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91" w:type="pct"/>
        <w:jc w:val="center"/>
        <w:tblLook w:val="04A0" w:firstRow="1" w:lastRow="0" w:firstColumn="1" w:lastColumn="0" w:noHBand="0" w:noVBand="1"/>
      </w:tblPr>
      <w:tblGrid>
        <w:gridCol w:w="8256"/>
      </w:tblGrid>
      <w:tr w:rsidR="006365CC" w:rsidRPr="00B33656" w14:paraId="1401D8EA" w14:textId="77777777" w:rsidTr="002678A8">
        <w:trPr>
          <w:trHeight w:val="3081"/>
          <w:jc w:val="center"/>
        </w:trPr>
        <w:tc>
          <w:tcPr>
            <w:tcW w:w="5000" w:type="pct"/>
            <w:shd w:val="clear" w:color="auto" w:fill="auto"/>
            <w:vAlign w:val="center"/>
          </w:tcPr>
          <w:p w14:paraId="7CAB7F0B" w14:textId="499C158C" w:rsidR="00102369" w:rsidRPr="00B33656" w:rsidRDefault="00102369" w:rsidP="0034605D">
            <w:pPr>
              <w:pStyle w:val="Epgrafe2"/>
              <w:jc w:val="center"/>
            </w:pPr>
            <w:bookmarkStart w:id="0" w:name="_Toc384211344"/>
            <w:bookmarkStart w:id="1" w:name="_Toc384211093"/>
            <w:bookmarkStart w:id="2" w:name="_Toc384208868"/>
            <w:bookmarkStart w:id="3" w:name="_Toc384208737"/>
            <w:r w:rsidRPr="00B33656">
              <w:t>ESTUDIO DE IMPACTO AMBIENTAL</w:t>
            </w:r>
          </w:p>
          <w:p w14:paraId="5A35D543" w14:textId="77777777" w:rsidR="00102369" w:rsidRPr="00B33656" w:rsidRDefault="00102369" w:rsidP="00102369">
            <w:pPr>
              <w:ind w:left="1416" w:hanging="1416"/>
              <w:jc w:val="center"/>
              <w:rPr>
                <w:rFonts w:asciiTheme="majorHAnsi" w:hAnsiTheme="majorHAnsi" w:cs="Arial"/>
                <w:b/>
                <w:caps/>
                <w:sz w:val="24"/>
                <w:szCs w:val="24"/>
              </w:rPr>
            </w:pPr>
            <w:r w:rsidRPr="00B33656">
              <w:rPr>
                <w:rFonts w:asciiTheme="majorHAnsi" w:hAnsiTheme="majorHAnsi" w:cs="Arial"/>
                <w:b/>
                <w:caps/>
                <w:sz w:val="24"/>
                <w:szCs w:val="24"/>
              </w:rPr>
              <w:t>CONSTRUCCIÓN VÍA REMEDIOS – ALTO DE DOLORES</w:t>
            </w:r>
          </w:p>
          <w:p w14:paraId="5F2B1CEF" w14:textId="5E434660" w:rsidR="006365CC" w:rsidRPr="00B33656" w:rsidRDefault="00102369" w:rsidP="00102369">
            <w:pPr>
              <w:ind w:left="1416" w:hanging="1416"/>
              <w:jc w:val="center"/>
              <w:rPr>
                <w:rFonts w:asciiTheme="majorHAnsi" w:hAnsiTheme="majorHAnsi" w:cs="Arial"/>
                <w:b/>
                <w:caps/>
                <w:sz w:val="24"/>
                <w:szCs w:val="24"/>
              </w:rPr>
            </w:pPr>
            <w:r w:rsidRPr="00B33656">
              <w:rPr>
                <w:rFonts w:asciiTheme="majorHAnsi" w:hAnsiTheme="majorHAnsi" w:cs="Arial"/>
                <w:b/>
                <w:caps/>
                <w:sz w:val="24"/>
                <w:szCs w:val="24"/>
              </w:rPr>
              <w:t>DEPARTAMENTO DE ANTIOQUIA</w:t>
            </w:r>
          </w:p>
        </w:tc>
      </w:tr>
      <w:tr w:rsidR="006365CC" w:rsidRPr="00B33656" w14:paraId="259B737A" w14:textId="77777777" w:rsidTr="002678A8">
        <w:trPr>
          <w:trHeight w:val="1541"/>
          <w:jc w:val="center"/>
        </w:trPr>
        <w:tc>
          <w:tcPr>
            <w:tcW w:w="5000" w:type="pct"/>
            <w:tcBorders>
              <w:bottom w:val="single" w:sz="4" w:space="0" w:color="4F81BD"/>
            </w:tcBorders>
            <w:shd w:val="clear" w:color="auto" w:fill="auto"/>
            <w:vAlign w:val="center"/>
          </w:tcPr>
          <w:p w14:paraId="25EB458D" w14:textId="77777777" w:rsidR="006365CC" w:rsidRPr="00B33656" w:rsidRDefault="006365CC" w:rsidP="001C6CE7">
            <w:pPr>
              <w:jc w:val="center"/>
              <w:rPr>
                <w:rFonts w:asciiTheme="majorHAnsi" w:hAnsiTheme="majorHAnsi" w:cs="Arial"/>
                <w:b/>
                <w:caps/>
                <w:sz w:val="24"/>
                <w:szCs w:val="24"/>
              </w:rPr>
            </w:pPr>
          </w:p>
          <w:p w14:paraId="4DD80312" w14:textId="77777777" w:rsidR="006365CC" w:rsidRPr="00B33656" w:rsidRDefault="006365CC" w:rsidP="001C6CE7">
            <w:pPr>
              <w:jc w:val="center"/>
              <w:rPr>
                <w:rFonts w:asciiTheme="majorHAnsi" w:hAnsiTheme="majorHAnsi" w:cs="Arial"/>
                <w:b/>
                <w:caps/>
                <w:sz w:val="24"/>
                <w:szCs w:val="24"/>
              </w:rPr>
            </w:pPr>
          </w:p>
          <w:p w14:paraId="72FAA300" w14:textId="77777777" w:rsidR="006365CC" w:rsidRPr="00B33656" w:rsidRDefault="006365CC" w:rsidP="001C6CE7">
            <w:pPr>
              <w:jc w:val="center"/>
              <w:rPr>
                <w:rFonts w:asciiTheme="majorHAnsi" w:hAnsiTheme="majorHAnsi" w:cs="Arial"/>
                <w:b/>
                <w:caps/>
                <w:sz w:val="24"/>
                <w:szCs w:val="24"/>
              </w:rPr>
            </w:pPr>
          </w:p>
          <w:p w14:paraId="144C328F" w14:textId="77777777" w:rsidR="006365CC" w:rsidRPr="00B33656" w:rsidRDefault="006365CC" w:rsidP="001C6CE7">
            <w:pPr>
              <w:jc w:val="center"/>
              <w:rPr>
                <w:rFonts w:asciiTheme="majorHAnsi" w:hAnsiTheme="majorHAnsi" w:cs="Arial"/>
                <w:b/>
                <w:caps/>
                <w:sz w:val="24"/>
                <w:szCs w:val="24"/>
              </w:rPr>
            </w:pPr>
          </w:p>
          <w:p w14:paraId="4A3C5FA8" w14:textId="77777777" w:rsidR="006365CC" w:rsidRPr="00B33656" w:rsidRDefault="006365CC" w:rsidP="001C6CE7">
            <w:pPr>
              <w:jc w:val="center"/>
              <w:rPr>
                <w:rFonts w:asciiTheme="majorHAnsi" w:hAnsiTheme="majorHAnsi" w:cs="Arial"/>
                <w:b/>
                <w:caps/>
                <w:sz w:val="24"/>
                <w:szCs w:val="24"/>
              </w:rPr>
            </w:pPr>
          </w:p>
          <w:p w14:paraId="092E835B" w14:textId="77777777" w:rsidR="006365CC" w:rsidRPr="00B33656" w:rsidRDefault="006365CC" w:rsidP="001C6CE7">
            <w:pPr>
              <w:jc w:val="center"/>
              <w:rPr>
                <w:rFonts w:asciiTheme="majorHAnsi" w:hAnsiTheme="majorHAnsi" w:cs="Arial"/>
                <w:b/>
                <w:caps/>
                <w:sz w:val="24"/>
                <w:szCs w:val="24"/>
              </w:rPr>
            </w:pPr>
            <w:r w:rsidRPr="00B33656">
              <w:rPr>
                <w:rFonts w:asciiTheme="majorHAnsi" w:hAnsiTheme="majorHAnsi" w:cs="Arial"/>
                <w:b/>
                <w:caps/>
                <w:sz w:val="24"/>
                <w:szCs w:val="24"/>
              </w:rPr>
              <w:t xml:space="preserve">CAPÍTULO 2. GENERALIDADES </w:t>
            </w:r>
          </w:p>
          <w:p w14:paraId="5871ECEF" w14:textId="77777777" w:rsidR="006365CC" w:rsidRPr="00B33656" w:rsidRDefault="006365CC" w:rsidP="001C6CE7">
            <w:pPr>
              <w:jc w:val="center"/>
              <w:rPr>
                <w:rFonts w:asciiTheme="majorHAnsi" w:hAnsiTheme="majorHAnsi" w:cs="Arial"/>
                <w:b/>
                <w:caps/>
                <w:sz w:val="24"/>
                <w:szCs w:val="24"/>
              </w:rPr>
            </w:pPr>
            <w:r w:rsidRPr="00B33656">
              <w:rPr>
                <w:rFonts w:asciiTheme="majorHAnsi" w:hAnsiTheme="majorHAnsi" w:cs="Arial"/>
                <w:b/>
                <w:caps/>
                <w:sz w:val="24"/>
                <w:szCs w:val="24"/>
              </w:rPr>
              <w:t xml:space="preserve">  </w:t>
            </w:r>
          </w:p>
        </w:tc>
      </w:tr>
      <w:tr w:rsidR="006365CC" w:rsidRPr="00B33656" w14:paraId="7610389C" w14:textId="77777777" w:rsidTr="002678A8">
        <w:trPr>
          <w:trHeight w:val="3033"/>
          <w:jc w:val="center"/>
        </w:trPr>
        <w:tc>
          <w:tcPr>
            <w:tcW w:w="5000" w:type="pct"/>
            <w:tcBorders>
              <w:top w:val="single" w:sz="4" w:space="0" w:color="4F81BD"/>
            </w:tcBorders>
            <w:shd w:val="clear" w:color="auto" w:fill="auto"/>
            <w:vAlign w:val="center"/>
          </w:tcPr>
          <w:p w14:paraId="57A9E350" w14:textId="77777777" w:rsidR="006365CC" w:rsidRPr="00B33656" w:rsidRDefault="006365CC" w:rsidP="001C6CE7">
            <w:pPr>
              <w:jc w:val="center"/>
              <w:rPr>
                <w:rFonts w:asciiTheme="majorHAnsi" w:hAnsiTheme="majorHAnsi"/>
                <w:b/>
                <w:noProof/>
                <w:sz w:val="24"/>
                <w:szCs w:val="24"/>
                <w:lang w:eastAsia="es-CO"/>
              </w:rPr>
            </w:pPr>
          </w:p>
          <w:p w14:paraId="2B8265A8" w14:textId="77777777" w:rsidR="006365CC" w:rsidRPr="00B33656" w:rsidRDefault="006365CC" w:rsidP="001C6CE7">
            <w:pPr>
              <w:jc w:val="center"/>
              <w:rPr>
                <w:rFonts w:asciiTheme="majorHAnsi" w:hAnsiTheme="majorHAnsi"/>
                <w:b/>
                <w:noProof/>
                <w:sz w:val="24"/>
                <w:szCs w:val="24"/>
                <w:lang w:eastAsia="es-CO"/>
              </w:rPr>
            </w:pPr>
          </w:p>
          <w:p w14:paraId="44829F98" w14:textId="77777777" w:rsidR="006365CC" w:rsidRPr="00B33656" w:rsidRDefault="006365CC" w:rsidP="001C6CE7">
            <w:pPr>
              <w:jc w:val="center"/>
              <w:rPr>
                <w:rFonts w:asciiTheme="majorHAnsi" w:hAnsiTheme="majorHAnsi"/>
                <w:b/>
                <w:noProof/>
                <w:sz w:val="24"/>
                <w:szCs w:val="24"/>
                <w:lang w:eastAsia="es-CO"/>
              </w:rPr>
            </w:pPr>
          </w:p>
          <w:p w14:paraId="62316195" w14:textId="77777777" w:rsidR="002D5B42" w:rsidRPr="00B33656" w:rsidRDefault="002D5B42" w:rsidP="001C6CE7">
            <w:pPr>
              <w:jc w:val="center"/>
              <w:rPr>
                <w:rFonts w:asciiTheme="majorHAnsi" w:hAnsiTheme="majorHAnsi"/>
                <w:b/>
                <w:noProof/>
                <w:sz w:val="24"/>
                <w:szCs w:val="24"/>
                <w:lang w:eastAsia="es-CO"/>
              </w:rPr>
            </w:pPr>
            <w:r w:rsidRPr="00B33656">
              <w:rPr>
                <w:rFonts w:asciiTheme="majorHAnsi" w:hAnsiTheme="majorHAnsi"/>
                <w:b/>
                <w:noProof/>
                <w:sz w:val="24"/>
                <w:szCs w:val="24"/>
                <w:lang w:eastAsia="es-CO"/>
              </w:rPr>
              <w:t>CONCESIÓN AUTOPISTA RÍO MAGDALENA S.A.S</w:t>
            </w:r>
          </w:p>
          <w:p w14:paraId="1B798964" w14:textId="77777777" w:rsidR="006365CC" w:rsidRPr="00B33656" w:rsidRDefault="006365CC" w:rsidP="001C6CE7">
            <w:pPr>
              <w:jc w:val="center"/>
              <w:rPr>
                <w:rFonts w:asciiTheme="majorHAnsi" w:hAnsiTheme="majorHAnsi"/>
                <w:b/>
                <w:noProof/>
                <w:sz w:val="24"/>
                <w:szCs w:val="24"/>
                <w:lang w:eastAsia="es-CO"/>
              </w:rPr>
            </w:pPr>
          </w:p>
          <w:p w14:paraId="20988943" w14:textId="77777777" w:rsidR="006365CC" w:rsidRPr="00B33656" w:rsidRDefault="006365CC" w:rsidP="001C6CE7">
            <w:pPr>
              <w:jc w:val="center"/>
              <w:rPr>
                <w:rFonts w:asciiTheme="majorHAnsi" w:hAnsiTheme="majorHAnsi" w:cs="Arial"/>
                <w:b/>
                <w:sz w:val="24"/>
                <w:szCs w:val="24"/>
              </w:rPr>
            </w:pPr>
            <w:r w:rsidRPr="00B33656">
              <w:rPr>
                <w:rFonts w:asciiTheme="majorHAnsi" w:hAnsiTheme="majorHAnsi"/>
                <w:b/>
                <w:noProof/>
                <w:sz w:val="24"/>
                <w:szCs w:val="24"/>
                <w:lang w:eastAsia="es-CO"/>
              </w:rPr>
              <w:drawing>
                <wp:inline distT="0" distB="0" distL="0" distR="0" wp14:anchorId="3F9D9A4C" wp14:editId="1C352EC7">
                  <wp:extent cx="1715770" cy="540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715770" cy="540385"/>
                          </a:xfrm>
                          <a:prstGeom prst="rect">
                            <a:avLst/>
                          </a:prstGeom>
                          <a:noFill/>
                          <a:ln>
                            <a:noFill/>
                          </a:ln>
                        </pic:spPr>
                      </pic:pic>
                    </a:graphicData>
                  </a:graphic>
                </wp:inline>
              </w:drawing>
            </w:r>
          </w:p>
          <w:p w14:paraId="16D69134" w14:textId="77777777" w:rsidR="006365CC" w:rsidRPr="00B33656" w:rsidRDefault="006365CC" w:rsidP="001C6CE7">
            <w:pPr>
              <w:jc w:val="center"/>
              <w:rPr>
                <w:rFonts w:asciiTheme="majorHAnsi" w:hAnsiTheme="majorHAnsi" w:cs="Arial"/>
                <w:b/>
                <w:sz w:val="24"/>
                <w:szCs w:val="24"/>
              </w:rPr>
            </w:pPr>
          </w:p>
          <w:p w14:paraId="408D44C4" w14:textId="77777777" w:rsidR="006365CC" w:rsidRPr="00B33656" w:rsidRDefault="006365CC" w:rsidP="001C6CE7">
            <w:pPr>
              <w:jc w:val="center"/>
              <w:rPr>
                <w:rFonts w:asciiTheme="majorHAnsi" w:hAnsiTheme="majorHAnsi" w:cs="Arial"/>
                <w:b/>
                <w:sz w:val="24"/>
                <w:szCs w:val="24"/>
              </w:rPr>
            </w:pPr>
          </w:p>
          <w:p w14:paraId="0693FAFC" w14:textId="77777777" w:rsidR="006365CC" w:rsidRPr="00B33656" w:rsidRDefault="006365CC" w:rsidP="001C6CE7">
            <w:pPr>
              <w:jc w:val="center"/>
              <w:rPr>
                <w:rFonts w:asciiTheme="majorHAnsi" w:hAnsiTheme="majorHAnsi" w:cs="Arial"/>
                <w:b/>
                <w:sz w:val="24"/>
                <w:szCs w:val="24"/>
              </w:rPr>
            </w:pPr>
          </w:p>
        </w:tc>
      </w:tr>
      <w:tr w:rsidR="006365CC" w:rsidRPr="00B33656" w14:paraId="5D3F06DF" w14:textId="77777777" w:rsidTr="002678A8">
        <w:trPr>
          <w:trHeight w:val="385"/>
          <w:jc w:val="center"/>
        </w:trPr>
        <w:tc>
          <w:tcPr>
            <w:tcW w:w="5000" w:type="pct"/>
            <w:shd w:val="clear" w:color="auto" w:fill="auto"/>
            <w:vAlign w:val="center"/>
          </w:tcPr>
          <w:p w14:paraId="6758B92C" w14:textId="77777777" w:rsidR="006365CC" w:rsidRPr="00B33656" w:rsidRDefault="006365CC" w:rsidP="001C6CE7">
            <w:pPr>
              <w:pStyle w:val="Textoindependiente2"/>
              <w:framePr w:hSpace="0" w:wrap="auto" w:vAnchor="margin" w:hAnchor="text" w:yAlign="inline"/>
              <w:rPr>
                <w:rFonts w:asciiTheme="majorHAnsi" w:hAnsiTheme="majorHAnsi"/>
                <w:b/>
                <w:sz w:val="24"/>
                <w:szCs w:val="24"/>
              </w:rPr>
            </w:pPr>
          </w:p>
          <w:p w14:paraId="51C4BA9B" w14:textId="77777777" w:rsidR="006365CC" w:rsidRPr="00B33656" w:rsidRDefault="006365CC" w:rsidP="001C6CE7">
            <w:pPr>
              <w:pStyle w:val="Textoindependiente2"/>
              <w:framePr w:hSpace="0" w:wrap="auto" w:vAnchor="margin" w:hAnchor="text" w:yAlign="inline"/>
              <w:rPr>
                <w:rFonts w:asciiTheme="majorHAnsi" w:hAnsiTheme="majorHAnsi"/>
                <w:b/>
                <w:sz w:val="24"/>
                <w:szCs w:val="24"/>
              </w:rPr>
            </w:pPr>
          </w:p>
          <w:p w14:paraId="03379C30" w14:textId="77777777" w:rsidR="002678A8" w:rsidRPr="00B33656" w:rsidRDefault="002678A8" w:rsidP="001C6CE7">
            <w:pPr>
              <w:pStyle w:val="Textoindependiente2"/>
              <w:framePr w:hSpace="0" w:wrap="auto" w:vAnchor="margin" w:hAnchor="text" w:yAlign="inline"/>
              <w:rPr>
                <w:rFonts w:asciiTheme="majorHAnsi" w:hAnsiTheme="majorHAnsi"/>
                <w:b/>
                <w:sz w:val="24"/>
                <w:szCs w:val="24"/>
              </w:rPr>
            </w:pPr>
          </w:p>
          <w:p w14:paraId="076F82AE" w14:textId="77777777" w:rsidR="002678A8" w:rsidRPr="00B33656" w:rsidRDefault="002678A8" w:rsidP="001C6CE7">
            <w:pPr>
              <w:pStyle w:val="Textoindependiente2"/>
              <w:framePr w:hSpace="0" w:wrap="auto" w:vAnchor="margin" w:hAnchor="text" w:yAlign="inline"/>
              <w:rPr>
                <w:rFonts w:asciiTheme="majorHAnsi" w:hAnsiTheme="majorHAnsi"/>
                <w:b/>
                <w:sz w:val="24"/>
                <w:szCs w:val="24"/>
              </w:rPr>
            </w:pPr>
          </w:p>
          <w:p w14:paraId="5BF50B41" w14:textId="77777777" w:rsidR="006365CC" w:rsidRPr="00B33656" w:rsidRDefault="006365CC" w:rsidP="001C6CE7">
            <w:pPr>
              <w:pStyle w:val="Textoindependiente2"/>
              <w:framePr w:hSpace="0" w:wrap="auto" w:vAnchor="margin" w:hAnchor="text" w:yAlign="inline"/>
              <w:rPr>
                <w:rFonts w:asciiTheme="majorHAnsi" w:hAnsiTheme="majorHAnsi"/>
                <w:b/>
                <w:sz w:val="24"/>
                <w:szCs w:val="24"/>
              </w:rPr>
            </w:pPr>
          </w:p>
          <w:p w14:paraId="267BA857" w14:textId="77777777" w:rsidR="00F73FCB" w:rsidRPr="00B33656" w:rsidRDefault="00F73FCB" w:rsidP="001C6CE7">
            <w:pPr>
              <w:pStyle w:val="Textoindependiente2"/>
              <w:framePr w:hSpace="0" w:wrap="auto" w:vAnchor="margin" w:hAnchor="text" w:yAlign="inline"/>
              <w:rPr>
                <w:rFonts w:asciiTheme="majorHAnsi" w:hAnsiTheme="majorHAnsi"/>
                <w:b/>
                <w:sz w:val="24"/>
                <w:szCs w:val="24"/>
              </w:rPr>
            </w:pPr>
          </w:p>
          <w:p w14:paraId="62BD965E" w14:textId="56DD8FD8" w:rsidR="006365CC" w:rsidRPr="00B33656" w:rsidRDefault="00FD3122" w:rsidP="001C6CE7">
            <w:pPr>
              <w:pStyle w:val="Textoindependiente2"/>
              <w:framePr w:hSpace="0" w:wrap="auto" w:vAnchor="margin" w:hAnchor="text" w:yAlign="inline"/>
              <w:rPr>
                <w:rFonts w:asciiTheme="majorHAnsi" w:hAnsiTheme="majorHAnsi"/>
                <w:b/>
                <w:sz w:val="24"/>
                <w:szCs w:val="24"/>
              </w:rPr>
            </w:pPr>
            <w:r w:rsidRPr="00B33656">
              <w:rPr>
                <w:rFonts w:asciiTheme="majorHAnsi" w:hAnsiTheme="majorHAnsi"/>
                <w:b/>
                <w:sz w:val="24"/>
                <w:szCs w:val="24"/>
              </w:rPr>
              <w:t xml:space="preserve">Bogotá D.C., </w:t>
            </w:r>
            <w:r w:rsidR="00765DB7">
              <w:rPr>
                <w:rFonts w:asciiTheme="majorHAnsi" w:hAnsiTheme="majorHAnsi"/>
                <w:b/>
                <w:sz w:val="24"/>
                <w:szCs w:val="24"/>
              </w:rPr>
              <w:t>Junio</w:t>
            </w:r>
            <w:r w:rsidRPr="00B33656">
              <w:rPr>
                <w:rFonts w:asciiTheme="majorHAnsi" w:hAnsiTheme="majorHAnsi"/>
                <w:b/>
                <w:sz w:val="24"/>
                <w:szCs w:val="24"/>
              </w:rPr>
              <w:t xml:space="preserve"> de 2016</w:t>
            </w:r>
            <w:r w:rsidR="008354F2" w:rsidRPr="00B33656">
              <w:rPr>
                <w:rFonts w:asciiTheme="majorHAnsi" w:hAnsiTheme="majorHAnsi"/>
                <w:b/>
                <w:sz w:val="24"/>
                <w:szCs w:val="24"/>
              </w:rPr>
              <w:cr/>
            </w:r>
          </w:p>
          <w:p w14:paraId="1E3E75EF" w14:textId="77777777" w:rsidR="006365CC" w:rsidRPr="00B33656" w:rsidRDefault="006365CC" w:rsidP="001C6CE7">
            <w:pPr>
              <w:jc w:val="center"/>
              <w:rPr>
                <w:rFonts w:asciiTheme="majorHAnsi" w:hAnsiTheme="majorHAnsi" w:cs="Arial"/>
                <w:b/>
                <w:sz w:val="24"/>
                <w:szCs w:val="24"/>
              </w:rPr>
            </w:pPr>
          </w:p>
        </w:tc>
      </w:tr>
    </w:tbl>
    <w:p w14:paraId="2446125D" w14:textId="77777777" w:rsidR="002678A8" w:rsidRPr="00B33656" w:rsidRDefault="002678A8" w:rsidP="001C6CE7">
      <w:pPr>
        <w:pStyle w:val="PortadaDocumento"/>
        <w:spacing w:line="276" w:lineRule="auto"/>
        <w:rPr>
          <w:rFonts w:asciiTheme="majorHAnsi" w:hAnsiTheme="majorHAnsi"/>
        </w:rPr>
      </w:pPr>
    </w:p>
    <w:p w14:paraId="2F3B4850" w14:textId="77777777" w:rsidR="002678A8" w:rsidRPr="00B33656" w:rsidRDefault="002678A8">
      <w:pPr>
        <w:spacing w:line="240" w:lineRule="auto"/>
        <w:contextualSpacing w:val="0"/>
        <w:jc w:val="left"/>
        <w:rPr>
          <w:rFonts w:asciiTheme="majorHAnsi" w:eastAsia="Times New Roman" w:hAnsiTheme="majorHAnsi" w:cs="Arial"/>
          <w:b/>
          <w:bCs/>
          <w:color w:val="222222"/>
          <w:shd w:val="clear" w:color="auto" w:fill="FFFFFF"/>
        </w:rPr>
      </w:pPr>
      <w:r w:rsidRPr="00B33656">
        <w:rPr>
          <w:rFonts w:asciiTheme="majorHAnsi" w:hAnsiTheme="majorHAnsi"/>
        </w:rPr>
        <w:br w:type="page"/>
      </w:r>
    </w:p>
    <w:p w14:paraId="1051E654" w14:textId="77777777" w:rsidR="009418E0" w:rsidRPr="00B33656" w:rsidRDefault="00B82E5D" w:rsidP="001C6CE7">
      <w:pPr>
        <w:pStyle w:val="PortadaDocumento"/>
        <w:spacing w:line="276" w:lineRule="auto"/>
        <w:rPr>
          <w:rFonts w:asciiTheme="majorHAnsi" w:hAnsiTheme="majorHAnsi"/>
        </w:rPr>
      </w:pPr>
      <w:r w:rsidRPr="00B33656">
        <w:rPr>
          <w:rFonts w:asciiTheme="majorHAnsi" w:hAnsiTheme="majorHAnsi"/>
        </w:rPr>
        <w:lastRenderedPageBreak/>
        <w:t>TABLA DE CONTENIDO</w:t>
      </w:r>
    </w:p>
    <w:p w14:paraId="30FDE003" w14:textId="77777777" w:rsidR="009418E0" w:rsidRPr="00B33656" w:rsidRDefault="009418E0" w:rsidP="001C6CE7">
      <w:pPr>
        <w:rPr>
          <w:rFonts w:asciiTheme="majorHAnsi" w:hAnsiTheme="majorHAnsi"/>
        </w:rPr>
      </w:pPr>
    </w:p>
    <w:p w14:paraId="7296BB28" w14:textId="792E816A" w:rsidR="00131253" w:rsidRPr="00B33656" w:rsidRDefault="00767331">
      <w:pPr>
        <w:pStyle w:val="TDC2"/>
        <w:rPr>
          <w:rFonts w:eastAsiaTheme="minorEastAsia" w:cstheme="minorBidi"/>
          <w:b w:val="0"/>
          <w:smallCaps w:val="0"/>
          <w:sz w:val="22"/>
          <w:szCs w:val="22"/>
        </w:rPr>
      </w:pPr>
      <w:r w:rsidRPr="00B33656">
        <w:rPr>
          <w:rFonts w:asciiTheme="majorHAnsi" w:hAnsiTheme="majorHAnsi"/>
          <w:b w:val="0"/>
          <w:bCs/>
          <w:i/>
          <w:iCs/>
          <w:smallCaps w:val="0"/>
        </w:rPr>
        <w:fldChar w:fldCharType="begin"/>
      </w:r>
      <w:r w:rsidRPr="00B33656">
        <w:rPr>
          <w:rFonts w:asciiTheme="majorHAnsi" w:hAnsiTheme="majorHAnsi"/>
          <w:b w:val="0"/>
          <w:i/>
          <w:iCs/>
        </w:rPr>
        <w:instrText xml:space="preserve"> TOC \o "2-3" \h \z \u \t "Título 1,1" </w:instrText>
      </w:r>
      <w:r w:rsidRPr="00B33656">
        <w:rPr>
          <w:rFonts w:asciiTheme="majorHAnsi" w:hAnsiTheme="majorHAnsi"/>
          <w:b w:val="0"/>
          <w:bCs/>
          <w:i/>
          <w:iCs/>
          <w:smallCaps w:val="0"/>
        </w:rPr>
        <w:fldChar w:fldCharType="separate"/>
      </w:r>
      <w:hyperlink w:anchor="_Toc444112486" w:history="1">
        <w:r w:rsidR="00131253" w:rsidRPr="00B33656">
          <w:rPr>
            <w:rStyle w:val="Hipervnculo"/>
            <w:rFonts w:asciiTheme="majorHAnsi" w:hAnsiTheme="majorHAnsi"/>
          </w:rPr>
          <w:t>2.1.</w:t>
        </w:r>
        <w:r w:rsidR="00131253" w:rsidRPr="00B33656">
          <w:rPr>
            <w:rFonts w:eastAsiaTheme="minorEastAsia" w:cstheme="minorBidi"/>
            <w:b w:val="0"/>
            <w:smallCaps w:val="0"/>
            <w:sz w:val="22"/>
            <w:szCs w:val="22"/>
          </w:rPr>
          <w:tab/>
        </w:r>
        <w:r w:rsidR="00131253" w:rsidRPr="00B33656">
          <w:rPr>
            <w:rStyle w:val="Hipervnculo"/>
            <w:rFonts w:asciiTheme="majorHAnsi" w:hAnsiTheme="majorHAnsi"/>
          </w:rPr>
          <w:t>Antecedentes</w:t>
        </w:r>
        <w:r w:rsidR="00131253" w:rsidRPr="00B33656">
          <w:rPr>
            <w:webHidden/>
          </w:rPr>
          <w:tab/>
        </w:r>
        <w:r w:rsidR="00131253" w:rsidRPr="00B33656">
          <w:rPr>
            <w:webHidden/>
          </w:rPr>
          <w:fldChar w:fldCharType="begin"/>
        </w:r>
        <w:r w:rsidR="00131253" w:rsidRPr="00B33656">
          <w:rPr>
            <w:webHidden/>
          </w:rPr>
          <w:instrText xml:space="preserve"> PAGEREF _Toc444112486 \h </w:instrText>
        </w:r>
        <w:r w:rsidR="00131253" w:rsidRPr="00B33656">
          <w:rPr>
            <w:webHidden/>
          </w:rPr>
        </w:r>
        <w:r w:rsidR="00131253" w:rsidRPr="00B33656">
          <w:rPr>
            <w:webHidden/>
          </w:rPr>
          <w:fldChar w:fldCharType="separate"/>
        </w:r>
        <w:r w:rsidR="001E54A2">
          <w:rPr>
            <w:webHidden/>
          </w:rPr>
          <w:t>7</w:t>
        </w:r>
        <w:r w:rsidR="00131253" w:rsidRPr="00B33656">
          <w:rPr>
            <w:webHidden/>
          </w:rPr>
          <w:fldChar w:fldCharType="end"/>
        </w:r>
      </w:hyperlink>
    </w:p>
    <w:p w14:paraId="1B96DF20" w14:textId="30AA8D33"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87" w:history="1">
        <w:r w:rsidR="00131253" w:rsidRPr="00B33656">
          <w:rPr>
            <w:rStyle w:val="Hipervnculo"/>
            <w:rFonts w:asciiTheme="majorHAnsi" w:hAnsiTheme="majorHAnsi"/>
            <w:b/>
            <w:noProof/>
          </w:rPr>
          <w:t>2.1.1.</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Estudios previos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_Toc444112487 \h </w:instrText>
        </w:r>
        <w:r w:rsidR="00131253" w:rsidRPr="00B33656">
          <w:rPr>
            <w:noProof/>
            <w:webHidden/>
          </w:rPr>
        </w:r>
        <w:r w:rsidR="00131253" w:rsidRPr="00B33656">
          <w:rPr>
            <w:noProof/>
            <w:webHidden/>
          </w:rPr>
          <w:fldChar w:fldCharType="separate"/>
        </w:r>
        <w:r>
          <w:rPr>
            <w:noProof/>
            <w:webHidden/>
          </w:rPr>
          <w:t>9</w:t>
        </w:r>
        <w:r w:rsidR="00131253" w:rsidRPr="00B33656">
          <w:rPr>
            <w:noProof/>
            <w:webHidden/>
          </w:rPr>
          <w:fldChar w:fldCharType="end"/>
        </w:r>
      </w:hyperlink>
    </w:p>
    <w:p w14:paraId="05FA9031" w14:textId="56BAA13C"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88" w:history="1">
        <w:r w:rsidR="00131253" w:rsidRPr="00B33656">
          <w:rPr>
            <w:rStyle w:val="Hipervnculo"/>
            <w:rFonts w:asciiTheme="majorHAnsi" w:hAnsiTheme="majorHAnsi"/>
            <w:b/>
            <w:noProof/>
          </w:rPr>
          <w:t>2.1.2.</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Certificaciones de Entidades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_Toc444112488 \h </w:instrText>
        </w:r>
        <w:r w:rsidR="00131253" w:rsidRPr="00B33656">
          <w:rPr>
            <w:noProof/>
            <w:webHidden/>
          </w:rPr>
        </w:r>
        <w:r w:rsidR="00131253" w:rsidRPr="00B33656">
          <w:rPr>
            <w:noProof/>
            <w:webHidden/>
          </w:rPr>
          <w:fldChar w:fldCharType="separate"/>
        </w:r>
        <w:r>
          <w:rPr>
            <w:noProof/>
            <w:webHidden/>
          </w:rPr>
          <w:t>10</w:t>
        </w:r>
        <w:r w:rsidR="00131253" w:rsidRPr="00B33656">
          <w:rPr>
            <w:noProof/>
            <w:webHidden/>
          </w:rPr>
          <w:fldChar w:fldCharType="end"/>
        </w:r>
      </w:hyperlink>
    </w:p>
    <w:p w14:paraId="787A58CD" w14:textId="40B556A1"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89" w:history="1">
        <w:r w:rsidR="00131253" w:rsidRPr="00B33656">
          <w:rPr>
            <w:rStyle w:val="Hipervnculo"/>
            <w:rFonts w:asciiTheme="majorHAnsi" w:hAnsiTheme="majorHAnsi"/>
            <w:b/>
            <w:noProof/>
          </w:rPr>
          <w:t>2.1.3.</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Ubicación de otros proyectos en al área de influencia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_Toc444112489 \h </w:instrText>
        </w:r>
        <w:r w:rsidR="00131253" w:rsidRPr="00B33656">
          <w:rPr>
            <w:noProof/>
            <w:webHidden/>
          </w:rPr>
        </w:r>
        <w:r w:rsidR="00131253" w:rsidRPr="00B33656">
          <w:rPr>
            <w:noProof/>
            <w:webHidden/>
          </w:rPr>
          <w:fldChar w:fldCharType="separate"/>
        </w:r>
        <w:r>
          <w:rPr>
            <w:noProof/>
            <w:webHidden/>
          </w:rPr>
          <w:t>13</w:t>
        </w:r>
        <w:r w:rsidR="00131253" w:rsidRPr="00B33656">
          <w:rPr>
            <w:noProof/>
            <w:webHidden/>
          </w:rPr>
          <w:fldChar w:fldCharType="end"/>
        </w:r>
      </w:hyperlink>
    </w:p>
    <w:p w14:paraId="08ADA8BC" w14:textId="1A3B179D"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0" w:history="1">
        <w:r w:rsidR="00131253" w:rsidRPr="00B33656">
          <w:rPr>
            <w:rStyle w:val="Hipervnculo"/>
            <w:rFonts w:asciiTheme="majorHAnsi" w:hAnsiTheme="majorHAnsi"/>
            <w:b/>
            <w:noProof/>
          </w:rPr>
          <w:t>2.1.4.</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Potenciales implicaciones del proyecto en políticas, planes programas y proyectos de la zona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_Toc444112490 \h </w:instrText>
        </w:r>
        <w:r w:rsidR="00131253" w:rsidRPr="00B33656">
          <w:rPr>
            <w:noProof/>
            <w:webHidden/>
          </w:rPr>
        </w:r>
        <w:r w:rsidR="00131253" w:rsidRPr="00B33656">
          <w:rPr>
            <w:noProof/>
            <w:webHidden/>
          </w:rPr>
          <w:fldChar w:fldCharType="separate"/>
        </w:r>
        <w:r>
          <w:rPr>
            <w:noProof/>
            <w:webHidden/>
          </w:rPr>
          <w:t>13</w:t>
        </w:r>
        <w:r w:rsidR="00131253" w:rsidRPr="00B33656">
          <w:rPr>
            <w:noProof/>
            <w:webHidden/>
          </w:rPr>
          <w:fldChar w:fldCharType="end"/>
        </w:r>
      </w:hyperlink>
    </w:p>
    <w:p w14:paraId="092EFC4E" w14:textId="1F780A99" w:rsidR="00131253" w:rsidRPr="00B33656" w:rsidRDefault="001E54A2">
      <w:pPr>
        <w:pStyle w:val="TDC3"/>
        <w:tabs>
          <w:tab w:val="left" w:pos="1100"/>
          <w:tab w:val="right" w:leader="dot" w:pos="8261"/>
        </w:tabs>
        <w:rPr>
          <w:rFonts w:eastAsiaTheme="minorEastAsia" w:cstheme="minorBidi"/>
          <w:i w:val="0"/>
          <w:iCs w:val="0"/>
          <w:noProof/>
          <w:sz w:val="22"/>
          <w:szCs w:val="22"/>
          <w:lang w:eastAsia="es-CO"/>
        </w:rPr>
      </w:pPr>
      <w:hyperlink w:anchor="_Toc444112491" w:history="1">
        <w:r w:rsidR="00131253" w:rsidRPr="00B33656">
          <w:rPr>
            <w:rStyle w:val="Hipervnculo"/>
            <w:rFonts w:asciiTheme="majorHAnsi" w:hAnsiTheme="majorHAnsi"/>
            <w:b/>
            <w:noProof/>
          </w:rPr>
          <w:t>2.1.5</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Permisos de recolección de especies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_Toc444112491 \h </w:instrText>
        </w:r>
        <w:r w:rsidR="00131253" w:rsidRPr="00B33656">
          <w:rPr>
            <w:noProof/>
            <w:webHidden/>
          </w:rPr>
        </w:r>
        <w:r w:rsidR="00131253" w:rsidRPr="00B33656">
          <w:rPr>
            <w:noProof/>
            <w:webHidden/>
          </w:rPr>
          <w:fldChar w:fldCharType="separate"/>
        </w:r>
        <w:r>
          <w:rPr>
            <w:noProof/>
            <w:webHidden/>
          </w:rPr>
          <w:t>14</w:t>
        </w:r>
        <w:r w:rsidR="00131253" w:rsidRPr="00B33656">
          <w:rPr>
            <w:noProof/>
            <w:webHidden/>
          </w:rPr>
          <w:fldChar w:fldCharType="end"/>
        </w:r>
      </w:hyperlink>
    </w:p>
    <w:p w14:paraId="6A92052A" w14:textId="24454FE9" w:rsidR="00131253" w:rsidRPr="00B33656" w:rsidRDefault="001E54A2">
      <w:pPr>
        <w:pStyle w:val="TDC2"/>
        <w:rPr>
          <w:rFonts w:eastAsiaTheme="minorEastAsia" w:cstheme="minorBidi"/>
          <w:b w:val="0"/>
          <w:smallCaps w:val="0"/>
          <w:sz w:val="22"/>
          <w:szCs w:val="22"/>
        </w:rPr>
      </w:pPr>
      <w:hyperlink w:anchor="_Toc444112492" w:history="1">
        <w:r w:rsidR="00131253" w:rsidRPr="00B33656">
          <w:rPr>
            <w:rStyle w:val="Hipervnculo"/>
            <w:rFonts w:asciiTheme="majorHAnsi" w:hAnsiTheme="majorHAnsi"/>
          </w:rPr>
          <w:t>2.2.</w:t>
        </w:r>
        <w:r w:rsidR="00131253" w:rsidRPr="00B33656">
          <w:rPr>
            <w:rFonts w:eastAsiaTheme="minorEastAsia" w:cstheme="minorBidi"/>
            <w:b w:val="0"/>
            <w:smallCaps w:val="0"/>
            <w:sz w:val="22"/>
            <w:szCs w:val="22"/>
          </w:rPr>
          <w:tab/>
        </w:r>
        <w:r w:rsidR="00131253" w:rsidRPr="00B33656">
          <w:rPr>
            <w:rStyle w:val="Hipervnculo"/>
            <w:rFonts w:asciiTheme="majorHAnsi" w:hAnsiTheme="majorHAnsi"/>
          </w:rPr>
          <w:t>Alcances</w:t>
        </w:r>
        <w:r w:rsidR="00131253" w:rsidRPr="00B33656">
          <w:rPr>
            <w:webHidden/>
          </w:rPr>
          <w:tab/>
        </w:r>
        <w:r w:rsidR="00131253" w:rsidRPr="00B33656">
          <w:rPr>
            <w:webHidden/>
          </w:rPr>
          <w:fldChar w:fldCharType="begin"/>
        </w:r>
        <w:r w:rsidR="00131253" w:rsidRPr="00B33656">
          <w:rPr>
            <w:webHidden/>
          </w:rPr>
          <w:instrText xml:space="preserve"> PAGEREF _Toc444112492 \h </w:instrText>
        </w:r>
        <w:r w:rsidR="00131253" w:rsidRPr="00B33656">
          <w:rPr>
            <w:webHidden/>
          </w:rPr>
        </w:r>
        <w:r w:rsidR="00131253" w:rsidRPr="00B33656">
          <w:rPr>
            <w:webHidden/>
          </w:rPr>
          <w:fldChar w:fldCharType="separate"/>
        </w:r>
        <w:r>
          <w:rPr>
            <w:webHidden/>
          </w:rPr>
          <w:t>14</w:t>
        </w:r>
        <w:r w:rsidR="00131253" w:rsidRPr="00B33656">
          <w:rPr>
            <w:webHidden/>
          </w:rPr>
          <w:fldChar w:fldCharType="end"/>
        </w:r>
      </w:hyperlink>
    </w:p>
    <w:p w14:paraId="7EDD0B5F" w14:textId="0EC06A6F" w:rsidR="00131253" w:rsidRPr="00B33656" w:rsidRDefault="001E54A2">
      <w:pPr>
        <w:pStyle w:val="TDC2"/>
        <w:rPr>
          <w:rFonts w:eastAsiaTheme="minorEastAsia" w:cstheme="minorBidi"/>
          <w:b w:val="0"/>
          <w:smallCaps w:val="0"/>
          <w:sz w:val="22"/>
          <w:szCs w:val="22"/>
        </w:rPr>
      </w:pPr>
      <w:hyperlink w:anchor="_Toc444112493" w:history="1">
        <w:r w:rsidR="00131253" w:rsidRPr="00B33656">
          <w:rPr>
            <w:rStyle w:val="Hipervnculo"/>
            <w:rFonts w:asciiTheme="majorHAnsi" w:hAnsiTheme="majorHAnsi"/>
          </w:rPr>
          <w:t>2.3.</w:t>
        </w:r>
        <w:r w:rsidR="00131253" w:rsidRPr="00B33656">
          <w:rPr>
            <w:rFonts w:eastAsiaTheme="minorEastAsia" w:cstheme="minorBidi"/>
            <w:b w:val="0"/>
            <w:smallCaps w:val="0"/>
            <w:sz w:val="22"/>
            <w:szCs w:val="22"/>
          </w:rPr>
          <w:tab/>
        </w:r>
        <w:r w:rsidR="00131253" w:rsidRPr="00B33656">
          <w:rPr>
            <w:rStyle w:val="Hipervnculo"/>
            <w:rFonts w:asciiTheme="majorHAnsi" w:hAnsiTheme="majorHAnsi"/>
          </w:rPr>
          <w:t>Limitaciones y/o restricciones del EIA</w:t>
        </w:r>
        <w:r w:rsidR="00131253" w:rsidRPr="00B33656">
          <w:rPr>
            <w:webHidden/>
          </w:rPr>
          <w:tab/>
        </w:r>
        <w:r w:rsidR="00131253" w:rsidRPr="00B33656">
          <w:rPr>
            <w:webHidden/>
          </w:rPr>
          <w:fldChar w:fldCharType="begin"/>
        </w:r>
        <w:r w:rsidR="00131253" w:rsidRPr="00B33656">
          <w:rPr>
            <w:webHidden/>
          </w:rPr>
          <w:instrText xml:space="preserve"> PAGEREF _Toc444112493 \h </w:instrText>
        </w:r>
        <w:r w:rsidR="00131253" w:rsidRPr="00B33656">
          <w:rPr>
            <w:webHidden/>
          </w:rPr>
        </w:r>
        <w:r w:rsidR="00131253" w:rsidRPr="00B33656">
          <w:rPr>
            <w:webHidden/>
          </w:rPr>
          <w:fldChar w:fldCharType="separate"/>
        </w:r>
        <w:r>
          <w:rPr>
            <w:webHidden/>
          </w:rPr>
          <w:t>16</w:t>
        </w:r>
        <w:r w:rsidR="00131253" w:rsidRPr="00B33656">
          <w:rPr>
            <w:webHidden/>
          </w:rPr>
          <w:fldChar w:fldCharType="end"/>
        </w:r>
      </w:hyperlink>
    </w:p>
    <w:p w14:paraId="010A4A08" w14:textId="3B964ECF" w:rsidR="00131253" w:rsidRPr="00B33656" w:rsidRDefault="001E54A2">
      <w:pPr>
        <w:pStyle w:val="TDC2"/>
        <w:rPr>
          <w:rFonts w:eastAsiaTheme="minorEastAsia" w:cstheme="minorBidi"/>
          <w:b w:val="0"/>
          <w:smallCaps w:val="0"/>
          <w:sz w:val="22"/>
          <w:szCs w:val="22"/>
        </w:rPr>
      </w:pPr>
      <w:hyperlink w:anchor="_Toc444112494" w:history="1">
        <w:r w:rsidR="00131253" w:rsidRPr="00B33656">
          <w:rPr>
            <w:rStyle w:val="Hipervnculo"/>
            <w:rFonts w:asciiTheme="majorHAnsi" w:hAnsiTheme="majorHAnsi"/>
          </w:rPr>
          <w:t>2.4.</w:t>
        </w:r>
        <w:r w:rsidR="00131253" w:rsidRPr="00B33656">
          <w:rPr>
            <w:rFonts w:eastAsiaTheme="minorEastAsia" w:cstheme="minorBidi"/>
            <w:b w:val="0"/>
            <w:smallCaps w:val="0"/>
            <w:sz w:val="22"/>
            <w:szCs w:val="22"/>
          </w:rPr>
          <w:tab/>
        </w:r>
        <w:r w:rsidR="00131253" w:rsidRPr="00B33656">
          <w:rPr>
            <w:rStyle w:val="Hipervnculo"/>
            <w:rFonts w:asciiTheme="majorHAnsi" w:hAnsiTheme="majorHAnsi"/>
          </w:rPr>
          <w:t>Metodología</w:t>
        </w:r>
        <w:r w:rsidR="00131253" w:rsidRPr="00B33656">
          <w:rPr>
            <w:webHidden/>
          </w:rPr>
          <w:tab/>
        </w:r>
        <w:r w:rsidR="00131253" w:rsidRPr="00B33656">
          <w:rPr>
            <w:webHidden/>
          </w:rPr>
          <w:fldChar w:fldCharType="begin"/>
        </w:r>
        <w:r w:rsidR="00131253" w:rsidRPr="00B33656">
          <w:rPr>
            <w:webHidden/>
          </w:rPr>
          <w:instrText xml:space="preserve"> PAGEREF _Toc444112494 \h </w:instrText>
        </w:r>
        <w:r w:rsidR="00131253" w:rsidRPr="00B33656">
          <w:rPr>
            <w:webHidden/>
          </w:rPr>
        </w:r>
        <w:r w:rsidR="00131253" w:rsidRPr="00B33656">
          <w:rPr>
            <w:webHidden/>
          </w:rPr>
          <w:fldChar w:fldCharType="separate"/>
        </w:r>
        <w:r>
          <w:rPr>
            <w:webHidden/>
          </w:rPr>
          <w:t>18</w:t>
        </w:r>
        <w:r w:rsidR="00131253" w:rsidRPr="00B33656">
          <w:rPr>
            <w:webHidden/>
          </w:rPr>
          <w:fldChar w:fldCharType="end"/>
        </w:r>
      </w:hyperlink>
    </w:p>
    <w:p w14:paraId="02C6B49B" w14:textId="6F48C382"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5" w:history="1">
        <w:r w:rsidR="00131253" w:rsidRPr="00B33656">
          <w:rPr>
            <w:rStyle w:val="Hipervnculo"/>
            <w:rFonts w:asciiTheme="majorHAnsi" w:hAnsiTheme="majorHAnsi"/>
            <w:b/>
            <w:noProof/>
          </w:rPr>
          <w:t>2.4.1.</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Actividades Preliminares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_Toc444112495 \h </w:instrText>
        </w:r>
        <w:r w:rsidR="00131253" w:rsidRPr="00B33656">
          <w:rPr>
            <w:noProof/>
            <w:webHidden/>
          </w:rPr>
        </w:r>
        <w:r w:rsidR="00131253" w:rsidRPr="00B33656">
          <w:rPr>
            <w:noProof/>
            <w:webHidden/>
          </w:rPr>
          <w:fldChar w:fldCharType="separate"/>
        </w:r>
        <w:r>
          <w:rPr>
            <w:noProof/>
            <w:webHidden/>
          </w:rPr>
          <w:t>19</w:t>
        </w:r>
        <w:r w:rsidR="00131253" w:rsidRPr="00B33656">
          <w:rPr>
            <w:noProof/>
            <w:webHidden/>
          </w:rPr>
          <w:fldChar w:fldCharType="end"/>
        </w:r>
      </w:hyperlink>
    </w:p>
    <w:p w14:paraId="1C0B4B6B" w14:textId="7332850A"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6" w:history="1">
        <w:r w:rsidR="00131253" w:rsidRPr="00B33656">
          <w:rPr>
            <w:rStyle w:val="Hipervnculo"/>
            <w:rFonts w:asciiTheme="majorHAnsi" w:hAnsiTheme="majorHAnsi"/>
            <w:b/>
            <w:noProof/>
          </w:rPr>
          <w:t>2.4.2.</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Definición del área de influencia del Proyecto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_Toc444112496 \h </w:instrText>
        </w:r>
        <w:r w:rsidR="00131253" w:rsidRPr="00B33656">
          <w:rPr>
            <w:noProof/>
            <w:webHidden/>
          </w:rPr>
        </w:r>
        <w:r w:rsidR="00131253" w:rsidRPr="00B33656">
          <w:rPr>
            <w:noProof/>
            <w:webHidden/>
          </w:rPr>
          <w:fldChar w:fldCharType="separate"/>
        </w:r>
        <w:r>
          <w:rPr>
            <w:noProof/>
            <w:webHidden/>
          </w:rPr>
          <w:t>23</w:t>
        </w:r>
        <w:r w:rsidR="00131253" w:rsidRPr="00B33656">
          <w:rPr>
            <w:noProof/>
            <w:webHidden/>
          </w:rPr>
          <w:fldChar w:fldCharType="end"/>
        </w:r>
      </w:hyperlink>
    </w:p>
    <w:p w14:paraId="7859142E" w14:textId="1882E780"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7" w:history="1">
        <w:r w:rsidR="00131253" w:rsidRPr="00B33656">
          <w:rPr>
            <w:rStyle w:val="Hipervnculo"/>
            <w:rFonts w:asciiTheme="majorHAnsi" w:hAnsiTheme="majorHAnsi"/>
            <w:b/>
            <w:noProof/>
          </w:rPr>
          <w:t>2.4.3.</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Caracterización del área de influencia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_Toc444112497 \h </w:instrText>
        </w:r>
        <w:r w:rsidR="00131253" w:rsidRPr="00B33656">
          <w:rPr>
            <w:noProof/>
            <w:webHidden/>
          </w:rPr>
        </w:r>
        <w:r w:rsidR="00131253" w:rsidRPr="00B33656">
          <w:rPr>
            <w:noProof/>
            <w:webHidden/>
          </w:rPr>
          <w:fldChar w:fldCharType="separate"/>
        </w:r>
        <w:r>
          <w:rPr>
            <w:noProof/>
            <w:webHidden/>
          </w:rPr>
          <w:t>24</w:t>
        </w:r>
        <w:r w:rsidR="00131253" w:rsidRPr="00B33656">
          <w:rPr>
            <w:noProof/>
            <w:webHidden/>
          </w:rPr>
          <w:fldChar w:fldCharType="end"/>
        </w:r>
      </w:hyperlink>
    </w:p>
    <w:p w14:paraId="0C682522" w14:textId="05A40955"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8" w:history="1">
        <w:r w:rsidR="00131253" w:rsidRPr="00B33656">
          <w:rPr>
            <w:rStyle w:val="Hipervnculo"/>
            <w:rFonts w:asciiTheme="majorHAnsi" w:hAnsiTheme="majorHAnsi"/>
            <w:b/>
            <w:noProof/>
          </w:rPr>
          <w:t>2.4.4.</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Zonificación ambiental</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_Toc444112498 \h </w:instrText>
        </w:r>
        <w:r w:rsidR="00131253" w:rsidRPr="00B33656">
          <w:rPr>
            <w:noProof/>
            <w:webHidden/>
          </w:rPr>
        </w:r>
        <w:r w:rsidR="00131253" w:rsidRPr="00B33656">
          <w:rPr>
            <w:noProof/>
            <w:webHidden/>
          </w:rPr>
          <w:fldChar w:fldCharType="separate"/>
        </w:r>
        <w:r>
          <w:rPr>
            <w:noProof/>
            <w:webHidden/>
          </w:rPr>
          <w:t>163</w:t>
        </w:r>
        <w:r w:rsidR="00131253" w:rsidRPr="00B33656">
          <w:rPr>
            <w:noProof/>
            <w:webHidden/>
          </w:rPr>
          <w:fldChar w:fldCharType="end"/>
        </w:r>
      </w:hyperlink>
    </w:p>
    <w:p w14:paraId="12654153" w14:textId="64986F65"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499" w:history="1">
        <w:r w:rsidR="00131253" w:rsidRPr="00B33656">
          <w:rPr>
            <w:rStyle w:val="Hipervnculo"/>
            <w:rFonts w:asciiTheme="majorHAnsi" w:hAnsiTheme="majorHAnsi"/>
            <w:b/>
            <w:noProof/>
          </w:rPr>
          <w:t>2.4.5.</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Demanda, uso, aprovechamiento y/o afectación de recursos naturales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_Toc444112499 \h </w:instrText>
        </w:r>
        <w:r w:rsidR="00131253" w:rsidRPr="00B33656">
          <w:rPr>
            <w:noProof/>
            <w:webHidden/>
          </w:rPr>
        </w:r>
        <w:r w:rsidR="00131253" w:rsidRPr="00B33656">
          <w:rPr>
            <w:noProof/>
            <w:webHidden/>
          </w:rPr>
          <w:fldChar w:fldCharType="separate"/>
        </w:r>
        <w:r>
          <w:rPr>
            <w:noProof/>
            <w:webHidden/>
          </w:rPr>
          <w:t>166</w:t>
        </w:r>
        <w:r w:rsidR="00131253" w:rsidRPr="00B33656">
          <w:rPr>
            <w:noProof/>
            <w:webHidden/>
          </w:rPr>
          <w:fldChar w:fldCharType="end"/>
        </w:r>
      </w:hyperlink>
    </w:p>
    <w:p w14:paraId="5187DAED" w14:textId="5C5061F8"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500" w:history="1">
        <w:r w:rsidR="00131253" w:rsidRPr="00B33656">
          <w:rPr>
            <w:rStyle w:val="Hipervnculo"/>
            <w:rFonts w:asciiTheme="majorHAnsi" w:hAnsiTheme="majorHAnsi"/>
            <w:b/>
            <w:noProof/>
          </w:rPr>
          <w:t>2.4.6.</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Evaluación ambiental</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_Toc444112500 \h </w:instrText>
        </w:r>
        <w:r w:rsidR="00131253" w:rsidRPr="00B33656">
          <w:rPr>
            <w:noProof/>
            <w:webHidden/>
          </w:rPr>
        </w:r>
        <w:r w:rsidR="00131253" w:rsidRPr="00B33656">
          <w:rPr>
            <w:noProof/>
            <w:webHidden/>
          </w:rPr>
          <w:fldChar w:fldCharType="separate"/>
        </w:r>
        <w:r>
          <w:rPr>
            <w:noProof/>
            <w:webHidden/>
          </w:rPr>
          <w:t>167</w:t>
        </w:r>
        <w:r w:rsidR="00131253" w:rsidRPr="00B33656">
          <w:rPr>
            <w:noProof/>
            <w:webHidden/>
          </w:rPr>
          <w:fldChar w:fldCharType="end"/>
        </w:r>
      </w:hyperlink>
    </w:p>
    <w:p w14:paraId="63E6A4C4" w14:textId="44D830F3"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501" w:history="1">
        <w:r w:rsidR="00131253" w:rsidRPr="00B33656">
          <w:rPr>
            <w:rStyle w:val="Hipervnculo"/>
            <w:rFonts w:asciiTheme="majorHAnsi" w:hAnsiTheme="majorHAnsi"/>
            <w:b/>
            <w:noProof/>
          </w:rPr>
          <w:t>2.4.7.</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Evaluación económica ambiental</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_Toc444112501 \h </w:instrText>
        </w:r>
        <w:r w:rsidR="00131253" w:rsidRPr="00B33656">
          <w:rPr>
            <w:noProof/>
            <w:webHidden/>
          </w:rPr>
        </w:r>
        <w:r w:rsidR="00131253" w:rsidRPr="00B33656">
          <w:rPr>
            <w:noProof/>
            <w:webHidden/>
          </w:rPr>
          <w:fldChar w:fldCharType="separate"/>
        </w:r>
        <w:r>
          <w:rPr>
            <w:noProof/>
            <w:webHidden/>
          </w:rPr>
          <w:t>177</w:t>
        </w:r>
        <w:r w:rsidR="00131253" w:rsidRPr="00B33656">
          <w:rPr>
            <w:noProof/>
            <w:webHidden/>
          </w:rPr>
          <w:fldChar w:fldCharType="end"/>
        </w:r>
      </w:hyperlink>
    </w:p>
    <w:p w14:paraId="224BD7E9" w14:textId="52D3EC69"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502" w:history="1">
        <w:r w:rsidR="00131253" w:rsidRPr="00B33656">
          <w:rPr>
            <w:rStyle w:val="Hipervnculo"/>
            <w:rFonts w:asciiTheme="majorHAnsi" w:hAnsiTheme="majorHAnsi"/>
            <w:b/>
            <w:noProof/>
          </w:rPr>
          <w:t>2.4.8.</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Planes y programas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_Toc444112502 \h </w:instrText>
        </w:r>
        <w:r w:rsidR="00131253" w:rsidRPr="00B33656">
          <w:rPr>
            <w:noProof/>
            <w:webHidden/>
          </w:rPr>
        </w:r>
        <w:r w:rsidR="00131253" w:rsidRPr="00B33656">
          <w:rPr>
            <w:noProof/>
            <w:webHidden/>
          </w:rPr>
          <w:fldChar w:fldCharType="separate"/>
        </w:r>
        <w:r>
          <w:rPr>
            <w:noProof/>
            <w:webHidden/>
          </w:rPr>
          <w:t>178</w:t>
        </w:r>
        <w:r w:rsidR="00131253" w:rsidRPr="00B33656">
          <w:rPr>
            <w:noProof/>
            <w:webHidden/>
          </w:rPr>
          <w:fldChar w:fldCharType="end"/>
        </w:r>
      </w:hyperlink>
    </w:p>
    <w:p w14:paraId="52A6BDEA" w14:textId="4D55A89B" w:rsidR="00131253" w:rsidRPr="00B33656" w:rsidRDefault="001E54A2">
      <w:pPr>
        <w:pStyle w:val="TDC3"/>
        <w:tabs>
          <w:tab w:val="left" w:pos="1320"/>
          <w:tab w:val="right" w:leader="dot" w:pos="8261"/>
        </w:tabs>
        <w:rPr>
          <w:rFonts w:eastAsiaTheme="minorEastAsia" w:cstheme="minorBidi"/>
          <w:i w:val="0"/>
          <w:iCs w:val="0"/>
          <w:noProof/>
          <w:sz w:val="22"/>
          <w:szCs w:val="22"/>
          <w:lang w:eastAsia="es-CO"/>
        </w:rPr>
      </w:pPr>
      <w:hyperlink w:anchor="_Toc444112503" w:history="1">
        <w:r w:rsidR="00131253" w:rsidRPr="00B33656">
          <w:rPr>
            <w:rStyle w:val="Hipervnculo"/>
            <w:rFonts w:asciiTheme="majorHAnsi" w:hAnsiTheme="majorHAnsi"/>
            <w:b/>
            <w:noProof/>
          </w:rPr>
          <w:t>2.4.9.</w:t>
        </w:r>
        <w:r w:rsidR="00131253" w:rsidRPr="00B33656">
          <w:rPr>
            <w:rFonts w:eastAsiaTheme="minorEastAsia" w:cstheme="minorBidi"/>
            <w:i w:val="0"/>
            <w:iCs w:val="0"/>
            <w:noProof/>
            <w:sz w:val="22"/>
            <w:szCs w:val="22"/>
            <w:lang w:eastAsia="es-CO"/>
          </w:rPr>
          <w:tab/>
        </w:r>
        <w:r w:rsidR="00131253" w:rsidRPr="00B33656">
          <w:rPr>
            <w:rStyle w:val="Hipervnculo"/>
            <w:rFonts w:asciiTheme="majorHAnsi" w:hAnsiTheme="majorHAnsi"/>
            <w:b/>
            <w:noProof/>
          </w:rPr>
          <w:t>Elaboración de cartografía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_Toc444112503 \h </w:instrText>
        </w:r>
        <w:r w:rsidR="00131253" w:rsidRPr="00B33656">
          <w:rPr>
            <w:noProof/>
            <w:webHidden/>
          </w:rPr>
        </w:r>
        <w:r w:rsidR="00131253" w:rsidRPr="00B33656">
          <w:rPr>
            <w:noProof/>
            <w:webHidden/>
          </w:rPr>
          <w:fldChar w:fldCharType="separate"/>
        </w:r>
        <w:r>
          <w:rPr>
            <w:noProof/>
            <w:webHidden/>
          </w:rPr>
          <w:t>179</w:t>
        </w:r>
        <w:r w:rsidR="00131253" w:rsidRPr="00B33656">
          <w:rPr>
            <w:noProof/>
            <w:webHidden/>
          </w:rPr>
          <w:fldChar w:fldCharType="end"/>
        </w:r>
      </w:hyperlink>
    </w:p>
    <w:p w14:paraId="61D0A3A8" w14:textId="017FD40E" w:rsidR="00131253" w:rsidRPr="00B33656" w:rsidRDefault="001E54A2">
      <w:pPr>
        <w:pStyle w:val="TDC2"/>
        <w:rPr>
          <w:rFonts w:eastAsiaTheme="minorEastAsia" w:cstheme="minorBidi"/>
          <w:b w:val="0"/>
          <w:smallCaps w:val="0"/>
          <w:sz w:val="22"/>
          <w:szCs w:val="22"/>
        </w:rPr>
      </w:pPr>
      <w:hyperlink w:anchor="_Toc444112504" w:history="1">
        <w:r w:rsidR="00131253" w:rsidRPr="00B33656">
          <w:rPr>
            <w:rStyle w:val="Hipervnculo"/>
            <w:rFonts w:asciiTheme="majorHAnsi" w:hAnsiTheme="majorHAnsi"/>
          </w:rPr>
          <w:t>2.5</w:t>
        </w:r>
        <w:r w:rsidR="00131253" w:rsidRPr="00B33656">
          <w:rPr>
            <w:rFonts w:eastAsiaTheme="minorEastAsia" w:cstheme="minorBidi"/>
            <w:b w:val="0"/>
            <w:smallCaps w:val="0"/>
            <w:sz w:val="22"/>
            <w:szCs w:val="22"/>
          </w:rPr>
          <w:tab/>
        </w:r>
        <w:r w:rsidR="00131253" w:rsidRPr="00B33656">
          <w:rPr>
            <w:rStyle w:val="Hipervnculo"/>
            <w:rFonts w:asciiTheme="majorHAnsi" w:hAnsiTheme="majorHAnsi"/>
          </w:rPr>
          <w:t>Equipo de Trabajo</w:t>
        </w:r>
        <w:r w:rsidR="00131253" w:rsidRPr="00B33656">
          <w:rPr>
            <w:webHidden/>
          </w:rPr>
          <w:tab/>
        </w:r>
        <w:r w:rsidR="00131253" w:rsidRPr="00B33656">
          <w:rPr>
            <w:webHidden/>
          </w:rPr>
          <w:fldChar w:fldCharType="begin"/>
        </w:r>
        <w:r w:rsidR="00131253" w:rsidRPr="00B33656">
          <w:rPr>
            <w:webHidden/>
          </w:rPr>
          <w:instrText xml:space="preserve"> PAGEREF _Toc444112504 \h </w:instrText>
        </w:r>
        <w:r w:rsidR="00131253" w:rsidRPr="00B33656">
          <w:rPr>
            <w:webHidden/>
          </w:rPr>
        </w:r>
        <w:r w:rsidR="00131253" w:rsidRPr="00B33656">
          <w:rPr>
            <w:webHidden/>
          </w:rPr>
          <w:fldChar w:fldCharType="separate"/>
        </w:r>
        <w:r>
          <w:rPr>
            <w:webHidden/>
          </w:rPr>
          <w:t>179</w:t>
        </w:r>
        <w:r w:rsidR="00131253" w:rsidRPr="00B33656">
          <w:rPr>
            <w:webHidden/>
          </w:rPr>
          <w:fldChar w:fldCharType="end"/>
        </w:r>
      </w:hyperlink>
    </w:p>
    <w:p w14:paraId="2CBCE7EE" w14:textId="1D737D32" w:rsidR="00767331" w:rsidRPr="00B33656" w:rsidRDefault="00767331" w:rsidP="001C6CE7">
      <w:pPr>
        <w:contextualSpacing w:val="0"/>
        <w:jc w:val="left"/>
        <w:rPr>
          <w:rFonts w:asciiTheme="majorHAnsi" w:hAnsiTheme="majorHAnsi"/>
        </w:rPr>
      </w:pPr>
      <w:r w:rsidRPr="00B33656">
        <w:rPr>
          <w:rFonts w:asciiTheme="majorHAnsi" w:hAnsiTheme="majorHAnsi" w:cstheme="minorHAnsi"/>
          <w:bCs/>
          <w:i/>
          <w:iCs/>
          <w:sz w:val="20"/>
          <w:szCs w:val="20"/>
        </w:rPr>
        <w:fldChar w:fldCharType="end"/>
      </w:r>
      <w:r w:rsidRPr="00B33656">
        <w:rPr>
          <w:rFonts w:asciiTheme="majorHAnsi" w:hAnsiTheme="majorHAnsi"/>
        </w:rPr>
        <w:br w:type="page"/>
      </w:r>
    </w:p>
    <w:p w14:paraId="661A60C3" w14:textId="77777777" w:rsidR="00F97261" w:rsidRPr="00B33656" w:rsidRDefault="00F97261" w:rsidP="001C6CE7">
      <w:pPr>
        <w:pStyle w:val="PortadaDocumento"/>
        <w:spacing w:line="276" w:lineRule="auto"/>
        <w:rPr>
          <w:rFonts w:asciiTheme="majorHAnsi" w:hAnsiTheme="majorHAnsi"/>
        </w:rPr>
      </w:pPr>
      <w:r w:rsidRPr="00B33656">
        <w:rPr>
          <w:rFonts w:asciiTheme="majorHAnsi" w:hAnsiTheme="majorHAnsi"/>
        </w:rPr>
        <w:lastRenderedPageBreak/>
        <w:t>ÍNDICE DE TABLAS</w:t>
      </w:r>
    </w:p>
    <w:p w14:paraId="1CFF07BC" w14:textId="77777777" w:rsidR="00F97261" w:rsidRPr="00B33656" w:rsidRDefault="00F97261" w:rsidP="001C6CE7">
      <w:pPr>
        <w:rPr>
          <w:rFonts w:asciiTheme="majorHAnsi" w:hAnsiTheme="majorHAnsi"/>
        </w:rPr>
      </w:pPr>
    </w:p>
    <w:p w14:paraId="2701A3CD" w14:textId="677093C3" w:rsidR="00A565BA" w:rsidRDefault="00223E38">
      <w:pPr>
        <w:pStyle w:val="Tabladeilustraciones"/>
        <w:tabs>
          <w:tab w:val="right" w:leader="dot" w:pos="8261"/>
        </w:tabs>
        <w:rPr>
          <w:rFonts w:asciiTheme="minorHAnsi" w:eastAsiaTheme="minorEastAsia" w:hAnsiTheme="minorHAnsi" w:cstheme="minorBidi"/>
          <w:noProof/>
          <w:lang w:eastAsia="es-CO"/>
        </w:rPr>
      </w:pPr>
      <w:r w:rsidRPr="00B33656">
        <w:rPr>
          <w:rFonts w:asciiTheme="majorHAnsi" w:hAnsiTheme="majorHAnsi"/>
        </w:rPr>
        <w:fldChar w:fldCharType="begin"/>
      </w:r>
      <w:r w:rsidRPr="00B33656">
        <w:rPr>
          <w:rFonts w:asciiTheme="majorHAnsi" w:hAnsiTheme="majorHAnsi"/>
        </w:rPr>
        <w:instrText xml:space="preserve"> TOC \h \z \c "Tabla" </w:instrText>
      </w:r>
      <w:r w:rsidRPr="00B33656">
        <w:rPr>
          <w:rFonts w:asciiTheme="majorHAnsi" w:hAnsiTheme="majorHAnsi"/>
        </w:rPr>
        <w:fldChar w:fldCharType="separate"/>
      </w:r>
      <w:hyperlink w:anchor="_Toc453240476" w:history="1">
        <w:r w:rsidR="00A565BA" w:rsidRPr="0001195B">
          <w:rPr>
            <w:rStyle w:val="Hipervnculo"/>
            <w:rFonts w:asciiTheme="majorHAnsi" w:hAnsiTheme="majorHAnsi"/>
            <w:noProof/>
          </w:rPr>
          <w:t>Tabla 2.1 Unidades Funcionales (UF 1- UF2)</w:t>
        </w:r>
        <w:r w:rsidR="00A565BA">
          <w:rPr>
            <w:noProof/>
            <w:webHidden/>
          </w:rPr>
          <w:tab/>
        </w:r>
        <w:r w:rsidR="00A565BA">
          <w:rPr>
            <w:noProof/>
            <w:webHidden/>
          </w:rPr>
          <w:fldChar w:fldCharType="begin"/>
        </w:r>
        <w:r w:rsidR="00A565BA">
          <w:rPr>
            <w:noProof/>
            <w:webHidden/>
          </w:rPr>
          <w:instrText xml:space="preserve"> PAGEREF _Toc453240476 \h </w:instrText>
        </w:r>
        <w:r w:rsidR="00A565BA">
          <w:rPr>
            <w:noProof/>
            <w:webHidden/>
          </w:rPr>
        </w:r>
        <w:r w:rsidR="00A565BA">
          <w:rPr>
            <w:noProof/>
            <w:webHidden/>
          </w:rPr>
          <w:fldChar w:fldCharType="separate"/>
        </w:r>
        <w:r w:rsidR="001E54A2">
          <w:rPr>
            <w:noProof/>
            <w:webHidden/>
          </w:rPr>
          <w:t>9</w:t>
        </w:r>
        <w:r w:rsidR="00A565BA">
          <w:rPr>
            <w:noProof/>
            <w:webHidden/>
          </w:rPr>
          <w:fldChar w:fldCharType="end"/>
        </w:r>
      </w:hyperlink>
    </w:p>
    <w:p w14:paraId="04F5C2F2" w14:textId="6128D80C"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77" w:history="1">
        <w:r w:rsidR="00A565BA" w:rsidRPr="0001195B">
          <w:rPr>
            <w:rStyle w:val="Hipervnculo"/>
            <w:rFonts w:asciiTheme="majorHAnsi" w:hAnsiTheme="majorHAnsi"/>
            <w:noProof/>
          </w:rPr>
          <w:t xml:space="preserve">Tabla 2.2 Consulta a entidades para pronunciamiento </w:t>
        </w:r>
        <w:r w:rsidR="00A565BA" w:rsidRPr="0001195B">
          <w:rPr>
            <w:rStyle w:val="Hipervnculo"/>
            <w:rFonts w:asciiTheme="majorHAnsi" w:hAnsiTheme="majorHAnsi"/>
            <w:noProof/>
            <w:lang w:eastAsia="es-CO"/>
          </w:rPr>
          <w:t>sobre la sensibilidad de las comunidades y las áreas donde se localiza el Proyecto</w:t>
        </w:r>
        <w:r w:rsidR="00A565BA">
          <w:rPr>
            <w:noProof/>
            <w:webHidden/>
          </w:rPr>
          <w:tab/>
        </w:r>
        <w:r w:rsidR="00A565BA">
          <w:rPr>
            <w:noProof/>
            <w:webHidden/>
          </w:rPr>
          <w:fldChar w:fldCharType="begin"/>
        </w:r>
        <w:r w:rsidR="00A565BA">
          <w:rPr>
            <w:noProof/>
            <w:webHidden/>
          </w:rPr>
          <w:instrText xml:space="preserve"> PAGEREF _Toc453240477 \h </w:instrText>
        </w:r>
        <w:r w:rsidR="00A565BA">
          <w:rPr>
            <w:noProof/>
            <w:webHidden/>
          </w:rPr>
        </w:r>
        <w:r w:rsidR="00A565BA">
          <w:rPr>
            <w:noProof/>
            <w:webHidden/>
          </w:rPr>
          <w:fldChar w:fldCharType="separate"/>
        </w:r>
        <w:r>
          <w:rPr>
            <w:noProof/>
            <w:webHidden/>
          </w:rPr>
          <w:t>11</w:t>
        </w:r>
        <w:r w:rsidR="00A565BA">
          <w:rPr>
            <w:noProof/>
            <w:webHidden/>
          </w:rPr>
          <w:fldChar w:fldCharType="end"/>
        </w:r>
      </w:hyperlink>
    </w:p>
    <w:p w14:paraId="63447EBA" w14:textId="4F8DB6C5"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78" w:history="1">
        <w:r w:rsidR="00A565BA" w:rsidRPr="0001195B">
          <w:rPr>
            <w:rStyle w:val="Hipervnculo"/>
            <w:rFonts w:asciiTheme="majorHAnsi" w:hAnsiTheme="majorHAnsi"/>
            <w:noProof/>
          </w:rPr>
          <w:t>Tabla 2.3 Relación de los datos recolectados durante la fase de campo</w:t>
        </w:r>
        <w:r w:rsidR="00A565BA">
          <w:rPr>
            <w:noProof/>
            <w:webHidden/>
          </w:rPr>
          <w:tab/>
        </w:r>
        <w:r w:rsidR="00A565BA">
          <w:rPr>
            <w:noProof/>
            <w:webHidden/>
          </w:rPr>
          <w:fldChar w:fldCharType="begin"/>
        </w:r>
        <w:r w:rsidR="00A565BA">
          <w:rPr>
            <w:noProof/>
            <w:webHidden/>
          </w:rPr>
          <w:instrText xml:space="preserve"> PAGEREF _Toc453240478 \h </w:instrText>
        </w:r>
        <w:r w:rsidR="00A565BA">
          <w:rPr>
            <w:noProof/>
            <w:webHidden/>
          </w:rPr>
        </w:r>
        <w:r w:rsidR="00A565BA">
          <w:rPr>
            <w:noProof/>
            <w:webHidden/>
          </w:rPr>
          <w:fldChar w:fldCharType="separate"/>
        </w:r>
        <w:r>
          <w:rPr>
            <w:noProof/>
            <w:webHidden/>
          </w:rPr>
          <w:t>26</w:t>
        </w:r>
        <w:r w:rsidR="00A565BA">
          <w:rPr>
            <w:noProof/>
            <w:webHidden/>
          </w:rPr>
          <w:fldChar w:fldCharType="end"/>
        </w:r>
      </w:hyperlink>
    </w:p>
    <w:p w14:paraId="55BE83FB" w14:textId="7EE87D92"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79" w:history="1">
        <w:r w:rsidR="00A565BA" w:rsidRPr="0001195B">
          <w:rPr>
            <w:rStyle w:val="Hipervnculo"/>
            <w:rFonts w:asciiTheme="majorHAnsi" w:hAnsiTheme="majorHAnsi"/>
            <w:noProof/>
          </w:rPr>
          <w:t>Tabla 2.4 Clasificación de suelos según el paisaje</w:t>
        </w:r>
        <w:r w:rsidR="00A565BA">
          <w:rPr>
            <w:noProof/>
            <w:webHidden/>
          </w:rPr>
          <w:tab/>
        </w:r>
        <w:r w:rsidR="00A565BA">
          <w:rPr>
            <w:noProof/>
            <w:webHidden/>
          </w:rPr>
          <w:fldChar w:fldCharType="begin"/>
        </w:r>
        <w:r w:rsidR="00A565BA">
          <w:rPr>
            <w:noProof/>
            <w:webHidden/>
          </w:rPr>
          <w:instrText xml:space="preserve"> PAGEREF _Toc453240479 \h </w:instrText>
        </w:r>
        <w:r w:rsidR="00A565BA">
          <w:rPr>
            <w:noProof/>
            <w:webHidden/>
          </w:rPr>
        </w:r>
        <w:r w:rsidR="00A565BA">
          <w:rPr>
            <w:noProof/>
            <w:webHidden/>
          </w:rPr>
          <w:fldChar w:fldCharType="separate"/>
        </w:r>
        <w:r>
          <w:rPr>
            <w:noProof/>
            <w:webHidden/>
          </w:rPr>
          <w:t>34</w:t>
        </w:r>
        <w:r w:rsidR="00A565BA">
          <w:rPr>
            <w:noProof/>
            <w:webHidden/>
          </w:rPr>
          <w:fldChar w:fldCharType="end"/>
        </w:r>
      </w:hyperlink>
    </w:p>
    <w:p w14:paraId="08DA08EE" w14:textId="6248A29E"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0" w:history="1">
        <w:r w:rsidR="00A565BA" w:rsidRPr="0001195B">
          <w:rPr>
            <w:rStyle w:val="Hipervnculo"/>
            <w:rFonts w:asciiTheme="majorHAnsi" w:hAnsiTheme="majorHAnsi"/>
            <w:noProof/>
          </w:rPr>
          <w:t>Tabla 2.5 Clasificación de suelos según los atributos del paisaje</w:t>
        </w:r>
        <w:r w:rsidR="00A565BA">
          <w:rPr>
            <w:noProof/>
            <w:webHidden/>
          </w:rPr>
          <w:tab/>
        </w:r>
        <w:r w:rsidR="00A565BA">
          <w:rPr>
            <w:noProof/>
            <w:webHidden/>
          </w:rPr>
          <w:fldChar w:fldCharType="begin"/>
        </w:r>
        <w:r w:rsidR="00A565BA">
          <w:rPr>
            <w:noProof/>
            <w:webHidden/>
          </w:rPr>
          <w:instrText xml:space="preserve"> PAGEREF _Toc453240480 \h </w:instrText>
        </w:r>
        <w:r w:rsidR="00A565BA">
          <w:rPr>
            <w:noProof/>
            <w:webHidden/>
          </w:rPr>
        </w:r>
        <w:r w:rsidR="00A565BA">
          <w:rPr>
            <w:noProof/>
            <w:webHidden/>
          </w:rPr>
          <w:fldChar w:fldCharType="separate"/>
        </w:r>
        <w:r>
          <w:rPr>
            <w:noProof/>
            <w:webHidden/>
          </w:rPr>
          <w:t>34</w:t>
        </w:r>
        <w:r w:rsidR="00A565BA">
          <w:rPr>
            <w:noProof/>
            <w:webHidden/>
          </w:rPr>
          <w:fldChar w:fldCharType="end"/>
        </w:r>
      </w:hyperlink>
    </w:p>
    <w:p w14:paraId="2F9556A6" w14:textId="56CE03AE"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1" w:history="1">
        <w:r w:rsidR="00A565BA" w:rsidRPr="0001195B">
          <w:rPr>
            <w:rStyle w:val="Hipervnculo"/>
            <w:rFonts w:asciiTheme="majorHAnsi" w:hAnsiTheme="majorHAnsi"/>
            <w:noProof/>
          </w:rPr>
          <w:t>Tabla 2.6 Clasificación de suelos según relieve</w:t>
        </w:r>
        <w:r w:rsidR="00A565BA">
          <w:rPr>
            <w:noProof/>
            <w:webHidden/>
          </w:rPr>
          <w:tab/>
        </w:r>
        <w:r w:rsidR="00A565BA">
          <w:rPr>
            <w:noProof/>
            <w:webHidden/>
          </w:rPr>
          <w:fldChar w:fldCharType="begin"/>
        </w:r>
        <w:r w:rsidR="00A565BA">
          <w:rPr>
            <w:noProof/>
            <w:webHidden/>
          </w:rPr>
          <w:instrText xml:space="preserve"> PAGEREF _Toc453240481 \h </w:instrText>
        </w:r>
        <w:r w:rsidR="00A565BA">
          <w:rPr>
            <w:noProof/>
            <w:webHidden/>
          </w:rPr>
        </w:r>
        <w:r w:rsidR="00A565BA">
          <w:rPr>
            <w:noProof/>
            <w:webHidden/>
          </w:rPr>
          <w:fldChar w:fldCharType="separate"/>
        </w:r>
        <w:r>
          <w:rPr>
            <w:noProof/>
            <w:webHidden/>
          </w:rPr>
          <w:t>35</w:t>
        </w:r>
        <w:r w:rsidR="00A565BA">
          <w:rPr>
            <w:noProof/>
            <w:webHidden/>
          </w:rPr>
          <w:fldChar w:fldCharType="end"/>
        </w:r>
      </w:hyperlink>
    </w:p>
    <w:p w14:paraId="0F29DD06" w14:textId="07CBD792"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2" w:history="1">
        <w:r w:rsidR="00A565BA" w:rsidRPr="0001195B">
          <w:rPr>
            <w:rStyle w:val="Hipervnculo"/>
            <w:rFonts w:asciiTheme="majorHAnsi" w:hAnsiTheme="majorHAnsi"/>
            <w:noProof/>
          </w:rPr>
          <w:t>Tabla 2.7 Clasificación de suelos según relieve</w:t>
        </w:r>
        <w:r w:rsidR="00A565BA">
          <w:rPr>
            <w:noProof/>
            <w:webHidden/>
          </w:rPr>
          <w:tab/>
        </w:r>
        <w:r w:rsidR="00A565BA">
          <w:rPr>
            <w:noProof/>
            <w:webHidden/>
          </w:rPr>
          <w:fldChar w:fldCharType="begin"/>
        </w:r>
        <w:r w:rsidR="00A565BA">
          <w:rPr>
            <w:noProof/>
            <w:webHidden/>
          </w:rPr>
          <w:instrText xml:space="preserve"> PAGEREF _Toc453240482 \h </w:instrText>
        </w:r>
        <w:r w:rsidR="00A565BA">
          <w:rPr>
            <w:noProof/>
            <w:webHidden/>
          </w:rPr>
        </w:r>
        <w:r w:rsidR="00A565BA">
          <w:rPr>
            <w:noProof/>
            <w:webHidden/>
          </w:rPr>
          <w:fldChar w:fldCharType="separate"/>
        </w:r>
        <w:r>
          <w:rPr>
            <w:noProof/>
            <w:webHidden/>
          </w:rPr>
          <w:t>36</w:t>
        </w:r>
        <w:r w:rsidR="00A565BA">
          <w:rPr>
            <w:noProof/>
            <w:webHidden/>
          </w:rPr>
          <w:fldChar w:fldCharType="end"/>
        </w:r>
      </w:hyperlink>
    </w:p>
    <w:p w14:paraId="5410E3EE" w14:textId="6F0F43E3"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3" w:history="1">
        <w:r w:rsidR="00A565BA" w:rsidRPr="0001195B">
          <w:rPr>
            <w:rStyle w:val="Hipervnculo"/>
            <w:rFonts w:asciiTheme="majorHAnsi" w:hAnsiTheme="majorHAnsi"/>
            <w:noProof/>
          </w:rPr>
          <w:t>Tabla 2.8 Clasificación de suelos grado de erosión superficial</w:t>
        </w:r>
        <w:r w:rsidR="00A565BA">
          <w:rPr>
            <w:noProof/>
            <w:webHidden/>
          </w:rPr>
          <w:tab/>
        </w:r>
        <w:r w:rsidR="00A565BA">
          <w:rPr>
            <w:noProof/>
            <w:webHidden/>
          </w:rPr>
          <w:fldChar w:fldCharType="begin"/>
        </w:r>
        <w:r w:rsidR="00A565BA">
          <w:rPr>
            <w:noProof/>
            <w:webHidden/>
          </w:rPr>
          <w:instrText xml:space="preserve"> PAGEREF _Toc453240483 \h </w:instrText>
        </w:r>
        <w:r w:rsidR="00A565BA">
          <w:rPr>
            <w:noProof/>
            <w:webHidden/>
          </w:rPr>
        </w:r>
        <w:r w:rsidR="00A565BA">
          <w:rPr>
            <w:noProof/>
            <w:webHidden/>
          </w:rPr>
          <w:fldChar w:fldCharType="separate"/>
        </w:r>
        <w:r>
          <w:rPr>
            <w:noProof/>
            <w:webHidden/>
          </w:rPr>
          <w:t>36</w:t>
        </w:r>
        <w:r w:rsidR="00A565BA">
          <w:rPr>
            <w:noProof/>
            <w:webHidden/>
          </w:rPr>
          <w:fldChar w:fldCharType="end"/>
        </w:r>
      </w:hyperlink>
    </w:p>
    <w:p w14:paraId="2704F682" w14:textId="1BC5EDF4"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4" w:history="1">
        <w:r w:rsidR="00A565BA" w:rsidRPr="0001195B">
          <w:rPr>
            <w:rStyle w:val="Hipervnculo"/>
            <w:noProof/>
          </w:rPr>
          <w:t>Tabla 2.9 Relación de estaciones hidrométricas</w:t>
        </w:r>
        <w:r w:rsidR="00A565BA">
          <w:rPr>
            <w:noProof/>
            <w:webHidden/>
          </w:rPr>
          <w:tab/>
        </w:r>
        <w:r w:rsidR="00A565BA">
          <w:rPr>
            <w:noProof/>
            <w:webHidden/>
          </w:rPr>
          <w:fldChar w:fldCharType="begin"/>
        </w:r>
        <w:r w:rsidR="00A565BA">
          <w:rPr>
            <w:noProof/>
            <w:webHidden/>
          </w:rPr>
          <w:instrText xml:space="preserve"> PAGEREF _Toc453240484 \h </w:instrText>
        </w:r>
        <w:r w:rsidR="00A565BA">
          <w:rPr>
            <w:noProof/>
            <w:webHidden/>
          </w:rPr>
        </w:r>
        <w:r w:rsidR="00A565BA">
          <w:rPr>
            <w:noProof/>
            <w:webHidden/>
          </w:rPr>
          <w:fldChar w:fldCharType="separate"/>
        </w:r>
        <w:r>
          <w:rPr>
            <w:noProof/>
            <w:webHidden/>
          </w:rPr>
          <w:t>38</w:t>
        </w:r>
        <w:r w:rsidR="00A565BA">
          <w:rPr>
            <w:noProof/>
            <w:webHidden/>
          </w:rPr>
          <w:fldChar w:fldCharType="end"/>
        </w:r>
      </w:hyperlink>
    </w:p>
    <w:p w14:paraId="047192ED" w14:textId="4EA99E87"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5" w:history="1">
        <w:r w:rsidR="00A565BA" w:rsidRPr="0001195B">
          <w:rPr>
            <w:rStyle w:val="Hipervnculo"/>
            <w:rFonts w:asciiTheme="majorHAnsi" w:hAnsiTheme="majorHAnsi" w:cstheme="minorHAnsi"/>
            <w:noProof/>
          </w:rPr>
          <w:t>Tabla 2.10. Identificación de los puntos monitoreados</w:t>
        </w:r>
        <w:r w:rsidR="00A565BA">
          <w:rPr>
            <w:noProof/>
            <w:webHidden/>
          </w:rPr>
          <w:tab/>
        </w:r>
        <w:r w:rsidR="00A565BA">
          <w:rPr>
            <w:noProof/>
            <w:webHidden/>
          </w:rPr>
          <w:fldChar w:fldCharType="begin"/>
        </w:r>
        <w:r w:rsidR="00A565BA">
          <w:rPr>
            <w:noProof/>
            <w:webHidden/>
          </w:rPr>
          <w:instrText xml:space="preserve"> PAGEREF _Toc453240485 \h </w:instrText>
        </w:r>
        <w:r w:rsidR="00A565BA">
          <w:rPr>
            <w:noProof/>
            <w:webHidden/>
          </w:rPr>
        </w:r>
        <w:r w:rsidR="00A565BA">
          <w:rPr>
            <w:noProof/>
            <w:webHidden/>
          </w:rPr>
          <w:fldChar w:fldCharType="separate"/>
        </w:r>
        <w:r>
          <w:rPr>
            <w:noProof/>
            <w:webHidden/>
          </w:rPr>
          <w:t>40</w:t>
        </w:r>
        <w:r w:rsidR="00A565BA">
          <w:rPr>
            <w:noProof/>
            <w:webHidden/>
          </w:rPr>
          <w:fldChar w:fldCharType="end"/>
        </w:r>
      </w:hyperlink>
    </w:p>
    <w:p w14:paraId="141E3C55" w14:textId="296908BD"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6" w:history="1">
        <w:r w:rsidR="00A565BA" w:rsidRPr="0001195B">
          <w:rPr>
            <w:rStyle w:val="Hipervnculo"/>
            <w:rFonts w:asciiTheme="majorHAnsi" w:hAnsiTheme="majorHAnsi" w:cstheme="minorHAnsi"/>
            <w:noProof/>
          </w:rPr>
          <w:t>Tabla 2.11. Métodos de análisis utilizados por el laboratorio SGS y límite de detección de la técnica utilizada</w:t>
        </w:r>
        <w:r w:rsidR="00A565BA">
          <w:rPr>
            <w:noProof/>
            <w:webHidden/>
          </w:rPr>
          <w:tab/>
        </w:r>
        <w:r w:rsidR="00A565BA">
          <w:rPr>
            <w:noProof/>
            <w:webHidden/>
          </w:rPr>
          <w:fldChar w:fldCharType="begin"/>
        </w:r>
        <w:r w:rsidR="00A565BA">
          <w:rPr>
            <w:noProof/>
            <w:webHidden/>
          </w:rPr>
          <w:instrText xml:space="preserve"> PAGEREF _Toc453240486 \h </w:instrText>
        </w:r>
        <w:r w:rsidR="00A565BA">
          <w:rPr>
            <w:noProof/>
            <w:webHidden/>
          </w:rPr>
        </w:r>
        <w:r w:rsidR="00A565BA">
          <w:rPr>
            <w:noProof/>
            <w:webHidden/>
          </w:rPr>
          <w:fldChar w:fldCharType="separate"/>
        </w:r>
        <w:r>
          <w:rPr>
            <w:noProof/>
            <w:webHidden/>
          </w:rPr>
          <w:t>42</w:t>
        </w:r>
        <w:r w:rsidR="00A565BA">
          <w:rPr>
            <w:noProof/>
            <w:webHidden/>
          </w:rPr>
          <w:fldChar w:fldCharType="end"/>
        </w:r>
      </w:hyperlink>
    </w:p>
    <w:p w14:paraId="66FD3F20" w14:textId="281C9070"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7" w:history="1">
        <w:r w:rsidR="00A565BA" w:rsidRPr="0001195B">
          <w:rPr>
            <w:rStyle w:val="Hipervnculo"/>
            <w:rFonts w:asciiTheme="majorHAnsi" w:hAnsiTheme="majorHAnsi"/>
            <w:noProof/>
          </w:rPr>
          <w:t xml:space="preserve">Tabla 2.12 </w:t>
        </w:r>
        <w:r w:rsidR="00A565BA" w:rsidRPr="0001195B">
          <w:rPr>
            <w:rStyle w:val="Hipervnculo"/>
            <w:rFonts w:asciiTheme="majorHAnsi" w:hAnsiTheme="majorHAnsi" w:cs="Arial"/>
            <w:noProof/>
          </w:rPr>
          <w:t>Información secundaria consultada</w:t>
        </w:r>
        <w:r w:rsidR="00A565BA">
          <w:rPr>
            <w:noProof/>
            <w:webHidden/>
          </w:rPr>
          <w:tab/>
        </w:r>
        <w:r w:rsidR="00A565BA">
          <w:rPr>
            <w:noProof/>
            <w:webHidden/>
          </w:rPr>
          <w:fldChar w:fldCharType="begin"/>
        </w:r>
        <w:r w:rsidR="00A565BA">
          <w:rPr>
            <w:noProof/>
            <w:webHidden/>
          </w:rPr>
          <w:instrText xml:space="preserve"> PAGEREF _Toc453240487 \h </w:instrText>
        </w:r>
        <w:r w:rsidR="00A565BA">
          <w:rPr>
            <w:noProof/>
            <w:webHidden/>
          </w:rPr>
        </w:r>
        <w:r w:rsidR="00A565BA">
          <w:rPr>
            <w:noProof/>
            <w:webHidden/>
          </w:rPr>
          <w:fldChar w:fldCharType="separate"/>
        </w:r>
        <w:r>
          <w:rPr>
            <w:noProof/>
            <w:webHidden/>
          </w:rPr>
          <w:t>45</w:t>
        </w:r>
        <w:r w:rsidR="00A565BA">
          <w:rPr>
            <w:noProof/>
            <w:webHidden/>
          </w:rPr>
          <w:fldChar w:fldCharType="end"/>
        </w:r>
      </w:hyperlink>
    </w:p>
    <w:p w14:paraId="1C6B9BF3" w14:textId="1CBA9E34"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8" w:history="1">
        <w:r w:rsidR="00A565BA" w:rsidRPr="0001195B">
          <w:rPr>
            <w:rStyle w:val="Hipervnculo"/>
            <w:rFonts w:asciiTheme="majorHAnsi" w:hAnsiTheme="majorHAnsi"/>
            <w:noProof/>
          </w:rPr>
          <w:t>Tabla 2.13  Aplicación del método DRASTIC</w:t>
        </w:r>
        <w:r w:rsidR="00A565BA">
          <w:rPr>
            <w:noProof/>
            <w:webHidden/>
          </w:rPr>
          <w:tab/>
        </w:r>
        <w:r w:rsidR="00A565BA">
          <w:rPr>
            <w:noProof/>
            <w:webHidden/>
          </w:rPr>
          <w:fldChar w:fldCharType="begin"/>
        </w:r>
        <w:r w:rsidR="00A565BA">
          <w:rPr>
            <w:noProof/>
            <w:webHidden/>
          </w:rPr>
          <w:instrText xml:space="preserve"> PAGEREF _Toc453240488 \h </w:instrText>
        </w:r>
        <w:r w:rsidR="00A565BA">
          <w:rPr>
            <w:noProof/>
            <w:webHidden/>
          </w:rPr>
        </w:r>
        <w:r w:rsidR="00A565BA">
          <w:rPr>
            <w:noProof/>
            <w:webHidden/>
          </w:rPr>
          <w:fldChar w:fldCharType="separate"/>
        </w:r>
        <w:r>
          <w:rPr>
            <w:noProof/>
            <w:webHidden/>
          </w:rPr>
          <w:t>48</w:t>
        </w:r>
        <w:r w:rsidR="00A565BA">
          <w:rPr>
            <w:noProof/>
            <w:webHidden/>
          </w:rPr>
          <w:fldChar w:fldCharType="end"/>
        </w:r>
      </w:hyperlink>
    </w:p>
    <w:p w14:paraId="674A6D47" w14:textId="7F27D6C9"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89" w:history="1">
        <w:r w:rsidR="00A565BA" w:rsidRPr="0001195B">
          <w:rPr>
            <w:rStyle w:val="Hipervnculo"/>
            <w:rFonts w:asciiTheme="majorHAnsi" w:hAnsiTheme="majorHAnsi"/>
            <w:noProof/>
          </w:rPr>
          <w:t>Tabla 2.14 Unidades de análisis por componente para obtención de la geotecnia del proyecto</w:t>
        </w:r>
        <w:r w:rsidR="00A565BA">
          <w:rPr>
            <w:noProof/>
            <w:webHidden/>
          </w:rPr>
          <w:tab/>
        </w:r>
        <w:r w:rsidR="00A565BA">
          <w:rPr>
            <w:noProof/>
            <w:webHidden/>
          </w:rPr>
          <w:fldChar w:fldCharType="begin"/>
        </w:r>
        <w:r w:rsidR="00A565BA">
          <w:rPr>
            <w:noProof/>
            <w:webHidden/>
          </w:rPr>
          <w:instrText xml:space="preserve"> PAGEREF _Toc453240489 \h </w:instrText>
        </w:r>
        <w:r w:rsidR="00A565BA">
          <w:rPr>
            <w:noProof/>
            <w:webHidden/>
          </w:rPr>
        </w:r>
        <w:r w:rsidR="00A565BA">
          <w:rPr>
            <w:noProof/>
            <w:webHidden/>
          </w:rPr>
          <w:fldChar w:fldCharType="separate"/>
        </w:r>
        <w:r>
          <w:rPr>
            <w:noProof/>
            <w:webHidden/>
          </w:rPr>
          <w:t>60</w:t>
        </w:r>
        <w:r w:rsidR="00A565BA">
          <w:rPr>
            <w:noProof/>
            <w:webHidden/>
          </w:rPr>
          <w:fldChar w:fldCharType="end"/>
        </w:r>
      </w:hyperlink>
    </w:p>
    <w:p w14:paraId="2D4F18E2" w14:textId="7A3C04FD"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0" w:history="1">
        <w:r w:rsidR="00A565BA" w:rsidRPr="0001195B">
          <w:rPr>
            <w:rStyle w:val="Hipervnculo"/>
            <w:rFonts w:asciiTheme="majorHAnsi" w:hAnsiTheme="majorHAnsi"/>
            <w:noProof/>
          </w:rPr>
          <w:t>Tabla 2.15 Estaciones meteorológicas utilizadas</w:t>
        </w:r>
        <w:r w:rsidR="00A565BA">
          <w:rPr>
            <w:noProof/>
            <w:webHidden/>
          </w:rPr>
          <w:tab/>
        </w:r>
        <w:r w:rsidR="00A565BA">
          <w:rPr>
            <w:noProof/>
            <w:webHidden/>
          </w:rPr>
          <w:fldChar w:fldCharType="begin"/>
        </w:r>
        <w:r w:rsidR="00A565BA">
          <w:rPr>
            <w:noProof/>
            <w:webHidden/>
          </w:rPr>
          <w:instrText xml:space="preserve"> PAGEREF _Toc453240490 \h </w:instrText>
        </w:r>
        <w:r w:rsidR="00A565BA">
          <w:rPr>
            <w:noProof/>
            <w:webHidden/>
          </w:rPr>
        </w:r>
        <w:r w:rsidR="00A565BA">
          <w:rPr>
            <w:noProof/>
            <w:webHidden/>
          </w:rPr>
          <w:fldChar w:fldCharType="separate"/>
        </w:r>
        <w:r>
          <w:rPr>
            <w:noProof/>
            <w:webHidden/>
          </w:rPr>
          <w:t>66</w:t>
        </w:r>
        <w:r w:rsidR="00A565BA">
          <w:rPr>
            <w:noProof/>
            <w:webHidden/>
          </w:rPr>
          <w:fldChar w:fldCharType="end"/>
        </w:r>
      </w:hyperlink>
    </w:p>
    <w:p w14:paraId="4E7A52A5" w14:textId="1E718510"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1" w:history="1">
        <w:r w:rsidR="00A565BA" w:rsidRPr="0001195B">
          <w:rPr>
            <w:rStyle w:val="Hipervnculo"/>
            <w:rFonts w:asciiTheme="majorHAnsi" w:hAnsiTheme="majorHAnsi"/>
            <w:noProof/>
          </w:rPr>
          <w:t>Tabla 2.16 Identificación de fuentes de emisión durante el monitoreo</w:t>
        </w:r>
        <w:r w:rsidR="00A565BA">
          <w:rPr>
            <w:noProof/>
            <w:webHidden/>
          </w:rPr>
          <w:tab/>
        </w:r>
        <w:r w:rsidR="00A565BA">
          <w:rPr>
            <w:noProof/>
            <w:webHidden/>
          </w:rPr>
          <w:fldChar w:fldCharType="begin"/>
        </w:r>
        <w:r w:rsidR="00A565BA">
          <w:rPr>
            <w:noProof/>
            <w:webHidden/>
          </w:rPr>
          <w:instrText xml:space="preserve"> PAGEREF _Toc453240491 \h </w:instrText>
        </w:r>
        <w:r w:rsidR="00A565BA">
          <w:rPr>
            <w:noProof/>
            <w:webHidden/>
          </w:rPr>
        </w:r>
        <w:r w:rsidR="00A565BA">
          <w:rPr>
            <w:noProof/>
            <w:webHidden/>
          </w:rPr>
          <w:fldChar w:fldCharType="separate"/>
        </w:r>
        <w:r>
          <w:rPr>
            <w:noProof/>
            <w:webHidden/>
          </w:rPr>
          <w:t>67</w:t>
        </w:r>
        <w:r w:rsidR="00A565BA">
          <w:rPr>
            <w:noProof/>
            <w:webHidden/>
          </w:rPr>
          <w:fldChar w:fldCharType="end"/>
        </w:r>
      </w:hyperlink>
    </w:p>
    <w:p w14:paraId="45C154CA" w14:textId="32C3321E"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2" w:history="1">
        <w:r w:rsidR="00A565BA" w:rsidRPr="0001195B">
          <w:rPr>
            <w:rStyle w:val="Hipervnculo"/>
            <w:rFonts w:asciiTheme="majorHAnsi" w:hAnsiTheme="majorHAnsi"/>
            <w:noProof/>
          </w:rPr>
          <w:t>Tabla 2.17 Fecha de monitoreo</w:t>
        </w:r>
        <w:r w:rsidR="00A565BA">
          <w:rPr>
            <w:noProof/>
            <w:webHidden/>
          </w:rPr>
          <w:tab/>
        </w:r>
        <w:r w:rsidR="00A565BA">
          <w:rPr>
            <w:noProof/>
            <w:webHidden/>
          </w:rPr>
          <w:fldChar w:fldCharType="begin"/>
        </w:r>
        <w:r w:rsidR="00A565BA">
          <w:rPr>
            <w:noProof/>
            <w:webHidden/>
          </w:rPr>
          <w:instrText xml:space="preserve"> PAGEREF _Toc453240492 \h </w:instrText>
        </w:r>
        <w:r w:rsidR="00A565BA">
          <w:rPr>
            <w:noProof/>
            <w:webHidden/>
          </w:rPr>
        </w:r>
        <w:r w:rsidR="00A565BA">
          <w:rPr>
            <w:noProof/>
            <w:webHidden/>
          </w:rPr>
          <w:fldChar w:fldCharType="separate"/>
        </w:r>
        <w:r>
          <w:rPr>
            <w:noProof/>
            <w:webHidden/>
          </w:rPr>
          <w:t>68</w:t>
        </w:r>
        <w:r w:rsidR="00A565BA">
          <w:rPr>
            <w:noProof/>
            <w:webHidden/>
          </w:rPr>
          <w:fldChar w:fldCharType="end"/>
        </w:r>
      </w:hyperlink>
    </w:p>
    <w:p w14:paraId="24DEA2D9" w14:textId="7E946AE8"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3" w:history="1">
        <w:r w:rsidR="00A565BA" w:rsidRPr="0001195B">
          <w:rPr>
            <w:rStyle w:val="Hipervnculo"/>
            <w:rFonts w:asciiTheme="majorHAnsi" w:hAnsiTheme="majorHAnsi"/>
            <w:noProof/>
          </w:rPr>
          <w:t>Tabla 2.18 Equipos de monitoreo, registro fotográfico y ubicación de las estaciones</w:t>
        </w:r>
        <w:r w:rsidR="00A565BA">
          <w:rPr>
            <w:noProof/>
            <w:webHidden/>
          </w:rPr>
          <w:tab/>
        </w:r>
        <w:r w:rsidR="00A565BA">
          <w:rPr>
            <w:noProof/>
            <w:webHidden/>
          </w:rPr>
          <w:fldChar w:fldCharType="begin"/>
        </w:r>
        <w:r w:rsidR="00A565BA">
          <w:rPr>
            <w:noProof/>
            <w:webHidden/>
          </w:rPr>
          <w:instrText xml:space="preserve"> PAGEREF _Toc453240493 \h </w:instrText>
        </w:r>
        <w:r w:rsidR="00A565BA">
          <w:rPr>
            <w:noProof/>
            <w:webHidden/>
          </w:rPr>
        </w:r>
        <w:r w:rsidR="00A565BA">
          <w:rPr>
            <w:noProof/>
            <w:webHidden/>
          </w:rPr>
          <w:fldChar w:fldCharType="separate"/>
        </w:r>
        <w:r>
          <w:rPr>
            <w:noProof/>
            <w:webHidden/>
          </w:rPr>
          <w:t>69</w:t>
        </w:r>
        <w:r w:rsidR="00A565BA">
          <w:rPr>
            <w:noProof/>
            <w:webHidden/>
          </w:rPr>
          <w:fldChar w:fldCharType="end"/>
        </w:r>
      </w:hyperlink>
    </w:p>
    <w:p w14:paraId="0C1A3407" w14:textId="32F79C35"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4" w:history="1">
        <w:r w:rsidR="00A565BA" w:rsidRPr="0001195B">
          <w:rPr>
            <w:rStyle w:val="Hipervnculo"/>
            <w:rFonts w:asciiTheme="majorHAnsi" w:hAnsiTheme="majorHAnsi"/>
            <w:noProof/>
          </w:rPr>
          <w:t xml:space="preserve">Tabla 2.19 </w:t>
        </w:r>
        <w:r w:rsidR="00A565BA" w:rsidRPr="0001195B">
          <w:rPr>
            <w:rStyle w:val="Hipervnculo"/>
            <w:rFonts w:asciiTheme="majorHAnsi" w:hAnsiTheme="majorHAnsi" w:cs="Calibri"/>
            <w:noProof/>
          </w:rPr>
          <w:t>Configuración principal de sonómetros</w:t>
        </w:r>
        <w:r w:rsidR="00A565BA">
          <w:rPr>
            <w:noProof/>
            <w:webHidden/>
          </w:rPr>
          <w:tab/>
        </w:r>
        <w:r w:rsidR="00A565BA">
          <w:rPr>
            <w:noProof/>
            <w:webHidden/>
          </w:rPr>
          <w:fldChar w:fldCharType="begin"/>
        </w:r>
        <w:r w:rsidR="00A565BA">
          <w:rPr>
            <w:noProof/>
            <w:webHidden/>
          </w:rPr>
          <w:instrText xml:space="preserve"> PAGEREF _Toc453240494 \h </w:instrText>
        </w:r>
        <w:r w:rsidR="00A565BA">
          <w:rPr>
            <w:noProof/>
            <w:webHidden/>
          </w:rPr>
        </w:r>
        <w:r w:rsidR="00A565BA">
          <w:rPr>
            <w:noProof/>
            <w:webHidden/>
          </w:rPr>
          <w:fldChar w:fldCharType="separate"/>
        </w:r>
        <w:r>
          <w:rPr>
            <w:noProof/>
            <w:webHidden/>
          </w:rPr>
          <w:t>76</w:t>
        </w:r>
        <w:r w:rsidR="00A565BA">
          <w:rPr>
            <w:noProof/>
            <w:webHidden/>
          </w:rPr>
          <w:fldChar w:fldCharType="end"/>
        </w:r>
      </w:hyperlink>
    </w:p>
    <w:p w14:paraId="644AB82C" w14:textId="18430EE0"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5" w:history="1">
        <w:r w:rsidR="00A565BA" w:rsidRPr="0001195B">
          <w:rPr>
            <w:rStyle w:val="Hipervnculo"/>
            <w:rFonts w:asciiTheme="majorHAnsi" w:hAnsiTheme="majorHAnsi"/>
            <w:noProof/>
          </w:rPr>
          <w:t xml:space="preserve">Tabla 2.20 </w:t>
        </w:r>
        <w:r w:rsidR="00A565BA" w:rsidRPr="0001195B">
          <w:rPr>
            <w:rStyle w:val="Hipervnculo"/>
            <w:rFonts w:asciiTheme="majorHAnsi" w:hAnsiTheme="majorHAnsi" w:cs="Calibri"/>
            <w:noProof/>
          </w:rPr>
          <w:t>Horarios establecidos por la Resolución 627 de 2006</w:t>
        </w:r>
        <w:r w:rsidR="00A565BA">
          <w:rPr>
            <w:noProof/>
            <w:webHidden/>
          </w:rPr>
          <w:tab/>
        </w:r>
        <w:r w:rsidR="00A565BA">
          <w:rPr>
            <w:noProof/>
            <w:webHidden/>
          </w:rPr>
          <w:fldChar w:fldCharType="begin"/>
        </w:r>
        <w:r w:rsidR="00A565BA">
          <w:rPr>
            <w:noProof/>
            <w:webHidden/>
          </w:rPr>
          <w:instrText xml:space="preserve"> PAGEREF _Toc453240495 \h </w:instrText>
        </w:r>
        <w:r w:rsidR="00A565BA">
          <w:rPr>
            <w:noProof/>
            <w:webHidden/>
          </w:rPr>
        </w:r>
        <w:r w:rsidR="00A565BA">
          <w:rPr>
            <w:noProof/>
            <w:webHidden/>
          </w:rPr>
          <w:fldChar w:fldCharType="separate"/>
        </w:r>
        <w:r>
          <w:rPr>
            <w:noProof/>
            <w:webHidden/>
          </w:rPr>
          <w:t>77</w:t>
        </w:r>
        <w:r w:rsidR="00A565BA">
          <w:rPr>
            <w:noProof/>
            <w:webHidden/>
          </w:rPr>
          <w:fldChar w:fldCharType="end"/>
        </w:r>
      </w:hyperlink>
    </w:p>
    <w:p w14:paraId="218862B4" w14:textId="4CD1E7C7"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6" w:history="1">
        <w:r w:rsidR="00A565BA" w:rsidRPr="0001195B">
          <w:rPr>
            <w:rStyle w:val="Hipervnculo"/>
            <w:rFonts w:asciiTheme="majorHAnsi" w:hAnsiTheme="majorHAnsi"/>
            <w:noProof/>
          </w:rPr>
          <w:t>Tabla 2.21 Colores recomendados para los Mapas de Ruido</w:t>
        </w:r>
        <w:r w:rsidR="00A565BA">
          <w:rPr>
            <w:noProof/>
            <w:webHidden/>
          </w:rPr>
          <w:tab/>
        </w:r>
        <w:r w:rsidR="00A565BA">
          <w:rPr>
            <w:noProof/>
            <w:webHidden/>
          </w:rPr>
          <w:fldChar w:fldCharType="begin"/>
        </w:r>
        <w:r w:rsidR="00A565BA">
          <w:rPr>
            <w:noProof/>
            <w:webHidden/>
          </w:rPr>
          <w:instrText xml:space="preserve"> PAGEREF _Toc453240496 \h </w:instrText>
        </w:r>
        <w:r w:rsidR="00A565BA">
          <w:rPr>
            <w:noProof/>
            <w:webHidden/>
          </w:rPr>
        </w:r>
        <w:r w:rsidR="00A565BA">
          <w:rPr>
            <w:noProof/>
            <w:webHidden/>
          </w:rPr>
          <w:fldChar w:fldCharType="separate"/>
        </w:r>
        <w:r>
          <w:rPr>
            <w:noProof/>
            <w:webHidden/>
          </w:rPr>
          <w:t>79</w:t>
        </w:r>
        <w:r w:rsidR="00A565BA">
          <w:rPr>
            <w:noProof/>
            <w:webHidden/>
          </w:rPr>
          <w:fldChar w:fldCharType="end"/>
        </w:r>
      </w:hyperlink>
    </w:p>
    <w:p w14:paraId="083F4A64" w14:textId="028FCE34"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7" w:history="1">
        <w:r w:rsidR="00A565BA" w:rsidRPr="0001195B">
          <w:rPr>
            <w:rStyle w:val="Hipervnculo"/>
            <w:rFonts w:asciiTheme="majorHAnsi" w:hAnsiTheme="majorHAnsi"/>
            <w:noProof/>
          </w:rPr>
          <w:t>Tabla 2.22 Incertidumbre de Medición</w:t>
        </w:r>
        <w:r w:rsidR="00A565BA">
          <w:rPr>
            <w:noProof/>
            <w:webHidden/>
          </w:rPr>
          <w:tab/>
        </w:r>
        <w:r w:rsidR="00A565BA">
          <w:rPr>
            <w:noProof/>
            <w:webHidden/>
          </w:rPr>
          <w:fldChar w:fldCharType="begin"/>
        </w:r>
        <w:r w:rsidR="00A565BA">
          <w:rPr>
            <w:noProof/>
            <w:webHidden/>
          </w:rPr>
          <w:instrText xml:space="preserve"> PAGEREF _Toc453240497 \h </w:instrText>
        </w:r>
        <w:r w:rsidR="00A565BA">
          <w:rPr>
            <w:noProof/>
            <w:webHidden/>
          </w:rPr>
        </w:r>
        <w:r w:rsidR="00A565BA">
          <w:rPr>
            <w:noProof/>
            <w:webHidden/>
          </w:rPr>
          <w:fldChar w:fldCharType="separate"/>
        </w:r>
        <w:r>
          <w:rPr>
            <w:noProof/>
            <w:webHidden/>
          </w:rPr>
          <w:t>81</w:t>
        </w:r>
        <w:r w:rsidR="00A565BA">
          <w:rPr>
            <w:noProof/>
            <w:webHidden/>
          </w:rPr>
          <w:fldChar w:fldCharType="end"/>
        </w:r>
      </w:hyperlink>
    </w:p>
    <w:p w14:paraId="7F159E3D" w14:textId="7BF440A7"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8" w:history="1">
        <w:r w:rsidR="00A565BA" w:rsidRPr="0001195B">
          <w:rPr>
            <w:rStyle w:val="Hipervnculo"/>
            <w:rFonts w:asciiTheme="majorHAnsi" w:hAnsiTheme="majorHAnsi"/>
            <w:noProof/>
          </w:rPr>
          <w:t xml:space="preserve">Tabla 2.23 </w:t>
        </w:r>
        <w:r w:rsidR="00A565BA" w:rsidRPr="0001195B">
          <w:rPr>
            <w:rStyle w:val="Hipervnculo"/>
            <w:rFonts w:asciiTheme="majorHAnsi" w:hAnsiTheme="majorHAnsi"/>
            <w:noProof/>
            <w:lang w:eastAsia="es-ES" w:bidi="en-US"/>
          </w:rPr>
          <w:t>Categorías de abundancia de epífitas no vasculares (por especie) con base en la cobertura estimada</w:t>
        </w:r>
        <w:r w:rsidR="00A565BA">
          <w:rPr>
            <w:noProof/>
            <w:webHidden/>
          </w:rPr>
          <w:tab/>
        </w:r>
        <w:r w:rsidR="00A565BA">
          <w:rPr>
            <w:noProof/>
            <w:webHidden/>
          </w:rPr>
          <w:fldChar w:fldCharType="begin"/>
        </w:r>
        <w:r w:rsidR="00A565BA">
          <w:rPr>
            <w:noProof/>
            <w:webHidden/>
          </w:rPr>
          <w:instrText xml:space="preserve"> PAGEREF _Toc453240498 \h </w:instrText>
        </w:r>
        <w:r w:rsidR="00A565BA">
          <w:rPr>
            <w:noProof/>
            <w:webHidden/>
          </w:rPr>
        </w:r>
        <w:r w:rsidR="00A565BA">
          <w:rPr>
            <w:noProof/>
            <w:webHidden/>
          </w:rPr>
          <w:fldChar w:fldCharType="separate"/>
        </w:r>
        <w:r>
          <w:rPr>
            <w:noProof/>
            <w:webHidden/>
          </w:rPr>
          <w:t>97</w:t>
        </w:r>
        <w:r w:rsidR="00A565BA">
          <w:rPr>
            <w:noProof/>
            <w:webHidden/>
          </w:rPr>
          <w:fldChar w:fldCharType="end"/>
        </w:r>
      </w:hyperlink>
    </w:p>
    <w:p w14:paraId="7B648809" w14:textId="05799FDF"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499" w:history="1">
        <w:r w:rsidR="00A565BA" w:rsidRPr="0001195B">
          <w:rPr>
            <w:rStyle w:val="Hipervnculo"/>
            <w:rFonts w:asciiTheme="majorHAnsi" w:hAnsiTheme="majorHAnsi"/>
            <w:noProof/>
          </w:rPr>
          <w:t>Tabla 2.24 Coberturas según Auto 1664, página 13.</w:t>
        </w:r>
        <w:r w:rsidR="00A565BA">
          <w:rPr>
            <w:noProof/>
            <w:webHidden/>
          </w:rPr>
          <w:tab/>
        </w:r>
        <w:r w:rsidR="00A565BA">
          <w:rPr>
            <w:noProof/>
            <w:webHidden/>
          </w:rPr>
          <w:fldChar w:fldCharType="begin"/>
        </w:r>
        <w:r w:rsidR="00A565BA">
          <w:rPr>
            <w:noProof/>
            <w:webHidden/>
          </w:rPr>
          <w:instrText xml:space="preserve"> PAGEREF _Toc453240499 \h </w:instrText>
        </w:r>
        <w:r w:rsidR="00A565BA">
          <w:rPr>
            <w:noProof/>
            <w:webHidden/>
          </w:rPr>
        </w:r>
        <w:r w:rsidR="00A565BA">
          <w:rPr>
            <w:noProof/>
            <w:webHidden/>
          </w:rPr>
          <w:fldChar w:fldCharType="separate"/>
        </w:r>
        <w:r>
          <w:rPr>
            <w:noProof/>
            <w:webHidden/>
          </w:rPr>
          <w:t>112</w:t>
        </w:r>
        <w:r w:rsidR="00A565BA">
          <w:rPr>
            <w:noProof/>
            <w:webHidden/>
          </w:rPr>
          <w:fldChar w:fldCharType="end"/>
        </w:r>
      </w:hyperlink>
    </w:p>
    <w:p w14:paraId="5AC3C777" w14:textId="3D6A9B27"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0" w:history="1">
        <w:r w:rsidR="00A565BA" w:rsidRPr="0001195B">
          <w:rPr>
            <w:rStyle w:val="Hipervnculo"/>
            <w:rFonts w:asciiTheme="majorHAnsi" w:hAnsiTheme="majorHAnsi"/>
            <w:noProof/>
          </w:rPr>
          <w:t>Tabla 2.25. Coordenadas de ubicación de redes de niebla para captura de mamíferos.</w:t>
        </w:r>
        <w:r w:rsidR="00A565BA">
          <w:rPr>
            <w:noProof/>
            <w:webHidden/>
          </w:rPr>
          <w:tab/>
        </w:r>
        <w:r w:rsidR="00A565BA">
          <w:rPr>
            <w:noProof/>
            <w:webHidden/>
          </w:rPr>
          <w:fldChar w:fldCharType="begin"/>
        </w:r>
        <w:r w:rsidR="00A565BA">
          <w:rPr>
            <w:noProof/>
            <w:webHidden/>
          </w:rPr>
          <w:instrText xml:space="preserve"> PAGEREF _Toc453240500 \h </w:instrText>
        </w:r>
        <w:r w:rsidR="00A565BA">
          <w:rPr>
            <w:noProof/>
            <w:webHidden/>
          </w:rPr>
        </w:r>
        <w:r w:rsidR="00A565BA">
          <w:rPr>
            <w:noProof/>
            <w:webHidden/>
          </w:rPr>
          <w:fldChar w:fldCharType="separate"/>
        </w:r>
        <w:r>
          <w:rPr>
            <w:noProof/>
            <w:webHidden/>
          </w:rPr>
          <w:t>121</w:t>
        </w:r>
        <w:r w:rsidR="00A565BA">
          <w:rPr>
            <w:noProof/>
            <w:webHidden/>
          </w:rPr>
          <w:fldChar w:fldCharType="end"/>
        </w:r>
      </w:hyperlink>
    </w:p>
    <w:p w14:paraId="23C8065C" w14:textId="605CC704"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1" w:history="1">
        <w:r w:rsidR="00A565BA" w:rsidRPr="0001195B">
          <w:rPr>
            <w:rStyle w:val="Hipervnculo"/>
            <w:rFonts w:asciiTheme="majorHAnsi" w:hAnsiTheme="majorHAnsi"/>
            <w:noProof/>
          </w:rPr>
          <w:t>Tabla 2.26. Coordenadas de ubicación de Trampas Sherman en el área de influencia del proyecto (MAGNA SIRGAS ORIGEN BOGOTÁ).</w:t>
        </w:r>
        <w:r w:rsidR="00A565BA">
          <w:rPr>
            <w:noProof/>
            <w:webHidden/>
          </w:rPr>
          <w:tab/>
        </w:r>
        <w:r w:rsidR="00A565BA">
          <w:rPr>
            <w:noProof/>
            <w:webHidden/>
          </w:rPr>
          <w:fldChar w:fldCharType="begin"/>
        </w:r>
        <w:r w:rsidR="00A565BA">
          <w:rPr>
            <w:noProof/>
            <w:webHidden/>
          </w:rPr>
          <w:instrText xml:space="preserve"> PAGEREF _Toc453240501 \h </w:instrText>
        </w:r>
        <w:r w:rsidR="00A565BA">
          <w:rPr>
            <w:noProof/>
            <w:webHidden/>
          </w:rPr>
        </w:r>
        <w:r w:rsidR="00A565BA">
          <w:rPr>
            <w:noProof/>
            <w:webHidden/>
          </w:rPr>
          <w:fldChar w:fldCharType="separate"/>
        </w:r>
        <w:r>
          <w:rPr>
            <w:noProof/>
            <w:webHidden/>
          </w:rPr>
          <w:t>124</w:t>
        </w:r>
        <w:r w:rsidR="00A565BA">
          <w:rPr>
            <w:noProof/>
            <w:webHidden/>
          </w:rPr>
          <w:fldChar w:fldCharType="end"/>
        </w:r>
      </w:hyperlink>
    </w:p>
    <w:p w14:paraId="4BA8C100" w14:textId="2C98939B"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2" w:history="1">
        <w:r w:rsidR="00A565BA" w:rsidRPr="0001195B">
          <w:rPr>
            <w:rStyle w:val="Hipervnculo"/>
            <w:rFonts w:asciiTheme="majorHAnsi" w:hAnsiTheme="majorHAnsi"/>
            <w:noProof/>
          </w:rPr>
          <w:t>Tabla 2.27. Coordenadas de ubicación de Trampas Tomahawk en el área de influencia del proyecto (MAGNA SIRGAS ORIGEN BOGOTÁ).</w:t>
        </w:r>
        <w:r w:rsidR="00A565BA">
          <w:rPr>
            <w:noProof/>
            <w:webHidden/>
          </w:rPr>
          <w:tab/>
        </w:r>
        <w:r w:rsidR="00A565BA">
          <w:rPr>
            <w:noProof/>
            <w:webHidden/>
          </w:rPr>
          <w:fldChar w:fldCharType="begin"/>
        </w:r>
        <w:r w:rsidR="00A565BA">
          <w:rPr>
            <w:noProof/>
            <w:webHidden/>
          </w:rPr>
          <w:instrText xml:space="preserve"> PAGEREF _Toc453240502 \h </w:instrText>
        </w:r>
        <w:r w:rsidR="00A565BA">
          <w:rPr>
            <w:noProof/>
            <w:webHidden/>
          </w:rPr>
        </w:r>
        <w:r w:rsidR="00A565BA">
          <w:rPr>
            <w:noProof/>
            <w:webHidden/>
          </w:rPr>
          <w:fldChar w:fldCharType="separate"/>
        </w:r>
        <w:r>
          <w:rPr>
            <w:noProof/>
            <w:webHidden/>
          </w:rPr>
          <w:t>129</w:t>
        </w:r>
        <w:r w:rsidR="00A565BA">
          <w:rPr>
            <w:noProof/>
            <w:webHidden/>
          </w:rPr>
          <w:fldChar w:fldCharType="end"/>
        </w:r>
      </w:hyperlink>
    </w:p>
    <w:p w14:paraId="24010514" w14:textId="04D168F3"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3" w:history="1">
        <w:r w:rsidR="00A565BA" w:rsidRPr="0001195B">
          <w:rPr>
            <w:rStyle w:val="Hipervnculo"/>
            <w:rFonts w:asciiTheme="majorHAnsi" w:hAnsiTheme="majorHAnsi"/>
            <w:noProof/>
          </w:rPr>
          <w:t>Tabla 2.28.Coordenadas de ubicación de cámaras trampa dentro del área de influencia. (MAGNA SIRGAS ORIGEN BOGOTÁ)</w:t>
        </w:r>
        <w:r w:rsidR="00A565BA">
          <w:rPr>
            <w:noProof/>
            <w:webHidden/>
          </w:rPr>
          <w:tab/>
        </w:r>
        <w:r w:rsidR="00A565BA">
          <w:rPr>
            <w:noProof/>
            <w:webHidden/>
          </w:rPr>
          <w:fldChar w:fldCharType="begin"/>
        </w:r>
        <w:r w:rsidR="00A565BA">
          <w:rPr>
            <w:noProof/>
            <w:webHidden/>
          </w:rPr>
          <w:instrText xml:space="preserve"> PAGEREF _Toc453240503 \h </w:instrText>
        </w:r>
        <w:r w:rsidR="00A565BA">
          <w:rPr>
            <w:noProof/>
            <w:webHidden/>
          </w:rPr>
        </w:r>
        <w:r w:rsidR="00A565BA">
          <w:rPr>
            <w:noProof/>
            <w:webHidden/>
          </w:rPr>
          <w:fldChar w:fldCharType="separate"/>
        </w:r>
        <w:r>
          <w:rPr>
            <w:noProof/>
            <w:webHidden/>
          </w:rPr>
          <w:t>131</w:t>
        </w:r>
        <w:r w:rsidR="00A565BA">
          <w:rPr>
            <w:noProof/>
            <w:webHidden/>
          </w:rPr>
          <w:fldChar w:fldCharType="end"/>
        </w:r>
      </w:hyperlink>
    </w:p>
    <w:p w14:paraId="562C8F34" w14:textId="6F2CB320"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4" w:history="1">
        <w:r w:rsidR="00A565BA" w:rsidRPr="0001195B">
          <w:rPr>
            <w:rStyle w:val="Hipervnculo"/>
            <w:rFonts w:asciiTheme="majorHAnsi" w:hAnsiTheme="majorHAnsi"/>
            <w:noProof/>
          </w:rPr>
          <w:t>Tabla 2.29 Coordenadas de ubicación de los puntos inicial y final de los recorridos realizados para la observación de Avifauna (MAGNA SIRGAS ORIGEN BOGOTÁ).</w:t>
        </w:r>
        <w:r w:rsidR="00A565BA">
          <w:rPr>
            <w:noProof/>
            <w:webHidden/>
          </w:rPr>
          <w:tab/>
        </w:r>
        <w:r w:rsidR="00A565BA">
          <w:rPr>
            <w:noProof/>
            <w:webHidden/>
          </w:rPr>
          <w:fldChar w:fldCharType="begin"/>
        </w:r>
        <w:r w:rsidR="00A565BA">
          <w:rPr>
            <w:noProof/>
            <w:webHidden/>
          </w:rPr>
          <w:instrText xml:space="preserve"> PAGEREF _Toc453240504 \h </w:instrText>
        </w:r>
        <w:r w:rsidR="00A565BA">
          <w:rPr>
            <w:noProof/>
            <w:webHidden/>
          </w:rPr>
        </w:r>
        <w:r w:rsidR="00A565BA">
          <w:rPr>
            <w:noProof/>
            <w:webHidden/>
          </w:rPr>
          <w:fldChar w:fldCharType="separate"/>
        </w:r>
        <w:r>
          <w:rPr>
            <w:noProof/>
            <w:webHidden/>
          </w:rPr>
          <w:t>134</w:t>
        </w:r>
        <w:r w:rsidR="00A565BA">
          <w:rPr>
            <w:noProof/>
            <w:webHidden/>
          </w:rPr>
          <w:fldChar w:fldCharType="end"/>
        </w:r>
      </w:hyperlink>
    </w:p>
    <w:p w14:paraId="067EADEA" w14:textId="59B4430A"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5" w:history="1">
        <w:r w:rsidR="00A565BA" w:rsidRPr="0001195B">
          <w:rPr>
            <w:rStyle w:val="Hipervnculo"/>
            <w:rFonts w:asciiTheme="majorHAnsi" w:hAnsiTheme="majorHAnsi"/>
            <w:noProof/>
          </w:rPr>
          <w:t>Tabla 2.30 Coordenadas de ubicación de las redes de niebla en los muestreos realizados para la Avifauna (MAGNA SIRGAS ORIGEN BOGOTÁ).</w:t>
        </w:r>
        <w:r w:rsidR="00A565BA">
          <w:rPr>
            <w:noProof/>
            <w:webHidden/>
          </w:rPr>
          <w:tab/>
        </w:r>
        <w:r w:rsidR="00A565BA">
          <w:rPr>
            <w:noProof/>
            <w:webHidden/>
          </w:rPr>
          <w:fldChar w:fldCharType="begin"/>
        </w:r>
        <w:r w:rsidR="00A565BA">
          <w:rPr>
            <w:noProof/>
            <w:webHidden/>
          </w:rPr>
          <w:instrText xml:space="preserve"> PAGEREF _Toc453240505 \h </w:instrText>
        </w:r>
        <w:r w:rsidR="00A565BA">
          <w:rPr>
            <w:noProof/>
            <w:webHidden/>
          </w:rPr>
        </w:r>
        <w:r w:rsidR="00A565BA">
          <w:rPr>
            <w:noProof/>
            <w:webHidden/>
          </w:rPr>
          <w:fldChar w:fldCharType="separate"/>
        </w:r>
        <w:r>
          <w:rPr>
            <w:noProof/>
            <w:webHidden/>
          </w:rPr>
          <w:t>136</w:t>
        </w:r>
        <w:r w:rsidR="00A565BA">
          <w:rPr>
            <w:noProof/>
            <w:webHidden/>
          </w:rPr>
          <w:fldChar w:fldCharType="end"/>
        </w:r>
      </w:hyperlink>
    </w:p>
    <w:p w14:paraId="44E28C53" w14:textId="0A4085CB"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6" w:history="1">
        <w:r w:rsidR="00A565BA" w:rsidRPr="0001195B">
          <w:rPr>
            <w:rStyle w:val="Hipervnculo"/>
            <w:rFonts w:asciiTheme="majorHAnsi" w:hAnsiTheme="majorHAnsi"/>
            <w:noProof/>
          </w:rPr>
          <w:t>Tabla 2.31 Coordenadas de puntos de muestreo herpetofauna</w:t>
        </w:r>
        <w:r w:rsidR="00A565BA">
          <w:rPr>
            <w:noProof/>
            <w:webHidden/>
          </w:rPr>
          <w:tab/>
        </w:r>
        <w:r w:rsidR="00A565BA">
          <w:rPr>
            <w:noProof/>
            <w:webHidden/>
          </w:rPr>
          <w:fldChar w:fldCharType="begin"/>
        </w:r>
        <w:r w:rsidR="00A565BA">
          <w:rPr>
            <w:noProof/>
            <w:webHidden/>
          </w:rPr>
          <w:instrText xml:space="preserve"> PAGEREF _Toc453240506 \h </w:instrText>
        </w:r>
        <w:r w:rsidR="00A565BA">
          <w:rPr>
            <w:noProof/>
            <w:webHidden/>
          </w:rPr>
        </w:r>
        <w:r w:rsidR="00A565BA">
          <w:rPr>
            <w:noProof/>
            <w:webHidden/>
          </w:rPr>
          <w:fldChar w:fldCharType="separate"/>
        </w:r>
        <w:r>
          <w:rPr>
            <w:noProof/>
            <w:webHidden/>
          </w:rPr>
          <w:t>140</w:t>
        </w:r>
        <w:r w:rsidR="00A565BA">
          <w:rPr>
            <w:noProof/>
            <w:webHidden/>
          </w:rPr>
          <w:fldChar w:fldCharType="end"/>
        </w:r>
      </w:hyperlink>
    </w:p>
    <w:p w14:paraId="422E2D56" w14:textId="0BC2421E"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7" w:history="1">
        <w:r w:rsidR="00A565BA" w:rsidRPr="0001195B">
          <w:rPr>
            <w:rStyle w:val="Hipervnculo"/>
            <w:rFonts w:asciiTheme="majorHAnsi" w:hAnsiTheme="majorHAnsi"/>
            <w:noProof/>
          </w:rPr>
          <w:t xml:space="preserve">Tabla 2.32 </w:t>
        </w:r>
        <w:r w:rsidR="00A565BA" w:rsidRPr="0001195B">
          <w:rPr>
            <w:rStyle w:val="Hipervnculo"/>
            <w:rFonts w:asciiTheme="majorHAnsi" w:eastAsia="MS Mincho" w:hAnsiTheme="majorHAnsi"/>
            <w:noProof/>
          </w:rPr>
          <w:t>Variables Hidrobiológicas</w:t>
        </w:r>
        <w:r w:rsidR="00A565BA">
          <w:rPr>
            <w:noProof/>
            <w:webHidden/>
          </w:rPr>
          <w:tab/>
        </w:r>
        <w:r w:rsidR="00A565BA">
          <w:rPr>
            <w:noProof/>
            <w:webHidden/>
          </w:rPr>
          <w:fldChar w:fldCharType="begin"/>
        </w:r>
        <w:r w:rsidR="00A565BA">
          <w:rPr>
            <w:noProof/>
            <w:webHidden/>
          </w:rPr>
          <w:instrText xml:space="preserve"> PAGEREF _Toc453240507 \h </w:instrText>
        </w:r>
        <w:r w:rsidR="00A565BA">
          <w:rPr>
            <w:noProof/>
            <w:webHidden/>
          </w:rPr>
        </w:r>
        <w:r w:rsidR="00A565BA">
          <w:rPr>
            <w:noProof/>
            <w:webHidden/>
          </w:rPr>
          <w:fldChar w:fldCharType="separate"/>
        </w:r>
        <w:r>
          <w:rPr>
            <w:noProof/>
            <w:webHidden/>
          </w:rPr>
          <w:t>149</w:t>
        </w:r>
        <w:r w:rsidR="00A565BA">
          <w:rPr>
            <w:noProof/>
            <w:webHidden/>
          </w:rPr>
          <w:fldChar w:fldCharType="end"/>
        </w:r>
      </w:hyperlink>
    </w:p>
    <w:p w14:paraId="008E0647" w14:textId="6780B89F"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08" w:history="1">
        <w:r w:rsidR="00A565BA" w:rsidRPr="0001195B">
          <w:rPr>
            <w:rStyle w:val="Hipervnculo"/>
            <w:rFonts w:asciiTheme="majorHAnsi" w:hAnsiTheme="majorHAnsi"/>
            <w:noProof/>
          </w:rPr>
          <w:t xml:space="preserve">Tabla 2.33 </w:t>
        </w:r>
        <w:r w:rsidR="00A565BA" w:rsidRPr="0001195B">
          <w:rPr>
            <w:rStyle w:val="Hipervnculo"/>
            <w:rFonts w:asciiTheme="majorHAnsi" w:eastAsia="Arial Narrow" w:hAnsiTheme="majorHAnsi" w:cs="Arial Narrow"/>
            <w:noProof/>
            <w:spacing w:val="-1"/>
            <w:position w:val="-1"/>
          </w:rPr>
          <w:t>E</w:t>
        </w:r>
        <w:r w:rsidR="00A565BA" w:rsidRPr="0001195B">
          <w:rPr>
            <w:rStyle w:val="Hipervnculo"/>
            <w:rFonts w:asciiTheme="majorHAnsi" w:eastAsia="Arial Narrow" w:hAnsiTheme="majorHAnsi" w:cs="Arial Narrow"/>
            <w:noProof/>
            <w:position w:val="-1"/>
          </w:rPr>
          <w:t>staciones</w:t>
        </w:r>
        <w:r w:rsidR="00A565BA" w:rsidRPr="0001195B">
          <w:rPr>
            <w:rStyle w:val="Hipervnculo"/>
            <w:rFonts w:asciiTheme="majorHAnsi" w:eastAsia="Arial Narrow" w:hAnsiTheme="majorHAnsi" w:cs="Arial Narrow"/>
            <w:noProof/>
            <w:spacing w:val="-8"/>
            <w:position w:val="-1"/>
          </w:rPr>
          <w:t xml:space="preserve"> </w:t>
        </w:r>
        <w:r w:rsidR="00A565BA" w:rsidRPr="0001195B">
          <w:rPr>
            <w:rStyle w:val="Hipervnculo"/>
            <w:rFonts w:asciiTheme="majorHAnsi" w:eastAsia="Arial Narrow" w:hAnsiTheme="majorHAnsi" w:cs="Arial Narrow"/>
            <w:noProof/>
            <w:spacing w:val="1"/>
            <w:position w:val="-1"/>
          </w:rPr>
          <w:t>d</w:t>
        </w:r>
        <w:r w:rsidR="00A565BA" w:rsidRPr="0001195B">
          <w:rPr>
            <w:rStyle w:val="Hipervnculo"/>
            <w:rFonts w:asciiTheme="majorHAnsi" w:eastAsia="Arial Narrow" w:hAnsiTheme="majorHAnsi" w:cs="Arial Narrow"/>
            <w:noProof/>
            <w:position w:val="-1"/>
          </w:rPr>
          <w:t>e</w:t>
        </w:r>
        <w:r w:rsidR="00A565BA" w:rsidRPr="0001195B">
          <w:rPr>
            <w:rStyle w:val="Hipervnculo"/>
            <w:rFonts w:asciiTheme="majorHAnsi" w:eastAsia="Arial Narrow" w:hAnsiTheme="majorHAnsi" w:cs="Arial Narrow"/>
            <w:noProof/>
            <w:spacing w:val="-2"/>
            <w:position w:val="-1"/>
          </w:rPr>
          <w:t xml:space="preserve"> </w:t>
        </w:r>
        <w:r w:rsidR="00A565BA" w:rsidRPr="0001195B">
          <w:rPr>
            <w:rStyle w:val="Hipervnculo"/>
            <w:rFonts w:asciiTheme="majorHAnsi" w:eastAsia="Arial Narrow" w:hAnsiTheme="majorHAnsi" w:cs="Arial Narrow"/>
            <w:noProof/>
            <w:spacing w:val="1"/>
            <w:position w:val="-1"/>
          </w:rPr>
          <w:t>m</w:t>
        </w:r>
        <w:r w:rsidR="00A565BA" w:rsidRPr="0001195B">
          <w:rPr>
            <w:rStyle w:val="Hipervnculo"/>
            <w:rFonts w:asciiTheme="majorHAnsi" w:eastAsia="Arial Narrow" w:hAnsiTheme="majorHAnsi" w:cs="Arial Narrow"/>
            <w:noProof/>
            <w:position w:val="-1"/>
          </w:rPr>
          <w:t>u</w:t>
        </w:r>
        <w:r w:rsidR="00A565BA" w:rsidRPr="0001195B">
          <w:rPr>
            <w:rStyle w:val="Hipervnculo"/>
            <w:rFonts w:asciiTheme="majorHAnsi" w:eastAsia="Arial Narrow" w:hAnsiTheme="majorHAnsi" w:cs="Arial Narrow"/>
            <w:noProof/>
            <w:spacing w:val="1"/>
            <w:position w:val="-1"/>
          </w:rPr>
          <w:t>e</w:t>
        </w:r>
        <w:r w:rsidR="00A565BA" w:rsidRPr="0001195B">
          <w:rPr>
            <w:rStyle w:val="Hipervnculo"/>
            <w:rFonts w:asciiTheme="majorHAnsi" w:eastAsia="Arial Narrow" w:hAnsiTheme="majorHAnsi" w:cs="Arial Narrow"/>
            <w:noProof/>
            <w:position w:val="-1"/>
          </w:rPr>
          <w:t>st</w:t>
        </w:r>
        <w:r w:rsidR="00A565BA" w:rsidRPr="0001195B">
          <w:rPr>
            <w:rStyle w:val="Hipervnculo"/>
            <w:rFonts w:asciiTheme="majorHAnsi" w:eastAsia="Arial Narrow" w:hAnsiTheme="majorHAnsi" w:cs="Arial Narrow"/>
            <w:noProof/>
            <w:spacing w:val="1"/>
            <w:position w:val="-1"/>
          </w:rPr>
          <w:t>r</w:t>
        </w:r>
        <w:r w:rsidR="00A565BA" w:rsidRPr="0001195B">
          <w:rPr>
            <w:rStyle w:val="Hipervnculo"/>
            <w:rFonts w:asciiTheme="majorHAnsi" w:eastAsia="Arial Narrow" w:hAnsiTheme="majorHAnsi" w:cs="Arial Narrow"/>
            <w:noProof/>
            <w:position w:val="-1"/>
          </w:rPr>
          <w:t>e</w:t>
        </w:r>
        <w:r w:rsidR="00A565BA" w:rsidRPr="0001195B">
          <w:rPr>
            <w:rStyle w:val="Hipervnculo"/>
            <w:rFonts w:asciiTheme="majorHAnsi" w:eastAsia="Arial Narrow" w:hAnsiTheme="majorHAnsi" w:cs="Arial Narrow"/>
            <w:noProof/>
            <w:spacing w:val="3"/>
            <w:position w:val="-1"/>
          </w:rPr>
          <w:t>o</w:t>
        </w:r>
        <w:r w:rsidR="00A565BA" w:rsidRPr="0001195B">
          <w:rPr>
            <w:rStyle w:val="Hipervnculo"/>
            <w:rFonts w:asciiTheme="majorHAnsi" w:eastAsia="Arial Narrow" w:hAnsiTheme="majorHAnsi" w:cs="Arial Narrow"/>
            <w:noProof/>
            <w:position w:val="-1"/>
          </w:rPr>
          <w:t>.</w:t>
        </w:r>
        <w:r w:rsidR="00A565BA" w:rsidRPr="0001195B">
          <w:rPr>
            <w:rStyle w:val="Hipervnculo"/>
            <w:rFonts w:asciiTheme="majorHAnsi" w:eastAsia="Arial Narrow" w:hAnsiTheme="majorHAnsi" w:cs="Arial Narrow"/>
            <w:noProof/>
            <w:spacing w:val="-7"/>
            <w:position w:val="-1"/>
          </w:rPr>
          <w:t xml:space="preserve"> </w:t>
        </w:r>
        <w:r w:rsidR="00A565BA" w:rsidRPr="0001195B">
          <w:rPr>
            <w:rStyle w:val="Hipervnculo"/>
            <w:rFonts w:asciiTheme="majorHAnsi" w:eastAsia="Arial Narrow" w:hAnsiTheme="majorHAnsi" w:cs="Arial Narrow"/>
            <w:noProof/>
            <w:spacing w:val="1"/>
            <w:position w:val="-1"/>
          </w:rPr>
          <w:t>M</w:t>
        </w:r>
        <w:r w:rsidR="00A565BA" w:rsidRPr="0001195B">
          <w:rPr>
            <w:rStyle w:val="Hipervnculo"/>
            <w:rFonts w:asciiTheme="majorHAnsi" w:eastAsia="Arial Narrow" w:hAnsiTheme="majorHAnsi" w:cs="Arial Narrow"/>
            <w:noProof/>
            <w:position w:val="-1"/>
          </w:rPr>
          <w:t>o</w:t>
        </w:r>
        <w:r w:rsidR="00A565BA" w:rsidRPr="0001195B">
          <w:rPr>
            <w:rStyle w:val="Hipervnculo"/>
            <w:rFonts w:asciiTheme="majorHAnsi" w:eastAsia="Arial Narrow" w:hAnsiTheme="majorHAnsi" w:cs="Arial Narrow"/>
            <w:noProof/>
            <w:spacing w:val="1"/>
            <w:position w:val="-1"/>
          </w:rPr>
          <w:t>n</w:t>
        </w:r>
        <w:r w:rsidR="00A565BA" w:rsidRPr="0001195B">
          <w:rPr>
            <w:rStyle w:val="Hipervnculo"/>
            <w:rFonts w:asciiTheme="majorHAnsi" w:eastAsia="Arial Narrow" w:hAnsiTheme="majorHAnsi" w:cs="Arial Narrow"/>
            <w:noProof/>
            <w:position w:val="-1"/>
          </w:rPr>
          <w:t>ito</w:t>
        </w:r>
        <w:r w:rsidR="00A565BA" w:rsidRPr="0001195B">
          <w:rPr>
            <w:rStyle w:val="Hipervnculo"/>
            <w:rFonts w:asciiTheme="majorHAnsi" w:eastAsia="Arial Narrow" w:hAnsiTheme="majorHAnsi" w:cs="Arial Narrow"/>
            <w:noProof/>
            <w:spacing w:val="1"/>
            <w:position w:val="-1"/>
          </w:rPr>
          <w:t>r</w:t>
        </w:r>
        <w:r w:rsidR="00A565BA" w:rsidRPr="0001195B">
          <w:rPr>
            <w:rStyle w:val="Hipervnculo"/>
            <w:rFonts w:asciiTheme="majorHAnsi" w:eastAsia="Arial Narrow" w:hAnsiTheme="majorHAnsi" w:cs="Arial Narrow"/>
            <w:noProof/>
            <w:position w:val="-1"/>
          </w:rPr>
          <w:t>eo</w:t>
        </w:r>
        <w:r w:rsidR="00A565BA" w:rsidRPr="0001195B">
          <w:rPr>
            <w:rStyle w:val="Hipervnculo"/>
            <w:rFonts w:asciiTheme="majorHAnsi" w:eastAsia="Arial Narrow" w:hAnsiTheme="majorHAnsi" w:cs="Arial Narrow"/>
            <w:noProof/>
            <w:spacing w:val="-7"/>
            <w:position w:val="-1"/>
          </w:rPr>
          <w:t xml:space="preserve"> </w:t>
        </w:r>
        <w:r w:rsidR="00A565BA" w:rsidRPr="0001195B">
          <w:rPr>
            <w:rStyle w:val="Hipervnculo"/>
            <w:rFonts w:asciiTheme="majorHAnsi" w:eastAsia="Arial Narrow" w:hAnsiTheme="majorHAnsi" w:cs="Arial Narrow"/>
            <w:noProof/>
            <w:position w:val="-1"/>
          </w:rPr>
          <w:t>Hid</w:t>
        </w:r>
        <w:r w:rsidR="00A565BA" w:rsidRPr="0001195B">
          <w:rPr>
            <w:rStyle w:val="Hipervnculo"/>
            <w:rFonts w:asciiTheme="majorHAnsi" w:eastAsia="Arial Narrow" w:hAnsiTheme="majorHAnsi" w:cs="Arial Narrow"/>
            <w:noProof/>
            <w:spacing w:val="1"/>
            <w:position w:val="-1"/>
          </w:rPr>
          <w:t>r</w:t>
        </w:r>
        <w:r w:rsidR="00A565BA" w:rsidRPr="0001195B">
          <w:rPr>
            <w:rStyle w:val="Hipervnculo"/>
            <w:rFonts w:asciiTheme="majorHAnsi" w:eastAsia="Arial Narrow" w:hAnsiTheme="majorHAnsi" w:cs="Arial Narrow"/>
            <w:noProof/>
            <w:position w:val="-1"/>
          </w:rPr>
          <w:t>o</w:t>
        </w:r>
        <w:r w:rsidR="00A565BA" w:rsidRPr="0001195B">
          <w:rPr>
            <w:rStyle w:val="Hipervnculo"/>
            <w:rFonts w:asciiTheme="majorHAnsi" w:eastAsia="Arial Narrow" w:hAnsiTheme="majorHAnsi" w:cs="Arial Narrow"/>
            <w:noProof/>
            <w:spacing w:val="1"/>
            <w:position w:val="-1"/>
          </w:rPr>
          <w:t>b</w:t>
        </w:r>
        <w:r w:rsidR="00A565BA" w:rsidRPr="0001195B">
          <w:rPr>
            <w:rStyle w:val="Hipervnculo"/>
            <w:rFonts w:asciiTheme="majorHAnsi" w:eastAsia="Arial Narrow" w:hAnsiTheme="majorHAnsi" w:cs="Arial Narrow"/>
            <w:noProof/>
            <w:position w:val="-1"/>
          </w:rPr>
          <w:t>iológico</w:t>
        </w:r>
        <w:r w:rsidR="00A565BA" w:rsidRPr="0001195B">
          <w:rPr>
            <w:rStyle w:val="Hipervnculo"/>
            <w:rFonts w:asciiTheme="majorHAnsi" w:eastAsia="Arial Narrow" w:hAnsiTheme="majorHAnsi" w:cs="Arial Narrow"/>
            <w:noProof/>
            <w:spacing w:val="-10"/>
            <w:position w:val="-1"/>
          </w:rPr>
          <w:t xml:space="preserve"> </w:t>
        </w:r>
        <w:r w:rsidR="00A565BA" w:rsidRPr="0001195B">
          <w:rPr>
            <w:rStyle w:val="Hipervnculo"/>
            <w:rFonts w:asciiTheme="majorHAnsi" w:eastAsia="Arial Narrow" w:hAnsiTheme="majorHAnsi" w:cs="Arial Narrow"/>
            <w:noProof/>
            <w:position w:val="-1"/>
          </w:rPr>
          <w:t>de</w:t>
        </w:r>
        <w:r w:rsidR="00A565BA" w:rsidRPr="0001195B">
          <w:rPr>
            <w:rStyle w:val="Hipervnculo"/>
            <w:rFonts w:asciiTheme="majorHAnsi" w:eastAsia="Arial Narrow" w:hAnsiTheme="majorHAnsi" w:cs="Arial Narrow"/>
            <w:noProof/>
            <w:spacing w:val="-1"/>
            <w:position w:val="-1"/>
          </w:rPr>
          <w:t xml:space="preserve"> </w:t>
        </w:r>
        <w:r w:rsidR="00A565BA" w:rsidRPr="0001195B">
          <w:rPr>
            <w:rStyle w:val="Hipervnculo"/>
            <w:rFonts w:asciiTheme="majorHAnsi" w:eastAsia="Arial Narrow" w:hAnsiTheme="majorHAnsi" w:cs="Arial Narrow"/>
            <w:noProof/>
            <w:position w:val="-1"/>
          </w:rPr>
          <w:t>a</w:t>
        </w:r>
        <w:r w:rsidR="00A565BA" w:rsidRPr="0001195B">
          <w:rPr>
            <w:rStyle w:val="Hipervnculo"/>
            <w:rFonts w:asciiTheme="majorHAnsi" w:eastAsia="Arial Narrow" w:hAnsiTheme="majorHAnsi" w:cs="Arial Narrow"/>
            <w:noProof/>
            <w:spacing w:val="1"/>
            <w:position w:val="-1"/>
          </w:rPr>
          <w:t>g</w:t>
        </w:r>
        <w:r w:rsidR="00A565BA" w:rsidRPr="0001195B">
          <w:rPr>
            <w:rStyle w:val="Hipervnculo"/>
            <w:rFonts w:asciiTheme="majorHAnsi" w:eastAsia="Arial Narrow" w:hAnsiTheme="majorHAnsi" w:cs="Arial Narrow"/>
            <w:noProof/>
            <w:spacing w:val="3"/>
            <w:position w:val="-1"/>
          </w:rPr>
          <w:t>u</w:t>
        </w:r>
        <w:r w:rsidR="00A565BA" w:rsidRPr="0001195B">
          <w:rPr>
            <w:rStyle w:val="Hipervnculo"/>
            <w:rFonts w:asciiTheme="majorHAnsi" w:eastAsia="Arial Narrow" w:hAnsiTheme="majorHAnsi" w:cs="Arial Narrow"/>
            <w:noProof/>
            <w:position w:val="-1"/>
          </w:rPr>
          <w:t>as</w:t>
        </w:r>
        <w:r w:rsidR="00A565BA" w:rsidRPr="0001195B">
          <w:rPr>
            <w:rStyle w:val="Hipervnculo"/>
            <w:rFonts w:asciiTheme="majorHAnsi" w:eastAsia="Arial Narrow" w:hAnsiTheme="majorHAnsi" w:cs="Arial Narrow"/>
            <w:noProof/>
            <w:spacing w:val="-1"/>
            <w:position w:val="-1"/>
          </w:rPr>
          <w:t xml:space="preserve"> </w:t>
        </w:r>
        <w:r w:rsidR="00A565BA" w:rsidRPr="0001195B">
          <w:rPr>
            <w:rStyle w:val="Hipervnculo"/>
            <w:rFonts w:asciiTheme="majorHAnsi" w:eastAsia="Arial Narrow" w:hAnsiTheme="majorHAnsi" w:cs="Arial Narrow"/>
            <w:noProof/>
            <w:position w:val="-1"/>
          </w:rPr>
          <w:t>supe</w:t>
        </w:r>
        <w:r w:rsidR="00A565BA" w:rsidRPr="0001195B">
          <w:rPr>
            <w:rStyle w:val="Hipervnculo"/>
            <w:rFonts w:asciiTheme="majorHAnsi" w:eastAsia="Arial Narrow" w:hAnsiTheme="majorHAnsi" w:cs="Arial Narrow"/>
            <w:noProof/>
            <w:spacing w:val="1"/>
            <w:position w:val="-1"/>
          </w:rPr>
          <w:t>r</w:t>
        </w:r>
        <w:r w:rsidR="00A565BA" w:rsidRPr="0001195B">
          <w:rPr>
            <w:rStyle w:val="Hipervnculo"/>
            <w:rFonts w:asciiTheme="majorHAnsi" w:eastAsia="Arial Narrow" w:hAnsiTheme="majorHAnsi" w:cs="Arial Narrow"/>
            <w:noProof/>
            <w:position w:val="-1"/>
          </w:rPr>
          <w:t>ficiales.</w:t>
        </w:r>
        <w:r w:rsidR="00A565BA">
          <w:rPr>
            <w:noProof/>
            <w:webHidden/>
          </w:rPr>
          <w:tab/>
        </w:r>
        <w:r w:rsidR="00A565BA">
          <w:rPr>
            <w:noProof/>
            <w:webHidden/>
          </w:rPr>
          <w:fldChar w:fldCharType="begin"/>
        </w:r>
        <w:r w:rsidR="00A565BA">
          <w:rPr>
            <w:noProof/>
            <w:webHidden/>
          </w:rPr>
          <w:instrText xml:space="preserve"> PAGEREF _Toc453240508 \h </w:instrText>
        </w:r>
        <w:r w:rsidR="00A565BA">
          <w:rPr>
            <w:noProof/>
            <w:webHidden/>
          </w:rPr>
        </w:r>
        <w:r w:rsidR="00A565BA">
          <w:rPr>
            <w:noProof/>
            <w:webHidden/>
          </w:rPr>
          <w:fldChar w:fldCharType="separate"/>
        </w:r>
        <w:r>
          <w:rPr>
            <w:noProof/>
            <w:webHidden/>
          </w:rPr>
          <w:t>149</w:t>
        </w:r>
        <w:r w:rsidR="00A565BA">
          <w:rPr>
            <w:noProof/>
            <w:webHidden/>
          </w:rPr>
          <w:fldChar w:fldCharType="end"/>
        </w:r>
      </w:hyperlink>
    </w:p>
    <w:p w14:paraId="63937096" w14:textId="202415A0"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09" w:history="1">
        <w:r w:rsidR="00A565BA" w:rsidRPr="0001195B">
          <w:rPr>
            <w:rStyle w:val="Hipervnculo"/>
            <w:rFonts w:asciiTheme="majorHAnsi" w:hAnsiTheme="majorHAnsi"/>
            <w:noProof/>
          </w:rPr>
          <w:t>Tabla 2.34</w:t>
        </w:r>
        <w:r w:rsidR="00A565BA">
          <w:rPr>
            <w:rFonts w:asciiTheme="minorHAnsi" w:eastAsiaTheme="minorEastAsia" w:hAnsiTheme="minorHAnsi" w:cstheme="minorBidi"/>
            <w:noProof/>
            <w:lang w:eastAsia="es-CO"/>
          </w:rPr>
          <w:tab/>
        </w:r>
        <w:r w:rsidR="00A565BA" w:rsidRPr="0001195B">
          <w:rPr>
            <w:rStyle w:val="Hipervnculo"/>
            <w:rFonts w:asciiTheme="majorHAnsi" w:hAnsiTheme="majorHAnsi"/>
            <w:noProof/>
          </w:rPr>
          <w:t>Zonificación Ambiental</w:t>
        </w:r>
        <w:r w:rsidR="00A565BA">
          <w:rPr>
            <w:noProof/>
            <w:webHidden/>
          </w:rPr>
          <w:tab/>
        </w:r>
        <w:r w:rsidR="00A565BA">
          <w:rPr>
            <w:noProof/>
            <w:webHidden/>
          </w:rPr>
          <w:fldChar w:fldCharType="begin"/>
        </w:r>
        <w:r w:rsidR="00A565BA">
          <w:rPr>
            <w:noProof/>
            <w:webHidden/>
          </w:rPr>
          <w:instrText xml:space="preserve"> PAGEREF _Toc453240509 \h </w:instrText>
        </w:r>
        <w:r w:rsidR="00A565BA">
          <w:rPr>
            <w:noProof/>
            <w:webHidden/>
          </w:rPr>
        </w:r>
        <w:r w:rsidR="00A565BA">
          <w:rPr>
            <w:noProof/>
            <w:webHidden/>
          </w:rPr>
          <w:fldChar w:fldCharType="separate"/>
        </w:r>
        <w:r>
          <w:rPr>
            <w:noProof/>
            <w:webHidden/>
          </w:rPr>
          <w:t>165</w:t>
        </w:r>
        <w:r w:rsidR="00A565BA">
          <w:rPr>
            <w:noProof/>
            <w:webHidden/>
          </w:rPr>
          <w:fldChar w:fldCharType="end"/>
        </w:r>
      </w:hyperlink>
    </w:p>
    <w:p w14:paraId="2A531D6F" w14:textId="12CF98AC"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0" w:history="1">
        <w:r w:rsidR="00A565BA" w:rsidRPr="0001195B">
          <w:rPr>
            <w:rStyle w:val="Hipervnculo"/>
            <w:noProof/>
          </w:rPr>
          <w:t>Tabla 2.35</w:t>
        </w:r>
        <w:r w:rsidR="00A565BA">
          <w:rPr>
            <w:rFonts w:asciiTheme="minorHAnsi" w:eastAsiaTheme="minorEastAsia" w:hAnsiTheme="minorHAnsi" w:cstheme="minorBidi"/>
            <w:noProof/>
            <w:lang w:eastAsia="es-CO"/>
          </w:rPr>
          <w:tab/>
        </w:r>
        <w:r w:rsidR="00A565BA" w:rsidRPr="0001195B">
          <w:rPr>
            <w:rStyle w:val="Hipervnculo"/>
            <w:noProof/>
          </w:rPr>
          <w:t>Valoración de Intensidad</w:t>
        </w:r>
        <w:r w:rsidR="00A565BA">
          <w:rPr>
            <w:noProof/>
            <w:webHidden/>
          </w:rPr>
          <w:tab/>
        </w:r>
        <w:r w:rsidR="00A565BA">
          <w:rPr>
            <w:noProof/>
            <w:webHidden/>
          </w:rPr>
          <w:fldChar w:fldCharType="begin"/>
        </w:r>
        <w:r w:rsidR="00A565BA">
          <w:rPr>
            <w:noProof/>
            <w:webHidden/>
          </w:rPr>
          <w:instrText xml:space="preserve"> PAGEREF _Toc453240510 \h </w:instrText>
        </w:r>
        <w:r w:rsidR="00A565BA">
          <w:rPr>
            <w:noProof/>
            <w:webHidden/>
          </w:rPr>
        </w:r>
        <w:r w:rsidR="00A565BA">
          <w:rPr>
            <w:noProof/>
            <w:webHidden/>
          </w:rPr>
          <w:fldChar w:fldCharType="separate"/>
        </w:r>
        <w:r>
          <w:rPr>
            <w:noProof/>
            <w:webHidden/>
          </w:rPr>
          <w:t>168</w:t>
        </w:r>
        <w:r w:rsidR="00A565BA">
          <w:rPr>
            <w:noProof/>
            <w:webHidden/>
          </w:rPr>
          <w:fldChar w:fldCharType="end"/>
        </w:r>
      </w:hyperlink>
    </w:p>
    <w:p w14:paraId="519D02B1" w14:textId="4245983D"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1" w:history="1">
        <w:r w:rsidR="00A565BA" w:rsidRPr="0001195B">
          <w:rPr>
            <w:rStyle w:val="Hipervnculo"/>
            <w:noProof/>
          </w:rPr>
          <w:t>Tabla 2.36</w:t>
        </w:r>
        <w:r w:rsidR="00A565BA">
          <w:rPr>
            <w:rFonts w:asciiTheme="minorHAnsi" w:eastAsiaTheme="minorEastAsia" w:hAnsiTheme="minorHAnsi" w:cstheme="minorBidi"/>
            <w:noProof/>
            <w:lang w:eastAsia="es-CO"/>
          </w:rPr>
          <w:tab/>
        </w:r>
        <w:r w:rsidR="00A565BA" w:rsidRPr="0001195B">
          <w:rPr>
            <w:rStyle w:val="Hipervnculo"/>
            <w:noProof/>
          </w:rPr>
          <w:t>Valor de la Extensión</w:t>
        </w:r>
        <w:r w:rsidR="00A565BA">
          <w:rPr>
            <w:noProof/>
            <w:webHidden/>
          </w:rPr>
          <w:tab/>
        </w:r>
        <w:r w:rsidR="00A565BA">
          <w:rPr>
            <w:noProof/>
            <w:webHidden/>
          </w:rPr>
          <w:fldChar w:fldCharType="begin"/>
        </w:r>
        <w:r w:rsidR="00A565BA">
          <w:rPr>
            <w:noProof/>
            <w:webHidden/>
          </w:rPr>
          <w:instrText xml:space="preserve"> PAGEREF _Toc453240511 \h </w:instrText>
        </w:r>
        <w:r w:rsidR="00A565BA">
          <w:rPr>
            <w:noProof/>
            <w:webHidden/>
          </w:rPr>
        </w:r>
        <w:r w:rsidR="00A565BA">
          <w:rPr>
            <w:noProof/>
            <w:webHidden/>
          </w:rPr>
          <w:fldChar w:fldCharType="separate"/>
        </w:r>
        <w:r>
          <w:rPr>
            <w:noProof/>
            <w:webHidden/>
          </w:rPr>
          <w:t>169</w:t>
        </w:r>
        <w:r w:rsidR="00A565BA">
          <w:rPr>
            <w:noProof/>
            <w:webHidden/>
          </w:rPr>
          <w:fldChar w:fldCharType="end"/>
        </w:r>
      </w:hyperlink>
    </w:p>
    <w:p w14:paraId="0F7D1233" w14:textId="6C281DEC"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2" w:history="1">
        <w:r w:rsidR="00A565BA" w:rsidRPr="0001195B">
          <w:rPr>
            <w:rStyle w:val="Hipervnculo"/>
            <w:noProof/>
          </w:rPr>
          <w:t>Tabla 2.37</w:t>
        </w:r>
        <w:r w:rsidR="00A565BA">
          <w:rPr>
            <w:rFonts w:asciiTheme="minorHAnsi" w:eastAsiaTheme="minorEastAsia" w:hAnsiTheme="minorHAnsi" w:cstheme="minorBidi"/>
            <w:noProof/>
            <w:lang w:eastAsia="es-CO"/>
          </w:rPr>
          <w:tab/>
        </w:r>
        <w:r w:rsidR="00A565BA" w:rsidRPr="0001195B">
          <w:rPr>
            <w:rStyle w:val="Hipervnculo"/>
            <w:noProof/>
          </w:rPr>
          <w:t>Valores de momento</w:t>
        </w:r>
        <w:r w:rsidR="00A565BA">
          <w:rPr>
            <w:noProof/>
            <w:webHidden/>
          </w:rPr>
          <w:tab/>
        </w:r>
        <w:r w:rsidR="00A565BA">
          <w:rPr>
            <w:noProof/>
            <w:webHidden/>
          </w:rPr>
          <w:fldChar w:fldCharType="begin"/>
        </w:r>
        <w:r w:rsidR="00A565BA">
          <w:rPr>
            <w:noProof/>
            <w:webHidden/>
          </w:rPr>
          <w:instrText xml:space="preserve"> PAGEREF _Toc453240512 \h </w:instrText>
        </w:r>
        <w:r w:rsidR="00A565BA">
          <w:rPr>
            <w:noProof/>
            <w:webHidden/>
          </w:rPr>
        </w:r>
        <w:r w:rsidR="00A565BA">
          <w:rPr>
            <w:noProof/>
            <w:webHidden/>
          </w:rPr>
          <w:fldChar w:fldCharType="separate"/>
        </w:r>
        <w:r>
          <w:rPr>
            <w:noProof/>
            <w:webHidden/>
          </w:rPr>
          <w:t>170</w:t>
        </w:r>
        <w:r w:rsidR="00A565BA">
          <w:rPr>
            <w:noProof/>
            <w:webHidden/>
          </w:rPr>
          <w:fldChar w:fldCharType="end"/>
        </w:r>
      </w:hyperlink>
    </w:p>
    <w:p w14:paraId="4C2FF675" w14:textId="0B01DC78"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3" w:history="1">
        <w:r w:rsidR="00A565BA" w:rsidRPr="0001195B">
          <w:rPr>
            <w:rStyle w:val="Hipervnculo"/>
            <w:noProof/>
          </w:rPr>
          <w:t>Tabla 2.38</w:t>
        </w:r>
        <w:r w:rsidR="00A565BA">
          <w:rPr>
            <w:rFonts w:asciiTheme="minorHAnsi" w:eastAsiaTheme="minorEastAsia" w:hAnsiTheme="minorHAnsi" w:cstheme="minorBidi"/>
            <w:noProof/>
            <w:lang w:eastAsia="es-CO"/>
          </w:rPr>
          <w:tab/>
        </w:r>
        <w:r w:rsidR="00A565BA" w:rsidRPr="0001195B">
          <w:rPr>
            <w:rStyle w:val="Hipervnculo"/>
            <w:noProof/>
          </w:rPr>
          <w:t>Valores de persistencia</w:t>
        </w:r>
        <w:r w:rsidR="00A565BA">
          <w:rPr>
            <w:noProof/>
            <w:webHidden/>
          </w:rPr>
          <w:tab/>
        </w:r>
        <w:r w:rsidR="00A565BA">
          <w:rPr>
            <w:noProof/>
            <w:webHidden/>
          </w:rPr>
          <w:fldChar w:fldCharType="begin"/>
        </w:r>
        <w:r w:rsidR="00A565BA">
          <w:rPr>
            <w:noProof/>
            <w:webHidden/>
          </w:rPr>
          <w:instrText xml:space="preserve"> PAGEREF _Toc453240513 \h </w:instrText>
        </w:r>
        <w:r w:rsidR="00A565BA">
          <w:rPr>
            <w:noProof/>
            <w:webHidden/>
          </w:rPr>
        </w:r>
        <w:r w:rsidR="00A565BA">
          <w:rPr>
            <w:noProof/>
            <w:webHidden/>
          </w:rPr>
          <w:fldChar w:fldCharType="separate"/>
        </w:r>
        <w:r>
          <w:rPr>
            <w:noProof/>
            <w:webHidden/>
          </w:rPr>
          <w:t>170</w:t>
        </w:r>
        <w:r w:rsidR="00A565BA">
          <w:rPr>
            <w:noProof/>
            <w:webHidden/>
          </w:rPr>
          <w:fldChar w:fldCharType="end"/>
        </w:r>
      </w:hyperlink>
    </w:p>
    <w:p w14:paraId="670ECEBA" w14:textId="2F91C8DB"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4" w:history="1">
        <w:r w:rsidR="00A565BA" w:rsidRPr="0001195B">
          <w:rPr>
            <w:rStyle w:val="Hipervnculo"/>
            <w:noProof/>
          </w:rPr>
          <w:t>Tabla 2.39</w:t>
        </w:r>
        <w:r w:rsidR="00A565BA">
          <w:rPr>
            <w:rFonts w:asciiTheme="minorHAnsi" w:eastAsiaTheme="minorEastAsia" w:hAnsiTheme="minorHAnsi" w:cstheme="minorBidi"/>
            <w:noProof/>
            <w:lang w:eastAsia="es-CO"/>
          </w:rPr>
          <w:tab/>
        </w:r>
        <w:r w:rsidR="00A565BA" w:rsidRPr="0001195B">
          <w:rPr>
            <w:rStyle w:val="Hipervnculo"/>
            <w:noProof/>
          </w:rPr>
          <w:t>Valores de Reversibilidad</w:t>
        </w:r>
        <w:r w:rsidR="00A565BA">
          <w:rPr>
            <w:noProof/>
            <w:webHidden/>
          </w:rPr>
          <w:tab/>
        </w:r>
        <w:r w:rsidR="00A565BA">
          <w:rPr>
            <w:noProof/>
            <w:webHidden/>
          </w:rPr>
          <w:fldChar w:fldCharType="begin"/>
        </w:r>
        <w:r w:rsidR="00A565BA">
          <w:rPr>
            <w:noProof/>
            <w:webHidden/>
          </w:rPr>
          <w:instrText xml:space="preserve"> PAGEREF _Toc453240514 \h </w:instrText>
        </w:r>
        <w:r w:rsidR="00A565BA">
          <w:rPr>
            <w:noProof/>
            <w:webHidden/>
          </w:rPr>
        </w:r>
        <w:r w:rsidR="00A565BA">
          <w:rPr>
            <w:noProof/>
            <w:webHidden/>
          </w:rPr>
          <w:fldChar w:fldCharType="separate"/>
        </w:r>
        <w:r>
          <w:rPr>
            <w:noProof/>
            <w:webHidden/>
          </w:rPr>
          <w:t>171</w:t>
        </w:r>
        <w:r w:rsidR="00A565BA">
          <w:rPr>
            <w:noProof/>
            <w:webHidden/>
          </w:rPr>
          <w:fldChar w:fldCharType="end"/>
        </w:r>
      </w:hyperlink>
    </w:p>
    <w:p w14:paraId="3E1DA8CF" w14:textId="4C3E6520"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5" w:history="1">
        <w:r w:rsidR="00A565BA" w:rsidRPr="0001195B">
          <w:rPr>
            <w:rStyle w:val="Hipervnculo"/>
            <w:noProof/>
          </w:rPr>
          <w:t>Tabla 2.40</w:t>
        </w:r>
        <w:r w:rsidR="00A565BA">
          <w:rPr>
            <w:rFonts w:asciiTheme="minorHAnsi" w:eastAsiaTheme="minorEastAsia" w:hAnsiTheme="minorHAnsi" w:cstheme="minorBidi"/>
            <w:noProof/>
            <w:lang w:eastAsia="es-CO"/>
          </w:rPr>
          <w:tab/>
        </w:r>
        <w:r w:rsidR="00A565BA" w:rsidRPr="0001195B">
          <w:rPr>
            <w:rStyle w:val="Hipervnculo"/>
            <w:noProof/>
          </w:rPr>
          <w:t>Valores de Sinergia</w:t>
        </w:r>
        <w:r w:rsidR="00A565BA">
          <w:rPr>
            <w:noProof/>
            <w:webHidden/>
          </w:rPr>
          <w:tab/>
        </w:r>
        <w:r w:rsidR="00A565BA">
          <w:rPr>
            <w:noProof/>
            <w:webHidden/>
          </w:rPr>
          <w:fldChar w:fldCharType="begin"/>
        </w:r>
        <w:r w:rsidR="00A565BA">
          <w:rPr>
            <w:noProof/>
            <w:webHidden/>
          </w:rPr>
          <w:instrText xml:space="preserve"> PAGEREF _Toc453240515 \h </w:instrText>
        </w:r>
        <w:r w:rsidR="00A565BA">
          <w:rPr>
            <w:noProof/>
            <w:webHidden/>
          </w:rPr>
        </w:r>
        <w:r w:rsidR="00A565BA">
          <w:rPr>
            <w:noProof/>
            <w:webHidden/>
          </w:rPr>
          <w:fldChar w:fldCharType="separate"/>
        </w:r>
        <w:r>
          <w:rPr>
            <w:noProof/>
            <w:webHidden/>
          </w:rPr>
          <w:t>172</w:t>
        </w:r>
        <w:r w:rsidR="00A565BA">
          <w:rPr>
            <w:noProof/>
            <w:webHidden/>
          </w:rPr>
          <w:fldChar w:fldCharType="end"/>
        </w:r>
      </w:hyperlink>
    </w:p>
    <w:p w14:paraId="12E1F4FA" w14:textId="0EDC0A20"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6" w:history="1">
        <w:r w:rsidR="00A565BA" w:rsidRPr="0001195B">
          <w:rPr>
            <w:rStyle w:val="Hipervnculo"/>
            <w:noProof/>
          </w:rPr>
          <w:t>Tabla 2.41</w:t>
        </w:r>
        <w:r w:rsidR="00A565BA">
          <w:rPr>
            <w:rFonts w:asciiTheme="minorHAnsi" w:eastAsiaTheme="minorEastAsia" w:hAnsiTheme="minorHAnsi" w:cstheme="minorBidi"/>
            <w:noProof/>
            <w:lang w:eastAsia="es-CO"/>
          </w:rPr>
          <w:tab/>
        </w:r>
        <w:r w:rsidR="00A565BA" w:rsidRPr="0001195B">
          <w:rPr>
            <w:rStyle w:val="Hipervnculo"/>
            <w:noProof/>
          </w:rPr>
          <w:t>Valores de Acumulación</w:t>
        </w:r>
        <w:r w:rsidR="00A565BA">
          <w:rPr>
            <w:noProof/>
            <w:webHidden/>
          </w:rPr>
          <w:tab/>
        </w:r>
        <w:r w:rsidR="00A565BA">
          <w:rPr>
            <w:noProof/>
            <w:webHidden/>
          </w:rPr>
          <w:fldChar w:fldCharType="begin"/>
        </w:r>
        <w:r w:rsidR="00A565BA">
          <w:rPr>
            <w:noProof/>
            <w:webHidden/>
          </w:rPr>
          <w:instrText xml:space="preserve"> PAGEREF _Toc453240516 \h </w:instrText>
        </w:r>
        <w:r w:rsidR="00A565BA">
          <w:rPr>
            <w:noProof/>
            <w:webHidden/>
          </w:rPr>
        </w:r>
        <w:r w:rsidR="00A565BA">
          <w:rPr>
            <w:noProof/>
            <w:webHidden/>
          </w:rPr>
          <w:fldChar w:fldCharType="separate"/>
        </w:r>
        <w:r>
          <w:rPr>
            <w:noProof/>
            <w:webHidden/>
          </w:rPr>
          <w:t>172</w:t>
        </w:r>
        <w:r w:rsidR="00A565BA">
          <w:rPr>
            <w:noProof/>
            <w:webHidden/>
          </w:rPr>
          <w:fldChar w:fldCharType="end"/>
        </w:r>
      </w:hyperlink>
    </w:p>
    <w:p w14:paraId="017FE441" w14:textId="6ECD5950"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7" w:history="1">
        <w:r w:rsidR="00A565BA" w:rsidRPr="0001195B">
          <w:rPr>
            <w:rStyle w:val="Hipervnculo"/>
            <w:noProof/>
          </w:rPr>
          <w:t>Tabla 2.42</w:t>
        </w:r>
        <w:r w:rsidR="00A565BA">
          <w:rPr>
            <w:rFonts w:asciiTheme="minorHAnsi" w:eastAsiaTheme="minorEastAsia" w:hAnsiTheme="minorHAnsi" w:cstheme="minorBidi"/>
            <w:noProof/>
            <w:lang w:eastAsia="es-CO"/>
          </w:rPr>
          <w:tab/>
        </w:r>
        <w:r w:rsidR="00A565BA" w:rsidRPr="0001195B">
          <w:rPr>
            <w:rStyle w:val="Hipervnculo"/>
            <w:noProof/>
          </w:rPr>
          <w:t>Valores Efecto</w:t>
        </w:r>
        <w:r w:rsidR="00A565BA">
          <w:rPr>
            <w:noProof/>
            <w:webHidden/>
          </w:rPr>
          <w:tab/>
        </w:r>
        <w:r w:rsidR="00A565BA">
          <w:rPr>
            <w:noProof/>
            <w:webHidden/>
          </w:rPr>
          <w:fldChar w:fldCharType="begin"/>
        </w:r>
        <w:r w:rsidR="00A565BA">
          <w:rPr>
            <w:noProof/>
            <w:webHidden/>
          </w:rPr>
          <w:instrText xml:space="preserve"> PAGEREF _Toc453240517 \h </w:instrText>
        </w:r>
        <w:r w:rsidR="00A565BA">
          <w:rPr>
            <w:noProof/>
            <w:webHidden/>
          </w:rPr>
        </w:r>
        <w:r w:rsidR="00A565BA">
          <w:rPr>
            <w:noProof/>
            <w:webHidden/>
          </w:rPr>
          <w:fldChar w:fldCharType="separate"/>
        </w:r>
        <w:r>
          <w:rPr>
            <w:noProof/>
            <w:webHidden/>
          </w:rPr>
          <w:t>173</w:t>
        </w:r>
        <w:r w:rsidR="00A565BA">
          <w:rPr>
            <w:noProof/>
            <w:webHidden/>
          </w:rPr>
          <w:fldChar w:fldCharType="end"/>
        </w:r>
      </w:hyperlink>
    </w:p>
    <w:p w14:paraId="22644564" w14:textId="230CD428"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8" w:history="1">
        <w:r w:rsidR="00A565BA" w:rsidRPr="0001195B">
          <w:rPr>
            <w:rStyle w:val="Hipervnculo"/>
            <w:noProof/>
          </w:rPr>
          <w:t>Tabla 2.43</w:t>
        </w:r>
        <w:r w:rsidR="00A565BA">
          <w:rPr>
            <w:rFonts w:asciiTheme="minorHAnsi" w:eastAsiaTheme="minorEastAsia" w:hAnsiTheme="minorHAnsi" w:cstheme="minorBidi"/>
            <w:noProof/>
            <w:lang w:eastAsia="es-CO"/>
          </w:rPr>
          <w:tab/>
        </w:r>
        <w:r w:rsidR="00A565BA" w:rsidRPr="0001195B">
          <w:rPr>
            <w:rStyle w:val="Hipervnculo"/>
            <w:noProof/>
          </w:rPr>
          <w:t>Valores de periodicidad</w:t>
        </w:r>
        <w:r w:rsidR="00A565BA">
          <w:rPr>
            <w:noProof/>
            <w:webHidden/>
          </w:rPr>
          <w:tab/>
        </w:r>
        <w:r w:rsidR="00A565BA">
          <w:rPr>
            <w:noProof/>
            <w:webHidden/>
          </w:rPr>
          <w:fldChar w:fldCharType="begin"/>
        </w:r>
        <w:r w:rsidR="00A565BA">
          <w:rPr>
            <w:noProof/>
            <w:webHidden/>
          </w:rPr>
          <w:instrText xml:space="preserve"> PAGEREF _Toc453240518 \h </w:instrText>
        </w:r>
        <w:r w:rsidR="00A565BA">
          <w:rPr>
            <w:noProof/>
            <w:webHidden/>
          </w:rPr>
        </w:r>
        <w:r w:rsidR="00A565BA">
          <w:rPr>
            <w:noProof/>
            <w:webHidden/>
          </w:rPr>
          <w:fldChar w:fldCharType="separate"/>
        </w:r>
        <w:r>
          <w:rPr>
            <w:noProof/>
            <w:webHidden/>
          </w:rPr>
          <w:t>174</w:t>
        </w:r>
        <w:r w:rsidR="00A565BA">
          <w:rPr>
            <w:noProof/>
            <w:webHidden/>
          </w:rPr>
          <w:fldChar w:fldCharType="end"/>
        </w:r>
      </w:hyperlink>
    </w:p>
    <w:p w14:paraId="7BC6D482" w14:textId="217F3D92"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19" w:history="1">
        <w:r w:rsidR="00A565BA" w:rsidRPr="0001195B">
          <w:rPr>
            <w:rStyle w:val="Hipervnculo"/>
            <w:noProof/>
          </w:rPr>
          <w:t>Tabla 2.44</w:t>
        </w:r>
        <w:r w:rsidR="00A565BA">
          <w:rPr>
            <w:rFonts w:asciiTheme="minorHAnsi" w:eastAsiaTheme="minorEastAsia" w:hAnsiTheme="minorHAnsi" w:cstheme="minorBidi"/>
            <w:noProof/>
            <w:lang w:eastAsia="es-CO"/>
          </w:rPr>
          <w:tab/>
        </w:r>
        <w:r w:rsidR="00A565BA" w:rsidRPr="0001195B">
          <w:rPr>
            <w:rStyle w:val="Hipervnculo"/>
            <w:noProof/>
          </w:rPr>
          <w:t>Valores de recuperabilidad</w:t>
        </w:r>
        <w:r w:rsidR="00A565BA">
          <w:rPr>
            <w:noProof/>
            <w:webHidden/>
          </w:rPr>
          <w:tab/>
        </w:r>
        <w:r w:rsidR="00A565BA">
          <w:rPr>
            <w:noProof/>
            <w:webHidden/>
          </w:rPr>
          <w:fldChar w:fldCharType="begin"/>
        </w:r>
        <w:r w:rsidR="00A565BA">
          <w:rPr>
            <w:noProof/>
            <w:webHidden/>
          </w:rPr>
          <w:instrText xml:space="preserve"> PAGEREF _Toc453240519 \h </w:instrText>
        </w:r>
        <w:r w:rsidR="00A565BA">
          <w:rPr>
            <w:noProof/>
            <w:webHidden/>
          </w:rPr>
        </w:r>
        <w:r w:rsidR="00A565BA">
          <w:rPr>
            <w:noProof/>
            <w:webHidden/>
          </w:rPr>
          <w:fldChar w:fldCharType="separate"/>
        </w:r>
        <w:r>
          <w:rPr>
            <w:noProof/>
            <w:webHidden/>
          </w:rPr>
          <w:t>174</w:t>
        </w:r>
        <w:r w:rsidR="00A565BA">
          <w:rPr>
            <w:noProof/>
            <w:webHidden/>
          </w:rPr>
          <w:fldChar w:fldCharType="end"/>
        </w:r>
      </w:hyperlink>
    </w:p>
    <w:p w14:paraId="15D37A00" w14:textId="6773041B" w:rsidR="00A565BA"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20" w:history="1">
        <w:r w:rsidR="00A565BA" w:rsidRPr="0001195B">
          <w:rPr>
            <w:rStyle w:val="Hipervnculo"/>
            <w:noProof/>
          </w:rPr>
          <w:t>Tabla 2.45</w:t>
        </w:r>
        <w:r w:rsidR="00A565BA">
          <w:rPr>
            <w:rFonts w:asciiTheme="minorHAnsi" w:eastAsiaTheme="minorEastAsia" w:hAnsiTheme="minorHAnsi" w:cstheme="minorBidi"/>
            <w:noProof/>
            <w:lang w:eastAsia="es-CO"/>
          </w:rPr>
          <w:tab/>
        </w:r>
        <w:r w:rsidR="00A565BA" w:rsidRPr="0001195B">
          <w:rPr>
            <w:rStyle w:val="Hipervnculo"/>
            <w:noProof/>
          </w:rPr>
          <w:t>Calificación y valoración de los impactos</w:t>
        </w:r>
        <w:r w:rsidR="00A565BA">
          <w:rPr>
            <w:noProof/>
            <w:webHidden/>
          </w:rPr>
          <w:tab/>
        </w:r>
        <w:r w:rsidR="00A565BA">
          <w:rPr>
            <w:noProof/>
            <w:webHidden/>
          </w:rPr>
          <w:fldChar w:fldCharType="begin"/>
        </w:r>
        <w:r w:rsidR="00A565BA">
          <w:rPr>
            <w:noProof/>
            <w:webHidden/>
          </w:rPr>
          <w:instrText xml:space="preserve"> PAGEREF _Toc453240520 \h </w:instrText>
        </w:r>
        <w:r w:rsidR="00A565BA">
          <w:rPr>
            <w:noProof/>
            <w:webHidden/>
          </w:rPr>
        </w:r>
        <w:r w:rsidR="00A565BA">
          <w:rPr>
            <w:noProof/>
            <w:webHidden/>
          </w:rPr>
          <w:fldChar w:fldCharType="separate"/>
        </w:r>
        <w:r>
          <w:rPr>
            <w:noProof/>
            <w:webHidden/>
          </w:rPr>
          <w:t>175</w:t>
        </w:r>
        <w:r w:rsidR="00A565BA">
          <w:rPr>
            <w:noProof/>
            <w:webHidden/>
          </w:rPr>
          <w:fldChar w:fldCharType="end"/>
        </w:r>
      </w:hyperlink>
    </w:p>
    <w:p w14:paraId="6CFC0A1E" w14:textId="75BB1A10" w:rsidR="00A565BA" w:rsidRDefault="001E54A2">
      <w:pPr>
        <w:pStyle w:val="Tabladeilustraciones"/>
        <w:tabs>
          <w:tab w:val="right" w:leader="dot" w:pos="8261"/>
        </w:tabs>
        <w:rPr>
          <w:rFonts w:asciiTheme="minorHAnsi" w:eastAsiaTheme="minorEastAsia" w:hAnsiTheme="minorHAnsi" w:cstheme="minorBidi"/>
          <w:noProof/>
          <w:lang w:eastAsia="es-CO"/>
        </w:rPr>
      </w:pPr>
      <w:hyperlink w:anchor="_Toc453240521" w:history="1">
        <w:r w:rsidR="00A565BA" w:rsidRPr="0001195B">
          <w:rPr>
            <w:rStyle w:val="Hipervnculo"/>
            <w:rFonts w:asciiTheme="majorHAnsi" w:hAnsiTheme="majorHAnsi"/>
            <w:noProof/>
          </w:rPr>
          <w:t>Tabla 2.46 Perfiles de profesionales involucrados en la elaboración del Estudio de Impacto Ambiental</w:t>
        </w:r>
        <w:r w:rsidR="00A565BA">
          <w:rPr>
            <w:noProof/>
            <w:webHidden/>
          </w:rPr>
          <w:tab/>
        </w:r>
        <w:r w:rsidR="00A565BA">
          <w:rPr>
            <w:noProof/>
            <w:webHidden/>
          </w:rPr>
          <w:fldChar w:fldCharType="begin"/>
        </w:r>
        <w:r w:rsidR="00A565BA">
          <w:rPr>
            <w:noProof/>
            <w:webHidden/>
          </w:rPr>
          <w:instrText xml:space="preserve"> PAGEREF _Toc453240521 \h </w:instrText>
        </w:r>
        <w:r w:rsidR="00A565BA">
          <w:rPr>
            <w:noProof/>
            <w:webHidden/>
          </w:rPr>
        </w:r>
        <w:r w:rsidR="00A565BA">
          <w:rPr>
            <w:noProof/>
            <w:webHidden/>
          </w:rPr>
          <w:fldChar w:fldCharType="separate"/>
        </w:r>
        <w:r>
          <w:rPr>
            <w:noProof/>
            <w:webHidden/>
          </w:rPr>
          <w:t>180</w:t>
        </w:r>
        <w:r w:rsidR="00A565BA">
          <w:rPr>
            <w:noProof/>
            <w:webHidden/>
          </w:rPr>
          <w:fldChar w:fldCharType="end"/>
        </w:r>
      </w:hyperlink>
    </w:p>
    <w:p w14:paraId="402F8984" w14:textId="52C33CD5" w:rsidR="00F97261" w:rsidRPr="00B33656" w:rsidRDefault="00223E38" w:rsidP="0056071B">
      <w:pPr>
        <w:rPr>
          <w:rFonts w:asciiTheme="majorHAnsi" w:hAnsiTheme="majorHAnsi"/>
        </w:rPr>
      </w:pPr>
      <w:r w:rsidRPr="00B33656">
        <w:rPr>
          <w:rFonts w:asciiTheme="majorHAnsi" w:hAnsiTheme="majorHAnsi"/>
          <w:b/>
          <w:bCs/>
          <w:noProof/>
        </w:rPr>
        <w:fldChar w:fldCharType="end"/>
      </w:r>
    </w:p>
    <w:p w14:paraId="7ABB7447" w14:textId="77777777" w:rsidR="00F97261" w:rsidRPr="00B33656" w:rsidRDefault="00F97261" w:rsidP="00AD5195">
      <w:pPr>
        <w:pStyle w:val="Encabezado"/>
        <w:tabs>
          <w:tab w:val="clear" w:pos="4419"/>
          <w:tab w:val="clear" w:pos="8838"/>
        </w:tabs>
        <w:rPr>
          <w:rFonts w:asciiTheme="majorHAnsi" w:hAnsiTheme="majorHAnsi"/>
        </w:rPr>
      </w:pPr>
    </w:p>
    <w:p w14:paraId="0468B425" w14:textId="77777777" w:rsidR="00901BB8" w:rsidRPr="00B33656" w:rsidRDefault="00901BB8">
      <w:pPr>
        <w:spacing w:line="240" w:lineRule="auto"/>
        <w:contextualSpacing w:val="0"/>
        <w:jc w:val="left"/>
        <w:rPr>
          <w:rFonts w:asciiTheme="majorHAnsi" w:eastAsia="Times New Roman" w:hAnsiTheme="majorHAnsi" w:cs="Arial"/>
          <w:b/>
          <w:bCs/>
          <w:color w:val="222222"/>
          <w:shd w:val="clear" w:color="auto" w:fill="FFFFFF"/>
        </w:rPr>
      </w:pPr>
      <w:r w:rsidRPr="00B33656">
        <w:rPr>
          <w:rFonts w:asciiTheme="majorHAnsi" w:hAnsiTheme="majorHAnsi"/>
        </w:rPr>
        <w:br w:type="page"/>
      </w:r>
    </w:p>
    <w:p w14:paraId="3FD395BB" w14:textId="77777777" w:rsidR="00F97261" w:rsidRPr="00B33656" w:rsidRDefault="00F97261" w:rsidP="001C6CE7">
      <w:pPr>
        <w:pStyle w:val="PortadaDocumento"/>
        <w:spacing w:line="276" w:lineRule="auto"/>
        <w:rPr>
          <w:rFonts w:asciiTheme="majorHAnsi" w:hAnsiTheme="majorHAnsi"/>
        </w:rPr>
      </w:pPr>
      <w:r w:rsidRPr="00B33656">
        <w:rPr>
          <w:rFonts w:asciiTheme="majorHAnsi" w:hAnsiTheme="majorHAnsi"/>
        </w:rPr>
        <w:lastRenderedPageBreak/>
        <w:t>ÍNDICE DE FIGURAS</w:t>
      </w:r>
    </w:p>
    <w:p w14:paraId="3323F9CE" w14:textId="77777777" w:rsidR="00F97261" w:rsidRPr="00B33656" w:rsidRDefault="00F97261" w:rsidP="00AD5195">
      <w:pPr>
        <w:pStyle w:val="Encabezado"/>
        <w:tabs>
          <w:tab w:val="clear" w:pos="4419"/>
          <w:tab w:val="clear" w:pos="8838"/>
        </w:tabs>
        <w:rPr>
          <w:rFonts w:asciiTheme="majorHAnsi" w:hAnsiTheme="majorHAnsi"/>
        </w:rPr>
      </w:pPr>
    </w:p>
    <w:p w14:paraId="4F4D6A04" w14:textId="1973D9A1" w:rsidR="00BC64E2" w:rsidRDefault="00223E38">
      <w:pPr>
        <w:pStyle w:val="Tabladeilustraciones"/>
        <w:tabs>
          <w:tab w:val="right" w:leader="dot" w:pos="8261"/>
        </w:tabs>
        <w:rPr>
          <w:rFonts w:asciiTheme="minorHAnsi" w:eastAsiaTheme="minorEastAsia" w:hAnsiTheme="minorHAnsi" w:cstheme="minorBidi"/>
          <w:noProof/>
          <w:lang w:eastAsia="es-CO"/>
        </w:rPr>
      </w:pPr>
      <w:r w:rsidRPr="00B33656">
        <w:rPr>
          <w:rFonts w:asciiTheme="majorHAnsi" w:hAnsiTheme="majorHAnsi"/>
        </w:rPr>
        <w:fldChar w:fldCharType="begin"/>
      </w:r>
      <w:r w:rsidRPr="00B33656">
        <w:rPr>
          <w:rFonts w:asciiTheme="majorHAnsi" w:hAnsiTheme="majorHAnsi"/>
        </w:rPr>
        <w:instrText xml:space="preserve"> TOC \h \z \c "Figura" </w:instrText>
      </w:r>
      <w:r w:rsidRPr="00B33656">
        <w:rPr>
          <w:rFonts w:asciiTheme="majorHAnsi" w:hAnsiTheme="majorHAnsi"/>
        </w:rPr>
        <w:fldChar w:fldCharType="separate"/>
      </w:r>
      <w:hyperlink w:anchor="_Toc453240537" w:history="1">
        <w:r w:rsidR="00BC64E2" w:rsidRPr="00522BBC">
          <w:rPr>
            <w:rStyle w:val="Hipervnculo"/>
            <w:rFonts w:asciiTheme="majorHAnsi" w:hAnsiTheme="majorHAnsi"/>
            <w:noProof/>
          </w:rPr>
          <w:t>Figura 2.1 Concesiones Autopistas para la Prosperidad, de la cual hace parte el proyecto Autopista al Río Magdalena</w:t>
        </w:r>
        <w:r w:rsidR="00BC64E2">
          <w:rPr>
            <w:noProof/>
            <w:webHidden/>
          </w:rPr>
          <w:tab/>
        </w:r>
        <w:r w:rsidR="00BC64E2">
          <w:rPr>
            <w:noProof/>
            <w:webHidden/>
          </w:rPr>
          <w:fldChar w:fldCharType="begin"/>
        </w:r>
        <w:r w:rsidR="00BC64E2">
          <w:rPr>
            <w:noProof/>
            <w:webHidden/>
          </w:rPr>
          <w:instrText xml:space="preserve"> PAGEREF _Toc453240537 \h </w:instrText>
        </w:r>
        <w:r w:rsidR="00BC64E2">
          <w:rPr>
            <w:noProof/>
            <w:webHidden/>
          </w:rPr>
        </w:r>
        <w:r w:rsidR="00BC64E2">
          <w:rPr>
            <w:noProof/>
            <w:webHidden/>
          </w:rPr>
          <w:fldChar w:fldCharType="separate"/>
        </w:r>
        <w:r w:rsidR="001E54A2">
          <w:rPr>
            <w:noProof/>
            <w:webHidden/>
          </w:rPr>
          <w:t>8</w:t>
        </w:r>
        <w:r w:rsidR="00BC64E2">
          <w:rPr>
            <w:noProof/>
            <w:webHidden/>
          </w:rPr>
          <w:fldChar w:fldCharType="end"/>
        </w:r>
      </w:hyperlink>
    </w:p>
    <w:p w14:paraId="67E8EAF3" w14:textId="3B4F7947"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38" w:history="1">
        <w:r w:rsidR="00BC64E2" w:rsidRPr="00522BBC">
          <w:rPr>
            <w:rStyle w:val="Hipervnculo"/>
            <w:rFonts w:asciiTheme="majorHAnsi" w:hAnsiTheme="majorHAnsi"/>
            <w:noProof/>
          </w:rPr>
          <w:t>Figura 2.2 Circulación del agua</w:t>
        </w:r>
        <w:r w:rsidR="00BC64E2">
          <w:rPr>
            <w:noProof/>
            <w:webHidden/>
          </w:rPr>
          <w:tab/>
        </w:r>
        <w:r w:rsidR="00BC64E2">
          <w:rPr>
            <w:noProof/>
            <w:webHidden/>
          </w:rPr>
          <w:fldChar w:fldCharType="begin"/>
        </w:r>
        <w:r w:rsidR="00BC64E2">
          <w:rPr>
            <w:noProof/>
            <w:webHidden/>
          </w:rPr>
          <w:instrText xml:space="preserve"> PAGEREF _Toc453240538 \h </w:instrText>
        </w:r>
        <w:r w:rsidR="00BC64E2">
          <w:rPr>
            <w:noProof/>
            <w:webHidden/>
          </w:rPr>
        </w:r>
        <w:r w:rsidR="00BC64E2">
          <w:rPr>
            <w:noProof/>
            <w:webHidden/>
          </w:rPr>
          <w:fldChar w:fldCharType="separate"/>
        </w:r>
        <w:r>
          <w:rPr>
            <w:noProof/>
            <w:webHidden/>
          </w:rPr>
          <w:t>49</w:t>
        </w:r>
        <w:r w:rsidR="00BC64E2">
          <w:rPr>
            <w:noProof/>
            <w:webHidden/>
          </w:rPr>
          <w:fldChar w:fldCharType="end"/>
        </w:r>
      </w:hyperlink>
    </w:p>
    <w:p w14:paraId="6D8A61C3" w14:textId="30037048"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39" w:history="1">
        <w:r w:rsidR="00BC64E2" w:rsidRPr="00522BBC">
          <w:rPr>
            <w:rStyle w:val="Hipervnculo"/>
            <w:rFonts w:asciiTheme="majorHAnsi" w:hAnsiTheme="majorHAnsi"/>
            <w:noProof/>
          </w:rPr>
          <w:t xml:space="preserve">Figura 2.3 </w:t>
        </w:r>
        <w:r w:rsidR="00BC64E2" w:rsidRPr="00522BBC">
          <w:rPr>
            <w:rStyle w:val="Hipervnculo"/>
            <w:rFonts w:asciiTheme="majorHAnsi" w:hAnsiTheme="majorHAnsi" w:cs="Arial"/>
            <w:noProof/>
          </w:rPr>
          <w:t>Método GOD para la evaluación de la vulnerabilidad a la contaminación de acuíferos.</w:t>
        </w:r>
        <w:r w:rsidR="00BC64E2">
          <w:rPr>
            <w:noProof/>
            <w:webHidden/>
          </w:rPr>
          <w:tab/>
        </w:r>
        <w:r w:rsidR="00BC64E2">
          <w:rPr>
            <w:noProof/>
            <w:webHidden/>
          </w:rPr>
          <w:fldChar w:fldCharType="begin"/>
        </w:r>
        <w:r w:rsidR="00BC64E2">
          <w:rPr>
            <w:noProof/>
            <w:webHidden/>
          </w:rPr>
          <w:instrText xml:space="preserve"> PAGEREF _Toc453240539 \h </w:instrText>
        </w:r>
        <w:r w:rsidR="00BC64E2">
          <w:rPr>
            <w:noProof/>
            <w:webHidden/>
          </w:rPr>
        </w:r>
        <w:r w:rsidR="00BC64E2">
          <w:rPr>
            <w:noProof/>
            <w:webHidden/>
          </w:rPr>
          <w:fldChar w:fldCharType="separate"/>
        </w:r>
        <w:r>
          <w:rPr>
            <w:noProof/>
            <w:webHidden/>
          </w:rPr>
          <w:t>52</w:t>
        </w:r>
        <w:r w:rsidR="00BC64E2">
          <w:rPr>
            <w:noProof/>
            <w:webHidden/>
          </w:rPr>
          <w:fldChar w:fldCharType="end"/>
        </w:r>
      </w:hyperlink>
    </w:p>
    <w:p w14:paraId="70D56ED9" w14:textId="69C40902"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0" w:history="1">
        <w:r w:rsidR="00BC64E2" w:rsidRPr="00522BBC">
          <w:rPr>
            <w:rStyle w:val="Hipervnculo"/>
            <w:rFonts w:asciiTheme="majorHAnsi" w:hAnsiTheme="majorHAnsi"/>
            <w:noProof/>
          </w:rPr>
          <w:t>Figura 2.4 Descarga específica</w:t>
        </w:r>
        <w:r w:rsidR="00BC64E2">
          <w:rPr>
            <w:noProof/>
            <w:webHidden/>
          </w:rPr>
          <w:tab/>
        </w:r>
        <w:r w:rsidR="00BC64E2">
          <w:rPr>
            <w:noProof/>
            <w:webHidden/>
          </w:rPr>
          <w:fldChar w:fldCharType="begin"/>
        </w:r>
        <w:r w:rsidR="00BC64E2">
          <w:rPr>
            <w:noProof/>
            <w:webHidden/>
          </w:rPr>
          <w:instrText xml:space="preserve"> PAGEREF _Toc453240540 \h </w:instrText>
        </w:r>
        <w:r w:rsidR="00BC64E2">
          <w:rPr>
            <w:noProof/>
            <w:webHidden/>
          </w:rPr>
        </w:r>
        <w:r w:rsidR="00BC64E2">
          <w:rPr>
            <w:noProof/>
            <w:webHidden/>
          </w:rPr>
          <w:fldChar w:fldCharType="separate"/>
        </w:r>
        <w:r>
          <w:rPr>
            <w:noProof/>
            <w:webHidden/>
          </w:rPr>
          <w:t>54</w:t>
        </w:r>
        <w:r w:rsidR="00BC64E2">
          <w:rPr>
            <w:noProof/>
            <w:webHidden/>
          </w:rPr>
          <w:fldChar w:fldCharType="end"/>
        </w:r>
      </w:hyperlink>
    </w:p>
    <w:p w14:paraId="470A6228" w14:textId="6890375F"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1" w:history="1">
        <w:r w:rsidR="00BC64E2" w:rsidRPr="00522BBC">
          <w:rPr>
            <w:rStyle w:val="Hipervnculo"/>
            <w:rFonts w:asciiTheme="majorHAnsi" w:hAnsiTheme="majorHAnsi"/>
            <w:noProof/>
          </w:rPr>
          <w:t>Figura 2.5 Muestreadores Hi-Vol de PM10</w:t>
        </w:r>
        <w:r w:rsidR="00BC64E2">
          <w:rPr>
            <w:noProof/>
            <w:webHidden/>
          </w:rPr>
          <w:tab/>
        </w:r>
        <w:r w:rsidR="00BC64E2">
          <w:rPr>
            <w:noProof/>
            <w:webHidden/>
          </w:rPr>
          <w:fldChar w:fldCharType="begin"/>
        </w:r>
        <w:r w:rsidR="00BC64E2">
          <w:rPr>
            <w:noProof/>
            <w:webHidden/>
          </w:rPr>
          <w:instrText xml:space="preserve"> PAGEREF _Toc453240541 \h </w:instrText>
        </w:r>
        <w:r w:rsidR="00BC64E2">
          <w:rPr>
            <w:noProof/>
            <w:webHidden/>
          </w:rPr>
        </w:r>
        <w:r w:rsidR="00BC64E2">
          <w:rPr>
            <w:noProof/>
            <w:webHidden/>
          </w:rPr>
          <w:fldChar w:fldCharType="separate"/>
        </w:r>
        <w:r>
          <w:rPr>
            <w:noProof/>
            <w:webHidden/>
          </w:rPr>
          <w:t>71</w:t>
        </w:r>
        <w:r w:rsidR="00BC64E2">
          <w:rPr>
            <w:noProof/>
            <w:webHidden/>
          </w:rPr>
          <w:fldChar w:fldCharType="end"/>
        </w:r>
      </w:hyperlink>
    </w:p>
    <w:p w14:paraId="746484F3" w14:textId="22B3BCB6"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2" w:history="1">
        <w:r w:rsidR="00BC64E2" w:rsidRPr="00522BBC">
          <w:rPr>
            <w:rStyle w:val="Hipervnculo"/>
            <w:rFonts w:asciiTheme="majorHAnsi" w:hAnsiTheme="majorHAnsi"/>
            <w:noProof/>
          </w:rPr>
          <w:t>Figura 2.6 Equipamiento que conforma el kit de calibración</w:t>
        </w:r>
        <w:r w:rsidR="00BC64E2">
          <w:rPr>
            <w:noProof/>
            <w:webHidden/>
          </w:rPr>
          <w:tab/>
        </w:r>
        <w:r w:rsidR="00BC64E2">
          <w:rPr>
            <w:noProof/>
            <w:webHidden/>
          </w:rPr>
          <w:fldChar w:fldCharType="begin"/>
        </w:r>
        <w:r w:rsidR="00BC64E2">
          <w:rPr>
            <w:noProof/>
            <w:webHidden/>
          </w:rPr>
          <w:instrText xml:space="preserve"> PAGEREF _Toc453240542 \h </w:instrText>
        </w:r>
        <w:r w:rsidR="00BC64E2">
          <w:rPr>
            <w:noProof/>
            <w:webHidden/>
          </w:rPr>
        </w:r>
        <w:r w:rsidR="00BC64E2">
          <w:rPr>
            <w:noProof/>
            <w:webHidden/>
          </w:rPr>
          <w:fldChar w:fldCharType="separate"/>
        </w:r>
        <w:r>
          <w:rPr>
            <w:noProof/>
            <w:webHidden/>
          </w:rPr>
          <w:t>72</w:t>
        </w:r>
        <w:r w:rsidR="00BC64E2">
          <w:rPr>
            <w:noProof/>
            <w:webHidden/>
          </w:rPr>
          <w:fldChar w:fldCharType="end"/>
        </w:r>
      </w:hyperlink>
    </w:p>
    <w:p w14:paraId="4F4D581C" w14:textId="35018AF4"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3" w:history="1">
        <w:r w:rsidR="00BC64E2" w:rsidRPr="00522BBC">
          <w:rPr>
            <w:rStyle w:val="Hipervnculo"/>
            <w:rFonts w:asciiTheme="majorHAnsi" w:hAnsiTheme="majorHAnsi"/>
            <w:noProof/>
          </w:rPr>
          <w:t>Figura 2.7 Muestreador de Gases tipo RAC</w:t>
        </w:r>
        <w:r w:rsidR="00BC64E2">
          <w:rPr>
            <w:noProof/>
            <w:webHidden/>
          </w:rPr>
          <w:tab/>
        </w:r>
        <w:r w:rsidR="00BC64E2">
          <w:rPr>
            <w:noProof/>
            <w:webHidden/>
          </w:rPr>
          <w:fldChar w:fldCharType="begin"/>
        </w:r>
        <w:r w:rsidR="00BC64E2">
          <w:rPr>
            <w:noProof/>
            <w:webHidden/>
          </w:rPr>
          <w:instrText xml:space="preserve"> PAGEREF _Toc453240543 \h </w:instrText>
        </w:r>
        <w:r w:rsidR="00BC64E2">
          <w:rPr>
            <w:noProof/>
            <w:webHidden/>
          </w:rPr>
        </w:r>
        <w:r w:rsidR="00BC64E2">
          <w:rPr>
            <w:noProof/>
            <w:webHidden/>
          </w:rPr>
          <w:fldChar w:fldCharType="separate"/>
        </w:r>
        <w:r>
          <w:rPr>
            <w:noProof/>
            <w:webHidden/>
          </w:rPr>
          <w:t>73</w:t>
        </w:r>
        <w:r w:rsidR="00BC64E2">
          <w:rPr>
            <w:noProof/>
            <w:webHidden/>
          </w:rPr>
          <w:fldChar w:fldCharType="end"/>
        </w:r>
      </w:hyperlink>
    </w:p>
    <w:p w14:paraId="653A117F" w14:textId="39DB3413"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4" w:history="1">
        <w:r w:rsidR="00BC64E2" w:rsidRPr="00522BBC">
          <w:rPr>
            <w:rStyle w:val="Hipervnculo"/>
            <w:rFonts w:asciiTheme="majorHAnsi" w:hAnsiTheme="majorHAnsi"/>
            <w:noProof/>
          </w:rPr>
          <w:t>Figura 2.8 Montaje del calibrador de burbuja Gilibrator 2</w:t>
        </w:r>
        <w:r w:rsidR="00BC64E2">
          <w:rPr>
            <w:noProof/>
            <w:webHidden/>
          </w:rPr>
          <w:tab/>
        </w:r>
        <w:r w:rsidR="00BC64E2">
          <w:rPr>
            <w:noProof/>
            <w:webHidden/>
          </w:rPr>
          <w:fldChar w:fldCharType="begin"/>
        </w:r>
        <w:r w:rsidR="00BC64E2">
          <w:rPr>
            <w:noProof/>
            <w:webHidden/>
          </w:rPr>
          <w:instrText xml:space="preserve"> PAGEREF _Toc453240544 \h </w:instrText>
        </w:r>
        <w:r w:rsidR="00BC64E2">
          <w:rPr>
            <w:noProof/>
            <w:webHidden/>
          </w:rPr>
        </w:r>
        <w:r w:rsidR="00BC64E2">
          <w:rPr>
            <w:noProof/>
            <w:webHidden/>
          </w:rPr>
          <w:fldChar w:fldCharType="separate"/>
        </w:r>
        <w:r>
          <w:rPr>
            <w:noProof/>
            <w:webHidden/>
          </w:rPr>
          <w:t>74</w:t>
        </w:r>
        <w:r w:rsidR="00BC64E2">
          <w:rPr>
            <w:noProof/>
            <w:webHidden/>
          </w:rPr>
          <w:fldChar w:fldCharType="end"/>
        </w:r>
      </w:hyperlink>
    </w:p>
    <w:p w14:paraId="7FBE217B" w14:textId="5E28CB22"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5" w:history="1">
        <w:r w:rsidR="00BC64E2" w:rsidRPr="00522BBC">
          <w:rPr>
            <w:rStyle w:val="Hipervnculo"/>
            <w:rFonts w:asciiTheme="majorHAnsi" w:hAnsiTheme="majorHAnsi"/>
            <w:noProof/>
          </w:rPr>
          <w:t xml:space="preserve">Figura 2.9 </w:t>
        </w:r>
        <w:r w:rsidR="00BC64E2" w:rsidRPr="00522BBC">
          <w:rPr>
            <w:rStyle w:val="Hipervnculo"/>
            <w:rFonts w:asciiTheme="majorHAnsi" w:hAnsiTheme="majorHAnsi" w:cs="Calibri"/>
            <w:noProof/>
          </w:rPr>
          <w:t xml:space="preserve">Estación meteorológica </w:t>
        </w:r>
        <w:r w:rsidR="00BC64E2" w:rsidRPr="00522BBC">
          <w:rPr>
            <w:rStyle w:val="Hipervnculo"/>
            <w:rFonts w:asciiTheme="majorHAnsi" w:hAnsiTheme="majorHAnsi"/>
            <w:noProof/>
          </w:rPr>
          <w:t>Vantage Vue – Davis Instruments</w:t>
        </w:r>
        <w:r w:rsidR="00BC64E2">
          <w:rPr>
            <w:noProof/>
            <w:webHidden/>
          </w:rPr>
          <w:tab/>
        </w:r>
        <w:r w:rsidR="00BC64E2">
          <w:rPr>
            <w:noProof/>
            <w:webHidden/>
          </w:rPr>
          <w:fldChar w:fldCharType="begin"/>
        </w:r>
        <w:r w:rsidR="00BC64E2">
          <w:rPr>
            <w:noProof/>
            <w:webHidden/>
          </w:rPr>
          <w:instrText xml:space="preserve"> PAGEREF _Toc453240545 \h </w:instrText>
        </w:r>
        <w:r w:rsidR="00BC64E2">
          <w:rPr>
            <w:noProof/>
            <w:webHidden/>
          </w:rPr>
        </w:r>
        <w:r w:rsidR="00BC64E2">
          <w:rPr>
            <w:noProof/>
            <w:webHidden/>
          </w:rPr>
          <w:fldChar w:fldCharType="separate"/>
        </w:r>
        <w:r>
          <w:rPr>
            <w:noProof/>
            <w:webHidden/>
          </w:rPr>
          <w:t>75</w:t>
        </w:r>
        <w:r w:rsidR="00BC64E2">
          <w:rPr>
            <w:noProof/>
            <w:webHidden/>
          </w:rPr>
          <w:fldChar w:fldCharType="end"/>
        </w:r>
      </w:hyperlink>
    </w:p>
    <w:p w14:paraId="3C175E8D" w14:textId="2BEDCDB2"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6" w:history="1">
        <w:r w:rsidR="00BC64E2" w:rsidRPr="00522BBC">
          <w:rPr>
            <w:rStyle w:val="Hipervnculo"/>
            <w:rFonts w:asciiTheme="majorHAnsi" w:hAnsiTheme="majorHAnsi"/>
            <w:noProof/>
          </w:rPr>
          <w:t>Figura 2.10 Ubicación del micrófono para medir ruido ambiental</w:t>
        </w:r>
        <w:r w:rsidR="00BC64E2">
          <w:rPr>
            <w:noProof/>
            <w:webHidden/>
          </w:rPr>
          <w:tab/>
        </w:r>
        <w:r w:rsidR="00BC64E2">
          <w:rPr>
            <w:noProof/>
            <w:webHidden/>
          </w:rPr>
          <w:fldChar w:fldCharType="begin"/>
        </w:r>
        <w:r w:rsidR="00BC64E2">
          <w:rPr>
            <w:noProof/>
            <w:webHidden/>
          </w:rPr>
          <w:instrText xml:space="preserve"> PAGEREF _Toc453240546 \h </w:instrText>
        </w:r>
        <w:r w:rsidR="00BC64E2">
          <w:rPr>
            <w:noProof/>
            <w:webHidden/>
          </w:rPr>
        </w:r>
        <w:r w:rsidR="00BC64E2">
          <w:rPr>
            <w:noProof/>
            <w:webHidden/>
          </w:rPr>
          <w:fldChar w:fldCharType="separate"/>
        </w:r>
        <w:r>
          <w:rPr>
            <w:noProof/>
            <w:webHidden/>
          </w:rPr>
          <w:t>77</w:t>
        </w:r>
        <w:r w:rsidR="00BC64E2">
          <w:rPr>
            <w:noProof/>
            <w:webHidden/>
          </w:rPr>
          <w:fldChar w:fldCharType="end"/>
        </w:r>
      </w:hyperlink>
    </w:p>
    <w:p w14:paraId="67930C3B" w14:textId="430546D2"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7" w:history="1">
        <w:r w:rsidR="00BC64E2" w:rsidRPr="00522BBC">
          <w:rPr>
            <w:rStyle w:val="Hipervnculo"/>
            <w:rFonts w:asciiTheme="majorHAnsi" w:hAnsiTheme="majorHAnsi"/>
            <w:noProof/>
          </w:rPr>
          <w:t>Figura 2.11 Clasificación de zonas de vida por el Dr. L. R. Holdridge.</w:t>
        </w:r>
        <w:r w:rsidR="00BC64E2">
          <w:rPr>
            <w:noProof/>
            <w:webHidden/>
          </w:rPr>
          <w:tab/>
        </w:r>
        <w:r w:rsidR="00BC64E2">
          <w:rPr>
            <w:noProof/>
            <w:webHidden/>
          </w:rPr>
          <w:fldChar w:fldCharType="begin"/>
        </w:r>
        <w:r w:rsidR="00BC64E2">
          <w:rPr>
            <w:noProof/>
            <w:webHidden/>
          </w:rPr>
          <w:instrText xml:space="preserve"> PAGEREF _Toc453240547 \h </w:instrText>
        </w:r>
        <w:r w:rsidR="00BC64E2">
          <w:rPr>
            <w:noProof/>
            <w:webHidden/>
          </w:rPr>
        </w:r>
        <w:r w:rsidR="00BC64E2">
          <w:rPr>
            <w:noProof/>
            <w:webHidden/>
          </w:rPr>
          <w:fldChar w:fldCharType="separate"/>
        </w:r>
        <w:r>
          <w:rPr>
            <w:noProof/>
            <w:webHidden/>
          </w:rPr>
          <w:t>83</w:t>
        </w:r>
        <w:r w:rsidR="00BC64E2">
          <w:rPr>
            <w:noProof/>
            <w:webHidden/>
          </w:rPr>
          <w:fldChar w:fldCharType="end"/>
        </w:r>
      </w:hyperlink>
    </w:p>
    <w:p w14:paraId="0F491871" w14:textId="0F906218"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8" w:history="1">
        <w:r w:rsidR="00BC64E2" w:rsidRPr="00522BBC">
          <w:rPr>
            <w:rStyle w:val="Hipervnculo"/>
            <w:rFonts w:asciiTheme="majorHAnsi" w:hAnsiTheme="majorHAnsi"/>
            <w:noProof/>
          </w:rPr>
          <w:t xml:space="preserve">Figura 2.12 </w:t>
        </w:r>
        <w:r w:rsidR="00BC64E2" w:rsidRPr="00522BBC">
          <w:rPr>
            <w:rStyle w:val="Hipervnculo"/>
            <w:rFonts w:asciiTheme="majorHAnsi" w:hAnsiTheme="majorHAnsi" w:cs="Arial"/>
            <w:noProof/>
          </w:rPr>
          <w:t>Clasificación de zonas de vida por el Dr. L. R. Holdridge 1988.</w:t>
        </w:r>
        <w:r w:rsidR="00BC64E2">
          <w:rPr>
            <w:noProof/>
            <w:webHidden/>
          </w:rPr>
          <w:tab/>
        </w:r>
        <w:r w:rsidR="00BC64E2">
          <w:rPr>
            <w:noProof/>
            <w:webHidden/>
          </w:rPr>
          <w:fldChar w:fldCharType="begin"/>
        </w:r>
        <w:r w:rsidR="00BC64E2">
          <w:rPr>
            <w:noProof/>
            <w:webHidden/>
          </w:rPr>
          <w:instrText xml:space="preserve"> PAGEREF _Toc453240548 \h </w:instrText>
        </w:r>
        <w:r w:rsidR="00BC64E2">
          <w:rPr>
            <w:noProof/>
            <w:webHidden/>
          </w:rPr>
        </w:r>
        <w:r w:rsidR="00BC64E2">
          <w:rPr>
            <w:noProof/>
            <w:webHidden/>
          </w:rPr>
          <w:fldChar w:fldCharType="separate"/>
        </w:r>
        <w:r>
          <w:rPr>
            <w:noProof/>
            <w:webHidden/>
          </w:rPr>
          <w:t>83</w:t>
        </w:r>
        <w:r w:rsidR="00BC64E2">
          <w:rPr>
            <w:noProof/>
            <w:webHidden/>
          </w:rPr>
          <w:fldChar w:fldCharType="end"/>
        </w:r>
      </w:hyperlink>
    </w:p>
    <w:p w14:paraId="023B54D6" w14:textId="4608BEA4"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49" w:history="1">
        <w:r w:rsidR="00BC64E2" w:rsidRPr="00522BBC">
          <w:rPr>
            <w:rStyle w:val="Hipervnculo"/>
            <w:noProof/>
          </w:rPr>
          <w:t>Figura 2.13. Esquema de muestreo de especies forestales por parcelas</w:t>
        </w:r>
        <w:r w:rsidR="00BC64E2">
          <w:rPr>
            <w:noProof/>
            <w:webHidden/>
          </w:rPr>
          <w:tab/>
        </w:r>
        <w:r w:rsidR="00BC64E2">
          <w:rPr>
            <w:noProof/>
            <w:webHidden/>
          </w:rPr>
          <w:fldChar w:fldCharType="begin"/>
        </w:r>
        <w:r w:rsidR="00BC64E2">
          <w:rPr>
            <w:noProof/>
            <w:webHidden/>
          </w:rPr>
          <w:instrText xml:space="preserve"> PAGEREF _Toc453240549 \h </w:instrText>
        </w:r>
        <w:r w:rsidR="00BC64E2">
          <w:rPr>
            <w:noProof/>
            <w:webHidden/>
          </w:rPr>
        </w:r>
        <w:r w:rsidR="00BC64E2">
          <w:rPr>
            <w:noProof/>
            <w:webHidden/>
          </w:rPr>
          <w:fldChar w:fldCharType="separate"/>
        </w:r>
        <w:r>
          <w:rPr>
            <w:noProof/>
            <w:webHidden/>
          </w:rPr>
          <w:t>85</w:t>
        </w:r>
        <w:r w:rsidR="00BC64E2">
          <w:rPr>
            <w:noProof/>
            <w:webHidden/>
          </w:rPr>
          <w:fldChar w:fldCharType="end"/>
        </w:r>
      </w:hyperlink>
    </w:p>
    <w:p w14:paraId="3932488B" w14:textId="69CB526B"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0" w:history="1">
        <w:r w:rsidR="00BC64E2" w:rsidRPr="00522BBC">
          <w:rPr>
            <w:rStyle w:val="Hipervnculo"/>
            <w:rFonts w:asciiTheme="majorHAnsi" w:hAnsiTheme="majorHAnsi"/>
            <w:noProof/>
          </w:rPr>
          <w:t>Figura 2.14 Esquema metodológico para muestreo de epífitas vasculares y no vasculares</w:t>
        </w:r>
        <w:r w:rsidR="00BC64E2">
          <w:rPr>
            <w:noProof/>
            <w:webHidden/>
          </w:rPr>
          <w:tab/>
        </w:r>
        <w:r w:rsidR="00BC64E2">
          <w:rPr>
            <w:noProof/>
            <w:webHidden/>
          </w:rPr>
          <w:fldChar w:fldCharType="begin"/>
        </w:r>
        <w:r w:rsidR="00BC64E2">
          <w:rPr>
            <w:noProof/>
            <w:webHidden/>
          </w:rPr>
          <w:instrText xml:space="preserve"> PAGEREF _Toc453240550 \h </w:instrText>
        </w:r>
        <w:r w:rsidR="00BC64E2">
          <w:rPr>
            <w:noProof/>
            <w:webHidden/>
          </w:rPr>
        </w:r>
        <w:r w:rsidR="00BC64E2">
          <w:rPr>
            <w:noProof/>
            <w:webHidden/>
          </w:rPr>
          <w:fldChar w:fldCharType="separate"/>
        </w:r>
        <w:r>
          <w:rPr>
            <w:noProof/>
            <w:webHidden/>
          </w:rPr>
          <w:t>94</w:t>
        </w:r>
        <w:r w:rsidR="00BC64E2">
          <w:rPr>
            <w:noProof/>
            <w:webHidden/>
          </w:rPr>
          <w:fldChar w:fldCharType="end"/>
        </w:r>
      </w:hyperlink>
    </w:p>
    <w:p w14:paraId="5915DC2E" w14:textId="69DB2E65"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1" w:history="1">
        <w:r w:rsidR="00BC64E2" w:rsidRPr="00522BBC">
          <w:rPr>
            <w:rStyle w:val="Hipervnculo"/>
            <w:rFonts w:asciiTheme="majorHAnsi" w:hAnsiTheme="majorHAnsi"/>
            <w:noProof/>
          </w:rPr>
          <w:t>Figura 2.15 Distribución de unidades Ecológicas según Johanson (1974)</w:t>
        </w:r>
        <w:r w:rsidR="00BC64E2">
          <w:rPr>
            <w:noProof/>
            <w:webHidden/>
          </w:rPr>
          <w:tab/>
        </w:r>
        <w:r w:rsidR="00BC64E2">
          <w:rPr>
            <w:noProof/>
            <w:webHidden/>
          </w:rPr>
          <w:fldChar w:fldCharType="begin"/>
        </w:r>
        <w:r w:rsidR="00BC64E2">
          <w:rPr>
            <w:noProof/>
            <w:webHidden/>
          </w:rPr>
          <w:instrText xml:space="preserve"> PAGEREF _Toc453240551 \h </w:instrText>
        </w:r>
        <w:r w:rsidR="00BC64E2">
          <w:rPr>
            <w:noProof/>
            <w:webHidden/>
          </w:rPr>
        </w:r>
        <w:r w:rsidR="00BC64E2">
          <w:rPr>
            <w:noProof/>
            <w:webHidden/>
          </w:rPr>
          <w:fldChar w:fldCharType="separate"/>
        </w:r>
        <w:r>
          <w:rPr>
            <w:noProof/>
            <w:webHidden/>
          </w:rPr>
          <w:t>98</w:t>
        </w:r>
        <w:r w:rsidR="00BC64E2">
          <w:rPr>
            <w:noProof/>
            <w:webHidden/>
          </w:rPr>
          <w:fldChar w:fldCharType="end"/>
        </w:r>
      </w:hyperlink>
    </w:p>
    <w:p w14:paraId="36ACBFD5" w14:textId="7A8CF7AB"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2" w:history="1">
        <w:r w:rsidR="00BC64E2" w:rsidRPr="00522BBC">
          <w:rPr>
            <w:rStyle w:val="Hipervnculo"/>
            <w:rFonts w:asciiTheme="majorHAnsi" w:hAnsiTheme="majorHAnsi"/>
            <w:noProof/>
          </w:rPr>
          <w:t>Figura 2.16 Primera unidad Ecológica (1) según Johanson (1974)</w:t>
        </w:r>
        <w:r w:rsidR="00BC64E2">
          <w:rPr>
            <w:noProof/>
            <w:webHidden/>
          </w:rPr>
          <w:tab/>
        </w:r>
        <w:r w:rsidR="00BC64E2">
          <w:rPr>
            <w:noProof/>
            <w:webHidden/>
          </w:rPr>
          <w:fldChar w:fldCharType="begin"/>
        </w:r>
        <w:r w:rsidR="00BC64E2">
          <w:rPr>
            <w:noProof/>
            <w:webHidden/>
          </w:rPr>
          <w:instrText xml:space="preserve"> PAGEREF _Toc453240552 \h </w:instrText>
        </w:r>
        <w:r w:rsidR="00BC64E2">
          <w:rPr>
            <w:noProof/>
            <w:webHidden/>
          </w:rPr>
        </w:r>
        <w:r w:rsidR="00BC64E2">
          <w:rPr>
            <w:noProof/>
            <w:webHidden/>
          </w:rPr>
          <w:fldChar w:fldCharType="separate"/>
        </w:r>
        <w:r>
          <w:rPr>
            <w:noProof/>
            <w:webHidden/>
          </w:rPr>
          <w:t>99</w:t>
        </w:r>
        <w:r w:rsidR="00BC64E2">
          <w:rPr>
            <w:noProof/>
            <w:webHidden/>
          </w:rPr>
          <w:fldChar w:fldCharType="end"/>
        </w:r>
      </w:hyperlink>
    </w:p>
    <w:p w14:paraId="1C48102B" w14:textId="1B5478FD"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3" w:history="1">
        <w:r w:rsidR="00BC64E2" w:rsidRPr="00522BBC">
          <w:rPr>
            <w:rStyle w:val="Hipervnculo"/>
            <w:rFonts w:asciiTheme="majorHAnsi" w:hAnsiTheme="majorHAnsi"/>
            <w:noProof/>
          </w:rPr>
          <w:t>Figura 2.17 Segunda unidad Ecológica (2) según Johanson (1974)</w:t>
        </w:r>
        <w:r w:rsidR="00BC64E2">
          <w:rPr>
            <w:noProof/>
            <w:webHidden/>
          </w:rPr>
          <w:tab/>
        </w:r>
        <w:r w:rsidR="00BC64E2">
          <w:rPr>
            <w:noProof/>
            <w:webHidden/>
          </w:rPr>
          <w:fldChar w:fldCharType="begin"/>
        </w:r>
        <w:r w:rsidR="00BC64E2">
          <w:rPr>
            <w:noProof/>
            <w:webHidden/>
          </w:rPr>
          <w:instrText xml:space="preserve"> PAGEREF _Toc453240553 \h </w:instrText>
        </w:r>
        <w:r w:rsidR="00BC64E2">
          <w:rPr>
            <w:noProof/>
            <w:webHidden/>
          </w:rPr>
        </w:r>
        <w:r w:rsidR="00BC64E2">
          <w:rPr>
            <w:noProof/>
            <w:webHidden/>
          </w:rPr>
          <w:fldChar w:fldCharType="separate"/>
        </w:r>
        <w:r>
          <w:rPr>
            <w:noProof/>
            <w:webHidden/>
          </w:rPr>
          <w:t>99</w:t>
        </w:r>
        <w:r w:rsidR="00BC64E2">
          <w:rPr>
            <w:noProof/>
            <w:webHidden/>
          </w:rPr>
          <w:fldChar w:fldCharType="end"/>
        </w:r>
      </w:hyperlink>
    </w:p>
    <w:p w14:paraId="13A10788" w14:textId="33AD7E53"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4" w:history="1">
        <w:r w:rsidR="00BC64E2" w:rsidRPr="00522BBC">
          <w:rPr>
            <w:rStyle w:val="Hipervnculo"/>
            <w:rFonts w:asciiTheme="majorHAnsi" w:hAnsiTheme="majorHAnsi"/>
            <w:noProof/>
          </w:rPr>
          <w:t>Figura 2.18 Tercera unidad Ecológica (3) según Johanson (1974)</w:t>
        </w:r>
        <w:r w:rsidR="00BC64E2">
          <w:rPr>
            <w:noProof/>
            <w:webHidden/>
          </w:rPr>
          <w:tab/>
        </w:r>
        <w:r w:rsidR="00BC64E2">
          <w:rPr>
            <w:noProof/>
            <w:webHidden/>
          </w:rPr>
          <w:fldChar w:fldCharType="begin"/>
        </w:r>
        <w:r w:rsidR="00BC64E2">
          <w:rPr>
            <w:noProof/>
            <w:webHidden/>
          </w:rPr>
          <w:instrText xml:space="preserve"> PAGEREF _Toc453240554 \h </w:instrText>
        </w:r>
        <w:r w:rsidR="00BC64E2">
          <w:rPr>
            <w:noProof/>
            <w:webHidden/>
          </w:rPr>
        </w:r>
        <w:r w:rsidR="00BC64E2">
          <w:rPr>
            <w:noProof/>
            <w:webHidden/>
          </w:rPr>
          <w:fldChar w:fldCharType="separate"/>
        </w:r>
        <w:r>
          <w:rPr>
            <w:noProof/>
            <w:webHidden/>
          </w:rPr>
          <w:t>99</w:t>
        </w:r>
        <w:r w:rsidR="00BC64E2">
          <w:rPr>
            <w:noProof/>
            <w:webHidden/>
          </w:rPr>
          <w:fldChar w:fldCharType="end"/>
        </w:r>
      </w:hyperlink>
    </w:p>
    <w:p w14:paraId="23AAB1F1" w14:textId="5A4132D6"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5" w:history="1">
        <w:r w:rsidR="00BC64E2" w:rsidRPr="00522BBC">
          <w:rPr>
            <w:rStyle w:val="Hipervnculo"/>
            <w:rFonts w:asciiTheme="majorHAnsi" w:hAnsiTheme="majorHAnsi"/>
            <w:noProof/>
          </w:rPr>
          <w:t>Figura 2.19 Cuarta unidad Ecológica (4) según Johanson (1974)</w:t>
        </w:r>
        <w:r w:rsidR="00BC64E2">
          <w:rPr>
            <w:noProof/>
            <w:webHidden/>
          </w:rPr>
          <w:tab/>
        </w:r>
        <w:r w:rsidR="00BC64E2">
          <w:rPr>
            <w:noProof/>
            <w:webHidden/>
          </w:rPr>
          <w:fldChar w:fldCharType="begin"/>
        </w:r>
        <w:r w:rsidR="00BC64E2">
          <w:rPr>
            <w:noProof/>
            <w:webHidden/>
          </w:rPr>
          <w:instrText xml:space="preserve"> PAGEREF _Toc453240555 \h </w:instrText>
        </w:r>
        <w:r w:rsidR="00BC64E2">
          <w:rPr>
            <w:noProof/>
            <w:webHidden/>
          </w:rPr>
        </w:r>
        <w:r w:rsidR="00BC64E2">
          <w:rPr>
            <w:noProof/>
            <w:webHidden/>
          </w:rPr>
          <w:fldChar w:fldCharType="separate"/>
        </w:r>
        <w:r>
          <w:rPr>
            <w:noProof/>
            <w:webHidden/>
          </w:rPr>
          <w:t>100</w:t>
        </w:r>
        <w:r w:rsidR="00BC64E2">
          <w:rPr>
            <w:noProof/>
            <w:webHidden/>
          </w:rPr>
          <w:fldChar w:fldCharType="end"/>
        </w:r>
      </w:hyperlink>
    </w:p>
    <w:p w14:paraId="6679339B" w14:textId="5D3E5A8F"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6" w:history="1">
        <w:r w:rsidR="00BC64E2" w:rsidRPr="00522BBC">
          <w:rPr>
            <w:rStyle w:val="Hipervnculo"/>
            <w:rFonts w:asciiTheme="majorHAnsi" w:hAnsiTheme="majorHAnsi"/>
            <w:noProof/>
          </w:rPr>
          <w:t>Figura 2.20 Quinta unidad Ecológica (5) según Johanson (1974)</w:t>
        </w:r>
        <w:r w:rsidR="00BC64E2">
          <w:rPr>
            <w:noProof/>
            <w:webHidden/>
          </w:rPr>
          <w:tab/>
        </w:r>
        <w:r w:rsidR="00BC64E2">
          <w:rPr>
            <w:noProof/>
            <w:webHidden/>
          </w:rPr>
          <w:fldChar w:fldCharType="begin"/>
        </w:r>
        <w:r w:rsidR="00BC64E2">
          <w:rPr>
            <w:noProof/>
            <w:webHidden/>
          </w:rPr>
          <w:instrText xml:space="preserve"> PAGEREF _Toc453240556 \h </w:instrText>
        </w:r>
        <w:r w:rsidR="00BC64E2">
          <w:rPr>
            <w:noProof/>
            <w:webHidden/>
          </w:rPr>
        </w:r>
        <w:r w:rsidR="00BC64E2">
          <w:rPr>
            <w:noProof/>
            <w:webHidden/>
          </w:rPr>
          <w:fldChar w:fldCharType="separate"/>
        </w:r>
        <w:r>
          <w:rPr>
            <w:noProof/>
            <w:webHidden/>
          </w:rPr>
          <w:t>100</w:t>
        </w:r>
        <w:r w:rsidR="00BC64E2">
          <w:rPr>
            <w:noProof/>
            <w:webHidden/>
          </w:rPr>
          <w:fldChar w:fldCharType="end"/>
        </w:r>
      </w:hyperlink>
    </w:p>
    <w:p w14:paraId="52BD9EF8" w14:textId="738BD0C3"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7" w:history="1">
        <w:r w:rsidR="00BC64E2" w:rsidRPr="00522BBC">
          <w:rPr>
            <w:rStyle w:val="Hipervnculo"/>
            <w:rFonts w:asciiTheme="majorHAnsi" w:hAnsiTheme="majorHAnsi"/>
            <w:noProof/>
          </w:rPr>
          <w:t>Figura 2.21 Toma de muestra de acuerdo con la altura</w:t>
        </w:r>
        <w:r w:rsidR="00BC64E2">
          <w:rPr>
            <w:noProof/>
            <w:webHidden/>
          </w:rPr>
          <w:tab/>
        </w:r>
        <w:r w:rsidR="00BC64E2">
          <w:rPr>
            <w:noProof/>
            <w:webHidden/>
          </w:rPr>
          <w:fldChar w:fldCharType="begin"/>
        </w:r>
        <w:r w:rsidR="00BC64E2">
          <w:rPr>
            <w:noProof/>
            <w:webHidden/>
          </w:rPr>
          <w:instrText xml:space="preserve"> PAGEREF _Toc453240557 \h </w:instrText>
        </w:r>
        <w:r w:rsidR="00BC64E2">
          <w:rPr>
            <w:noProof/>
            <w:webHidden/>
          </w:rPr>
        </w:r>
        <w:r w:rsidR="00BC64E2">
          <w:rPr>
            <w:noProof/>
            <w:webHidden/>
          </w:rPr>
          <w:fldChar w:fldCharType="separate"/>
        </w:r>
        <w:r>
          <w:rPr>
            <w:noProof/>
            <w:webHidden/>
          </w:rPr>
          <w:t>103</w:t>
        </w:r>
        <w:r w:rsidR="00BC64E2">
          <w:rPr>
            <w:noProof/>
            <w:webHidden/>
          </w:rPr>
          <w:fldChar w:fldCharType="end"/>
        </w:r>
      </w:hyperlink>
    </w:p>
    <w:p w14:paraId="4F886BE1" w14:textId="03532D9F" w:rsidR="00BC64E2" w:rsidRDefault="001E54A2">
      <w:pPr>
        <w:pStyle w:val="Tabladeilustraciones"/>
        <w:tabs>
          <w:tab w:val="right" w:leader="dot" w:pos="8261"/>
        </w:tabs>
        <w:rPr>
          <w:rFonts w:asciiTheme="minorHAnsi" w:eastAsiaTheme="minorEastAsia" w:hAnsiTheme="minorHAnsi" w:cstheme="minorBidi"/>
          <w:noProof/>
          <w:lang w:eastAsia="es-CO"/>
        </w:rPr>
      </w:pPr>
      <w:hyperlink w:anchor="_Toc453240558" w:history="1">
        <w:r w:rsidR="00BC64E2" w:rsidRPr="00522BBC">
          <w:rPr>
            <w:rStyle w:val="Hipervnculo"/>
            <w:rFonts w:asciiTheme="majorHAnsi" w:hAnsiTheme="majorHAnsi"/>
            <w:noProof/>
          </w:rPr>
          <w:t>Figura 2.22 Formato etiqueta para recolección de epífitas</w:t>
        </w:r>
        <w:r w:rsidR="00BC64E2">
          <w:rPr>
            <w:noProof/>
            <w:webHidden/>
          </w:rPr>
          <w:tab/>
        </w:r>
        <w:r w:rsidR="00BC64E2">
          <w:rPr>
            <w:noProof/>
            <w:webHidden/>
          </w:rPr>
          <w:fldChar w:fldCharType="begin"/>
        </w:r>
        <w:r w:rsidR="00BC64E2">
          <w:rPr>
            <w:noProof/>
            <w:webHidden/>
          </w:rPr>
          <w:instrText xml:space="preserve"> PAGEREF _Toc453240558 \h </w:instrText>
        </w:r>
        <w:r w:rsidR="00BC64E2">
          <w:rPr>
            <w:noProof/>
            <w:webHidden/>
          </w:rPr>
        </w:r>
        <w:r w:rsidR="00BC64E2">
          <w:rPr>
            <w:noProof/>
            <w:webHidden/>
          </w:rPr>
          <w:fldChar w:fldCharType="separate"/>
        </w:r>
        <w:r>
          <w:rPr>
            <w:noProof/>
            <w:webHidden/>
          </w:rPr>
          <w:t>106</w:t>
        </w:r>
        <w:r w:rsidR="00BC64E2">
          <w:rPr>
            <w:noProof/>
            <w:webHidden/>
          </w:rPr>
          <w:fldChar w:fldCharType="end"/>
        </w:r>
      </w:hyperlink>
    </w:p>
    <w:p w14:paraId="3F9F8422" w14:textId="7B18E8FD" w:rsidR="00BC64E2" w:rsidRDefault="001E54A2">
      <w:pPr>
        <w:pStyle w:val="Tabladeilustraciones"/>
        <w:tabs>
          <w:tab w:val="left" w:pos="1320"/>
          <w:tab w:val="right" w:leader="dot" w:pos="8261"/>
        </w:tabs>
        <w:rPr>
          <w:rFonts w:asciiTheme="minorHAnsi" w:eastAsiaTheme="minorEastAsia" w:hAnsiTheme="minorHAnsi" w:cstheme="minorBidi"/>
          <w:noProof/>
          <w:lang w:eastAsia="es-CO"/>
        </w:rPr>
      </w:pPr>
      <w:hyperlink w:anchor="_Toc453240559" w:history="1">
        <w:r w:rsidR="00BC64E2" w:rsidRPr="00522BBC">
          <w:rPr>
            <w:rStyle w:val="Hipervnculo"/>
            <w:rFonts w:asciiTheme="majorHAnsi" w:hAnsiTheme="majorHAnsi"/>
            <w:noProof/>
          </w:rPr>
          <w:t>Figura 2.23</w:t>
        </w:r>
        <w:r w:rsidR="00BC64E2">
          <w:rPr>
            <w:rFonts w:asciiTheme="minorHAnsi" w:eastAsiaTheme="minorEastAsia" w:hAnsiTheme="minorHAnsi" w:cstheme="minorBidi"/>
            <w:noProof/>
            <w:lang w:eastAsia="es-CO"/>
          </w:rPr>
          <w:tab/>
        </w:r>
        <w:r w:rsidR="00BC64E2" w:rsidRPr="00522BBC">
          <w:rPr>
            <w:rStyle w:val="Hipervnculo"/>
            <w:rFonts w:asciiTheme="majorHAnsi" w:hAnsiTheme="majorHAnsi"/>
            <w:noProof/>
          </w:rPr>
          <w:t>Metodologías de Valoración</w:t>
        </w:r>
        <w:r w:rsidR="00BC64E2">
          <w:rPr>
            <w:noProof/>
            <w:webHidden/>
          </w:rPr>
          <w:tab/>
        </w:r>
        <w:r w:rsidR="00BC64E2">
          <w:rPr>
            <w:noProof/>
            <w:webHidden/>
          </w:rPr>
          <w:fldChar w:fldCharType="begin"/>
        </w:r>
        <w:r w:rsidR="00BC64E2">
          <w:rPr>
            <w:noProof/>
            <w:webHidden/>
          </w:rPr>
          <w:instrText xml:space="preserve"> PAGEREF _Toc453240559 \h </w:instrText>
        </w:r>
        <w:r w:rsidR="00BC64E2">
          <w:rPr>
            <w:noProof/>
            <w:webHidden/>
          </w:rPr>
        </w:r>
        <w:r w:rsidR="00BC64E2">
          <w:rPr>
            <w:noProof/>
            <w:webHidden/>
          </w:rPr>
          <w:fldChar w:fldCharType="separate"/>
        </w:r>
        <w:r>
          <w:rPr>
            <w:noProof/>
            <w:webHidden/>
          </w:rPr>
          <w:t>178</w:t>
        </w:r>
        <w:r w:rsidR="00BC64E2">
          <w:rPr>
            <w:noProof/>
            <w:webHidden/>
          </w:rPr>
          <w:fldChar w:fldCharType="end"/>
        </w:r>
      </w:hyperlink>
    </w:p>
    <w:p w14:paraId="64DFF5F1" w14:textId="110D88FF" w:rsidR="00472B4E" w:rsidRPr="00B33656" w:rsidRDefault="00223E38" w:rsidP="00D96EEE">
      <w:pPr>
        <w:jc w:val="center"/>
        <w:rPr>
          <w:rFonts w:asciiTheme="majorHAnsi" w:hAnsiTheme="majorHAnsi"/>
          <w:b/>
          <w:bCs/>
          <w:noProof/>
        </w:rPr>
      </w:pPr>
      <w:r w:rsidRPr="00B33656">
        <w:rPr>
          <w:rFonts w:asciiTheme="majorHAnsi" w:hAnsiTheme="majorHAnsi"/>
          <w:bCs/>
          <w:noProof/>
        </w:rPr>
        <w:fldChar w:fldCharType="end"/>
      </w:r>
      <w:bookmarkStart w:id="4" w:name="_Toc384211472"/>
    </w:p>
    <w:p w14:paraId="1972C40C" w14:textId="77777777" w:rsidR="00472B4E" w:rsidRPr="00B33656" w:rsidRDefault="00472B4E">
      <w:pPr>
        <w:spacing w:line="240" w:lineRule="auto"/>
        <w:contextualSpacing w:val="0"/>
        <w:jc w:val="left"/>
        <w:rPr>
          <w:rFonts w:asciiTheme="majorHAnsi" w:hAnsiTheme="majorHAnsi"/>
          <w:b/>
          <w:bCs/>
          <w:noProof/>
        </w:rPr>
      </w:pPr>
      <w:r w:rsidRPr="00B33656">
        <w:rPr>
          <w:rFonts w:asciiTheme="majorHAnsi" w:hAnsiTheme="majorHAnsi"/>
          <w:b/>
          <w:bCs/>
          <w:noProof/>
        </w:rPr>
        <w:br w:type="page"/>
      </w:r>
    </w:p>
    <w:p w14:paraId="5CDB573D" w14:textId="7EEB06DA" w:rsidR="00F97261" w:rsidRPr="00B33656" w:rsidRDefault="00F97261" w:rsidP="00D131A2">
      <w:pPr>
        <w:jc w:val="center"/>
        <w:rPr>
          <w:b/>
        </w:rPr>
      </w:pPr>
      <w:r w:rsidRPr="00B33656">
        <w:rPr>
          <w:b/>
        </w:rPr>
        <w:lastRenderedPageBreak/>
        <w:t>ÍNDICE DE FOTOGRAFÍAS</w:t>
      </w:r>
    </w:p>
    <w:p w14:paraId="65AEB16C" w14:textId="77777777" w:rsidR="00F97261" w:rsidRPr="00B33656" w:rsidRDefault="00F97261" w:rsidP="001C6CE7">
      <w:pPr>
        <w:rPr>
          <w:rFonts w:asciiTheme="majorHAnsi" w:hAnsiTheme="majorHAnsi"/>
        </w:rPr>
      </w:pPr>
    </w:p>
    <w:p w14:paraId="4CD5C28C" w14:textId="7936014B" w:rsidR="00131253" w:rsidRPr="00B33656" w:rsidRDefault="00F97261">
      <w:pPr>
        <w:pStyle w:val="Tabladeilustraciones"/>
        <w:tabs>
          <w:tab w:val="right" w:leader="dot" w:pos="8261"/>
        </w:tabs>
        <w:rPr>
          <w:rFonts w:asciiTheme="minorHAnsi" w:eastAsiaTheme="minorEastAsia" w:hAnsiTheme="minorHAnsi" w:cstheme="minorBidi"/>
          <w:noProof/>
          <w:lang w:eastAsia="es-CO"/>
        </w:rPr>
      </w:pPr>
      <w:r w:rsidRPr="00B33656">
        <w:rPr>
          <w:rFonts w:asciiTheme="majorHAnsi" w:hAnsiTheme="majorHAnsi"/>
        </w:rPr>
        <w:fldChar w:fldCharType="begin"/>
      </w:r>
      <w:r w:rsidRPr="00B33656">
        <w:rPr>
          <w:rFonts w:asciiTheme="majorHAnsi" w:hAnsiTheme="majorHAnsi"/>
        </w:rPr>
        <w:instrText xml:space="preserve"> TOC \h \z \c "Fotografía" </w:instrText>
      </w:r>
      <w:r w:rsidRPr="00B33656">
        <w:rPr>
          <w:rFonts w:asciiTheme="majorHAnsi" w:hAnsiTheme="majorHAnsi"/>
        </w:rPr>
        <w:fldChar w:fldCharType="separate"/>
      </w:r>
      <w:hyperlink w:anchor="_Toc444112574" w:history="1">
        <w:r w:rsidR="00131253" w:rsidRPr="00B33656">
          <w:rPr>
            <w:rStyle w:val="Hipervnculo"/>
            <w:rFonts w:asciiTheme="majorHAnsi" w:hAnsiTheme="majorHAnsi"/>
            <w:noProof/>
          </w:rPr>
          <w:t>Fotografía 2.1 Vista de un perfil en calicata de 1,2 x1,8 x 2,0 m</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_Toc444112574 \h </w:instrText>
        </w:r>
        <w:r w:rsidR="00131253" w:rsidRPr="00B33656">
          <w:rPr>
            <w:noProof/>
            <w:webHidden/>
          </w:rPr>
        </w:r>
        <w:r w:rsidR="00131253" w:rsidRPr="00B33656">
          <w:rPr>
            <w:noProof/>
            <w:webHidden/>
          </w:rPr>
          <w:fldChar w:fldCharType="separate"/>
        </w:r>
        <w:r w:rsidR="001E54A2">
          <w:rPr>
            <w:noProof/>
            <w:webHidden/>
          </w:rPr>
          <w:t>31</w:t>
        </w:r>
        <w:r w:rsidR="00131253" w:rsidRPr="00B33656">
          <w:rPr>
            <w:noProof/>
            <w:webHidden/>
          </w:rPr>
          <w:fldChar w:fldCharType="end"/>
        </w:r>
      </w:hyperlink>
    </w:p>
    <w:p w14:paraId="3F955CA3" w14:textId="47B9D6E1"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75" w:history="1">
        <w:r w:rsidR="00131253" w:rsidRPr="00B33656">
          <w:rPr>
            <w:rStyle w:val="Hipervnculo"/>
            <w:rFonts w:asciiTheme="majorHAnsi" w:hAnsiTheme="majorHAnsi"/>
            <w:noProof/>
          </w:rPr>
          <w:t>Fotografía 2.2 Identificación de nombres comunes con apoyo de habitante de la región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_Toc444112575 \h </w:instrText>
        </w:r>
        <w:r w:rsidR="00131253" w:rsidRPr="00B33656">
          <w:rPr>
            <w:noProof/>
            <w:webHidden/>
          </w:rPr>
        </w:r>
        <w:r w:rsidR="00131253" w:rsidRPr="00B33656">
          <w:rPr>
            <w:noProof/>
            <w:webHidden/>
          </w:rPr>
          <w:fldChar w:fldCharType="separate"/>
        </w:r>
        <w:r>
          <w:rPr>
            <w:noProof/>
            <w:webHidden/>
          </w:rPr>
          <w:t>87</w:t>
        </w:r>
        <w:r w:rsidR="00131253" w:rsidRPr="00B33656">
          <w:rPr>
            <w:noProof/>
            <w:webHidden/>
          </w:rPr>
          <w:fldChar w:fldCharType="end"/>
        </w:r>
      </w:hyperlink>
    </w:p>
    <w:p w14:paraId="600FA2A5" w14:textId="1F6B714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76" w:history="1">
        <w:r w:rsidR="00131253" w:rsidRPr="00B33656">
          <w:rPr>
            <w:rStyle w:val="Hipervnculo"/>
            <w:rFonts w:asciiTheme="majorHAnsi" w:hAnsiTheme="majorHAnsi"/>
            <w:noProof/>
          </w:rPr>
          <w:t>Fotografía 2.3 Colección de muestra botánica de individuos forestales.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_Toc444112576 \h </w:instrText>
        </w:r>
        <w:r w:rsidR="00131253" w:rsidRPr="00B33656">
          <w:rPr>
            <w:noProof/>
            <w:webHidden/>
          </w:rPr>
        </w:r>
        <w:r w:rsidR="00131253" w:rsidRPr="00B33656">
          <w:rPr>
            <w:noProof/>
            <w:webHidden/>
          </w:rPr>
          <w:fldChar w:fldCharType="separate"/>
        </w:r>
        <w:r>
          <w:rPr>
            <w:noProof/>
            <w:webHidden/>
          </w:rPr>
          <w:t>88</w:t>
        </w:r>
        <w:r w:rsidR="00131253" w:rsidRPr="00B33656">
          <w:rPr>
            <w:noProof/>
            <w:webHidden/>
          </w:rPr>
          <w:fldChar w:fldCharType="end"/>
        </w:r>
      </w:hyperlink>
    </w:p>
    <w:p w14:paraId="52DF6E14" w14:textId="12B44502"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77" w:history="1">
        <w:r w:rsidR="00131253" w:rsidRPr="00B33656">
          <w:rPr>
            <w:rStyle w:val="Hipervnculo"/>
            <w:rFonts w:asciiTheme="majorHAnsi" w:hAnsiTheme="majorHAnsi"/>
            <w:noProof/>
          </w:rPr>
          <w:t>Fotografía 2.4 Medición de DAP para especies forestales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_Toc444112577 \h </w:instrText>
        </w:r>
        <w:r w:rsidR="00131253" w:rsidRPr="00B33656">
          <w:rPr>
            <w:noProof/>
            <w:webHidden/>
          </w:rPr>
        </w:r>
        <w:r w:rsidR="00131253" w:rsidRPr="00B33656">
          <w:rPr>
            <w:noProof/>
            <w:webHidden/>
          </w:rPr>
          <w:fldChar w:fldCharType="separate"/>
        </w:r>
        <w:r>
          <w:rPr>
            <w:noProof/>
            <w:webHidden/>
          </w:rPr>
          <w:t>89</w:t>
        </w:r>
        <w:r w:rsidR="00131253" w:rsidRPr="00B33656">
          <w:rPr>
            <w:noProof/>
            <w:webHidden/>
          </w:rPr>
          <w:fldChar w:fldCharType="end"/>
        </w:r>
      </w:hyperlink>
    </w:p>
    <w:p w14:paraId="608EE2CF" w14:textId="4A2165EE"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78" w:history="1">
        <w:r w:rsidR="00131253" w:rsidRPr="00B33656">
          <w:rPr>
            <w:rStyle w:val="Hipervnculo"/>
            <w:rFonts w:asciiTheme="majorHAnsi" w:hAnsiTheme="majorHAnsi"/>
            <w:noProof/>
          </w:rPr>
          <w:t>Fotografía 2.5 Latizales y Bri</w:t>
        </w:r>
        <w:r w:rsidR="00131253" w:rsidRPr="00A30F88">
          <w:rPr>
            <w:rStyle w:val="Hipervnculo"/>
            <w:rFonts w:asciiTheme="majorHAnsi" w:hAnsiTheme="majorHAnsi"/>
            <w:noProof/>
            <w:vertAlign w:val="superscript"/>
          </w:rPr>
          <w:t>nz</w:t>
        </w:r>
        <w:r w:rsidR="00131253" w:rsidRPr="00B33656">
          <w:rPr>
            <w:rStyle w:val="Hipervnculo"/>
            <w:rFonts w:asciiTheme="majorHAnsi" w:hAnsiTheme="majorHAnsi"/>
            <w:noProof/>
          </w:rPr>
          <w:t>ales, cobertura de vegetación secundaria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_Toc444112578 \h </w:instrText>
        </w:r>
        <w:r w:rsidR="00131253" w:rsidRPr="00B33656">
          <w:rPr>
            <w:noProof/>
            <w:webHidden/>
          </w:rPr>
        </w:r>
        <w:r w:rsidR="00131253" w:rsidRPr="00B33656">
          <w:rPr>
            <w:noProof/>
            <w:webHidden/>
          </w:rPr>
          <w:fldChar w:fldCharType="separate"/>
        </w:r>
        <w:r>
          <w:rPr>
            <w:noProof/>
            <w:webHidden/>
          </w:rPr>
          <w:t>92</w:t>
        </w:r>
        <w:r w:rsidR="00131253" w:rsidRPr="00B33656">
          <w:rPr>
            <w:noProof/>
            <w:webHidden/>
          </w:rPr>
          <w:fldChar w:fldCharType="end"/>
        </w:r>
      </w:hyperlink>
    </w:p>
    <w:p w14:paraId="64A00E77" w14:textId="3838729E"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79" w:history="1">
        <w:r w:rsidR="00131253" w:rsidRPr="00B33656">
          <w:rPr>
            <w:rStyle w:val="Hipervnculo"/>
            <w:rFonts w:asciiTheme="majorHAnsi" w:hAnsiTheme="majorHAnsi"/>
            <w:noProof/>
          </w:rPr>
          <w:t>Fotografía 2.6 Inventario de epífitas vasculares sobre forófito de  especies de la familia Bromeliaceae y Orchidaceae (</w:t>
        </w:r>
        <w:r w:rsidR="00131253" w:rsidRPr="00B33656">
          <w:rPr>
            <w:rStyle w:val="Hipervnculo"/>
            <w:rFonts w:asciiTheme="majorHAnsi" w:hAnsiTheme="majorHAnsi"/>
            <w:i/>
            <w:noProof/>
          </w:rPr>
          <w:t>Cattleya trianae</w:t>
        </w:r>
        <w:r w:rsidR="00131253" w:rsidRPr="00B33656">
          <w:rPr>
            <w:rStyle w:val="Hipervnculo"/>
            <w:rFonts w:asciiTheme="majorHAnsi" w:hAnsiTheme="majorHAnsi"/>
            <w:noProof/>
          </w:rPr>
          <w:t xml:space="preserve"> Linden &amp; Rchb. f.) en la cobertura Pastos Arbolados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_Toc444112579 \h </w:instrText>
        </w:r>
        <w:r w:rsidR="00131253" w:rsidRPr="00B33656">
          <w:rPr>
            <w:noProof/>
            <w:webHidden/>
          </w:rPr>
        </w:r>
        <w:r w:rsidR="00131253" w:rsidRPr="00B33656">
          <w:rPr>
            <w:noProof/>
            <w:webHidden/>
          </w:rPr>
          <w:fldChar w:fldCharType="separate"/>
        </w:r>
        <w:r>
          <w:rPr>
            <w:noProof/>
            <w:webHidden/>
          </w:rPr>
          <w:t>95</w:t>
        </w:r>
        <w:r w:rsidR="00131253" w:rsidRPr="00B33656">
          <w:rPr>
            <w:noProof/>
            <w:webHidden/>
          </w:rPr>
          <w:fldChar w:fldCharType="end"/>
        </w:r>
      </w:hyperlink>
    </w:p>
    <w:p w14:paraId="6B57E151" w14:textId="2C2578FF"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0" w:history="1">
        <w:r w:rsidR="00131253" w:rsidRPr="00B33656">
          <w:rPr>
            <w:rStyle w:val="Hipervnculo"/>
            <w:rFonts w:asciiTheme="majorHAnsi" w:hAnsiTheme="majorHAnsi"/>
            <w:noProof/>
          </w:rPr>
          <w:t>Fotografía 2.7 Marcación de forófitos evaluados para el inventario de epífitas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_Toc444112580 \h </w:instrText>
        </w:r>
        <w:r w:rsidR="00131253" w:rsidRPr="00B33656">
          <w:rPr>
            <w:noProof/>
            <w:webHidden/>
          </w:rPr>
        </w:r>
        <w:r w:rsidR="00131253" w:rsidRPr="00B33656">
          <w:rPr>
            <w:noProof/>
            <w:webHidden/>
          </w:rPr>
          <w:fldChar w:fldCharType="separate"/>
        </w:r>
        <w:r>
          <w:rPr>
            <w:noProof/>
            <w:webHidden/>
          </w:rPr>
          <w:t>96</w:t>
        </w:r>
        <w:r w:rsidR="00131253" w:rsidRPr="00B33656">
          <w:rPr>
            <w:noProof/>
            <w:webHidden/>
          </w:rPr>
          <w:fldChar w:fldCharType="end"/>
        </w:r>
      </w:hyperlink>
    </w:p>
    <w:p w14:paraId="256BC475" w14:textId="7C30BCC8"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1" w:history="1">
        <w:r w:rsidR="00131253" w:rsidRPr="00B33656">
          <w:rPr>
            <w:rStyle w:val="Hipervnculo"/>
            <w:rFonts w:asciiTheme="majorHAnsi" w:hAnsiTheme="majorHAnsi"/>
            <w:noProof/>
          </w:rPr>
          <w:t>Fotografía 2.8 Inventario de epífitas no vasculares sobre forófito. Líquenes del genero Usnea y Teloschistes en la cobertura Pastos Arbolados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_Toc444112581 \h </w:instrText>
        </w:r>
        <w:r w:rsidR="00131253" w:rsidRPr="00B33656">
          <w:rPr>
            <w:noProof/>
            <w:webHidden/>
          </w:rPr>
        </w:r>
        <w:r w:rsidR="00131253" w:rsidRPr="00B33656">
          <w:rPr>
            <w:noProof/>
            <w:webHidden/>
          </w:rPr>
          <w:fldChar w:fldCharType="separate"/>
        </w:r>
        <w:r>
          <w:rPr>
            <w:noProof/>
            <w:webHidden/>
          </w:rPr>
          <w:t>97</w:t>
        </w:r>
        <w:r w:rsidR="00131253" w:rsidRPr="00B33656">
          <w:rPr>
            <w:noProof/>
            <w:webHidden/>
          </w:rPr>
          <w:fldChar w:fldCharType="end"/>
        </w:r>
      </w:hyperlink>
    </w:p>
    <w:p w14:paraId="325C82DD" w14:textId="69BB2D0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2" w:history="1">
        <w:r w:rsidR="00131253" w:rsidRPr="00B33656">
          <w:rPr>
            <w:rStyle w:val="Hipervnculo"/>
            <w:rFonts w:asciiTheme="majorHAnsi" w:hAnsiTheme="majorHAnsi"/>
            <w:noProof/>
          </w:rPr>
          <w:t>Fotografía 2.9 Colecta de epífitas no vasculares para su identificación en herbario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_Toc444112582 \h </w:instrText>
        </w:r>
        <w:r w:rsidR="00131253" w:rsidRPr="00B33656">
          <w:rPr>
            <w:noProof/>
            <w:webHidden/>
          </w:rPr>
        </w:r>
        <w:r w:rsidR="00131253" w:rsidRPr="00B33656">
          <w:rPr>
            <w:noProof/>
            <w:webHidden/>
          </w:rPr>
          <w:fldChar w:fldCharType="separate"/>
        </w:r>
        <w:r>
          <w:rPr>
            <w:noProof/>
            <w:webHidden/>
          </w:rPr>
          <w:t>104</w:t>
        </w:r>
        <w:r w:rsidR="00131253" w:rsidRPr="00B33656">
          <w:rPr>
            <w:noProof/>
            <w:webHidden/>
          </w:rPr>
          <w:fldChar w:fldCharType="end"/>
        </w:r>
      </w:hyperlink>
    </w:p>
    <w:p w14:paraId="22152144" w14:textId="1305CEF4"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3" w:history="1">
        <w:r w:rsidR="00131253" w:rsidRPr="00B33656">
          <w:rPr>
            <w:rStyle w:val="Hipervnculo"/>
            <w:rFonts w:asciiTheme="majorHAnsi" w:hAnsiTheme="majorHAnsi"/>
            <w:noProof/>
          </w:rPr>
          <w:t>Fotografía 2.10 Punto de muestreo uno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_Toc444112583 \h </w:instrText>
        </w:r>
        <w:r w:rsidR="00131253" w:rsidRPr="00B33656">
          <w:rPr>
            <w:noProof/>
            <w:webHidden/>
          </w:rPr>
        </w:r>
        <w:r w:rsidR="00131253" w:rsidRPr="00B33656">
          <w:rPr>
            <w:noProof/>
            <w:webHidden/>
          </w:rPr>
          <w:fldChar w:fldCharType="separate"/>
        </w:r>
        <w:r>
          <w:rPr>
            <w:noProof/>
            <w:webHidden/>
          </w:rPr>
          <w:t>113</w:t>
        </w:r>
        <w:r w:rsidR="00131253" w:rsidRPr="00B33656">
          <w:rPr>
            <w:noProof/>
            <w:webHidden/>
          </w:rPr>
          <w:fldChar w:fldCharType="end"/>
        </w:r>
      </w:hyperlink>
    </w:p>
    <w:p w14:paraId="1FAA0466" w14:textId="48652417"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4" w:history="1">
        <w:r w:rsidR="00131253" w:rsidRPr="00B33656">
          <w:rPr>
            <w:rStyle w:val="Hipervnculo"/>
            <w:rFonts w:asciiTheme="majorHAnsi" w:hAnsiTheme="majorHAnsi"/>
            <w:noProof/>
          </w:rPr>
          <w:t>Fotografía 2.11 Punto de muestreo dos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_Toc444112584 \h </w:instrText>
        </w:r>
        <w:r w:rsidR="00131253" w:rsidRPr="00B33656">
          <w:rPr>
            <w:noProof/>
            <w:webHidden/>
          </w:rPr>
        </w:r>
        <w:r w:rsidR="00131253" w:rsidRPr="00B33656">
          <w:rPr>
            <w:noProof/>
            <w:webHidden/>
          </w:rPr>
          <w:fldChar w:fldCharType="separate"/>
        </w:r>
        <w:r>
          <w:rPr>
            <w:noProof/>
            <w:webHidden/>
          </w:rPr>
          <w:t>113</w:t>
        </w:r>
        <w:r w:rsidR="00131253" w:rsidRPr="00B33656">
          <w:rPr>
            <w:noProof/>
            <w:webHidden/>
          </w:rPr>
          <w:fldChar w:fldCharType="end"/>
        </w:r>
      </w:hyperlink>
    </w:p>
    <w:p w14:paraId="58777699" w14:textId="559FC773"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5" w:history="1">
        <w:r w:rsidR="00131253" w:rsidRPr="00B33656">
          <w:rPr>
            <w:rStyle w:val="Hipervnculo"/>
            <w:rFonts w:asciiTheme="majorHAnsi" w:hAnsiTheme="majorHAnsi"/>
            <w:noProof/>
          </w:rPr>
          <w:t>Fotografía 2.12 Punto de muestreo dos, extracción de madera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_Toc444112585 \h </w:instrText>
        </w:r>
        <w:r w:rsidR="00131253" w:rsidRPr="00B33656">
          <w:rPr>
            <w:noProof/>
            <w:webHidden/>
          </w:rPr>
        </w:r>
        <w:r w:rsidR="00131253" w:rsidRPr="00B33656">
          <w:rPr>
            <w:noProof/>
            <w:webHidden/>
          </w:rPr>
          <w:fldChar w:fldCharType="separate"/>
        </w:r>
        <w:r>
          <w:rPr>
            <w:noProof/>
            <w:webHidden/>
          </w:rPr>
          <w:t>114</w:t>
        </w:r>
        <w:r w:rsidR="00131253" w:rsidRPr="00B33656">
          <w:rPr>
            <w:noProof/>
            <w:webHidden/>
          </w:rPr>
          <w:fldChar w:fldCharType="end"/>
        </w:r>
      </w:hyperlink>
    </w:p>
    <w:p w14:paraId="7A0DB899" w14:textId="36DEC7F7"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6" w:history="1">
        <w:r w:rsidR="00131253" w:rsidRPr="00B33656">
          <w:rPr>
            <w:rStyle w:val="Hipervnculo"/>
            <w:rFonts w:asciiTheme="majorHAnsi" w:hAnsiTheme="majorHAnsi"/>
            <w:noProof/>
          </w:rPr>
          <w:t>Fotografía 2.13 Punto de muestreo tres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_Toc444112586 \h </w:instrText>
        </w:r>
        <w:r w:rsidR="00131253" w:rsidRPr="00B33656">
          <w:rPr>
            <w:noProof/>
            <w:webHidden/>
          </w:rPr>
        </w:r>
        <w:r w:rsidR="00131253" w:rsidRPr="00B33656">
          <w:rPr>
            <w:noProof/>
            <w:webHidden/>
          </w:rPr>
          <w:fldChar w:fldCharType="separate"/>
        </w:r>
        <w:r>
          <w:rPr>
            <w:noProof/>
            <w:webHidden/>
          </w:rPr>
          <w:t>115</w:t>
        </w:r>
        <w:r w:rsidR="00131253" w:rsidRPr="00B33656">
          <w:rPr>
            <w:noProof/>
            <w:webHidden/>
          </w:rPr>
          <w:fldChar w:fldCharType="end"/>
        </w:r>
      </w:hyperlink>
    </w:p>
    <w:p w14:paraId="7B6FD0CC" w14:textId="378A990E"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7" w:history="1">
        <w:r w:rsidR="00131253" w:rsidRPr="00B33656">
          <w:rPr>
            <w:rStyle w:val="Hipervnculo"/>
            <w:rFonts w:asciiTheme="majorHAnsi" w:hAnsiTheme="majorHAnsi"/>
            <w:noProof/>
          </w:rPr>
          <w:t>Fotografía 2.14 Punto de muestreo cuatro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_Toc444112587 \h </w:instrText>
        </w:r>
        <w:r w:rsidR="00131253" w:rsidRPr="00B33656">
          <w:rPr>
            <w:noProof/>
            <w:webHidden/>
          </w:rPr>
        </w:r>
        <w:r w:rsidR="00131253" w:rsidRPr="00B33656">
          <w:rPr>
            <w:noProof/>
            <w:webHidden/>
          </w:rPr>
          <w:fldChar w:fldCharType="separate"/>
        </w:r>
        <w:r>
          <w:rPr>
            <w:noProof/>
            <w:webHidden/>
          </w:rPr>
          <w:t>115</w:t>
        </w:r>
        <w:r w:rsidR="00131253" w:rsidRPr="00B33656">
          <w:rPr>
            <w:noProof/>
            <w:webHidden/>
          </w:rPr>
          <w:fldChar w:fldCharType="end"/>
        </w:r>
      </w:hyperlink>
    </w:p>
    <w:p w14:paraId="0BAA0ED5" w14:textId="447C27A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8" w:history="1">
        <w:r w:rsidR="00131253" w:rsidRPr="00B33656">
          <w:rPr>
            <w:rStyle w:val="Hipervnculo"/>
            <w:rFonts w:asciiTheme="majorHAnsi" w:hAnsiTheme="majorHAnsi"/>
            <w:noProof/>
          </w:rPr>
          <w:t>Fotografía 2.15 Punto de muestreo cinco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_Toc444112588 \h </w:instrText>
        </w:r>
        <w:r w:rsidR="00131253" w:rsidRPr="00B33656">
          <w:rPr>
            <w:noProof/>
            <w:webHidden/>
          </w:rPr>
        </w:r>
        <w:r w:rsidR="00131253" w:rsidRPr="00B33656">
          <w:rPr>
            <w:noProof/>
            <w:webHidden/>
          </w:rPr>
          <w:fldChar w:fldCharType="separate"/>
        </w:r>
        <w:r>
          <w:rPr>
            <w:noProof/>
            <w:webHidden/>
          </w:rPr>
          <w:t>116</w:t>
        </w:r>
        <w:r w:rsidR="00131253" w:rsidRPr="00B33656">
          <w:rPr>
            <w:noProof/>
            <w:webHidden/>
          </w:rPr>
          <w:fldChar w:fldCharType="end"/>
        </w:r>
      </w:hyperlink>
    </w:p>
    <w:p w14:paraId="1607CA70" w14:textId="4C746E51"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89" w:history="1">
        <w:r w:rsidR="00131253" w:rsidRPr="00B33656">
          <w:rPr>
            <w:rStyle w:val="Hipervnculo"/>
            <w:rFonts w:asciiTheme="majorHAnsi" w:hAnsiTheme="majorHAnsi"/>
            <w:noProof/>
          </w:rPr>
          <w:t>Fotografía 2.16 Punto de muestreo seis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_Toc444112589 \h </w:instrText>
        </w:r>
        <w:r w:rsidR="00131253" w:rsidRPr="00B33656">
          <w:rPr>
            <w:noProof/>
            <w:webHidden/>
          </w:rPr>
        </w:r>
        <w:r w:rsidR="00131253" w:rsidRPr="00B33656">
          <w:rPr>
            <w:noProof/>
            <w:webHidden/>
          </w:rPr>
          <w:fldChar w:fldCharType="separate"/>
        </w:r>
        <w:r>
          <w:rPr>
            <w:noProof/>
            <w:webHidden/>
          </w:rPr>
          <w:t>117</w:t>
        </w:r>
        <w:r w:rsidR="00131253" w:rsidRPr="00B33656">
          <w:rPr>
            <w:noProof/>
            <w:webHidden/>
          </w:rPr>
          <w:fldChar w:fldCharType="end"/>
        </w:r>
      </w:hyperlink>
    </w:p>
    <w:p w14:paraId="43EDE1FC" w14:textId="4620E42C"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0" w:history="1">
        <w:r w:rsidR="00131253" w:rsidRPr="00B33656">
          <w:rPr>
            <w:rStyle w:val="Hipervnculo"/>
            <w:rFonts w:asciiTheme="majorHAnsi" w:hAnsiTheme="majorHAnsi"/>
            <w:noProof/>
          </w:rPr>
          <w:t>Fotografía 2.17 Punto de muestreo seis, extracción minera por socavón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_Toc444112590 \h </w:instrText>
        </w:r>
        <w:r w:rsidR="00131253" w:rsidRPr="00B33656">
          <w:rPr>
            <w:noProof/>
            <w:webHidden/>
          </w:rPr>
        </w:r>
        <w:r w:rsidR="00131253" w:rsidRPr="00B33656">
          <w:rPr>
            <w:noProof/>
            <w:webHidden/>
          </w:rPr>
          <w:fldChar w:fldCharType="separate"/>
        </w:r>
        <w:r>
          <w:rPr>
            <w:noProof/>
            <w:webHidden/>
          </w:rPr>
          <w:t>117</w:t>
        </w:r>
        <w:r w:rsidR="00131253" w:rsidRPr="00B33656">
          <w:rPr>
            <w:noProof/>
            <w:webHidden/>
          </w:rPr>
          <w:fldChar w:fldCharType="end"/>
        </w:r>
      </w:hyperlink>
    </w:p>
    <w:p w14:paraId="18035C56" w14:textId="4071B819"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1" w:history="1">
        <w:r w:rsidR="00131253" w:rsidRPr="00B33656">
          <w:rPr>
            <w:rStyle w:val="Hipervnculo"/>
            <w:rFonts w:asciiTheme="majorHAnsi" w:hAnsiTheme="majorHAnsi"/>
            <w:noProof/>
          </w:rPr>
          <w:t>Fotografía 2.18 Encuesta de fauna. Escuela John F. Kennedy</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_Toc444112591 \h </w:instrText>
        </w:r>
        <w:r w:rsidR="00131253" w:rsidRPr="00B33656">
          <w:rPr>
            <w:noProof/>
            <w:webHidden/>
          </w:rPr>
        </w:r>
        <w:r w:rsidR="00131253" w:rsidRPr="00B33656">
          <w:rPr>
            <w:noProof/>
            <w:webHidden/>
          </w:rPr>
          <w:fldChar w:fldCharType="separate"/>
        </w:r>
        <w:r>
          <w:rPr>
            <w:noProof/>
            <w:webHidden/>
          </w:rPr>
          <w:t>118</w:t>
        </w:r>
        <w:r w:rsidR="00131253" w:rsidRPr="00B33656">
          <w:rPr>
            <w:noProof/>
            <w:webHidden/>
          </w:rPr>
          <w:fldChar w:fldCharType="end"/>
        </w:r>
      </w:hyperlink>
    </w:p>
    <w:p w14:paraId="53FA1646" w14:textId="7E2E6C5E"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2" w:history="1">
        <w:r w:rsidR="00131253" w:rsidRPr="00B33656">
          <w:rPr>
            <w:rStyle w:val="Hipervnculo"/>
            <w:rFonts w:asciiTheme="majorHAnsi" w:hAnsiTheme="majorHAnsi"/>
            <w:noProof/>
          </w:rPr>
          <w:t>Fotografía 2.19 Encuesta de fauna C.E.R San Juan. Vereda San juan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_Toc444112592 \h </w:instrText>
        </w:r>
        <w:r w:rsidR="00131253" w:rsidRPr="00B33656">
          <w:rPr>
            <w:noProof/>
            <w:webHidden/>
          </w:rPr>
        </w:r>
        <w:r w:rsidR="00131253" w:rsidRPr="00B33656">
          <w:rPr>
            <w:noProof/>
            <w:webHidden/>
          </w:rPr>
          <w:fldChar w:fldCharType="separate"/>
        </w:r>
        <w:r>
          <w:rPr>
            <w:noProof/>
            <w:webHidden/>
          </w:rPr>
          <w:t>118</w:t>
        </w:r>
        <w:r w:rsidR="00131253" w:rsidRPr="00B33656">
          <w:rPr>
            <w:noProof/>
            <w:webHidden/>
          </w:rPr>
          <w:fldChar w:fldCharType="end"/>
        </w:r>
      </w:hyperlink>
    </w:p>
    <w:p w14:paraId="3C355CC3" w14:textId="0B171561"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3" w:history="1">
        <w:r w:rsidR="00131253" w:rsidRPr="00B33656">
          <w:rPr>
            <w:rStyle w:val="Hipervnculo"/>
            <w:rFonts w:asciiTheme="majorHAnsi" w:hAnsiTheme="majorHAnsi"/>
            <w:noProof/>
          </w:rPr>
          <w:t>Fotografía 2.20 Comercio de nidos de gulungo (</w:t>
        </w:r>
        <w:r w:rsidR="00131253" w:rsidRPr="00B33656">
          <w:rPr>
            <w:rStyle w:val="Hipervnculo"/>
            <w:rFonts w:asciiTheme="majorHAnsi" w:hAnsiTheme="majorHAnsi"/>
            <w:i/>
            <w:noProof/>
          </w:rPr>
          <w:t>Psarocolius decumanus</w:t>
        </w:r>
        <w:r w:rsidR="00131253" w:rsidRPr="00B33656">
          <w:rPr>
            <w:rStyle w:val="Hipervnculo"/>
            <w:rFonts w:asciiTheme="majorHAnsi" w:hAnsiTheme="majorHAnsi"/>
            <w:noProof/>
          </w:rPr>
          <w:t>)</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_Toc444112593 \h </w:instrText>
        </w:r>
        <w:r w:rsidR="00131253" w:rsidRPr="00B33656">
          <w:rPr>
            <w:noProof/>
            <w:webHidden/>
          </w:rPr>
        </w:r>
        <w:r w:rsidR="00131253" w:rsidRPr="00B33656">
          <w:rPr>
            <w:noProof/>
            <w:webHidden/>
          </w:rPr>
          <w:fldChar w:fldCharType="separate"/>
        </w:r>
        <w:r>
          <w:rPr>
            <w:noProof/>
            <w:webHidden/>
          </w:rPr>
          <w:t>119</w:t>
        </w:r>
        <w:r w:rsidR="00131253" w:rsidRPr="00B33656">
          <w:rPr>
            <w:noProof/>
            <w:webHidden/>
          </w:rPr>
          <w:fldChar w:fldCharType="end"/>
        </w:r>
      </w:hyperlink>
    </w:p>
    <w:p w14:paraId="66347CCE" w14:textId="7ABE6D60"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4" w:history="1">
        <w:r w:rsidR="00131253" w:rsidRPr="00B33656">
          <w:rPr>
            <w:rStyle w:val="Hipervnculo"/>
            <w:rFonts w:asciiTheme="majorHAnsi" w:hAnsiTheme="majorHAnsi"/>
            <w:noProof/>
          </w:rPr>
          <w:t>Fotografía 2.21  Guacamaya (</w:t>
        </w:r>
        <w:r w:rsidR="00131253" w:rsidRPr="00B33656">
          <w:rPr>
            <w:rStyle w:val="Hipervnculo"/>
            <w:rFonts w:asciiTheme="majorHAnsi" w:hAnsiTheme="majorHAnsi"/>
            <w:i/>
            <w:noProof/>
          </w:rPr>
          <w:t>Ara arauana)</w:t>
        </w:r>
        <w:r w:rsidR="00131253" w:rsidRPr="00B33656">
          <w:rPr>
            <w:rStyle w:val="Hipervnculo"/>
            <w:rFonts w:asciiTheme="majorHAnsi" w:hAnsiTheme="majorHAnsi"/>
            <w:noProof/>
          </w:rPr>
          <w:t xml:space="preserve"> utilizada como mascota. Vereda San juan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_Toc444112594 \h </w:instrText>
        </w:r>
        <w:r w:rsidR="00131253" w:rsidRPr="00B33656">
          <w:rPr>
            <w:noProof/>
            <w:webHidden/>
          </w:rPr>
        </w:r>
        <w:r w:rsidR="00131253" w:rsidRPr="00B33656">
          <w:rPr>
            <w:noProof/>
            <w:webHidden/>
          </w:rPr>
          <w:fldChar w:fldCharType="separate"/>
        </w:r>
        <w:r>
          <w:rPr>
            <w:noProof/>
            <w:webHidden/>
          </w:rPr>
          <w:t>119</w:t>
        </w:r>
        <w:r w:rsidR="00131253" w:rsidRPr="00B33656">
          <w:rPr>
            <w:noProof/>
            <w:webHidden/>
          </w:rPr>
          <w:fldChar w:fldCharType="end"/>
        </w:r>
      </w:hyperlink>
    </w:p>
    <w:p w14:paraId="06A4CE1F" w14:textId="53D54D6C"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5" w:history="1">
        <w:r w:rsidR="00131253" w:rsidRPr="00B33656">
          <w:rPr>
            <w:rStyle w:val="Hipervnculo"/>
            <w:rFonts w:asciiTheme="majorHAnsi" w:hAnsiTheme="majorHAnsi"/>
            <w:noProof/>
          </w:rPr>
          <w:t>Fotografía 2.22 Captura de quirópteros por medio de redes de niebla, muestreo nocturno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_Toc444112595 \h </w:instrText>
        </w:r>
        <w:r w:rsidR="00131253" w:rsidRPr="00B33656">
          <w:rPr>
            <w:noProof/>
            <w:webHidden/>
          </w:rPr>
        </w:r>
        <w:r w:rsidR="00131253" w:rsidRPr="00B33656">
          <w:rPr>
            <w:noProof/>
            <w:webHidden/>
          </w:rPr>
          <w:fldChar w:fldCharType="separate"/>
        </w:r>
        <w:r>
          <w:rPr>
            <w:noProof/>
            <w:webHidden/>
          </w:rPr>
          <w:t>120</w:t>
        </w:r>
        <w:r w:rsidR="00131253" w:rsidRPr="00B33656">
          <w:rPr>
            <w:noProof/>
            <w:webHidden/>
          </w:rPr>
          <w:fldChar w:fldCharType="end"/>
        </w:r>
      </w:hyperlink>
    </w:p>
    <w:p w14:paraId="7B842239" w14:textId="7F045421"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6" w:history="1">
        <w:r w:rsidR="00131253" w:rsidRPr="00B33656">
          <w:rPr>
            <w:rStyle w:val="Hipervnculo"/>
            <w:rFonts w:asciiTheme="majorHAnsi" w:hAnsiTheme="majorHAnsi"/>
            <w:bCs/>
            <w:noProof/>
          </w:rPr>
          <w:t xml:space="preserve">Fotografía 2.23 Registro fotográfico de </w:t>
        </w:r>
        <w:r w:rsidR="00131253" w:rsidRPr="00B33656">
          <w:rPr>
            <w:rStyle w:val="Hipervnculo"/>
            <w:rFonts w:asciiTheme="majorHAnsi" w:hAnsiTheme="majorHAnsi"/>
            <w:bCs/>
            <w:i/>
            <w:noProof/>
          </w:rPr>
          <w:t xml:space="preserve">Platyrrhinus helleri, </w:t>
        </w:r>
        <w:r w:rsidR="00131253" w:rsidRPr="00B33656">
          <w:rPr>
            <w:rStyle w:val="Hipervnculo"/>
            <w:rFonts w:asciiTheme="majorHAnsi" w:hAnsiTheme="majorHAnsi"/>
            <w:bCs/>
            <w:noProof/>
          </w:rPr>
          <w:t>captura en red de niebla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_Toc444112596 \h </w:instrText>
        </w:r>
        <w:r w:rsidR="00131253" w:rsidRPr="00B33656">
          <w:rPr>
            <w:noProof/>
            <w:webHidden/>
          </w:rPr>
        </w:r>
        <w:r w:rsidR="00131253" w:rsidRPr="00B33656">
          <w:rPr>
            <w:noProof/>
            <w:webHidden/>
          </w:rPr>
          <w:fldChar w:fldCharType="separate"/>
        </w:r>
        <w:r>
          <w:rPr>
            <w:noProof/>
            <w:webHidden/>
          </w:rPr>
          <w:t>121</w:t>
        </w:r>
        <w:r w:rsidR="00131253" w:rsidRPr="00B33656">
          <w:rPr>
            <w:noProof/>
            <w:webHidden/>
          </w:rPr>
          <w:fldChar w:fldCharType="end"/>
        </w:r>
      </w:hyperlink>
    </w:p>
    <w:p w14:paraId="1721CFEF" w14:textId="6DD98DCE"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7" w:history="1">
        <w:r w:rsidR="00131253" w:rsidRPr="00B33656">
          <w:rPr>
            <w:rStyle w:val="Hipervnculo"/>
            <w:rFonts w:asciiTheme="majorHAnsi" w:hAnsiTheme="majorHAnsi"/>
            <w:noProof/>
          </w:rPr>
          <w:t>Fotografía 2.24 Trampas Sherman para captura de pequeños mamíferos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_Toc444112597 \h </w:instrText>
        </w:r>
        <w:r w:rsidR="00131253" w:rsidRPr="00B33656">
          <w:rPr>
            <w:noProof/>
            <w:webHidden/>
          </w:rPr>
        </w:r>
        <w:r w:rsidR="00131253" w:rsidRPr="00B33656">
          <w:rPr>
            <w:noProof/>
            <w:webHidden/>
          </w:rPr>
          <w:fldChar w:fldCharType="separate"/>
        </w:r>
        <w:r>
          <w:rPr>
            <w:noProof/>
            <w:webHidden/>
          </w:rPr>
          <w:t>123</w:t>
        </w:r>
        <w:r w:rsidR="00131253" w:rsidRPr="00B33656">
          <w:rPr>
            <w:noProof/>
            <w:webHidden/>
          </w:rPr>
          <w:fldChar w:fldCharType="end"/>
        </w:r>
      </w:hyperlink>
    </w:p>
    <w:p w14:paraId="0732B49B" w14:textId="451B5F8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8" w:history="1">
        <w:r w:rsidR="00131253" w:rsidRPr="00B33656">
          <w:rPr>
            <w:rStyle w:val="Hipervnculo"/>
            <w:rFonts w:asciiTheme="majorHAnsi" w:hAnsiTheme="majorHAnsi"/>
            <w:noProof/>
          </w:rPr>
          <w:t>Fotografía 2.25. Pequeño roedor capturado en trampa Sherman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_Toc444112598 \h </w:instrText>
        </w:r>
        <w:r w:rsidR="00131253" w:rsidRPr="00B33656">
          <w:rPr>
            <w:noProof/>
            <w:webHidden/>
          </w:rPr>
        </w:r>
        <w:r w:rsidR="00131253" w:rsidRPr="00B33656">
          <w:rPr>
            <w:noProof/>
            <w:webHidden/>
          </w:rPr>
          <w:fldChar w:fldCharType="separate"/>
        </w:r>
        <w:r>
          <w:rPr>
            <w:noProof/>
            <w:webHidden/>
          </w:rPr>
          <w:t>123</w:t>
        </w:r>
        <w:r w:rsidR="00131253" w:rsidRPr="00B33656">
          <w:rPr>
            <w:noProof/>
            <w:webHidden/>
          </w:rPr>
          <w:fldChar w:fldCharType="end"/>
        </w:r>
      </w:hyperlink>
    </w:p>
    <w:p w14:paraId="3F475B4D" w14:textId="28ECCEF7"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599" w:history="1">
        <w:r w:rsidR="00131253" w:rsidRPr="00B33656">
          <w:rPr>
            <w:rStyle w:val="Hipervnculo"/>
            <w:rFonts w:asciiTheme="majorHAnsi" w:hAnsiTheme="majorHAnsi"/>
            <w:noProof/>
          </w:rPr>
          <w:t>Fotografía 2.26 Trampas Tomahawk para captura de pequeños y medianos mamíferos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_Toc444112599 \h </w:instrText>
        </w:r>
        <w:r w:rsidR="00131253" w:rsidRPr="00B33656">
          <w:rPr>
            <w:noProof/>
            <w:webHidden/>
          </w:rPr>
        </w:r>
        <w:r w:rsidR="00131253" w:rsidRPr="00B33656">
          <w:rPr>
            <w:noProof/>
            <w:webHidden/>
          </w:rPr>
          <w:fldChar w:fldCharType="separate"/>
        </w:r>
        <w:r>
          <w:rPr>
            <w:noProof/>
            <w:webHidden/>
          </w:rPr>
          <w:t>128</w:t>
        </w:r>
        <w:r w:rsidR="00131253" w:rsidRPr="00B33656">
          <w:rPr>
            <w:noProof/>
            <w:webHidden/>
          </w:rPr>
          <w:fldChar w:fldCharType="end"/>
        </w:r>
      </w:hyperlink>
    </w:p>
    <w:p w14:paraId="2F866D45" w14:textId="7F9155BA"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0" w:history="1">
        <w:r w:rsidR="00131253" w:rsidRPr="00B33656">
          <w:rPr>
            <w:rStyle w:val="Hipervnculo"/>
            <w:rFonts w:asciiTheme="majorHAnsi" w:hAnsiTheme="majorHAnsi"/>
            <w:noProof/>
          </w:rPr>
          <w:t xml:space="preserve">Fotografía 2.27. Individuo de </w:t>
        </w:r>
        <w:r w:rsidR="00131253" w:rsidRPr="00B33656">
          <w:rPr>
            <w:rStyle w:val="Hipervnculo"/>
            <w:rFonts w:asciiTheme="majorHAnsi" w:hAnsiTheme="majorHAnsi"/>
            <w:i/>
            <w:noProof/>
          </w:rPr>
          <w:t>Rattus norvegicus</w:t>
        </w:r>
        <w:r w:rsidR="00131253" w:rsidRPr="00B33656">
          <w:rPr>
            <w:rStyle w:val="Hipervnculo"/>
            <w:rFonts w:asciiTheme="majorHAnsi" w:hAnsiTheme="majorHAnsi"/>
            <w:noProof/>
          </w:rPr>
          <w:t xml:space="preserve"> capturado en trampa Tomahawk</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_Toc444112600 \h </w:instrText>
        </w:r>
        <w:r w:rsidR="00131253" w:rsidRPr="00B33656">
          <w:rPr>
            <w:noProof/>
            <w:webHidden/>
          </w:rPr>
        </w:r>
        <w:r w:rsidR="00131253" w:rsidRPr="00B33656">
          <w:rPr>
            <w:noProof/>
            <w:webHidden/>
          </w:rPr>
          <w:fldChar w:fldCharType="separate"/>
        </w:r>
        <w:r>
          <w:rPr>
            <w:noProof/>
            <w:webHidden/>
          </w:rPr>
          <w:t>128</w:t>
        </w:r>
        <w:r w:rsidR="00131253" w:rsidRPr="00B33656">
          <w:rPr>
            <w:noProof/>
            <w:webHidden/>
          </w:rPr>
          <w:fldChar w:fldCharType="end"/>
        </w:r>
      </w:hyperlink>
    </w:p>
    <w:p w14:paraId="531AB0CE" w14:textId="5585375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1" w:history="1">
        <w:r w:rsidR="00131253" w:rsidRPr="00B33656">
          <w:rPr>
            <w:rStyle w:val="Hipervnculo"/>
            <w:rFonts w:asciiTheme="majorHAnsi" w:hAnsiTheme="majorHAnsi"/>
            <w:noProof/>
          </w:rPr>
          <w:t>Fotografía 2.28 Medidas morfométricas tomadas a roedor capturado en trampa Sherman</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_Toc444112601 \h </w:instrText>
        </w:r>
        <w:r w:rsidR="00131253" w:rsidRPr="00B33656">
          <w:rPr>
            <w:noProof/>
            <w:webHidden/>
          </w:rPr>
        </w:r>
        <w:r w:rsidR="00131253" w:rsidRPr="00B33656">
          <w:rPr>
            <w:noProof/>
            <w:webHidden/>
          </w:rPr>
          <w:fldChar w:fldCharType="separate"/>
        </w:r>
        <w:r>
          <w:rPr>
            <w:noProof/>
            <w:webHidden/>
          </w:rPr>
          <w:t>130</w:t>
        </w:r>
        <w:r w:rsidR="00131253" w:rsidRPr="00B33656">
          <w:rPr>
            <w:noProof/>
            <w:webHidden/>
          </w:rPr>
          <w:fldChar w:fldCharType="end"/>
        </w:r>
      </w:hyperlink>
    </w:p>
    <w:p w14:paraId="41FDA647" w14:textId="71DF0AE2"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2" w:history="1">
        <w:r w:rsidR="00131253" w:rsidRPr="00B33656">
          <w:rPr>
            <w:rStyle w:val="Hipervnculo"/>
            <w:rFonts w:asciiTheme="majorHAnsi" w:hAnsiTheme="majorHAnsi"/>
            <w:noProof/>
          </w:rPr>
          <w:t xml:space="preserve">Fotografía 2.29. </w:t>
        </w:r>
        <w:r w:rsidR="00131253" w:rsidRPr="00B33656">
          <w:rPr>
            <w:rStyle w:val="Hipervnculo"/>
            <w:rFonts w:asciiTheme="majorHAnsi" w:hAnsiTheme="majorHAnsi"/>
            <w:i/>
            <w:noProof/>
          </w:rPr>
          <w:t xml:space="preserve">Leopardus pardalis. </w:t>
        </w:r>
        <w:r w:rsidR="00131253" w:rsidRPr="00B33656">
          <w:rPr>
            <w:rStyle w:val="Hipervnculo"/>
            <w:rFonts w:asciiTheme="majorHAnsi" w:hAnsiTheme="majorHAnsi"/>
            <w:noProof/>
          </w:rPr>
          <w:t>Capturado por cámara trampa.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_Toc444112602 \h </w:instrText>
        </w:r>
        <w:r w:rsidR="00131253" w:rsidRPr="00B33656">
          <w:rPr>
            <w:noProof/>
            <w:webHidden/>
          </w:rPr>
        </w:r>
        <w:r w:rsidR="00131253" w:rsidRPr="00B33656">
          <w:rPr>
            <w:noProof/>
            <w:webHidden/>
          </w:rPr>
          <w:fldChar w:fldCharType="separate"/>
        </w:r>
        <w:r>
          <w:rPr>
            <w:noProof/>
            <w:webHidden/>
          </w:rPr>
          <w:t>131</w:t>
        </w:r>
        <w:r w:rsidR="00131253" w:rsidRPr="00B33656">
          <w:rPr>
            <w:noProof/>
            <w:webHidden/>
          </w:rPr>
          <w:fldChar w:fldCharType="end"/>
        </w:r>
      </w:hyperlink>
    </w:p>
    <w:p w14:paraId="3AE0CAA9" w14:textId="14A7B857"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3" w:history="1">
        <w:r w:rsidR="00131253" w:rsidRPr="00B33656">
          <w:rPr>
            <w:rStyle w:val="Hipervnculo"/>
            <w:rFonts w:asciiTheme="majorHAnsi" w:hAnsiTheme="majorHAnsi"/>
            <w:noProof/>
          </w:rPr>
          <w:t xml:space="preserve">Fotografía 2.30. </w:t>
        </w:r>
        <w:r w:rsidR="00131253" w:rsidRPr="00B33656">
          <w:rPr>
            <w:rStyle w:val="Hipervnculo"/>
            <w:rFonts w:asciiTheme="majorHAnsi" w:hAnsiTheme="majorHAnsi"/>
            <w:i/>
            <w:noProof/>
          </w:rPr>
          <w:t xml:space="preserve">Saguinus leucopus </w:t>
        </w:r>
        <w:r w:rsidR="00131253" w:rsidRPr="00B33656">
          <w:rPr>
            <w:rStyle w:val="Hipervnculo"/>
            <w:rFonts w:asciiTheme="majorHAnsi" w:hAnsiTheme="majorHAnsi"/>
            <w:noProof/>
          </w:rPr>
          <w:t>especie endémica</w:t>
        </w:r>
        <w:r w:rsidR="00131253" w:rsidRPr="00B33656">
          <w:rPr>
            <w:rStyle w:val="Hipervnculo"/>
            <w:rFonts w:asciiTheme="majorHAnsi" w:hAnsiTheme="majorHAnsi"/>
            <w:i/>
            <w:noProof/>
          </w:rPr>
          <w:t xml:space="preserve"> </w:t>
        </w:r>
        <w:r w:rsidR="00131253" w:rsidRPr="00B33656">
          <w:rPr>
            <w:rStyle w:val="Hipervnculo"/>
            <w:rFonts w:asciiTheme="majorHAnsi" w:hAnsiTheme="majorHAnsi"/>
            <w:noProof/>
          </w:rPr>
          <w:t>observada durante recorridos libres.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_Toc444112603 \h </w:instrText>
        </w:r>
        <w:r w:rsidR="00131253" w:rsidRPr="00B33656">
          <w:rPr>
            <w:noProof/>
            <w:webHidden/>
          </w:rPr>
        </w:r>
        <w:r w:rsidR="00131253" w:rsidRPr="00B33656">
          <w:rPr>
            <w:noProof/>
            <w:webHidden/>
          </w:rPr>
          <w:fldChar w:fldCharType="separate"/>
        </w:r>
        <w:r>
          <w:rPr>
            <w:noProof/>
            <w:webHidden/>
          </w:rPr>
          <w:t>132</w:t>
        </w:r>
        <w:r w:rsidR="00131253" w:rsidRPr="00B33656">
          <w:rPr>
            <w:noProof/>
            <w:webHidden/>
          </w:rPr>
          <w:fldChar w:fldCharType="end"/>
        </w:r>
      </w:hyperlink>
    </w:p>
    <w:p w14:paraId="5CCB7934" w14:textId="01395C8D"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4" w:history="1">
        <w:r w:rsidR="00131253" w:rsidRPr="00B33656">
          <w:rPr>
            <w:rStyle w:val="Hipervnculo"/>
            <w:rFonts w:asciiTheme="majorHAnsi" w:hAnsiTheme="majorHAnsi"/>
            <w:noProof/>
          </w:rPr>
          <w:t>Fotografía 2.31. Huella registrada durante recorridos en el área de influencia del proyecto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_Toc444112604 \h </w:instrText>
        </w:r>
        <w:r w:rsidR="00131253" w:rsidRPr="00B33656">
          <w:rPr>
            <w:noProof/>
            <w:webHidden/>
          </w:rPr>
        </w:r>
        <w:r w:rsidR="00131253" w:rsidRPr="00B33656">
          <w:rPr>
            <w:noProof/>
            <w:webHidden/>
          </w:rPr>
          <w:fldChar w:fldCharType="separate"/>
        </w:r>
        <w:r>
          <w:rPr>
            <w:noProof/>
            <w:webHidden/>
          </w:rPr>
          <w:t>133</w:t>
        </w:r>
        <w:r w:rsidR="00131253" w:rsidRPr="00B33656">
          <w:rPr>
            <w:noProof/>
            <w:webHidden/>
          </w:rPr>
          <w:fldChar w:fldCharType="end"/>
        </w:r>
      </w:hyperlink>
    </w:p>
    <w:p w14:paraId="04F5A87F" w14:textId="73DCFB05"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5" w:history="1">
        <w:r w:rsidR="00131253" w:rsidRPr="00B33656">
          <w:rPr>
            <w:rStyle w:val="Hipervnculo"/>
            <w:rFonts w:asciiTheme="majorHAnsi" w:hAnsiTheme="majorHAnsi"/>
            <w:noProof/>
          </w:rPr>
          <w:t>Fotografía 2.32 Observación de aves en transecto. El pino, vereda Guardasol. Maceo –Antioquia 921571- 1220966</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_Toc444112605 \h </w:instrText>
        </w:r>
        <w:r w:rsidR="00131253" w:rsidRPr="00B33656">
          <w:rPr>
            <w:noProof/>
            <w:webHidden/>
          </w:rPr>
        </w:r>
        <w:r w:rsidR="00131253" w:rsidRPr="00B33656">
          <w:rPr>
            <w:noProof/>
            <w:webHidden/>
          </w:rPr>
          <w:fldChar w:fldCharType="separate"/>
        </w:r>
        <w:r>
          <w:rPr>
            <w:noProof/>
            <w:webHidden/>
          </w:rPr>
          <w:t>134</w:t>
        </w:r>
        <w:r w:rsidR="00131253" w:rsidRPr="00B33656">
          <w:rPr>
            <w:noProof/>
            <w:webHidden/>
          </w:rPr>
          <w:fldChar w:fldCharType="end"/>
        </w:r>
      </w:hyperlink>
    </w:p>
    <w:p w14:paraId="5F4DB320" w14:textId="1E9756B7"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6" w:history="1">
        <w:r w:rsidR="00131253" w:rsidRPr="00B33656">
          <w:rPr>
            <w:rStyle w:val="Hipervnculo"/>
            <w:rFonts w:asciiTheme="majorHAnsi" w:hAnsiTheme="majorHAnsi"/>
            <w:noProof/>
          </w:rPr>
          <w:t>Fotografía 2.33 : Instalación de redes de niebla para muestreo de aves en la cobertura de vegetación secundaria. Manzanares. Yalí – Antioquia (920151,67-1233960,23)</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_Toc444112606 \h </w:instrText>
        </w:r>
        <w:r w:rsidR="00131253" w:rsidRPr="00B33656">
          <w:rPr>
            <w:noProof/>
            <w:webHidden/>
          </w:rPr>
        </w:r>
        <w:r w:rsidR="00131253" w:rsidRPr="00B33656">
          <w:rPr>
            <w:noProof/>
            <w:webHidden/>
          </w:rPr>
          <w:fldChar w:fldCharType="separate"/>
        </w:r>
        <w:r>
          <w:rPr>
            <w:noProof/>
            <w:webHidden/>
          </w:rPr>
          <w:t>136</w:t>
        </w:r>
        <w:r w:rsidR="00131253" w:rsidRPr="00B33656">
          <w:rPr>
            <w:noProof/>
            <w:webHidden/>
          </w:rPr>
          <w:fldChar w:fldCharType="end"/>
        </w:r>
      </w:hyperlink>
    </w:p>
    <w:p w14:paraId="42DDCC29" w14:textId="00C15BE5"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7" w:history="1">
        <w:r w:rsidR="00131253" w:rsidRPr="00B33656">
          <w:rPr>
            <w:rStyle w:val="Hipervnculo"/>
            <w:rFonts w:asciiTheme="majorHAnsi" w:hAnsiTheme="majorHAnsi"/>
            <w:noProof/>
          </w:rPr>
          <w:t>Fotografía 2.34 Toche pico de plata (</w:t>
        </w:r>
        <w:r w:rsidR="00131253" w:rsidRPr="00B33656">
          <w:rPr>
            <w:rStyle w:val="Hipervnculo"/>
            <w:rFonts w:asciiTheme="majorHAnsi" w:hAnsiTheme="majorHAnsi"/>
            <w:i/>
            <w:noProof/>
          </w:rPr>
          <w:t>Ramphocelus dimidiatus</w:t>
        </w:r>
        <w:r w:rsidR="00131253" w:rsidRPr="00B33656">
          <w:rPr>
            <w:rStyle w:val="Hipervnculo"/>
            <w:rFonts w:asciiTheme="majorHAnsi" w:hAnsiTheme="majorHAnsi"/>
            <w:noProof/>
          </w:rPr>
          <w:t>) en red de niebla. Cobertura de vegetación secundaria, Manzanares. Yalí – Antioquia (920151,67-1233960,23)</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_Toc444112607 \h </w:instrText>
        </w:r>
        <w:r w:rsidR="00131253" w:rsidRPr="00B33656">
          <w:rPr>
            <w:noProof/>
            <w:webHidden/>
          </w:rPr>
        </w:r>
        <w:r w:rsidR="00131253" w:rsidRPr="00B33656">
          <w:rPr>
            <w:noProof/>
            <w:webHidden/>
          </w:rPr>
          <w:fldChar w:fldCharType="separate"/>
        </w:r>
        <w:r>
          <w:rPr>
            <w:noProof/>
            <w:webHidden/>
          </w:rPr>
          <w:t>138</w:t>
        </w:r>
        <w:r w:rsidR="00131253" w:rsidRPr="00B33656">
          <w:rPr>
            <w:noProof/>
            <w:webHidden/>
          </w:rPr>
          <w:fldChar w:fldCharType="end"/>
        </w:r>
      </w:hyperlink>
    </w:p>
    <w:p w14:paraId="51EE0C32" w14:textId="48FC9EC9"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8" w:history="1">
        <w:r w:rsidR="00131253" w:rsidRPr="00B33656">
          <w:rPr>
            <w:rStyle w:val="Hipervnculo"/>
            <w:rFonts w:asciiTheme="majorHAnsi" w:hAnsiTheme="majorHAnsi"/>
            <w:noProof/>
          </w:rPr>
          <w:t>Fotografía 2.35 Relevamientos por encuentros visuales (REV) o VES (</w:t>
        </w:r>
        <w:r w:rsidR="00131253" w:rsidRPr="00B33656">
          <w:rPr>
            <w:rStyle w:val="Hipervnculo"/>
            <w:rFonts w:asciiTheme="majorHAnsi" w:hAnsiTheme="majorHAnsi"/>
            <w:i/>
            <w:noProof/>
          </w:rPr>
          <w:t>Survey Visual Encounter</w:t>
        </w:r>
        <w:r w:rsidR="00131253" w:rsidRPr="00B33656">
          <w:rPr>
            <w:rStyle w:val="Hipervnculo"/>
            <w:rFonts w:asciiTheme="majorHAnsi" w:hAnsiTheme="majorHAnsi"/>
            <w:noProof/>
          </w:rPr>
          <w:t>)</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_Toc444112608 \h </w:instrText>
        </w:r>
        <w:r w:rsidR="00131253" w:rsidRPr="00B33656">
          <w:rPr>
            <w:noProof/>
            <w:webHidden/>
          </w:rPr>
        </w:r>
        <w:r w:rsidR="00131253" w:rsidRPr="00B33656">
          <w:rPr>
            <w:noProof/>
            <w:webHidden/>
          </w:rPr>
          <w:fldChar w:fldCharType="separate"/>
        </w:r>
        <w:r>
          <w:rPr>
            <w:noProof/>
            <w:webHidden/>
          </w:rPr>
          <w:t>139</w:t>
        </w:r>
        <w:r w:rsidR="00131253" w:rsidRPr="00B33656">
          <w:rPr>
            <w:noProof/>
            <w:webHidden/>
          </w:rPr>
          <w:fldChar w:fldCharType="end"/>
        </w:r>
      </w:hyperlink>
    </w:p>
    <w:p w14:paraId="3456C90F" w14:textId="624E0308"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09" w:history="1">
        <w:r w:rsidR="00131253" w:rsidRPr="00B33656">
          <w:rPr>
            <w:rStyle w:val="Hipervnculo"/>
            <w:rFonts w:asciiTheme="majorHAnsi" w:hAnsiTheme="majorHAnsi"/>
            <w:noProof/>
          </w:rPr>
          <w:t>Fotografía 2.36 Manipulación de reptiles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_Toc444112609 \h </w:instrText>
        </w:r>
        <w:r w:rsidR="00131253" w:rsidRPr="00B33656">
          <w:rPr>
            <w:noProof/>
            <w:webHidden/>
          </w:rPr>
        </w:r>
        <w:r w:rsidR="00131253" w:rsidRPr="00B33656">
          <w:rPr>
            <w:noProof/>
            <w:webHidden/>
          </w:rPr>
          <w:fldChar w:fldCharType="separate"/>
        </w:r>
        <w:r>
          <w:rPr>
            <w:noProof/>
            <w:webHidden/>
          </w:rPr>
          <w:t>143</w:t>
        </w:r>
        <w:r w:rsidR="00131253" w:rsidRPr="00B33656">
          <w:rPr>
            <w:noProof/>
            <w:webHidden/>
          </w:rPr>
          <w:fldChar w:fldCharType="end"/>
        </w:r>
      </w:hyperlink>
    </w:p>
    <w:p w14:paraId="006C17B3" w14:textId="59D5348D"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0" w:history="1">
        <w:r w:rsidR="00131253" w:rsidRPr="00B33656">
          <w:rPr>
            <w:rStyle w:val="Hipervnculo"/>
            <w:rFonts w:asciiTheme="majorHAnsi" w:hAnsiTheme="majorHAnsi"/>
            <w:noProof/>
          </w:rPr>
          <w:t>Fotografía 2.37</w:t>
        </w:r>
        <w:r w:rsidR="00131253" w:rsidRPr="00B33656">
          <w:rPr>
            <w:rStyle w:val="Hipervnculo"/>
            <w:rFonts w:asciiTheme="majorHAnsi" w:hAnsiTheme="majorHAnsi"/>
            <w:noProof/>
            <w:spacing w:val="1"/>
          </w:rPr>
          <w:t xml:space="preserve"> 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e</w:t>
        </w:r>
        <w:r w:rsidR="00131253" w:rsidRPr="00B33656">
          <w:rPr>
            <w:rStyle w:val="Hipervnculo"/>
            <w:rFonts w:asciiTheme="majorHAnsi" w:hAnsiTheme="majorHAnsi"/>
            <w:noProof/>
          </w:rPr>
          <w:t>st</w:t>
        </w:r>
        <w:r w:rsidR="00131253" w:rsidRPr="00B33656">
          <w:rPr>
            <w:rStyle w:val="Hipervnculo"/>
            <w:rFonts w:asciiTheme="majorHAnsi" w:hAnsiTheme="majorHAnsi"/>
            <w:noProof/>
            <w:spacing w:val="1"/>
          </w:rPr>
          <w:t>r</w:t>
        </w:r>
        <w:r w:rsidR="00131253" w:rsidRPr="00B33656">
          <w:rPr>
            <w:rStyle w:val="Hipervnculo"/>
            <w:rFonts w:asciiTheme="majorHAnsi" w:hAnsiTheme="majorHAnsi"/>
            <w:noProof/>
          </w:rPr>
          <w:t>eo</w:t>
        </w:r>
        <w:r w:rsidR="00131253" w:rsidRPr="00B33656">
          <w:rPr>
            <w:rStyle w:val="Hipervnculo"/>
            <w:rFonts w:asciiTheme="majorHAnsi" w:hAnsiTheme="majorHAnsi"/>
            <w:noProof/>
            <w:spacing w:val="-7"/>
          </w:rPr>
          <w:t xml:space="preserve"> </w:t>
        </w:r>
        <w:r w:rsidR="00131253" w:rsidRPr="00B33656">
          <w:rPr>
            <w:rStyle w:val="Hipervnculo"/>
            <w:rFonts w:asciiTheme="majorHAnsi" w:hAnsiTheme="majorHAnsi"/>
            <w:noProof/>
          </w:rPr>
          <w:t>co</w:t>
        </w:r>
        <w:r w:rsidR="00131253" w:rsidRPr="00B33656">
          <w:rPr>
            <w:rStyle w:val="Hipervnculo"/>
            <w:rFonts w:asciiTheme="majorHAnsi" w:hAnsiTheme="majorHAnsi"/>
            <w:noProof/>
            <w:spacing w:val="1"/>
          </w:rPr>
          <w:t>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n</w:t>
        </w:r>
        <w:r w:rsidR="00131253" w:rsidRPr="00B33656">
          <w:rPr>
            <w:rStyle w:val="Hipervnculo"/>
            <w:rFonts w:asciiTheme="majorHAnsi" w:hAnsiTheme="majorHAnsi"/>
            <w:noProof/>
          </w:rPr>
          <w:t>idad</w:t>
        </w:r>
        <w:r w:rsidR="00131253" w:rsidRPr="00B33656">
          <w:rPr>
            <w:rStyle w:val="Hipervnculo"/>
            <w:rFonts w:asciiTheme="majorHAnsi" w:hAnsiTheme="majorHAnsi"/>
            <w:noProof/>
            <w:spacing w:val="-8"/>
          </w:rPr>
          <w:t xml:space="preserve"> </w:t>
        </w:r>
        <w:r w:rsidR="00131253" w:rsidRPr="00B33656">
          <w:rPr>
            <w:rStyle w:val="Hipervnculo"/>
            <w:rFonts w:asciiTheme="majorHAnsi" w:hAnsiTheme="majorHAnsi"/>
            <w:noProof/>
            <w:spacing w:val="-1"/>
            <w:w w:val="99"/>
          </w:rPr>
          <w:t>P</w:t>
        </w:r>
        <w:r w:rsidR="00131253" w:rsidRPr="00B33656">
          <w:rPr>
            <w:rStyle w:val="Hipervnculo"/>
            <w:rFonts w:asciiTheme="majorHAnsi" w:hAnsiTheme="majorHAnsi"/>
            <w:noProof/>
            <w:w w:val="99"/>
          </w:rPr>
          <w:t>lanct</w:t>
        </w:r>
        <w:r w:rsidR="00131253" w:rsidRPr="00B33656">
          <w:rPr>
            <w:rStyle w:val="Hipervnculo"/>
            <w:rFonts w:asciiTheme="majorHAnsi" w:hAnsiTheme="majorHAnsi"/>
            <w:noProof/>
            <w:spacing w:val="1"/>
            <w:w w:val="99"/>
          </w:rPr>
          <w:t>ó</w:t>
        </w:r>
        <w:r w:rsidR="00131253" w:rsidRPr="00B33656">
          <w:rPr>
            <w:rStyle w:val="Hipervnculo"/>
            <w:rFonts w:asciiTheme="majorHAnsi" w:hAnsiTheme="majorHAnsi"/>
            <w:noProof/>
            <w:w w:val="99"/>
          </w:rPr>
          <w:t>nica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_Toc444112610 \h </w:instrText>
        </w:r>
        <w:r w:rsidR="00131253" w:rsidRPr="00B33656">
          <w:rPr>
            <w:noProof/>
            <w:webHidden/>
          </w:rPr>
        </w:r>
        <w:r w:rsidR="00131253" w:rsidRPr="00B33656">
          <w:rPr>
            <w:noProof/>
            <w:webHidden/>
          </w:rPr>
          <w:fldChar w:fldCharType="separate"/>
        </w:r>
        <w:r>
          <w:rPr>
            <w:noProof/>
            <w:webHidden/>
          </w:rPr>
          <w:t>151</w:t>
        </w:r>
        <w:r w:rsidR="00131253" w:rsidRPr="00B33656">
          <w:rPr>
            <w:noProof/>
            <w:webHidden/>
          </w:rPr>
          <w:fldChar w:fldCharType="end"/>
        </w:r>
      </w:hyperlink>
    </w:p>
    <w:p w14:paraId="4DD5D9EF" w14:textId="4540B5EA"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1" w:history="1">
        <w:r w:rsidR="00131253" w:rsidRPr="00B33656">
          <w:rPr>
            <w:rStyle w:val="Hipervnculo"/>
            <w:rFonts w:asciiTheme="majorHAnsi" w:hAnsiTheme="majorHAnsi"/>
            <w:noProof/>
          </w:rPr>
          <w:t xml:space="preserve">Fotografía 2.38 </w:t>
        </w:r>
        <w:r w:rsidR="00131253" w:rsidRPr="00B33656">
          <w:rPr>
            <w:rStyle w:val="Hipervnculo"/>
            <w:rFonts w:asciiTheme="majorHAnsi" w:hAnsiTheme="majorHAnsi"/>
            <w:noProof/>
            <w:spacing w:val="1"/>
          </w:rPr>
          <w:t>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e</w:t>
        </w:r>
        <w:r w:rsidR="00131253" w:rsidRPr="00B33656">
          <w:rPr>
            <w:rStyle w:val="Hipervnculo"/>
            <w:rFonts w:asciiTheme="majorHAnsi" w:hAnsiTheme="majorHAnsi"/>
            <w:noProof/>
          </w:rPr>
          <w:t>st</w:t>
        </w:r>
        <w:r w:rsidR="00131253" w:rsidRPr="00B33656">
          <w:rPr>
            <w:rStyle w:val="Hipervnculo"/>
            <w:rFonts w:asciiTheme="majorHAnsi" w:hAnsiTheme="majorHAnsi"/>
            <w:noProof/>
            <w:spacing w:val="1"/>
          </w:rPr>
          <w:t>r</w:t>
        </w:r>
        <w:r w:rsidR="00131253" w:rsidRPr="00B33656">
          <w:rPr>
            <w:rStyle w:val="Hipervnculo"/>
            <w:rFonts w:asciiTheme="majorHAnsi" w:hAnsiTheme="majorHAnsi"/>
            <w:noProof/>
          </w:rPr>
          <w:t>eo</w:t>
        </w:r>
        <w:r w:rsidR="00131253" w:rsidRPr="00B33656">
          <w:rPr>
            <w:rStyle w:val="Hipervnculo"/>
            <w:rFonts w:asciiTheme="majorHAnsi" w:hAnsiTheme="majorHAnsi"/>
            <w:noProof/>
            <w:spacing w:val="-7"/>
          </w:rPr>
          <w:t xml:space="preserve"> </w:t>
        </w:r>
        <w:r w:rsidR="00131253" w:rsidRPr="00B33656">
          <w:rPr>
            <w:rStyle w:val="Hipervnculo"/>
            <w:rFonts w:asciiTheme="majorHAnsi" w:hAnsiTheme="majorHAnsi"/>
            <w:noProof/>
          </w:rPr>
          <w:t>co</w:t>
        </w:r>
        <w:r w:rsidR="00131253" w:rsidRPr="00B33656">
          <w:rPr>
            <w:rStyle w:val="Hipervnculo"/>
            <w:rFonts w:asciiTheme="majorHAnsi" w:hAnsiTheme="majorHAnsi"/>
            <w:noProof/>
            <w:spacing w:val="1"/>
          </w:rPr>
          <w:t>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n</w:t>
        </w:r>
        <w:r w:rsidR="00131253" w:rsidRPr="00B33656">
          <w:rPr>
            <w:rStyle w:val="Hipervnculo"/>
            <w:rFonts w:asciiTheme="majorHAnsi" w:hAnsiTheme="majorHAnsi"/>
            <w:noProof/>
          </w:rPr>
          <w:t>idad</w:t>
        </w:r>
        <w:r w:rsidR="00131253" w:rsidRPr="00B33656">
          <w:rPr>
            <w:rStyle w:val="Hipervnculo"/>
            <w:rFonts w:asciiTheme="majorHAnsi" w:hAnsiTheme="majorHAnsi"/>
            <w:noProof/>
            <w:spacing w:val="-8"/>
          </w:rPr>
          <w:t xml:space="preserve"> </w:t>
        </w:r>
        <w:r w:rsidR="00131253" w:rsidRPr="00B33656">
          <w:rPr>
            <w:rStyle w:val="Hipervnculo"/>
            <w:rFonts w:asciiTheme="majorHAnsi" w:hAnsiTheme="majorHAnsi"/>
            <w:noProof/>
            <w:spacing w:val="-1"/>
            <w:w w:val="99"/>
          </w:rPr>
          <w:t>P</w:t>
        </w:r>
        <w:r w:rsidR="00131253" w:rsidRPr="00B33656">
          <w:rPr>
            <w:rStyle w:val="Hipervnculo"/>
            <w:rFonts w:asciiTheme="majorHAnsi" w:hAnsiTheme="majorHAnsi"/>
            <w:noProof/>
            <w:w w:val="99"/>
          </w:rPr>
          <w:t>e</w:t>
        </w:r>
        <w:r w:rsidR="00131253" w:rsidRPr="00B33656">
          <w:rPr>
            <w:rStyle w:val="Hipervnculo"/>
            <w:rFonts w:asciiTheme="majorHAnsi" w:hAnsiTheme="majorHAnsi"/>
            <w:noProof/>
            <w:spacing w:val="1"/>
            <w:w w:val="99"/>
          </w:rPr>
          <w:t>r</w:t>
        </w:r>
        <w:r w:rsidR="00131253" w:rsidRPr="00B33656">
          <w:rPr>
            <w:rStyle w:val="Hipervnculo"/>
            <w:rFonts w:asciiTheme="majorHAnsi" w:hAnsiTheme="majorHAnsi"/>
            <w:noProof/>
            <w:w w:val="99"/>
          </w:rPr>
          <w:t>ifítica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_Toc444112611 \h </w:instrText>
        </w:r>
        <w:r w:rsidR="00131253" w:rsidRPr="00B33656">
          <w:rPr>
            <w:noProof/>
            <w:webHidden/>
          </w:rPr>
        </w:r>
        <w:r w:rsidR="00131253" w:rsidRPr="00B33656">
          <w:rPr>
            <w:noProof/>
            <w:webHidden/>
          </w:rPr>
          <w:fldChar w:fldCharType="separate"/>
        </w:r>
        <w:r>
          <w:rPr>
            <w:noProof/>
            <w:webHidden/>
          </w:rPr>
          <w:t>151</w:t>
        </w:r>
        <w:r w:rsidR="00131253" w:rsidRPr="00B33656">
          <w:rPr>
            <w:noProof/>
            <w:webHidden/>
          </w:rPr>
          <w:fldChar w:fldCharType="end"/>
        </w:r>
      </w:hyperlink>
    </w:p>
    <w:p w14:paraId="2016909A" w14:textId="6B6D0D8B"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2" w:history="1">
        <w:r w:rsidR="00131253" w:rsidRPr="00B33656">
          <w:rPr>
            <w:rStyle w:val="Hipervnculo"/>
            <w:rFonts w:asciiTheme="majorHAnsi" w:hAnsiTheme="majorHAnsi"/>
            <w:noProof/>
          </w:rPr>
          <w:t>Fotografía 2.39 Muestreo comunidad de Macroinvertebrados Bentónicos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_Toc444112612 \h </w:instrText>
        </w:r>
        <w:r w:rsidR="00131253" w:rsidRPr="00B33656">
          <w:rPr>
            <w:noProof/>
            <w:webHidden/>
          </w:rPr>
        </w:r>
        <w:r w:rsidR="00131253" w:rsidRPr="00B33656">
          <w:rPr>
            <w:noProof/>
            <w:webHidden/>
          </w:rPr>
          <w:fldChar w:fldCharType="separate"/>
        </w:r>
        <w:r>
          <w:rPr>
            <w:noProof/>
            <w:webHidden/>
          </w:rPr>
          <w:t>152</w:t>
        </w:r>
        <w:r w:rsidR="00131253" w:rsidRPr="00B33656">
          <w:rPr>
            <w:noProof/>
            <w:webHidden/>
          </w:rPr>
          <w:fldChar w:fldCharType="end"/>
        </w:r>
      </w:hyperlink>
    </w:p>
    <w:p w14:paraId="1CB61CAB" w14:textId="2D8D57B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3" w:history="1">
        <w:r w:rsidR="00131253" w:rsidRPr="00B33656">
          <w:rPr>
            <w:rStyle w:val="Hipervnculo"/>
            <w:rFonts w:asciiTheme="majorHAnsi" w:hAnsiTheme="majorHAnsi"/>
            <w:noProof/>
          </w:rPr>
          <w:t xml:space="preserve">Fotografía 2.40 </w:t>
        </w:r>
        <w:r w:rsidR="00131253" w:rsidRPr="00B33656">
          <w:rPr>
            <w:rStyle w:val="Hipervnculo"/>
            <w:rFonts w:asciiTheme="majorHAnsi" w:hAnsiTheme="majorHAnsi"/>
            <w:noProof/>
            <w:spacing w:val="1"/>
          </w:rPr>
          <w:t>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e</w:t>
        </w:r>
        <w:r w:rsidR="00131253" w:rsidRPr="00B33656">
          <w:rPr>
            <w:rStyle w:val="Hipervnculo"/>
            <w:rFonts w:asciiTheme="majorHAnsi" w:hAnsiTheme="majorHAnsi"/>
            <w:noProof/>
          </w:rPr>
          <w:t>st</w:t>
        </w:r>
        <w:r w:rsidR="00131253" w:rsidRPr="00B33656">
          <w:rPr>
            <w:rStyle w:val="Hipervnculo"/>
            <w:rFonts w:asciiTheme="majorHAnsi" w:hAnsiTheme="majorHAnsi"/>
            <w:noProof/>
            <w:spacing w:val="1"/>
          </w:rPr>
          <w:t>r</w:t>
        </w:r>
        <w:r w:rsidR="00131253" w:rsidRPr="00B33656">
          <w:rPr>
            <w:rStyle w:val="Hipervnculo"/>
            <w:rFonts w:asciiTheme="majorHAnsi" w:hAnsiTheme="majorHAnsi"/>
            <w:noProof/>
          </w:rPr>
          <w:t>eo</w:t>
        </w:r>
        <w:r w:rsidR="00131253" w:rsidRPr="00B33656">
          <w:rPr>
            <w:rStyle w:val="Hipervnculo"/>
            <w:rFonts w:asciiTheme="majorHAnsi" w:hAnsiTheme="majorHAnsi"/>
            <w:noProof/>
            <w:spacing w:val="-7"/>
          </w:rPr>
          <w:t xml:space="preserve"> </w:t>
        </w:r>
        <w:r w:rsidR="00131253" w:rsidRPr="00B33656">
          <w:rPr>
            <w:rStyle w:val="Hipervnculo"/>
            <w:rFonts w:asciiTheme="majorHAnsi" w:hAnsiTheme="majorHAnsi"/>
            <w:noProof/>
          </w:rPr>
          <w:t>co</w:t>
        </w:r>
        <w:r w:rsidR="00131253" w:rsidRPr="00B33656">
          <w:rPr>
            <w:rStyle w:val="Hipervnculo"/>
            <w:rFonts w:asciiTheme="majorHAnsi" w:hAnsiTheme="majorHAnsi"/>
            <w:noProof/>
            <w:spacing w:val="1"/>
          </w:rPr>
          <w:t>m</w:t>
        </w:r>
        <w:r w:rsidR="00131253" w:rsidRPr="00B33656">
          <w:rPr>
            <w:rStyle w:val="Hipervnculo"/>
            <w:rFonts w:asciiTheme="majorHAnsi" w:hAnsiTheme="majorHAnsi"/>
            <w:noProof/>
          </w:rPr>
          <w:t>u</w:t>
        </w:r>
        <w:r w:rsidR="00131253" w:rsidRPr="00B33656">
          <w:rPr>
            <w:rStyle w:val="Hipervnculo"/>
            <w:rFonts w:asciiTheme="majorHAnsi" w:hAnsiTheme="majorHAnsi"/>
            <w:noProof/>
            <w:spacing w:val="1"/>
          </w:rPr>
          <w:t>n</w:t>
        </w:r>
        <w:r w:rsidR="00131253" w:rsidRPr="00B33656">
          <w:rPr>
            <w:rStyle w:val="Hipervnculo"/>
            <w:rFonts w:asciiTheme="majorHAnsi" w:hAnsiTheme="majorHAnsi"/>
            <w:noProof/>
          </w:rPr>
          <w:t>idad</w:t>
        </w:r>
        <w:r w:rsidR="00131253" w:rsidRPr="00B33656">
          <w:rPr>
            <w:rStyle w:val="Hipervnculo"/>
            <w:rFonts w:asciiTheme="majorHAnsi" w:hAnsiTheme="majorHAnsi"/>
            <w:noProof/>
            <w:spacing w:val="-8"/>
          </w:rPr>
          <w:t xml:space="preserve"> </w:t>
        </w:r>
        <w:r w:rsidR="00131253" w:rsidRPr="00B33656">
          <w:rPr>
            <w:rStyle w:val="Hipervnculo"/>
            <w:rFonts w:asciiTheme="majorHAnsi" w:hAnsiTheme="majorHAnsi"/>
            <w:noProof/>
            <w:spacing w:val="1"/>
            <w:w w:val="99"/>
          </w:rPr>
          <w:t>M</w:t>
        </w:r>
        <w:r w:rsidR="00131253" w:rsidRPr="00B33656">
          <w:rPr>
            <w:rStyle w:val="Hipervnculo"/>
            <w:rFonts w:asciiTheme="majorHAnsi" w:hAnsiTheme="majorHAnsi"/>
            <w:noProof/>
            <w:w w:val="99"/>
          </w:rPr>
          <w:t>ac</w:t>
        </w:r>
        <w:r w:rsidR="00131253" w:rsidRPr="00B33656">
          <w:rPr>
            <w:rStyle w:val="Hipervnculo"/>
            <w:rFonts w:asciiTheme="majorHAnsi" w:hAnsiTheme="majorHAnsi"/>
            <w:noProof/>
            <w:spacing w:val="1"/>
            <w:w w:val="99"/>
          </w:rPr>
          <w:t>r</w:t>
        </w:r>
        <w:r w:rsidR="00131253" w:rsidRPr="00B33656">
          <w:rPr>
            <w:rStyle w:val="Hipervnculo"/>
            <w:rFonts w:asciiTheme="majorHAnsi" w:hAnsiTheme="majorHAnsi"/>
            <w:noProof/>
            <w:w w:val="99"/>
          </w:rPr>
          <w:t>ófit</w:t>
        </w:r>
        <w:r w:rsidR="00131253" w:rsidRPr="00B33656">
          <w:rPr>
            <w:rStyle w:val="Hipervnculo"/>
            <w:rFonts w:asciiTheme="majorHAnsi" w:hAnsiTheme="majorHAnsi"/>
            <w:noProof/>
            <w:spacing w:val="1"/>
            <w:w w:val="99"/>
          </w:rPr>
          <w:t>a</w:t>
        </w:r>
        <w:r w:rsidR="00131253" w:rsidRPr="00B33656">
          <w:rPr>
            <w:rStyle w:val="Hipervnculo"/>
            <w:rFonts w:asciiTheme="majorHAnsi" w:hAnsiTheme="majorHAnsi"/>
            <w:noProof/>
            <w:w w:val="99"/>
          </w:rPr>
          <w:t>s</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_Toc444112613 \h </w:instrText>
        </w:r>
        <w:r w:rsidR="00131253" w:rsidRPr="00B33656">
          <w:rPr>
            <w:noProof/>
            <w:webHidden/>
          </w:rPr>
        </w:r>
        <w:r w:rsidR="00131253" w:rsidRPr="00B33656">
          <w:rPr>
            <w:noProof/>
            <w:webHidden/>
          </w:rPr>
          <w:fldChar w:fldCharType="separate"/>
        </w:r>
        <w:r>
          <w:rPr>
            <w:noProof/>
            <w:webHidden/>
          </w:rPr>
          <w:t>153</w:t>
        </w:r>
        <w:r w:rsidR="00131253" w:rsidRPr="00B33656">
          <w:rPr>
            <w:noProof/>
            <w:webHidden/>
          </w:rPr>
          <w:fldChar w:fldCharType="end"/>
        </w:r>
      </w:hyperlink>
    </w:p>
    <w:p w14:paraId="117692DB" w14:textId="7D650763"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4" w:history="1">
        <w:r w:rsidR="00131253" w:rsidRPr="00B33656">
          <w:rPr>
            <w:rStyle w:val="Hipervnculo"/>
            <w:rFonts w:asciiTheme="majorHAnsi" w:hAnsiTheme="majorHAnsi"/>
            <w:noProof/>
          </w:rPr>
          <w:t>Fotografía 2.41 Muestreo fauna íctica</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_Toc444112614 \h </w:instrText>
        </w:r>
        <w:r w:rsidR="00131253" w:rsidRPr="00B33656">
          <w:rPr>
            <w:noProof/>
            <w:webHidden/>
          </w:rPr>
        </w:r>
        <w:r w:rsidR="00131253" w:rsidRPr="00B33656">
          <w:rPr>
            <w:noProof/>
            <w:webHidden/>
          </w:rPr>
          <w:fldChar w:fldCharType="separate"/>
        </w:r>
        <w:r>
          <w:rPr>
            <w:noProof/>
            <w:webHidden/>
          </w:rPr>
          <w:t>153</w:t>
        </w:r>
        <w:r w:rsidR="00131253" w:rsidRPr="00B33656">
          <w:rPr>
            <w:noProof/>
            <w:webHidden/>
          </w:rPr>
          <w:fldChar w:fldCharType="end"/>
        </w:r>
      </w:hyperlink>
    </w:p>
    <w:p w14:paraId="0CECA105" w14:textId="7887971F"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5" w:history="1">
        <w:r w:rsidR="00131253" w:rsidRPr="00B33656">
          <w:rPr>
            <w:rStyle w:val="Hipervnculo"/>
            <w:rFonts w:asciiTheme="majorHAnsi" w:hAnsiTheme="majorHAnsi"/>
            <w:noProof/>
          </w:rPr>
          <w:t>Fotografía 2.42 Diligenciamiento de ficha veredal con docentes del municipio de Maceo</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_Toc444112615 \h </w:instrText>
        </w:r>
        <w:r w:rsidR="00131253" w:rsidRPr="00B33656">
          <w:rPr>
            <w:noProof/>
            <w:webHidden/>
          </w:rPr>
        </w:r>
        <w:r w:rsidR="00131253" w:rsidRPr="00B33656">
          <w:rPr>
            <w:noProof/>
            <w:webHidden/>
          </w:rPr>
          <w:fldChar w:fldCharType="separate"/>
        </w:r>
        <w:r>
          <w:rPr>
            <w:noProof/>
            <w:webHidden/>
          </w:rPr>
          <w:t>157</w:t>
        </w:r>
        <w:r w:rsidR="00131253" w:rsidRPr="00B33656">
          <w:rPr>
            <w:noProof/>
            <w:webHidden/>
          </w:rPr>
          <w:fldChar w:fldCharType="end"/>
        </w:r>
      </w:hyperlink>
    </w:p>
    <w:p w14:paraId="6CE9FEE7" w14:textId="651C7B46" w:rsidR="00131253" w:rsidRPr="00B33656" w:rsidRDefault="001E54A2">
      <w:pPr>
        <w:pStyle w:val="Tabladeilustraciones"/>
        <w:tabs>
          <w:tab w:val="right" w:leader="dot" w:pos="8261"/>
        </w:tabs>
        <w:rPr>
          <w:rFonts w:asciiTheme="minorHAnsi" w:eastAsiaTheme="minorEastAsia" w:hAnsiTheme="minorHAnsi" w:cstheme="minorBidi"/>
          <w:noProof/>
          <w:lang w:eastAsia="es-CO"/>
        </w:rPr>
      </w:pPr>
      <w:hyperlink w:anchor="_Toc444112616" w:history="1">
        <w:r w:rsidR="00131253" w:rsidRPr="00B33656">
          <w:rPr>
            <w:rStyle w:val="Hipervnculo"/>
            <w:rFonts w:asciiTheme="majorHAnsi" w:hAnsiTheme="majorHAnsi"/>
            <w:noProof/>
          </w:rPr>
          <w:t>Fotografía 2.43 Diligenciamiento de ficha veredal con presidente JAC de “San Juan” en el municipio de Vegachí</w:t>
        </w:r>
        <w:r w:rsidR="00131253" w:rsidRPr="00B33656">
          <w:rPr>
            <w:noProof/>
            <w:webHidden/>
          </w:rPr>
          <w:tab/>
        </w:r>
        <w:r w:rsidR="00131253" w:rsidRPr="00B33656">
          <w:rPr>
            <w:noProof/>
            <w:webHidden/>
          </w:rPr>
          <w:fldChar w:fldCharType="begin"/>
        </w:r>
        <w:r w:rsidR="00131253" w:rsidRPr="00B33656">
          <w:rPr>
            <w:noProof/>
            <w:webHidden/>
          </w:rPr>
          <w:instrText xml:space="preserve"> PAGEREF _Toc444112616 \h </w:instrText>
        </w:r>
        <w:r w:rsidR="00131253" w:rsidRPr="00B33656">
          <w:rPr>
            <w:noProof/>
            <w:webHidden/>
          </w:rPr>
        </w:r>
        <w:r w:rsidR="00131253" w:rsidRPr="00B33656">
          <w:rPr>
            <w:noProof/>
            <w:webHidden/>
          </w:rPr>
          <w:fldChar w:fldCharType="separate"/>
        </w:r>
        <w:r>
          <w:rPr>
            <w:noProof/>
            <w:webHidden/>
          </w:rPr>
          <w:t>158</w:t>
        </w:r>
        <w:r w:rsidR="00131253" w:rsidRPr="00B33656">
          <w:rPr>
            <w:noProof/>
            <w:webHidden/>
          </w:rPr>
          <w:fldChar w:fldCharType="end"/>
        </w:r>
      </w:hyperlink>
    </w:p>
    <w:p w14:paraId="7DFC0A66" w14:textId="5194999B" w:rsidR="00686E58" w:rsidRPr="00B33656" w:rsidRDefault="00F97261" w:rsidP="00AD5195">
      <w:pPr>
        <w:ind w:left="993" w:hanging="993"/>
        <w:rPr>
          <w:rFonts w:asciiTheme="majorHAnsi" w:hAnsiTheme="majorHAnsi"/>
        </w:rPr>
      </w:pPr>
      <w:r w:rsidRPr="00B33656">
        <w:rPr>
          <w:rFonts w:asciiTheme="majorHAnsi" w:hAnsiTheme="majorHAnsi"/>
        </w:rPr>
        <w:fldChar w:fldCharType="end"/>
      </w:r>
      <w:bookmarkEnd w:id="0"/>
      <w:bookmarkEnd w:id="1"/>
      <w:bookmarkEnd w:id="2"/>
      <w:bookmarkEnd w:id="3"/>
      <w:bookmarkEnd w:id="4"/>
      <w:r w:rsidRPr="00B33656">
        <w:rPr>
          <w:rFonts w:asciiTheme="majorHAnsi" w:hAnsiTheme="majorHAnsi"/>
        </w:rPr>
        <w:br w:type="page"/>
      </w:r>
    </w:p>
    <w:p w14:paraId="4927DD78" w14:textId="77777777" w:rsidR="006365CC" w:rsidRPr="00B33656" w:rsidRDefault="006365CC" w:rsidP="001C6CE7">
      <w:pPr>
        <w:pStyle w:val="Ttulo1"/>
        <w:numPr>
          <w:ilvl w:val="0"/>
          <w:numId w:val="7"/>
        </w:numPr>
        <w:rPr>
          <w:rFonts w:asciiTheme="majorHAnsi" w:hAnsiTheme="majorHAnsi"/>
          <w:caps w:val="0"/>
        </w:rPr>
      </w:pPr>
      <w:bookmarkStart w:id="5" w:name="_Toc426619768"/>
      <w:bookmarkStart w:id="6" w:name="_Toc427825021"/>
      <w:r w:rsidRPr="00B33656">
        <w:rPr>
          <w:rFonts w:asciiTheme="majorHAnsi" w:hAnsiTheme="majorHAnsi"/>
          <w:caps w:val="0"/>
        </w:rPr>
        <w:lastRenderedPageBreak/>
        <w:t>GENERALIDADES</w:t>
      </w:r>
      <w:bookmarkEnd w:id="5"/>
      <w:bookmarkEnd w:id="6"/>
    </w:p>
    <w:p w14:paraId="19682C86" w14:textId="77777777" w:rsidR="006365CC" w:rsidRPr="00B33656" w:rsidRDefault="006365CC" w:rsidP="001C6CE7">
      <w:pPr>
        <w:contextualSpacing w:val="0"/>
        <w:jc w:val="left"/>
        <w:rPr>
          <w:rFonts w:asciiTheme="majorHAnsi" w:hAnsiTheme="majorHAnsi"/>
        </w:rPr>
      </w:pPr>
    </w:p>
    <w:p w14:paraId="4C80C1AF" w14:textId="77777777" w:rsidR="006365CC" w:rsidRPr="00B33656" w:rsidRDefault="006365CC" w:rsidP="001C6CE7">
      <w:pPr>
        <w:pStyle w:val="Ttulo2"/>
        <w:numPr>
          <w:ilvl w:val="1"/>
          <w:numId w:val="8"/>
        </w:numPr>
        <w:rPr>
          <w:rFonts w:asciiTheme="majorHAnsi" w:hAnsiTheme="majorHAnsi"/>
          <w:lang w:eastAsia="es-CO"/>
        </w:rPr>
      </w:pPr>
      <w:bookmarkStart w:id="7" w:name="_Toc426619769"/>
      <w:bookmarkStart w:id="8" w:name="_Toc427825022"/>
      <w:bookmarkStart w:id="9" w:name="_Toc444112486"/>
      <w:r w:rsidRPr="00B33656">
        <w:rPr>
          <w:rFonts w:asciiTheme="majorHAnsi" w:hAnsiTheme="majorHAnsi"/>
          <w:lang w:eastAsia="es-CO"/>
        </w:rPr>
        <w:t>Antecedentes</w:t>
      </w:r>
      <w:bookmarkEnd w:id="7"/>
      <w:bookmarkEnd w:id="8"/>
      <w:bookmarkEnd w:id="9"/>
      <w:r w:rsidRPr="00B33656">
        <w:rPr>
          <w:rFonts w:asciiTheme="majorHAnsi" w:hAnsiTheme="majorHAnsi"/>
          <w:lang w:eastAsia="es-CO"/>
        </w:rPr>
        <w:t xml:space="preserve"> </w:t>
      </w:r>
    </w:p>
    <w:p w14:paraId="0293287A" w14:textId="77777777" w:rsidR="006365CC" w:rsidRPr="00B33656" w:rsidRDefault="006365CC" w:rsidP="001C6CE7">
      <w:pPr>
        <w:rPr>
          <w:rFonts w:asciiTheme="majorHAnsi" w:hAnsiTheme="majorHAnsi"/>
          <w:lang w:eastAsia="es-CO"/>
        </w:rPr>
      </w:pPr>
    </w:p>
    <w:p w14:paraId="628471E3" w14:textId="0A915A66" w:rsidR="006365CC" w:rsidRPr="00B33656" w:rsidRDefault="008F1535" w:rsidP="001C6CE7">
      <w:pPr>
        <w:rPr>
          <w:rFonts w:asciiTheme="majorHAnsi" w:hAnsiTheme="majorHAnsi"/>
          <w:lang w:eastAsia="es-CO"/>
        </w:rPr>
      </w:pPr>
      <w:r w:rsidRPr="00B33656">
        <w:rPr>
          <w:rFonts w:asciiTheme="majorHAnsi" w:hAnsiTheme="majorHAnsi"/>
          <w:lang w:eastAsia="es-CO"/>
        </w:rPr>
        <w:t>El P</w:t>
      </w:r>
      <w:r w:rsidR="006365CC" w:rsidRPr="00B33656">
        <w:rPr>
          <w:rFonts w:asciiTheme="majorHAnsi" w:hAnsiTheme="majorHAnsi"/>
        </w:rPr>
        <w:t xml:space="preserve">rograma de </w:t>
      </w:r>
      <w:r w:rsidRPr="00B33656">
        <w:rPr>
          <w:rFonts w:asciiTheme="majorHAnsi" w:hAnsiTheme="majorHAnsi"/>
        </w:rPr>
        <w:t>C</w:t>
      </w:r>
      <w:r w:rsidR="006365CC" w:rsidRPr="00B33656">
        <w:rPr>
          <w:rFonts w:asciiTheme="majorHAnsi" w:hAnsiTheme="majorHAnsi"/>
        </w:rPr>
        <w:t xml:space="preserve">uarta </w:t>
      </w:r>
      <w:r w:rsidRPr="00B33656">
        <w:rPr>
          <w:rFonts w:asciiTheme="majorHAnsi" w:hAnsiTheme="majorHAnsi"/>
        </w:rPr>
        <w:t>G</w:t>
      </w:r>
      <w:r w:rsidR="006365CC" w:rsidRPr="00B33656">
        <w:rPr>
          <w:rFonts w:asciiTheme="majorHAnsi" w:hAnsiTheme="majorHAnsi"/>
        </w:rPr>
        <w:t xml:space="preserve">eneración de </w:t>
      </w:r>
      <w:r w:rsidRPr="00B33656">
        <w:rPr>
          <w:rFonts w:asciiTheme="majorHAnsi" w:hAnsiTheme="majorHAnsi"/>
        </w:rPr>
        <w:t>C</w:t>
      </w:r>
      <w:r w:rsidR="006365CC" w:rsidRPr="00B33656">
        <w:rPr>
          <w:rFonts w:asciiTheme="majorHAnsi" w:hAnsiTheme="majorHAnsi"/>
        </w:rPr>
        <w:t xml:space="preserve">oncesiones </w:t>
      </w:r>
      <w:r w:rsidRPr="00B33656">
        <w:rPr>
          <w:rFonts w:asciiTheme="majorHAnsi" w:hAnsiTheme="majorHAnsi"/>
        </w:rPr>
        <w:t>V</w:t>
      </w:r>
      <w:r w:rsidR="006365CC" w:rsidRPr="00B33656">
        <w:rPr>
          <w:rFonts w:asciiTheme="majorHAnsi" w:hAnsiTheme="majorHAnsi"/>
        </w:rPr>
        <w:t>iales (4G)</w:t>
      </w:r>
      <w:r w:rsidRPr="00B33656">
        <w:rPr>
          <w:rFonts w:asciiTheme="majorHAnsi" w:hAnsiTheme="majorHAnsi"/>
        </w:rPr>
        <w:t xml:space="preserve"> </w:t>
      </w:r>
      <w:r w:rsidR="006365CC" w:rsidRPr="00B33656">
        <w:rPr>
          <w:rFonts w:asciiTheme="majorHAnsi" w:hAnsiTheme="majorHAnsi"/>
        </w:rPr>
        <w:t xml:space="preserve">es iniciativa del </w:t>
      </w:r>
      <w:r w:rsidRPr="00B33656">
        <w:rPr>
          <w:rFonts w:asciiTheme="majorHAnsi" w:hAnsiTheme="majorHAnsi"/>
        </w:rPr>
        <w:t>Gobierno Nacional a cargo del M</w:t>
      </w:r>
      <w:r w:rsidR="006365CC" w:rsidRPr="00B33656">
        <w:rPr>
          <w:rFonts w:asciiTheme="majorHAnsi" w:hAnsiTheme="majorHAnsi"/>
        </w:rPr>
        <w:t xml:space="preserve">inisterio de Transporte y la </w:t>
      </w:r>
      <w:r w:rsidRPr="00B33656">
        <w:rPr>
          <w:rFonts w:asciiTheme="majorHAnsi" w:hAnsiTheme="majorHAnsi"/>
        </w:rPr>
        <w:t>A</w:t>
      </w:r>
      <w:r w:rsidR="006365CC" w:rsidRPr="00B33656">
        <w:rPr>
          <w:rFonts w:asciiTheme="majorHAnsi" w:hAnsiTheme="majorHAnsi"/>
        </w:rPr>
        <w:t xml:space="preserve">gencia </w:t>
      </w:r>
      <w:r w:rsidRPr="00B33656">
        <w:rPr>
          <w:rFonts w:asciiTheme="majorHAnsi" w:hAnsiTheme="majorHAnsi"/>
        </w:rPr>
        <w:t>N</w:t>
      </w:r>
      <w:r w:rsidR="006365CC" w:rsidRPr="00B33656">
        <w:rPr>
          <w:rFonts w:asciiTheme="majorHAnsi" w:hAnsiTheme="majorHAnsi"/>
        </w:rPr>
        <w:t xml:space="preserve">acional de </w:t>
      </w:r>
      <w:r w:rsidRPr="00B33656">
        <w:rPr>
          <w:rFonts w:asciiTheme="majorHAnsi" w:hAnsiTheme="majorHAnsi"/>
        </w:rPr>
        <w:t>I</w:t>
      </w:r>
      <w:r w:rsidR="006365CC" w:rsidRPr="00B33656">
        <w:rPr>
          <w:rFonts w:asciiTheme="majorHAnsi" w:hAnsiTheme="majorHAnsi"/>
        </w:rPr>
        <w:t>nfraestructura</w:t>
      </w:r>
      <w:r w:rsidRPr="00B33656">
        <w:rPr>
          <w:rFonts w:asciiTheme="majorHAnsi" w:hAnsiTheme="majorHAnsi"/>
        </w:rPr>
        <w:t xml:space="preserve"> - ANI. El objetivo de este programa </w:t>
      </w:r>
      <w:r w:rsidR="006365CC" w:rsidRPr="00B33656">
        <w:rPr>
          <w:rFonts w:asciiTheme="majorHAnsi" w:hAnsiTheme="majorHAnsi"/>
        </w:rPr>
        <w:t xml:space="preserve">es promover la construcción de vías </w:t>
      </w:r>
      <w:r w:rsidRPr="00B33656">
        <w:rPr>
          <w:rFonts w:asciiTheme="majorHAnsi" w:hAnsiTheme="majorHAnsi"/>
        </w:rPr>
        <w:t xml:space="preserve">prioritarias que permitan </w:t>
      </w:r>
      <w:r w:rsidR="006365CC" w:rsidRPr="00B33656">
        <w:rPr>
          <w:rFonts w:asciiTheme="majorHAnsi" w:hAnsiTheme="majorHAnsi"/>
        </w:rPr>
        <w:t>mejorar y consolidar la red vial nacional</w:t>
      </w:r>
      <w:r w:rsidRPr="00B33656">
        <w:rPr>
          <w:rFonts w:asciiTheme="majorHAnsi" w:hAnsiTheme="majorHAnsi"/>
        </w:rPr>
        <w:t>,</w:t>
      </w:r>
      <w:r w:rsidR="006365CC" w:rsidRPr="00B33656">
        <w:rPr>
          <w:rFonts w:asciiTheme="majorHAnsi" w:hAnsiTheme="majorHAnsi"/>
        </w:rPr>
        <w:t xml:space="preserve"> a través de la conectividad continua y eficiente entre los centros de producción y de consumo, con las principales zonas portuarias y </w:t>
      </w:r>
      <w:r w:rsidRPr="00B33656">
        <w:rPr>
          <w:rFonts w:asciiTheme="majorHAnsi" w:hAnsiTheme="majorHAnsi"/>
        </w:rPr>
        <w:t xml:space="preserve">de </w:t>
      </w:r>
      <w:r w:rsidR="006365CC" w:rsidRPr="00B33656">
        <w:rPr>
          <w:rFonts w:asciiTheme="majorHAnsi" w:hAnsiTheme="majorHAnsi"/>
        </w:rPr>
        <w:t xml:space="preserve">frontera del </w:t>
      </w:r>
      <w:r w:rsidR="005E7809" w:rsidRPr="00B33656">
        <w:rPr>
          <w:rFonts w:asciiTheme="majorHAnsi" w:hAnsiTheme="majorHAnsi"/>
        </w:rPr>
        <w:t xml:space="preserve">país </w:t>
      </w:r>
      <w:r w:rsidR="005E7809" w:rsidRPr="00B33656">
        <w:rPr>
          <w:rFonts w:asciiTheme="majorHAnsi" w:hAnsiTheme="majorHAnsi"/>
          <w:noProof/>
        </w:rPr>
        <w:t>(</w:t>
      </w:r>
      <w:r w:rsidR="006365CC" w:rsidRPr="00B33656">
        <w:rPr>
          <w:rFonts w:asciiTheme="majorHAnsi" w:hAnsiTheme="majorHAnsi"/>
          <w:noProof/>
        </w:rPr>
        <w:t>CONPES</w:t>
      </w:r>
      <w:r w:rsidRPr="00B33656">
        <w:rPr>
          <w:rFonts w:asciiTheme="majorHAnsi" w:hAnsiTheme="majorHAnsi"/>
          <w:noProof/>
        </w:rPr>
        <w:t xml:space="preserve"> 3760 de</w:t>
      </w:r>
      <w:r w:rsidR="006365CC" w:rsidRPr="00B33656">
        <w:rPr>
          <w:rFonts w:asciiTheme="majorHAnsi" w:hAnsiTheme="majorHAnsi"/>
          <w:noProof/>
        </w:rPr>
        <w:t xml:space="preserve"> 2013)</w:t>
      </w:r>
      <w:r w:rsidRPr="00B33656">
        <w:rPr>
          <w:rFonts w:asciiTheme="majorHAnsi" w:hAnsiTheme="majorHAnsi"/>
          <w:noProof/>
        </w:rPr>
        <w:t>.</w:t>
      </w:r>
    </w:p>
    <w:p w14:paraId="0E11F9B2" w14:textId="77777777" w:rsidR="006365CC" w:rsidRPr="00B33656" w:rsidRDefault="006365CC" w:rsidP="001C6CE7">
      <w:pPr>
        <w:rPr>
          <w:rFonts w:asciiTheme="majorHAnsi" w:hAnsiTheme="majorHAnsi"/>
          <w:lang w:eastAsia="es-CO"/>
        </w:rPr>
      </w:pPr>
    </w:p>
    <w:p w14:paraId="5F23FD0E" w14:textId="1AAE5E22" w:rsidR="008F1535" w:rsidRPr="00B33656" w:rsidRDefault="008F1535" w:rsidP="001C6CE7">
      <w:pPr>
        <w:rPr>
          <w:rFonts w:asciiTheme="majorHAnsi" w:hAnsiTheme="majorHAnsi"/>
        </w:rPr>
      </w:pPr>
      <w:r w:rsidRPr="00B33656">
        <w:rPr>
          <w:rFonts w:asciiTheme="majorHAnsi" w:hAnsiTheme="majorHAnsi"/>
        </w:rPr>
        <w:t>Para el desarrollo del Programa l</w:t>
      </w:r>
      <w:r w:rsidR="006365CC" w:rsidRPr="00B33656">
        <w:rPr>
          <w:rFonts w:asciiTheme="majorHAnsi" w:hAnsiTheme="majorHAnsi"/>
        </w:rPr>
        <w:t xml:space="preserve">a ANI </w:t>
      </w:r>
      <w:r w:rsidRPr="00B33656">
        <w:rPr>
          <w:rFonts w:asciiTheme="majorHAnsi" w:hAnsiTheme="majorHAnsi"/>
        </w:rPr>
        <w:t xml:space="preserve">conformó </w:t>
      </w:r>
      <w:r w:rsidR="006365CC" w:rsidRPr="00B33656">
        <w:rPr>
          <w:rFonts w:asciiTheme="majorHAnsi" w:hAnsiTheme="majorHAnsi"/>
        </w:rPr>
        <w:t>grup</w:t>
      </w:r>
      <w:r w:rsidR="00734C7F" w:rsidRPr="00B33656">
        <w:rPr>
          <w:rFonts w:asciiTheme="majorHAnsi" w:hAnsiTheme="majorHAnsi"/>
        </w:rPr>
        <w:t xml:space="preserve">os </w:t>
      </w:r>
      <w:r w:rsidRPr="00B33656">
        <w:rPr>
          <w:rFonts w:asciiTheme="majorHAnsi" w:hAnsiTheme="majorHAnsi"/>
        </w:rPr>
        <w:t xml:space="preserve">de </w:t>
      </w:r>
      <w:r w:rsidR="00734C7F" w:rsidRPr="00B33656">
        <w:rPr>
          <w:rFonts w:asciiTheme="majorHAnsi" w:hAnsiTheme="majorHAnsi"/>
        </w:rPr>
        <w:t xml:space="preserve">proyectos </w:t>
      </w:r>
      <w:r w:rsidRPr="00B33656">
        <w:rPr>
          <w:rFonts w:asciiTheme="majorHAnsi" w:hAnsiTheme="majorHAnsi"/>
        </w:rPr>
        <w:t xml:space="preserve">en función de </w:t>
      </w:r>
      <w:r w:rsidR="006365CC" w:rsidRPr="00B33656">
        <w:rPr>
          <w:rFonts w:asciiTheme="majorHAnsi" w:hAnsiTheme="majorHAnsi"/>
        </w:rPr>
        <w:t>las necesidades de conectividad identificadas en el país</w:t>
      </w:r>
      <w:r w:rsidRPr="00B33656">
        <w:rPr>
          <w:rFonts w:asciiTheme="majorHAnsi" w:hAnsiTheme="majorHAnsi"/>
        </w:rPr>
        <w:t xml:space="preserve">. </w:t>
      </w:r>
    </w:p>
    <w:p w14:paraId="34BF2948" w14:textId="77777777" w:rsidR="008F1535" w:rsidRPr="00B33656" w:rsidRDefault="008F1535" w:rsidP="001C6CE7">
      <w:pPr>
        <w:rPr>
          <w:rFonts w:asciiTheme="majorHAnsi" w:hAnsiTheme="majorHAnsi"/>
        </w:rPr>
      </w:pPr>
    </w:p>
    <w:p w14:paraId="465C1C34" w14:textId="5EAA332E" w:rsidR="00CB1060" w:rsidRPr="00B33656" w:rsidRDefault="008F1535">
      <w:pPr>
        <w:rPr>
          <w:rFonts w:asciiTheme="majorHAnsi" w:hAnsiTheme="majorHAnsi"/>
          <w:lang w:eastAsia="es-CO"/>
        </w:rPr>
      </w:pPr>
      <w:r w:rsidRPr="00B33656">
        <w:rPr>
          <w:rFonts w:asciiTheme="majorHAnsi" w:hAnsiTheme="majorHAnsi"/>
        </w:rPr>
        <w:t>Hace parte de estos grupos</w:t>
      </w:r>
      <w:r w:rsidR="00082924" w:rsidRPr="00B33656">
        <w:rPr>
          <w:rFonts w:asciiTheme="majorHAnsi" w:hAnsiTheme="majorHAnsi"/>
        </w:rPr>
        <w:t xml:space="preserve"> </w:t>
      </w:r>
      <w:r w:rsidR="006365CC" w:rsidRPr="00B33656">
        <w:rPr>
          <w:rFonts w:asciiTheme="majorHAnsi" w:hAnsiTheme="majorHAnsi"/>
        </w:rPr>
        <w:t>el proyecto Autopistas para la Prosperidad</w:t>
      </w:r>
      <w:r w:rsidR="00CB1060" w:rsidRPr="00B33656">
        <w:rPr>
          <w:rFonts w:asciiTheme="majorHAnsi" w:hAnsiTheme="majorHAnsi"/>
        </w:rPr>
        <w:t xml:space="preserve">, conformado por </w:t>
      </w:r>
      <w:r w:rsidR="006365CC" w:rsidRPr="00B33656">
        <w:rPr>
          <w:rFonts w:asciiTheme="majorHAnsi" w:hAnsiTheme="majorHAnsi"/>
          <w:lang w:eastAsia="es-CO"/>
        </w:rPr>
        <w:t xml:space="preserve">varias concesiones </w:t>
      </w:r>
      <w:r w:rsidR="00CB1060" w:rsidRPr="00B33656">
        <w:rPr>
          <w:rFonts w:asciiTheme="majorHAnsi" w:hAnsiTheme="majorHAnsi"/>
          <w:lang w:eastAsia="es-CO"/>
        </w:rPr>
        <w:t xml:space="preserve">viales </w:t>
      </w:r>
      <w:r w:rsidR="006365CC" w:rsidRPr="00B33656">
        <w:rPr>
          <w:rFonts w:asciiTheme="majorHAnsi" w:hAnsiTheme="majorHAnsi"/>
          <w:lang w:eastAsia="es-CO"/>
        </w:rPr>
        <w:t xml:space="preserve">dentro de las cuales se encuentra la </w:t>
      </w:r>
      <w:r w:rsidR="00CB1060" w:rsidRPr="00B33656">
        <w:rPr>
          <w:rFonts w:asciiTheme="majorHAnsi" w:hAnsiTheme="majorHAnsi"/>
          <w:lang w:eastAsia="es-CO"/>
        </w:rPr>
        <w:t>C</w:t>
      </w:r>
      <w:r w:rsidR="006365CC" w:rsidRPr="00B33656">
        <w:rPr>
          <w:rFonts w:asciiTheme="majorHAnsi" w:hAnsiTheme="majorHAnsi"/>
          <w:lang w:eastAsia="es-CO"/>
        </w:rPr>
        <w:t xml:space="preserve">oncesión </w:t>
      </w:r>
      <w:r w:rsidR="00CB1060" w:rsidRPr="00B33656">
        <w:rPr>
          <w:rFonts w:asciiTheme="majorHAnsi" w:hAnsiTheme="majorHAnsi"/>
          <w:lang w:eastAsia="es-CO"/>
        </w:rPr>
        <w:t>A</w:t>
      </w:r>
      <w:r w:rsidR="006365CC" w:rsidRPr="00B33656">
        <w:rPr>
          <w:rFonts w:asciiTheme="majorHAnsi" w:hAnsiTheme="majorHAnsi"/>
          <w:lang w:eastAsia="es-CO"/>
        </w:rPr>
        <w:t xml:space="preserve">utopista al </w:t>
      </w:r>
      <w:r w:rsidR="00CB1060" w:rsidRPr="00B33656">
        <w:rPr>
          <w:rFonts w:asciiTheme="majorHAnsi" w:hAnsiTheme="majorHAnsi"/>
          <w:lang w:eastAsia="es-CO"/>
        </w:rPr>
        <w:t>R</w:t>
      </w:r>
      <w:r w:rsidR="006365CC" w:rsidRPr="00B33656">
        <w:rPr>
          <w:rFonts w:asciiTheme="majorHAnsi" w:hAnsiTheme="majorHAnsi"/>
          <w:lang w:eastAsia="es-CO"/>
        </w:rPr>
        <w:t xml:space="preserve">ío Magdalena 2 (Ver </w:t>
      </w:r>
      <w:r w:rsidR="006365CC" w:rsidRPr="00B33656">
        <w:rPr>
          <w:rFonts w:asciiTheme="majorHAnsi" w:hAnsiTheme="majorHAnsi"/>
          <w:lang w:eastAsia="es-CO"/>
        </w:rPr>
        <w:fldChar w:fldCharType="begin"/>
      </w:r>
      <w:r w:rsidR="006365CC" w:rsidRPr="00B33656">
        <w:rPr>
          <w:rFonts w:asciiTheme="majorHAnsi" w:hAnsiTheme="majorHAnsi"/>
          <w:lang w:eastAsia="es-CO"/>
        </w:rPr>
        <w:instrText xml:space="preserve"> REF _Ref422726639 \h  \* MERGEFORMAT </w:instrText>
      </w:r>
      <w:r w:rsidR="006365CC" w:rsidRPr="00B33656">
        <w:rPr>
          <w:rFonts w:asciiTheme="majorHAnsi" w:hAnsiTheme="majorHAnsi"/>
          <w:lang w:eastAsia="es-CO"/>
        </w:rPr>
      </w:r>
      <w:r w:rsidR="006365CC" w:rsidRPr="00B33656">
        <w:rPr>
          <w:rFonts w:asciiTheme="majorHAnsi" w:hAnsiTheme="majorHAnsi"/>
          <w:lang w:eastAsia="es-CO"/>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w:t>
      </w:r>
      <w:r w:rsidR="006365CC" w:rsidRPr="00B33656">
        <w:rPr>
          <w:rFonts w:asciiTheme="majorHAnsi" w:hAnsiTheme="majorHAnsi"/>
          <w:lang w:eastAsia="es-CO"/>
        </w:rPr>
        <w:fldChar w:fldCharType="end"/>
      </w:r>
      <w:r w:rsidR="006365CC" w:rsidRPr="00B33656">
        <w:rPr>
          <w:rFonts w:asciiTheme="majorHAnsi" w:hAnsiTheme="majorHAnsi"/>
          <w:lang w:eastAsia="es-CO"/>
        </w:rPr>
        <w:t>)</w:t>
      </w:r>
      <w:r w:rsidR="00CB1060" w:rsidRPr="00B33656">
        <w:rPr>
          <w:rFonts w:asciiTheme="majorHAnsi" w:hAnsiTheme="majorHAnsi"/>
          <w:lang w:eastAsia="es-CO"/>
        </w:rPr>
        <w:t xml:space="preserve">. </w:t>
      </w:r>
    </w:p>
    <w:p w14:paraId="2577222D" w14:textId="77777777" w:rsidR="00CB1060" w:rsidRPr="00B33656" w:rsidRDefault="00CB1060">
      <w:pPr>
        <w:rPr>
          <w:rFonts w:asciiTheme="majorHAnsi" w:hAnsiTheme="majorHAnsi"/>
          <w:lang w:eastAsia="es-CO"/>
        </w:rPr>
      </w:pPr>
    </w:p>
    <w:p w14:paraId="6D52E77C" w14:textId="127B0004" w:rsidR="006365CC" w:rsidRPr="00B33656" w:rsidRDefault="00CB1060">
      <w:pPr>
        <w:rPr>
          <w:rFonts w:asciiTheme="majorHAnsi" w:hAnsiTheme="majorHAnsi"/>
          <w:lang w:eastAsia="es-CO"/>
        </w:rPr>
      </w:pPr>
      <w:r w:rsidRPr="00B33656">
        <w:rPr>
          <w:rFonts w:asciiTheme="majorHAnsi" w:hAnsiTheme="majorHAnsi"/>
          <w:lang w:eastAsia="es-CO"/>
        </w:rPr>
        <w:t xml:space="preserve">Esta concesión vial tiene el </w:t>
      </w:r>
      <w:r w:rsidR="006365CC" w:rsidRPr="00B33656">
        <w:rPr>
          <w:rFonts w:asciiTheme="majorHAnsi" w:hAnsiTheme="majorHAnsi"/>
          <w:lang w:eastAsia="es-CO"/>
        </w:rPr>
        <w:t xml:space="preserve">propósito </w:t>
      </w:r>
      <w:r w:rsidRPr="00B33656">
        <w:rPr>
          <w:rFonts w:asciiTheme="majorHAnsi" w:hAnsiTheme="majorHAnsi"/>
          <w:lang w:eastAsia="es-CO"/>
        </w:rPr>
        <w:t>d</w:t>
      </w:r>
      <w:r w:rsidR="006365CC" w:rsidRPr="00B33656">
        <w:rPr>
          <w:rFonts w:asciiTheme="majorHAnsi" w:hAnsiTheme="majorHAnsi"/>
          <w:lang w:eastAsia="es-CO"/>
        </w:rPr>
        <w:t>e conectar el sur</w:t>
      </w:r>
      <w:r w:rsidRPr="00B33656">
        <w:rPr>
          <w:rFonts w:asciiTheme="majorHAnsi" w:hAnsiTheme="majorHAnsi"/>
          <w:lang w:eastAsia="es-CO"/>
        </w:rPr>
        <w:t>-</w:t>
      </w:r>
      <w:r w:rsidR="006365CC" w:rsidRPr="00B33656">
        <w:rPr>
          <w:rFonts w:asciiTheme="majorHAnsi" w:hAnsiTheme="majorHAnsi"/>
          <w:lang w:eastAsia="es-CO"/>
        </w:rPr>
        <w:t>occidente y centro</w:t>
      </w:r>
      <w:r w:rsidRPr="00B33656">
        <w:rPr>
          <w:rFonts w:asciiTheme="majorHAnsi" w:hAnsiTheme="majorHAnsi"/>
          <w:lang w:eastAsia="es-CO"/>
        </w:rPr>
        <w:t>-</w:t>
      </w:r>
      <w:r w:rsidR="006365CC" w:rsidRPr="00B33656">
        <w:rPr>
          <w:rFonts w:asciiTheme="majorHAnsi" w:hAnsiTheme="majorHAnsi"/>
          <w:lang w:eastAsia="es-CO"/>
        </w:rPr>
        <w:t xml:space="preserve">occidente del país con el </w:t>
      </w:r>
      <w:r w:rsidRPr="00B33656">
        <w:rPr>
          <w:rFonts w:asciiTheme="majorHAnsi" w:hAnsiTheme="majorHAnsi"/>
          <w:lang w:eastAsia="es-CO"/>
        </w:rPr>
        <w:t xml:space="preserve">nordeste de </w:t>
      </w:r>
      <w:r w:rsidR="00E34B4D" w:rsidRPr="00B33656">
        <w:rPr>
          <w:rFonts w:asciiTheme="majorHAnsi" w:hAnsiTheme="majorHAnsi"/>
          <w:lang w:eastAsia="es-CO"/>
        </w:rPr>
        <w:t>Antioquia norte</w:t>
      </w:r>
      <w:r w:rsidR="006365CC" w:rsidRPr="00B33656">
        <w:rPr>
          <w:rFonts w:asciiTheme="majorHAnsi" w:hAnsiTheme="majorHAnsi"/>
          <w:lang w:eastAsia="es-CO"/>
        </w:rPr>
        <w:t xml:space="preserve"> del país </w:t>
      </w:r>
      <w:r w:rsidRPr="00B33656">
        <w:rPr>
          <w:rFonts w:asciiTheme="majorHAnsi" w:hAnsiTheme="majorHAnsi"/>
          <w:lang w:eastAsia="es-CO"/>
        </w:rPr>
        <w:t xml:space="preserve">a través </w:t>
      </w:r>
      <w:r w:rsidR="00C53429" w:rsidRPr="00B33656">
        <w:rPr>
          <w:rFonts w:asciiTheme="majorHAnsi" w:hAnsiTheme="majorHAnsi"/>
          <w:lang w:eastAsia="es-CO"/>
        </w:rPr>
        <w:t>de la conexión P</w:t>
      </w:r>
      <w:r w:rsidRPr="00B33656">
        <w:rPr>
          <w:rFonts w:asciiTheme="majorHAnsi" w:hAnsiTheme="majorHAnsi"/>
          <w:lang w:eastAsia="es-CO"/>
        </w:rPr>
        <w:t>uerto</w:t>
      </w:r>
      <w:r w:rsidR="00E34B4D" w:rsidRPr="00B33656">
        <w:rPr>
          <w:rFonts w:asciiTheme="majorHAnsi" w:hAnsiTheme="majorHAnsi"/>
          <w:lang w:eastAsia="es-CO"/>
        </w:rPr>
        <w:t xml:space="preserve"> Berrio a Ruta del Sol, </w:t>
      </w:r>
      <w:r w:rsidRPr="00B33656">
        <w:rPr>
          <w:rFonts w:asciiTheme="majorHAnsi" w:hAnsiTheme="majorHAnsi"/>
          <w:lang w:eastAsia="es-CO"/>
        </w:rPr>
        <w:t>proyecta</w:t>
      </w:r>
      <w:r w:rsidR="00E34B4D" w:rsidRPr="00B33656">
        <w:rPr>
          <w:rFonts w:asciiTheme="majorHAnsi" w:hAnsiTheme="majorHAnsi"/>
          <w:lang w:eastAsia="es-CO"/>
        </w:rPr>
        <w:t>do</w:t>
      </w:r>
      <w:r w:rsidRPr="00B33656">
        <w:rPr>
          <w:rFonts w:asciiTheme="majorHAnsi" w:hAnsiTheme="majorHAnsi"/>
          <w:lang w:eastAsia="es-CO"/>
        </w:rPr>
        <w:t xml:space="preserve"> como </w:t>
      </w:r>
      <w:r w:rsidR="006365CC" w:rsidRPr="00B33656">
        <w:rPr>
          <w:rFonts w:asciiTheme="majorHAnsi" w:hAnsiTheme="majorHAnsi"/>
          <w:lang w:eastAsia="es-CO"/>
        </w:rPr>
        <w:t xml:space="preserve">uno </w:t>
      </w:r>
      <w:r w:rsidRPr="00B33656">
        <w:rPr>
          <w:rFonts w:asciiTheme="majorHAnsi" w:hAnsiTheme="majorHAnsi"/>
          <w:lang w:eastAsia="es-CO"/>
        </w:rPr>
        <w:t>de los</w:t>
      </w:r>
      <w:r w:rsidR="00E34B4D" w:rsidRPr="00B33656">
        <w:rPr>
          <w:rFonts w:asciiTheme="majorHAnsi" w:hAnsiTheme="majorHAnsi"/>
          <w:lang w:eastAsia="es-CO"/>
        </w:rPr>
        <w:t xml:space="preserve"> corredores</w:t>
      </w:r>
      <w:r w:rsidRPr="00B33656">
        <w:rPr>
          <w:rFonts w:asciiTheme="majorHAnsi" w:hAnsiTheme="majorHAnsi"/>
          <w:lang w:eastAsia="es-CO"/>
        </w:rPr>
        <w:t xml:space="preserve"> </w:t>
      </w:r>
      <w:r w:rsidR="006365CC" w:rsidRPr="00B33656">
        <w:rPr>
          <w:rFonts w:asciiTheme="majorHAnsi" w:hAnsiTheme="majorHAnsi"/>
          <w:lang w:eastAsia="es-CO"/>
        </w:rPr>
        <w:t xml:space="preserve">más importantes </w:t>
      </w:r>
      <w:r w:rsidRPr="00B33656">
        <w:rPr>
          <w:rFonts w:asciiTheme="majorHAnsi" w:hAnsiTheme="majorHAnsi"/>
          <w:lang w:eastAsia="es-CO"/>
        </w:rPr>
        <w:t xml:space="preserve">y estratégicos para </w:t>
      </w:r>
      <w:r w:rsidR="006365CC" w:rsidRPr="00B33656">
        <w:rPr>
          <w:rFonts w:asciiTheme="majorHAnsi" w:hAnsiTheme="majorHAnsi"/>
          <w:lang w:eastAsia="es-CO"/>
        </w:rPr>
        <w:t>el país.</w:t>
      </w:r>
    </w:p>
    <w:p w14:paraId="2087807A" w14:textId="77777777" w:rsidR="006365CC" w:rsidRPr="00B33656" w:rsidRDefault="006365CC" w:rsidP="001C6CE7">
      <w:pPr>
        <w:rPr>
          <w:rFonts w:asciiTheme="majorHAnsi" w:hAnsiTheme="majorHAnsi"/>
          <w:lang w:eastAsia="es-CO"/>
        </w:rPr>
      </w:pPr>
    </w:p>
    <w:p w14:paraId="095888B0" w14:textId="77777777" w:rsidR="006365CC" w:rsidRPr="00B33656" w:rsidRDefault="006365CC" w:rsidP="001C6CE7">
      <w:pPr>
        <w:rPr>
          <w:rFonts w:asciiTheme="majorHAnsi" w:hAnsiTheme="majorHAnsi"/>
        </w:rPr>
      </w:pPr>
    </w:p>
    <w:p w14:paraId="24807C8A"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6870"/>
      </w:tblGrid>
      <w:tr w:rsidR="006365CC" w:rsidRPr="00B33656" w14:paraId="7608E975" w14:textId="77777777" w:rsidTr="002A1ACB">
        <w:trPr>
          <w:trHeight w:val="2800"/>
          <w:jc w:val="center"/>
        </w:trPr>
        <w:tc>
          <w:tcPr>
            <w:tcW w:w="0" w:type="auto"/>
            <w:shd w:val="clear" w:color="auto" w:fill="auto"/>
            <w:vAlign w:val="center"/>
          </w:tcPr>
          <w:p w14:paraId="7036813D" w14:textId="77777777" w:rsidR="006365CC" w:rsidRPr="00B33656" w:rsidRDefault="006365CC" w:rsidP="001C6CE7">
            <w:pPr>
              <w:keepNext/>
              <w:jc w:val="center"/>
              <w:rPr>
                <w:rFonts w:asciiTheme="majorHAnsi" w:hAnsiTheme="majorHAnsi"/>
                <w:color w:val="AE0000"/>
                <w:kern w:val="32"/>
              </w:rPr>
            </w:pPr>
            <w:r w:rsidRPr="00B33656">
              <w:rPr>
                <w:rFonts w:asciiTheme="majorHAnsi" w:hAnsiTheme="majorHAnsi"/>
                <w:noProof/>
                <w:lang w:eastAsia="es-CO"/>
              </w:rPr>
              <w:lastRenderedPageBreak/>
              <w:drawing>
                <wp:inline distT="0" distB="0" distL="0" distR="0" wp14:anchorId="3F50419D" wp14:editId="04F1FC28">
                  <wp:extent cx="4274090" cy="5124450"/>
                  <wp:effectExtent l="0" t="0" r="0" b="0"/>
                  <wp:docPr id="2" name="Imagen 2" descr="Autopista para la prospe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pista para la prosperi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9267" cy="5118668"/>
                          </a:xfrm>
                          <a:prstGeom prst="rect">
                            <a:avLst/>
                          </a:prstGeom>
                          <a:noFill/>
                          <a:ln>
                            <a:noFill/>
                          </a:ln>
                        </pic:spPr>
                      </pic:pic>
                    </a:graphicData>
                  </a:graphic>
                </wp:inline>
              </w:drawing>
            </w:r>
          </w:p>
        </w:tc>
      </w:tr>
    </w:tbl>
    <w:p w14:paraId="4EF127B6" w14:textId="280AEB2B" w:rsidR="006365CC" w:rsidRPr="00B33656" w:rsidRDefault="006365CC" w:rsidP="001C6CE7">
      <w:pPr>
        <w:pStyle w:val="Tablas"/>
        <w:rPr>
          <w:rFonts w:asciiTheme="majorHAnsi" w:hAnsiTheme="majorHAnsi"/>
        </w:rPr>
      </w:pPr>
      <w:bookmarkStart w:id="10" w:name="_Ref422726639"/>
      <w:bookmarkStart w:id="11" w:name="_Toc426619734"/>
      <w:bookmarkStart w:id="12" w:name="_Toc453240537"/>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w:t>
      </w:r>
      <w:r w:rsidR="008D337D" w:rsidRPr="00B33656">
        <w:rPr>
          <w:rFonts w:asciiTheme="majorHAnsi" w:hAnsiTheme="majorHAnsi"/>
        </w:rPr>
        <w:fldChar w:fldCharType="end"/>
      </w:r>
      <w:bookmarkEnd w:id="10"/>
      <w:r w:rsidRPr="00B33656">
        <w:rPr>
          <w:rFonts w:asciiTheme="majorHAnsi" w:hAnsiTheme="majorHAnsi"/>
        </w:rPr>
        <w:t xml:space="preserve"> Concesiones Autopistas para la Prosperidad, de la cual hace parte el proyecto Autopista al Río Magdalena</w:t>
      </w:r>
      <w:bookmarkEnd w:id="11"/>
      <w:bookmarkEnd w:id="12"/>
      <w:r w:rsidRPr="00B33656">
        <w:rPr>
          <w:rFonts w:asciiTheme="majorHAnsi" w:hAnsiTheme="majorHAnsi"/>
        </w:rPr>
        <w:t xml:space="preserve"> </w:t>
      </w:r>
    </w:p>
    <w:p w14:paraId="148D54DA" w14:textId="77777777" w:rsidR="006365CC" w:rsidRPr="00B33656" w:rsidRDefault="006365CC" w:rsidP="001C6CE7">
      <w:pPr>
        <w:pStyle w:val="Notas"/>
        <w:rPr>
          <w:rFonts w:asciiTheme="majorHAnsi" w:hAnsiTheme="majorHAnsi"/>
        </w:rPr>
      </w:pPr>
      <w:r w:rsidRPr="00B33656">
        <w:rPr>
          <w:rFonts w:asciiTheme="majorHAnsi" w:hAnsiTheme="majorHAnsi"/>
        </w:rPr>
        <w:t>Fuente:</w:t>
      </w:r>
      <w:r w:rsidRPr="00B33656">
        <w:rPr>
          <w:rFonts w:asciiTheme="majorHAnsi" w:hAnsiTheme="majorHAnsi"/>
          <w:noProof/>
        </w:rPr>
        <w:t xml:space="preserve"> (ANI, 2015)</w:t>
      </w:r>
      <w:r w:rsidRPr="00B33656">
        <w:rPr>
          <w:rFonts w:asciiTheme="majorHAnsi" w:hAnsiTheme="majorHAnsi"/>
        </w:rPr>
        <w:t xml:space="preserve"> </w:t>
      </w:r>
    </w:p>
    <w:p w14:paraId="0CFCD99C" w14:textId="77777777" w:rsidR="006365CC" w:rsidRPr="00B33656" w:rsidRDefault="006365CC" w:rsidP="001C6CE7">
      <w:pPr>
        <w:rPr>
          <w:rFonts w:asciiTheme="majorHAnsi" w:hAnsiTheme="majorHAnsi"/>
        </w:rPr>
      </w:pPr>
    </w:p>
    <w:p w14:paraId="56AB875E" w14:textId="77777777" w:rsidR="00E34B4D" w:rsidRPr="00B33656" w:rsidRDefault="00CB1060" w:rsidP="001C6CE7">
      <w:pPr>
        <w:rPr>
          <w:rFonts w:asciiTheme="majorHAnsi" w:hAnsiTheme="majorHAnsi"/>
        </w:rPr>
      </w:pPr>
      <w:r w:rsidRPr="00B33656">
        <w:rPr>
          <w:rFonts w:asciiTheme="majorHAnsi" w:hAnsiTheme="majorHAnsi"/>
          <w:lang w:eastAsia="es-CO"/>
        </w:rPr>
        <w:t xml:space="preserve">La Concesión </w:t>
      </w:r>
      <w:r w:rsidR="006365CC" w:rsidRPr="00B33656">
        <w:rPr>
          <w:rFonts w:asciiTheme="majorHAnsi" w:hAnsiTheme="majorHAnsi"/>
        </w:rPr>
        <w:t>Aut</w:t>
      </w:r>
      <w:r w:rsidR="00C53429" w:rsidRPr="00B33656">
        <w:rPr>
          <w:rFonts w:asciiTheme="majorHAnsi" w:hAnsiTheme="majorHAnsi"/>
        </w:rPr>
        <w:t>opista al Río Magdalena 2 tiene</w:t>
      </w:r>
      <w:r w:rsidR="006365CC" w:rsidRPr="00B33656">
        <w:rPr>
          <w:rFonts w:asciiTheme="majorHAnsi" w:hAnsiTheme="majorHAnsi"/>
        </w:rPr>
        <w:t xml:space="preserve"> una longitud tota</w:t>
      </w:r>
      <w:r w:rsidR="005E14CA" w:rsidRPr="00B33656">
        <w:rPr>
          <w:rFonts w:asciiTheme="majorHAnsi" w:hAnsiTheme="majorHAnsi"/>
        </w:rPr>
        <w:t>l estimada de 14</w:t>
      </w:r>
      <w:r w:rsidR="0079560D" w:rsidRPr="00B33656">
        <w:rPr>
          <w:rFonts w:asciiTheme="majorHAnsi" w:hAnsiTheme="majorHAnsi"/>
        </w:rPr>
        <w:t>3,9</w:t>
      </w:r>
      <w:r w:rsidR="006365CC" w:rsidRPr="00B33656">
        <w:rPr>
          <w:rFonts w:asciiTheme="majorHAnsi" w:hAnsiTheme="majorHAnsi"/>
        </w:rPr>
        <w:t xml:space="preserve"> kilómetros y recorr</w:t>
      </w:r>
      <w:r w:rsidRPr="00B33656">
        <w:rPr>
          <w:rFonts w:asciiTheme="majorHAnsi" w:hAnsiTheme="majorHAnsi"/>
        </w:rPr>
        <w:t>e</w:t>
      </w:r>
      <w:r w:rsidR="006365CC" w:rsidRPr="00B33656">
        <w:rPr>
          <w:rFonts w:asciiTheme="majorHAnsi" w:hAnsiTheme="majorHAnsi"/>
        </w:rPr>
        <w:t xml:space="preserve"> </w:t>
      </w:r>
      <w:r w:rsidRPr="00B33656">
        <w:rPr>
          <w:rFonts w:asciiTheme="majorHAnsi" w:hAnsiTheme="majorHAnsi"/>
        </w:rPr>
        <w:t xml:space="preserve">en su mayor parte </w:t>
      </w:r>
      <w:r w:rsidR="006365CC" w:rsidRPr="00B33656">
        <w:rPr>
          <w:rFonts w:asciiTheme="majorHAnsi" w:hAnsiTheme="majorHAnsi"/>
        </w:rPr>
        <w:t xml:space="preserve">por el departamento de Antioquía </w:t>
      </w:r>
      <w:r w:rsidRPr="00B33656">
        <w:rPr>
          <w:rFonts w:asciiTheme="majorHAnsi" w:hAnsiTheme="majorHAnsi"/>
        </w:rPr>
        <w:t xml:space="preserve">atravesando los </w:t>
      </w:r>
      <w:r w:rsidR="006365CC" w:rsidRPr="00B33656">
        <w:rPr>
          <w:rFonts w:asciiTheme="majorHAnsi" w:hAnsiTheme="majorHAnsi"/>
        </w:rPr>
        <w:t xml:space="preserve">municipios </w:t>
      </w:r>
      <w:r w:rsidRPr="00B33656">
        <w:rPr>
          <w:rFonts w:asciiTheme="majorHAnsi" w:hAnsiTheme="majorHAnsi"/>
        </w:rPr>
        <w:t xml:space="preserve">de </w:t>
      </w:r>
      <w:r w:rsidR="006365CC" w:rsidRPr="00B33656">
        <w:rPr>
          <w:rFonts w:asciiTheme="majorHAnsi" w:hAnsiTheme="majorHAnsi"/>
        </w:rPr>
        <w:t xml:space="preserve">Remedios, </w:t>
      </w:r>
      <w:r w:rsidR="00476F18" w:rsidRPr="00B33656">
        <w:rPr>
          <w:rFonts w:asciiTheme="majorHAnsi" w:hAnsiTheme="majorHAnsi"/>
        </w:rPr>
        <w:t>Vegachí</w:t>
      </w:r>
      <w:r w:rsidR="006365CC" w:rsidRPr="00B33656">
        <w:rPr>
          <w:rFonts w:asciiTheme="majorHAnsi" w:hAnsiTheme="majorHAnsi"/>
        </w:rPr>
        <w:t xml:space="preserve">, </w:t>
      </w:r>
      <w:r w:rsidR="00476F18" w:rsidRPr="00B33656">
        <w:rPr>
          <w:rFonts w:asciiTheme="majorHAnsi" w:hAnsiTheme="majorHAnsi"/>
        </w:rPr>
        <w:t>Yalí</w:t>
      </w:r>
      <w:r w:rsidR="006365CC" w:rsidRPr="00B33656">
        <w:rPr>
          <w:rFonts w:asciiTheme="majorHAnsi" w:hAnsiTheme="majorHAnsi"/>
        </w:rPr>
        <w:t xml:space="preserve">, Yolombó, </w:t>
      </w:r>
      <w:r w:rsidR="00E30862" w:rsidRPr="00B33656">
        <w:rPr>
          <w:rFonts w:asciiTheme="majorHAnsi" w:hAnsiTheme="majorHAnsi"/>
        </w:rPr>
        <w:t>Maceo, Puerto</w:t>
      </w:r>
      <w:r w:rsidR="006365CC" w:rsidRPr="00B33656">
        <w:rPr>
          <w:rFonts w:asciiTheme="majorHAnsi" w:hAnsiTheme="majorHAnsi"/>
        </w:rPr>
        <w:t xml:space="preserve"> Berrio, y </w:t>
      </w:r>
      <w:r w:rsidRPr="00B33656">
        <w:rPr>
          <w:rFonts w:asciiTheme="majorHAnsi" w:hAnsiTheme="majorHAnsi"/>
        </w:rPr>
        <w:t xml:space="preserve">en menor parte </w:t>
      </w:r>
      <w:r w:rsidR="006365CC" w:rsidRPr="00B33656">
        <w:rPr>
          <w:rFonts w:asciiTheme="majorHAnsi" w:hAnsiTheme="majorHAnsi"/>
        </w:rPr>
        <w:t xml:space="preserve">por el </w:t>
      </w:r>
      <w:r w:rsidRPr="00B33656">
        <w:rPr>
          <w:rFonts w:asciiTheme="majorHAnsi" w:hAnsiTheme="majorHAnsi"/>
        </w:rPr>
        <w:t>m</w:t>
      </w:r>
      <w:r w:rsidR="006365CC" w:rsidRPr="00B33656">
        <w:rPr>
          <w:rFonts w:asciiTheme="majorHAnsi" w:hAnsiTheme="majorHAnsi"/>
        </w:rPr>
        <w:t xml:space="preserve">unicipio de Cimitarra </w:t>
      </w:r>
      <w:r w:rsidRPr="00B33656">
        <w:rPr>
          <w:rFonts w:asciiTheme="majorHAnsi" w:hAnsiTheme="majorHAnsi"/>
        </w:rPr>
        <w:t xml:space="preserve">en el departamento de </w:t>
      </w:r>
      <w:r w:rsidR="006365CC" w:rsidRPr="00B33656">
        <w:rPr>
          <w:rFonts w:asciiTheme="majorHAnsi" w:hAnsiTheme="majorHAnsi"/>
        </w:rPr>
        <w:t xml:space="preserve">Santander. </w:t>
      </w:r>
      <w:r w:rsidR="001B7031" w:rsidRPr="00B33656">
        <w:rPr>
          <w:rFonts w:asciiTheme="majorHAnsi" w:hAnsiTheme="majorHAnsi"/>
        </w:rPr>
        <w:t xml:space="preserve">La Concesión está conformada por 4 </w:t>
      </w:r>
      <w:r w:rsidR="006365CC" w:rsidRPr="00B33656">
        <w:rPr>
          <w:rFonts w:asciiTheme="majorHAnsi" w:hAnsiTheme="majorHAnsi"/>
        </w:rPr>
        <w:t>Unidades Funcionales (UF)</w:t>
      </w:r>
      <w:r w:rsidR="00C53429" w:rsidRPr="00B33656">
        <w:rPr>
          <w:rFonts w:asciiTheme="majorHAnsi" w:hAnsiTheme="majorHAnsi"/>
        </w:rPr>
        <w:t xml:space="preserve"> </w:t>
      </w:r>
    </w:p>
    <w:p w14:paraId="77ECE282" w14:textId="77777777" w:rsidR="00E34B4D" w:rsidRPr="00B33656" w:rsidRDefault="00E34B4D" w:rsidP="001C6CE7">
      <w:pPr>
        <w:rPr>
          <w:rFonts w:asciiTheme="majorHAnsi" w:hAnsiTheme="majorHAnsi"/>
        </w:rPr>
      </w:pPr>
    </w:p>
    <w:p w14:paraId="5B34E1CE" w14:textId="15AAB029" w:rsidR="006365CC" w:rsidRPr="00B33656" w:rsidRDefault="00E34B4D" w:rsidP="001C6CE7">
      <w:pPr>
        <w:rPr>
          <w:rFonts w:asciiTheme="majorHAnsi" w:hAnsiTheme="majorHAnsi"/>
        </w:rPr>
      </w:pPr>
      <w:r w:rsidRPr="00B33656">
        <w:rPr>
          <w:rFonts w:asciiTheme="majorHAnsi" w:hAnsiTheme="majorHAnsi"/>
        </w:rPr>
        <w:t xml:space="preserve">El proyecto “Construcción de la vía Remedios – Alto de Dolores” comprende la </w:t>
      </w:r>
      <w:r w:rsidR="00765DB7" w:rsidRPr="00B33656">
        <w:rPr>
          <w:rFonts w:asciiTheme="majorHAnsi" w:hAnsiTheme="majorHAnsi"/>
        </w:rPr>
        <w:t>construcción</w:t>
      </w:r>
      <w:r w:rsidRPr="00B33656">
        <w:rPr>
          <w:rFonts w:asciiTheme="majorHAnsi" w:hAnsiTheme="majorHAnsi"/>
        </w:rPr>
        <w:t xml:space="preserve"> de una nueva calzada sencilla entre las unidades funcionales UF1 y UF2, con </w:t>
      </w:r>
      <w:r w:rsidRPr="00B33656">
        <w:rPr>
          <w:rFonts w:asciiTheme="majorHAnsi" w:hAnsiTheme="majorHAnsi"/>
        </w:rPr>
        <w:lastRenderedPageBreak/>
        <w:t xml:space="preserve">únala longitud total de 69,9 km. </w:t>
      </w:r>
      <w:r w:rsidR="00C53429" w:rsidRPr="00B33656">
        <w:rPr>
          <w:rFonts w:asciiTheme="majorHAnsi" w:hAnsiTheme="majorHAnsi"/>
        </w:rPr>
        <w:t xml:space="preserve">la </w:t>
      </w:r>
      <w:r w:rsidR="00C53429" w:rsidRPr="00B33656">
        <w:rPr>
          <w:rFonts w:asciiTheme="majorHAnsi" w:hAnsiTheme="majorHAnsi"/>
        </w:rPr>
        <w:fldChar w:fldCharType="begin"/>
      </w:r>
      <w:r w:rsidR="00C53429" w:rsidRPr="00B33656">
        <w:rPr>
          <w:rFonts w:asciiTheme="majorHAnsi" w:hAnsiTheme="majorHAnsi"/>
        </w:rPr>
        <w:instrText xml:space="preserve"> REF _Ref444066441 \h </w:instrText>
      </w:r>
      <w:r w:rsidRPr="00B33656">
        <w:rPr>
          <w:rFonts w:asciiTheme="majorHAnsi" w:hAnsiTheme="majorHAnsi"/>
        </w:rPr>
        <w:instrText xml:space="preserve"> \* MERGEFORMAT </w:instrText>
      </w:r>
      <w:r w:rsidR="00C53429" w:rsidRPr="00B33656">
        <w:rPr>
          <w:rFonts w:asciiTheme="majorHAnsi" w:hAnsiTheme="majorHAnsi"/>
        </w:rPr>
      </w:r>
      <w:r w:rsidR="00C53429"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w:t>
      </w:r>
      <w:r w:rsidR="00C53429" w:rsidRPr="00B33656">
        <w:rPr>
          <w:rFonts w:asciiTheme="majorHAnsi" w:hAnsiTheme="majorHAnsi"/>
        </w:rPr>
        <w:fldChar w:fldCharType="end"/>
      </w:r>
      <w:r w:rsidRPr="00B33656">
        <w:rPr>
          <w:rFonts w:asciiTheme="majorHAnsi" w:hAnsiTheme="majorHAnsi"/>
        </w:rPr>
        <w:t xml:space="preserve"> muestra la descripción general para </w:t>
      </w:r>
      <w:r w:rsidR="00FB51C6" w:rsidRPr="00B33656">
        <w:rPr>
          <w:rFonts w:asciiTheme="majorHAnsi" w:hAnsiTheme="majorHAnsi"/>
        </w:rPr>
        <w:t>esta unidad funcional</w:t>
      </w:r>
      <w:r w:rsidRPr="00B33656">
        <w:rPr>
          <w:rFonts w:asciiTheme="majorHAnsi" w:hAnsiTheme="majorHAnsi"/>
        </w:rPr>
        <w:t>.</w:t>
      </w:r>
    </w:p>
    <w:p w14:paraId="16C77527" w14:textId="77777777" w:rsidR="00892800" w:rsidRPr="00B33656" w:rsidRDefault="00892800" w:rsidP="001C6CE7">
      <w:pPr>
        <w:contextualSpacing w:val="0"/>
        <w:jc w:val="left"/>
        <w:rPr>
          <w:rFonts w:asciiTheme="majorHAnsi" w:hAnsiTheme="majorHAnsi"/>
        </w:rPr>
      </w:pPr>
    </w:p>
    <w:p w14:paraId="2376C579" w14:textId="139E49D8" w:rsidR="006365CC" w:rsidRPr="00B33656" w:rsidRDefault="006365CC" w:rsidP="001C6CE7">
      <w:pPr>
        <w:pStyle w:val="Tablas"/>
        <w:rPr>
          <w:rFonts w:asciiTheme="majorHAnsi" w:hAnsiTheme="majorHAnsi"/>
        </w:rPr>
      </w:pPr>
      <w:bookmarkStart w:id="13" w:name="_Ref444066441"/>
      <w:bookmarkStart w:id="14" w:name="_Toc453240476"/>
      <w:bookmarkStart w:id="15" w:name="_Toc426619723"/>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1</w:t>
      </w:r>
      <w:r w:rsidR="00BF19A3" w:rsidRPr="00B33656">
        <w:rPr>
          <w:rFonts w:asciiTheme="majorHAnsi" w:hAnsiTheme="majorHAnsi"/>
        </w:rPr>
        <w:fldChar w:fldCharType="end"/>
      </w:r>
      <w:bookmarkEnd w:id="13"/>
      <w:r w:rsidRPr="00B33656">
        <w:rPr>
          <w:rFonts w:asciiTheme="majorHAnsi" w:hAnsiTheme="majorHAnsi"/>
        </w:rPr>
        <w:t xml:space="preserve"> Unidades Funcionales </w:t>
      </w:r>
      <w:r w:rsidR="00082924" w:rsidRPr="00B33656">
        <w:rPr>
          <w:rFonts w:asciiTheme="majorHAnsi" w:hAnsiTheme="majorHAnsi"/>
        </w:rPr>
        <w:t>(</w:t>
      </w:r>
      <w:r w:rsidRPr="00B33656">
        <w:rPr>
          <w:rFonts w:asciiTheme="majorHAnsi" w:hAnsiTheme="majorHAnsi"/>
        </w:rPr>
        <w:t>UF</w:t>
      </w:r>
      <w:r w:rsidR="00E34B4D" w:rsidRPr="00B33656">
        <w:rPr>
          <w:rFonts w:asciiTheme="majorHAnsi" w:hAnsiTheme="majorHAnsi"/>
        </w:rPr>
        <w:t xml:space="preserve"> 1- UF2</w:t>
      </w:r>
      <w:r w:rsidR="00082924" w:rsidRPr="00B33656">
        <w:rPr>
          <w:rFonts w:asciiTheme="majorHAnsi" w:hAnsiTheme="majorHAnsi"/>
        </w:rPr>
        <w:t>)</w:t>
      </w:r>
      <w:bookmarkEnd w:id="14"/>
      <w:r w:rsidRPr="00B33656">
        <w:rPr>
          <w:rFonts w:asciiTheme="majorHAnsi" w:hAnsiTheme="majorHAnsi"/>
        </w:rPr>
        <w:t xml:space="preserve">  </w:t>
      </w:r>
      <w:bookmarkEnd w:id="15"/>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85"/>
        <w:gridCol w:w="1661"/>
        <w:gridCol w:w="1422"/>
        <w:gridCol w:w="1237"/>
        <w:gridCol w:w="1905"/>
      </w:tblGrid>
      <w:tr w:rsidR="00082924" w:rsidRPr="00B33656" w14:paraId="0BB76B22" w14:textId="77777777" w:rsidTr="00082924">
        <w:trPr>
          <w:tblCellSpacing w:w="0" w:type="dxa"/>
          <w:jc w:val="center"/>
        </w:trPr>
        <w:tc>
          <w:tcPr>
            <w:tcW w:w="539" w:type="dxa"/>
            <w:tcBorders>
              <w:top w:val="nil"/>
              <w:left w:val="nil"/>
              <w:bottom w:val="nil"/>
            </w:tcBorders>
            <w:shd w:val="clear" w:color="auto" w:fill="A6A6A6"/>
            <w:tcMar>
              <w:top w:w="0" w:type="dxa"/>
              <w:left w:w="108" w:type="dxa"/>
              <w:bottom w:w="0" w:type="dxa"/>
              <w:right w:w="108" w:type="dxa"/>
            </w:tcMar>
            <w:vAlign w:val="center"/>
          </w:tcPr>
          <w:p w14:paraId="1E827EB6" w14:textId="77777777" w:rsidR="006365CC" w:rsidRPr="00B33656" w:rsidRDefault="006365CC" w:rsidP="001C6CE7">
            <w:pPr>
              <w:pStyle w:val="Tablas"/>
              <w:rPr>
                <w:rFonts w:asciiTheme="majorHAnsi" w:hAnsiTheme="majorHAnsi"/>
                <w:bCs w:val="0"/>
                <w:sz w:val="18"/>
                <w:szCs w:val="18"/>
              </w:rPr>
            </w:pPr>
            <w:r w:rsidRPr="00B33656">
              <w:rPr>
                <w:rFonts w:asciiTheme="majorHAnsi" w:hAnsiTheme="majorHAnsi"/>
                <w:bCs w:val="0"/>
                <w:sz w:val="18"/>
                <w:szCs w:val="18"/>
              </w:rPr>
              <w:t>UF</w:t>
            </w:r>
          </w:p>
        </w:tc>
        <w:tc>
          <w:tcPr>
            <w:tcW w:w="1385" w:type="dxa"/>
            <w:tcBorders>
              <w:bottom w:val="nil"/>
            </w:tcBorders>
            <w:shd w:val="clear" w:color="auto" w:fill="A6A6A6"/>
            <w:tcMar>
              <w:top w:w="0" w:type="dxa"/>
              <w:left w:w="108" w:type="dxa"/>
              <w:bottom w:w="0" w:type="dxa"/>
              <w:right w:w="108" w:type="dxa"/>
            </w:tcMar>
            <w:vAlign w:val="center"/>
          </w:tcPr>
          <w:p w14:paraId="0F43D819"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Sector</w:t>
            </w:r>
          </w:p>
        </w:tc>
        <w:tc>
          <w:tcPr>
            <w:tcW w:w="1661" w:type="dxa"/>
            <w:tcBorders>
              <w:bottom w:val="nil"/>
            </w:tcBorders>
            <w:shd w:val="clear" w:color="auto" w:fill="A6A6A6"/>
            <w:tcMar>
              <w:top w:w="0" w:type="dxa"/>
              <w:left w:w="108" w:type="dxa"/>
              <w:bottom w:w="0" w:type="dxa"/>
              <w:right w:w="108" w:type="dxa"/>
            </w:tcMar>
            <w:vAlign w:val="center"/>
          </w:tcPr>
          <w:p w14:paraId="38C5F19A" w14:textId="77777777" w:rsidR="006365CC" w:rsidRPr="00B33656" w:rsidRDefault="006365CC" w:rsidP="001C6CE7">
            <w:pPr>
              <w:pStyle w:val="Default"/>
              <w:spacing w:line="276" w:lineRule="auto"/>
              <w:jc w:val="center"/>
              <w:rPr>
                <w:rFonts w:asciiTheme="majorHAnsi" w:hAnsiTheme="majorHAnsi"/>
                <w:b/>
                <w:sz w:val="18"/>
                <w:szCs w:val="18"/>
              </w:rPr>
            </w:pPr>
            <w:r w:rsidRPr="00B33656">
              <w:rPr>
                <w:rFonts w:asciiTheme="majorHAnsi" w:hAnsiTheme="majorHAnsi"/>
                <w:b/>
                <w:bCs/>
                <w:sz w:val="18"/>
                <w:szCs w:val="18"/>
              </w:rPr>
              <w:t>Origen</w:t>
            </w:r>
          </w:p>
        </w:tc>
        <w:tc>
          <w:tcPr>
            <w:tcW w:w="1422" w:type="dxa"/>
            <w:tcBorders>
              <w:bottom w:val="nil"/>
            </w:tcBorders>
            <w:shd w:val="clear" w:color="auto" w:fill="A6A6A6"/>
            <w:tcMar>
              <w:top w:w="0" w:type="dxa"/>
              <w:left w:w="108" w:type="dxa"/>
              <w:bottom w:w="0" w:type="dxa"/>
              <w:right w:w="108" w:type="dxa"/>
            </w:tcMar>
            <w:vAlign w:val="center"/>
          </w:tcPr>
          <w:p w14:paraId="1CD27578" w14:textId="77777777" w:rsidR="006365CC" w:rsidRPr="00B33656" w:rsidRDefault="006365CC" w:rsidP="001C6CE7">
            <w:pPr>
              <w:pStyle w:val="Default"/>
              <w:spacing w:line="276" w:lineRule="auto"/>
              <w:jc w:val="center"/>
              <w:rPr>
                <w:rFonts w:asciiTheme="majorHAnsi" w:hAnsiTheme="majorHAnsi"/>
                <w:b/>
                <w:sz w:val="18"/>
                <w:szCs w:val="18"/>
              </w:rPr>
            </w:pPr>
            <w:r w:rsidRPr="00B33656">
              <w:rPr>
                <w:rFonts w:asciiTheme="majorHAnsi" w:hAnsiTheme="majorHAnsi"/>
                <w:b/>
                <w:bCs/>
                <w:sz w:val="18"/>
                <w:szCs w:val="18"/>
              </w:rPr>
              <w:t>Destino</w:t>
            </w:r>
          </w:p>
        </w:tc>
        <w:tc>
          <w:tcPr>
            <w:tcW w:w="1237" w:type="dxa"/>
            <w:tcBorders>
              <w:bottom w:val="nil"/>
            </w:tcBorders>
            <w:shd w:val="clear" w:color="auto" w:fill="A6A6A6"/>
            <w:tcMar>
              <w:top w:w="0" w:type="dxa"/>
              <w:left w:w="108" w:type="dxa"/>
              <w:bottom w:w="0" w:type="dxa"/>
              <w:right w:w="108" w:type="dxa"/>
            </w:tcMar>
            <w:vAlign w:val="center"/>
          </w:tcPr>
          <w:p w14:paraId="50F12BDF" w14:textId="77777777" w:rsidR="006365CC" w:rsidRPr="00B33656" w:rsidRDefault="006365CC" w:rsidP="001C6CE7">
            <w:pPr>
              <w:pStyle w:val="Tablas"/>
              <w:rPr>
                <w:rFonts w:asciiTheme="majorHAnsi" w:hAnsiTheme="majorHAnsi"/>
                <w:bCs w:val="0"/>
                <w:sz w:val="18"/>
                <w:szCs w:val="18"/>
              </w:rPr>
            </w:pPr>
            <w:r w:rsidRPr="00B33656">
              <w:rPr>
                <w:rFonts w:asciiTheme="majorHAnsi" w:hAnsiTheme="majorHAnsi"/>
                <w:bCs w:val="0"/>
                <w:sz w:val="18"/>
                <w:szCs w:val="18"/>
              </w:rPr>
              <w:t>Longitud aproximada              (Km)</w:t>
            </w:r>
          </w:p>
        </w:tc>
        <w:tc>
          <w:tcPr>
            <w:tcW w:w="1905" w:type="dxa"/>
            <w:tcBorders>
              <w:bottom w:val="nil"/>
              <w:right w:val="nil"/>
            </w:tcBorders>
            <w:shd w:val="clear" w:color="auto" w:fill="A6A6A6"/>
            <w:tcMar>
              <w:top w:w="0" w:type="dxa"/>
              <w:left w:w="108" w:type="dxa"/>
              <w:bottom w:w="0" w:type="dxa"/>
              <w:right w:w="108" w:type="dxa"/>
            </w:tcMar>
            <w:vAlign w:val="center"/>
          </w:tcPr>
          <w:p w14:paraId="4F2CFB74" w14:textId="77777777" w:rsidR="006365CC" w:rsidRPr="00B33656" w:rsidRDefault="006365CC" w:rsidP="001C6CE7">
            <w:pPr>
              <w:pStyle w:val="Default"/>
              <w:spacing w:line="276" w:lineRule="auto"/>
              <w:jc w:val="center"/>
              <w:rPr>
                <w:rFonts w:asciiTheme="majorHAnsi" w:hAnsiTheme="majorHAnsi"/>
                <w:b/>
                <w:sz w:val="18"/>
                <w:szCs w:val="18"/>
              </w:rPr>
            </w:pPr>
            <w:r w:rsidRPr="00B33656">
              <w:rPr>
                <w:rFonts w:asciiTheme="majorHAnsi" w:hAnsiTheme="majorHAnsi"/>
                <w:b/>
                <w:bCs/>
                <w:sz w:val="18"/>
                <w:szCs w:val="18"/>
              </w:rPr>
              <w:t>Intervención prevista</w:t>
            </w:r>
          </w:p>
        </w:tc>
      </w:tr>
      <w:tr w:rsidR="006365CC" w:rsidRPr="00B33656" w14:paraId="7C2034A1" w14:textId="77777777" w:rsidTr="00765DB7">
        <w:trPr>
          <w:tblCellSpacing w:w="0" w:type="dxa"/>
          <w:jc w:val="center"/>
        </w:trPr>
        <w:tc>
          <w:tcPr>
            <w:tcW w:w="539" w:type="dxa"/>
            <w:tcBorders>
              <w:left w:val="nil"/>
            </w:tcBorders>
            <w:shd w:val="clear" w:color="auto" w:fill="auto"/>
            <w:tcMar>
              <w:top w:w="0" w:type="dxa"/>
              <w:left w:w="108" w:type="dxa"/>
              <w:bottom w:w="0" w:type="dxa"/>
              <w:right w:w="108" w:type="dxa"/>
            </w:tcMar>
            <w:vAlign w:val="center"/>
          </w:tcPr>
          <w:p w14:paraId="1695B09A"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UF1</w:t>
            </w:r>
          </w:p>
        </w:tc>
        <w:tc>
          <w:tcPr>
            <w:tcW w:w="1385" w:type="dxa"/>
            <w:shd w:val="clear" w:color="auto" w:fill="auto"/>
            <w:tcMar>
              <w:top w:w="0" w:type="dxa"/>
              <w:left w:w="108" w:type="dxa"/>
              <w:bottom w:w="0" w:type="dxa"/>
              <w:right w:w="108" w:type="dxa"/>
            </w:tcMar>
            <w:vAlign w:val="center"/>
          </w:tcPr>
          <w:p w14:paraId="07A4AEBC" w14:textId="77777777" w:rsidR="006365CC" w:rsidRPr="00B33656" w:rsidRDefault="006365CC" w:rsidP="001C6CE7">
            <w:pPr>
              <w:pStyle w:val="Default"/>
              <w:spacing w:line="276" w:lineRule="auto"/>
              <w:jc w:val="center"/>
              <w:rPr>
                <w:rFonts w:asciiTheme="majorHAnsi" w:hAnsiTheme="majorHAnsi"/>
                <w:sz w:val="18"/>
                <w:szCs w:val="18"/>
              </w:rPr>
            </w:pPr>
            <w:r w:rsidRPr="00B33656">
              <w:rPr>
                <w:rFonts w:asciiTheme="majorHAnsi" w:hAnsiTheme="majorHAnsi"/>
                <w:sz w:val="18"/>
                <w:szCs w:val="18"/>
              </w:rPr>
              <w:t>Remedios-Vegachí</w:t>
            </w:r>
          </w:p>
        </w:tc>
        <w:tc>
          <w:tcPr>
            <w:tcW w:w="1661" w:type="dxa"/>
            <w:shd w:val="clear" w:color="auto" w:fill="auto"/>
            <w:tcMar>
              <w:top w:w="0" w:type="dxa"/>
              <w:left w:w="108" w:type="dxa"/>
              <w:bottom w:w="0" w:type="dxa"/>
              <w:right w:w="108" w:type="dxa"/>
            </w:tcMar>
            <w:vAlign w:val="center"/>
          </w:tcPr>
          <w:p w14:paraId="591C59BA" w14:textId="77777777" w:rsidR="00D134B8" w:rsidRPr="00B33656" w:rsidRDefault="00D134B8" w:rsidP="00D134B8">
            <w:pPr>
              <w:pStyle w:val="Default"/>
              <w:spacing w:line="276" w:lineRule="auto"/>
              <w:jc w:val="center"/>
              <w:rPr>
                <w:rFonts w:asciiTheme="majorHAnsi" w:hAnsiTheme="majorHAnsi"/>
                <w:sz w:val="18"/>
                <w:szCs w:val="18"/>
              </w:rPr>
            </w:pPr>
            <w:r w:rsidRPr="00B33656">
              <w:rPr>
                <w:rFonts w:asciiTheme="majorHAnsi" w:hAnsiTheme="majorHAnsi"/>
                <w:sz w:val="18"/>
                <w:szCs w:val="18"/>
              </w:rPr>
              <w:t>Vegachí</w:t>
            </w:r>
          </w:p>
          <w:p w14:paraId="6B20D930" w14:textId="21BC12DA" w:rsidR="006365CC" w:rsidRPr="00B33656" w:rsidRDefault="00D134B8" w:rsidP="00082924">
            <w:pPr>
              <w:pStyle w:val="Default"/>
              <w:spacing w:line="276" w:lineRule="auto"/>
              <w:rPr>
                <w:rFonts w:asciiTheme="majorHAnsi" w:hAnsiTheme="majorHAnsi"/>
                <w:sz w:val="18"/>
                <w:szCs w:val="18"/>
              </w:rPr>
            </w:pPr>
            <w:r w:rsidRPr="00B33656">
              <w:rPr>
                <w:rFonts w:asciiTheme="majorHAnsi" w:hAnsiTheme="majorHAnsi"/>
                <w:sz w:val="18"/>
                <w:szCs w:val="18"/>
              </w:rPr>
              <w:t>PK34+600</w:t>
            </w:r>
          </w:p>
        </w:tc>
        <w:tc>
          <w:tcPr>
            <w:tcW w:w="1422" w:type="dxa"/>
            <w:shd w:val="clear" w:color="auto" w:fill="auto"/>
            <w:tcMar>
              <w:top w:w="0" w:type="dxa"/>
              <w:left w:w="108" w:type="dxa"/>
              <w:bottom w:w="0" w:type="dxa"/>
              <w:right w:w="108" w:type="dxa"/>
            </w:tcMar>
            <w:vAlign w:val="center"/>
          </w:tcPr>
          <w:p w14:paraId="64970F89" w14:textId="77777777" w:rsidR="00D134B8" w:rsidRPr="00B33656" w:rsidRDefault="00D134B8" w:rsidP="00D134B8">
            <w:pPr>
              <w:pStyle w:val="Default"/>
              <w:spacing w:line="276" w:lineRule="auto"/>
              <w:jc w:val="center"/>
              <w:rPr>
                <w:rFonts w:asciiTheme="majorHAnsi" w:hAnsiTheme="majorHAnsi"/>
                <w:sz w:val="18"/>
                <w:szCs w:val="18"/>
              </w:rPr>
            </w:pPr>
            <w:r w:rsidRPr="00B33656">
              <w:rPr>
                <w:rFonts w:asciiTheme="majorHAnsi" w:hAnsiTheme="majorHAnsi"/>
                <w:sz w:val="18"/>
                <w:szCs w:val="18"/>
              </w:rPr>
              <w:t>Remedios</w:t>
            </w:r>
          </w:p>
          <w:p w14:paraId="55A87FBF" w14:textId="123BE8B1" w:rsidR="006365CC" w:rsidRPr="00B33656" w:rsidRDefault="00D134B8" w:rsidP="00D134B8">
            <w:pPr>
              <w:pStyle w:val="Default"/>
              <w:spacing w:line="276" w:lineRule="auto"/>
              <w:jc w:val="center"/>
              <w:rPr>
                <w:rFonts w:asciiTheme="majorHAnsi" w:hAnsiTheme="majorHAnsi"/>
                <w:sz w:val="18"/>
                <w:szCs w:val="18"/>
              </w:rPr>
            </w:pPr>
            <w:r w:rsidRPr="00B33656">
              <w:rPr>
                <w:rFonts w:asciiTheme="majorHAnsi" w:hAnsiTheme="majorHAnsi"/>
                <w:sz w:val="18"/>
                <w:szCs w:val="18"/>
              </w:rPr>
              <w:t>PK70+739</w:t>
            </w:r>
          </w:p>
        </w:tc>
        <w:tc>
          <w:tcPr>
            <w:tcW w:w="1237" w:type="dxa"/>
            <w:shd w:val="clear" w:color="auto" w:fill="auto"/>
            <w:tcMar>
              <w:top w:w="0" w:type="dxa"/>
              <w:left w:w="108" w:type="dxa"/>
              <w:bottom w:w="0" w:type="dxa"/>
              <w:right w:w="108" w:type="dxa"/>
            </w:tcMar>
            <w:vAlign w:val="center"/>
          </w:tcPr>
          <w:p w14:paraId="3C399C14" w14:textId="65982868" w:rsidR="006365CC" w:rsidRPr="00B33656" w:rsidRDefault="00B4499B" w:rsidP="001C6CE7">
            <w:pPr>
              <w:jc w:val="center"/>
              <w:rPr>
                <w:rFonts w:asciiTheme="majorHAnsi" w:hAnsiTheme="majorHAnsi"/>
                <w:sz w:val="18"/>
                <w:szCs w:val="18"/>
              </w:rPr>
            </w:pPr>
            <w:r w:rsidRPr="00B33656">
              <w:rPr>
                <w:rFonts w:asciiTheme="majorHAnsi" w:hAnsiTheme="majorHAnsi"/>
                <w:sz w:val="18"/>
                <w:szCs w:val="18"/>
              </w:rPr>
              <w:t>36,14</w:t>
            </w:r>
          </w:p>
        </w:tc>
        <w:tc>
          <w:tcPr>
            <w:tcW w:w="1905" w:type="dxa"/>
            <w:shd w:val="clear" w:color="auto" w:fill="auto"/>
            <w:tcMar>
              <w:top w:w="0" w:type="dxa"/>
              <w:left w:w="108" w:type="dxa"/>
              <w:bottom w:w="0" w:type="dxa"/>
              <w:right w:w="108" w:type="dxa"/>
            </w:tcMar>
            <w:vAlign w:val="center"/>
          </w:tcPr>
          <w:p w14:paraId="09256F01" w14:textId="77777777" w:rsidR="006365CC" w:rsidRPr="00B33656" w:rsidRDefault="006365CC" w:rsidP="001C6CE7">
            <w:pPr>
              <w:pStyle w:val="Default"/>
              <w:spacing w:line="276" w:lineRule="auto"/>
              <w:jc w:val="center"/>
              <w:rPr>
                <w:rFonts w:asciiTheme="majorHAnsi" w:hAnsiTheme="majorHAnsi"/>
                <w:sz w:val="18"/>
                <w:szCs w:val="18"/>
              </w:rPr>
            </w:pPr>
            <w:r w:rsidRPr="00B33656">
              <w:rPr>
                <w:rFonts w:asciiTheme="majorHAnsi" w:hAnsiTheme="majorHAnsi"/>
                <w:sz w:val="18"/>
                <w:szCs w:val="18"/>
              </w:rPr>
              <w:t>Construcción de calzada nueva</w:t>
            </w:r>
          </w:p>
        </w:tc>
      </w:tr>
      <w:tr w:rsidR="006365CC" w:rsidRPr="00B33656" w14:paraId="56659337" w14:textId="77777777" w:rsidTr="00765DB7">
        <w:trPr>
          <w:trHeight w:val="936"/>
          <w:tblCellSpacing w:w="0" w:type="dxa"/>
          <w:jc w:val="center"/>
        </w:trPr>
        <w:tc>
          <w:tcPr>
            <w:tcW w:w="539" w:type="dxa"/>
            <w:tcBorders>
              <w:left w:val="nil"/>
            </w:tcBorders>
            <w:shd w:val="clear" w:color="auto" w:fill="auto"/>
            <w:tcMar>
              <w:top w:w="0" w:type="dxa"/>
              <w:left w:w="108" w:type="dxa"/>
              <w:bottom w:w="0" w:type="dxa"/>
              <w:right w:w="108" w:type="dxa"/>
            </w:tcMar>
            <w:vAlign w:val="center"/>
          </w:tcPr>
          <w:p w14:paraId="7A8FF853" w14:textId="77777777" w:rsidR="006365CC" w:rsidRPr="00B33656" w:rsidRDefault="006365CC" w:rsidP="001C6CE7">
            <w:pPr>
              <w:pStyle w:val="Default"/>
              <w:spacing w:line="276" w:lineRule="auto"/>
              <w:jc w:val="center"/>
              <w:rPr>
                <w:rFonts w:asciiTheme="majorHAnsi" w:hAnsiTheme="majorHAnsi"/>
                <w:sz w:val="18"/>
                <w:szCs w:val="18"/>
              </w:rPr>
            </w:pPr>
            <w:r w:rsidRPr="00B33656">
              <w:rPr>
                <w:rFonts w:asciiTheme="majorHAnsi" w:hAnsiTheme="majorHAnsi"/>
                <w:sz w:val="18"/>
                <w:szCs w:val="18"/>
              </w:rPr>
              <w:t>UF2</w:t>
            </w:r>
          </w:p>
        </w:tc>
        <w:tc>
          <w:tcPr>
            <w:tcW w:w="1385" w:type="dxa"/>
            <w:shd w:val="clear" w:color="auto" w:fill="auto"/>
            <w:tcMar>
              <w:top w:w="0" w:type="dxa"/>
              <w:left w:w="108" w:type="dxa"/>
              <w:bottom w:w="0" w:type="dxa"/>
              <w:right w:w="108" w:type="dxa"/>
            </w:tcMar>
            <w:vAlign w:val="center"/>
          </w:tcPr>
          <w:p w14:paraId="00368177" w14:textId="77777777" w:rsidR="006365CC" w:rsidRPr="00B33656" w:rsidRDefault="006365CC" w:rsidP="001C6CE7">
            <w:pPr>
              <w:pStyle w:val="Default"/>
              <w:spacing w:line="276" w:lineRule="auto"/>
              <w:jc w:val="center"/>
              <w:rPr>
                <w:rFonts w:asciiTheme="majorHAnsi" w:hAnsiTheme="majorHAnsi"/>
                <w:sz w:val="18"/>
                <w:szCs w:val="18"/>
              </w:rPr>
            </w:pPr>
            <w:r w:rsidRPr="00B33656">
              <w:rPr>
                <w:rFonts w:asciiTheme="majorHAnsi" w:hAnsiTheme="majorHAnsi"/>
                <w:sz w:val="18"/>
                <w:szCs w:val="18"/>
              </w:rPr>
              <w:t>Vegachí-Alto de Dolores</w:t>
            </w:r>
          </w:p>
        </w:tc>
        <w:tc>
          <w:tcPr>
            <w:tcW w:w="1661" w:type="dxa"/>
            <w:shd w:val="clear" w:color="auto" w:fill="auto"/>
            <w:tcMar>
              <w:top w:w="0" w:type="dxa"/>
              <w:left w:w="108" w:type="dxa"/>
              <w:bottom w:w="0" w:type="dxa"/>
              <w:right w:w="108" w:type="dxa"/>
            </w:tcMar>
            <w:vAlign w:val="center"/>
          </w:tcPr>
          <w:p w14:paraId="579FA300" w14:textId="0AB3CC50" w:rsidR="006365CC" w:rsidRPr="00B33656" w:rsidRDefault="00D11B52" w:rsidP="00D11B52">
            <w:pPr>
              <w:pStyle w:val="Default"/>
              <w:spacing w:line="276" w:lineRule="auto"/>
              <w:jc w:val="center"/>
              <w:rPr>
                <w:rFonts w:asciiTheme="majorHAnsi" w:hAnsiTheme="majorHAnsi"/>
                <w:sz w:val="18"/>
                <w:szCs w:val="18"/>
              </w:rPr>
            </w:pPr>
            <w:r w:rsidRPr="00B33656">
              <w:rPr>
                <w:rFonts w:asciiTheme="majorHAnsi" w:hAnsiTheme="majorHAnsi"/>
                <w:sz w:val="18"/>
                <w:szCs w:val="18"/>
              </w:rPr>
              <w:t xml:space="preserve">Intercambiador Alto Dolores - Lazo 1, PK0+000 </w:t>
            </w:r>
          </w:p>
        </w:tc>
        <w:tc>
          <w:tcPr>
            <w:tcW w:w="1422" w:type="dxa"/>
            <w:shd w:val="clear" w:color="auto" w:fill="auto"/>
            <w:tcMar>
              <w:top w:w="0" w:type="dxa"/>
              <w:left w:w="108" w:type="dxa"/>
              <w:bottom w:w="0" w:type="dxa"/>
              <w:right w:w="108" w:type="dxa"/>
            </w:tcMar>
            <w:vAlign w:val="center"/>
          </w:tcPr>
          <w:p w14:paraId="2EB1C918" w14:textId="77777777" w:rsidR="00D11B52" w:rsidRPr="00B33656" w:rsidRDefault="00D11B52" w:rsidP="00D11B52">
            <w:pPr>
              <w:pStyle w:val="Default"/>
              <w:spacing w:line="276" w:lineRule="auto"/>
              <w:jc w:val="center"/>
              <w:rPr>
                <w:rFonts w:asciiTheme="majorHAnsi" w:hAnsiTheme="majorHAnsi"/>
                <w:sz w:val="18"/>
                <w:szCs w:val="18"/>
              </w:rPr>
            </w:pPr>
            <w:r w:rsidRPr="00B33656">
              <w:rPr>
                <w:rFonts w:asciiTheme="majorHAnsi" w:hAnsiTheme="majorHAnsi"/>
                <w:sz w:val="18"/>
                <w:szCs w:val="18"/>
              </w:rPr>
              <w:t>Vegachí</w:t>
            </w:r>
          </w:p>
          <w:p w14:paraId="1B853C3D" w14:textId="757C61C0" w:rsidR="006365CC" w:rsidRPr="00B33656" w:rsidRDefault="00D11B52" w:rsidP="00D11B52">
            <w:pPr>
              <w:pStyle w:val="Default"/>
              <w:spacing w:line="276" w:lineRule="auto"/>
              <w:jc w:val="center"/>
              <w:rPr>
                <w:rFonts w:asciiTheme="majorHAnsi" w:hAnsiTheme="majorHAnsi"/>
                <w:sz w:val="18"/>
                <w:szCs w:val="18"/>
              </w:rPr>
            </w:pPr>
            <w:r w:rsidRPr="00B33656">
              <w:rPr>
                <w:rFonts w:asciiTheme="majorHAnsi" w:hAnsiTheme="majorHAnsi"/>
                <w:sz w:val="18"/>
                <w:szCs w:val="18"/>
              </w:rPr>
              <w:t>PK33+736</w:t>
            </w:r>
          </w:p>
        </w:tc>
        <w:tc>
          <w:tcPr>
            <w:tcW w:w="1237" w:type="dxa"/>
            <w:shd w:val="clear" w:color="auto" w:fill="auto"/>
            <w:tcMar>
              <w:top w:w="0" w:type="dxa"/>
              <w:left w:w="108" w:type="dxa"/>
              <w:bottom w:w="0" w:type="dxa"/>
              <w:right w:w="108" w:type="dxa"/>
            </w:tcMar>
            <w:vAlign w:val="center"/>
          </w:tcPr>
          <w:p w14:paraId="6164A4C2" w14:textId="0953FFB9" w:rsidR="006365CC" w:rsidRPr="00B33656" w:rsidRDefault="00B4499B" w:rsidP="001C6CE7">
            <w:pPr>
              <w:jc w:val="center"/>
              <w:rPr>
                <w:rFonts w:asciiTheme="majorHAnsi" w:hAnsiTheme="majorHAnsi"/>
                <w:sz w:val="18"/>
                <w:szCs w:val="18"/>
              </w:rPr>
            </w:pPr>
            <w:r w:rsidRPr="00B33656">
              <w:rPr>
                <w:rFonts w:asciiTheme="majorHAnsi" w:hAnsiTheme="majorHAnsi"/>
                <w:sz w:val="18"/>
                <w:szCs w:val="18"/>
              </w:rPr>
              <w:t>3</w:t>
            </w:r>
            <w:r w:rsidR="00D67492" w:rsidRPr="00B33656">
              <w:rPr>
                <w:rFonts w:asciiTheme="majorHAnsi" w:hAnsiTheme="majorHAnsi"/>
                <w:sz w:val="18"/>
                <w:szCs w:val="18"/>
              </w:rPr>
              <w:t>3,76</w:t>
            </w:r>
          </w:p>
        </w:tc>
        <w:tc>
          <w:tcPr>
            <w:tcW w:w="1905" w:type="dxa"/>
            <w:shd w:val="clear" w:color="auto" w:fill="auto"/>
            <w:tcMar>
              <w:top w:w="0" w:type="dxa"/>
              <w:left w:w="108" w:type="dxa"/>
              <w:bottom w:w="0" w:type="dxa"/>
              <w:right w:w="108" w:type="dxa"/>
            </w:tcMar>
            <w:vAlign w:val="center"/>
          </w:tcPr>
          <w:p w14:paraId="6D1193F2" w14:textId="77777777" w:rsidR="006365CC" w:rsidRPr="00B33656" w:rsidRDefault="006365CC" w:rsidP="001C6CE7">
            <w:pPr>
              <w:pStyle w:val="Default"/>
              <w:spacing w:line="276" w:lineRule="auto"/>
              <w:jc w:val="center"/>
              <w:rPr>
                <w:rFonts w:asciiTheme="majorHAnsi" w:hAnsiTheme="majorHAnsi"/>
                <w:sz w:val="18"/>
                <w:szCs w:val="18"/>
              </w:rPr>
            </w:pPr>
            <w:r w:rsidRPr="00B33656">
              <w:rPr>
                <w:rFonts w:asciiTheme="majorHAnsi" w:hAnsiTheme="majorHAnsi"/>
                <w:sz w:val="18"/>
                <w:szCs w:val="18"/>
              </w:rPr>
              <w:t>Construcción de calzada nueva</w:t>
            </w:r>
          </w:p>
        </w:tc>
      </w:tr>
    </w:tbl>
    <w:p w14:paraId="59A412A6" w14:textId="2FD232BA" w:rsidR="006365CC" w:rsidRPr="00B33656" w:rsidRDefault="006365CC" w:rsidP="001C6CE7">
      <w:pPr>
        <w:pStyle w:val="Notas"/>
        <w:rPr>
          <w:rFonts w:asciiTheme="majorHAnsi" w:hAnsiTheme="majorHAnsi"/>
        </w:rPr>
      </w:pPr>
      <w:r w:rsidRPr="00B33656">
        <w:rPr>
          <w:rFonts w:asciiTheme="majorHAnsi" w:hAnsiTheme="majorHAnsi"/>
        </w:rPr>
        <w:t xml:space="preserve">Fuente: </w:t>
      </w:r>
      <w:r w:rsidR="00D13549" w:rsidRPr="00B33656">
        <w:rPr>
          <w:rFonts w:asciiTheme="majorHAnsi" w:hAnsiTheme="majorHAnsi"/>
        </w:rPr>
        <w:t>Autopista Río Magdalena S.A.S, 2015</w:t>
      </w:r>
    </w:p>
    <w:p w14:paraId="066C44D2" w14:textId="77777777" w:rsidR="006365CC" w:rsidRPr="00B33656" w:rsidRDefault="006365CC" w:rsidP="001C6CE7">
      <w:pPr>
        <w:pStyle w:val="Default"/>
        <w:spacing w:line="276" w:lineRule="auto"/>
        <w:rPr>
          <w:rFonts w:asciiTheme="majorHAnsi" w:hAnsiTheme="majorHAnsi"/>
        </w:rPr>
      </w:pPr>
    </w:p>
    <w:p w14:paraId="43C7E391" w14:textId="5C2BD556" w:rsidR="00382E52" w:rsidRPr="00B33656" w:rsidRDefault="001B7031" w:rsidP="00082924">
      <w:pPr>
        <w:rPr>
          <w:rFonts w:asciiTheme="majorHAnsi" w:hAnsiTheme="majorHAnsi"/>
        </w:rPr>
      </w:pPr>
      <w:r w:rsidRPr="00B33656">
        <w:t>Por tratarse de la c</w:t>
      </w:r>
      <w:r w:rsidR="005A50A4" w:rsidRPr="00B33656">
        <w:t xml:space="preserve">onstrucción de </w:t>
      </w:r>
      <w:r w:rsidRPr="00B33656">
        <w:t xml:space="preserve">una calzada nueva en UF1 y UF2 este proyecto </w:t>
      </w:r>
      <w:r w:rsidR="00382E52" w:rsidRPr="00B33656">
        <w:t>requiere para su ejecución la obtención de Licencia Ambiental por parte de la Autoridad Nacional de Licencias Ambientales (ANLA)</w:t>
      </w:r>
      <w:r w:rsidRPr="00B33656">
        <w:t xml:space="preserve">, en cumplimiento de lo establecido en el Decreto 2041 de 2014 (Por el cual se reglamenta el Título VIII de la Ley 99 de 1993 sobre licencias ambientales), </w:t>
      </w:r>
      <w:r w:rsidR="00415886" w:rsidRPr="00B33656">
        <w:t xml:space="preserve">y </w:t>
      </w:r>
      <w:r w:rsidR="00863621" w:rsidRPr="00B33656">
        <w:t>compilado en el D</w:t>
      </w:r>
      <w:r w:rsidRPr="00B33656">
        <w:t>ecreto 1076 de 2015 expedido por el Ministerio de Ambiente y Desarrollo Sostenible</w:t>
      </w:r>
      <w:r w:rsidR="00415886" w:rsidRPr="00B33656">
        <w:t>.</w:t>
      </w:r>
    </w:p>
    <w:p w14:paraId="019CB25E" w14:textId="77777777" w:rsidR="00762FD7" w:rsidRPr="00B33656" w:rsidRDefault="00762FD7" w:rsidP="001C6CE7">
      <w:pPr>
        <w:pStyle w:val="Default"/>
        <w:spacing w:line="276" w:lineRule="auto"/>
        <w:jc w:val="both"/>
        <w:rPr>
          <w:rFonts w:asciiTheme="majorHAnsi" w:hAnsiTheme="majorHAnsi"/>
          <w:color w:val="auto"/>
          <w:sz w:val="22"/>
          <w:szCs w:val="22"/>
          <w:lang w:eastAsia="en-US"/>
        </w:rPr>
      </w:pPr>
    </w:p>
    <w:p w14:paraId="0FB54A27" w14:textId="6069490C" w:rsidR="006365CC" w:rsidRPr="00B33656" w:rsidRDefault="00382E52" w:rsidP="001C6CE7">
      <w:pPr>
        <w:pStyle w:val="Ttulo3"/>
        <w:numPr>
          <w:ilvl w:val="2"/>
          <w:numId w:val="8"/>
        </w:numPr>
        <w:rPr>
          <w:rFonts w:asciiTheme="majorHAnsi" w:hAnsiTheme="majorHAnsi"/>
          <w:b/>
        </w:rPr>
      </w:pPr>
      <w:bookmarkStart w:id="16" w:name="_Toc444112487"/>
      <w:r w:rsidRPr="00B33656">
        <w:rPr>
          <w:rFonts w:asciiTheme="majorHAnsi" w:hAnsiTheme="majorHAnsi"/>
          <w:b/>
        </w:rPr>
        <w:t>Estudios previos</w:t>
      </w:r>
      <w:bookmarkEnd w:id="16"/>
    </w:p>
    <w:p w14:paraId="38EA7D3B" w14:textId="77777777" w:rsidR="006365CC" w:rsidRPr="00B33656" w:rsidRDefault="006365CC" w:rsidP="001C6CE7">
      <w:pPr>
        <w:rPr>
          <w:rFonts w:asciiTheme="majorHAnsi" w:hAnsiTheme="majorHAnsi"/>
          <w:b/>
          <w:lang w:eastAsia="es-CO"/>
        </w:rPr>
      </w:pPr>
    </w:p>
    <w:p w14:paraId="16D309B7" w14:textId="663A5349" w:rsidR="006365CC" w:rsidRPr="00B33656" w:rsidRDefault="00415886" w:rsidP="001C6CE7">
      <w:pPr>
        <w:rPr>
          <w:rFonts w:asciiTheme="majorHAnsi" w:hAnsiTheme="majorHAnsi"/>
          <w:lang w:eastAsia="es-CO"/>
        </w:rPr>
      </w:pPr>
      <w:r w:rsidRPr="00B33656">
        <w:rPr>
          <w:rFonts w:asciiTheme="majorHAnsi" w:hAnsiTheme="majorHAnsi"/>
          <w:lang w:eastAsia="es-CO"/>
        </w:rPr>
        <w:t xml:space="preserve">Para las </w:t>
      </w:r>
      <w:r w:rsidR="006365CC" w:rsidRPr="00B33656">
        <w:rPr>
          <w:rFonts w:asciiTheme="majorHAnsi" w:hAnsiTheme="majorHAnsi"/>
          <w:lang w:eastAsia="es-CO"/>
        </w:rPr>
        <w:t xml:space="preserve">Unidades Funcionales </w:t>
      </w:r>
      <w:r w:rsidRPr="00B33656">
        <w:rPr>
          <w:rFonts w:asciiTheme="majorHAnsi" w:hAnsiTheme="majorHAnsi"/>
          <w:lang w:eastAsia="es-CO"/>
        </w:rPr>
        <w:t xml:space="preserve">1 y 2 </w:t>
      </w:r>
      <w:r w:rsidR="006365CC" w:rsidRPr="00B33656">
        <w:rPr>
          <w:rFonts w:asciiTheme="majorHAnsi" w:hAnsiTheme="majorHAnsi"/>
          <w:lang w:eastAsia="es-CO"/>
        </w:rPr>
        <w:t xml:space="preserve">que </w:t>
      </w:r>
      <w:r w:rsidRPr="00B33656">
        <w:rPr>
          <w:rFonts w:asciiTheme="majorHAnsi" w:hAnsiTheme="majorHAnsi"/>
          <w:lang w:eastAsia="es-CO"/>
        </w:rPr>
        <w:t xml:space="preserve">son objeto del </w:t>
      </w:r>
      <w:r w:rsidR="006365CC" w:rsidRPr="00B33656">
        <w:rPr>
          <w:rFonts w:asciiTheme="majorHAnsi" w:hAnsiTheme="majorHAnsi"/>
          <w:lang w:eastAsia="es-CO"/>
        </w:rPr>
        <w:t>presente estudio</w:t>
      </w:r>
      <w:r w:rsidRPr="00B33656">
        <w:rPr>
          <w:rFonts w:asciiTheme="majorHAnsi" w:hAnsiTheme="majorHAnsi"/>
          <w:lang w:eastAsia="es-CO"/>
        </w:rPr>
        <w:t xml:space="preserve"> la ANLA emitió </w:t>
      </w:r>
      <w:r w:rsidR="006365CC" w:rsidRPr="00B33656">
        <w:rPr>
          <w:rFonts w:asciiTheme="majorHAnsi" w:hAnsiTheme="majorHAnsi"/>
          <w:lang w:eastAsia="es-CO"/>
        </w:rPr>
        <w:t xml:space="preserve">Concepto Técnico N° 2337 del 28 de noviembre de 2012 indicando a la ANI la necesidad de realizar </w:t>
      </w:r>
      <w:r w:rsidRPr="00B33656">
        <w:rPr>
          <w:rFonts w:asciiTheme="majorHAnsi" w:hAnsiTheme="majorHAnsi"/>
          <w:lang w:eastAsia="es-CO"/>
        </w:rPr>
        <w:t xml:space="preserve">el Diagnóstico Ambiental de Alternativas - </w:t>
      </w:r>
      <w:r w:rsidR="006365CC" w:rsidRPr="00B33656">
        <w:rPr>
          <w:rFonts w:asciiTheme="majorHAnsi" w:hAnsiTheme="majorHAnsi"/>
          <w:lang w:eastAsia="es-CO"/>
        </w:rPr>
        <w:t>DAA.</w:t>
      </w:r>
    </w:p>
    <w:p w14:paraId="39287DAF" w14:textId="77777777" w:rsidR="006365CC" w:rsidRPr="00B33656" w:rsidRDefault="006365CC" w:rsidP="001C6CE7">
      <w:pPr>
        <w:rPr>
          <w:rFonts w:asciiTheme="majorHAnsi" w:hAnsiTheme="majorHAnsi"/>
          <w:lang w:eastAsia="es-CO"/>
        </w:rPr>
      </w:pPr>
    </w:p>
    <w:p w14:paraId="2C243106" w14:textId="6BFA7399" w:rsidR="00415886" w:rsidRPr="00B33656" w:rsidRDefault="006365CC" w:rsidP="00415886">
      <w:pPr>
        <w:rPr>
          <w:rFonts w:asciiTheme="majorHAnsi" w:hAnsiTheme="majorHAnsi"/>
          <w:lang w:eastAsia="es-CO"/>
        </w:rPr>
      </w:pPr>
      <w:r w:rsidRPr="00B33656">
        <w:rPr>
          <w:rFonts w:asciiTheme="majorHAnsi" w:hAnsiTheme="majorHAnsi"/>
          <w:lang w:eastAsia="es-CO"/>
        </w:rPr>
        <w:t>E</w:t>
      </w:r>
      <w:r w:rsidR="00415886" w:rsidRPr="00B33656">
        <w:rPr>
          <w:rFonts w:asciiTheme="majorHAnsi" w:hAnsiTheme="majorHAnsi"/>
          <w:lang w:eastAsia="es-CO"/>
        </w:rPr>
        <w:t xml:space="preserve">ste estudio de DAA fue elaborado por </w:t>
      </w:r>
      <w:r w:rsidR="00415886" w:rsidRPr="00B33656">
        <w:rPr>
          <w:rFonts w:asciiTheme="majorHAnsi" w:hAnsiTheme="majorHAnsi"/>
        </w:rPr>
        <w:t>Interconexión Eléctrica</w:t>
      </w:r>
      <w:r w:rsidR="00415886" w:rsidRPr="00B33656">
        <w:rPr>
          <w:rFonts w:asciiTheme="majorHAnsi" w:hAnsiTheme="majorHAnsi"/>
          <w:lang w:eastAsia="es-CO"/>
        </w:rPr>
        <w:t xml:space="preserve"> - ISA para la ANI y presentado a la ANLA e</w:t>
      </w:r>
      <w:r w:rsidRPr="00B33656">
        <w:rPr>
          <w:rFonts w:asciiTheme="majorHAnsi" w:hAnsiTheme="majorHAnsi"/>
          <w:lang w:eastAsia="es-CO"/>
        </w:rPr>
        <w:t>n enero 28 de 2014 mediante radicado N° 4120-E1-3528</w:t>
      </w:r>
      <w:r w:rsidR="00415886" w:rsidRPr="00B33656">
        <w:rPr>
          <w:rFonts w:asciiTheme="majorHAnsi" w:hAnsiTheme="majorHAnsi"/>
          <w:lang w:eastAsia="es-CO"/>
        </w:rPr>
        <w:t xml:space="preserve"> y como parte integral del</w:t>
      </w:r>
      <w:r w:rsidRPr="00B33656">
        <w:rPr>
          <w:rFonts w:asciiTheme="majorHAnsi" w:hAnsiTheme="majorHAnsi"/>
          <w:lang w:eastAsia="es-CO"/>
        </w:rPr>
        <w:t xml:space="preserve"> expediente NDA 0822</w:t>
      </w:r>
      <w:r w:rsidR="00415886" w:rsidRPr="00B33656">
        <w:rPr>
          <w:rFonts w:asciiTheme="majorHAnsi" w:hAnsiTheme="majorHAnsi"/>
          <w:lang w:eastAsia="es-CO"/>
        </w:rPr>
        <w:t xml:space="preserve">. </w:t>
      </w:r>
    </w:p>
    <w:p w14:paraId="6804576B" w14:textId="77777777" w:rsidR="00415886" w:rsidRPr="00B33656" w:rsidRDefault="00415886" w:rsidP="00415886">
      <w:pPr>
        <w:rPr>
          <w:rFonts w:asciiTheme="majorHAnsi" w:hAnsiTheme="majorHAnsi"/>
          <w:lang w:eastAsia="es-CO"/>
        </w:rPr>
      </w:pPr>
    </w:p>
    <w:p w14:paraId="616A71FF" w14:textId="7CAA6984" w:rsidR="006365CC" w:rsidRPr="00B33656" w:rsidRDefault="006365CC" w:rsidP="00415886">
      <w:pPr>
        <w:rPr>
          <w:rFonts w:asciiTheme="majorHAnsi" w:hAnsiTheme="majorHAnsi"/>
          <w:lang w:eastAsia="es-CO"/>
        </w:rPr>
      </w:pPr>
      <w:r w:rsidRPr="00B33656">
        <w:rPr>
          <w:rFonts w:asciiTheme="majorHAnsi" w:hAnsiTheme="majorHAnsi"/>
          <w:lang w:eastAsia="es-CO"/>
        </w:rPr>
        <w:t xml:space="preserve">El 07 de mayo de 2014 la </w:t>
      </w:r>
      <w:r w:rsidR="00415886" w:rsidRPr="00B33656">
        <w:rPr>
          <w:rFonts w:asciiTheme="majorHAnsi" w:hAnsiTheme="majorHAnsi"/>
          <w:lang w:eastAsia="es-CO"/>
        </w:rPr>
        <w:t xml:space="preserve">ANLA </w:t>
      </w:r>
      <w:r w:rsidRPr="00B33656">
        <w:rPr>
          <w:rFonts w:asciiTheme="majorHAnsi" w:hAnsiTheme="majorHAnsi"/>
          <w:lang w:eastAsia="es-CO"/>
        </w:rPr>
        <w:t>emit</w:t>
      </w:r>
      <w:r w:rsidR="00415886" w:rsidRPr="00B33656">
        <w:rPr>
          <w:rFonts w:asciiTheme="majorHAnsi" w:hAnsiTheme="majorHAnsi"/>
          <w:lang w:eastAsia="es-CO"/>
        </w:rPr>
        <w:t>e</w:t>
      </w:r>
      <w:r w:rsidR="00863621" w:rsidRPr="00B33656">
        <w:rPr>
          <w:rFonts w:asciiTheme="majorHAnsi" w:hAnsiTheme="majorHAnsi"/>
          <w:lang w:eastAsia="es-CO"/>
        </w:rPr>
        <w:t xml:space="preserve"> el A</w:t>
      </w:r>
      <w:r w:rsidRPr="00B33656">
        <w:rPr>
          <w:rFonts w:asciiTheme="majorHAnsi" w:hAnsiTheme="majorHAnsi"/>
          <w:lang w:eastAsia="es-CO"/>
        </w:rPr>
        <w:t xml:space="preserve">uto N° 1664 por medio del cual se elige la </w:t>
      </w:r>
      <w:r w:rsidR="008154AD" w:rsidRPr="00B33656">
        <w:rPr>
          <w:rFonts w:asciiTheme="majorHAnsi" w:hAnsiTheme="majorHAnsi"/>
          <w:lang w:eastAsia="es-CO"/>
        </w:rPr>
        <w:t>A</w:t>
      </w:r>
      <w:r w:rsidRPr="00B33656">
        <w:rPr>
          <w:rFonts w:asciiTheme="majorHAnsi" w:hAnsiTheme="majorHAnsi"/>
          <w:lang w:eastAsia="es-CO"/>
        </w:rPr>
        <w:t>lternativa Uno (1), como la más viable desde el punto de vista ambiental para la elaboración del Estudio de Impacto Ambiental del proyecto denominado "Construcción de la Vía San José de Nus - Zaragoza" localizado en el departamento de Antioquia (Anexo 2.2 Auto 1664 de 2014), dentro del cual se encuentra el sector que va desde Remedios hasta Alto de Dolores.</w:t>
      </w:r>
    </w:p>
    <w:p w14:paraId="4BA43228" w14:textId="77777777" w:rsidR="006365CC" w:rsidRPr="00B33656" w:rsidRDefault="006365CC" w:rsidP="001C6CE7">
      <w:pPr>
        <w:rPr>
          <w:rFonts w:asciiTheme="majorHAnsi" w:hAnsiTheme="majorHAnsi"/>
          <w:lang w:eastAsia="es-CO"/>
        </w:rPr>
      </w:pPr>
    </w:p>
    <w:p w14:paraId="7524FF4C" w14:textId="240BAADF" w:rsidR="006365CC" w:rsidRPr="00B33656" w:rsidRDefault="008154AD" w:rsidP="001C6CE7">
      <w:pPr>
        <w:rPr>
          <w:rFonts w:asciiTheme="majorHAnsi" w:hAnsiTheme="majorHAnsi"/>
          <w:lang w:eastAsia="es-CO"/>
        </w:rPr>
      </w:pPr>
      <w:r w:rsidRPr="00B33656">
        <w:rPr>
          <w:rFonts w:asciiTheme="majorHAnsi" w:hAnsiTheme="majorHAnsi"/>
          <w:lang w:eastAsia="es-CO"/>
        </w:rPr>
        <w:lastRenderedPageBreak/>
        <w:t>El</w:t>
      </w:r>
      <w:r w:rsidR="00863621" w:rsidRPr="00B33656">
        <w:rPr>
          <w:rFonts w:asciiTheme="majorHAnsi" w:hAnsiTheme="majorHAnsi"/>
          <w:lang w:eastAsia="es-CO"/>
        </w:rPr>
        <w:t xml:space="preserve"> </w:t>
      </w:r>
      <w:r w:rsidR="006365CC" w:rsidRPr="00B33656">
        <w:rPr>
          <w:rFonts w:asciiTheme="majorHAnsi" w:hAnsiTheme="majorHAnsi"/>
          <w:lang w:eastAsia="es-CO"/>
        </w:rPr>
        <w:t xml:space="preserve">presente </w:t>
      </w:r>
      <w:r w:rsidR="006365CC" w:rsidRPr="00B33656">
        <w:rPr>
          <w:rFonts w:asciiTheme="majorHAnsi" w:hAnsiTheme="majorHAnsi"/>
          <w:b/>
          <w:lang w:eastAsia="es-CO"/>
        </w:rPr>
        <w:t xml:space="preserve">ESTUDIO DE IMPACTO AMBIENTAL PARA LA CONSTRUCCIÓN DE LA VÍA REMEDIOS – ALTO DE DOLORES </w:t>
      </w:r>
      <w:r w:rsidR="00863621" w:rsidRPr="00B33656">
        <w:rPr>
          <w:rFonts w:asciiTheme="majorHAnsi" w:hAnsiTheme="majorHAnsi"/>
          <w:b/>
          <w:lang w:eastAsia="es-CO"/>
        </w:rPr>
        <w:t>EN EL DEPARTAMENTO DE ANTIOQUIA</w:t>
      </w:r>
      <w:r w:rsidR="006365CC" w:rsidRPr="00B33656">
        <w:rPr>
          <w:rFonts w:asciiTheme="majorHAnsi" w:hAnsiTheme="majorHAnsi"/>
          <w:b/>
          <w:lang w:eastAsia="es-CO"/>
        </w:rPr>
        <w:t xml:space="preserve"> </w:t>
      </w:r>
      <w:r w:rsidR="006365CC" w:rsidRPr="00B33656">
        <w:rPr>
          <w:rFonts w:asciiTheme="majorHAnsi" w:hAnsiTheme="majorHAnsi"/>
          <w:lang w:eastAsia="es-CO"/>
        </w:rPr>
        <w:t xml:space="preserve">se ejecuta dentro del marco del contrato de concesión bajo el esquema de APP No. 008 del 10 de diciembre de 2014 celebrado entre la Agencia Nacional de Infraestructura – ANI y la </w:t>
      </w:r>
      <w:r w:rsidRPr="00B33656">
        <w:rPr>
          <w:rFonts w:asciiTheme="majorHAnsi" w:hAnsiTheme="majorHAnsi"/>
          <w:lang w:eastAsia="es-CO"/>
        </w:rPr>
        <w:t>C</w:t>
      </w:r>
      <w:r w:rsidR="006365CC" w:rsidRPr="00B33656">
        <w:rPr>
          <w:rFonts w:asciiTheme="majorHAnsi" w:hAnsiTheme="majorHAnsi"/>
          <w:lang w:eastAsia="es-CO"/>
        </w:rPr>
        <w:t>oncesión Autopista Río Magdalena S.A.S</w:t>
      </w:r>
      <w:r w:rsidR="00863621" w:rsidRPr="00B33656">
        <w:rPr>
          <w:rFonts w:asciiTheme="majorHAnsi" w:hAnsiTheme="majorHAnsi"/>
          <w:lang w:eastAsia="es-CO"/>
        </w:rPr>
        <w:t>.</w:t>
      </w:r>
      <w:r w:rsidRPr="00B33656">
        <w:rPr>
          <w:rFonts w:asciiTheme="majorHAnsi" w:hAnsiTheme="majorHAnsi"/>
          <w:lang w:eastAsia="es-CO"/>
        </w:rPr>
        <w:t xml:space="preserve"> Este proyecto </w:t>
      </w:r>
      <w:r w:rsidR="006365CC" w:rsidRPr="00B33656">
        <w:rPr>
          <w:rFonts w:asciiTheme="majorHAnsi" w:hAnsiTheme="majorHAnsi"/>
          <w:lang w:eastAsia="es-CO"/>
        </w:rPr>
        <w:t>comprende la construcción de una vía nueva en calzada sencilla (calzada derecha en sentido Remedios – Alto de Dolores).</w:t>
      </w:r>
    </w:p>
    <w:p w14:paraId="73737D83" w14:textId="77777777" w:rsidR="00762FD7" w:rsidRPr="00B33656" w:rsidRDefault="00762FD7" w:rsidP="001C6CE7">
      <w:pPr>
        <w:rPr>
          <w:rFonts w:asciiTheme="majorHAnsi" w:hAnsiTheme="majorHAnsi"/>
          <w:lang w:eastAsia="es-CO"/>
        </w:rPr>
      </w:pPr>
    </w:p>
    <w:p w14:paraId="193D9706" w14:textId="77777777" w:rsidR="006365CC" w:rsidRPr="00B33656" w:rsidRDefault="006365CC" w:rsidP="001C6CE7">
      <w:pPr>
        <w:pStyle w:val="Ttulo3"/>
        <w:numPr>
          <w:ilvl w:val="2"/>
          <w:numId w:val="8"/>
        </w:numPr>
        <w:rPr>
          <w:rFonts w:asciiTheme="majorHAnsi" w:hAnsiTheme="majorHAnsi"/>
          <w:b/>
        </w:rPr>
      </w:pPr>
      <w:bookmarkStart w:id="17" w:name="_Toc426619771"/>
      <w:bookmarkStart w:id="18" w:name="_Toc427825024"/>
      <w:bookmarkStart w:id="19" w:name="_Toc444112488"/>
      <w:r w:rsidRPr="00B33656">
        <w:rPr>
          <w:rFonts w:asciiTheme="majorHAnsi" w:hAnsiTheme="majorHAnsi"/>
          <w:b/>
        </w:rPr>
        <w:t>Certificaciones de Entidades</w:t>
      </w:r>
      <w:bookmarkEnd w:id="17"/>
      <w:bookmarkEnd w:id="18"/>
      <w:bookmarkEnd w:id="19"/>
    </w:p>
    <w:p w14:paraId="6AD78703" w14:textId="77777777" w:rsidR="006365CC" w:rsidRPr="00B33656" w:rsidRDefault="006365CC" w:rsidP="001C6CE7">
      <w:pPr>
        <w:rPr>
          <w:rFonts w:asciiTheme="majorHAnsi" w:hAnsiTheme="majorHAnsi"/>
          <w:lang w:eastAsia="es-CO"/>
        </w:rPr>
      </w:pPr>
    </w:p>
    <w:p w14:paraId="55499B96" w14:textId="1393F7D0" w:rsidR="00935E41" w:rsidRPr="00B33656" w:rsidRDefault="00424A34" w:rsidP="001C6CE7">
      <w:pPr>
        <w:rPr>
          <w:rFonts w:asciiTheme="majorHAnsi" w:hAnsiTheme="majorHAnsi"/>
        </w:rPr>
      </w:pPr>
      <w:r w:rsidRPr="00B33656">
        <w:rPr>
          <w:rFonts w:asciiTheme="majorHAnsi" w:hAnsiTheme="majorHAnsi"/>
        </w:rPr>
        <w:t xml:space="preserve">En cumplimiento de la normatividad ambiental vigente que aplica a proyectos que requieren de </w:t>
      </w:r>
      <w:r w:rsidR="006365CC" w:rsidRPr="00B33656">
        <w:rPr>
          <w:rFonts w:asciiTheme="majorHAnsi" w:hAnsiTheme="majorHAnsi"/>
        </w:rPr>
        <w:t>Licencia Ambiental</w:t>
      </w:r>
      <w:r w:rsidRPr="00B33656">
        <w:rPr>
          <w:rFonts w:asciiTheme="majorHAnsi" w:hAnsiTheme="majorHAnsi"/>
        </w:rPr>
        <w:t xml:space="preserve">, </w:t>
      </w:r>
      <w:r w:rsidR="006365CC" w:rsidRPr="00B33656">
        <w:rPr>
          <w:rFonts w:asciiTheme="majorHAnsi" w:hAnsiTheme="majorHAnsi"/>
        </w:rPr>
        <w:t>se realiz</w:t>
      </w:r>
      <w:r w:rsidR="008154AD" w:rsidRPr="00B33656">
        <w:rPr>
          <w:rFonts w:asciiTheme="majorHAnsi" w:hAnsiTheme="majorHAnsi"/>
        </w:rPr>
        <w:t>aron</w:t>
      </w:r>
      <w:r w:rsidR="007237E7" w:rsidRPr="00B33656">
        <w:rPr>
          <w:rFonts w:asciiTheme="majorHAnsi" w:hAnsiTheme="majorHAnsi"/>
        </w:rPr>
        <w:t xml:space="preserve"> </w:t>
      </w:r>
      <w:r w:rsidR="006365CC" w:rsidRPr="00B33656">
        <w:rPr>
          <w:rFonts w:asciiTheme="majorHAnsi" w:hAnsiTheme="majorHAnsi"/>
        </w:rPr>
        <w:t xml:space="preserve">consultas ante </w:t>
      </w:r>
      <w:r w:rsidR="007237E7" w:rsidRPr="00B33656">
        <w:rPr>
          <w:rFonts w:asciiTheme="majorHAnsi" w:hAnsiTheme="majorHAnsi"/>
        </w:rPr>
        <w:t xml:space="preserve">diferentes </w:t>
      </w:r>
      <w:r w:rsidR="006365CC" w:rsidRPr="00B33656">
        <w:rPr>
          <w:rFonts w:asciiTheme="majorHAnsi" w:hAnsiTheme="majorHAnsi"/>
        </w:rPr>
        <w:t xml:space="preserve">entidades del estado y privadas </w:t>
      </w:r>
      <w:r w:rsidR="007237E7" w:rsidRPr="00B33656">
        <w:rPr>
          <w:rFonts w:asciiTheme="majorHAnsi" w:hAnsiTheme="majorHAnsi"/>
        </w:rPr>
        <w:t xml:space="preserve">con </w:t>
      </w:r>
      <w:r w:rsidRPr="00B33656">
        <w:rPr>
          <w:rFonts w:asciiTheme="majorHAnsi" w:hAnsiTheme="majorHAnsi"/>
        </w:rPr>
        <w:t>el fin de verificar la presencia de comuni</w:t>
      </w:r>
      <w:r w:rsidR="00863621" w:rsidRPr="00B33656">
        <w:rPr>
          <w:rFonts w:asciiTheme="majorHAnsi" w:hAnsiTheme="majorHAnsi"/>
        </w:rPr>
        <w:t xml:space="preserve">dades étnicas, áreas de reserva, </w:t>
      </w:r>
      <w:r w:rsidRPr="00B33656">
        <w:rPr>
          <w:rFonts w:asciiTheme="majorHAnsi" w:hAnsiTheme="majorHAnsi"/>
        </w:rPr>
        <w:t>sitios especiales de interés arqueológico, histórico y</w:t>
      </w:r>
      <w:r w:rsidR="00863621" w:rsidRPr="00B33656">
        <w:rPr>
          <w:rFonts w:asciiTheme="majorHAnsi" w:hAnsiTheme="majorHAnsi"/>
        </w:rPr>
        <w:t xml:space="preserve"> cultural, concesiones mineras,</w:t>
      </w:r>
      <w:r w:rsidRPr="00B33656">
        <w:rPr>
          <w:rFonts w:asciiTheme="majorHAnsi" w:hAnsiTheme="majorHAnsi"/>
        </w:rPr>
        <w:t xml:space="preserve"> zonas de protección ambient</w:t>
      </w:r>
      <w:r w:rsidR="00863621" w:rsidRPr="00B33656">
        <w:rPr>
          <w:rFonts w:asciiTheme="majorHAnsi" w:hAnsiTheme="majorHAnsi"/>
        </w:rPr>
        <w:t xml:space="preserve">al (nacional, regional, local, </w:t>
      </w:r>
      <w:r w:rsidRPr="00B33656">
        <w:rPr>
          <w:rFonts w:asciiTheme="majorHAnsi" w:hAnsiTheme="majorHAnsi"/>
        </w:rPr>
        <w:t xml:space="preserve">de carácter público o privado), </w:t>
      </w:r>
      <w:r w:rsidR="00935E41" w:rsidRPr="00B33656">
        <w:rPr>
          <w:rFonts w:asciiTheme="majorHAnsi" w:hAnsiTheme="majorHAnsi"/>
        </w:rPr>
        <w:t xml:space="preserve">entre otras, </w:t>
      </w:r>
      <w:r w:rsidR="007237E7" w:rsidRPr="00B33656">
        <w:rPr>
          <w:rFonts w:asciiTheme="majorHAnsi" w:hAnsiTheme="majorHAnsi"/>
        </w:rPr>
        <w:t xml:space="preserve">con el fin </w:t>
      </w:r>
      <w:r w:rsidR="00935E41" w:rsidRPr="00B33656">
        <w:rPr>
          <w:rFonts w:asciiTheme="majorHAnsi" w:hAnsiTheme="majorHAnsi"/>
        </w:rPr>
        <w:t xml:space="preserve">de establecer las medidas de prevención y/o manejo necesarias para </w:t>
      </w:r>
      <w:r w:rsidR="007237E7" w:rsidRPr="00B33656">
        <w:rPr>
          <w:rFonts w:asciiTheme="majorHAnsi" w:hAnsiTheme="majorHAnsi"/>
        </w:rPr>
        <w:t xml:space="preserve">desarrollar una gestión </w:t>
      </w:r>
      <w:r w:rsidR="00935E41" w:rsidRPr="00B33656">
        <w:rPr>
          <w:rFonts w:asciiTheme="majorHAnsi" w:hAnsiTheme="majorHAnsi"/>
        </w:rPr>
        <w:t xml:space="preserve">sostenible, </w:t>
      </w:r>
      <w:r w:rsidR="007237E7" w:rsidRPr="00B33656">
        <w:rPr>
          <w:rFonts w:asciiTheme="majorHAnsi" w:hAnsiTheme="majorHAnsi"/>
        </w:rPr>
        <w:t xml:space="preserve">evitando generar mayor afectación sobre </w:t>
      </w:r>
      <w:r w:rsidR="00935E41" w:rsidRPr="00B33656">
        <w:rPr>
          <w:rFonts w:asciiTheme="majorHAnsi" w:hAnsiTheme="majorHAnsi"/>
        </w:rPr>
        <w:t xml:space="preserve">los </w:t>
      </w:r>
      <w:r w:rsidR="006365CC" w:rsidRPr="00B33656">
        <w:rPr>
          <w:rFonts w:asciiTheme="majorHAnsi" w:hAnsiTheme="majorHAnsi"/>
        </w:rPr>
        <w:t>recursos naturales</w:t>
      </w:r>
      <w:r w:rsidR="00935E41" w:rsidRPr="00B33656">
        <w:rPr>
          <w:rFonts w:asciiTheme="majorHAnsi" w:hAnsiTheme="majorHAnsi"/>
        </w:rPr>
        <w:t>,</w:t>
      </w:r>
      <w:r w:rsidR="006365CC" w:rsidRPr="00B33656">
        <w:rPr>
          <w:rFonts w:asciiTheme="majorHAnsi" w:hAnsiTheme="majorHAnsi"/>
        </w:rPr>
        <w:t xml:space="preserve"> </w:t>
      </w:r>
      <w:r w:rsidR="00935E41" w:rsidRPr="00B33656">
        <w:rPr>
          <w:rFonts w:asciiTheme="majorHAnsi" w:hAnsiTheme="majorHAnsi"/>
        </w:rPr>
        <w:t xml:space="preserve">patrimonio, comunidades </w:t>
      </w:r>
      <w:r w:rsidR="006365CC" w:rsidRPr="00B33656">
        <w:rPr>
          <w:rFonts w:asciiTheme="majorHAnsi" w:hAnsiTheme="majorHAnsi"/>
        </w:rPr>
        <w:t xml:space="preserve">y </w:t>
      </w:r>
      <w:r w:rsidR="007237E7" w:rsidRPr="00B33656">
        <w:rPr>
          <w:rFonts w:asciiTheme="majorHAnsi" w:hAnsiTheme="majorHAnsi"/>
        </w:rPr>
        <w:t xml:space="preserve">actividades </w:t>
      </w:r>
      <w:r w:rsidR="006365CC" w:rsidRPr="00B33656">
        <w:rPr>
          <w:rFonts w:asciiTheme="majorHAnsi" w:hAnsiTheme="majorHAnsi"/>
        </w:rPr>
        <w:t>socioeconómic</w:t>
      </w:r>
      <w:r w:rsidR="007237E7" w:rsidRPr="00B33656">
        <w:rPr>
          <w:rFonts w:asciiTheme="majorHAnsi" w:hAnsiTheme="majorHAnsi"/>
        </w:rPr>
        <w:t>a</w:t>
      </w:r>
      <w:r w:rsidR="006365CC" w:rsidRPr="00B33656">
        <w:rPr>
          <w:rFonts w:asciiTheme="majorHAnsi" w:hAnsiTheme="majorHAnsi"/>
        </w:rPr>
        <w:t xml:space="preserve">s </w:t>
      </w:r>
      <w:r w:rsidR="007237E7" w:rsidRPr="00B33656">
        <w:rPr>
          <w:rFonts w:asciiTheme="majorHAnsi" w:hAnsiTheme="majorHAnsi"/>
        </w:rPr>
        <w:t xml:space="preserve">en </w:t>
      </w:r>
      <w:r w:rsidR="006365CC" w:rsidRPr="00B33656">
        <w:rPr>
          <w:rFonts w:asciiTheme="majorHAnsi" w:hAnsiTheme="majorHAnsi"/>
        </w:rPr>
        <w:t>el área</w:t>
      </w:r>
      <w:r w:rsidR="007237E7" w:rsidRPr="00B33656">
        <w:rPr>
          <w:rFonts w:asciiTheme="majorHAnsi" w:hAnsiTheme="majorHAnsi"/>
        </w:rPr>
        <w:t>.</w:t>
      </w:r>
      <w:r w:rsidR="006365CC" w:rsidRPr="00B33656">
        <w:rPr>
          <w:rFonts w:asciiTheme="majorHAnsi" w:hAnsiTheme="majorHAnsi"/>
        </w:rPr>
        <w:t xml:space="preserve"> </w:t>
      </w:r>
    </w:p>
    <w:p w14:paraId="24DA8412" w14:textId="77777777" w:rsidR="006365CC" w:rsidRPr="00B33656" w:rsidRDefault="006365CC" w:rsidP="001C6CE7">
      <w:pPr>
        <w:rPr>
          <w:rFonts w:asciiTheme="majorHAnsi" w:hAnsiTheme="majorHAnsi"/>
        </w:rPr>
      </w:pPr>
    </w:p>
    <w:p w14:paraId="33D0A82F" w14:textId="66A026A5" w:rsidR="00935E41" w:rsidRPr="00B33656" w:rsidRDefault="006365CC" w:rsidP="00935E41">
      <w:pPr>
        <w:rPr>
          <w:rFonts w:asciiTheme="majorHAnsi" w:hAnsiTheme="majorHAnsi"/>
        </w:rPr>
      </w:pPr>
      <w:r w:rsidRPr="00B33656">
        <w:rPr>
          <w:rFonts w:asciiTheme="majorHAnsi" w:hAnsiTheme="majorHAnsi"/>
          <w:lang w:eastAsia="es-CO"/>
        </w:rPr>
        <w:t xml:space="preserve">En la </w:t>
      </w:r>
      <w:r w:rsidR="00863621" w:rsidRPr="00B33656">
        <w:rPr>
          <w:rFonts w:asciiTheme="majorHAnsi" w:hAnsiTheme="majorHAnsi"/>
          <w:lang w:eastAsia="es-CO"/>
        </w:rPr>
        <w:fldChar w:fldCharType="begin"/>
      </w:r>
      <w:r w:rsidR="00863621" w:rsidRPr="00B33656">
        <w:rPr>
          <w:rFonts w:asciiTheme="majorHAnsi" w:hAnsiTheme="majorHAnsi"/>
          <w:lang w:eastAsia="es-CO"/>
        </w:rPr>
        <w:instrText xml:space="preserve"> REF _Ref444066846 \h </w:instrText>
      </w:r>
      <w:r w:rsidR="00E34B4D" w:rsidRPr="00B33656">
        <w:rPr>
          <w:rFonts w:asciiTheme="majorHAnsi" w:hAnsiTheme="majorHAnsi"/>
          <w:lang w:eastAsia="es-CO"/>
        </w:rPr>
        <w:instrText xml:space="preserve"> \* MERGEFORMAT </w:instrText>
      </w:r>
      <w:r w:rsidR="00863621" w:rsidRPr="00B33656">
        <w:rPr>
          <w:rFonts w:asciiTheme="majorHAnsi" w:hAnsiTheme="majorHAnsi"/>
          <w:lang w:eastAsia="es-CO"/>
        </w:rPr>
      </w:r>
      <w:r w:rsidR="00863621" w:rsidRPr="00B33656">
        <w:rPr>
          <w:rFonts w:asciiTheme="majorHAnsi" w:hAnsiTheme="majorHAnsi"/>
          <w:lang w:eastAsia="es-CO"/>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w:t>
      </w:r>
      <w:r w:rsidR="00863621" w:rsidRPr="00B33656">
        <w:rPr>
          <w:rFonts w:asciiTheme="majorHAnsi" w:hAnsiTheme="majorHAnsi"/>
          <w:lang w:eastAsia="es-CO"/>
        </w:rPr>
        <w:fldChar w:fldCharType="end"/>
      </w:r>
      <w:r w:rsidR="00863621" w:rsidRPr="00B33656">
        <w:rPr>
          <w:rFonts w:asciiTheme="majorHAnsi" w:hAnsiTheme="majorHAnsi"/>
          <w:lang w:eastAsia="es-CO"/>
        </w:rPr>
        <w:t xml:space="preserve"> </w:t>
      </w:r>
      <w:r w:rsidRPr="00B33656">
        <w:rPr>
          <w:rFonts w:asciiTheme="majorHAnsi" w:hAnsiTheme="majorHAnsi"/>
          <w:lang w:eastAsia="es-CO"/>
        </w:rPr>
        <w:t xml:space="preserve">se </w:t>
      </w:r>
      <w:r w:rsidR="009B51BF" w:rsidRPr="00B33656">
        <w:rPr>
          <w:rFonts w:asciiTheme="majorHAnsi" w:hAnsiTheme="majorHAnsi"/>
          <w:lang w:eastAsia="es-CO"/>
        </w:rPr>
        <w:t xml:space="preserve">relacionan y describen </w:t>
      </w:r>
      <w:r w:rsidRPr="00B33656">
        <w:rPr>
          <w:rFonts w:asciiTheme="majorHAnsi" w:hAnsiTheme="majorHAnsi"/>
          <w:lang w:eastAsia="es-CO"/>
        </w:rPr>
        <w:t xml:space="preserve">las certificaciones </w:t>
      </w:r>
      <w:r w:rsidR="009B51BF" w:rsidRPr="00B33656">
        <w:rPr>
          <w:rFonts w:asciiTheme="majorHAnsi" w:hAnsiTheme="majorHAnsi"/>
          <w:lang w:eastAsia="es-CO"/>
        </w:rPr>
        <w:t>solicitadas ante las</w:t>
      </w:r>
      <w:r w:rsidR="00863621" w:rsidRPr="00B33656">
        <w:rPr>
          <w:rFonts w:asciiTheme="majorHAnsi" w:hAnsiTheme="majorHAnsi"/>
          <w:lang w:eastAsia="es-CO"/>
        </w:rPr>
        <w:t xml:space="preserve"> </w:t>
      </w:r>
      <w:r w:rsidR="009B51BF" w:rsidRPr="00B33656">
        <w:rPr>
          <w:rFonts w:asciiTheme="majorHAnsi" w:hAnsiTheme="majorHAnsi"/>
          <w:lang w:eastAsia="es-CO"/>
        </w:rPr>
        <w:t xml:space="preserve">entidades competentes, con el respectivo </w:t>
      </w:r>
      <w:r w:rsidRPr="00B33656">
        <w:rPr>
          <w:rFonts w:asciiTheme="majorHAnsi" w:hAnsiTheme="majorHAnsi"/>
          <w:lang w:eastAsia="es-CO"/>
        </w:rPr>
        <w:t>número de radicación</w:t>
      </w:r>
      <w:r w:rsidR="009B51BF" w:rsidRPr="00B33656">
        <w:rPr>
          <w:rFonts w:asciiTheme="majorHAnsi" w:hAnsiTheme="majorHAnsi"/>
          <w:lang w:eastAsia="es-CO"/>
        </w:rPr>
        <w:t xml:space="preserve"> de cada una</w:t>
      </w:r>
      <w:r w:rsidRPr="00B33656">
        <w:rPr>
          <w:rFonts w:asciiTheme="majorHAnsi" w:hAnsiTheme="majorHAnsi"/>
          <w:lang w:eastAsia="es-CO"/>
        </w:rPr>
        <w:t xml:space="preserve">. </w:t>
      </w:r>
      <w:r w:rsidR="009B51BF" w:rsidRPr="00B33656">
        <w:rPr>
          <w:rFonts w:asciiTheme="majorHAnsi" w:hAnsiTheme="majorHAnsi"/>
          <w:lang w:eastAsia="es-CO"/>
        </w:rPr>
        <w:t>(</w:t>
      </w:r>
      <w:r w:rsidR="00935E41" w:rsidRPr="00B33656">
        <w:rPr>
          <w:rFonts w:asciiTheme="majorHAnsi" w:hAnsiTheme="majorHAnsi"/>
        </w:rPr>
        <w:t>Ver Anexo 2.1 Certificaciones de Entidades).</w:t>
      </w:r>
    </w:p>
    <w:p w14:paraId="6E09646D" w14:textId="47D75510" w:rsidR="006365CC" w:rsidRPr="00B33656" w:rsidRDefault="006365CC" w:rsidP="001C6CE7">
      <w:pPr>
        <w:rPr>
          <w:rFonts w:asciiTheme="majorHAnsi" w:hAnsiTheme="majorHAnsi"/>
          <w:lang w:eastAsia="es-CO"/>
        </w:rPr>
      </w:pPr>
    </w:p>
    <w:p w14:paraId="30A301BA" w14:textId="77777777" w:rsidR="00762FD7" w:rsidRPr="00B33656" w:rsidRDefault="00762FD7" w:rsidP="001C6CE7">
      <w:pPr>
        <w:rPr>
          <w:rFonts w:asciiTheme="majorHAnsi" w:hAnsiTheme="majorHAnsi"/>
          <w:lang w:eastAsia="es-CO"/>
        </w:rPr>
      </w:pPr>
    </w:p>
    <w:p w14:paraId="78861A9A" w14:textId="3D04B0C0" w:rsidR="000C4570" w:rsidRPr="00B33656" w:rsidRDefault="000C4570">
      <w:pPr>
        <w:spacing w:line="240" w:lineRule="auto"/>
        <w:contextualSpacing w:val="0"/>
        <w:jc w:val="left"/>
        <w:rPr>
          <w:rFonts w:asciiTheme="majorHAnsi" w:hAnsiTheme="majorHAnsi"/>
          <w:lang w:eastAsia="es-CO"/>
        </w:rPr>
      </w:pPr>
      <w:r w:rsidRPr="00B33656">
        <w:rPr>
          <w:rFonts w:asciiTheme="majorHAnsi" w:hAnsiTheme="majorHAnsi"/>
          <w:lang w:eastAsia="es-CO"/>
        </w:rPr>
        <w:br w:type="page"/>
      </w:r>
    </w:p>
    <w:p w14:paraId="3FD8ACE4" w14:textId="3E9CC8A4" w:rsidR="006365CC" w:rsidRPr="00B33656" w:rsidRDefault="006365CC" w:rsidP="00880B26">
      <w:pPr>
        <w:pStyle w:val="Tablas"/>
        <w:ind w:left="708" w:hanging="708"/>
        <w:rPr>
          <w:rFonts w:asciiTheme="majorHAnsi" w:hAnsiTheme="majorHAnsi"/>
          <w:lang w:eastAsia="es-CO"/>
        </w:rPr>
      </w:pPr>
      <w:bookmarkStart w:id="20" w:name="_Ref444066846"/>
      <w:bookmarkStart w:id="21" w:name="_Toc426619724"/>
      <w:bookmarkStart w:id="22" w:name="_Toc453240477"/>
      <w:r w:rsidRPr="00B33656">
        <w:rPr>
          <w:rFonts w:asciiTheme="majorHAnsi" w:hAnsiTheme="majorHAnsi"/>
        </w:rPr>
        <w:lastRenderedPageBreak/>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bookmarkEnd w:id="20"/>
      <w:r w:rsidRPr="00B33656">
        <w:rPr>
          <w:rFonts w:asciiTheme="majorHAnsi" w:hAnsiTheme="majorHAnsi"/>
        </w:rPr>
        <w:t xml:space="preserve"> Consulta a entidades para pronunciamiento </w:t>
      </w:r>
      <w:r w:rsidRPr="00B33656">
        <w:rPr>
          <w:rFonts w:asciiTheme="majorHAnsi" w:hAnsiTheme="majorHAnsi"/>
          <w:lang w:eastAsia="es-CO"/>
        </w:rPr>
        <w:t>sobre la sensibilidad de las comunidades y las áreas donde se localiza el Proyecto</w:t>
      </w:r>
      <w:bookmarkEnd w:id="21"/>
      <w:bookmarkEnd w:id="22"/>
      <w:r w:rsidRPr="00B33656">
        <w:rPr>
          <w:rFonts w:asciiTheme="majorHAnsi" w:hAnsiTheme="majorHAnsi"/>
          <w:lang w:eastAsia="es-CO"/>
        </w:rPr>
        <w:t xml:space="preserve"> </w:t>
      </w:r>
    </w:p>
    <w:tbl>
      <w:tblPr>
        <w:tblW w:w="495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1086"/>
        <w:gridCol w:w="1801"/>
        <w:gridCol w:w="3986"/>
      </w:tblGrid>
      <w:tr w:rsidR="006365CC" w:rsidRPr="00B33656" w14:paraId="7A05CA51" w14:textId="77777777" w:rsidTr="00082924">
        <w:trPr>
          <w:trHeight w:val="570"/>
          <w:tblHeader/>
          <w:tblCellSpacing w:w="0" w:type="dxa"/>
          <w:jc w:val="center"/>
        </w:trPr>
        <w:tc>
          <w:tcPr>
            <w:tcW w:w="810" w:type="pct"/>
            <w:tcBorders>
              <w:top w:val="nil"/>
              <w:left w:val="nil"/>
              <w:bottom w:val="nil"/>
            </w:tcBorders>
            <w:shd w:val="clear" w:color="auto" w:fill="A6A6A6"/>
            <w:tcMar>
              <w:top w:w="0" w:type="dxa"/>
              <w:left w:w="108" w:type="dxa"/>
              <w:bottom w:w="0" w:type="dxa"/>
              <w:right w:w="108" w:type="dxa"/>
            </w:tcMar>
            <w:vAlign w:val="center"/>
            <w:hideMark/>
          </w:tcPr>
          <w:p w14:paraId="766D89CE" w14:textId="77777777" w:rsidR="006365CC" w:rsidRPr="00B33656" w:rsidRDefault="006365CC" w:rsidP="001C6CE7">
            <w:pPr>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Entidad</w:t>
            </w:r>
          </w:p>
        </w:tc>
        <w:tc>
          <w:tcPr>
            <w:tcW w:w="662" w:type="pct"/>
            <w:tcBorders>
              <w:bottom w:val="nil"/>
            </w:tcBorders>
            <w:shd w:val="clear" w:color="auto" w:fill="A6A6A6"/>
            <w:tcMar>
              <w:top w:w="0" w:type="dxa"/>
              <w:left w:w="108" w:type="dxa"/>
              <w:bottom w:w="0" w:type="dxa"/>
              <w:right w:w="108" w:type="dxa"/>
            </w:tcMar>
            <w:vAlign w:val="center"/>
          </w:tcPr>
          <w:p w14:paraId="634CA203" w14:textId="77777777" w:rsidR="006365CC" w:rsidRPr="00B33656" w:rsidRDefault="006365CC"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No. De Radicado</w:t>
            </w:r>
          </w:p>
        </w:tc>
        <w:tc>
          <w:tcPr>
            <w:tcW w:w="1098" w:type="pct"/>
            <w:tcBorders>
              <w:bottom w:val="nil"/>
            </w:tcBorders>
            <w:shd w:val="clear" w:color="auto" w:fill="A6A6A6"/>
            <w:tcMar>
              <w:top w:w="0" w:type="dxa"/>
              <w:left w:w="108" w:type="dxa"/>
              <w:bottom w:w="0" w:type="dxa"/>
              <w:right w:w="108" w:type="dxa"/>
            </w:tcMar>
            <w:vAlign w:val="center"/>
            <w:hideMark/>
          </w:tcPr>
          <w:p w14:paraId="0DF048CD" w14:textId="77777777" w:rsidR="006365CC" w:rsidRPr="00B33656" w:rsidRDefault="006365CC" w:rsidP="001C6CE7">
            <w:pPr>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Información solicitada</w:t>
            </w:r>
          </w:p>
        </w:tc>
        <w:tc>
          <w:tcPr>
            <w:tcW w:w="2430" w:type="pct"/>
            <w:tcBorders>
              <w:bottom w:val="nil"/>
              <w:right w:val="nil"/>
            </w:tcBorders>
            <w:shd w:val="clear" w:color="auto" w:fill="A6A6A6"/>
            <w:tcMar>
              <w:top w:w="0" w:type="dxa"/>
              <w:left w:w="108" w:type="dxa"/>
              <w:bottom w:w="0" w:type="dxa"/>
              <w:right w:w="108" w:type="dxa"/>
            </w:tcMar>
            <w:vAlign w:val="center"/>
          </w:tcPr>
          <w:p w14:paraId="56258FAD" w14:textId="77777777" w:rsidR="006365CC" w:rsidRPr="00B33656" w:rsidRDefault="006365CC" w:rsidP="001C6CE7">
            <w:pPr>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Respuesta</w:t>
            </w:r>
          </w:p>
        </w:tc>
      </w:tr>
      <w:tr w:rsidR="006365CC" w:rsidRPr="00B33656" w14:paraId="3759E1EA"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4B2F89E6"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Ministerio del Interior</w:t>
            </w:r>
          </w:p>
        </w:tc>
        <w:tc>
          <w:tcPr>
            <w:tcW w:w="662" w:type="pct"/>
            <w:shd w:val="clear" w:color="auto" w:fill="auto"/>
            <w:tcMar>
              <w:top w:w="0" w:type="dxa"/>
              <w:left w:w="108" w:type="dxa"/>
              <w:bottom w:w="0" w:type="dxa"/>
              <w:right w:w="108" w:type="dxa"/>
            </w:tcMar>
            <w:vAlign w:val="center"/>
            <w:hideMark/>
          </w:tcPr>
          <w:p w14:paraId="79CA1BC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EXTMI15-0018776</w:t>
            </w:r>
          </w:p>
        </w:tc>
        <w:tc>
          <w:tcPr>
            <w:tcW w:w="1098" w:type="pct"/>
            <w:shd w:val="clear" w:color="auto" w:fill="auto"/>
            <w:tcMar>
              <w:top w:w="0" w:type="dxa"/>
              <w:left w:w="108" w:type="dxa"/>
              <w:bottom w:w="0" w:type="dxa"/>
              <w:right w:w="108" w:type="dxa"/>
            </w:tcMar>
            <w:vAlign w:val="center"/>
            <w:hideMark/>
          </w:tcPr>
          <w:p w14:paraId="5998E90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Certificación de presencia o no de comunidades étnicas</w:t>
            </w:r>
          </w:p>
        </w:tc>
        <w:tc>
          <w:tcPr>
            <w:tcW w:w="2430" w:type="pct"/>
            <w:shd w:val="clear" w:color="auto" w:fill="auto"/>
            <w:tcMar>
              <w:top w:w="0" w:type="dxa"/>
              <w:left w:w="108" w:type="dxa"/>
              <w:bottom w:w="0" w:type="dxa"/>
              <w:right w:w="108" w:type="dxa"/>
            </w:tcMar>
            <w:vAlign w:val="center"/>
          </w:tcPr>
          <w:p w14:paraId="5A317B73"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Mediante certificación 614 del 7 de mayo de 2015 emitida por el Ministerio del Interior Certifica “</w:t>
            </w:r>
            <w:r w:rsidRPr="00B33656">
              <w:rPr>
                <w:rFonts w:asciiTheme="majorHAnsi" w:eastAsia="Times New Roman" w:hAnsiTheme="majorHAnsi" w:cs="Calibri"/>
                <w:b/>
                <w:color w:val="000000"/>
                <w:sz w:val="18"/>
                <w:szCs w:val="18"/>
                <w:lang w:eastAsia="es-CO"/>
              </w:rPr>
              <w:t>Que no se registra presencia</w:t>
            </w:r>
            <w:r w:rsidRPr="00B33656">
              <w:rPr>
                <w:rFonts w:asciiTheme="majorHAnsi" w:eastAsia="Times New Roman" w:hAnsiTheme="majorHAnsi" w:cs="Calibri"/>
                <w:color w:val="000000"/>
                <w:sz w:val="18"/>
                <w:szCs w:val="18"/>
                <w:lang w:eastAsia="es-CO"/>
              </w:rPr>
              <w:t xml:space="preserve"> </w:t>
            </w:r>
            <w:r w:rsidRPr="00B33656">
              <w:rPr>
                <w:rFonts w:asciiTheme="majorHAnsi" w:eastAsia="Times New Roman" w:hAnsiTheme="majorHAnsi" w:cs="Calibri"/>
                <w:b/>
                <w:color w:val="000000"/>
                <w:sz w:val="18"/>
                <w:szCs w:val="18"/>
                <w:lang w:eastAsia="es-CO"/>
              </w:rPr>
              <w:t>de comunidades Indígenas, Minorías y Rom, en el área del proyecto</w:t>
            </w:r>
            <w:r w:rsidRPr="00B33656">
              <w:rPr>
                <w:rFonts w:asciiTheme="majorHAnsi" w:eastAsia="Times New Roman" w:hAnsiTheme="majorHAnsi" w:cs="Calibri"/>
                <w:color w:val="000000"/>
                <w:sz w:val="18"/>
                <w:szCs w:val="18"/>
                <w:lang w:eastAsia="es-CO"/>
              </w:rPr>
              <w:t xml:space="preserve">: proyecto autopistas de la prosperidad- autopista río Magdalena 2: remedios (Otú)- alto de dolores - Puerto Berrio -variante Puerto Berrío", trazado comprendido entre unidad funcional 1 (Remedios Vegachí) y unidad funcional 2: (Vegachí- alto de dolores)" localizado en jurisdicción de los municipios de Maceo, Remedios, Vegachí, Yalí y </w:t>
            </w:r>
            <w:r w:rsidR="00365BED" w:rsidRPr="00B33656">
              <w:rPr>
                <w:rFonts w:asciiTheme="majorHAnsi" w:eastAsia="Times New Roman" w:hAnsiTheme="majorHAnsi" w:cs="Calibri"/>
                <w:color w:val="000000"/>
                <w:sz w:val="18"/>
                <w:szCs w:val="18"/>
                <w:lang w:eastAsia="es-CO"/>
              </w:rPr>
              <w:t>Yolombó</w:t>
            </w:r>
            <w:r w:rsidRPr="00B33656">
              <w:rPr>
                <w:rFonts w:asciiTheme="majorHAnsi" w:eastAsia="Times New Roman" w:hAnsiTheme="majorHAnsi" w:cs="Calibri"/>
                <w:color w:val="000000"/>
                <w:sz w:val="18"/>
                <w:szCs w:val="18"/>
                <w:lang w:eastAsia="es-CO"/>
              </w:rPr>
              <w:t>, en el departamento de Antioquia.</w:t>
            </w:r>
          </w:p>
        </w:tc>
      </w:tr>
      <w:tr w:rsidR="006365CC" w:rsidRPr="00B33656" w14:paraId="5D6F33B2"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0E3CA082"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Ministerio de Cultura</w:t>
            </w:r>
          </w:p>
        </w:tc>
        <w:tc>
          <w:tcPr>
            <w:tcW w:w="662" w:type="pct"/>
            <w:shd w:val="clear" w:color="auto" w:fill="auto"/>
            <w:tcMar>
              <w:top w:w="0" w:type="dxa"/>
              <w:left w:w="108" w:type="dxa"/>
              <w:bottom w:w="0" w:type="dxa"/>
              <w:right w:w="108" w:type="dxa"/>
            </w:tcMar>
            <w:vAlign w:val="center"/>
            <w:hideMark/>
          </w:tcPr>
          <w:p w14:paraId="46E64E2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CE-107-2015 de 09 Junio de 2015</w:t>
            </w:r>
          </w:p>
        </w:tc>
        <w:tc>
          <w:tcPr>
            <w:tcW w:w="1098" w:type="pct"/>
            <w:shd w:val="clear" w:color="auto" w:fill="auto"/>
            <w:tcMar>
              <w:top w:w="0" w:type="dxa"/>
              <w:left w:w="108" w:type="dxa"/>
              <w:bottom w:w="0" w:type="dxa"/>
              <w:right w:w="108" w:type="dxa"/>
            </w:tcMar>
            <w:vAlign w:val="center"/>
            <w:hideMark/>
          </w:tcPr>
          <w:p w14:paraId="0C5201F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 o no y localización de sitios de reconocido interés histórico y cultural</w:t>
            </w:r>
          </w:p>
        </w:tc>
        <w:tc>
          <w:tcPr>
            <w:tcW w:w="2430" w:type="pct"/>
            <w:shd w:val="clear" w:color="auto" w:fill="auto"/>
            <w:tcMar>
              <w:top w:w="0" w:type="dxa"/>
              <w:left w:w="108" w:type="dxa"/>
              <w:bottom w:w="0" w:type="dxa"/>
              <w:right w:w="108" w:type="dxa"/>
            </w:tcMar>
            <w:vAlign w:val="center"/>
          </w:tcPr>
          <w:p w14:paraId="412256F8"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El Ministerio de cultura mediante su comunicado MC-010025-EE-2015 certifica que para el área de influencia del proyecto que comprende el sector ubicado entre Remedios (Otú) – Alto de Dolores </w:t>
            </w:r>
            <w:r w:rsidRPr="00B33656">
              <w:rPr>
                <w:rFonts w:asciiTheme="majorHAnsi" w:eastAsia="Times New Roman" w:hAnsiTheme="majorHAnsi" w:cs="Calibri"/>
                <w:b/>
                <w:color w:val="000000"/>
                <w:sz w:val="18"/>
                <w:szCs w:val="18"/>
                <w:lang w:eastAsia="es-CO"/>
              </w:rPr>
              <w:t>no se registra Bienes del interés cultural del ámbito nacional.</w:t>
            </w:r>
            <w:r w:rsidRPr="00B33656">
              <w:rPr>
                <w:rFonts w:asciiTheme="majorHAnsi" w:eastAsia="Times New Roman" w:hAnsiTheme="majorHAnsi" w:cs="Calibri"/>
                <w:color w:val="000000"/>
                <w:sz w:val="18"/>
                <w:szCs w:val="18"/>
                <w:lang w:eastAsia="es-CO"/>
              </w:rPr>
              <w:t xml:space="preserve">  </w:t>
            </w:r>
          </w:p>
        </w:tc>
      </w:tr>
      <w:tr w:rsidR="006365CC" w:rsidRPr="00B33656" w14:paraId="3EFAAC0C"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0E1F1812"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Ministerio de Ambiente y Desarrollo Sostenible</w:t>
            </w:r>
          </w:p>
        </w:tc>
        <w:tc>
          <w:tcPr>
            <w:tcW w:w="662" w:type="pct"/>
            <w:shd w:val="clear" w:color="auto" w:fill="auto"/>
            <w:tcMar>
              <w:top w:w="0" w:type="dxa"/>
              <w:left w:w="108" w:type="dxa"/>
              <w:bottom w:w="0" w:type="dxa"/>
              <w:right w:w="108" w:type="dxa"/>
            </w:tcMar>
            <w:vAlign w:val="center"/>
            <w:hideMark/>
          </w:tcPr>
          <w:p w14:paraId="59EB2D4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18777 – 9 Jun 2015</w:t>
            </w:r>
          </w:p>
        </w:tc>
        <w:tc>
          <w:tcPr>
            <w:tcW w:w="1098" w:type="pct"/>
            <w:shd w:val="clear" w:color="auto" w:fill="auto"/>
            <w:tcMar>
              <w:top w:w="0" w:type="dxa"/>
              <w:left w:w="108" w:type="dxa"/>
              <w:bottom w:w="0" w:type="dxa"/>
              <w:right w:w="108" w:type="dxa"/>
            </w:tcMar>
            <w:vAlign w:val="center"/>
            <w:hideMark/>
          </w:tcPr>
          <w:p w14:paraId="2E35B6BE"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Existencia o no y localización de áreas de reservas naturales y/o áreas sensibles </w:t>
            </w:r>
          </w:p>
        </w:tc>
        <w:tc>
          <w:tcPr>
            <w:tcW w:w="2430" w:type="pct"/>
            <w:shd w:val="clear" w:color="auto" w:fill="auto"/>
            <w:tcMar>
              <w:top w:w="0" w:type="dxa"/>
              <w:left w:w="108" w:type="dxa"/>
              <w:bottom w:w="0" w:type="dxa"/>
              <w:right w:w="108" w:type="dxa"/>
            </w:tcMar>
            <w:vAlign w:val="center"/>
          </w:tcPr>
          <w:p w14:paraId="5DB073B5" w14:textId="126129A1" w:rsidR="006365CC" w:rsidRPr="00B33656" w:rsidRDefault="006365CC" w:rsidP="001C6CE7">
            <w:pPr>
              <w:contextualSpacing w:val="0"/>
              <w:rPr>
                <w:rFonts w:asciiTheme="majorHAnsi" w:hAnsiTheme="majorHAnsi"/>
                <w:sz w:val="18"/>
                <w:szCs w:val="18"/>
                <w:lang w:eastAsia="es-CO"/>
              </w:rPr>
            </w:pPr>
            <w:r w:rsidRPr="00B33656">
              <w:rPr>
                <w:rFonts w:asciiTheme="majorHAnsi" w:eastAsia="Times New Roman" w:hAnsiTheme="majorHAnsi" w:cs="Calibri"/>
                <w:color w:val="000000"/>
                <w:sz w:val="18"/>
                <w:szCs w:val="18"/>
                <w:lang w:eastAsia="es-CO"/>
              </w:rPr>
              <w:t>El MADS mediante comunicado de respuesta No. 8210-E2-18777 conceptuó que para el área de estudio del proyecto</w:t>
            </w:r>
            <w:r w:rsidRPr="00B33656">
              <w:rPr>
                <w:rFonts w:asciiTheme="majorHAnsi" w:hAnsiTheme="majorHAnsi"/>
                <w:sz w:val="18"/>
                <w:szCs w:val="18"/>
                <w:lang w:eastAsia="es-CO"/>
              </w:rPr>
              <w:t xml:space="preserve"> Autopista al Rio Magdalena 2: construcción de la calzada comprendida entre el municipio de </w:t>
            </w:r>
            <w:r w:rsidR="00E30862" w:rsidRPr="00B33656">
              <w:rPr>
                <w:rFonts w:asciiTheme="majorHAnsi" w:hAnsiTheme="majorHAnsi"/>
                <w:sz w:val="18"/>
                <w:szCs w:val="18"/>
                <w:lang w:eastAsia="es-CO"/>
              </w:rPr>
              <w:t>Remedios (</w:t>
            </w:r>
            <w:r w:rsidRPr="00B33656">
              <w:rPr>
                <w:rFonts w:asciiTheme="majorHAnsi" w:hAnsiTheme="majorHAnsi"/>
                <w:sz w:val="18"/>
                <w:szCs w:val="18"/>
                <w:lang w:eastAsia="es-CO"/>
              </w:rPr>
              <w:t xml:space="preserve">Otú) hasta Alto de Dolores en el municipio de Maceo, en el departamento de Antioquia </w:t>
            </w:r>
            <w:r w:rsidRPr="00B33656">
              <w:rPr>
                <w:rFonts w:asciiTheme="majorHAnsi" w:hAnsiTheme="majorHAnsi"/>
                <w:b/>
                <w:sz w:val="18"/>
                <w:szCs w:val="18"/>
                <w:lang w:eastAsia="es-CO"/>
              </w:rPr>
              <w:t>NO se intersectan</w:t>
            </w:r>
            <w:r w:rsidRPr="00B33656">
              <w:rPr>
                <w:rFonts w:asciiTheme="majorHAnsi" w:hAnsiTheme="majorHAnsi"/>
                <w:sz w:val="18"/>
                <w:szCs w:val="18"/>
                <w:lang w:eastAsia="es-CO"/>
              </w:rPr>
              <w:t xml:space="preserve"> con la capa de paramos a escala 1:100.000, bosque seco tropical, Reservas de la biosfera, sitios Ramsar, AICAS, zonas de reserva ley 2da de 1959 o áreas forestales protectoras.</w:t>
            </w:r>
          </w:p>
          <w:p w14:paraId="0D070B3E" w14:textId="77777777" w:rsidR="006365CC" w:rsidRPr="00B33656" w:rsidRDefault="006365CC" w:rsidP="001C6CE7">
            <w:pPr>
              <w:contextualSpacing w:val="0"/>
              <w:rPr>
                <w:rFonts w:asciiTheme="majorHAnsi" w:hAnsiTheme="majorHAnsi"/>
                <w:sz w:val="18"/>
                <w:szCs w:val="18"/>
                <w:lang w:eastAsia="es-CO"/>
              </w:rPr>
            </w:pPr>
            <w:r w:rsidRPr="00B33656">
              <w:rPr>
                <w:rFonts w:asciiTheme="majorHAnsi" w:hAnsiTheme="majorHAnsi"/>
                <w:sz w:val="18"/>
                <w:szCs w:val="18"/>
                <w:lang w:eastAsia="es-CO"/>
              </w:rPr>
              <w:t xml:space="preserve">Adicionalmente en el mismo concepto se menciona el cruce del proyecto con el río San Bartolomé de la capa de humedales a escala 1:500.000 (2007). </w:t>
            </w:r>
          </w:p>
          <w:p w14:paraId="58C95625" w14:textId="6DB740A2" w:rsidR="006365CC" w:rsidRPr="00B33656" w:rsidRDefault="0088624E" w:rsidP="001C6CE7">
            <w:pPr>
              <w:contextualSpacing w:val="0"/>
              <w:rPr>
                <w:rFonts w:asciiTheme="majorHAnsi" w:hAnsiTheme="majorHAnsi"/>
                <w:sz w:val="18"/>
                <w:szCs w:val="18"/>
                <w:lang w:eastAsia="es-CO"/>
              </w:rPr>
            </w:pPr>
            <w:r w:rsidRPr="00B33656">
              <w:rPr>
                <w:rFonts w:asciiTheme="majorHAnsi" w:hAnsiTheme="majorHAnsi"/>
                <w:sz w:val="18"/>
                <w:szCs w:val="18"/>
                <w:lang w:eastAsia="es-CO"/>
              </w:rPr>
              <w:t xml:space="preserve">Aunque dicha área de humedales </w:t>
            </w:r>
            <w:r w:rsidR="006365CC" w:rsidRPr="00B33656">
              <w:rPr>
                <w:rFonts w:asciiTheme="majorHAnsi" w:hAnsiTheme="majorHAnsi"/>
                <w:sz w:val="18"/>
                <w:szCs w:val="18"/>
                <w:lang w:eastAsia="es-CO"/>
              </w:rPr>
              <w:t xml:space="preserve">asociada al río San Bartolomé no </w:t>
            </w:r>
            <w:r w:rsidR="000C4570" w:rsidRPr="00B33656">
              <w:rPr>
                <w:rFonts w:asciiTheme="majorHAnsi" w:hAnsiTheme="majorHAnsi"/>
                <w:sz w:val="18"/>
                <w:szCs w:val="18"/>
                <w:lang w:eastAsia="es-CO"/>
              </w:rPr>
              <w:t>está asociada</w:t>
            </w:r>
            <w:r w:rsidR="006365CC" w:rsidRPr="00B33656">
              <w:rPr>
                <w:rFonts w:asciiTheme="majorHAnsi" w:hAnsiTheme="majorHAnsi"/>
                <w:sz w:val="18"/>
                <w:szCs w:val="18"/>
                <w:lang w:eastAsia="es-CO"/>
              </w:rPr>
              <w:t xml:space="preserve"> a sitios Ramsar, para efectos de ejecución del proyecto se tramitará la respectiva ocupación de cauce y se establecerán las medidas de manejo, las cuales estarían incluidas en la Licencia Ambiental a solicitar mediante el presente estudio </w:t>
            </w:r>
          </w:p>
        </w:tc>
      </w:tr>
      <w:tr w:rsidR="006365CC" w:rsidRPr="00B33656" w14:paraId="14FD7297" w14:textId="77777777" w:rsidTr="00082924">
        <w:trPr>
          <w:trHeight w:val="765"/>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31A723B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lastRenderedPageBreak/>
              <w:t>INCODER</w:t>
            </w:r>
          </w:p>
        </w:tc>
        <w:tc>
          <w:tcPr>
            <w:tcW w:w="662" w:type="pct"/>
            <w:shd w:val="clear" w:color="auto" w:fill="auto"/>
            <w:tcMar>
              <w:top w:w="0" w:type="dxa"/>
              <w:left w:w="108" w:type="dxa"/>
              <w:bottom w:w="0" w:type="dxa"/>
              <w:right w:w="108" w:type="dxa"/>
            </w:tcMar>
            <w:vAlign w:val="center"/>
            <w:hideMark/>
          </w:tcPr>
          <w:p w14:paraId="74114D9C"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CE-104-2015 de 10 de junio de 2015</w:t>
            </w:r>
          </w:p>
        </w:tc>
        <w:tc>
          <w:tcPr>
            <w:tcW w:w="1098" w:type="pct"/>
            <w:shd w:val="clear" w:color="auto" w:fill="auto"/>
            <w:tcMar>
              <w:top w:w="0" w:type="dxa"/>
              <w:left w:w="108" w:type="dxa"/>
              <w:bottom w:w="0" w:type="dxa"/>
              <w:right w:w="108" w:type="dxa"/>
            </w:tcMar>
            <w:vAlign w:val="center"/>
            <w:hideMark/>
          </w:tcPr>
          <w:p w14:paraId="56DB53BB"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 o no de territorios de comunidades Indígenas y/o Afrocolombianas o Negras</w:t>
            </w:r>
          </w:p>
        </w:tc>
        <w:tc>
          <w:tcPr>
            <w:tcW w:w="2430" w:type="pct"/>
            <w:shd w:val="clear" w:color="auto" w:fill="auto"/>
            <w:tcMar>
              <w:top w:w="0" w:type="dxa"/>
              <w:left w:w="108" w:type="dxa"/>
              <w:bottom w:w="0" w:type="dxa"/>
              <w:right w:w="108" w:type="dxa"/>
            </w:tcMar>
            <w:vAlign w:val="center"/>
          </w:tcPr>
          <w:p w14:paraId="372802BA"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Mediante comunicado INCODER No. 20152156797, esta entidad determino que las coordenadas correspondientes al área de influencia del proyecto, no se cruzan, intersectan o traslapan con territorios legalmente titulados.</w:t>
            </w:r>
          </w:p>
        </w:tc>
      </w:tr>
      <w:tr w:rsidR="006365CC" w:rsidRPr="00B33656" w14:paraId="6ABA093D"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5A21B63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Parques Nacionales Naturales (PNN)</w:t>
            </w:r>
          </w:p>
        </w:tc>
        <w:tc>
          <w:tcPr>
            <w:tcW w:w="662" w:type="pct"/>
            <w:shd w:val="clear" w:color="auto" w:fill="auto"/>
            <w:tcMar>
              <w:top w:w="0" w:type="dxa"/>
              <w:left w:w="108" w:type="dxa"/>
              <w:bottom w:w="0" w:type="dxa"/>
              <w:right w:w="108" w:type="dxa"/>
            </w:tcMar>
            <w:vAlign w:val="center"/>
            <w:hideMark/>
          </w:tcPr>
          <w:p w14:paraId="5A592284"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2015-460-004067-2</w:t>
            </w:r>
          </w:p>
        </w:tc>
        <w:tc>
          <w:tcPr>
            <w:tcW w:w="1098" w:type="pct"/>
            <w:shd w:val="clear" w:color="auto" w:fill="auto"/>
            <w:tcMar>
              <w:top w:w="0" w:type="dxa"/>
              <w:left w:w="108" w:type="dxa"/>
              <w:bottom w:w="0" w:type="dxa"/>
              <w:right w:w="108" w:type="dxa"/>
            </w:tcMar>
            <w:vAlign w:val="center"/>
            <w:hideMark/>
          </w:tcPr>
          <w:p w14:paraId="288E126C"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 o no y localización de áreas protegidas del SINAP</w:t>
            </w:r>
          </w:p>
        </w:tc>
        <w:tc>
          <w:tcPr>
            <w:tcW w:w="2430" w:type="pct"/>
            <w:shd w:val="clear" w:color="auto" w:fill="auto"/>
            <w:tcMar>
              <w:top w:w="0" w:type="dxa"/>
              <w:left w:w="108" w:type="dxa"/>
              <w:bottom w:w="0" w:type="dxa"/>
              <w:right w:w="108" w:type="dxa"/>
            </w:tcMar>
            <w:vAlign w:val="center"/>
          </w:tcPr>
          <w:p w14:paraId="6D65855C"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Mediante comunicado No. 20152400030351 del 22 de junio de 2015 emitido por PNN, se  informó que el área de estudio del proyecto </w:t>
            </w:r>
            <w:r w:rsidRPr="00B33656">
              <w:rPr>
                <w:rFonts w:asciiTheme="majorHAnsi" w:hAnsiTheme="majorHAnsi"/>
                <w:sz w:val="18"/>
                <w:szCs w:val="18"/>
                <w:lang w:eastAsia="es-CO"/>
              </w:rPr>
              <w:t xml:space="preserve">Autopista al Rio Magdalena 2: construcción de la calzada comprendida entre el municipio de Remedios  (Otú) hasta Alto de Dolores en el municipio de Maceo </w:t>
            </w:r>
            <w:r w:rsidRPr="00B33656">
              <w:rPr>
                <w:rFonts w:asciiTheme="majorHAnsi" w:hAnsiTheme="majorHAnsi"/>
                <w:b/>
                <w:sz w:val="18"/>
                <w:szCs w:val="18"/>
                <w:lang w:eastAsia="es-CO"/>
              </w:rPr>
              <w:t>NO se encuentra</w:t>
            </w:r>
            <w:r w:rsidRPr="00B33656">
              <w:rPr>
                <w:rFonts w:asciiTheme="majorHAnsi" w:hAnsiTheme="majorHAnsi"/>
                <w:sz w:val="18"/>
                <w:szCs w:val="18"/>
                <w:lang w:eastAsia="es-CO"/>
              </w:rPr>
              <w:t xml:space="preserve"> </w:t>
            </w:r>
            <w:r w:rsidRPr="00B33656">
              <w:rPr>
                <w:rFonts w:asciiTheme="majorHAnsi" w:hAnsiTheme="majorHAnsi"/>
                <w:b/>
                <w:sz w:val="18"/>
                <w:szCs w:val="18"/>
                <w:lang w:eastAsia="es-CO"/>
              </w:rPr>
              <w:t>traslapada</w:t>
            </w:r>
            <w:r w:rsidRPr="00B33656">
              <w:rPr>
                <w:rFonts w:asciiTheme="majorHAnsi" w:hAnsiTheme="majorHAnsi"/>
                <w:sz w:val="18"/>
                <w:szCs w:val="18"/>
                <w:lang w:eastAsia="es-CO"/>
              </w:rPr>
              <w:t xml:space="preserve"> con la información cartográfica incorporada a la fecha por las diferentes autoridades ambientales en el registro único nacional de áreas protegidas (RUNAP), establecido en el decreto 2372 del año 2010.</w:t>
            </w:r>
          </w:p>
        </w:tc>
      </w:tr>
      <w:tr w:rsidR="006365CC" w:rsidRPr="00B33656" w14:paraId="567523FC" w14:textId="77777777" w:rsidTr="00082924">
        <w:trPr>
          <w:trHeight w:val="765"/>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7E015BDF"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Agencia Nacional de Minera</w:t>
            </w:r>
          </w:p>
        </w:tc>
        <w:tc>
          <w:tcPr>
            <w:tcW w:w="662" w:type="pct"/>
            <w:shd w:val="clear" w:color="auto" w:fill="auto"/>
            <w:tcMar>
              <w:top w:w="0" w:type="dxa"/>
              <w:left w:w="108" w:type="dxa"/>
              <w:bottom w:w="0" w:type="dxa"/>
              <w:right w:w="108" w:type="dxa"/>
            </w:tcMar>
            <w:vAlign w:val="center"/>
            <w:hideMark/>
          </w:tcPr>
          <w:p w14:paraId="152E7DB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2015-5510188642</w:t>
            </w:r>
          </w:p>
        </w:tc>
        <w:tc>
          <w:tcPr>
            <w:tcW w:w="1098" w:type="pct"/>
            <w:shd w:val="clear" w:color="auto" w:fill="auto"/>
            <w:tcMar>
              <w:top w:w="0" w:type="dxa"/>
              <w:left w:w="108" w:type="dxa"/>
              <w:bottom w:w="0" w:type="dxa"/>
              <w:right w:w="108" w:type="dxa"/>
            </w:tcMar>
            <w:vAlign w:val="center"/>
            <w:hideMark/>
          </w:tcPr>
          <w:p w14:paraId="339A7BBA"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 o no y localización de títulos mineros vigentes o en proceso de adjudicación sobre el área de intervención del proyecto</w:t>
            </w:r>
          </w:p>
        </w:tc>
        <w:tc>
          <w:tcPr>
            <w:tcW w:w="2430" w:type="pct"/>
            <w:shd w:val="clear" w:color="auto" w:fill="auto"/>
            <w:tcMar>
              <w:top w:w="0" w:type="dxa"/>
              <w:left w:w="108" w:type="dxa"/>
              <w:bottom w:w="0" w:type="dxa"/>
              <w:right w:w="108" w:type="dxa"/>
            </w:tcMar>
            <w:vAlign w:val="center"/>
          </w:tcPr>
          <w:p w14:paraId="48894DA9"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Mediante radicado ANM No 20152200218051 la Agencia Nacional de Minería Hace llegar </w:t>
            </w:r>
            <w:r w:rsidRPr="00B33656">
              <w:rPr>
                <w:rFonts w:asciiTheme="majorHAnsi" w:eastAsia="Times New Roman" w:hAnsiTheme="majorHAnsi" w:cs="Calibri"/>
                <w:noProof/>
                <w:color w:val="000000"/>
                <w:sz w:val="18"/>
                <w:szCs w:val="18"/>
                <w:lang w:eastAsia="es-CO"/>
              </w:rPr>
              <w:t>reporte grafico ANM-RG-1581-15, correspondiente al área de interes solicitada</w:t>
            </w:r>
          </w:p>
        </w:tc>
      </w:tr>
      <w:tr w:rsidR="006365CC" w:rsidRPr="00B33656" w14:paraId="2CB6532D"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66F2615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RESNATUR</w:t>
            </w:r>
          </w:p>
        </w:tc>
        <w:tc>
          <w:tcPr>
            <w:tcW w:w="662" w:type="pct"/>
            <w:shd w:val="clear" w:color="auto" w:fill="auto"/>
            <w:tcMar>
              <w:top w:w="0" w:type="dxa"/>
              <w:left w:w="108" w:type="dxa"/>
              <w:bottom w:w="0" w:type="dxa"/>
              <w:right w:w="108" w:type="dxa"/>
            </w:tcMar>
            <w:vAlign w:val="center"/>
            <w:hideMark/>
          </w:tcPr>
          <w:p w14:paraId="7B8D754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CE-113-2015 de 9 de junio de 2015</w:t>
            </w:r>
          </w:p>
        </w:tc>
        <w:tc>
          <w:tcPr>
            <w:tcW w:w="1098" w:type="pct"/>
            <w:shd w:val="clear" w:color="auto" w:fill="auto"/>
            <w:tcMar>
              <w:top w:w="0" w:type="dxa"/>
              <w:left w:w="108" w:type="dxa"/>
              <w:bottom w:w="0" w:type="dxa"/>
              <w:right w:w="108" w:type="dxa"/>
            </w:tcMar>
            <w:vAlign w:val="center"/>
            <w:hideMark/>
          </w:tcPr>
          <w:p w14:paraId="7CD874B0"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 o no de Reservas Naturales de la Sociedad Civil</w:t>
            </w:r>
          </w:p>
        </w:tc>
        <w:tc>
          <w:tcPr>
            <w:tcW w:w="2430" w:type="pct"/>
            <w:shd w:val="clear" w:color="auto" w:fill="auto"/>
            <w:tcMar>
              <w:top w:w="0" w:type="dxa"/>
              <w:left w:w="108" w:type="dxa"/>
              <w:bottom w:w="0" w:type="dxa"/>
              <w:right w:w="108" w:type="dxa"/>
            </w:tcMar>
            <w:vAlign w:val="center"/>
          </w:tcPr>
          <w:p w14:paraId="17016CC4" w14:textId="4B027D4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Mediante oficio emitido el 11 de junio de 2015 RESNATUR certifica que en los municipios mencionados no </w:t>
            </w:r>
            <w:r w:rsidR="000C4570" w:rsidRPr="00B33656">
              <w:rPr>
                <w:rFonts w:asciiTheme="majorHAnsi" w:eastAsia="Times New Roman" w:hAnsiTheme="majorHAnsi" w:cs="Calibri"/>
                <w:color w:val="000000"/>
                <w:sz w:val="18"/>
                <w:szCs w:val="18"/>
                <w:lang w:eastAsia="es-CO"/>
              </w:rPr>
              <w:t>existen Reservas</w:t>
            </w:r>
            <w:r w:rsidRPr="00B33656">
              <w:rPr>
                <w:rFonts w:asciiTheme="majorHAnsi" w:eastAsia="Times New Roman" w:hAnsiTheme="majorHAnsi" w:cs="Calibri"/>
                <w:color w:val="000000"/>
                <w:sz w:val="18"/>
                <w:szCs w:val="18"/>
                <w:lang w:eastAsia="es-CO"/>
              </w:rPr>
              <w:t xml:space="preserve"> Naturales de la sociedad civil afiliadas a su entidad. </w:t>
            </w:r>
          </w:p>
        </w:tc>
      </w:tr>
      <w:tr w:rsidR="006365CC" w:rsidRPr="00B33656" w14:paraId="4426427A" w14:textId="77777777" w:rsidTr="00082924">
        <w:trPr>
          <w:trHeight w:val="510"/>
          <w:tblCellSpacing w:w="0" w:type="dxa"/>
          <w:jc w:val="center"/>
        </w:trPr>
        <w:tc>
          <w:tcPr>
            <w:tcW w:w="810" w:type="pct"/>
            <w:tcBorders>
              <w:left w:val="nil"/>
            </w:tcBorders>
            <w:shd w:val="clear" w:color="auto" w:fill="auto"/>
            <w:tcMar>
              <w:top w:w="0" w:type="dxa"/>
              <w:left w:w="108" w:type="dxa"/>
              <w:bottom w:w="0" w:type="dxa"/>
              <w:right w:w="108" w:type="dxa"/>
            </w:tcMar>
            <w:vAlign w:val="center"/>
            <w:hideMark/>
          </w:tcPr>
          <w:p w14:paraId="69A1B31F"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Corporación Autónoma Regional del centro de Antioquia (</w:t>
            </w:r>
            <w:r w:rsidRPr="00B33656">
              <w:rPr>
                <w:rFonts w:asciiTheme="majorHAnsi" w:eastAsia="Times New Roman" w:hAnsiTheme="majorHAnsi" w:cs="Calibri"/>
                <w:color w:val="000000"/>
                <w:sz w:val="14"/>
                <w:szCs w:val="18"/>
                <w:lang w:eastAsia="es-CO"/>
              </w:rPr>
              <w:t>CORANTIOQUIA</w:t>
            </w:r>
            <w:r w:rsidRPr="00B33656">
              <w:rPr>
                <w:rFonts w:asciiTheme="majorHAnsi" w:eastAsia="Times New Roman" w:hAnsiTheme="majorHAnsi" w:cs="Calibri"/>
                <w:color w:val="000000"/>
                <w:sz w:val="18"/>
                <w:szCs w:val="18"/>
                <w:lang w:eastAsia="es-CO"/>
              </w:rPr>
              <w:t>)</w:t>
            </w:r>
          </w:p>
        </w:tc>
        <w:tc>
          <w:tcPr>
            <w:tcW w:w="662" w:type="pct"/>
            <w:shd w:val="clear" w:color="auto" w:fill="auto"/>
            <w:tcMar>
              <w:top w:w="0" w:type="dxa"/>
              <w:left w:w="108" w:type="dxa"/>
              <w:bottom w:w="0" w:type="dxa"/>
              <w:right w:w="108" w:type="dxa"/>
            </w:tcMar>
            <w:vAlign w:val="center"/>
            <w:hideMark/>
          </w:tcPr>
          <w:p w14:paraId="7B619AE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CE-115-2015 de 9 de junio de 2015</w:t>
            </w:r>
          </w:p>
        </w:tc>
        <w:tc>
          <w:tcPr>
            <w:tcW w:w="1098" w:type="pct"/>
            <w:shd w:val="clear" w:color="auto" w:fill="auto"/>
            <w:tcMar>
              <w:top w:w="0" w:type="dxa"/>
              <w:left w:w="108" w:type="dxa"/>
              <w:bottom w:w="0" w:type="dxa"/>
              <w:right w:w="108" w:type="dxa"/>
            </w:tcMar>
            <w:vAlign w:val="center"/>
            <w:hideMark/>
          </w:tcPr>
          <w:p w14:paraId="6A81812A" w14:textId="77777777" w:rsidR="006365CC" w:rsidRPr="00B33656" w:rsidRDefault="00034473"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Existencial</w:t>
            </w:r>
            <w:r w:rsidR="006365CC" w:rsidRPr="00B33656">
              <w:rPr>
                <w:rFonts w:asciiTheme="majorHAnsi" w:eastAsia="Times New Roman" w:hAnsiTheme="majorHAnsi" w:cs="Calibri"/>
                <w:color w:val="000000"/>
                <w:sz w:val="18"/>
                <w:szCs w:val="18"/>
                <w:lang w:eastAsia="es-CO"/>
              </w:rPr>
              <w:t xml:space="preserve"> o no de Reservas Forestales, Reservas Naturales, DMI o áreas </w:t>
            </w:r>
            <w:r w:rsidR="008354F2" w:rsidRPr="00B33656">
              <w:rPr>
                <w:rFonts w:asciiTheme="majorHAnsi" w:eastAsia="Times New Roman" w:hAnsiTheme="majorHAnsi" w:cs="Calibri"/>
                <w:color w:val="000000"/>
                <w:sz w:val="18"/>
                <w:szCs w:val="18"/>
                <w:lang w:eastAsia="es-CO"/>
              </w:rPr>
              <w:t>protegidas.</w:t>
            </w:r>
          </w:p>
        </w:tc>
        <w:tc>
          <w:tcPr>
            <w:tcW w:w="2430" w:type="pct"/>
            <w:shd w:val="clear" w:color="auto" w:fill="auto"/>
            <w:tcMar>
              <w:top w:w="0" w:type="dxa"/>
              <w:left w:w="108" w:type="dxa"/>
              <w:bottom w:w="0" w:type="dxa"/>
              <w:right w:w="108" w:type="dxa"/>
            </w:tcMar>
            <w:vAlign w:val="center"/>
          </w:tcPr>
          <w:p w14:paraId="054506E5" w14:textId="77777777" w:rsidR="006616FE" w:rsidRPr="00B33656" w:rsidRDefault="006616FE" w:rsidP="001C6CE7">
            <w:pPr>
              <w:rPr>
                <w:rFonts w:asciiTheme="majorHAnsi" w:hAnsiTheme="majorHAnsi"/>
                <w:sz w:val="18"/>
                <w:szCs w:val="18"/>
                <w:lang w:eastAsia="es-CO"/>
              </w:rPr>
            </w:pPr>
            <w:r w:rsidRPr="00B33656">
              <w:rPr>
                <w:rFonts w:asciiTheme="majorHAnsi" w:eastAsia="Times New Roman" w:hAnsiTheme="majorHAnsi" w:cs="Calibri"/>
                <w:color w:val="000000"/>
                <w:sz w:val="18"/>
                <w:szCs w:val="18"/>
                <w:lang w:eastAsia="es-CO"/>
              </w:rPr>
              <w:t>Mediante oficio emitido por CORANTIOQUIA del 4 de septiembr</w:t>
            </w:r>
            <w:r w:rsidR="00FB7BEC" w:rsidRPr="00B33656">
              <w:rPr>
                <w:rFonts w:asciiTheme="majorHAnsi" w:eastAsia="Times New Roman" w:hAnsiTheme="majorHAnsi" w:cs="Calibri"/>
                <w:color w:val="000000"/>
                <w:sz w:val="18"/>
                <w:szCs w:val="18"/>
                <w:lang w:eastAsia="es-CO"/>
              </w:rPr>
              <w:t>e de 2015 la entidad certifica:</w:t>
            </w:r>
            <w:r w:rsidRPr="00B33656">
              <w:rPr>
                <w:rFonts w:asciiTheme="majorHAnsi" w:eastAsia="Times New Roman" w:hAnsiTheme="majorHAnsi" w:cs="Calibri"/>
                <w:color w:val="000000"/>
                <w:sz w:val="18"/>
                <w:szCs w:val="18"/>
                <w:lang w:eastAsia="es-CO"/>
              </w:rPr>
              <w:t xml:space="preserve"> “Este tramo no cruza por áreas protegidas ni el distrito de manejo integrado declarados en la Región.”</w:t>
            </w:r>
            <w:r w:rsidRPr="00B33656">
              <w:rPr>
                <w:rFonts w:asciiTheme="majorHAnsi" w:hAnsiTheme="majorHAnsi"/>
                <w:sz w:val="18"/>
                <w:szCs w:val="18"/>
                <w:lang w:eastAsia="es-CO"/>
              </w:rPr>
              <w:t xml:space="preserve"> </w:t>
            </w:r>
          </w:p>
        </w:tc>
      </w:tr>
      <w:tr w:rsidR="006365CC" w:rsidRPr="00B33656" w14:paraId="65AA56FF" w14:textId="77777777" w:rsidTr="00082924">
        <w:trPr>
          <w:trHeight w:val="765"/>
          <w:tblCellSpacing w:w="0" w:type="dxa"/>
          <w:jc w:val="center"/>
        </w:trPr>
        <w:tc>
          <w:tcPr>
            <w:tcW w:w="810" w:type="pct"/>
            <w:tcBorders>
              <w:left w:val="nil"/>
            </w:tcBorders>
            <w:shd w:val="clear" w:color="auto" w:fill="auto"/>
            <w:tcMar>
              <w:top w:w="0" w:type="dxa"/>
              <w:left w:w="108" w:type="dxa"/>
              <w:bottom w:w="0" w:type="dxa"/>
              <w:right w:w="108" w:type="dxa"/>
            </w:tcMar>
            <w:vAlign w:val="center"/>
          </w:tcPr>
          <w:p w14:paraId="0AD12082"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ICANH</w:t>
            </w:r>
          </w:p>
        </w:tc>
        <w:tc>
          <w:tcPr>
            <w:tcW w:w="662" w:type="pct"/>
            <w:shd w:val="clear" w:color="auto" w:fill="auto"/>
            <w:tcMar>
              <w:top w:w="0" w:type="dxa"/>
              <w:left w:w="108" w:type="dxa"/>
              <w:bottom w:w="0" w:type="dxa"/>
              <w:right w:w="108" w:type="dxa"/>
            </w:tcMar>
            <w:vAlign w:val="center"/>
          </w:tcPr>
          <w:p w14:paraId="13D8DB12"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ICANH 2566 </w:t>
            </w:r>
          </w:p>
          <w:p w14:paraId="0158EBBA" w14:textId="4E14816C"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12 de </w:t>
            </w:r>
            <w:r w:rsidR="00E30862" w:rsidRPr="00B33656">
              <w:rPr>
                <w:rFonts w:asciiTheme="majorHAnsi" w:eastAsia="Times New Roman" w:hAnsiTheme="majorHAnsi" w:cs="Calibri"/>
                <w:color w:val="000000"/>
                <w:sz w:val="18"/>
                <w:szCs w:val="18"/>
                <w:lang w:eastAsia="es-CO"/>
              </w:rPr>
              <w:t>junio</w:t>
            </w:r>
            <w:r w:rsidRPr="00B33656">
              <w:rPr>
                <w:rFonts w:asciiTheme="majorHAnsi" w:eastAsia="Times New Roman" w:hAnsiTheme="majorHAnsi" w:cs="Calibri"/>
                <w:color w:val="000000"/>
                <w:sz w:val="18"/>
                <w:szCs w:val="18"/>
                <w:lang w:eastAsia="es-CO"/>
              </w:rPr>
              <w:t xml:space="preserve"> de 2015</w:t>
            </w:r>
          </w:p>
        </w:tc>
        <w:tc>
          <w:tcPr>
            <w:tcW w:w="1098" w:type="pct"/>
            <w:shd w:val="clear" w:color="auto" w:fill="auto"/>
            <w:tcMar>
              <w:top w:w="0" w:type="dxa"/>
              <w:left w:w="108" w:type="dxa"/>
              <w:bottom w:w="0" w:type="dxa"/>
              <w:right w:w="108" w:type="dxa"/>
            </w:tcMar>
            <w:vAlign w:val="center"/>
          </w:tcPr>
          <w:p w14:paraId="4B57FC2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Solicitud de autorización de intervención Arqueológica </w:t>
            </w:r>
          </w:p>
        </w:tc>
        <w:tc>
          <w:tcPr>
            <w:tcW w:w="2430" w:type="pct"/>
            <w:shd w:val="clear" w:color="auto" w:fill="auto"/>
            <w:tcMar>
              <w:top w:w="0" w:type="dxa"/>
              <w:left w:w="108" w:type="dxa"/>
              <w:bottom w:w="0" w:type="dxa"/>
              <w:right w:w="108" w:type="dxa"/>
            </w:tcMar>
            <w:vAlign w:val="center"/>
          </w:tcPr>
          <w:p w14:paraId="09719694" w14:textId="77777777" w:rsidR="006365CC" w:rsidRPr="00B33656" w:rsidRDefault="006365CC" w:rsidP="001C6CE7">
            <w:pPr>
              <w:contextualSpacing w:val="0"/>
              <w:rPr>
                <w:rFonts w:asciiTheme="majorHAnsi" w:eastAsia="Times New Roman" w:hAnsiTheme="majorHAnsi" w:cs="Calibri"/>
                <w:color w:val="000000"/>
                <w:sz w:val="18"/>
                <w:szCs w:val="18"/>
                <w:lang w:eastAsia="es-CO"/>
              </w:rPr>
            </w:pPr>
            <w:r w:rsidRPr="00B33656">
              <w:rPr>
                <w:rFonts w:asciiTheme="majorHAnsi" w:hAnsiTheme="majorHAnsi" w:cs="Arial"/>
                <w:sz w:val="18"/>
                <w:szCs w:val="18"/>
              </w:rPr>
              <w:t xml:space="preserve">Autorización de intervención arqueológica No.  5021 </w:t>
            </w:r>
          </w:p>
        </w:tc>
      </w:tr>
    </w:tbl>
    <w:p w14:paraId="52D86D6C" w14:textId="6760E1E7" w:rsidR="006365CC" w:rsidRPr="00B33656" w:rsidRDefault="006365CC" w:rsidP="001C6CE7">
      <w:pPr>
        <w:pStyle w:val="Notas"/>
        <w:rPr>
          <w:rFonts w:asciiTheme="majorHAnsi" w:hAnsiTheme="majorHAnsi"/>
          <w:lang w:eastAsia="es-CO"/>
        </w:rPr>
      </w:pPr>
      <w:r w:rsidRPr="00B33656">
        <w:rPr>
          <w:rFonts w:asciiTheme="majorHAnsi" w:hAnsiTheme="majorHAnsi"/>
          <w:lang w:eastAsia="es-CO"/>
        </w:rPr>
        <w:t xml:space="preserve">Fuente: </w:t>
      </w:r>
      <w:r w:rsidR="00475FF7" w:rsidRPr="00B33656">
        <w:rPr>
          <w:rFonts w:asciiTheme="majorHAnsi" w:hAnsiTheme="majorHAnsi"/>
          <w:lang w:eastAsia="es-CO"/>
        </w:rPr>
        <w:t>Autopista Río Magdalena S.A.S</w:t>
      </w:r>
      <w:r w:rsidRPr="00B33656">
        <w:rPr>
          <w:rFonts w:asciiTheme="majorHAnsi" w:hAnsiTheme="majorHAnsi"/>
          <w:lang w:eastAsia="es-CO"/>
        </w:rPr>
        <w:t xml:space="preserve">, 2015 </w:t>
      </w:r>
    </w:p>
    <w:p w14:paraId="18CCB7B9" w14:textId="77777777" w:rsidR="006D5DA7" w:rsidRPr="00B33656" w:rsidRDefault="006D5DA7" w:rsidP="006D5DA7">
      <w:pPr>
        <w:rPr>
          <w:lang w:eastAsia="es-CO"/>
        </w:rPr>
      </w:pPr>
    </w:p>
    <w:p w14:paraId="00B10356" w14:textId="06CE0437" w:rsidR="006D5DA7" w:rsidRPr="00B33656" w:rsidRDefault="006D5DA7" w:rsidP="006D5DA7">
      <w:pPr>
        <w:rPr>
          <w:lang w:eastAsia="es-CO"/>
        </w:rPr>
      </w:pPr>
      <w:r w:rsidRPr="00B33656">
        <w:rPr>
          <w:lang w:eastAsia="es-CO"/>
        </w:rPr>
        <w:t>Para efectos de compra, uso y/o aprovechamiento de fuentes de materiales se t</w:t>
      </w:r>
      <w:r w:rsidR="009B51BF" w:rsidRPr="00B33656">
        <w:rPr>
          <w:lang w:eastAsia="es-CO"/>
        </w:rPr>
        <w:t>i</w:t>
      </w:r>
      <w:r w:rsidRPr="00B33656">
        <w:rPr>
          <w:lang w:eastAsia="es-CO"/>
        </w:rPr>
        <w:t>ene</w:t>
      </w:r>
      <w:r w:rsidR="009B51BF" w:rsidRPr="00B33656">
        <w:rPr>
          <w:lang w:eastAsia="es-CO"/>
        </w:rPr>
        <w:t>n</w:t>
      </w:r>
      <w:r w:rsidRPr="00B33656">
        <w:rPr>
          <w:lang w:eastAsia="es-CO"/>
        </w:rPr>
        <w:t xml:space="preserve"> en cuenta l</w:t>
      </w:r>
      <w:r w:rsidR="009B51BF" w:rsidRPr="00B33656">
        <w:rPr>
          <w:lang w:eastAsia="es-CO"/>
        </w:rPr>
        <w:t xml:space="preserve">as disposiciones </w:t>
      </w:r>
      <w:r w:rsidRPr="00B33656">
        <w:rPr>
          <w:lang w:eastAsia="es-CO"/>
        </w:rPr>
        <w:t>contemplad</w:t>
      </w:r>
      <w:r w:rsidR="009B51BF" w:rsidRPr="00B33656">
        <w:rPr>
          <w:lang w:eastAsia="es-CO"/>
        </w:rPr>
        <w:t>as</w:t>
      </w:r>
      <w:r w:rsidR="00863621" w:rsidRPr="00B33656">
        <w:rPr>
          <w:lang w:eastAsia="es-CO"/>
        </w:rPr>
        <w:t xml:space="preserve"> en el D</w:t>
      </w:r>
      <w:r w:rsidRPr="00B33656">
        <w:rPr>
          <w:lang w:eastAsia="es-CO"/>
        </w:rPr>
        <w:t xml:space="preserve">ecreto 1374 de 2013 </w:t>
      </w:r>
      <w:r w:rsidRPr="00B33656">
        <w:rPr>
          <w:i/>
          <w:lang w:eastAsia="es-CO"/>
        </w:rPr>
        <w:t>"Por el cual se establecen parámetros para e</w:t>
      </w:r>
      <w:r w:rsidR="00BE6617" w:rsidRPr="00B33656">
        <w:rPr>
          <w:i/>
          <w:lang w:eastAsia="es-CO"/>
        </w:rPr>
        <w:t xml:space="preserve">l </w:t>
      </w:r>
      <w:r w:rsidRPr="00B33656">
        <w:rPr>
          <w:i/>
          <w:lang w:eastAsia="es-CO"/>
        </w:rPr>
        <w:t xml:space="preserve">señalamiento de  unas reservas de recursos naturales de manera temporal y se dictan otras disposiciones" </w:t>
      </w:r>
      <w:r w:rsidRPr="00B33656">
        <w:rPr>
          <w:lang w:eastAsia="es-CO"/>
        </w:rPr>
        <w:t xml:space="preserve">y la </w:t>
      </w:r>
      <w:r w:rsidR="009B51BF" w:rsidRPr="00B33656">
        <w:rPr>
          <w:lang w:eastAsia="es-CO"/>
        </w:rPr>
        <w:t>R</w:t>
      </w:r>
      <w:r w:rsidRPr="00B33656">
        <w:rPr>
          <w:lang w:eastAsia="es-CO"/>
        </w:rPr>
        <w:t xml:space="preserve">esolución 705 de 2013 modificada por la </w:t>
      </w:r>
      <w:r w:rsidR="009B51BF" w:rsidRPr="00B33656">
        <w:rPr>
          <w:lang w:eastAsia="es-CO"/>
        </w:rPr>
        <w:t>R</w:t>
      </w:r>
      <w:r w:rsidRPr="00B33656">
        <w:rPr>
          <w:lang w:eastAsia="es-CO"/>
        </w:rPr>
        <w:t xml:space="preserve">esolución 1150 de 2014 </w:t>
      </w:r>
      <w:r w:rsidRPr="00B33656">
        <w:rPr>
          <w:i/>
          <w:lang w:eastAsia="es-CO"/>
        </w:rPr>
        <w:t xml:space="preserve">“Por medio de la cual se establecen unas reservas de recursos naturales de manera temporal como zonas de protección y desarrollo de los recursos naturales renovables o del ambiente y se dictan otras disposiciones”. </w:t>
      </w:r>
    </w:p>
    <w:p w14:paraId="53EA9A94" w14:textId="77777777" w:rsidR="006616FE" w:rsidRPr="00B33656" w:rsidRDefault="006616FE" w:rsidP="001C6CE7">
      <w:pPr>
        <w:rPr>
          <w:rFonts w:asciiTheme="majorHAnsi" w:hAnsiTheme="majorHAnsi"/>
          <w:lang w:eastAsia="es-CO"/>
        </w:rPr>
      </w:pPr>
    </w:p>
    <w:p w14:paraId="6A391181" w14:textId="77777777" w:rsidR="006365CC" w:rsidRPr="00B33656" w:rsidRDefault="006365CC" w:rsidP="001C6CE7">
      <w:pPr>
        <w:pStyle w:val="Ttulo3"/>
        <w:numPr>
          <w:ilvl w:val="2"/>
          <w:numId w:val="8"/>
        </w:numPr>
        <w:rPr>
          <w:rFonts w:asciiTheme="majorHAnsi" w:hAnsiTheme="majorHAnsi"/>
          <w:b/>
        </w:rPr>
      </w:pPr>
      <w:bookmarkStart w:id="23" w:name="_Toc426619772"/>
      <w:bookmarkStart w:id="24" w:name="_Toc427825025"/>
      <w:bookmarkStart w:id="25" w:name="_Toc444112489"/>
      <w:r w:rsidRPr="00B33656">
        <w:rPr>
          <w:rFonts w:asciiTheme="majorHAnsi" w:hAnsiTheme="majorHAnsi"/>
          <w:b/>
        </w:rPr>
        <w:t>Ubicación de otros proyectos en al área de influencia</w:t>
      </w:r>
      <w:bookmarkEnd w:id="23"/>
      <w:bookmarkEnd w:id="24"/>
      <w:bookmarkEnd w:id="25"/>
    </w:p>
    <w:p w14:paraId="2A6177BA" w14:textId="77777777" w:rsidR="006365CC" w:rsidRPr="00B33656" w:rsidRDefault="006365CC" w:rsidP="001C6CE7">
      <w:pPr>
        <w:rPr>
          <w:rFonts w:asciiTheme="majorHAnsi" w:hAnsiTheme="majorHAnsi"/>
          <w:lang w:eastAsia="es-CO"/>
        </w:rPr>
      </w:pPr>
    </w:p>
    <w:p w14:paraId="30D71F22" w14:textId="731D1FFD" w:rsidR="00AE3EA2" w:rsidRPr="00B33656" w:rsidRDefault="00AE3EA2" w:rsidP="00AE3EA2">
      <w:pPr>
        <w:rPr>
          <w:rFonts w:asciiTheme="majorHAnsi" w:hAnsiTheme="majorHAnsi" w:cs="Arial"/>
        </w:rPr>
      </w:pPr>
      <w:r w:rsidRPr="00B33656">
        <w:rPr>
          <w:rFonts w:asciiTheme="majorHAnsi" w:hAnsiTheme="majorHAnsi"/>
          <w:lang w:eastAsia="es-CO"/>
        </w:rPr>
        <w:t xml:space="preserve">En el marco del </w:t>
      </w:r>
      <w:r w:rsidRPr="00B33656">
        <w:rPr>
          <w:rFonts w:asciiTheme="majorHAnsi" w:hAnsiTheme="majorHAnsi" w:cs="Arial"/>
        </w:rPr>
        <w:t>proyecto “</w:t>
      </w:r>
      <w:r w:rsidRPr="00B33656">
        <w:rPr>
          <w:rFonts w:asciiTheme="majorHAnsi" w:hAnsiTheme="majorHAnsi"/>
        </w:rPr>
        <w:t xml:space="preserve">Autopistas para la Prosperidad”, </w:t>
      </w:r>
      <w:r w:rsidR="00646CA5">
        <w:rPr>
          <w:rFonts w:asciiTheme="majorHAnsi" w:hAnsiTheme="majorHAnsi"/>
          <w:lang w:eastAsia="es-CO"/>
        </w:rPr>
        <w:t>a cargo de la C</w:t>
      </w:r>
      <w:r w:rsidRPr="00B33656">
        <w:rPr>
          <w:rFonts w:asciiTheme="majorHAnsi" w:hAnsiTheme="majorHAnsi"/>
          <w:lang w:eastAsia="es-CO"/>
        </w:rPr>
        <w:t>on</w:t>
      </w:r>
      <w:r w:rsidR="00646CA5">
        <w:rPr>
          <w:rFonts w:asciiTheme="majorHAnsi" w:hAnsiTheme="majorHAnsi"/>
          <w:lang w:eastAsia="es-CO"/>
        </w:rPr>
        <w:t>cesión Autopista al R</w:t>
      </w:r>
      <w:r w:rsidRPr="00B33656">
        <w:rPr>
          <w:rFonts w:asciiTheme="majorHAnsi" w:hAnsiTheme="majorHAnsi"/>
          <w:lang w:eastAsia="es-CO"/>
        </w:rPr>
        <w:t xml:space="preserve">ío Magdalena (Ver </w:t>
      </w:r>
      <w:r w:rsidRPr="00B33656">
        <w:rPr>
          <w:rFonts w:asciiTheme="majorHAnsi" w:hAnsiTheme="majorHAnsi"/>
          <w:lang w:eastAsia="es-CO"/>
        </w:rPr>
        <w:fldChar w:fldCharType="begin"/>
      </w:r>
      <w:r w:rsidRPr="00B33656">
        <w:rPr>
          <w:rFonts w:asciiTheme="majorHAnsi" w:hAnsiTheme="majorHAnsi"/>
          <w:lang w:eastAsia="es-CO"/>
        </w:rPr>
        <w:instrText xml:space="preserve"> REF _Ref422726639 \h  \* MERGEFORMAT </w:instrText>
      </w:r>
      <w:r w:rsidRPr="00B33656">
        <w:rPr>
          <w:rFonts w:asciiTheme="majorHAnsi" w:hAnsiTheme="majorHAnsi"/>
          <w:lang w:eastAsia="es-CO"/>
        </w:rPr>
      </w:r>
      <w:r w:rsidRPr="00B33656">
        <w:rPr>
          <w:rFonts w:asciiTheme="majorHAnsi" w:hAnsiTheme="majorHAnsi"/>
          <w:lang w:eastAsia="es-CO"/>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w:t>
      </w:r>
      <w:r w:rsidRPr="00B33656">
        <w:rPr>
          <w:rFonts w:asciiTheme="majorHAnsi" w:hAnsiTheme="majorHAnsi"/>
          <w:lang w:eastAsia="es-CO"/>
        </w:rPr>
        <w:fldChar w:fldCharType="end"/>
      </w:r>
      <w:r w:rsidRPr="00B33656">
        <w:rPr>
          <w:rFonts w:asciiTheme="majorHAnsi" w:hAnsiTheme="majorHAnsi"/>
          <w:lang w:eastAsia="es-CO"/>
        </w:rPr>
        <w:t xml:space="preserve">) constituye </w:t>
      </w:r>
      <w:r w:rsidRPr="00B33656">
        <w:rPr>
          <w:rFonts w:asciiTheme="majorHAnsi" w:hAnsiTheme="majorHAnsi" w:cs="Arial"/>
        </w:rPr>
        <w:t xml:space="preserve">el proyecto de infraestructura vial de interés nacional con mayor influencia sobre los municipios de Remedios, Vegachí, Yalí, Yolombó y Maceo. </w:t>
      </w:r>
    </w:p>
    <w:p w14:paraId="47D22515" w14:textId="77777777" w:rsidR="00AE3EA2" w:rsidRPr="00B33656" w:rsidRDefault="00AE3EA2" w:rsidP="00AE3EA2">
      <w:pPr>
        <w:rPr>
          <w:rFonts w:asciiTheme="majorHAnsi" w:hAnsiTheme="majorHAnsi" w:cs="Arial"/>
        </w:rPr>
      </w:pPr>
    </w:p>
    <w:p w14:paraId="647A8C08" w14:textId="28846E4D" w:rsidR="00571FDB" w:rsidRPr="00B33656" w:rsidRDefault="00AE3EA2" w:rsidP="00571FDB">
      <w:pPr>
        <w:rPr>
          <w:rFonts w:asciiTheme="majorHAnsi" w:hAnsiTheme="majorHAnsi"/>
          <w:lang w:eastAsia="es-CO"/>
        </w:rPr>
      </w:pPr>
      <w:r w:rsidRPr="00B33656">
        <w:rPr>
          <w:rFonts w:asciiTheme="majorHAnsi" w:hAnsiTheme="majorHAnsi"/>
          <w:lang w:eastAsia="es-CO"/>
        </w:rPr>
        <w:t>Se destaca a nivel depa</w:t>
      </w:r>
      <w:r w:rsidR="00863621" w:rsidRPr="00B33656">
        <w:rPr>
          <w:rFonts w:asciiTheme="majorHAnsi" w:hAnsiTheme="majorHAnsi"/>
          <w:lang w:eastAsia="es-CO"/>
        </w:rPr>
        <w:t>r</w:t>
      </w:r>
      <w:r w:rsidRPr="00B33656">
        <w:rPr>
          <w:rFonts w:asciiTheme="majorHAnsi" w:hAnsiTheme="majorHAnsi"/>
          <w:lang w:eastAsia="es-CO"/>
        </w:rPr>
        <w:t xml:space="preserve">tamental </w:t>
      </w:r>
      <w:r w:rsidR="00571FDB" w:rsidRPr="00B33656">
        <w:rPr>
          <w:rFonts w:asciiTheme="majorHAnsi" w:hAnsiTheme="majorHAnsi"/>
          <w:lang w:eastAsia="es-CO"/>
        </w:rPr>
        <w:t>el proyecto “Pavime</w:t>
      </w:r>
      <w:r w:rsidR="000C4570" w:rsidRPr="00B33656">
        <w:rPr>
          <w:rFonts w:asciiTheme="majorHAnsi" w:hAnsiTheme="majorHAnsi"/>
          <w:lang w:eastAsia="es-CO"/>
        </w:rPr>
        <w:t>ntación Antioquia para Todos”</w:t>
      </w:r>
      <w:r w:rsidR="009B51BF" w:rsidRPr="00B33656">
        <w:rPr>
          <w:rFonts w:asciiTheme="majorHAnsi" w:hAnsiTheme="majorHAnsi"/>
          <w:lang w:eastAsia="es-CO"/>
        </w:rPr>
        <w:t xml:space="preserve"> </w:t>
      </w:r>
      <w:r w:rsidRPr="00B33656">
        <w:rPr>
          <w:rFonts w:asciiTheme="majorHAnsi" w:hAnsiTheme="majorHAnsi"/>
          <w:lang w:eastAsia="es-CO"/>
        </w:rPr>
        <w:t xml:space="preserve">de la Gobernación de Antioquia que </w:t>
      </w:r>
      <w:r w:rsidR="009B51BF" w:rsidRPr="00B33656">
        <w:rPr>
          <w:rFonts w:asciiTheme="majorHAnsi" w:hAnsiTheme="majorHAnsi"/>
          <w:lang w:eastAsia="es-CO"/>
        </w:rPr>
        <w:t xml:space="preserve">tiene el objetivo de lograr un acceso adecuado a las cabeceras municipales a través de la red de carreteras, que permita avanzar en la conformación de sistemas de centros urbanos. Dentro de este Proyecto se prevé </w:t>
      </w:r>
      <w:r w:rsidR="00571FDB" w:rsidRPr="00B33656">
        <w:rPr>
          <w:rFonts w:asciiTheme="majorHAnsi" w:hAnsiTheme="majorHAnsi"/>
          <w:lang w:eastAsia="es-CO"/>
        </w:rPr>
        <w:t xml:space="preserve">el mejoramiento y mantenimiento </w:t>
      </w:r>
      <w:r w:rsidR="00E30862" w:rsidRPr="00B33656">
        <w:rPr>
          <w:rFonts w:asciiTheme="majorHAnsi" w:hAnsiTheme="majorHAnsi"/>
          <w:lang w:eastAsia="es-CO"/>
        </w:rPr>
        <w:t>del troncal Nordeste tramo Vegachí</w:t>
      </w:r>
      <w:r w:rsidR="00571FDB" w:rsidRPr="00B33656">
        <w:rPr>
          <w:rFonts w:asciiTheme="majorHAnsi" w:hAnsiTheme="majorHAnsi"/>
          <w:lang w:eastAsia="es-CO"/>
        </w:rPr>
        <w:t>- Remedios (código 62AN21), Accesos Yolombó–Yalí–Vegachí.</w:t>
      </w:r>
      <w:r w:rsidR="00B34B3A" w:rsidRPr="00B33656">
        <w:rPr>
          <w:rFonts w:asciiTheme="majorHAnsi" w:hAnsiTheme="majorHAnsi"/>
          <w:lang w:eastAsia="es-CO"/>
        </w:rPr>
        <w:t xml:space="preserve"> </w:t>
      </w:r>
    </w:p>
    <w:p w14:paraId="5990D72D" w14:textId="77777777" w:rsidR="00571FDB" w:rsidRPr="00B33656" w:rsidRDefault="00571FDB" w:rsidP="00571FDB">
      <w:pPr>
        <w:rPr>
          <w:rFonts w:asciiTheme="majorHAnsi" w:hAnsiTheme="majorHAnsi"/>
          <w:lang w:eastAsia="es-CO"/>
        </w:rPr>
      </w:pPr>
    </w:p>
    <w:p w14:paraId="783AE9B1" w14:textId="2FF95B54" w:rsidR="006365CC" w:rsidRPr="00B33656" w:rsidRDefault="005A50A4" w:rsidP="001C6CE7">
      <w:pPr>
        <w:rPr>
          <w:rFonts w:asciiTheme="majorHAnsi" w:hAnsiTheme="majorHAnsi" w:cs="Arial"/>
        </w:rPr>
      </w:pPr>
      <w:r w:rsidRPr="00B33656">
        <w:rPr>
          <w:rFonts w:asciiTheme="majorHAnsi" w:hAnsiTheme="majorHAnsi" w:cs="Arial"/>
        </w:rPr>
        <w:t xml:space="preserve">Por otra </w:t>
      </w:r>
      <w:r w:rsidR="000C4570" w:rsidRPr="00B33656">
        <w:rPr>
          <w:rFonts w:asciiTheme="majorHAnsi" w:hAnsiTheme="majorHAnsi" w:cs="Arial"/>
        </w:rPr>
        <w:t>parte,</w:t>
      </w:r>
      <w:r w:rsidRPr="00B33656">
        <w:rPr>
          <w:rFonts w:asciiTheme="majorHAnsi" w:hAnsiTheme="majorHAnsi" w:cs="Arial"/>
        </w:rPr>
        <w:t xml:space="preserve"> e</w:t>
      </w:r>
      <w:r w:rsidR="006365CC" w:rsidRPr="00B33656">
        <w:rPr>
          <w:rFonts w:asciiTheme="majorHAnsi" w:hAnsiTheme="majorHAnsi" w:cs="Arial"/>
        </w:rPr>
        <w:t xml:space="preserve">n los planes de desarrollo y en los planes de ordenamiento territorial no se registran ni señalan otros proyectos de incidencia nacional o regional. </w:t>
      </w:r>
    </w:p>
    <w:p w14:paraId="07242450" w14:textId="77777777" w:rsidR="006365CC" w:rsidRPr="00B33656" w:rsidRDefault="006365CC" w:rsidP="001C6CE7">
      <w:pPr>
        <w:rPr>
          <w:rFonts w:asciiTheme="majorHAnsi" w:hAnsiTheme="majorHAnsi" w:cs="Arial"/>
        </w:rPr>
      </w:pPr>
    </w:p>
    <w:p w14:paraId="1091D207" w14:textId="77777777" w:rsidR="006365CC" w:rsidRPr="00B33656" w:rsidRDefault="006365CC" w:rsidP="001C6CE7">
      <w:pPr>
        <w:pStyle w:val="Ttulo3"/>
        <w:numPr>
          <w:ilvl w:val="2"/>
          <w:numId w:val="8"/>
        </w:numPr>
        <w:rPr>
          <w:rFonts w:asciiTheme="majorHAnsi" w:hAnsiTheme="majorHAnsi"/>
          <w:b/>
        </w:rPr>
      </w:pPr>
      <w:bookmarkStart w:id="26" w:name="_Toc426619773"/>
      <w:bookmarkStart w:id="27" w:name="_Toc427825026"/>
      <w:bookmarkStart w:id="28" w:name="_Toc444112490"/>
      <w:r w:rsidRPr="00B33656">
        <w:rPr>
          <w:rFonts w:asciiTheme="majorHAnsi" w:hAnsiTheme="majorHAnsi"/>
          <w:b/>
        </w:rPr>
        <w:t>Potenciales implicaciones del proyecto en políticas, planes programas y proyectos de la zona</w:t>
      </w:r>
      <w:bookmarkEnd w:id="26"/>
      <w:bookmarkEnd w:id="27"/>
      <w:bookmarkEnd w:id="28"/>
    </w:p>
    <w:p w14:paraId="45331C87" w14:textId="77777777" w:rsidR="006365CC" w:rsidRPr="00B33656" w:rsidRDefault="006365CC" w:rsidP="001C6CE7">
      <w:pPr>
        <w:rPr>
          <w:rFonts w:asciiTheme="majorHAnsi" w:hAnsiTheme="majorHAnsi" w:cs="Arial"/>
        </w:rPr>
      </w:pPr>
    </w:p>
    <w:p w14:paraId="4A7D05A5" w14:textId="354A396D" w:rsidR="00E96480" w:rsidRPr="00B33656" w:rsidRDefault="007E3B07" w:rsidP="001C6CE7">
      <w:pPr>
        <w:rPr>
          <w:rFonts w:asciiTheme="majorHAnsi" w:hAnsiTheme="majorHAnsi"/>
        </w:rPr>
      </w:pPr>
      <w:r w:rsidRPr="00B33656">
        <w:rPr>
          <w:rFonts w:asciiTheme="majorHAnsi" w:hAnsiTheme="majorHAnsi"/>
        </w:rPr>
        <w:t xml:space="preserve">Como se mencionó anteriormente el </w:t>
      </w:r>
      <w:r w:rsidR="006365CC" w:rsidRPr="00B33656">
        <w:rPr>
          <w:rFonts w:asciiTheme="majorHAnsi" w:hAnsiTheme="majorHAnsi"/>
        </w:rPr>
        <w:t xml:space="preserve">proyecto hace parte del </w:t>
      </w:r>
      <w:r w:rsidRPr="00B33656">
        <w:rPr>
          <w:rFonts w:asciiTheme="majorHAnsi" w:hAnsiTheme="majorHAnsi"/>
        </w:rPr>
        <w:t xml:space="preserve">Programa de Concesiones </w:t>
      </w:r>
      <w:r w:rsidR="006365CC" w:rsidRPr="00B33656">
        <w:rPr>
          <w:rFonts w:asciiTheme="majorHAnsi" w:hAnsiTheme="majorHAnsi"/>
        </w:rPr>
        <w:t xml:space="preserve">4G </w:t>
      </w:r>
      <w:r w:rsidRPr="00B33656">
        <w:rPr>
          <w:rFonts w:asciiTheme="majorHAnsi" w:hAnsiTheme="majorHAnsi"/>
        </w:rPr>
        <w:t xml:space="preserve">a través del cual el Gobierno Nacional pretende </w:t>
      </w:r>
      <w:r w:rsidR="006365CC" w:rsidRPr="00B33656">
        <w:rPr>
          <w:rFonts w:asciiTheme="majorHAnsi" w:hAnsiTheme="majorHAnsi"/>
        </w:rPr>
        <w:t xml:space="preserve">impulsar el desarrollo productivo de los municipios que </w:t>
      </w:r>
      <w:r w:rsidRPr="00B33656">
        <w:rPr>
          <w:rFonts w:asciiTheme="majorHAnsi" w:hAnsiTheme="majorHAnsi"/>
        </w:rPr>
        <w:t xml:space="preserve">se conectan a través de los grupos de </w:t>
      </w:r>
      <w:r w:rsidR="006365CC" w:rsidRPr="00B33656">
        <w:rPr>
          <w:rFonts w:asciiTheme="majorHAnsi" w:hAnsiTheme="majorHAnsi"/>
        </w:rPr>
        <w:t>proyecto</w:t>
      </w:r>
      <w:r w:rsidRPr="00B33656">
        <w:rPr>
          <w:rFonts w:asciiTheme="majorHAnsi" w:hAnsiTheme="majorHAnsi"/>
        </w:rPr>
        <w:t>s</w:t>
      </w:r>
      <w:r w:rsidR="006365CC" w:rsidRPr="00B33656">
        <w:rPr>
          <w:rFonts w:asciiTheme="majorHAnsi" w:hAnsiTheme="majorHAnsi"/>
        </w:rPr>
        <w:t xml:space="preserve">. En este sentido, la construcción y puesta en funcionamiento del proyecto conllevará a </w:t>
      </w:r>
      <w:r w:rsidR="000C4570" w:rsidRPr="00B33656">
        <w:rPr>
          <w:rFonts w:asciiTheme="majorHAnsi" w:hAnsiTheme="majorHAnsi"/>
        </w:rPr>
        <w:t>implicaciones socio</w:t>
      </w:r>
      <w:r w:rsidR="006365CC" w:rsidRPr="00B33656">
        <w:rPr>
          <w:rFonts w:asciiTheme="majorHAnsi" w:hAnsiTheme="majorHAnsi"/>
        </w:rPr>
        <w:t xml:space="preserve">-espaciales, económicas e institucionales, </w:t>
      </w:r>
      <w:r w:rsidRPr="00B33656">
        <w:rPr>
          <w:rFonts w:asciiTheme="majorHAnsi" w:hAnsiTheme="majorHAnsi"/>
        </w:rPr>
        <w:t xml:space="preserve">que pueden contribuir a </w:t>
      </w:r>
      <w:r w:rsidR="006365CC" w:rsidRPr="00B33656">
        <w:rPr>
          <w:rFonts w:asciiTheme="majorHAnsi" w:hAnsiTheme="majorHAnsi"/>
        </w:rPr>
        <w:t>reconfigurar el sistema urbano-regional del país y a mejorar la calidad de vida de la población</w:t>
      </w:r>
      <w:r w:rsidRPr="00B33656">
        <w:rPr>
          <w:rFonts w:asciiTheme="majorHAnsi" w:hAnsiTheme="majorHAnsi"/>
        </w:rPr>
        <w:t>.</w:t>
      </w:r>
    </w:p>
    <w:p w14:paraId="0DCDF1BB" w14:textId="77777777" w:rsidR="00E96480" w:rsidRPr="00B33656" w:rsidRDefault="00E96480" w:rsidP="001C6CE7">
      <w:pPr>
        <w:rPr>
          <w:rFonts w:asciiTheme="majorHAnsi" w:hAnsiTheme="majorHAnsi"/>
        </w:rPr>
      </w:pPr>
    </w:p>
    <w:p w14:paraId="30BF4A4F" w14:textId="1F85FEB8" w:rsidR="00E96480" w:rsidRPr="00B33656" w:rsidRDefault="00E96480" w:rsidP="001C6CE7">
      <w:pPr>
        <w:rPr>
          <w:rFonts w:asciiTheme="majorHAnsi" w:hAnsiTheme="majorHAnsi"/>
        </w:rPr>
      </w:pPr>
      <w:r w:rsidRPr="00B33656">
        <w:rPr>
          <w:rFonts w:asciiTheme="majorHAnsi" w:hAnsiTheme="majorHAnsi"/>
        </w:rPr>
        <w:t xml:space="preserve">Este resultado esperado se puede deducir del reciente “Análisis de las Implicaciones Sociales y Económicas de las Autopistas para la Prosperidad en el departamento de </w:t>
      </w:r>
      <w:r w:rsidRPr="00B33656">
        <w:rPr>
          <w:rFonts w:asciiTheme="majorHAnsi" w:hAnsiTheme="majorHAnsi"/>
        </w:rPr>
        <w:lastRenderedPageBreak/>
        <w:t>Antioquia” realizado por la Gobernación de Antioquia en convenio con la Universidad de Antioquia y la Universidad Pontificia Bolivariana</w:t>
      </w:r>
      <w:sdt>
        <w:sdtPr>
          <w:rPr>
            <w:rFonts w:asciiTheme="majorHAnsi" w:hAnsiTheme="majorHAnsi"/>
          </w:rPr>
          <w:id w:val="-205027169"/>
          <w:citation/>
        </w:sdtPr>
        <w:sdtEndPr/>
        <w:sdtContent>
          <w:r w:rsidRPr="00B33656">
            <w:rPr>
              <w:rFonts w:asciiTheme="majorHAnsi" w:hAnsiTheme="majorHAnsi"/>
            </w:rPr>
            <w:fldChar w:fldCharType="begin"/>
          </w:r>
          <w:r w:rsidRPr="00B33656">
            <w:rPr>
              <w:rFonts w:asciiTheme="majorHAnsi" w:hAnsiTheme="majorHAnsi"/>
            </w:rPr>
            <w:instrText xml:space="preserve"> CITATION Gob15 \l 9226 </w:instrText>
          </w:r>
          <w:r w:rsidRPr="00B33656">
            <w:rPr>
              <w:rFonts w:asciiTheme="majorHAnsi" w:hAnsiTheme="majorHAnsi"/>
            </w:rPr>
            <w:fldChar w:fldCharType="separate"/>
          </w:r>
          <w:r w:rsidR="00131253" w:rsidRPr="00B33656">
            <w:rPr>
              <w:rFonts w:asciiTheme="majorHAnsi" w:hAnsiTheme="majorHAnsi"/>
              <w:noProof/>
            </w:rPr>
            <w:t xml:space="preserve"> (Gobernación de Antioquia, 2015)</w:t>
          </w:r>
          <w:r w:rsidRPr="00B33656">
            <w:rPr>
              <w:rFonts w:asciiTheme="majorHAnsi" w:hAnsiTheme="majorHAnsi"/>
            </w:rPr>
            <w:fldChar w:fldCharType="end"/>
          </w:r>
        </w:sdtContent>
      </w:sdt>
      <w:r w:rsidRPr="00B33656">
        <w:rPr>
          <w:rFonts w:asciiTheme="majorHAnsi" w:hAnsiTheme="majorHAnsi"/>
        </w:rPr>
        <w:t>, en el cual se incorporó una línea base de 45 indicadores, relacionados con el crecimiento económico, empleo, consumo, fortalecimiento de la gobernanza local, aumento del potencial del mercado, exportaciones, entre otros.</w:t>
      </w:r>
    </w:p>
    <w:p w14:paraId="48574BEC" w14:textId="77777777" w:rsidR="006365CC" w:rsidRPr="00B33656" w:rsidRDefault="006365CC" w:rsidP="001C6CE7">
      <w:pPr>
        <w:rPr>
          <w:rFonts w:asciiTheme="majorHAnsi" w:hAnsiTheme="majorHAnsi"/>
        </w:rPr>
      </w:pPr>
    </w:p>
    <w:p w14:paraId="58087586" w14:textId="12CE7A0F" w:rsidR="006365CC" w:rsidRPr="00B33656" w:rsidRDefault="006365CC" w:rsidP="001C6CE7">
      <w:pPr>
        <w:rPr>
          <w:rFonts w:asciiTheme="majorHAnsi" w:hAnsiTheme="majorHAnsi"/>
          <w:noProof/>
        </w:rPr>
      </w:pPr>
      <w:r w:rsidRPr="00B33656">
        <w:rPr>
          <w:rFonts w:asciiTheme="majorHAnsi" w:hAnsiTheme="majorHAnsi"/>
        </w:rPr>
        <w:t>En e</w:t>
      </w:r>
      <w:r w:rsidR="00E96480" w:rsidRPr="00B33656">
        <w:rPr>
          <w:rFonts w:asciiTheme="majorHAnsi" w:hAnsiTheme="majorHAnsi"/>
        </w:rPr>
        <w:t xml:space="preserve">ste </w:t>
      </w:r>
      <w:r w:rsidRPr="00B33656">
        <w:rPr>
          <w:rFonts w:asciiTheme="majorHAnsi" w:hAnsiTheme="majorHAnsi"/>
        </w:rPr>
        <w:t xml:space="preserve">estudio </w:t>
      </w:r>
      <w:r w:rsidR="00E96480" w:rsidRPr="00B33656">
        <w:rPr>
          <w:rFonts w:asciiTheme="majorHAnsi" w:hAnsiTheme="majorHAnsi"/>
        </w:rPr>
        <w:t xml:space="preserve">se estima </w:t>
      </w:r>
      <w:r w:rsidRPr="00B33656">
        <w:rPr>
          <w:rFonts w:asciiTheme="majorHAnsi" w:hAnsiTheme="majorHAnsi"/>
        </w:rPr>
        <w:t>que con la construcción de las Autopistas para la Prosperidad se generarán más de 190.000 nuevos puestos de trabajo</w:t>
      </w:r>
      <w:r w:rsidR="00E96480" w:rsidRPr="00B33656">
        <w:rPr>
          <w:rFonts w:asciiTheme="majorHAnsi" w:hAnsiTheme="majorHAnsi"/>
        </w:rPr>
        <w:t xml:space="preserve"> en Antioquia</w:t>
      </w:r>
      <w:r w:rsidRPr="00B33656">
        <w:rPr>
          <w:rFonts w:asciiTheme="majorHAnsi" w:hAnsiTheme="majorHAnsi"/>
        </w:rPr>
        <w:t xml:space="preserve">, </w:t>
      </w:r>
      <w:r w:rsidR="00E96480" w:rsidRPr="00B33656">
        <w:rPr>
          <w:rFonts w:asciiTheme="majorHAnsi" w:hAnsiTheme="majorHAnsi"/>
        </w:rPr>
        <w:t xml:space="preserve">y </w:t>
      </w:r>
      <w:r w:rsidRPr="00B33656">
        <w:rPr>
          <w:rFonts w:asciiTheme="majorHAnsi" w:hAnsiTheme="majorHAnsi"/>
        </w:rPr>
        <w:t>una disminución de la tasa de desempleo que podrá ubicarse en 5%</w:t>
      </w:r>
      <w:r w:rsidR="00E96480" w:rsidRPr="00B33656">
        <w:rPr>
          <w:rFonts w:asciiTheme="majorHAnsi" w:hAnsiTheme="majorHAnsi"/>
          <w:noProof/>
        </w:rPr>
        <w:t xml:space="preserve">. Los </w:t>
      </w:r>
      <w:r w:rsidRPr="00B33656">
        <w:rPr>
          <w:rFonts w:asciiTheme="majorHAnsi" w:hAnsiTheme="majorHAnsi"/>
          <w:noProof/>
        </w:rPr>
        <w:t xml:space="preserve">municipios </w:t>
      </w:r>
      <w:r w:rsidR="00E96480" w:rsidRPr="00B33656">
        <w:rPr>
          <w:rFonts w:asciiTheme="majorHAnsi" w:hAnsiTheme="majorHAnsi"/>
          <w:noProof/>
        </w:rPr>
        <w:t xml:space="preserve">localizados en el corredor de la </w:t>
      </w:r>
      <w:r w:rsidRPr="00B33656">
        <w:rPr>
          <w:rFonts w:asciiTheme="majorHAnsi" w:hAnsiTheme="majorHAnsi"/>
          <w:noProof/>
        </w:rPr>
        <w:t xml:space="preserve">vía a construir serán los </w:t>
      </w:r>
      <w:r w:rsidR="00E96480" w:rsidRPr="00B33656">
        <w:rPr>
          <w:rFonts w:asciiTheme="majorHAnsi" w:hAnsiTheme="majorHAnsi"/>
          <w:noProof/>
        </w:rPr>
        <w:t xml:space="preserve">de </w:t>
      </w:r>
      <w:r w:rsidRPr="00B33656">
        <w:rPr>
          <w:rFonts w:asciiTheme="majorHAnsi" w:hAnsiTheme="majorHAnsi"/>
          <w:noProof/>
        </w:rPr>
        <w:t xml:space="preserve">mayor posibilidad de </w:t>
      </w:r>
      <w:r w:rsidR="00E96480" w:rsidRPr="00B33656">
        <w:rPr>
          <w:rFonts w:asciiTheme="majorHAnsi" w:hAnsiTheme="majorHAnsi"/>
          <w:noProof/>
        </w:rPr>
        <w:t xml:space="preserve">verse </w:t>
      </w:r>
      <w:r w:rsidRPr="00B33656">
        <w:rPr>
          <w:rFonts w:asciiTheme="majorHAnsi" w:hAnsiTheme="majorHAnsi"/>
          <w:noProof/>
        </w:rPr>
        <w:t>favorec</w:t>
      </w:r>
      <w:r w:rsidR="00E96480" w:rsidRPr="00B33656">
        <w:rPr>
          <w:rFonts w:asciiTheme="majorHAnsi" w:hAnsiTheme="majorHAnsi"/>
          <w:noProof/>
        </w:rPr>
        <w:t xml:space="preserve">idos </w:t>
      </w:r>
      <w:r w:rsidRPr="00B33656">
        <w:rPr>
          <w:rFonts w:asciiTheme="majorHAnsi" w:hAnsiTheme="majorHAnsi"/>
          <w:noProof/>
        </w:rPr>
        <w:t>y fortalec</w:t>
      </w:r>
      <w:r w:rsidR="00E96480" w:rsidRPr="00B33656">
        <w:rPr>
          <w:rFonts w:asciiTheme="majorHAnsi" w:hAnsiTheme="majorHAnsi"/>
          <w:noProof/>
        </w:rPr>
        <w:t xml:space="preserve">idos </w:t>
      </w:r>
      <w:r w:rsidRPr="00B33656">
        <w:rPr>
          <w:rFonts w:asciiTheme="majorHAnsi" w:hAnsiTheme="majorHAnsi"/>
          <w:noProof/>
        </w:rPr>
        <w:t xml:space="preserve">por los beneficios específicos que recibirían de la </w:t>
      </w:r>
      <w:r w:rsidR="00E96480" w:rsidRPr="00B33656">
        <w:rPr>
          <w:rFonts w:asciiTheme="majorHAnsi" w:hAnsiTheme="majorHAnsi"/>
          <w:noProof/>
        </w:rPr>
        <w:t>C</w:t>
      </w:r>
      <w:r w:rsidR="00863621" w:rsidRPr="00B33656">
        <w:rPr>
          <w:rFonts w:asciiTheme="majorHAnsi" w:hAnsiTheme="majorHAnsi"/>
          <w:noProof/>
        </w:rPr>
        <w:t>oncesió</w:t>
      </w:r>
      <w:r w:rsidRPr="00B33656">
        <w:rPr>
          <w:rFonts w:asciiTheme="majorHAnsi" w:hAnsiTheme="majorHAnsi"/>
          <w:noProof/>
        </w:rPr>
        <w:t>n</w:t>
      </w:r>
      <w:r w:rsidR="00E96480" w:rsidRPr="00B33656">
        <w:rPr>
          <w:rFonts w:asciiTheme="majorHAnsi" w:hAnsiTheme="majorHAnsi"/>
          <w:noProof/>
        </w:rPr>
        <w:t>.</w:t>
      </w:r>
      <w:r w:rsidRPr="00B33656">
        <w:rPr>
          <w:rFonts w:asciiTheme="majorHAnsi" w:hAnsiTheme="majorHAnsi"/>
          <w:noProof/>
        </w:rPr>
        <w:t xml:space="preserve"> </w:t>
      </w:r>
    </w:p>
    <w:p w14:paraId="579178E2" w14:textId="77777777" w:rsidR="006365CC" w:rsidRPr="00B33656" w:rsidRDefault="006365CC" w:rsidP="001C6CE7">
      <w:pPr>
        <w:rPr>
          <w:rFonts w:asciiTheme="majorHAnsi" w:hAnsiTheme="majorHAnsi"/>
          <w:noProof/>
        </w:rPr>
      </w:pPr>
    </w:p>
    <w:p w14:paraId="02D762D4" w14:textId="5975FA1B" w:rsidR="006365CC" w:rsidRPr="00B33656" w:rsidRDefault="006365CC" w:rsidP="001C6CE7">
      <w:pPr>
        <w:rPr>
          <w:rFonts w:asciiTheme="majorHAnsi" w:hAnsiTheme="majorHAnsi"/>
          <w:noProof/>
        </w:rPr>
      </w:pPr>
      <w:r w:rsidRPr="00B33656">
        <w:rPr>
          <w:rFonts w:asciiTheme="majorHAnsi" w:hAnsiTheme="majorHAnsi"/>
          <w:noProof/>
        </w:rPr>
        <w:t xml:space="preserve">Otra de las implicaciones por la construcción de la vía es el mejoramiento del acceso a los territorios rurales, articulación de los ejes de desarrollo, </w:t>
      </w:r>
      <w:r w:rsidR="00E96480" w:rsidRPr="00B33656">
        <w:rPr>
          <w:rFonts w:asciiTheme="majorHAnsi" w:hAnsiTheme="majorHAnsi"/>
          <w:noProof/>
        </w:rPr>
        <w:t>a</w:t>
      </w:r>
      <w:r w:rsidRPr="00B33656">
        <w:rPr>
          <w:rFonts w:asciiTheme="majorHAnsi" w:hAnsiTheme="majorHAnsi"/>
          <w:noProof/>
        </w:rPr>
        <w:t>mpliación y consolidación</w:t>
      </w:r>
      <w:r w:rsidR="00E96480" w:rsidRPr="00B33656">
        <w:rPr>
          <w:rFonts w:asciiTheme="majorHAnsi" w:hAnsiTheme="majorHAnsi"/>
          <w:noProof/>
        </w:rPr>
        <w:t xml:space="preserve"> </w:t>
      </w:r>
      <w:r w:rsidRPr="00B33656">
        <w:rPr>
          <w:rFonts w:asciiTheme="majorHAnsi" w:hAnsiTheme="majorHAnsi"/>
          <w:noProof/>
        </w:rPr>
        <w:t xml:space="preserve">de las áreas de mercado regional. </w:t>
      </w:r>
    </w:p>
    <w:p w14:paraId="1BF701A3" w14:textId="77777777" w:rsidR="0036533D" w:rsidRPr="00B33656" w:rsidRDefault="0036533D" w:rsidP="001C6CE7">
      <w:pPr>
        <w:rPr>
          <w:rFonts w:asciiTheme="majorHAnsi" w:hAnsiTheme="majorHAnsi"/>
          <w:noProof/>
        </w:rPr>
      </w:pPr>
    </w:p>
    <w:p w14:paraId="6E067A8B" w14:textId="77777777" w:rsidR="0036533D" w:rsidRPr="00B33656" w:rsidRDefault="0036533D" w:rsidP="001C6CE7">
      <w:pPr>
        <w:pStyle w:val="Ttulo3"/>
        <w:rPr>
          <w:rFonts w:asciiTheme="majorHAnsi" w:hAnsiTheme="majorHAnsi"/>
          <w:b/>
        </w:rPr>
      </w:pPr>
      <w:bookmarkStart w:id="29" w:name="_Toc444112491"/>
      <w:r w:rsidRPr="00B33656">
        <w:rPr>
          <w:rFonts w:asciiTheme="majorHAnsi" w:hAnsiTheme="majorHAnsi"/>
          <w:b/>
        </w:rPr>
        <w:t>2.1.5</w:t>
      </w:r>
      <w:r w:rsidRPr="00B33656">
        <w:rPr>
          <w:rFonts w:asciiTheme="majorHAnsi" w:hAnsiTheme="majorHAnsi"/>
          <w:b/>
        </w:rPr>
        <w:tab/>
        <w:t>Permisos de recolección de especies</w:t>
      </w:r>
      <w:bookmarkEnd w:id="29"/>
    </w:p>
    <w:p w14:paraId="09981D69" w14:textId="77777777" w:rsidR="0036533D" w:rsidRPr="00B33656" w:rsidRDefault="0036533D" w:rsidP="001C6CE7">
      <w:pPr>
        <w:rPr>
          <w:rFonts w:asciiTheme="majorHAnsi" w:hAnsiTheme="majorHAnsi"/>
        </w:rPr>
      </w:pPr>
    </w:p>
    <w:p w14:paraId="2BAD02D0" w14:textId="0FD9A2F9" w:rsidR="0036533D" w:rsidRPr="00B33656" w:rsidRDefault="0036533D" w:rsidP="001C6CE7">
      <w:pPr>
        <w:rPr>
          <w:rFonts w:asciiTheme="majorHAnsi" w:hAnsiTheme="majorHAnsi"/>
        </w:rPr>
      </w:pPr>
      <w:r w:rsidRPr="00B33656">
        <w:rPr>
          <w:rFonts w:asciiTheme="majorHAnsi" w:hAnsiTheme="majorHAnsi"/>
        </w:rPr>
        <w:t xml:space="preserve">Para </w:t>
      </w:r>
      <w:r w:rsidR="003E40B4" w:rsidRPr="00B33656">
        <w:rPr>
          <w:rFonts w:asciiTheme="majorHAnsi" w:hAnsiTheme="majorHAnsi"/>
        </w:rPr>
        <w:t>la elaboración del EIA y desarrollar las actividades de colecta y captura requeridos se contó</w:t>
      </w:r>
      <w:r w:rsidRPr="00B33656">
        <w:rPr>
          <w:rFonts w:asciiTheme="majorHAnsi" w:hAnsiTheme="majorHAnsi"/>
        </w:rPr>
        <w:t xml:space="preserve"> con el Permiso de Estudio para la Recolección de Especímenes de Especies Silvestres de la Diversidad Biológica otorgado mediante la </w:t>
      </w:r>
      <w:r w:rsidR="00E96480" w:rsidRPr="00B33656">
        <w:rPr>
          <w:rFonts w:asciiTheme="majorHAnsi" w:hAnsiTheme="majorHAnsi"/>
        </w:rPr>
        <w:t>R</w:t>
      </w:r>
      <w:r w:rsidRPr="00B33656">
        <w:rPr>
          <w:rFonts w:asciiTheme="majorHAnsi" w:hAnsiTheme="majorHAnsi"/>
        </w:rPr>
        <w:t xml:space="preserve">esolución 1023 de agosto de 2015 </w:t>
      </w:r>
      <w:r w:rsidR="003E40B4" w:rsidRPr="00B33656">
        <w:rPr>
          <w:rFonts w:asciiTheme="majorHAnsi" w:hAnsiTheme="majorHAnsi"/>
        </w:rPr>
        <w:t xml:space="preserve">para </w:t>
      </w:r>
      <w:r w:rsidRPr="00B33656">
        <w:rPr>
          <w:rFonts w:asciiTheme="majorHAnsi" w:hAnsiTheme="majorHAnsi"/>
        </w:rPr>
        <w:t>un periodo de dos años</w:t>
      </w:r>
      <w:r w:rsidR="00E34B4D" w:rsidRPr="00B33656">
        <w:rPr>
          <w:rFonts w:asciiTheme="majorHAnsi" w:hAnsiTheme="majorHAnsi"/>
        </w:rPr>
        <w:t xml:space="preserve"> </w:t>
      </w:r>
      <w:r w:rsidR="00816489">
        <w:rPr>
          <w:rFonts w:asciiTheme="majorHAnsi" w:hAnsiTheme="majorHAnsi"/>
        </w:rPr>
        <w:t xml:space="preserve">a la empresa a Géminis Consultores S.A.S, encargada de realizar la recolección de datos primarios los cuales son entregados a la Empresa ECOGERENCIA, consultora encargada de realizar el estudio  </w:t>
      </w:r>
      <w:r w:rsidR="004521F2" w:rsidRPr="00B33656">
        <w:rPr>
          <w:rFonts w:asciiTheme="majorHAnsi" w:hAnsiTheme="majorHAnsi"/>
        </w:rPr>
        <w:t>(Ver Anexo 2.9)</w:t>
      </w:r>
      <w:r w:rsidRPr="00B33656">
        <w:rPr>
          <w:rFonts w:asciiTheme="majorHAnsi" w:hAnsiTheme="majorHAnsi"/>
        </w:rPr>
        <w:t>.</w:t>
      </w:r>
    </w:p>
    <w:p w14:paraId="2751ABD9" w14:textId="77777777" w:rsidR="006365CC" w:rsidRPr="00B33656" w:rsidRDefault="006365CC" w:rsidP="001C6CE7">
      <w:pPr>
        <w:rPr>
          <w:rFonts w:asciiTheme="majorHAnsi" w:hAnsiTheme="majorHAnsi"/>
        </w:rPr>
      </w:pPr>
    </w:p>
    <w:p w14:paraId="033A65D9" w14:textId="77777777" w:rsidR="006365CC" w:rsidRPr="00B33656" w:rsidRDefault="006365CC" w:rsidP="001C6CE7">
      <w:pPr>
        <w:pStyle w:val="Ttulo2"/>
        <w:numPr>
          <w:ilvl w:val="1"/>
          <w:numId w:val="8"/>
        </w:numPr>
        <w:rPr>
          <w:rFonts w:asciiTheme="majorHAnsi" w:hAnsiTheme="majorHAnsi"/>
          <w:lang w:eastAsia="es-CO"/>
        </w:rPr>
      </w:pPr>
      <w:bookmarkStart w:id="30" w:name="_Toc426619774"/>
      <w:bookmarkStart w:id="31" w:name="_Toc427825027"/>
      <w:bookmarkStart w:id="32" w:name="_Toc444112492"/>
      <w:r w:rsidRPr="00B33656">
        <w:rPr>
          <w:rFonts w:asciiTheme="majorHAnsi" w:hAnsiTheme="majorHAnsi"/>
          <w:lang w:eastAsia="es-CO"/>
        </w:rPr>
        <w:t>Alcances</w:t>
      </w:r>
      <w:bookmarkEnd w:id="30"/>
      <w:bookmarkEnd w:id="31"/>
      <w:bookmarkEnd w:id="32"/>
    </w:p>
    <w:p w14:paraId="7261EA47" w14:textId="77777777" w:rsidR="006365CC" w:rsidRPr="00B33656" w:rsidRDefault="006365CC" w:rsidP="001C6CE7">
      <w:pPr>
        <w:rPr>
          <w:rFonts w:asciiTheme="majorHAnsi" w:hAnsiTheme="majorHAnsi"/>
          <w:lang w:eastAsia="es-CO"/>
        </w:rPr>
      </w:pPr>
    </w:p>
    <w:p w14:paraId="12ED3B1A" w14:textId="1755AA78" w:rsidR="002C1D1F" w:rsidRPr="00B33656" w:rsidRDefault="002C1D1F" w:rsidP="002C1D1F">
      <w:pPr>
        <w:rPr>
          <w:rFonts w:asciiTheme="majorHAnsi" w:hAnsiTheme="majorHAnsi"/>
          <w:lang w:eastAsia="es-CO"/>
        </w:rPr>
      </w:pPr>
      <w:r w:rsidRPr="00B33656">
        <w:t>El Estudio de Impacto Ambiental para el proyecto “</w:t>
      </w:r>
      <w:r w:rsidRPr="00B33656">
        <w:rPr>
          <w:i/>
        </w:rPr>
        <w:t>Construcción de la vía Remedios – Alto de Dolores en el departamento de Antioquia</w:t>
      </w:r>
      <w:r w:rsidRPr="00B33656">
        <w:t xml:space="preserve">” tiene como alcance brindar a la ANLA la información necesaria para la obtención de la Licencia Ambiental para la construcción de los 69,9 km de calzada </w:t>
      </w:r>
      <w:r w:rsidR="003E40B4" w:rsidRPr="00B33656">
        <w:t xml:space="preserve">nueva </w:t>
      </w:r>
      <w:r w:rsidRPr="00B33656">
        <w:t xml:space="preserve">que involucra el proyecto, a partir de los términos de referencia vigentes establecidos por la Resolución 0751 de marzo de 2015 y de los lineamientos establecidos en el </w:t>
      </w:r>
      <w:r w:rsidRPr="00B33656">
        <w:rPr>
          <w:rFonts w:asciiTheme="majorHAnsi" w:hAnsiTheme="majorHAnsi"/>
          <w:lang w:eastAsia="es-CO"/>
        </w:rPr>
        <w:t xml:space="preserve">auto 1664 del 7 de mayo de 2014 “Por el cual se elige la alternativa Uno (1), como la más viable desde el punto de vista ambiental para la Construcción del proyecto denominado Construcción de la Vía San José de Nus-Zaragoza, localizado en el departamento de Antioquia" para el sector comprendido entre Remedios - Alto de Dolores. </w:t>
      </w:r>
    </w:p>
    <w:p w14:paraId="228D1969" w14:textId="2F9C1C0F" w:rsidR="002C1D1F" w:rsidRPr="00B33656" w:rsidRDefault="002C1D1F" w:rsidP="002C1D1F"/>
    <w:p w14:paraId="1A148958" w14:textId="33796943" w:rsidR="002C1D1F" w:rsidRPr="00B33656" w:rsidRDefault="002C1D1F" w:rsidP="002C1D1F">
      <w:r w:rsidRPr="00B33656">
        <w:lastRenderedPageBreak/>
        <w:t>Según lo establecido por el Decreto 2041 de 2014 (compilado en el decreto 1076 de 2015), “</w:t>
      </w:r>
      <w:r w:rsidRPr="00B33656">
        <w:rPr>
          <w:i/>
        </w:rPr>
        <w:t>La licencia ambiental, es la autorización que otorga la autoridad ambiental competente para la ejecución de un proyecto, obra o actividad</w:t>
      </w:r>
      <w:r w:rsidRPr="00B33656">
        <w:t xml:space="preserve">, </w:t>
      </w:r>
      <w:r w:rsidRPr="00B33656">
        <w:rPr>
          <w:i/>
        </w:rPr>
        <w:t>que de acuerdo con la ley y los reglamentos, pueda producir deterioro grave a los recursos naturales renovables/o al medio ambiente, o introducir modificaciones considerables o notorias al paisaje</w:t>
      </w:r>
      <w:r w:rsidRPr="00B33656">
        <w:t xml:space="preserve">.”. Por lo tanto, el presente estudio describe en detalle los elementos relacionados con los recursos naturales y aspectos socio-económicos asociados al proyecto que permitan identificar los posibles </w:t>
      </w:r>
      <w:r w:rsidR="00E30862" w:rsidRPr="00B33656">
        <w:t>impactos,</w:t>
      </w:r>
      <w:r w:rsidRPr="00B33656">
        <w:t xml:space="preserve"> así como las medidas de manejo adecuadas. </w:t>
      </w:r>
    </w:p>
    <w:p w14:paraId="7374BC09" w14:textId="77777777" w:rsidR="002C1D1F" w:rsidRPr="00B33656" w:rsidRDefault="002C1D1F" w:rsidP="001C6CE7">
      <w:pPr>
        <w:rPr>
          <w:rFonts w:asciiTheme="majorHAnsi" w:hAnsiTheme="majorHAnsi"/>
          <w:lang w:eastAsia="es-CO"/>
        </w:rPr>
      </w:pPr>
    </w:p>
    <w:p w14:paraId="0DDFE73D" w14:textId="0DA43262" w:rsidR="002C1D1F" w:rsidRPr="00B33656" w:rsidRDefault="002C1D1F" w:rsidP="002C1D1F">
      <w:r w:rsidRPr="00B33656">
        <w:t xml:space="preserve">En este sentido el presente documento: </w:t>
      </w:r>
    </w:p>
    <w:p w14:paraId="41EE0940" w14:textId="77777777" w:rsidR="006365CC" w:rsidRPr="00B33656" w:rsidRDefault="006365CC" w:rsidP="001C6CE7">
      <w:pPr>
        <w:rPr>
          <w:rFonts w:asciiTheme="majorHAnsi" w:hAnsiTheme="majorHAnsi"/>
          <w:lang w:eastAsia="es-CO"/>
        </w:rPr>
      </w:pPr>
    </w:p>
    <w:p w14:paraId="63E5B63D" w14:textId="77599239" w:rsidR="006365CC" w:rsidRPr="00B33656" w:rsidRDefault="006365CC" w:rsidP="001C6CE7">
      <w:pPr>
        <w:numPr>
          <w:ilvl w:val="0"/>
          <w:numId w:val="9"/>
        </w:numPr>
        <w:rPr>
          <w:rFonts w:asciiTheme="majorHAnsi" w:hAnsiTheme="majorHAnsi"/>
          <w:lang w:eastAsia="es-CO"/>
        </w:rPr>
      </w:pPr>
      <w:r w:rsidRPr="00B33656">
        <w:rPr>
          <w:rFonts w:asciiTheme="majorHAnsi" w:hAnsiTheme="majorHAnsi"/>
          <w:lang w:eastAsia="es-CO"/>
        </w:rPr>
        <w:t>Describ</w:t>
      </w:r>
      <w:r w:rsidR="003E40B4" w:rsidRPr="00B33656">
        <w:rPr>
          <w:rFonts w:asciiTheme="majorHAnsi" w:hAnsiTheme="majorHAnsi"/>
          <w:lang w:eastAsia="es-CO"/>
        </w:rPr>
        <w:t>e</w:t>
      </w:r>
      <w:r w:rsidRPr="00B33656">
        <w:rPr>
          <w:rFonts w:asciiTheme="majorHAnsi" w:hAnsiTheme="majorHAnsi"/>
          <w:lang w:eastAsia="es-CO"/>
        </w:rPr>
        <w:t xml:space="preserve"> las características técnicas del proyecto en las diferentes f</w:t>
      </w:r>
      <w:r w:rsidR="003B3951" w:rsidRPr="00B33656">
        <w:rPr>
          <w:rFonts w:asciiTheme="majorHAnsi" w:hAnsiTheme="majorHAnsi"/>
          <w:lang w:eastAsia="es-CO"/>
        </w:rPr>
        <w:t>ases y actividades, de acuerdo con</w:t>
      </w:r>
      <w:r w:rsidRPr="00B33656">
        <w:rPr>
          <w:rFonts w:asciiTheme="majorHAnsi" w:hAnsiTheme="majorHAnsi"/>
          <w:lang w:eastAsia="es-CO"/>
        </w:rPr>
        <w:t xml:space="preserve"> los respectivos diseños del mismo a nivel de factibilidad, </w:t>
      </w:r>
      <w:r w:rsidRPr="00B33656">
        <w:rPr>
          <w:rFonts w:asciiTheme="majorHAnsi" w:hAnsiTheme="majorHAnsi"/>
        </w:rPr>
        <w:t>cuyo alcance es el establecido por el Manual de diseño geométrico de INVIAS (2008).</w:t>
      </w:r>
    </w:p>
    <w:p w14:paraId="7E8D21C4" w14:textId="77777777" w:rsidR="006365CC" w:rsidRPr="00B33656" w:rsidRDefault="006365CC" w:rsidP="001C6CE7">
      <w:pPr>
        <w:ind w:left="360"/>
        <w:rPr>
          <w:rFonts w:asciiTheme="majorHAnsi" w:hAnsiTheme="majorHAnsi"/>
          <w:lang w:eastAsia="es-CO"/>
        </w:rPr>
      </w:pPr>
    </w:p>
    <w:p w14:paraId="075553B8" w14:textId="31C90A9D" w:rsidR="006365CC" w:rsidRPr="00B33656" w:rsidRDefault="006365CC" w:rsidP="001C6CE7">
      <w:pPr>
        <w:numPr>
          <w:ilvl w:val="0"/>
          <w:numId w:val="9"/>
        </w:numPr>
        <w:rPr>
          <w:rFonts w:asciiTheme="majorHAnsi" w:hAnsiTheme="majorHAnsi"/>
          <w:lang w:eastAsia="es-CO"/>
        </w:rPr>
      </w:pPr>
      <w:r w:rsidRPr="00B33656">
        <w:rPr>
          <w:rFonts w:asciiTheme="majorHAnsi" w:hAnsiTheme="majorHAnsi"/>
          <w:lang w:eastAsia="es-CO"/>
        </w:rPr>
        <w:t xml:space="preserve">Caracteriza el medio físico, biótico, socioeconómico </w:t>
      </w:r>
      <w:r w:rsidRPr="00B33656">
        <w:rPr>
          <w:rFonts w:asciiTheme="majorHAnsi" w:hAnsiTheme="majorHAnsi" w:cs="Arial"/>
        </w:rPr>
        <w:t>del área de influencia donde se desarrollará el proyecto</w:t>
      </w:r>
      <w:r w:rsidRPr="00B33656">
        <w:rPr>
          <w:rFonts w:asciiTheme="majorHAnsi" w:hAnsiTheme="majorHAnsi"/>
          <w:lang w:eastAsia="es-CO"/>
        </w:rPr>
        <w:t>, constituyéndose en la base para la toma de decisiones durante el desarrollo del proyecto. La caracterización a realizar se basa en información secundaria existente, en la verificación de la misma en campo y obtención de información primaria de los diferentes componentes.</w:t>
      </w:r>
    </w:p>
    <w:p w14:paraId="6F796287" w14:textId="77777777" w:rsidR="006365CC" w:rsidRPr="00B33656" w:rsidRDefault="006365CC" w:rsidP="001C6CE7">
      <w:pPr>
        <w:pStyle w:val="Prrafodelista"/>
        <w:rPr>
          <w:rFonts w:asciiTheme="majorHAnsi" w:hAnsiTheme="majorHAnsi" w:cs="Arial"/>
        </w:rPr>
      </w:pPr>
    </w:p>
    <w:p w14:paraId="1EC5C716" w14:textId="62847369"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Establece la demanda, uso, aprovechamiento y/o afectación de los recursos naturales que se van a requerir para el desarrollo del proyecto en sus etapas de construcción y operación. Esta información será la b</w:t>
      </w:r>
      <w:r w:rsidRPr="00B33656">
        <w:rPr>
          <w:rFonts w:asciiTheme="majorHAnsi" w:hAnsiTheme="majorHAnsi"/>
          <w:lang w:eastAsia="es-CO"/>
        </w:rPr>
        <w:t>ase para solicitar los permisos y autorizaciones ambientales que deberán quedar implícitos en la licencia ambiental.</w:t>
      </w:r>
    </w:p>
    <w:p w14:paraId="24735C27" w14:textId="77777777" w:rsidR="006365CC" w:rsidRPr="00B33656" w:rsidRDefault="006365CC" w:rsidP="001C6CE7">
      <w:pPr>
        <w:pStyle w:val="Prrafodelista"/>
        <w:rPr>
          <w:rFonts w:asciiTheme="majorHAnsi" w:hAnsiTheme="majorHAnsi"/>
          <w:lang w:eastAsia="es-CO"/>
        </w:rPr>
      </w:pPr>
    </w:p>
    <w:p w14:paraId="78A310BE" w14:textId="52F435AA" w:rsidR="006365CC" w:rsidRPr="00B33656" w:rsidRDefault="006365CC" w:rsidP="001C6CE7">
      <w:pPr>
        <w:numPr>
          <w:ilvl w:val="0"/>
          <w:numId w:val="9"/>
        </w:numPr>
        <w:rPr>
          <w:rFonts w:asciiTheme="majorHAnsi" w:hAnsiTheme="majorHAnsi"/>
          <w:lang w:eastAsia="es-CO"/>
        </w:rPr>
      </w:pPr>
      <w:r w:rsidRPr="00B33656">
        <w:rPr>
          <w:rFonts w:asciiTheme="majorHAnsi" w:hAnsiTheme="majorHAnsi"/>
          <w:lang w:eastAsia="es-CO"/>
        </w:rPr>
        <w:t>Identifica, describ</w:t>
      </w:r>
      <w:r w:rsidR="003E40B4" w:rsidRPr="00B33656">
        <w:rPr>
          <w:rFonts w:asciiTheme="majorHAnsi" w:hAnsiTheme="majorHAnsi"/>
          <w:lang w:eastAsia="es-CO"/>
        </w:rPr>
        <w:t>e</w:t>
      </w:r>
      <w:r w:rsidRPr="00B33656">
        <w:rPr>
          <w:rFonts w:asciiTheme="majorHAnsi" w:hAnsiTheme="majorHAnsi"/>
          <w:lang w:eastAsia="es-CO"/>
        </w:rPr>
        <w:t xml:space="preserve"> y eval</w:t>
      </w:r>
      <w:r w:rsidR="003E40B4" w:rsidRPr="00B33656">
        <w:rPr>
          <w:rFonts w:asciiTheme="majorHAnsi" w:hAnsiTheme="majorHAnsi"/>
          <w:lang w:eastAsia="es-CO"/>
        </w:rPr>
        <w:t>ú</w:t>
      </w:r>
      <w:r w:rsidRPr="00B33656">
        <w:rPr>
          <w:rFonts w:asciiTheme="majorHAnsi" w:hAnsiTheme="majorHAnsi"/>
          <w:lang w:eastAsia="es-CO"/>
        </w:rPr>
        <w:t>a los impactos ambientales significativos que se pueden generar por las actividades de construcción y operación del proyecto, mediante la aplicación de la metodología de Vicente Conesa Fernández (1997), en la cual se contempla el carácter negativo o po</w:t>
      </w:r>
      <w:r w:rsidR="00863621" w:rsidRPr="00B33656">
        <w:rPr>
          <w:rFonts w:asciiTheme="majorHAnsi" w:hAnsiTheme="majorHAnsi"/>
          <w:lang w:eastAsia="es-CO"/>
        </w:rPr>
        <w:t>sitivo, intensidad, extensión, momento, persistencia, reversibilidad, S</w:t>
      </w:r>
      <w:r w:rsidRPr="00B33656">
        <w:rPr>
          <w:rFonts w:asciiTheme="majorHAnsi" w:hAnsiTheme="majorHAnsi"/>
          <w:lang w:eastAsia="es-CO"/>
        </w:rPr>
        <w:t xml:space="preserve">inergia, acumulación, efecto, periodicidad, recuperabilidad, así como la importancia del impacto la cual está determinada por los </w:t>
      </w:r>
      <w:r w:rsidRPr="00B33656">
        <w:rPr>
          <w:rFonts w:asciiTheme="majorHAnsi" w:hAnsiTheme="majorHAnsi" w:cs="Arial"/>
          <w:szCs w:val="20"/>
        </w:rPr>
        <w:t>criterios de calificación mencionados anteriormente</w:t>
      </w:r>
      <w:r w:rsidR="004521F2" w:rsidRPr="00B33656">
        <w:rPr>
          <w:rFonts w:asciiTheme="majorHAnsi" w:hAnsiTheme="majorHAnsi" w:cs="Arial"/>
          <w:szCs w:val="20"/>
        </w:rPr>
        <w:t>.</w:t>
      </w:r>
    </w:p>
    <w:p w14:paraId="22C63B4B" w14:textId="77777777" w:rsidR="006365CC" w:rsidRPr="00B33656" w:rsidRDefault="006365CC" w:rsidP="001C6CE7">
      <w:pPr>
        <w:pStyle w:val="Prrafodelista"/>
        <w:rPr>
          <w:rFonts w:asciiTheme="majorHAnsi" w:hAnsiTheme="majorHAnsi"/>
          <w:lang w:eastAsia="es-CO"/>
        </w:rPr>
      </w:pPr>
    </w:p>
    <w:p w14:paraId="29DD5FE0" w14:textId="478F00C3" w:rsidR="006365CC" w:rsidRPr="00B33656" w:rsidRDefault="006365CC" w:rsidP="001C6CE7">
      <w:pPr>
        <w:numPr>
          <w:ilvl w:val="0"/>
          <w:numId w:val="9"/>
        </w:numPr>
        <w:rPr>
          <w:rFonts w:asciiTheme="majorHAnsi" w:hAnsiTheme="majorHAnsi"/>
          <w:lang w:eastAsia="es-CO"/>
        </w:rPr>
      </w:pPr>
      <w:r w:rsidRPr="00B33656">
        <w:rPr>
          <w:rFonts w:asciiTheme="majorHAnsi" w:hAnsiTheme="majorHAnsi"/>
          <w:lang w:eastAsia="es-CO"/>
        </w:rPr>
        <w:t xml:space="preserve">Zonifica ambientalmente el área donde se insertará el proyecto, a partir de la sensibilidad ambiental del área, en su condición sin proyecto, partiendo del análisis de las cualidades del medio que expresan su susceptibilidad ante fenómenos naturales y antrópicos  </w:t>
      </w:r>
    </w:p>
    <w:p w14:paraId="2CB3CD9F" w14:textId="77777777" w:rsidR="006365CC" w:rsidRPr="00B33656" w:rsidRDefault="006365CC" w:rsidP="001C6CE7">
      <w:pPr>
        <w:pStyle w:val="Prrafodelista"/>
        <w:rPr>
          <w:rFonts w:asciiTheme="majorHAnsi" w:hAnsiTheme="majorHAnsi" w:cs="Arial"/>
        </w:rPr>
      </w:pPr>
    </w:p>
    <w:p w14:paraId="08E41DEA" w14:textId="35A505CE"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Realiza la evaluación económica ambiental mediante la estimación del valor económico de los beneficios y costos ambientales que potencialmente generará la ejecución del proyecto, con el fin contribuir en la determinación de la viabilidad del mismo.</w:t>
      </w:r>
    </w:p>
    <w:p w14:paraId="325C429F" w14:textId="77777777" w:rsidR="006365CC" w:rsidRPr="00B33656" w:rsidRDefault="006365CC" w:rsidP="001C6CE7">
      <w:pPr>
        <w:pStyle w:val="Prrafodelista"/>
        <w:rPr>
          <w:rFonts w:asciiTheme="majorHAnsi" w:hAnsiTheme="majorHAnsi" w:cs="Arial"/>
        </w:rPr>
      </w:pPr>
    </w:p>
    <w:p w14:paraId="18749279" w14:textId="7FE9B1ED"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 xml:space="preserve">Formula los programas de manejo ambiental tendientes a prevenir, mitigar o compensar los efectos ambientales determinados sobre los medios abiótico, biótico, y socioeconómico de los impactos negativos y positivos que pueda generar el proyecto en sus diferentes etapas.  </w:t>
      </w:r>
    </w:p>
    <w:p w14:paraId="4B23F516" w14:textId="77777777" w:rsidR="006365CC" w:rsidRPr="00B33656" w:rsidRDefault="006365CC" w:rsidP="001C6CE7">
      <w:pPr>
        <w:pStyle w:val="Prrafodelista"/>
        <w:rPr>
          <w:rFonts w:asciiTheme="majorHAnsi" w:hAnsiTheme="majorHAnsi" w:cs="Arial"/>
        </w:rPr>
      </w:pPr>
    </w:p>
    <w:p w14:paraId="3D7E319F" w14:textId="14F3CFCA"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Establece el programa de monitoreo y seguimiento para la implementación de los program</w:t>
      </w:r>
      <w:r w:rsidR="00863621" w:rsidRPr="00B33656">
        <w:rPr>
          <w:rFonts w:asciiTheme="majorHAnsi" w:hAnsiTheme="majorHAnsi" w:cs="Arial"/>
        </w:rPr>
        <w:t>as de manejo ambiental formulado</w:t>
      </w:r>
      <w:r w:rsidRPr="00B33656">
        <w:rPr>
          <w:rFonts w:asciiTheme="majorHAnsi" w:hAnsiTheme="majorHAnsi" w:cs="Arial"/>
        </w:rPr>
        <w:t>s con el fin de evaluar la eficiencia y eficacia de los mismos</w:t>
      </w:r>
      <w:r w:rsidRPr="00B33656">
        <w:rPr>
          <w:rFonts w:asciiTheme="majorHAnsi" w:hAnsiTheme="majorHAnsi"/>
          <w:lang w:eastAsia="es-CO"/>
        </w:rPr>
        <w:t xml:space="preserve"> que permita identificar nuevos impactos, la toma de medidas correctivas y monitorear la calidad ambiental del entorno.</w:t>
      </w:r>
    </w:p>
    <w:p w14:paraId="2D42786E" w14:textId="77777777" w:rsidR="006365CC" w:rsidRPr="00B33656" w:rsidRDefault="006365CC" w:rsidP="001C6CE7">
      <w:pPr>
        <w:ind w:left="360"/>
        <w:rPr>
          <w:rFonts w:asciiTheme="majorHAnsi" w:hAnsiTheme="majorHAnsi"/>
          <w:lang w:eastAsia="es-CO"/>
        </w:rPr>
      </w:pPr>
    </w:p>
    <w:p w14:paraId="6A12DB5E" w14:textId="0819DB33"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Identifica los riesgos y las amenazas endógenas y exógenas del proyecto para formular el plan de gestión del riesgo que contribuyan a la seguridad y bienestar de las personas durante el desarrollo del proyecto.</w:t>
      </w:r>
    </w:p>
    <w:p w14:paraId="707682F5" w14:textId="77777777" w:rsidR="006365CC" w:rsidRPr="00B33656" w:rsidRDefault="006365CC" w:rsidP="001C6CE7">
      <w:pPr>
        <w:pStyle w:val="Prrafodelista"/>
        <w:rPr>
          <w:rFonts w:asciiTheme="majorHAnsi" w:hAnsiTheme="majorHAnsi" w:cs="Arial"/>
        </w:rPr>
      </w:pPr>
    </w:p>
    <w:p w14:paraId="0D8ADABB" w14:textId="4FB34DD8"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 xml:space="preserve">Formula el plan de inversión del 1 %, </w:t>
      </w:r>
      <w:r w:rsidRPr="00B33656">
        <w:rPr>
          <w:rFonts w:asciiTheme="majorHAnsi" w:hAnsiTheme="majorHAnsi"/>
          <w:lang w:eastAsia="es-CO"/>
        </w:rPr>
        <w:t xml:space="preserve">con las acciones de prevención, conservación y o recuperación de las cuencas de aguas objeto de captación para uso doméstico y/o industrial. </w:t>
      </w:r>
    </w:p>
    <w:p w14:paraId="22F5F6CD" w14:textId="77777777" w:rsidR="006365CC" w:rsidRPr="00B33656" w:rsidRDefault="006365CC" w:rsidP="001C6CE7">
      <w:pPr>
        <w:pStyle w:val="Prrafodelista"/>
        <w:rPr>
          <w:rFonts w:asciiTheme="majorHAnsi" w:hAnsiTheme="majorHAnsi" w:cs="Arial"/>
        </w:rPr>
      </w:pPr>
    </w:p>
    <w:p w14:paraId="5109D928" w14:textId="53D6841C" w:rsidR="006365CC" w:rsidRPr="00B33656" w:rsidRDefault="006365CC" w:rsidP="001C6CE7">
      <w:pPr>
        <w:numPr>
          <w:ilvl w:val="0"/>
          <w:numId w:val="9"/>
        </w:numPr>
        <w:rPr>
          <w:rFonts w:asciiTheme="majorHAnsi" w:hAnsiTheme="majorHAnsi"/>
          <w:lang w:eastAsia="es-CO"/>
        </w:rPr>
      </w:pPr>
      <w:r w:rsidRPr="00B33656">
        <w:rPr>
          <w:rFonts w:asciiTheme="majorHAnsi" w:hAnsiTheme="majorHAnsi" w:cs="Arial"/>
        </w:rPr>
        <w:t>Formula el plan de compensación por pérdida de biodiversidad teniendo en cuenta lo establecido en el Manual para la Asignación de Compensaciones por Pérdida de Biodiversidad expedido mediante Resolución 1517 de agosto de 2012.</w:t>
      </w:r>
    </w:p>
    <w:p w14:paraId="3FC4D0E4" w14:textId="77777777" w:rsidR="00F463F1" w:rsidRPr="00B33656" w:rsidRDefault="00F463F1" w:rsidP="001C6CE7">
      <w:pPr>
        <w:rPr>
          <w:rFonts w:asciiTheme="majorHAnsi" w:hAnsiTheme="majorHAnsi"/>
          <w:lang w:eastAsia="es-CO"/>
        </w:rPr>
      </w:pPr>
    </w:p>
    <w:p w14:paraId="0DBF7B7A" w14:textId="33F4316F" w:rsidR="004521F2" w:rsidRPr="00B33656" w:rsidRDefault="006365CC" w:rsidP="00EF4B0D">
      <w:pPr>
        <w:pStyle w:val="Ttulo2"/>
        <w:numPr>
          <w:ilvl w:val="1"/>
          <w:numId w:val="8"/>
        </w:numPr>
        <w:rPr>
          <w:rFonts w:asciiTheme="majorHAnsi" w:hAnsiTheme="majorHAnsi"/>
          <w:lang w:eastAsia="es-CO"/>
        </w:rPr>
      </w:pPr>
      <w:bookmarkStart w:id="33" w:name="_Toc444112493"/>
      <w:r w:rsidRPr="00B33656">
        <w:rPr>
          <w:rFonts w:asciiTheme="majorHAnsi" w:hAnsiTheme="majorHAnsi"/>
          <w:lang w:eastAsia="es-CO"/>
        </w:rPr>
        <w:t>Limitaciones y/o restricciones del EIA</w:t>
      </w:r>
      <w:bookmarkEnd w:id="33"/>
    </w:p>
    <w:p w14:paraId="33E71173" w14:textId="42FC8208" w:rsidR="003E40B4" w:rsidRPr="00B33656" w:rsidRDefault="003E40B4" w:rsidP="001C6CE7">
      <w:pPr>
        <w:rPr>
          <w:rFonts w:asciiTheme="majorHAnsi" w:hAnsiTheme="majorHAnsi"/>
          <w:lang w:eastAsia="es-CO"/>
        </w:rPr>
      </w:pPr>
    </w:p>
    <w:p w14:paraId="7AFDD1FE" w14:textId="25128992" w:rsidR="00EC5404" w:rsidRPr="00B33656" w:rsidRDefault="003E40B4" w:rsidP="001C6CE7">
      <w:pPr>
        <w:rPr>
          <w:rFonts w:asciiTheme="majorHAnsi" w:hAnsiTheme="majorHAnsi"/>
          <w:lang w:eastAsia="es-CO"/>
        </w:rPr>
      </w:pPr>
      <w:r w:rsidRPr="00B33656">
        <w:rPr>
          <w:rFonts w:asciiTheme="majorHAnsi" w:hAnsiTheme="majorHAnsi"/>
          <w:lang w:eastAsia="es-CO"/>
        </w:rPr>
        <w:t>D</w:t>
      </w:r>
      <w:r w:rsidR="00522C18" w:rsidRPr="00B33656">
        <w:rPr>
          <w:rFonts w:asciiTheme="majorHAnsi" w:hAnsiTheme="majorHAnsi"/>
          <w:lang w:eastAsia="es-CO"/>
        </w:rPr>
        <w:t xml:space="preserve">urante la etapa de campo </w:t>
      </w:r>
      <w:r w:rsidR="00EF4B0D" w:rsidRPr="00B33656">
        <w:rPr>
          <w:rFonts w:asciiTheme="majorHAnsi" w:hAnsiTheme="majorHAnsi"/>
          <w:lang w:eastAsia="es-CO"/>
        </w:rPr>
        <w:t xml:space="preserve">no </w:t>
      </w:r>
      <w:r w:rsidR="00AA2C25" w:rsidRPr="00B33656">
        <w:rPr>
          <w:rFonts w:asciiTheme="majorHAnsi" w:hAnsiTheme="majorHAnsi"/>
          <w:lang w:eastAsia="es-CO"/>
        </w:rPr>
        <w:t>se llev</w:t>
      </w:r>
      <w:r w:rsidRPr="00B33656">
        <w:rPr>
          <w:rFonts w:asciiTheme="majorHAnsi" w:hAnsiTheme="majorHAnsi"/>
          <w:lang w:eastAsia="es-CO"/>
        </w:rPr>
        <w:t xml:space="preserve">aron </w:t>
      </w:r>
      <w:r w:rsidR="00EF4B0D" w:rsidRPr="00B33656">
        <w:rPr>
          <w:rFonts w:asciiTheme="majorHAnsi" w:hAnsiTheme="majorHAnsi"/>
          <w:lang w:eastAsia="es-CO"/>
        </w:rPr>
        <w:t xml:space="preserve">a cabo </w:t>
      </w:r>
      <w:r w:rsidRPr="00B33656">
        <w:rPr>
          <w:rFonts w:asciiTheme="majorHAnsi" w:hAnsiTheme="majorHAnsi"/>
          <w:lang w:eastAsia="es-CO"/>
        </w:rPr>
        <w:t xml:space="preserve">las </w:t>
      </w:r>
      <w:r w:rsidR="00EF4B0D" w:rsidRPr="00B33656">
        <w:rPr>
          <w:rFonts w:asciiTheme="majorHAnsi" w:hAnsiTheme="majorHAnsi"/>
          <w:lang w:eastAsia="es-CO"/>
        </w:rPr>
        <w:t>socializaciones de resultados del EIA</w:t>
      </w:r>
      <w:r w:rsidR="002944B0" w:rsidRPr="00B33656">
        <w:rPr>
          <w:rFonts w:asciiTheme="majorHAnsi" w:hAnsiTheme="majorHAnsi"/>
          <w:lang w:eastAsia="es-CO"/>
        </w:rPr>
        <w:t xml:space="preserve"> </w:t>
      </w:r>
      <w:r w:rsidRPr="00B33656">
        <w:rPr>
          <w:rFonts w:asciiTheme="majorHAnsi" w:hAnsiTheme="majorHAnsi"/>
          <w:lang w:eastAsia="es-CO"/>
        </w:rPr>
        <w:t xml:space="preserve">previstas </w:t>
      </w:r>
      <w:r w:rsidR="002944B0" w:rsidRPr="00B33656">
        <w:rPr>
          <w:rFonts w:asciiTheme="majorHAnsi" w:hAnsiTheme="majorHAnsi"/>
          <w:lang w:eastAsia="es-CO"/>
        </w:rPr>
        <w:t xml:space="preserve">en las veredas </w:t>
      </w:r>
      <w:r w:rsidRPr="00B33656">
        <w:rPr>
          <w:rFonts w:asciiTheme="majorHAnsi" w:hAnsiTheme="majorHAnsi"/>
          <w:lang w:eastAsia="es-CO"/>
        </w:rPr>
        <w:t xml:space="preserve">San Cristóbal, Camelias y El Retiro, </w:t>
      </w:r>
      <w:r w:rsidR="002944B0" w:rsidRPr="00B33656">
        <w:rPr>
          <w:rFonts w:asciiTheme="majorHAnsi" w:hAnsiTheme="majorHAnsi"/>
          <w:lang w:eastAsia="es-CO"/>
        </w:rPr>
        <w:t>del municipio de Remedios</w:t>
      </w:r>
      <w:r w:rsidRPr="00B33656">
        <w:rPr>
          <w:rFonts w:asciiTheme="majorHAnsi" w:hAnsiTheme="majorHAnsi"/>
          <w:lang w:eastAsia="es-CO"/>
        </w:rPr>
        <w:t xml:space="preserve"> </w:t>
      </w:r>
      <w:r w:rsidR="00CE66A5" w:rsidRPr="00B33656">
        <w:rPr>
          <w:rFonts w:asciiTheme="majorHAnsi" w:hAnsiTheme="majorHAnsi"/>
          <w:lang w:eastAsia="es-CO"/>
        </w:rPr>
        <w:t xml:space="preserve">debido </w:t>
      </w:r>
      <w:r w:rsidR="002944B0" w:rsidRPr="00B33656">
        <w:rPr>
          <w:rFonts w:asciiTheme="majorHAnsi" w:hAnsiTheme="majorHAnsi"/>
          <w:lang w:eastAsia="es-CO"/>
        </w:rPr>
        <w:t xml:space="preserve">a </w:t>
      </w:r>
      <w:r w:rsidRPr="00B33656">
        <w:rPr>
          <w:rFonts w:asciiTheme="majorHAnsi" w:hAnsiTheme="majorHAnsi"/>
          <w:lang w:eastAsia="es-CO"/>
        </w:rPr>
        <w:t xml:space="preserve">las </w:t>
      </w:r>
      <w:r w:rsidR="002944B0" w:rsidRPr="00B33656">
        <w:rPr>
          <w:rFonts w:asciiTheme="majorHAnsi" w:hAnsiTheme="majorHAnsi"/>
          <w:lang w:eastAsia="es-CO"/>
        </w:rPr>
        <w:t xml:space="preserve">manifestaciones </w:t>
      </w:r>
      <w:r w:rsidRPr="00B33656">
        <w:rPr>
          <w:rFonts w:asciiTheme="majorHAnsi" w:hAnsiTheme="majorHAnsi"/>
          <w:lang w:eastAsia="es-CO"/>
        </w:rPr>
        <w:t xml:space="preserve">por el paro minero </w:t>
      </w:r>
      <w:r w:rsidR="002944B0" w:rsidRPr="00B33656">
        <w:rPr>
          <w:rFonts w:asciiTheme="majorHAnsi" w:hAnsiTheme="majorHAnsi"/>
          <w:lang w:eastAsia="es-CO"/>
        </w:rPr>
        <w:t xml:space="preserve">que </w:t>
      </w:r>
      <w:r w:rsidRPr="00B33656">
        <w:rPr>
          <w:rFonts w:asciiTheme="majorHAnsi" w:hAnsiTheme="majorHAnsi"/>
          <w:lang w:eastAsia="es-CO"/>
        </w:rPr>
        <w:t xml:space="preserve">ocurrieron </w:t>
      </w:r>
      <w:r w:rsidR="00AA2C25" w:rsidRPr="00B33656">
        <w:rPr>
          <w:rFonts w:asciiTheme="majorHAnsi" w:hAnsiTheme="majorHAnsi"/>
          <w:lang w:eastAsia="es-CO"/>
        </w:rPr>
        <w:t>entre los meses de octubre y noviembre</w:t>
      </w:r>
      <w:r w:rsidR="007640C5" w:rsidRPr="00B33656">
        <w:rPr>
          <w:rFonts w:asciiTheme="majorHAnsi" w:hAnsiTheme="majorHAnsi"/>
          <w:lang w:eastAsia="es-CO"/>
        </w:rPr>
        <w:t xml:space="preserve"> </w:t>
      </w:r>
      <w:r w:rsidRPr="00B33656">
        <w:rPr>
          <w:rFonts w:asciiTheme="majorHAnsi" w:hAnsiTheme="majorHAnsi"/>
          <w:lang w:eastAsia="es-CO"/>
        </w:rPr>
        <w:t>de 2015,</w:t>
      </w:r>
      <w:r w:rsidR="00CE66A5" w:rsidRPr="00B33656">
        <w:rPr>
          <w:rFonts w:asciiTheme="majorHAnsi" w:hAnsiTheme="majorHAnsi"/>
          <w:lang w:eastAsia="es-CO"/>
        </w:rPr>
        <w:t xml:space="preserve"> que impidi</w:t>
      </w:r>
      <w:r w:rsidRPr="00B33656">
        <w:rPr>
          <w:rFonts w:asciiTheme="majorHAnsi" w:hAnsiTheme="majorHAnsi"/>
          <w:lang w:eastAsia="es-CO"/>
        </w:rPr>
        <w:t xml:space="preserve">eron </w:t>
      </w:r>
      <w:r w:rsidR="00CE66A5" w:rsidRPr="00B33656">
        <w:rPr>
          <w:rFonts w:asciiTheme="majorHAnsi" w:hAnsiTheme="majorHAnsi"/>
          <w:lang w:eastAsia="es-CO"/>
        </w:rPr>
        <w:t xml:space="preserve">el acceso </w:t>
      </w:r>
      <w:r w:rsidRPr="00B33656">
        <w:rPr>
          <w:rFonts w:asciiTheme="majorHAnsi" w:hAnsiTheme="majorHAnsi"/>
          <w:lang w:eastAsia="es-CO"/>
        </w:rPr>
        <w:t xml:space="preserve">oportuno y seguro </w:t>
      </w:r>
      <w:r w:rsidR="00CE66A5" w:rsidRPr="00B33656">
        <w:rPr>
          <w:rFonts w:asciiTheme="majorHAnsi" w:hAnsiTheme="majorHAnsi"/>
          <w:lang w:eastAsia="es-CO"/>
        </w:rPr>
        <w:t>a la zona</w:t>
      </w:r>
      <w:r w:rsidRPr="00B33656">
        <w:rPr>
          <w:rFonts w:asciiTheme="majorHAnsi" w:hAnsiTheme="majorHAnsi"/>
          <w:lang w:eastAsia="es-CO"/>
        </w:rPr>
        <w:t xml:space="preserve">. Por esta razón </w:t>
      </w:r>
      <w:r w:rsidR="00F61EB5" w:rsidRPr="00B33656">
        <w:rPr>
          <w:rFonts w:asciiTheme="majorHAnsi" w:hAnsiTheme="majorHAnsi"/>
          <w:lang w:eastAsia="es-CO"/>
        </w:rPr>
        <w:t>el componente social no presenta resultados de las socializaciones en las veredas mencionadas</w:t>
      </w:r>
      <w:r w:rsidR="00CE66A5" w:rsidRPr="00B33656">
        <w:rPr>
          <w:rFonts w:asciiTheme="majorHAnsi" w:hAnsiTheme="majorHAnsi"/>
          <w:lang w:eastAsia="es-CO"/>
        </w:rPr>
        <w:t>.</w:t>
      </w:r>
    </w:p>
    <w:p w14:paraId="766DE545" w14:textId="77777777" w:rsidR="00CE66A5" w:rsidRPr="00B33656" w:rsidRDefault="00CE66A5" w:rsidP="001C6CE7">
      <w:pPr>
        <w:rPr>
          <w:rFonts w:asciiTheme="majorHAnsi" w:hAnsiTheme="majorHAnsi"/>
          <w:lang w:eastAsia="es-CO"/>
        </w:rPr>
      </w:pPr>
    </w:p>
    <w:p w14:paraId="4F46DC8E" w14:textId="53347D68" w:rsidR="003E40B4" w:rsidRPr="00B33656" w:rsidRDefault="003E40B4" w:rsidP="00006F6C">
      <w:pPr>
        <w:rPr>
          <w:rFonts w:asciiTheme="majorHAnsi" w:hAnsiTheme="majorHAnsi"/>
        </w:rPr>
      </w:pPr>
      <w:r w:rsidRPr="00B33656">
        <w:rPr>
          <w:rFonts w:asciiTheme="majorHAnsi" w:hAnsiTheme="majorHAnsi"/>
          <w:lang w:eastAsia="es-CO"/>
        </w:rPr>
        <w:lastRenderedPageBreak/>
        <w:t xml:space="preserve">Por esta misma razón, durante este mismo periodo </w:t>
      </w:r>
      <w:r w:rsidRPr="00B33656">
        <w:rPr>
          <w:rFonts w:asciiTheme="majorHAnsi" w:hAnsiTheme="majorHAnsi"/>
        </w:rPr>
        <w:t xml:space="preserve">no se logró autorización </w:t>
      </w:r>
      <w:r w:rsidR="00A31FB4" w:rsidRPr="00B33656">
        <w:rPr>
          <w:rFonts w:asciiTheme="majorHAnsi" w:hAnsiTheme="majorHAnsi"/>
        </w:rPr>
        <w:t xml:space="preserve">de acceso a los predios por parte de los propietarios </w:t>
      </w:r>
      <w:r w:rsidRPr="00B33656">
        <w:rPr>
          <w:rFonts w:asciiTheme="majorHAnsi" w:hAnsiTheme="majorHAnsi"/>
          <w:lang w:eastAsia="es-CO"/>
        </w:rPr>
        <w:t>para el</w:t>
      </w:r>
      <w:r w:rsidR="00680495" w:rsidRPr="00B33656">
        <w:rPr>
          <w:rFonts w:asciiTheme="majorHAnsi" w:hAnsiTheme="majorHAnsi"/>
        </w:rPr>
        <w:t xml:space="preserve"> desarrollo del inventario forestal al 100%</w:t>
      </w:r>
      <w:r w:rsidRPr="00B33656">
        <w:rPr>
          <w:rFonts w:asciiTheme="majorHAnsi" w:hAnsiTheme="majorHAnsi"/>
        </w:rPr>
        <w:t>, y se tuv</w:t>
      </w:r>
      <w:r w:rsidR="00A31FB4" w:rsidRPr="00B33656">
        <w:rPr>
          <w:rFonts w:asciiTheme="majorHAnsi" w:hAnsiTheme="majorHAnsi"/>
        </w:rPr>
        <w:t xml:space="preserve">ieron </w:t>
      </w:r>
      <w:r w:rsidRPr="00B33656">
        <w:rPr>
          <w:rFonts w:asciiTheme="majorHAnsi" w:hAnsiTheme="majorHAnsi"/>
        </w:rPr>
        <w:t xml:space="preserve">que </w:t>
      </w:r>
      <w:r w:rsidR="00680495" w:rsidRPr="00B33656">
        <w:rPr>
          <w:rFonts w:asciiTheme="majorHAnsi" w:hAnsiTheme="majorHAnsi"/>
        </w:rPr>
        <w:t xml:space="preserve">suspender actividades de campo en esta zona, con el fin de garantizar la seguridad física del </w:t>
      </w:r>
      <w:r w:rsidR="00A31FB4" w:rsidRPr="00B33656">
        <w:rPr>
          <w:rFonts w:asciiTheme="majorHAnsi" w:hAnsiTheme="majorHAnsi"/>
        </w:rPr>
        <w:t>equipo especializado.</w:t>
      </w:r>
      <w:r w:rsidR="00680495" w:rsidRPr="00B33656">
        <w:rPr>
          <w:rFonts w:asciiTheme="majorHAnsi" w:hAnsiTheme="majorHAnsi"/>
        </w:rPr>
        <w:t xml:space="preserve"> </w:t>
      </w:r>
    </w:p>
    <w:p w14:paraId="38FC7157" w14:textId="77777777" w:rsidR="003E40B4" w:rsidRPr="00B33656" w:rsidRDefault="003E40B4" w:rsidP="00006F6C">
      <w:pPr>
        <w:rPr>
          <w:rFonts w:asciiTheme="majorHAnsi" w:hAnsiTheme="majorHAnsi"/>
        </w:rPr>
      </w:pPr>
    </w:p>
    <w:p w14:paraId="388222FE" w14:textId="2B2B344D" w:rsidR="00006F6C" w:rsidRPr="00893233" w:rsidRDefault="00680495" w:rsidP="00006F6C">
      <w:pPr>
        <w:rPr>
          <w:rFonts w:asciiTheme="majorHAnsi" w:hAnsiTheme="majorHAnsi"/>
          <w:shd w:val="clear" w:color="auto" w:fill="FFFFFF"/>
        </w:rPr>
      </w:pPr>
      <w:r w:rsidRPr="00893233">
        <w:rPr>
          <w:rFonts w:asciiTheme="majorHAnsi" w:hAnsiTheme="majorHAnsi"/>
        </w:rPr>
        <w:t xml:space="preserve">En </w:t>
      </w:r>
      <w:r w:rsidR="00893233" w:rsidRPr="00893233">
        <w:rPr>
          <w:rFonts w:asciiTheme="majorHAnsi" w:hAnsiTheme="majorHAnsi"/>
        </w:rPr>
        <w:t>consecuencia,</w:t>
      </w:r>
      <w:r w:rsidR="00A31FB4" w:rsidRPr="00893233">
        <w:rPr>
          <w:rFonts w:asciiTheme="majorHAnsi" w:hAnsiTheme="majorHAnsi"/>
        </w:rPr>
        <w:t xml:space="preserve"> </w:t>
      </w:r>
      <w:r w:rsidRPr="00893233">
        <w:rPr>
          <w:rFonts w:asciiTheme="majorHAnsi" w:hAnsiTheme="majorHAnsi"/>
        </w:rPr>
        <w:t xml:space="preserve">no se realizó </w:t>
      </w:r>
      <w:r w:rsidR="00A31FB4" w:rsidRPr="00893233">
        <w:rPr>
          <w:rFonts w:asciiTheme="majorHAnsi" w:hAnsiTheme="majorHAnsi"/>
        </w:rPr>
        <w:t xml:space="preserve">el </w:t>
      </w:r>
      <w:r w:rsidRPr="00893233">
        <w:rPr>
          <w:rFonts w:asciiTheme="majorHAnsi" w:hAnsiTheme="majorHAnsi"/>
        </w:rPr>
        <w:t xml:space="preserve">inventario </w:t>
      </w:r>
      <w:r w:rsidR="00A31FB4" w:rsidRPr="00893233">
        <w:rPr>
          <w:rFonts w:asciiTheme="majorHAnsi" w:hAnsiTheme="majorHAnsi"/>
        </w:rPr>
        <w:t xml:space="preserve">forestal </w:t>
      </w:r>
      <w:r w:rsidR="00893233" w:rsidRPr="00893233">
        <w:rPr>
          <w:rFonts w:asciiTheme="majorHAnsi" w:hAnsiTheme="majorHAnsi"/>
        </w:rPr>
        <w:t xml:space="preserve">entre </w:t>
      </w:r>
      <w:r w:rsidR="00893233" w:rsidRPr="00893233">
        <w:rPr>
          <w:rFonts w:asciiTheme="majorHAnsi" w:hAnsiTheme="majorHAnsi"/>
          <w:color w:val="000000"/>
          <w:shd w:val="clear" w:color="auto" w:fill="FFFFFF"/>
        </w:rPr>
        <w:t>las</w:t>
      </w:r>
      <w:r w:rsidR="00DB1FF8" w:rsidRPr="00893233">
        <w:rPr>
          <w:rFonts w:asciiTheme="majorHAnsi" w:hAnsiTheme="majorHAnsi"/>
          <w:color w:val="000000"/>
          <w:shd w:val="clear" w:color="auto" w:fill="FFFFFF"/>
        </w:rPr>
        <w:t xml:space="preserve"> abscisas K49+00 y K54+00 </w:t>
      </w:r>
      <w:r w:rsidR="00A31FB4" w:rsidRPr="00893233">
        <w:rPr>
          <w:rFonts w:asciiTheme="majorHAnsi" w:hAnsiTheme="majorHAnsi"/>
          <w:color w:val="000000"/>
          <w:shd w:val="clear" w:color="auto" w:fill="FFFFFF"/>
        </w:rPr>
        <w:t xml:space="preserve">con </w:t>
      </w:r>
      <w:r w:rsidR="00DB1FF8" w:rsidRPr="00893233">
        <w:rPr>
          <w:rFonts w:asciiTheme="majorHAnsi" w:hAnsiTheme="majorHAnsi"/>
          <w:color w:val="000000"/>
          <w:shd w:val="clear" w:color="auto" w:fill="FFFFFF"/>
        </w:rPr>
        <w:t xml:space="preserve">una longitud de 5 km </w:t>
      </w:r>
      <w:r w:rsidR="00A31FB4" w:rsidRPr="00893233">
        <w:rPr>
          <w:rFonts w:asciiTheme="majorHAnsi" w:hAnsiTheme="majorHAnsi"/>
          <w:color w:val="000000"/>
          <w:shd w:val="clear" w:color="auto" w:fill="FFFFFF"/>
        </w:rPr>
        <w:t xml:space="preserve">en </w:t>
      </w:r>
      <w:r w:rsidR="00DB1FF8" w:rsidRPr="00893233">
        <w:rPr>
          <w:rFonts w:asciiTheme="majorHAnsi" w:hAnsiTheme="majorHAnsi"/>
          <w:color w:val="000000"/>
          <w:shd w:val="clear" w:color="auto" w:fill="FFFFFF"/>
        </w:rPr>
        <w:t>las veredas Paso Real y San Cristóbal del municipio de Remedios</w:t>
      </w:r>
      <w:r w:rsidR="00A31FB4" w:rsidRPr="00893233">
        <w:rPr>
          <w:rFonts w:asciiTheme="majorHAnsi" w:hAnsiTheme="majorHAnsi"/>
          <w:color w:val="000000"/>
          <w:shd w:val="clear" w:color="auto" w:fill="FFFFFF"/>
        </w:rPr>
        <w:t xml:space="preserve">, y </w:t>
      </w:r>
      <w:r w:rsidR="00DB1FF8" w:rsidRPr="00893233">
        <w:rPr>
          <w:rFonts w:asciiTheme="majorHAnsi" w:hAnsiTheme="majorHAnsi"/>
          <w:color w:val="000000"/>
          <w:shd w:val="clear" w:color="auto" w:fill="FFFFFF"/>
        </w:rPr>
        <w:t>entre la</w:t>
      </w:r>
      <w:r w:rsidR="00A31FB4" w:rsidRPr="00893233">
        <w:rPr>
          <w:rFonts w:asciiTheme="majorHAnsi" w:hAnsiTheme="majorHAnsi"/>
          <w:color w:val="000000"/>
          <w:shd w:val="clear" w:color="auto" w:fill="FFFFFF"/>
        </w:rPr>
        <w:t>s</w:t>
      </w:r>
      <w:r w:rsidR="00DB1FF8" w:rsidRPr="00893233">
        <w:rPr>
          <w:rFonts w:asciiTheme="majorHAnsi" w:hAnsiTheme="majorHAnsi"/>
          <w:color w:val="000000"/>
          <w:shd w:val="clear" w:color="auto" w:fill="FFFFFF"/>
        </w:rPr>
        <w:t xml:space="preserve"> Abscisa</w:t>
      </w:r>
      <w:r w:rsidR="00A31FB4" w:rsidRPr="00893233">
        <w:rPr>
          <w:rFonts w:asciiTheme="majorHAnsi" w:hAnsiTheme="majorHAnsi"/>
          <w:color w:val="000000"/>
          <w:shd w:val="clear" w:color="auto" w:fill="FFFFFF"/>
        </w:rPr>
        <w:t>s</w:t>
      </w:r>
      <w:r w:rsidR="00DB1FF8" w:rsidRPr="00893233">
        <w:rPr>
          <w:rFonts w:asciiTheme="majorHAnsi" w:hAnsiTheme="majorHAnsi"/>
          <w:color w:val="000000"/>
          <w:shd w:val="clear" w:color="auto" w:fill="FFFFFF"/>
        </w:rPr>
        <w:t xml:space="preserve"> K37+500 y K39+500 con una longitud de 2 Km </w:t>
      </w:r>
      <w:r w:rsidR="00A31FB4" w:rsidRPr="00893233">
        <w:rPr>
          <w:rFonts w:asciiTheme="majorHAnsi" w:hAnsiTheme="majorHAnsi"/>
          <w:color w:val="000000"/>
          <w:shd w:val="clear" w:color="auto" w:fill="FFFFFF"/>
        </w:rPr>
        <w:t xml:space="preserve">en </w:t>
      </w:r>
      <w:r w:rsidR="00DB1FF8" w:rsidRPr="00893233">
        <w:rPr>
          <w:rFonts w:asciiTheme="majorHAnsi" w:hAnsiTheme="majorHAnsi"/>
          <w:color w:val="000000"/>
          <w:shd w:val="clear" w:color="auto" w:fill="FFFFFF"/>
        </w:rPr>
        <w:t>la vereda Bélgica del municipio de Vegachí</w:t>
      </w:r>
      <w:r w:rsidR="00006F6C" w:rsidRPr="00893233">
        <w:rPr>
          <w:rFonts w:asciiTheme="majorHAnsi" w:hAnsiTheme="majorHAnsi"/>
          <w:color w:val="000000"/>
          <w:shd w:val="clear" w:color="auto" w:fill="FFFFFF"/>
        </w:rPr>
        <w:t xml:space="preserve">. </w:t>
      </w:r>
      <w:r w:rsidR="00A31FB4" w:rsidRPr="00893233">
        <w:rPr>
          <w:rFonts w:asciiTheme="majorHAnsi" w:hAnsiTheme="majorHAnsi"/>
          <w:color w:val="000000"/>
          <w:shd w:val="clear" w:color="auto" w:fill="FFFFFF"/>
        </w:rPr>
        <w:t xml:space="preserve">En estos </w:t>
      </w:r>
      <w:r w:rsidR="00006F6C" w:rsidRPr="00893233">
        <w:rPr>
          <w:rFonts w:asciiTheme="majorHAnsi" w:hAnsiTheme="majorHAnsi"/>
          <w:color w:val="000000"/>
          <w:shd w:val="clear" w:color="auto" w:fill="FFFFFF"/>
        </w:rPr>
        <w:t xml:space="preserve">tramos se estimó el volumen total y comercial con base en el volumen obtenido del inventario forestal al 100% realizado a lo largo de todo el trazado, para cada unidad de cobertura vegetal, llevándolo a </w:t>
      </w:r>
      <w:r w:rsidR="00A31FB4" w:rsidRPr="00893233">
        <w:rPr>
          <w:rFonts w:asciiTheme="majorHAnsi" w:hAnsiTheme="majorHAnsi"/>
          <w:color w:val="000000"/>
          <w:shd w:val="clear" w:color="auto" w:fill="FFFFFF"/>
        </w:rPr>
        <w:t xml:space="preserve">un </w:t>
      </w:r>
      <w:r w:rsidR="00006F6C" w:rsidRPr="00893233">
        <w:rPr>
          <w:rFonts w:asciiTheme="majorHAnsi" w:hAnsiTheme="majorHAnsi"/>
          <w:color w:val="000000"/>
          <w:shd w:val="clear" w:color="auto" w:fill="FFFFFF"/>
        </w:rPr>
        <w:t xml:space="preserve">volumen total promedio por hectárea </w:t>
      </w:r>
      <w:r w:rsidR="00A31FB4" w:rsidRPr="00893233">
        <w:rPr>
          <w:rFonts w:asciiTheme="majorHAnsi" w:hAnsiTheme="majorHAnsi"/>
          <w:color w:val="000000"/>
          <w:shd w:val="clear" w:color="auto" w:fill="FFFFFF"/>
        </w:rPr>
        <w:t xml:space="preserve">y tipo de cobertura; para </w:t>
      </w:r>
      <w:r w:rsidR="00006F6C" w:rsidRPr="00893233">
        <w:rPr>
          <w:rFonts w:asciiTheme="majorHAnsi" w:hAnsiTheme="majorHAnsi"/>
          <w:color w:val="000000"/>
          <w:shd w:val="clear" w:color="auto" w:fill="FFFFFF"/>
        </w:rPr>
        <w:t>realiza</w:t>
      </w:r>
      <w:r w:rsidR="00A31FB4" w:rsidRPr="00893233">
        <w:rPr>
          <w:rFonts w:asciiTheme="majorHAnsi" w:hAnsiTheme="majorHAnsi"/>
          <w:color w:val="000000"/>
          <w:shd w:val="clear" w:color="auto" w:fill="FFFFFF"/>
        </w:rPr>
        <w:t>r</w:t>
      </w:r>
      <w:r w:rsidR="00006F6C" w:rsidRPr="00893233">
        <w:rPr>
          <w:rFonts w:asciiTheme="majorHAnsi" w:hAnsiTheme="majorHAnsi"/>
          <w:color w:val="000000"/>
          <w:shd w:val="clear" w:color="auto" w:fill="FFFFFF"/>
        </w:rPr>
        <w:t xml:space="preserve"> el cálculo con respecto a las áreas por </w:t>
      </w:r>
      <w:r w:rsidR="00006F6C" w:rsidRPr="00893233">
        <w:rPr>
          <w:rFonts w:asciiTheme="majorHAnsi" w:hAnsiTheme="majorHAnsi"/>
          <w:shd w:val="clear" w:color="auto" w:fill="FFFFFF"/>
        </w:rPr>
        <w:t>cobertura no inventariadas</w:t>
      </w:r>
      <w:r w:rsidR="002C56A0">
        <w:rPr>
          <w:rFonts w:asciiTheme="majorHAnsi" w:hAnsiTheme="majorHAnsi"/>
          <w:shd w:val="clear" w:color="auto" w:fill="FFFFFF"/>
        </w:rPr>
        <w:t>.</w:t>
      </w:r>
    </w:p>
    <w:p w14:paraId="2B229A72" w14:textId="128BB1D7" w:rsidR="00446ACA" w:rsidRDefault="00446ACA" w:rsidP="00006F6C">
      <w:pPr>
        <w:rPr>
          <w:rFonts w:asciiTheme="majorHAnsi" w:hAnsiTheme="majorHAnsi"/>
          <w:color w:val="FF0000"/>
          <w:shd w:val="clear" w:color="auto" w:fill="FFFFFF"/>
        </w:rPr>
      </w:pPr>
    </w:p>
    <w:p w14:paraId="782A4E4B" w14:textId="4ECBB739" w:rsidR="004843D5" w:rsidRPr="000538AE" w:rsidRDefault="00446ACA" w:rsidP="00446ACA">
      <w:pPr>
        <w:rPr>
          <w:rFonts w:asciiTheme="majorHAnsi" w:hAnsiTheme="majorHAnsi"/>
          <w:bCs/>
          <w:shd w:val="clear" w:color="auto" w:fill="FFFFFF"/>
        </w:rPr>
      </w:pPr>
      <w:r w:rsidRPr="000538AE">
        <w:rPr>
          <w:rFonts w:asciiTheme="majorHAnsi" w:hAnsiTheme="majorHAnsi"/>
          <w:shd w:val="clear" w:color="auto" w:fill="FFFFFF"/>
        </w:rPr>
        <w:t>Sin embargo, dando cumplimiento a lo establecido en la s</w:t>
      </w:r>
      <w:r w:rsidRPr="000538AE">
        <w:rPr>
          <w:rFonts w:asciiTheme="majorHAnsi" w:hAnsiTheme="majorHAnsi"/>
          <w:bCs/>
          <w:shd w:val="clear" w:color="auto" w:fill="FFFFFF"/>
        </w:rPr>
        <w:t xml:space="preserve">olicitud de Información Adicional </w:t>
      </w:r>
      <w:r w:rsidR="0070143C">
        <w:rPr>
          <w:rFonts w:asciiTheme="majorHAnsi" w:hAnsiTheme="majorHAnsi"/>
          <w:bCs/>
          <w:shd w:val="clear" w:color="auto" w:fill="FFFFFF"/>
        </w:rPr>
        <w:t>en el Requerimiento No 11 donde solicita “</w:t>
      </w:r>
      <w:r w:rsidR="0070143C" w:rsidRPr="0070143C">
        <w:rPr>
          <w:rFonts w:asciiTheme="majorHAnsi" w:hAnsiTheme="majorHAnsi"/>
          <w:i/>
          <w:shd w:val="clear" w:color="auto" w:fill="FFFFFF"/>
        </w:rPr>
        <w:t>Ajustar el censo forestal para los árboles con DAP ≥ 10 cm, en el área de intervención del proyecto”</w:t>
      </w:r>
      <w:r w:rsidRPr="000538AE">
        <w:rPr>
          <w:rFonts w:asciiTheme="majorHAnsi" w:hAnsiTheme="majorHAnsi"/>
          <w:bCs/>
          <w:shd w:val="clear" w:color="auto" w:fill="FFFFFF"/>
        </w:rPr>
        <w:t xml:space="preserve"> se realizó el censo forestal p</w:t>
      </w:r>
      <w:r w:rsidR="004843D5" w:rsidRPr="000538AE">
        <w:rPr>
          <w:rFonts w:asciiTheme="majorHAnsi" w:hAnsiTheme="majorHAnsi"/>
          <w:bCs/>
          <w:shd w:val="clear" w:color="auto" w:fill="FFFFFF"/>
        </w:rPr>
        <w:t>ara los árboles con DAP ≥ 10 cm</w:t>
      </w:r>
      <w:r w:rsidRPr="000538AE">
        <w:rPr>
          <w:rFonts w:asciiTheme="majorHAnsi" w:hAnsiTheme="majorHAnsi"/>
          <w:bCs/>
          <w:shd w:val="clear" w:color="auto" w:fill="FFFFFF"/>
        </w:rPr>
        <w:t xml:space="preserve"> en el área de intervención del proyecto</w:t>
      </w:r>
      <w:r w:rsidR="004843D5" w:rsidRPr="000538AE">
        <w:rPr>
          <w:rFonts w:asciiTheme="majorHAnsi" w:hAnsiTheme="majorHAnsi"/>
          <w:bCs/>
          <w:shd w:val="clear" w:color="auto" w:fill="FFFFFF"/>
        </w:rPr>
        <w:t>, entre</w:t>
      </w:r>
      <w:r w:rsidR="003A5723">
        <w:rPr>
          <w:rFonts w:asciiTheme="majorHAnsi" w:hAnsiTheme="majorHAnsi"/>
          <w:bCs/>
          <w:shd w:val="clear" w:color="auto" w:fill="FFFFFF"/>
        </w:rPr>
        <w:t xml:space="preserve"> las abscisas k37+500 y k39+500</w:t>
      </w:r>
      <w:r w:rsidR="002C56A0">
        <w:rPr>
          <w:rFonts w:asciiTheme="majorHAnsi" w:hAnsiTheme="majorHAnsi"/>
          <w:bCs/>
          <w:shd w:val="clear" w:color="auto" w:fill="FFFFFF"/>
        </w:rPr>
        <w:t xml:space="preserve">; por otro lado entre las </w:t>
      </w:r>
      <w:r w:rsidR="002C56A0" w:rsidRPr="00893233">
        <w:rPr>
          <w:rFonts w:asciiTheme="majorHAnsi" w:hAnsiTheme="majorHAnsi"/>
          <w:color w:val="000000"/>
          <w:shd w:val="clear" w:color="auto" w:fill="FFFFFF"/>
        </w:rPr>
        <w:t>abscisas K49+00 y K54+00 con una longitud de 5 km en las veredas Paso Real y San Cristóbal del municipio de Remedios</w:t>
      </w:r>
      <w:r w:rsidR="002C56A0">
        <w:rPr>
          <w:rFonts w:asciiTheme="majorHAnsi" w:hAnsiTheme="majorHAnsi"/>
          <w:color w:val="000000"/>
          <w:shd w:val="clear" w:color="auto" w:fill="FFFFFF"/>
        </w:rPr>
        <w:t>, no se pudo ingresar por problemas de orden público.</w:t>
      </w:r>
    </w:p>
    <w:p w14:paraId="582E82ED" w14:textId="77777777" w:rsidR="004843D5" w:rsidRPr="000538AE" w:rsidRDefault="004843D5" w:rsidP="00446ACA">
      <w:pPr>
        <w:rPr>
          <w:rFonts w:asciiTheme="majorHAnsi" w:hAnsiTheme="majorHAnsi"/>
          <w:bCs/>
          <w:shd w:val="clear" w:color="auto" w:fill="FFFFFF"/>
        </w:rPr>
      </w:pPr>
    </w:p>
    <w:p w14:paraId="5EFCF664" w14:textId="74F62A40" w:rsidR="00670D03" w:rsidRDefault="004843D5" w:rsidP="00446ACA">
      <w:pPr>
        <w:rPr>
          <w:rFonts w:asciiTheme="majorHAnsi" w:hAnsiTheme="majorHAnsi"/>
          <w:bCs/>
          <w:shd w:val="clear" w:color="auto" w:fill="FFFFFF"/>
        </w:rPr>
      </w:pPr>
      <w:r w:rsidRPr="000538AE">
        <w:rPr>
          <w:rFonts w:asciiTheme="majorHAnsi" w:hAnsiTheme="majorHAnsi"/>
          <w:bCs/>
          <w:shd w:val="clear" w:color="auto" w:fill="FFFFFF"/>
        </w:rPr>
        <w:t xml:space="preserve">Así mismo, teniendo en cuenta que </w:t>
      </w:r>
      <w:r w:rsidR="00CD546A" w:rsidRPr="000538AE">
        <w:rPr>
          <w:rFonts w:asciiTheme="majorHAnsi" w:hAnsiTheme="majorHAnsi"/>
          <w:bCs/>
          <w:shd w:val="clear" w:color="auto" w:fill="FFFFFF"/>
        </w:rPr>
        <w:t>d</w:t>
      </w:r>
      <w:r w:rsidRPr="000538AE">
        <w:rPr>
          <w:rFonts w:asciiTheme="majorHAnsi" w:hAnsiTheme="majorHAnsi"/>
          <w:bCs/>
          <w:shd w:val="clear" w:color="auto" w:fill="FFFFFF"/>
        </w:rPr>
        <w:t>urante la visita de campo se identificaron individuos arbóreos que no fueron inventariados en ciertas zonas del trazado y de algunas áreas de ZODME</w:t>
      </w:r>
      <w:r w:rsidR="00670D03">
        <w:rPr>
          <w:rFonts w:asciiTheme="majorHAnsi" w:hAnsiTheme="majorHAnsi"/>
          <w:bCs/>
          <w:shd w:val="clear" w:color="auto" w:fill="FFFFFF"/>
        </w:rPr>
        <w:t>,</w:t>
      </w:r>
      <w:r w:rsidR="00670D03" w:rsidRPr="00670D03">
        <w:rPr>
          <w:rFonts w:asciiTheme="majorHAnsi" w:hAnsiTheme="majorHAnsi"/>
          <w:bCs/>
          <w:shd w:val="clear" w:color="auto" w:fill="FFFFFF"/>
        </w:rPr>
        <w:t xml:space="preserve"> </w:t>
      </w:r>
      <w:r w:rsidR="000E28ED">
        <w:rPr>
          <w:rFonts w:asciiTheme="majorHAnsi" w:hAnsiTheme="majorHAnsi"/>
          <w:bCs/>
          <w:shd w:val="clear" w:color="auto" w:fill="FFFFFF"/>
        </w:rPr>
        <w:t>(</w:t>
      </w:r>
      <w:r w:rsidR="00670D03" w:rsidRPr="000538AE">
        <w:rPr>
          <w:rFonts w:asciiTheme="majorHAnsi" w:hAnsiTheme="majorHAnsi"/>
          <w:bCs/>
          <w:shd w:val="clear" w:color="auto" w:fill="FFFFFF"/>
        </w:rPr>
        <w:t>Zodme 1D-UF1, Zodme 19</w:t>
      </w:r>
      <w:r w:rsidR="00670D03">
        <w:rPr>
          <w:rFonts w:asciiTheme="majorHAnsi" w:hAnsiTheme="majorHAnsi"/>
          <w:bCs/>
          <w:shd w:val="clear" w:color="auto" w:fill="FFFFFF"/>
        </w:rPr>
        <w:t>-</w:t>
      </w:r>
      <w:r w:rsidR="00670D03" w:rsidRPr="000538AE">
        <w:rPr>
          <w:rFonts w:asciiTheme="majorHAnsi" w:hAnsiTheme="majorHAnsi"/>
          <w:bCs/>
          <w:shd w:val="clear" w:color="auto" w:fill="FFFFFF"/>
        </w:rPr>
        <w:t>UF1, Glorieta UF2</w:t>
      </w:r>
      <w:r w:rsidR="00670D03">
        <w:rPr>
          <w:rFonts w:asciiTheme="majorHAnsi" w:hAnsiTheme="majorHAnsi"/>
          <w:bCs/>
          <w:shd w:val="clear" w:color="auto" w:fill="FFFFFF"/>
        </w:rPr>
        <w:t xml:space="preserve"> PK0+000</w:t>
      </w:r>
      <w:r w:rsidR="00670D03" w:rsidRPr="000538AE">
        <w:rPr>
          <w:rFonts w:asciiTheme="majorHAnsi" w:hAnsiTheme="majorHAnsi"/>
          <w:bCs/>
          <w:shd w:val="clear" w:color="auto" w:fill="FFFFFF"/>
        </w:rPr>
        <w:t>, Finca Santa Ana UF2</w:t>
      </w:r>
      <w:r w:rsidR="00670D03">
        <w:rPr>
          <w:rFonts w:asciiTheme="majorHAnsi" w:hAnsiTheme="majorHAnsi"/>
          <w:bCs/>
          <w:shd w:val="clear" w:color="auto" w:fill="FFFFFF"/>
        </w:rPr>
        <w:t xml:space="preserve"> Rio San Bartolo</w:t>
      </w:r>
      <w:r w:rsidR="00670D03" w:rsidRPr="000538AE">
        <w:rPr>
          <w:rFonts w:asciiTheme="majorHAnsi" w:hAnsiTheme="majorHAnsi"/>
          <w:bCs/>
          <w:shd w:val="clear" w:color="auto" w:fill="FFFFFF"/>
        </w:rPr>
        <w:t>, Zodme 1</w:t>
      </w:r>
      <w:r w:rsidR="00670D03">
        <w:rPr>
          <w:rFonts w:asciiTheme="majorHAnsi" w:hAnsiTheme="majorHAnsi"/>
          <w:bCs/>
          <w:shd w:val="clear" w:color="auto" w:fill="FFFFFF"/>
        </w:rPr>
        <w:t>-UF2</w:t>
      </w:r>
      <w:r w:rsidR="000E28ED">
        <w:rPr>
          <w:rFonts w:asciiTheme="majorHAnsi" w:hAnsiTheme="majorHAnsi"/>
          <w:bCs/>
          <w:shd w:val="clear" w:color="auto" w:fill="FFFFFF"/>
        </w:rPr>
        <w:t>), se</w:t>
      </w:r>
      <w:r w:rsidR="00670D03">
        <w:rPr>
          <w:rFonts w:asciiTheme="majorHAnsi" w:hAnsiTheme="majorHAnsi"/>
          <w:bCs/>
          <w:shd w:val="clear" w:color="auto" w:fill="FFFFFF"/>
        </w:rPr>
        <w:t xml:space="preserve"> realizó inventario al 100%</w:t>
      </w:r>
      <w:r w:rsidR="00CD546A" w:rsidRPr="000538AE">
        <w:rPr>
          <w:rFonts w:asciiTheme="majorHAnsi" w:hAnsiTheme="majorHAnsi"/>
          <w:bCs/>
          <w:shd w:val="clear" w:color="auto" w:fill="FFFFFF"/>
        </w:rPr>
        <w:t xml:space="preserve"> en cada uno de los sitios </w:t>
      </w:r>
      <w:r w:rsidR="000E28ED">
        <w:rPr>
          <w:rFonts w:asciiTheme="majorHAnsi" w:hAnsiTheme="majorHAnsi"/>
          <w:bCs/>
          <w:shd w:val="clear" w:color="auto" w:fill="FFFFFF"/>
        </w:rPr>
        <w:t>mencionados</w:t>
      </w:r>
      <w:r w:rsidR="00CD546A" w:rsidRPr="000538AE">
        <w:rPr>
          <w:rFonts w:asciiTheme="majorHAnsi" w:hAnsiTheme="majorHAnsi"/>
          <w:bCs/>
          <w:shd w:val="clear" w:color="auto" w:fill="FFFFFF"/>
        </w:rPr>
        <w:t>, realizando a su vez la inclusión de individuos con DAP ≥ 10 cm en el área de intervención del proyecto</w:t>
      </w:r>
      <w:r w:rsidR="000E28ED">
        <w:rPr>
          <w:rFonts w:asciiTheme="majorHAnsi" w:hAnsiTheme="majorHAnsi"/>
          <w:bCs/>
          <w:shd w:val="clear" w:color="auto" w:fill="FFFFFF"/>
        </w:rPr>
        <w:t>.</w:t>
      </w:r>
      <w:r w:rsidR="00CD546A" w:rsidRPr="000538AE">
        <w:rPr>
          <w:rFonts w:asciiTheme="majorHAnsi" w:hAnsiTheme="majorHAnsi"/>
          <w:bCs/>
          <w:shd w:val="clear" w:color="auto" w:fill="FFFFFF"/>
        </w:rPr>
        <w:t xml:space="preserve"> </w:t>
      </w:r>
    </w:p>
    <w:p w14:paraId="2E548048" w14:textId="77777777" w:rsidR="00670D03" w:rsidRDefault="00670D03" w:rsidP="00446ACA">
      <w:pPr>
        <w:rPr>
          <w:rFonts w:asciiTheme="majorHAnsi" w:hAnsiTheme="majorHAnsi"/>
          <w:bCs/>
          <w:shd w:val="clear" w:color="auto" w:fill="FFFFFF"/>
        </w:rPr>
      </w:pPr>
    </w:p>
    <w:p w14:paraId="345F9D7F" w14:textId="3683BD60" w:rsidR="000E28ED" w:rsidRDefault="003A5723" w:rsidP="00CD546A">
      <w:pPr>
        <w:rPr>
          <w:rFonts w:asciiTheme="majorHAnsi" w:hAnsiTheme="majorHAnsi"/>
          <w:bCs/>
          <w:shd w:val="clear" w:color="auto" w:fill="FFFFFF"/>
        </w:rPr>
      </w:pPr>
      <w:r>
        <w:rPr>
          <w:rFonts w:asciiTheme="majorHAnsi" w:hAnsiTheme="majorHAnsi"/>
          <w:bCs/>
          <w:shd w:val="clear" w:color="auto" w:fill="FFFFFF"/>
        </w:rPr>
        <w:t>Por otra parte, con</w:t>
      </w:r>
      <w:r w:rsidRPr="00A57EDC">
        <w:rPr>
          <w:rFonts w:asciiTheme="majorHAnsi" w:hAnsiTheme="majorHAnsi"/>
          <w:bCs/>
          <w:shd w:val="clear" w:color="auto" w:fill="FFFFFF"/>
        </w:rPr>
        <w:t xml:space="preserve"> el fin de realizar la verificación de datos correspondientes a las </w:t>
      </w:r>
      <w:r w:rsidR="00CD546A" w:rsidRPr="00A57EDC">
        <w:rPr>
          <w:rFonts w:asciiTheme="majorHAnsi" w:hAnsiTheme="majorHAnsi"/>
          <w:bCs/>
          <w:shd w:val="clear" w:color="auto" w:fill="FFFFFF"/>
        </w:rPr>
        <w:t>mediciones de individuos inventariados, según lo señalado en las planillas de campo digitalizadas que se presentaron en el estudio y con las cuales se desarrollaron los cálculos de Vo</w:t>
      </w:r>
      <w:r w:rsidR="000E28ED">
        <w:rPr>
          <w:rFonts w:asciiTheme="majorHAnsi" w:hAnsiTheme="majorHAnsi"/>
          <w:bCs/>
          <w:shd w:val="clear" w:color="auto" w:fill="FFFFFF"/>
        </w:rPr>
        <w:t>lumen Comercial y Volumen Total, se realizaron las siguientes actividades:</w:t>
      </w:r>
    </w:p>
    <w:p w14:paraId="7704EBDB" w14:textId="77777777" w:rsidR="000E28ED" w:rsidRDefault="000E28ED" w:rsidP="00CD546A">
      <w:pPr>
        <w:rPr>
          <w:rFonts w:asciiTheme="majorHAnsi" w:hAnsiTheme="majorHAnsi"/>
          <w:bCs/>
          <w:shd w:val="clear" w:color="auto" w:fill="FFFFFF"/>
        </w:rPr>
      </w:pPr>
    </w:p>
    <w:p w14:paraId="51A61DE1" w14:textId="5E83BF62" w:rsidR="000E28ED" w:rsidRDefault="000E28ED" w:rsidP="000E28ED">
      <w:pPr>
        <w:pStyle w:val="Prrafodelista"/>
        <w:numPr>
          <w:ilvl w:val="0"/>
          <w:numId w:val="85"/>
        </w:numPr>
        <w:rPr>
          <w:rFonts w:asciiTheme="majorHAnsi" w:hAnsiTheme="majorHAnsi"/>
          <w:bCs/>
          <w:shd w:val="clear" w:color="auto" w:fill="FFFFFF"/>
        </w:rPr>
      </w:pPr>
      <w:r>
        <w:rPr>
          <w:rFonts w:asciiTheme="majorHAnsi" w:hAnsiTheme="majorHAnsi"/>
          <w:bCs/>
          <w:shd w:val="clear" w:color="auto" w:fill="FFFFFF"/>
        </w:rPr>
        <w:t xml:space="preserve">Se </w:t>
      </w:r>
      <w:r w:rsidR="002F76D0">
        <w:rPr>
          <w:rFonts w:asciiTheme="majorHAnsi" w:hAnsiTheme="majorHAnsi"/>
          <w:bCs/>
          <w:shd w:val="clear" w:color="auto" w:fill="FFFFFF"/>
        </w:rPr>
        <w:t>ca</w:t>
      </w:r>
      <w:r w:rsidR="002F76D0" w:rsidRPr="000E28ED">
        <w:rPr>
          <w:rFonts w:asciiTheme="majorHAnsi" w:hAnsiTheme="majorHAnsi"/>
          <w:bCs/>
          <w:shd w:val="clear" w:color="auto" w:fill="FFFFFF"/>
        </w:rPr>
        <w:t>lculó</w:t>
      </w:r>
      <w:r w:rsidR="00A57EDC" w:rsidRPr="000E28ED">
        <w:rPr>
          <w:rFonts w:asciiTheme="majorHAnsi" w:hAnsiTheme="majorHAnsi"/>
          <w:bCs/>
          <w:shd w:val="clear" w:color="auto" w:fill="FFFFFF"/>
        </w:rPr>
        <w:t xml:space="preserve"> </w:t>
      </w:r>
      <w:r w:rsidR="002F76D0">
        <w:rPr>
          <w:rFonts w:asciiTheme="majorHAnsi" w:hAnsiTheme="majorHAnsi"/>
          <w:bCs/>
          <w:shd w:val="clear" w:color="auto" w:fill="FFFFFF"/>
        </w:rPr>
        <w:t>la</w:t>
      </w:r>
      <w:r w:rsidR="00A57EDC" w:rsidRPr="000E28ED">
        <w:rPr>
          <w:rFonts w:asciiTheme="majorHAnsi" w:hAnsiTheme="majorHAnsi"/>
          <w:bCs/>
          <w:shd w:val="clear" w:color="auto" w:fill="FFFFFF"/>
        </w:rPr>
        <w:t xml:space="preserve"> unidad mínima </w:t>
      </w:r>
      <w:r w:rsidR="002F76D0" w:rsidRPr="000E28ED">
        <w:rPr>
          <w:rFonts w:asciiTheme="majorHAnsi" w:hAnsiTheme="majorHAnsi"/>
          <w:bCs/>
          <w:shd w:val="clear" w:color="auto" w:fill="FFFFFF"/>
        </w:rPr>
        <w:t xml:space="preserve">de muestreo </w:t>
      </w:r>
      <w:r w:rsidR="002F76D0">
        <w:rPr>
          <w:rFonts w:asciiTheme="majorHAnsi" w:hAnsiTheme="majorHAnsi"/>
          <w:bCs/>
          <w:shd w:val="clear" w:color="auto" w:fill="FFFFFF"/>
        </w:rPr>
        <w:t>significativa estadísticamente.</w:t>
      </w:r>
    </w:p>
    <w:p w14:paraId="4E6B645C" w14:textId="34C9F5A1" w:rsidR="000E28ED" w:rsidRDefault="002F76D0" w:rsidP="000E28ED">
      <w:pPr>
        <w:pStyle w:val="Prrafodelista"/>
        <w:numPr>
          <w:ilvl w:val="0"/>
          <w:numId w:val="85"/>
        </w:numPr>
        <w:rPr>
          <w:rFonts w:asciiTheme="majorHAnsi" w:hAnsiTheme="majorHAnsi"/>
          <w:bCs/>
          <w:shd w:val="clear" w:color="auto" w:fill="FFFFFF"/>
        </w:rPr>
      </w:pPr>
      <w:r>
        <w:rPr>
          <w:rFonts w:asciiTheme="majorHAnsi" w:hAnsiTheme="majorHAnsi"/>
          <w:bCs/>
          <w:shd w:val="clear" w:color="auto" w:fill="FFFFFF"/>
        </w:rPr>
        <w:t>Se realizó</w:t>
      </w:r>
      <w:r w:rsidR="003E4850" w:rsidRPr="000E28ED">
        <w:rPr>
          <w:rFonts w:asciiTheme="majorHAnsi" w:hAnsiTheme="majorHAnsi"/>
          <w:bCs/>
          <w:shd w:val="clear" w:color="auto" w:fill="FFFFFF"/>
        </w:rPr>
        <w:t xml:space="preserve"> una salida de campo en la cual se </w:t>
      </w:r>
      <w:r>
        <w:rPr>
          <w:rFonts w:asciiTheme="majorHAnsi" w:hAnsiTheme="majorHAnsi"/>
          <w:bCs/>
          <w:shd w:val="clear" w:color="auto" w:fill="FFFFFF"/>
        </w:rPr>
        <w:t>verifico</w:t>
      </w:r>
      <w:r w:rsidR="003E4850" w:rsidRPr="000E28ED">
        <w:rPr>
          <w:rFonts w:asciiTheme="majorHAnsi" w:hAnsiTheme="majorHAnsi"/>
          <w:bCs/>
          <w:shd w:val="clear" w:color="auto" w:fill="FFFFFF"/>
        </w:rPr>
        <w:t xml:space="preserve"> el di</w:t>
      </w:r>
      <w:r w:rsidR="000E28ED">
        <w:rPr>
          <w:rFonts w:asciiTheme="majorHAnsi" w:hAnsiTheme="majorHAnsi"/>
          <w:bCs/>
          <w:shd w:val="clear" w:color="auto" w:fill="FFFFFF"/>
        </w:rPr>
        <w:t xml:space="preserve">ámetro a 1900 </w:t>
      </w:r>
      <w:r>
        <w:rPr>
          <w:rFonts w:asciiTheme="majorHAnsi" w:hAnsiTheme="majorHAnsi"/>
          <w:bCs/>
          <w:shd w:val="clear" w:color="auto" w:fill="FFFFFF"/>
        </w:rPr>
        <w:t>individuos.</w:t>
      </w:r>
    </w:p>
    <w:p w14:paraId="20DAA543" w14:textId="54253708" w:rsidR="00CD546A" w:rsidRPr="000E28ED" w:rsidRDefault="000E28ED" w:rsidP="000E28ED">
      <w:pPr>
        <w:pStyle w:val="Prrafodelista"/>
        <w:numPr>
          <w:ilvl w:val="0"/>
          <w:numId w:val="85"/>
        </w:numPr>
        <w:rPr>
          <w:rFonts w:asciiTheme="majorHAnsi" w:hAnsiTheme="majorHAnsi"/>
          <w:bCs/>
          <w:shd w:val="clear" w:color="auto" w:fill="FFFFFF"/>
        </w:rPr>
      </w:pPr>
      <w:r>
        <w:rPr>
          <w:rFonts w:asciiTheme="majorHAnsi" w:hAnsiTheme="majorHAnsi"/>
          <w:bCs/>
          <w:shd w:val="clear" w:color="auto" w:fill="FFFFFF"/>
        </w:rPr>
        <w:t>C</w:t>
      </w:r>
      <w:r w:rsidR="003E4850" w:rsidRPr="000E28ED">
        <w:rPr>
          <w:rFonts w:asciiTheme="majorHAnsi" w:hAnsiTheme="majorHAnsi"/>
          <w:bCs/>
          <w:shd w:val="clear" w:color="auto" w:fill="FFFFFF"/>
        </w:rPr>
        <w:t>on la información obtenida en campo se realizó una comparación con los datos del primer muestreo</w:t>
      </w:r>
      <w:r w:rsidR="00601B71" w:rsidRPr="000E28ED">
        <w:rPr>
          <w:rFonts w:asciiTheme="majorHAnsi" w:hAnsiTheme="majorHAnsi"/>
          <w:bCs/>
          <w:shd w:val="clear" w:color="auto" w:fill="FFFFFF"/>
        </w:rPr>
        <w:t xml:space="preserve">, donde se determinó </w:t>
      </w:r>
      <w:r w:rsidR="002B2878" w:rsidRPr="000E28ED">
        <w:rPr>
          <w:rFonts w:asciiTheme="majorHAnsi" w:hAnsiTheme="majorHAnsi"/>
          <w:bCs/>
          <w:shd w:val="clear" w:color="auto" w:fill="FFFFFF"/>
        </w:rPr>
        <w:t xml:space="preserve">la diferencia del DAP entre los dos </w:t>
      </w:r>
      <w:r w:rsidR="002B2878" w:rsidRPr="000E28ED">
        <w:rPr>
          <w:rFonts w:asciiTheme="majorHAnsi" w:hAnsiTheme="majorHAnsi"/>
          <w:bCs/>
          <w:shd w:val="clear" w:color="auto" w:fill="FFFFFF"/>
        </w:rPr>
        <w:lastRenderedPageBreak/>
        <w:t>muestreos</w:t>
      </w:r>
      <w:r w:rsidR="00FC6753" w:rsidRPr="000E28ED">
        <w:rPr>
          <w:rFonts w:asciiTheme="majorHAnsi" w:hAnsiTheme="majorHAnsi"/>
          <w:bCs/>
          <w:shd w:val="clear" w:color="auto" w:fill="FFFFFF"/>
        </w:rPr>
        <w:t xml:space="preserve"> y se concluyó que el cambio</w:t>
      </w:r>
      <w:r w:rsidR="002928E9" w:rsidRPr="000E28ED">
        <w:rPr>
          <w:rFonts w:asciiTheme="majorHAnsi" w:hAnsiTheme="majorHAnsi"/>
          <w:bCs/>
          <w:shd w:val="clear" w:color="auto" w:fill="FFFFFF"/>
        </w:rPr>
        <w:t xml:space="preserve"> entre estos es</w:t>
      </w:r>
      <w:r w:rsidR="002F76D0">
        <w:rPr>
          <w:rFonts w:asciiTheme="majorHAnsi" w:hAnsiTheme="majorHAnsi"/>
          <w:bCs/>
          <w:shd w:val="clear" w:color="auto" w:fill="FFFFFF"/>
        </w:rPr>
        <w:t xml:space="preserve"> insignificante, ya que es menor</w:t>
      </w:r>
      <w:r w:rsidR="002928E9" w:rsidRPr="000E28ED">
        <w:rPr>
          <w:rFonts w:asciiTheme="majorHAnsi" w:hAnsiTheme="majorHAnsi"/>
          <w:bCs/>
          <w:shd w:val="clear" w:color="auto" w:fill="FFFFFF"/>
        </w:rPr>
        <w:t xml:space="preserve"> al 1%y </w:t>
      </w:r>
      <w:r w:rsidR="00FC6753" w:rsidRPr="000E28ED">
        <w:rPr>
          <w:rFonts w:asciiTheme="majorHAnsi" w:hAnsiTheme="majorHAnsi"/>
          <w:bCs/>
          <w:shd w:val="clear" w:color="auto" w:fill="FFFFFF"/>
        </w:rPr>
        <w:t xml:space="preserve">por lo tanto solo se modificaron los pocos diámetros que estaban por fuera del promedio. </w:t>
      </w:r>
    </w:p>
    <w:p w14:paraId="7A752FE4" w14:textId="77777777" w:rsidR="004843D5" w:rsidRDefault="004843D5" w:rsidP="00446ACA">
      <w:pPr>
        <w:rPr>
          <w:rFonts w:asciiTheme="majorHAnsi" w:hAnsiTheme="majorHAnsi"/>
          <w:bCs/>
          <w:shd w:val="clear" w:color="auto" w:fill="FFFFFF"/>
        </w:rPr>
      </w:pPr>
    </w:p>
    <w:p w14:paraId="7C1B1A9E" w14:textId="5F2D7243" w:rsidR="00446ACA" w:rsidRPr="00446ACA" w:rsidRDefault="004843D5" w:rsidP="00446ACA">
      <w:pPr>
        <w:rPr>
          <w:rFonts w:asciiTheme="majorHAnsi" w:hAnsiTheme="majorHAnsi"/>
          <w:bCs/>
          <w:shd w:val="clear" w:color="auto" w:fill="FFFFFF"/>
        </w:rPr>
      </w:pPr>
      <w:r>
        <w:rPr>
          <w:rFonts w:asciiTheme="majorHAnsi" w:hAnsiTheme="majorHAnsi"/>
          <w:bCs/>
          <w:shd w:val="clear" w:color="auto" w:fill="FFFFFF"/>
        </w:rPr>
        <w:t xml:space="preserve"> </w:t>
      </w:r>
      <w:r w:rsidR="00446ACA" w:rsidRPr="00446ACA">
        <w:rPr>
          <w:rFonts w:asciiTheme="majorHAnsi" w:hAnsiTheme="majorHAnsi"/>
          <w:bCs/>
          <w:shd w:val="clear" w:color="auto" w:fill="FFFFFF"/>
        </w:rPr>
        <w:tab/>
      </w:r>
    </w:p>
    <w:p w14:paraId="0EA22D70" w14:textId="77777777" w:rsidR="006365CC" w:rsidRPr="00B33656" w:rsidRDefault="006365CC" w:rsidP="001C6CE7">
      <w:pPr>
        <w:pStyle w:val="Ttulo2"/>
        <w:numPr>
          <w:ilvl w:val="1"/>
          <w:numId w:val="8"/>
        </w:numPr>
        <w:rPr>
          <w:rFonts w:asciiTheme="majorHAnsi" w:hAnsiTheme="majorHAnsi"/>
          <w:lang w:eastAsia="es-CO"/>
        </w:rPr>
      </w:pPr>
      <w:bookmarkStart w:id="34" w:name="_Toc426619775"/>
      <w:bookmarkStart w:id="35" w:name="_Toc427825028"/>
      <w:bookmarkStart w:id="36" w:name="_Toc444112494"/>
      <w:r w:rsidRPr="00B33656">
        <w:rPr>
          <w:rFonts w:asciiTheme="majorHAnsi" w:hAnsiTheme="majorHAnsi"/>
          <w:lang w:eastAsia="es-CO"/>
        </w:rPr>
        <w:t>Metodología</w:t>
      </w:r>
      <w:bookmarkEnd w:id="34"/>
      <w:bookmarkEnd w:id="35"/>
      <w:bookmarkEnd w:id="36"/>
    </w:p>
    <w:p w14:paraId="7EB5E2DF" w14:textId="77777777" w:rsidR="006365CC" w:rsidRPr="00B33656" w:rsidRDefault="006365CC" w:rsidP="001C6CE7">
      <w:pPr>
        <w:rPr>
          <w:rFonts w:asciiTheme="majorHAnsi" w:hAnsiTheme="majorHAnsi"/>
          <w:lang w:eastAsia="es-CO"/>
        </w:rPr>
      </w:pPr>
    </w:p>
    <w:p w14:paraId="22CD8644" w14:textId="0AC28F5C" w:rsidR="006365CC" w:rsidRPr="00B33656" w:rsidRDefault="00FE5DDF" w:rsidP="001C6CE7">
      <w:pPr>
        <w:rPr>
          <w:rFonts w:asciiTheme="majorHAnsi" w:hAnsiTheme="majorHAnsi"/>
          <w:lang w:eastAsia="es-CO"/>
        </w:rPr>
      </w:pPr>
      <w:r w:rsidRPr="00B33656">
        <w:rPr>
          <w:rFonts w:asciiTheme="majorHAnsi" w:hAnsiTheme="majorHAnsi"/>
          <w:lang w:eastAsia="es-CO"/>
        </w:rPr>
        <w:t xml:space="preserve">En este acápite se describe la </w:t>
      </w:r>
      <w:r w:rsidR="006365CC" w:rsidRPr="00B33656">
        <w:rPr>
          <w:rFonts w:asciiTheme="majorHAnsi" w:hAnsiTheme="majorHAnsi"/>
          <w:lang w:eastAsia="es-CO"/>
        </w:rPr>
        <w:t>metodología utilizada para la caracterización de los diferentes medios (</w:t>
      </w:r>
      <w:r w:rsidR="00377262" w:rsidRPr="00B33656">
        <w:rPr>
          <w:rFonts w:asciiTheme="majorHAnsi" w:hAnsiTheme="majorHAnsi"/>
          <w:lang w:eastAsia="es-CO"/>
        </w:rPr>
        <w:t>abiótico, biótico y socioeconómico</w:t>
      </w:r>
      <w:r w:rsidR="006365CC" w:rsidRPr="00B33656">
        <w:rPr>
          <w:rFonts w:asciiTheme="majorHAnsi" w:hAnsiTheme="majorHAnsi"/>
          <w:lang w:eastAsia="es-CO"/>
        </w:rPr>
        <w:t>) que compone</w:t>
      </w:r>
      <w:r w:rsidRPr="00B33656">
        <w:rPr>
          <w:rFonts w:asciiTheme="majorHAnsi" w:hAnsiTheme="majorHAnsi"/>
          <w:lang w:eastAsia="es-CO"/>
        </w:rPr>
        <w:t>n</w:t>
      </w:r>
      <w:r w:rsidR="006365CC" w:rsidRPr="00B33656">
        <w:rPr>
          <w:rFonts w:asciiTheme="majorHAnsi" w:hAnsiTheme="majorHAnsi"/>
          <w:lang w:eastAsia="es-CO"/>
        </w:rPr>
        <w:t xml:space="preserve"> el Estudio de Impacto Ambiental </w:t>
      </w:r>
    </w:p>
    <w:p w14:paraId="41A49EEB" w14:textId="77777777" w:rsidR="006365CC" w:rsidRPr="00B33656" w:rsidRDefault="006365CC" w:rsidP="001C6CE7">
      <w:pPr>
        <w:rPr>
          <w:rFonts w:asciiTheme="majorHAnsi" w:hAnsiTheme="majorHAnsi"/>
          <w:lang w:eastAsia="es-CO"/>
        </w:rPr>
      </w:pPr>
    </w:p>
    <w:p w14:paraId="63716A65" w14:textId="3EB7747C" w:rsidR="006365CC" w:rsidRPr="00B33656" w:rsidRDefault="006365CC" w:rsidP="001C6CE7">
      <w:pPr>
        <w:rPr>
          <w:rFonts w:asciiTheme="majorHAnsi" w:hAnsiTheme="majorHAnsi"/>
          <w:lang w:eastAsia="es-CO"/>
        </w:rPr>
      </w:pPr>
      <w:r w:rsidRPr="00B33656">
        <w:rPr>
          <w:rFonts w:asciiTheme="majorHAnsi" w:hAnsiTheme="majorHAnsi"/>
          <w:lang w:eastAsia="es-CO"/>
        </w:rPr>
        <w:t>Adicionalmente para el levantamiento de información y</w:t>
      </w:r>
      <w:r w:rsidR="00FE5DDF" w:rsidRPr="00B33656">
        <w:rPr>
          <w:rFonts w:asciiTheme="majorHAnsi" w:hAnsiTheme="majorHAnsi"/>
          <w:lang w:eastAsia="es-CO"/>
        </w:rPr>
        <w:t xml:space="preserve"> elaboración </w:t>
      </w:r>
      <w:r w:rsidRPr="00B33656">
        <w:rPr>
          <w:rFonts w:asciiTheme="majorHAnsi" w:hAnsiTheme="majorHAnsi"/>
          <w:lang w:eastAsia="es-CO"/>
        </w:rPr>
        <w:t>del documento se atendi</w:t>
      </w:r>
      <w:r w:rsidR="00FE5DDF" w:rsidRPr="00B33656">
        <w:rPr>
          <w:rFonts w:asciiTheme="majorHAnsi" w:hAnsiTheme="majorHAnsi"/>
          <w:lang w:eastAsia="es-CO"/>
        </w:rPr>
        <w:t xml:space="preserve">eron </w:t>
      </w:r>
      <w:r w:rsidRPr="00B33656">
        <w:rPr>
          <w:rFonts w:asciiTheme="majorHAnsi" w:hAnsiTheme="majorHAnsi"/>
          <w:lang w:eastAsia="es-CO"/>
        </w:rPr>
        <w:t xml:space="preserve">los parámetros establecidos en los siguientes documentos: </w:t>
      </w:r>
    </w:p>
    <w:p w14:paraId="110B9A68" w14:textId="77777777" w:rsidR="006365CC" w:rsidRPr="00B33656" w:rsidRDefault="006365CC" w:rsidP="001C6CE7">
      <w:pPr>
        <w:rPr>
          <w:rFonts w:asciiTheme="majorHAnsi" w:hAnsiTheme="majorHAnsi"/>
          <w:lang w:eastAsia="es-CO"/>
        </w:rPr>
      </w:pPr>
    </w:p>
    <w:p w14:paraId="052F48F9" w14:textId="77777777" w:rsidR="006365CC" w:rsidRPr="00B33656" w:rsidRDefault="006365CC" w:rsidP="001C6CE7">
      <w:pPr>
        <w:pStyle w:val="Prrafodelista"/>
        <w:numPr>
          <w:ilvl w:val="0"/>
          <w:numId w:val="40"/>
        </w:numPr>
        <w:ind w:left="426" w:hanging="426"/>
        <w:rPr>
          <w:rFonts w:asciiTheme="majorHAnsi" w:hAnsiTheme="majorHAnsi"/>
        </w:rPr>
      </w:pPr>
      <w:r w:rsidRPr="00B33656">
        <w:rPr>
          <w:rFonts w:asciiTheme="majorHAnsi" w:hAnsiTheme="majorHAnsi" w:cs="Arial"/>
        </w:rPr>
        <w:t xml:space="preserve">Metodología General de Estudios Ambientales (2010) adoptado por el Ministerio de Ambiente </w:t>
      </w:r>
      <w:r w:rsidR="006D7C7A" w:rsidRPr="00B33656">
        <w:rPr>
          <w:rFonts w:asciiTheme="majorHAnsi" w:hAnsiTheme="majorHAnsi" w:cs="Arial"/>
        </w:rPr>
        <w:t>y Desarrollo</w:t>
      </w:r>
      <w:r w:rsidRPr="00B33656">
        <w:rPr>
          <w:rFonts w:asciiTheme="majorHAnsi" w:hAnsiTheme="majorHAnsi" w:cs="Arial"/>
        </w:rPr>
        <w:t xml:space="preserve"> Sostenible (MADS) mediante </w:t>
      </w:r>
      <w:r w:rsidR="006D7C7A" w:rsidRPr="00B33656">
        <w:rPr>
          <w:rFonts w:asciiTheme="majorHAnsi" w:hAnsiTheme="majorHAnsi" w:cs="Arial"/>
        </w:rPr>
        <w:t>resolución 1503</w:t>
      </w:r>
      <w:r w:rsidR="006D7C7A" w:rsidRPr="00B33656">
        <w:rPr>
          <w:rFonts w:asciiTheme="majorHAnsi" w:hAnsiTheme="majorHAnsi"/>
        </w:rPr>
        <w:t xml:space="preserve"> del 4 de agosto de 2010 y compilado en el decreto 1076 de Mayo de 2015 (MADS).</w:t>
      </w:r>
    </w:p>
    <w:p w14:paraId="020F2CFC" w14:textId="77777777" w:rsidR="006365CC" w:rsidRPr="00B33656" w:rsidRDefault="006365CC" w:rsidP="001C6CE7">
      <w:pPr>
        <w:ind w:left="360"/>
        <w:rPr>
          <w:rFonts w:asciiTheme="majorHAnsi" w:hAnsiTheme="majorHAnsi" w:cs="Arial"/>
        </w:rPr>
      </w:pPr>
    </w:p>
    <w:p w14:paraId="1B3D7FB0" w14:textId="77777777" w:rsidR="006365CC" w:rsidRPr="00B33656" w:rsidRDefault="006365CC" w:rsidP="001C6CE7">
      <w:pPr>
        <w:numPr>
          <w:ilvl w:val="0"/>
          <w:numId w:val="9"/>
        </w:numPr>
        <w:rPr>
          <w:rFonts w:asciiTheme="majorHAnsi" w:hAnsiTheme="majorHAnsi" w:cs="Arial"/>
        </w:rPr>
      </w:pPr>
      <w:r w:rsidRPr="00B33656">
        <w:rPr>
          <w:rFonts w:asciiTheme="majorHAnsi" w:hAnsiTheme="majorHAnsi" w:cs="Arial"/>
        </w:rPr>
        <w:t>Términos de referencia para la construcción de túneles y carreteras adoptados</w:t>
      </w:r>
      <w:r w:rsidRPr="00B33656">
        <w:rPr>
          <w:rFonts w:asciiTheme="majorHAnsi" w:hAnsiTheme="majorHAnsi"/>
          <w:lang w:eastAsia="es-CO"/>
        </w:rPr>
        <w:t xml:space="preserve"> por el MADS mediante Resolución 0751 del 26 de marzo de 2015</w:t>
      </w:r>
    </w:p>
    <w:p w14:paraId="21584900" w14:textId="77777777" w:rsidR="006365CC" w:rsidRPr="00B33656" w:rsidRDefault="006365CC" w:rsidP="001C6CE7">
      <w:pPr>
        <w:pStyle w:val="Prrafodelista"/>
        <w:rPr>
          <w:rFonts w:asciiTheme="majorHAnsi" w:hAnsiTheme="majorHAnsi"/>
          <w:lang w:eastAsia="es-CO"/>
        </w:rPr>
      </w:pPr>
    </w:p>
    <w:p w14:paraId="52F5491C" w14:textId="77777777" w:rsidR="006365CC" w:rsidRPr="00B33656" w:rsidRDefault="006365CC" w:rsidP="001C6CE7">
      <w:pPr>
        <w:numPr>
          <w:ilvl w:val="0"/>
          <w:numId w:val="9"/>
        </w:numPr>
        <w:rPr>
          <w:rFonts w:asciiTheme="majorHAnsi" w:hAnsiTheme="majorHAnsi" w:cs="Arial"/>
        </w:rPr>
      </w:pPr>
      <w:r w:rsidRPr="00B33656">
        <w:rPr>
          <w:rFonts w:asciiTheme="majorHAnsi" w:hAnsiTheme="majorHAnsi"/>
          <w:lang w:eastAsia="es-CO"/>
        </w:rPr>
        <w:t>Auto 1664 del 07 de mayo de 2014 emitido por la ANLA mediante el cual se selecciona la alternativa uno (1) como la más viable desde el punto de vista ambiental para la construcción de la vía San José del Nus – Zaragoza, localizado en el departamento de Antioquia</w:t>
      </w:r>
    </w:p>
    <w:p w14:paraId="27029549" w14:textId="77777777" w:rsidR="006365CC" w:rsidRPr="00B33656" w:rsidRDefault="006365CC" w:rsidP="001C6CE7">
      <w:pPr>
        <w:pStyle w:val="Prrafodelista"/>
        <w:rPr>
          <w:rFonts w:asciiTheme="majorHAnsi" w:hAnsiTheme="majorHAnsi"/>
          <w:lang w:eastAsia="es-CO"/>
        </w:rPr>
      </w:pPr>
    </w:p>
    <w:p w14:paraId="2925CA64" w14:textId="77777777" w:rsidR="006365CC" w:rsidRPr="00B33656" w:rsidRDefault="006365CC" w:rsidP="001C6CE7">
      <w:pPr>
        <w:numPr>
          <w:ilvl w:val="0"/>
          <w:numId w:val="9"/>
        </w:numPr>
        <w:rPr>
          <w:rFonts w:asciiTheme="majorHAnsi" w:hAnsiTheme="majorHAnsi" w:cs="Arial"/>
        </w:rPr>
      </w:pPr>
      <w:r w:rsidRPr="00B33656">
        <w:rPr>
          <w:rFonts w:asciiTheme="majorHAnsi" w:hAnsiTheme="majorHAnsi"/>
          <w:lang w:eastAsia="es-CO"/>
        </w:rPr>
        <w:t>Resolución 1415 del 17 de agosto de 2012, en la que se actualiza y modifica el "Modelo de Almacenamiento Geográfico (Geodatabase)".</w:t>
      </w:r>
    </w:p>
    <w:p w14:paraId="29D23300" w14:textId="77777777" w:rsidR="000F6DB0" w:rsidRPr="00B33656" w:rsidRDefault="000F6DB0" w:rsidP="000F6DB0">
      <w:pPr>
        <w:pStyle w:val="Prrafodelista"/>
        <w:rPr>
          <w:rFonts w:asciiTheme="majorHAnsi" w:hAnsiTheme="majorHAnsi" w:cs="Arial"/>
        </w:rPr>
      </w:pPr>
    </w:p>
    <w:p w14:paraId="7FFB4436" w14:textId="77777777" w:rsidR="000F6DB0" w:rsidRPr="00B33656" w:rsidRDefault="000F6DB0" w:rsidP="001C6CE7">
      <w:pPr>
        <w:numPr>
          <w:ilvl w:val="0"/>
          <w:numId w:val="9"/>
        </w:numPr>
        <w:rPr>
          <w:rFonts w:asciiTheme="majorHAnsi" w:hAnsiTheme="majorHAnsi" w:cs="Arial"/>
        </w:rPr>
      </w:pPr>
      <w:r w:rsidRPr="00B33656">
        <w:rPr>
          <w:rFonts w:asciiTheme="majorHAnsi" w:hAnsiTheme="majorHAnsi" w:cs="Arial"/>
        </w:rPr>
        <w:t xml:space="preserve">Decreto 1076 del 26 de mayo de 2015, </w:t>
      </w:r>
      <w:r w:rsidR="00740737" w:rsidRPr="00B33656">
        <w:rPr>
          <w:rFonts w:asciiTheme="majorHAnsi" w:hAnsiTheme="majorHAnsi" w:cs="Arial"/>
        </w:rPr>
        <w:t xml:space="preserve">“por medio del cual se expide el Decreto Único Reglamentario del Sector Ambiente y Desarrollo Sostenible” </w:t>
      </w:r>
    </w:p>
    <w:p w14:paraId="6574DB2E" w14:textId="77777777" w:rsidR="000F6DB0" w:rsidRPr="00B33656" w:rsidRDefault="000F6DB0" w:rsidP="000F6DB0">
      <w:pPr>
        <w:pStyle w:val="Prrafodelista"/>
        <w:rPr>
          <w:rFonts w:asciiTheme="majorHAnsi" w:hAnsiTheme="majorHAnsi" w:cs="Arial"/>
        </w:rPr>
      </w:pPr>
    </w:p>
    <w:p w14:paraId="4F094E73" w14:textId="2CC4A29D" w:rsidR="006365CC" w:rsidRPr="00B33656" w:rsidRDefault="006365CC" w:rsidP="001C6CE7">
      <w:pPr>
        <w:rPr>
          <w:rFonts w:asciiTheme="majorHAnsi" w:hAnsiTheme="majorHAnsi" w:cs="Arial"/>
        </w:rPr>
      </w:pPr>
      <w:r w:rsidRPr="00B33656">
        <w:rPr>
          <w:rFonts w:asciiTheme="majorHAnsi" w:hAnsiTheme="majorHAnsi" w:cs="Arial"/>
        </w:rPr>
        <w:t>Para cumpli</w:t>
      </w:r>
      <w:r w:rsidR="00377262" w:rsidRPr="00B33656">
        <w:rPr>
          <w:rFonts w:asciiTheme="majorHAnsi" w:hAnsiTheme="majorHAnsi" w:cs="Arial"/>
        </w:rPr>
        <w:t>r</w:t>
      </w:r>
      <w:r w:rsidR="00894BEB" w:rsidRPr="00B33656">
        <w:rPr>
          <w:rFonts w:asciiTheme="majorHAnsi" w:hAnsiTheme="majorHAnsi" w:cs="Arial"/>
        </w:rPr>
        <w:t xml:space="preserve"> con el contenido, estructura y </w:t>
      </w:r>
      <w:r w:rsidRPr="00B33656">
        <w:rPr>
          <w:rFonts w:asciiTheme="majorHAnsi" w:hAnsiTheme="majorHAnsi" w:cs="Arial"/>
        </w:rPr>
        <w:t>alcance propuesto en el presente estudio</w:t>
      </w:r>
      <w:r w:rsidR="00894BEB" w:rsidRPr="00B33656">
        <w:rPr>
          <w:rFonts w:asciiTheme="majorHAnsi" w:hAnsiTheme="majorHAnsi" w:cs="Arial"/>
        </w:rPr>
        <w:t>,</w:t>
      </w:r>
      <w:r w:rsidRPr="00B33656">
        <w:rPr>
          <w:rFonts w:asciiTheme="majorHAnsi" w:hAnsiTheme="majorHAnsi" w:cs="Arial"/>
        </w:rPr>
        <w:t xml:space="preserve"> se definieron con anterioridad las metodologías </w:t>
      </w:r>
      <w:r w:rsidR="00894BEB" w:rsidRPr="00B33656">
        <w:rPr>
          <w:rFonts w:asciiTheme="majorHAnsi" w:hAnsiTheme="majorHAnsi" w:cs="Arial"/>
        </w:rPr>
        <w:t xml:space="preserve">más </w:t>
      </w:r>
      <w:r w:rsidRPr="00B33656">
        <w:rPr>
          <w:rFonts w:asciiTheme="majorHAnsi" w:hAnsiTheme="majorHAnsi" w:cs="Arial"/>
        </w:rPr>
        <w:t>adecuadas para reunir y analizar la información primaria y secundaria que permit</w:t>
      </w:r>
      <w:r w:rsidR="00894BEB" w:rsidRPr="00B33656">
        <w:rPr>
          <w:rFonts w:asciiTheme="majorHAnsi" w:hAnsiTheme="majorHAnsi" w:cs="Arial"/>
        </w:rPr>
        <w:t xml:space="preserve">iera </w:t>
      </w:r>
      <w:r w:rsidRPr="00B33656">
        <w:rPr>
          <w:rFonts w:asciiTheme="majorHAnsi" w:hAnsiTheme="majorHAnsi" w:cs="Arial"/>
        </w:rPr>
        <w:t xml:space="preserve">establecer lineamientos de manejo y control de los temas socio-ambientales constitutivos del medio en el cual se desarrolla el proyecto. A </w:t>
      </w:r>
      <w:r w:rsidR="000C4570" w:rsidRPr="00B33656">
        <w:rPr>
          <w:rFonts w:asciiTheme="majorHAnsi" w:hAnsiTheme="majorHAnsi" w:cs="Arial"/>
        </w:rPr>
        <w:t>continuación,</w:t>
      </w:r>
      <w:r w:rsidRPr="00B33656">
        <w:rPr>
          <w:rFonts w:asciiTheme="majorHAnsi" w:hAnsiTheme="majorHAnsi" w:cs="Arial"/>
        </w:rPr>
        <w:t xml:space="preserve"> se describen en detalle las metodologías utilizadas en las diferentes fases del estudio.</w:t>
      </w:r>
    </w:p>
    <w:p w14:paraId="33136A58" w14:textId="77777777" w:rsidR="006365CC" w:rsidRPr="00B33656" w:rsidRDefault="006365CC" w:rsidP="001C6CE7">
      <w:pPr>
        <w:rPr>
          <w:rFonts w:asciiTheme="majorHAnsi" w:hAnsiTheme="majorHAnsi" w:cs="Arial"/>
        </w:rPr>
      </w:pPr>
    </w:p>
    <w:p w14:paraId="0AE38046" w14:textId="77777777" w:rsidR="006365CC" w:rsidRPr="00B33656" w:rsidRDefault="006365CC" w:rsidP="001C6CE7">
      <w:pPr>
        <w:rPr>
          <w:rFonts w:asciiTheme="majorHAnsi" w:hAnsiTheme="majorHAnsi" w:cs="Arial"/>
        </w:rPr>
      </w:pPr>
      <w:r w:rsidRPr="00B33656">
        <w:rPr>
          <w:rFonts w:asciiTheme="majorHAnsi" w:hAnsiTheme="majorHAnsi" w:cs="Arial"/>
        </w:rPr>
        <w:t>Las memorias de cálculo sobre el análisis de información del estudio se presentan como anexos en los capítulos siguientes según corresponda su contenido.</w:t>
      </w:r>
    </w:p>
    <w:p w14:paraId="54BCA9C9" w14:textId="77777777" w:rsidR="006365CC" w:rsidRPr="00B33656" w:rsidRDefault="006365CC" w:rsidP="001C6CE7">
      <w:pPr>
        <w:rPr>
          <w:rFonts w:asciiTheme="majorHAnsi" w:hAnsiTheme="majorHAnsi" w:cs="Arial"/>
        </w:rPr>
      </w:pPr>
    </w:p>
    <w:p w14:paraId="64CA723D" w14:textId="2EC6F0C3" w:rsidR="00E81342" w:rsidRPr="00B33656" w:rsidRDefault="006365CC" w:rsidP="00740737">
      <w:pPr>
        <w:rPr>
          <w:rFonts w:asciiTheme="majorHAnsi" w:hAnsiTheme="majorHAnsi" w:cs="Arial"/>
        </w:rPr>
      </w:pPr>
      <w:r w:rsidRPr="00B33656">
        <w:rPr>
          <w:rFonts w:asciiTheme="majorHAnsi" w:hAnsiTheme="majorHAnsi" w:cs="Arial"/>
        </w:rPr>
        <w:t xml:space="preserve">La información para el desarrollo del presente EIA se obtuvo durante el periodo comprendido entre </w:t>
      </w:r>
      <w:r w:rsidR="0037461C" w:rsidRPr="00B33656">
        <w:rPr>
          <w:rFonts w:asciiTheme="majorHAnsi" w:hAnsiTheme="majorHAnsi" w:cs="Arial"/>
        </w:rPr>
        <w:t>mayo y</w:t>
      </w:r>
      <w:r w:rsidRPr="00B33656">
        <w:rPr>
          <w:rFonts w:asciiTheme="majorHAnsi" w:hAnsiTheme="majorHAnsi" w:cs="Arial"/>
        </w:rPr>
        <w:t xml:space="preserve"> </w:t>
      </w:r>
      <w:r w:rsidR="00377262" w:rsidRPr="00B33656">
        <w:rPr>
          <w:rFonts w:asciiTheme="majorHAnsi" w:hAnsiTheme="majorHAnsi" w:cs="Arial"/>
        </w:rPr>
        <w:t>n</w:t>
      </w:r>
      <w:r w:rsidR="000F6DB0" w:rsidRPr="00B33656">
        <w:rPr>
          <w:rFonts w:asciiTheme="majorHAnsi" w:hAnsiTheme="majorHAnsi" w:cs="Arial"/>
        </w:rPr>
        <w:t>oviembre</w:t>
      </w:r>
      <w:r w:rsidRPr="00B33656">
        <w:rPr>
          <w:rFonts w:asciiTheme="majorHAnsi" w:hAnsiTheme="majorHAnsi" w:cs="Arial"/>
        </w:rPr>
        <w:t xml:space="preserve"> de 2015</w:t>
      </w:r>
      <w:r w:rsidR="00740737" w:rsidRPr="00B33656">
        <w:rPr>
          <w:rFonts w:asciiTheme="majorHAnsi" w:hAnsiTheme="majorHAnsi" w:cs="Arial"/>
        </w:rPr>
        <w:t>.</w:t>
      </w:r>
    </w:p>
    <w:p w14:paraId="458D6F6B" w14:textId="77777777" w:rsidR="006365CC" w:rsidRPr="00B33656" w:rsidRDefault="006365CC" w:rsidP="001C6CE7">
      <w:pPr>
        <w:rPr>
          <w:rFonts w:asciiTheme="majorHAnsi" w:hAnsiTheme="majorHAnsi"/>
        </w:rPr>
      </w:pPr>
    </w:p>
    <w:p w14:paraId="5DF82CDE" w14:textId="77777777" w:rsidR="006365CC" w:rsidRPr="00B33656" w:rsidRDefault="006365CC" w:rsidP="001C6CE7">
      <w:pPr>
        <w:pStyle w:val="Ttulo3"/>
        <w:numPr>
          <w:ilvl w:val="2"/>
          <w:numId w:val="8"/>
        </w:numPr>
        <w:rPr>
          <w:rFonts w:asciiTheme="majorHAnsi" w:hAnsiTheme="majorHAnsi"/>
          <w:b/>
        </w:rPr>
      </w:pPr>
      <w:bookmarkStart w:id="37" w:name="_Toc418869184"/>
      <w:bookmarkStart w:id="38" w:name="_Toc426619776"/>
      <w:bookmarkStart w:id="39" w:name="_Toc427825029"/>
      <w:bookmarkStart w:id="40" w:name="_Toc444112495"/>
      <w:r w:rsidRPr="00B33656">
        <w:rPr>
          <w:rFonts w:asciiTheme="majorHAnsi" w:hAnsiTheme="majorHAnsi"/>
          <w:b/>
        </w:rPr>
        <w:t>Actividades Preliminar</w:t>
      </w:r>
      <w:bookmarkEnd w:id="37"/>
      <w:r w:rsidRPr="00B33656">
        <w:rPr>
          <w:rFonts w:asciiTheme="majorHAnsi" w:hAnsiTheme="majorHAnsi"/>
          <w:b/>
        </w:rPr>
        <w:t>es</w:t>
      </w:r>
      <w:bookmarkEnd w:id="38"/>
      <w:bookmarkEnd w:id="39"/>
      <w:bookmarkEnd w:id="40"/>
    </w:p>
    <w:p w14:paraId="14DE280D" w14:textId="77777777" w:rsidR="006365CC" w:rsidRPr="00B33656" w:rsidRDefault="006365CC" w:rsidP="001C6CE7">
      <w:pPr>
        <w:rPr>
          <w:rFonts w:asciiTheme="majorHAnsi" w:hAnsiTheme="majorHAnsi"/>
        </w:rPr>
      </w:pPr>
    </w:p>
    <w:p w14:paraId="29B347AD" w14:textId="1C13B50F" w:rsidR="006365CC" w:rsidRPr="00B33656" w:rsidRDefault="006365CC" w:rsidP="001C6CE7">
      <w:pPr>
        <w:rPr>
          <w:rFonts w:asciiTheme="majorHAnsi" w:hAnsiTheme="majorHAnsi" w:cs="Arial"/>
        </w:rPr>
      </w:pPr>
      <w:r w:rsidRPr="00B33656">
        <w:rPr>
          <w:rFonts w:asciiTheme="majorHAnsi" w:hAnsiTheme="majorHAnsi" w:cs="Arial"/>
        </w:rPr>
        <w:t xml:space="preserve">Siguiendo los términos de referencia establecidos por la resolución 751 de 2015 </w:t>
      </w:r>
      <w:r w:rsidR="000C4570" w:rsidRPr="00B33656">
        <w:rPr>
          <w:rFonts w:asciiTheme="majorHAnsi" w:hAnsiTheme="majorHAnsi" w:cs="Arial"/>
        </w:rPr>
        <w:t>se evalu</w:t>
      </w:r>
      <w:r w:rsidR="00894BEB" w:rsidRPr="00B33656">
        <w:rPr>
          <w:rFonts w:asciiTheme="majorHAnsi" w:hAnsiTheme="majorHAnsi" w:cs="Arial"/>
        </w:rPr>
        <w:t xml:space="preserve">aron </w:t>
      </w:r>
      <w:r w:rsidRPr="00B33656">
        <w:rPr>
          <w:rFonts w:asciiTheme="majorHAnsi" w:hAnsiTheme="majorHAnsi" w:cs="Arial"/>
        </w:rPr>
        <w:t>y defini</w:t>
      </w:r>
      <w:r w:rsidR="00377262" w:rsidRPr="00B33656">
        <w:rPr>
          <w:rFonts w:asciiTheme="majorHAnsi" w:hAnsiTheme="majorHAnsi" w:cs="Arial"/>
        </w:rPr>
        <w:t>e</w:t>
      </w:r>
      <w:r w:rsidR="00894BEB" w:rsidRPr="00B33656">
        <w:rPr>
          <w:rFonts w:asciiTheme="majorHAnsi" w:hAnsiTheme="majorHAnsi" w:cs="Arial"/>
        </w:rPr>
        <w:t>ron</w:t>
      </w:r>
      <w:r w:rsidRPr="00B33656">
        <w:rPr>
          <w:rFonts w:asciiTheme="majorHAnsi" w:hAnsiTheme="majorHAnsi" w:cs="Arial"/>
        </w:rPr>
        <w:t xml:space="preserve"> las necesidades de información requerida para dar cumplimiento a </w:t>
      </w:r>
      <w:r w:rsidR="00894BEB" w:rsidRPr="00B33656">
        <w:rPr>
          <w:rFonts w:asciiTheme="majorHAnsi" w:hAnsiTheme="majorHAnsi" w:cs="Arial"/>
        </w:rPr>
        <w:t xml:space="preserve">estos </w:t>
      </w:r>
      <w:r w:rsidR="00377262" w:rsidRPr="00B33656">
        <w:rPr>
          <w:rFonts w:asciiTheme="majorHAnsi" w:hAnsiTheme="majorHAnsi" w:cs="Arial"/>
        </w:rPr>
        <w:t>t</w:t>
      </w:r>
      <w:r w:rsidRPr="00B33656">
        <w:rPr>
          <w:rFonts w:asciiTheme="majorHAnsi" w:hAnsiTheme="majorHAnsi" w:cs="Arial"/>
        </w:rPr>
        <w:t>érminos. E</w:t>
      </w:r>
      <w:r w:rsidR="00894BEB" w:rsidRPr="00B33656">
        <w:rPr>
          <w:rFonts w:asciiTheme="majorHAnsi" w:hAnsiTheme="majorHAnsi" w:cs="Arial"/>
        </w:rPr>
        <w:t xml:space="preserve">sto como resultado de la </w:t>
      </w:r>
      <w:r w:rsidRPr="00B33656">
        <w:rPr>
          <w:rFonts w:asciiTheme="majorHAnsi" w:hAnsiTheme="majorHAnsi" w:cs="Arial"/>
        </w:rPr>
        <w:t>revisión de fuentes de información secundaria actualizada</w:t>
      </w:r>
      <w:r w:rsidR="00894BEB" w:rsidRPr="00B33656">
        <w:rPr>
          <w:rFonts w:asciiTheme="majorHAnsi" w:hAnsiTheme="majorHAnsi" w:cs="Arial"/>
        </w:rPr>
        <w:t>s</w:t>
      </w:r>
      <w:r w:rsidRPr="00B33656">
        <w:rPr>
          <w:rFonts w:asciiTheme="majorHAnsi" w:hAnsiTheme="majorHAnsi" w:cs="Arial"/>
        </w:rPr>
        <w:t xml:space="preserve"> y debidamente acreditadas</w:t>
      </w:r>
      <w:r w:rsidR="00894BEB" w:rsidRPr="00B33656">
        <w:rPr>
          <w:rFonts w:asciiTheme="majorHAnsi" w:hAnsiTheme="majorHAnsi" w:cs="Arial"/>
        </w:rPr>
        <w:t>. Esta</w:t>
      </w:r>
      <w:r w:rsidR="00377262" w:rsidRPr="00B33656">
        <w:rPr>
          <w:rFonts w:asciiTheme="majorHAnsi" w:hAnsiTheme="majorHAnsi" w:cs="Arial"/>
        </w:rPr>
        <w:t xml:space="preserve"> </w:t>
      </w:r>
      <w:r w:rsidRPr="00B33656">
        <w:rPr>
          <w:rFonts w:asciiTheme="majorHAnsi" w:hAnsiTheme="majorHAnsi" w:cs="Arial"/>
        </w:rPr>
        <w:t>revisión se abordó de la siguiente manera:</w:t>
      </w:r>
    </w:p>
    <w:p w14:paraId="5DD1803A" w14:textId="77777777" w:rsidR="006365CC" w:rsidRPr="00B33656" w:rsidRDefault="006365CC" w:rsidP="001C6CE7">
      <w:pPr>
        <w:rPr>
          <w:rFonts w:asciiTheme="majorHAnsi" w:hAnsiTheme="majorHAnsi" w:cs="Arial"/>
        </w:rPr>
      </w:pPr>
    </w:p>
    <w:p w14:paraId="49311CBE" w14:textId="77777777" w:rsidR="006365CC" w:rsidRPr="00B33656" w:rsidRDefault="006365CC" w:rsidP="001C6CE7">
      <w:pPr>
        <w:pStyle w:val="Ttulo4"/>
        <w:numPr>
          <w:ilvl w:val="3"/>
          <w:numId w:val="8"/>
        </w:numPr>
        <w:rPr>
          <w:rFonts w:asciiTheme="majorHAnsi" w:hAnsiTheme="majorHAnsi"/>
          <w:i/>
        </w:rPr>
      </w:pPr>
      <w:bookmarkStart w:id="41" w:name="_Toc426619777"/>
      <w:r w:rsidRPr="00B33656">
        <w:rPr>
          <w:rFonts w:asciiTheme="majorHAnsi" w:hAnsiTheme="majorHAnsi"/>
        </w:rPr>
        <w:t>Revisión de información secundaria</w:t>
      </w:r>
      <w:bookmarkEnd w:id="41"/>
    </w:p>
    <w:p w14:paraId="7C287F89" w14:textId="77777777" w:rsidR="006365CC" w:rsidRPr="00B33656" w:rsidRDefault="006365CC" w:rsidP="001C6CE7">
      <w:pPr>
        <w:pStyle w:val="Encabezado"/>
        <w:tabs>
          <w:tab w:val="clear" w:pos="4419"/>
          <w:tab w:val="clear" w:pos="8838"/>
        </w:tabs>
        <w:contextualSpacing w:val="0"/>
        <w:rPr>
          <w:rFonts w:asciiTheme="majorHAnsi" w:hAnsiTheme="majorHAnsi" w:cs="Arial"/>
        </w:rPr>
      </w:pPr>
    </w:p>
    <w:p w14:paraId="38B194CB" w14:textId="63C83173" w:rsidR="006365CC" w:rsidRPr="00B33656" w:rsidRDefault="006365CC" w:rsidP="001C6CE7">
      <w:pPr>
        <w:pStyle w:val="Prrafodelista"/>
        <w:numPr>
          <w:ilvl w:val="0"/>
          <w:numId w:val="11"/>
        </w:numPr>
        <w:contextualSpacing w:val="0"/>
        <w:rPr>
          <w:rFonts w:asciiTheme="majorHAnsi" w:hAnsiTheme="majorHAnsi" w:cs="Arial"/>
        </w:rPr>
      </w:pPr>
      <w:r w:rsidRPr="00B33656">
        <w:rPr>
          <w:rFonts w:asciiTheme="majorHAnsi" w:hAnsiTheme="majorHAnsi" w:cs="Arial"/>
        </w:rPr>
        <w:t>Recolección y revisión de información solicitada en las alcaldías de los municipios por donde cruza el proyecto (Esquemas de ordenamiento territorial, Planes de desarrollo, Planes de Saneamiento ambiental y calidad del recurso hídrico, est</w:t>
      </w:r>
      <w:r w:rsidR="00377262" w:rsidRPr="00B33656">
        <w:rPr>
          <w:rFonts w:asciiTheme="majorHAnsi" w:hAnsiTheme="majorHAnsi" w:cs="Arial"/>
        </w:rPr>
        <w:t xml:space="preserve">udios locales recientes, </w:t>
      </w:r>
      <w:r w:rsidR="00E34B4D" w:rsidRPr="00B33656">
        <w:rPr>
          <w:rFonts w:asciiTheme="majorHAnsi" w:hAnsiTheme="majorHAnsi" w:cs="Arial"/>
        </w:rPr>
        <w:t>entre otros)</w:t>
      </w:r>
      <w:r w:rsidR="00377262" w:rsidRPr="00B33656">
        <w:rPr>
          <w:rFonts w:asciiTheme="majorHAnsi" w:hAnsiTheme="majorHAnsi" w:cs="Arial"/>
        </w:rPr>
        <w:t xml:space="preserve"> </w:t>
      </w:r>
    </w:p>
    <w:p w14:paraId="0FA60A7D" w14:textId="77777777" w:rsidR="006365CC" w:rsidRPr="00B33656" w:rsidRDefault="006365CC" w:rsidP="001C6CE7">
      <w:pPr>
        <w:pStyle w:val="Prrafodelista"/>
        <w:contextualSpacing w:val="0"/>
        <w:rPr>
          <w:rFonts w:asciiTheme="majorHAnsi" w:hAnsiTheme="majorHAnsi" w:cs="Arial"/>
        </w:rPr>
      </w:pPr>
    </w:p>
    <w:p w14:paraId="6FED0F9C" w14:textId="77777777" w:rsidR="006365CC" w:rsidRPr="00B33656" w:rsidRDefault="006365CC" w:rsidP="00F01800">
      <w:pPr>
        <w:pStyle w:val="Prrafodelista"/>
        <w:numPr>
          <w:ilvl w:val="0"/>
          <w:numId w:val="11"/>
        </w:numPr>
        <w:contextualSpacing w:val="0"/>
        <w:rPr>
          <w:rFonts w:asciiTheme="majorHAnsi" w:hAnsiTheme="majorHAnsi" w:cs="Arial"/>
        </w:rPr>
      </w:pPr>
      <w:r w:rsidRPr="00B33656">
        <w:rPr>
          <w:rFonts w:asciiTheme="majorHAnsi" w:hAnsiTheme="majorHAnsi" w:cs="Arial"/>
        </w:rPr>
        <w:t xml:space="preserve">Recolección de información de estudios de diseños del proyecto a nivel de factibilidad (trazado del corredor vial, áreas de ZODME, vías industriales, áreas y diseños de fuentes de materiales, áreas y diseños campamentos, plantas de concretos, demás instalaciones de apoyo del proyecto). Dicha información fue elaborada por parte del área de ingeniería del concesionario encargado de ejecutar el proyecto.  </w:t>
      </w:r>
    </w:p>
    <w:p w14:paraId="747CC855" w14:textId="77777777" w:rsidR="006365CC" w:rsidRPr="00B33656" w:rsidRDefault="006365CC" w:rsidP="00F01800">
      <w:pPr>
        <w:pStyle w:val="Prrafodelista"/>
        <w:contextualSpacing w:val="0"/>
        <w:rPr>
          <w:rFonts w:asciiTheme="majorHAnsi" w:hAnsiTheme="majorHAnsi" w:cs="Arial"/>
        </w:rPr>
      </w:pPr>
    </w:p>
    <w:p w14:paraId="721E5E09" w14:textId="7B373988" w:rsidR="006365CC" w:rsidRPr="00B33656" w:rsidRDefault="006365CC" w:rsidP="00F01800">
      <w:pPr>
        <w:pStyle w:val="Prrafodelista"/>
        <w:numPr>
          <w:ilvl w:val="0"/>
          <w:numId w:val="11"/>
        </w:numPr>
        <w:contextualSpacing w:val="0"/>
        <w:rPr>
          <w:rFonts w:asciiTheme="majorHAnsi" w:hAnsiTheme="majorHAnsi" w:cs="Arial"/>
        </w:rPr>
      </w:pPr>
      <w:r w:rsidRPr="00B33656">
        <w:rPr>
          <w:rFonts w:asciiTheme="majorHAnsi" w:hAnsiTheme="majorHAnsi" w:cs="Arial"/>
        </w:rPr>
        <w:t>Previo al inicio de la elaboración del EIA del proyecto</w:t>
      </w:r>
      <w:r w:rsidRPr="00B33656">
        <w:rPr>
          <w:rFonts w:asciiTheme="majorHAnsi" w:hAnsiTheme="majorHAnsi"/>
          <w:lang w:eastAsia="es-CO"/>
        </w:rPr>
        <w:t xml:space="preserve"> Autopista al R</w:t>
      </w:r>
      <w:r w:rsidR="00377262" w:rsidRPr="00B33656">
        <w:rPr>
          <w:rFonts w:asciiTheme="majorHAnsi" w:hAnsiTheme="majorHAnsi"/>
          <w:lang w:eastAsia="es-CO"/>
        </w:rPr>
        <w:t>í</w:t>
      </w:r>
      <w:r w:rsidRPr="00B33656">
        <w:rPr>
          <w:rFonts w:asciiTheme="majorHAnsi" w:hAnsiTheme="majorHAnsi"/>
          <w:lang w:eastAsia="es-CO"/>
        </w:rPr>
        <w:t>o Magdalena 2: construcción de la calzada comprendida entre el municipio de Remedios (Otú) hasta Alto de Dolores en el municipio de Maceo, en el departamento de Antioquia</w:t>
      </w:r>
      <w:r w:rsidR="00377262" w:rsidRPr="00B33656">
        <w:rPr>
          <w:rFonts w:asciiTheme="majorHAnsi" w:hAnsiTheme="majorHAnsi" w:cs="Arial"/>
        </w:rPr>
        <w:t>, se gestionaron</w:t>
      </w:r>
      <w:r w:rsidRPr="00B33656">
        <w:rPr>
          <w:rFonts w:asciiTheme="majorHAnsi" w:hAnsiTheme="majorHAnsi" w:cs="Arial"/>
        </w:rPr>
        <w:t xml:space="preserve"> diversas solicitudes de certificaciones ante las entidades del estado para verificar la presencia o no de áreas de manejo especial, áreas de preservación y conservación del orden nacional, regional y/o municipal (</w:t>
      </w:r>
      <w:r w:rsidRPr="00B33656">
        <w:rPr>
          <w:rFonts w:asciiTheme="majorHAnsi" w:hAnsiTheme="majorHAnsi"/>
          <w:lang w:eastAsia="es-CO"/>
        </w:rPr>
        <w:t>Ver Anexos 2.1 Certificaciones de Entidades)</w:t>
      </w:r>
      <w:r w:rsidRPr="00B33656">
        <w:rPr>
          <w:rFonts w:asciiTheme="majorHAnsi" w:hAnsiTheme="majorHAnsi" w:cs="Arial"/>
        </w:rPr>
        <w:t xml:space="preserve"> de la siguiente manera:</w:t>
      </w:r>
    </w:p>
    <w:p w14:paraId="120A7489" w14:textId="77777777" w:rsidR="006365CC" w:rsidRPr="00B33656" w:rsidRDefault="006365CC" w:rsidP="001C6CE7">
      <w:pPr>
        <w:rPr>
          <w:rFonts w:asciiTheme="majorHAnsi" w:hAnsiTheme="majorHAnsi" w:cs="Arial"/>
        </w:rPr>
      </w:pPr>
    </w:p>
    <w:p w14:paraId="36256996"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lastRenderedPageBreak/>
        <w:t xml:space="preserve">Oficio dirigido al INCODER para solicitar certificación de existencia o no de territorios de comunidades Indígenas y Afrocolombianas o Negras, que se encuentren en el área del proyecto. </w:t>
      </w:r>
    </w:p>
    <w:p w14:paraId="545073B6"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 xml:space="preserve">Diligenciar Formato de solicitud de certificación de presencia o no de grupos étnicos en el Área de Influencia de un proyecto, obra o actividad, dirigido al MINISTERIO DEL INTERIOR. </w:t>
      </w:r>
    </w:p>
    <w:p w14:paraId="2D73ED40"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 xml:space="preserve">Oficio dirigido al ICANH, para solicitar Autorización de Intervención del Patrimonio Arqueológico certificación de existencia y localización de yacimientos arqueológicos o bienes de interés, de los que tenga conocimiento la entidad en el área del proyecto. </w:t>
      </w:r>
    </w:p>
    <w:p w14:paraId="53618BD0"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 xml:space="preserve">Oficio dirigido al MINISTERIO DE CULTURA, para solicitar certificación de existencia y localización de bienes de interés histórico y cultural, en los municipios en los que tiene incidencia el proyecto. </w:t>
      </w:r>
    </w:p>
    <w:p w14:paraId="603D830D"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 xml:space="preserve">Oficio dirigido a CORANTIOQUIA para certificación de áreas de preservación, protección y/o conservación del orden regional, existencia de veda regional. </w:t>
      </w:r>
    </w:p>
    <w:p w14:paraId="32D9776B"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Oficios dirigidos a Alcaldías municipales para certificación de áreas de preservación, protección y/o conservación del orden local.</w:t>
      </w:r>
    </w:p>
    <w:p w14:paraId="5BC71AB6"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Oficio dirigido a Parques Nacionales Naturales</w:t>
      </w:r>
      <w:r w:rsidRPr="00B33656">
        <w:rPr>
          <w:rFonts w:asciiTheme="majorHAnsi" w:hAnsiTheme="majorHAnsi" w:cs="Arial"/>
          <w:color w:val="545454"/>
          <w:shd w:val="clear" w:color="auto" w:fill="FFFFFF"/>
        </w:rPr>
        <w:t xml:space="preserve"> </w:t>
      </w:r>
      <w:r w:rsidRPr="00B33656">
        <w:rPr>
          <w:rFonts w:asciiTheme="majorHAnsi" w:hAnsiTheme="majorHAnsi" w:cs="Arial"/>
        </w:rPr>
        <w:t>(PNN) para certificación de áreas de protección, preservación y/o conservación del orden nacional.</w:t>
      </w:r>
    </w:p>
    <w:p w14:paraId="0058A5F7"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Oficio dirigido a la Asociación Red Colombiana de Reservas Naturales de la Sociedad Civil (RESNATUR) para certificado de áreas de reserva de la sociedad civil.</w:t>
      </w:r>
    </w:p>
    <w:p w14:paraId="63E3B325" w14:textId="06F855ED" w:rsidR="006365CC"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Oficio dirigido a la agencia Nacional de Minería para certificado de la existencia o no y la localización de títulos mineros vigentes o en procesos de adjudicación que se encuentren dentro del área de intervención del proyecto.</w:t>
      </w:r>
    </w:p>
    <w:p w14:paraId="00051B93" w14:textId="33A6D2C6" w:rsidR="00BF440A" w:rsidRDefault="00BF440A">
      <w:pPr>
        <w:spacing w:line="240" w:lineRule="auto"/>
        <w:contextualSpacing w:val="0"/>
        <w:jc w:val="left"/>
        <w:rPr>
          <w:rFonts w:asciiTheme="majorHAnsi" w:hAnsiTheme="majorHAnsi" w:cs="Arial"/>
        </w:rPr>
      </w:pPr>
      <w:r>
        <w:rPr>
          <w:rFonts w:asciiTheme="majorHAnsi" w:hAnsiTheme="majorHAnsi" w:cs="Arial"/>
        </w:rPr>
        <w:br w:type="page"/>
      </w:r>
    </w:p>
    <w:p w14:paraId="21F0CB0D" w14:textId="77777777" w:rsidR="008251CE" w:rsidRDefault="008251CE" w:rsidP="008251CE">
      <w:pPr>
        <w:ind w:left="349"/>
        <w:rPr>
          <w:rFonts w:asciiTheme="majorHAnsi" w:hAnsiTheme="majorHAnsi" w:cs="Arial"/>
        </w:rPr>
      </w:pPr>
    </w:p>
    <w:p w14:paraId="41D9E33F" w14:textId="4511EF31" w:rsidR="008251CE" w:rsidRDefault="008251CE" w:rsidP="00827E85">
      <w:pPr>
        <w:pStyle w:val="Ttulo4"/>
        <w:numPr>
          <w:ilvl w:val="3"/>
          <w:numId w:val="8"/>
        </w:numPr>
      </w:pPr>
      <w:r w:rsidRPr="00B33656">
        <w:t xml:space="preserve">Revisión de información </w:t>
      </w:r>
      <w:r w:rsidR="00BF440A">
        <w:t>primaria</w:t>
      </w:r>
    </w:p>
    <w:p w14:paraId="4CF82C0A" w14:textId="7FB79EC1" w:rsidR="00BF440A" w:rsidRDefault="00BF440A" w:rsidP="00827E85"/>
    <w:p w14:paraId="425244AE" w14:textId="751E1A3F" w:rsidR="00BF440A" w:rsidRDefault="00BF440A" w:rsidP="00BF440A">
      <w:r>
        <w:t>Teniendo establecida las ubicación y características del proyecto se realiza una recolección de información primaria para cada uno de los componentes, teniendo en cuenta los diseños establecidos por ingeniería para la ejecución del proyecto “Construcción de la vía Remedios - Alto de Dolores, en el departamento de Antioquia”, donde se verifican:</w:t>
      </w:r>
    </w:p>
    <w:p w14:paraId="1EE1CC17" w14:textId="5ABEC683" w:rsidR="00BF440A" w:rsidRDefault="00BF440A" w:rsidP="00BF440A"/>
    <w:p w14:paraId="63D276EA" w14:textId="47F56597" w:rsidR="00BF440A" w:rsidRDefault="00BF440A" w:rsidP="00C361BE">
      <w:pPr>
        <w:pStyle w:val="Prrafodelista"/>
        <w:numPr>
          <w:ilvl w:val="0"/>
          <w:numId w:val="84"/>
        </w:numPr>
      </w:pPr>
      <w:r>
        <w:t>Trazado y Características geométricas de la vía diseñada a construir</w:t>
      </w:r>
    </w:p>
    <w:p w14:paraId="3DC2A1C7" w14:textId="0224AA21" w:rsidR="00BF440A" w:rsidRDefault="00BF440A" w:rsidP="00C361BE">
      <w:pPr>
        <w:pStyle w:val="Prrafodelista"/>
        <w:numPr>
          <w:ilvl w:val="0"/>
          <w:numId w:val="84"/>
        </w:numPr>
      </w:pPr>
      <w:r>
        <w:t>Características de la infraestructura existente a intervenir por el trazado y diseño del proyecto</w:t>
      </w:r>
    </w:p>
    <w:p w14:paraId="0BB59FBE" w14:textId="377228A2" w:rsidR="00BF440A" w:rsidRDefault="00BF440A" w:rsidP="00C361BE">
      <w:pPr>
        <w:pStyle w:val="Prrafodelista"/>
        <w:numPr>
          <w:ilvl w:val="0"/>
          <w:numId w:val="84"/>
        </w:numPr>
      </w:pPr>
      <w:r>
        <w:t>Teniendo en cuenta las características técnicas del proyecto se definen las fases y actividades del proyecto</w:t>
      </w:r>
    </w:p>
    <w:p w14:paraId="4A1F664D" w14:textId="4E7E8448" w:rsidR="000F48D2" w:rsidRDefault="000F48D2" w:rsidP="00C361BE">
      <w:pPr>
        <w:pStyle w:val="Prrafodelista"/>
        <w:numPr>
          <w:ilvl w:val="0"/>
          <w:numId w:val="84"/>
        </w:numPr>
      </w:pPr>
      <w:r>
        <w:t>Características técnicas del proyecto teniendo en cuenta la Ley Nacional de Infraestructura y el manual de diseño geométrico de carreteras (INVIAS), manual de drenajes para carreteras (INVIAS), entre otras</w:t>
      </w:r>
    </w:p>
    <w:p w14:paraId="0EA3E428" w14:textId="49D03597" w:rsidR="000F48D2" w:rsidRDefault="000F48D2" w:rsidP="00C361BE">
      <w:pPr>
        <w:pStyle w:val="Prrafodelista"/>
        <w:numPr>
          <w:ilvl w:val="0"/>
          <w:numId w:val="84"/>
        </w:numPr>
      </w:pPr>
      <w:r>
        <w:t>Infraestructura de transporte del proyecto (Túneles, puentes, viaductos, intersecciones a desnivel o a nivel, retornos viales, obras en los cascos urbanos, cruces con otras obras lineales, entre otros)</w:t>
      </w:r>
    </w:p>
    <w:p w14:paraId="53A4C522" w14:textId="0447616F" w:rsidR="000F48D2" w:rsidRDefault="000F48D2" w:rsidP="00C361BE">
      <w:pPr>
        <w:pStyle w:val="Prrafodelista"/>
        <w:numPr>
          <w:ilvl w:val="0"/>
          <w:numId w:val="84"/>
        </w:numPr>
      </w:pPr>
      <w:r>
        <w:t>Infraestructura de drenaje (drenaje, subdrenaje, cruces de corriente con corrientes superficiales)</w:t>
      </w:r>
    </w:p>
    <w:p w14:paraId="71F97E38" w14:textId="3E6DC737" w:rsidR="000F48D2" w:rsidRDefault="000F48D2" w:rsidP="00C361BE">
      <w:pPr>
        <w:pStyle w:val="Prrafodelista"/>
        <w:numPr>
          <w:ilvl w:val="0"/>
          <w:numId w:val="84"/>
        </w:numPr>
      </w:pPr>
      <w:r>
        <w:t>Infraestructura asociada al proyecto como: características de campamentos permanentes y transitorios, fuentes de material, plantas de procesos, entre otros.</w:t>
      </w:r>
    </w:p>
    <w:p w14:paraId="585F6FE9" w14:textId="4A8A043D" w:rsidR="000F48D2" w:rsidRDefault="000F48D2" w:rsidP="00C361BE">
      <w:pPr>
        <w:pStyle w:val="Prrafodelista"/>
        <w:numPr>
          <w:ilvl w:val="0"/>
          <w:numId w:val="84"/>
        </w:numPr>
      </w:pPr>
      <w:r>
        <w:t>Infraestructura y servicios interceptados por el diseño y ejecución del proyecto</w:t>
      </w:r>
    </w:p>
    <w:p w14:paraId="2BD18781" w14:textId="1B17CA5A" w:rsidR="000F48D2" w:rsidRDefault="00DC1F94" w:rsidP="00C361BE">
      <w:pPr>
        <w:pStyle w:val="Prrafodelista"/>
        <w:numPr>
          <w:ilvl w:val="0"/>
          <w:numId w:val="84"/>
        </w:numPr>
      </w:pPr>
      <w:r>
        <w:t xml:space="preserve">Insumos necesarios para el desarrollo del proyecto </w:t>
      </w:r>
    </w:p>
    <w:p w14:paraId="742C1A34" w14:textId="7CA939B9" w:rsidR="00BF440A" w:rsidRDefault="00BF440A" w:rsidP="00C361BE">
      <w:pPr>
        <w:pStyle w:val="Prrafodelista"/>
        <w:numPr>
          <w:ilvl w:val="0"/>
          <w:numId w:val="84"/>
        </w:numPr>
      </w:pPr>
      <w:r>
        <w:t xml:space="preserve">Ubicación, diseño y obras </w:t>
      </w:r>
      <w:r w:rsidR="00DC1F94">
        <w:t>para el manejo de las</w:t>
      </w:r>
      <w:r>
        <w:t xml:space="preserve"> Zonas de manejo de escombros y materias de </w:t>
      </w:r>
      <w:r w:rsidR="00DC1F94">
        <w:t>excavación (</w:t>
      </w:r>
      <w:r>
        <w:t>ZODME) necesarias para el desarrollo del proyecto.</w:t>
      </w:r>
    </w:p>
    <w:p w14:paraId="6DFFC331" w14:textId="54F79FA9" w:rsidR="00BF440A" w:rsidRDefault="00DC1F94" w:rsidP="00C361BE">
      <w:pPr>
        <w:pStyle w:val="Prrafodelista"/>
        <w:numPr>
          <w:ilvl w:val="0"/>
          <w:numId w:val="84"/>
        </w:numPr>
      </w:pPr>
      <w:r>
        <w:t>Cronograma y costo del proyecto</w:t>
      </w:r>
    </w:p>
    <w:p w14:paraId="184C2CEB" w14:textId="261FA591" w:rsidR="00BF440A" w:rsidRPr="00BF440A" w:rsidRDefault="00DC1F94" w:rsidP="00C361BE">
      <w:pPr>
        <w:pStyle w:val="Prrafodelista"/>
        <w:numPr>
          <w:ilvl w:val="0"/>
          <w:numId w:val="84"/>
        </w:numPr>
      </w:pPr>
      <w:r>
        <w:t>Entre otra información base para el desarrollo del proyecto</w:t>
      </w:r>
    </w:p>
    <w:p w14:paraId="19C930A3" w14:textId="37EFD72D" w:rsidR="00BF440A" w:rsidRDefault="00BF440A" w:rsidP="00BF440A"/>
    <w:p w14:paraId="071E9BE3" w14:textId="5045F6D8" w:rsidR="00DC1F94" w:rsidRDefault="00DC1F94" w:rsidP="00BF440A">
      <w:r>
        <w:t xml:space="preserve">Esta información es necesaria para definir el área de influencia e intervención del proyecto, la cual será caracterizada teniendo en cuenta la metodología descrita a continuación para cada componente. </w:t>
      </w:r>
    </w:p>
    <w:p w14:paraId="271BA718" w14:textId="720AB7AE" w:rsidR="00827E85" w:rsidRDefault="00827E85" w:rsidP="00BF440A"/>
    <w:p w14:paraId="3F4CE647" w14:textId="74EA23D3" w:rsidR="00827E85" w:rsidRDefault="00827E85" w:rsidP="00BF440A">
      <w:r>
        <w:t>Teniendo en cuenta los requerimientos solicitados por la Autoridad Nacional de Licencias Ambientales -ANLA, los cuales se relacionan a continuación:</w:t>
      </w:r>
    </w:p>
    <w:p w14:paraId="32BBC569" w14:textId="77777777" w:rsidR="00827E85" w:rsidRDefault="00827E85" w:rsidP="00C361BE">
      <w:pPr>
        <w:pStyle w:val="Prrafodelista"/>
        <w:numPr>
          <w:ilvl w:val="0"/>
          <w:numId w:val="84"/>
        </w:numPr>
      </w:pPr>
      <w:r>
        <w:lastRenderedPageBreak/>
        <w:t xml:space="preserve">Requerimiento No 1: </w:t>
      </w:r>
      <w:r w:rsidRPr="00827E85">
        <w:t xml:space="preserve">Ajustar la localización del proyecto, confirmando el punto de inicio de la unidad funcional UF2. </w:t>
      </w:r>
    </w:p>
    <w:p w14:paraId="20357A09" w14:textId="320C3711" w:rsidR="00827E85" w:rsidRDefault="00827E85" w:rsidP="00C361BE">
      <w:pPr>
        <w:pStyle w:val="Prrafodelista"/>
        <w:numPr>
          <w:ilvl w:val="0"/>
          <w:numId w:val="84"/>
        </w:numPr>
      </w:pPr>
      <w:r>
        <w:t xml:space="preserve">Requerimiento No 2: </w:t>
      </w:r>
      <w:r w:rsidRPr="00827E85">
        <w:t>Ajustar la descripción del proyecto reflejando consistencia con los diseños presentados</w:t>
      </w:r>
    </w:p>
    <w:p w14:paraId="51091EB7" w14:textId="5FE553DF" w:rsidR="00827E85" w:rsidRPr="00BF440A" w:rsidRDefault="00827E85" w:rsidP="00C361BE">
      <w:pPr>
        <w:pStyle w:val="Prrafodelista"/>
        <w:numPr>
          <w:ilvl w:val="0"/>
          <w:numId w:val="84"/>
        </w:numPr>
      </w:pPr>
      <w:r>
        <w:t>Requerimiento No 3:</w:t>
      </w:r>
      <w:r w:rsidRPr="00827E85">
        <w:t xml:space="preserve"> Presentar el informe técnico de análisis de estabilidad para cada ZODME</w:t>
      </w:r>
    </w:p>
    <w:p w14:paraId="3DC8EA34" w14:textId="1BDEAA24" w:rsidR="00827E85" w:rsidRDefault="00827E85" w:rsidP="00C361BE">
      <w:pPr>
        <w:pStyle w:val="Prrafodelista"/>
        <w:numPr>
          <w:ilvl w:val="0"/>
          <w:numId w:val="84"/>
        </w:numPr>
      </w:pPr>
      <w:r>
        <w:t>Requerimiento No 4:</w:t>
      </w:r>
      <w:r w:rsidRPr="00827E85">
        <w:t xml:space="preserve"> Presentar el modelamiento de las ZODME en condiciones estáticas y seudoestáticas para determinar los factores de seguridad geotécnicos</w:t>
      </w:r>
      <w:r>
        <w:t>.</w:t>
      </w:r>
    </w:p>
    <w:p w14:paraId="4831DF80" w14:textId="146852DC" w:rsidR="00827E85" w:rsidRDefault="00827E85" w:rsidP="00C361BE">
      <w:pPr>
        <w:pStyle w:val="Prrafodelista"/>
        <w:numPr>
          <w:ilvl w:val="0"/>
          <w:numId w:val="84"/>
        </w:numPr>
      </w:pPr>
      <w:r>
        <w:t xml:space="preserve">Requerimiento No 5: </w:t>
      </w:r>
      <w:r w:rsidRPr="00827E85">
        <w:t>Presentar los planos de las ZODME del proyecto con la cartografía ajustada a nivel general</w:t>
      </w:r>
    </w:p>
    <w:p w14:paraId="3EB45C7A" w14:textId="77777777" w:rsidR="00827E85" w:rsidRPr="00827E85" w:rsidRDefault="00827E85" w:rsidP="00C361BE">
      <w:pPr>
        <w:pStyle w:val="Prrafodelista"/>
        <w:numPr>
          <w:ilvl w:val="0"/>
          <w:numId w:val="84"/>
        </w:numPr>
      </w:pPr>
      <w:r>
        <w:t xml:space="preserve">Requerimiento No 6: </w:t>
      </w:r>
      <w:r w:rsidRPr="00827E85">
        <w:t xml:space="preserve">Incluir en planos los accesos que utilizaran los vehículos para disponer el material sobrante de excavación en las ZODME y presentar los diseños en planta y perfil. </w:t>
      </w:r>
    </w:p>
    <w:p w14:paraId="013F727B" w14:textId="40CC22E1" w:rsidR="00827E85" w:rsidRDefault="00827E85" w:rsidP="00C361BE">
      <w:pPr>
        <w:pStyle w:val="Prrafodelista"/>
        <w:numPr>
          <w:ilvl w:val="0"/>
          <w:numId w:val="84"/>
        </w:numPr>
      </w:pPr>
      <w:r>
        <w:t>Requerimiento No 7:</w:t>
      </w:r>
      <w:r w:rsidRPr="00827E85">
        <w:t xml:space="preserve"> Presentar el modelamiento para determinar la cota máxima de inundación del río Volcán y la quebrada los Monos con un periodo de retorno de 100 años, con respecto a la ubicación de las ZODME 22 – UF1, 25 y 27 – UF2, cuyos diseños deberán respetar la ronda hídrica del Decreto Ley 2811 del 1974</w:t>
      </w:r>
    </w:p>
    <w:p w14:paraId="7262EFFF" w14:textId="749F4F1B" w:rsidR="00827E85" w:rsidRDefault="00827E85" w:rsidP="00827E85">
      <w:pPr>
        <w:ind w:left="360"/>
      </w:pPr>
    </w:p>
    <w:p w14:paraId="1EAAAC22" w14:textId="5F3600D0" w:rsidR="00827E85" w:rsidRPr="00BF440A" w:rsidRDefault="00827E85" w:rsidP="00827E85">
      <w:pPr>
        <w:ind w:left="360"/>
      </w:pPr>
      <w:r>
        <w:t xml:space="preserve">Se desarrolla cada uno de los requerimientos teniendo en cuenta los diseños de la vía a construir y sus necesidades a suplir, de esta manera en el capítulo 3 y anexos se desarrolla cada uno de los requerimientos solicitados por la autoridad. </w:t>
      </w:r>
    </w:p>
    <w:p w14:paraId="315C780C" w14:textId="59EE03EB" w:rsidR="00816489" w:rsidRDefault="00816489">
      <w:pPr>
        <w:spacing w:line="240" w:lineRule="auto"/>
        <w:contextualSpacing w:val="0"/>
        <w:jc w:val="left"/>
        <w:rPr>
          <w:rFonts w:asciiTheme="majorHAnsi" w:hAnsiTheme="majorHAnsi"/>
        </w:rPr>
      </w:pPr>
      <w:r>
        <w:rPr>
          <w:rFonts w:asciiTheme="majorHAnsi" w:hAnsiTheme="majorHAnsi"/>
        </w:rPr>
        <w:br w:type="page"/>
      </w:r>
    </w:p>
    <w:p w14:paraId="1B1943C9" w14:textId="77777777" w:rsidR="006365CC" w:rsidRPr="00B33656" w:rsidRDefault="006365CC" w:rsidP="001C6CE7">
      <w:pPr>
        <w:rPr>
          <w:rFonts w:asciiTheme="majorHAnsi" w:hAnsiTheme="majorHAnsi"/>
        </w:rPr>
      </w:pPr>
    </w:p>
    <w:p w14:paraId="437631E9" w14:textId="77777777" w:rsidR="006365CC" w:rsidRPr="00B33656" w:rsidRDefault="006365CC" w:rsidP="001C6CE7">
      <w:pPr>
        <w:pStyle w:val="Ttulo3"/>
        <w:numPr>
          <w:ilvl w:val="2"/>
          <w:numId w:val="8"/>
        </w:numPr>
        <w:rPr>
          <w:rFonts w:asciiTheme="majorHAnsi" w:hAnsiTheme="majorHAnsi"/>
          <w:b/>
        </w:rPr>
      </w:pPr>
      <w:bookmarkStart w:id="42" w:name="_Toc370632954"/>
      <w:bookmarkStart w:id="43" w:name="_Toc375334023"/>
      <w:bookmarkStart w:id="44" w:name="_Toc383780054"/>
      <w:bookmarkStart w:id="45" w:name="_Toc399949500"/>
      <w:bookmarkStart w:id="46" w:name="_Toc426619778"/>
      <w:bookmarkStart w:id="47" w:name="_Toc427825030"/>
      <w:bookmarkStart w:id="48" w:name="_Toc444112496"/>
      <w:r w:rsidRPr="00B33656">
        <w:rPr>
          <w:rFonts w:asciiTheme="majorHAnsi" w:hAnsiTheme="majorHAnsi"/>
          <w:b/>
        </w:rPr>
        <w:t>Definición del área de influencia</w:t>
      </w:r>
      <w:bookmarkEnd w:id="42"/>
      <w:bookmarkEnd w:id="43"/>
      <w:bookmarkEnd w:id="44"/>
      <w:bookmarkEnd w:id="45"/>
      <w:r w:rsidRPr="00B33656">
        <w:rPr>
          <w:rFonts w:asciiTheme="majorHAnsi" w:hAnsiTheme="majorHAnsi"/>
          <w:b/>
        </w:rPr>
        <w:t xml:space="preserve"> del Proyecto</w:t>
      </w:r>
      <w:bookmarkEnd w:id="46"/>
      <w:bookmarkEnd w:id="47"/>
      <w:bookmarkEnd w:id="48"/>
    </w:p>
    <w:p w14:paraId="28659169" w14:textId="77777777" w:rsidR="006365CC" w:rsidRPr="00B33656" w:rsidRDefault="006365CC" w:rsidP="001C6CE7">
      <w:pPr>
        <w:rPr>
          <w:rFonts w:asciiTheme="majorHAnsi" w:hAnsiTheme="majorHAnsi"/>
        </w:rPr>
      </w:pPr>
    </w:p>
    <w:p w14:paraId="5B8833D9" w14:textId="20C31609" w:rsidR="006365CC" w:rsidRPr="00B33656" w:rsidRDefault="006365CC" w:rsidP="001C6CE7">
      <w:pPr>
        <w:rPr>
          <w:rFonts w:asciiTheme="majorHAnsi" w:hAnsiTheme="majorHAnsi"/>
        </w:rPr>
      </w:pPr>
      <w:r w:rsidRPr="00B33656">
        <w:rPr>
          <w:rFonts w:asciiTheme="majorHAnsi" w:hAnsiTheme="majorHAnsi"/>
          <w:lang w:eastAsia="es-ES"/>
        </w:rPr>
        <w:t>Para la definición del área de influencia de proyecto se tuv</w:t>
      </w:r>
      <w:r w:rsidR="00114CDD" w:rsidRPr="00B33656">
        <w:rPr>
          <w:rFonts w:asciiTheme="majorHAnsi" w:hAnsiTheme="majorHAnsi"/>
          <w:lang w:eastAsia="es-ES"/>
        </w:rPr>
        <w:t xml:space="preserve">ieron </w:t>
      </w:r>
      <w:r w:rsidRPr="00B33656">
        <w:rPr>
          <w:rFonts w:asciiTheme="majorHAnsi" w:hAnsiTheme="majorHAnsi"/>
          <w:lang w:eastAsia="es-ES"/>
        </w:rPr>
        <w:t xml:space="preserve">en cuenta los términos de referencia </w:t>
      </w:r>
      <w:r w:rsidRPr="00B33656">
        <w:rPr>
          <w:rFonts w:asciiTheme="majorHAnsi" w:hAnsiTheme="majorHAnsi"/>
          <w:lang w:eastAsia="es-CO"/>
        </w:rPr>
        <w:t>M-M-INA-02 Versión No. 2</w:t>
      </w:r>
      <w:r w:rsidR="00114CDD" w:rsidRPr="00B33656">
        <w:rPr>
          <w:rFonts w:asciiTheme="majorHAnsi" w:hAnsiTheme="majorHAnsi"/>
          <w:lang w:eastAsia="es-CO"/>
        </w:rPr>
        <w:t xml:space="preserve">, </w:t>
      </w:r>
      <w:r w:rsidRPr="00B33656">
        <w:rPr>
          <w:rFonts w:asciiTheme="majorHAnsi" w:hAnsiTheme="majorHAnsi"/>
          <w:lang w:eastAsia="es-CO"/>
        </w:rPr>
        <w:t>adoptados mediante resolución 751 del 26 de marzo de 2015</w:t>
      </w:r>
      <w:r w:rsidR="00114CDD" w:rsidRPr="00B33656">
        <w:rPr>
          <w:rFonts w:asciiTheme="majorHAnsi" w:hAnsiTheme="majorHAnsi"/>
          <w:lang w:eastAsia="es-CO"/>
        </w:rPr>
        <w:t xml:space="preserve">; </w:t>
      </w:r>
      <w:r w:rsidRPr="00B33656">
        <w:rPr>
          <w:rFonts w:asciiTheme="majorHAnsi" w:hAnsiTheme="majorHAnsi"/>
          <w:lang w:eastAsia="es-CO"/>
        </w:rPr>
        <w:t xml:space="preserve">y lo contemplado en la </w:t>
      </w:r>
      <w:r w:rsidRPr="00B33656">
        <w:rPr>
          <w:rFonts w:asciiTheme="majorHAnsi" w:hAnsiTheme="majorHAnsi"/>
          <w:lang w:eastAsia="es-ES"/>
        </w:rPr>
        <w:t xml:space="preserve">Metodología para la  Presentación de Estudios Ambientales </w:t>
      </w:r>
      <w:r w:rsidRPr="00B33656">
        <w:rPr>
          <w:rFonts w:asciiTheme="majorHAnsi" w:hAnsiTheme="majorHAnsi"/>
          <w:noProof/>
          <w:lang w:eastAsia="es-ES"/>
        </w:rPr>
        <w:t xml:space="preserve">(MAVDT, 2010) </w:t>
      </w:r>
      <w:r w:rsidRPr="00B33656">
        <w:rPr>
          <w:rFonts w:asciiTheme="majorHAnsi" w:hAnsiTheme="majorHAnsi"/>
          <w:lang w:eastAsia="es-ES"/>
        </w:rPr>
        <w:t xml:space="preserve">en donde se indica que </w:t>
      </w:r>
      <w:r w:rsidRPr="00B33656">
        <w:rPr>
          <w:rFonts w:asciiTheme="majorHAnsi" w:hAnsiTheme="majorHAnsi"/>
        </w:rPr>
        <w:t xml:space="preserve">la delimitación del área de influencia para los medios debe ser planteada en función de </w:t>
      </w:r>
      <w:r w:rsidR="00114CDD" w:rsidRPr="00B33656">
        <w:rPr>
          <w:rFonts w:asciiTheme="majorHAnsi" w:hAnsiTheme="majorHAnsi"/>
        </w:rPr>
        <w:t xml:space="preserve">(i) las </w:t>
      </w:r>
      <w:r w:rsidRPr="00B33656">
        <w:rPr>
          <w:rFonts w:asciiTheme="majorHAnsi" w:hAnsiTheme="majorHAnsi"/>
        </w:rPr>
        <w:t xml:space="preserve">unidades de análisis tales como: cuencas hidrográficas, ecosistemas, unidades territoriales, y </w:t>
      </w:r>
      <w:r w:rsidR="00114CDD" w:rsidRPr="00B33656">
        <w:rPr>
          <w:rFonts w:asciiTheme="majorHAnsi" w:hAnsiTheme="majorHAnsi"/>
        </w:rPr>
        <w:t xml:space="preserve">(ii) </w:t>
      </w:r>
      <w:r w:rsidRPr="00B33656">
        <w:rPr>
          <w:rFonts w:asciiTheme="majorHAnsi" w:hAnsiTheme="majorHAnsi"/>
        </w:rPr>
        <w:t>la manifestación de los impactos ambientales significativos que genere el proyecto.</w:t>
      </w:r>
    </w:p>
    <w:p w14:paraId="1339E958" w14:textId="77777777" w:rsidR="006365CC" w:rsidRPr="00B33656" w:rsidRDefault="006365CC" w:rsidP="001C6CE7">
      <w:pPr>
        <w:rPr>
          <w:rFonts w:asciiTheme="majorHAnsi" w:hAnsiTheme="majorHAnsi"/>
        </w:rPr>
      </w:pPr>
    </w:p>
    <w:p w14:paraId="2FB9A2D2" w14:textId="344B406D" w:rsidR="006365CC" w:rsidRPr="00B33656" w:rsidRDefault="006365CC" w:rsidP="001C6CE7">
      <w:pPr>
        <w:rPr>
          <w:rFonts w:asciiTheme="majorHAnsi" w:hAnsiTheme="majorHAnsi"/>
          <w:lang w:eastAsia="es-ES"/>
        </w:rPr>
      </w:pPr>
      <w:r w:rsidRPr="00B33656">
        <w:rPr>
          <w:rFonts w:asciiTheme="majorHAnsi" w:hAnsiTheme="majorHAnsi"/>
        </w:rPr>
        <w:t xml:space="preserve">Para el caso del presente estudio se definieron áreas de influencia </w:t>
      </w:r>
      <w:r w:rsidR="00114CDD" w:rsidRPr="00B33656">
        <w:rPr>
          <w:rFonts w:asciiTheme="majorHAnsi" w:hAnsiTheme="majorHAnsi"/>
        </w:rPr>
        <w:t xml:space="preserve">para </w:t>
      </w:r>
      <w:r w:rsidR="008251CE">
        <w:rPr>
          <w:rFonts w:asciiTheme="majorHAnsi" w:hAnsiTheme="majorHAnsi"/>
        </w:rPr>
        <w:t xml:space="preserve">medio fisco- biótico </w:t>
      </w:r>
      <w:r w:rsidR="008251CE" w:rsidRPr="00B33656">
        <w:rPr>
          <w:rFonts w:asciiTheme="majorHAnsi" w:hAnsiTheme="majorHAnsi"/>
        </w:rPr>
        <w:t>y</w:t>
      </w:r>
      <w:r w:rsidR="00114CDD" w:rsidRPr="00B33656">
        <w:rPr>
          <w:rFonts w:asciiTheme="majorHAnsi" w:hAnsiTheme="majorHAnsi"/>
        </w:rPr>
        <w:t xml:space="preserve"> socioeconómico, t</w:t>
      </w:r>
      <w:r w:rsidRPr="00B33656">
        <w:rPr>
          <w:rFonts w:asciiTheme="majorHAnsi" w:hAnsiTheme="majorHAnsi"/>
          <w:lang w:eastAsia="es-ES"/>
        </w:rPr>
        <w:t xml:space="preserve">eniendo en cuenta las características </w:t>
      </w:r>
      <w:r w:rsidR="00114CDD" w:rsidRPr="00B33656">
        <w:rPr>
          <w:rFonts w:asciiTheme="majorHAnsi" w:hAnsiTheme="majorHAnsi"/>
          <w:lang w:eastAsia="es-ES"/>
        </w:rPr>
        <w:t xml:space="preserve">propias de cada uno en </w:t>
      </w:r>
      <w:r w:rsidRPr="00B33656">
        <w:rPr>
          <w:rFonts w:asciiTheme="majorHAnsi" w:hAnsiTheme="majorHAnsi"/>
          <w:lang w:eastAsia="es-ES"/>
        </w:rPr>
        <w:t xml:space="preserve">el área </w:t>
      </w:r>
      <w:r w:rsidR="00114CDD" w:rsidRPr="00B33656">
        <w:rPr>
          <w:rFonts w:asciiTheme="majorHAnsi" w:hAnsiTheme="majorHAnsi"/>
          <w:lang w:eastAsia="es-ES"/>
        </w:rPr>
        <w:t xml:space="preserve">de intervención del </w:t>
      </w:r>
      <w:r w:rsidRPr="00B33656">
        <w:rPr>
          <w:rFonts w:asciiTheme="majorHAnsi" w:hAnsiTheme="majorHAnsi"/>
          <w:lang w:eastAsia="es-ES"/>
        </w:rPr>
        <w:t xml:space="preserve">proyecto y </w:t>
      </w:r>
      <w:r w:rsidR="00114CDD" w:rsidRPr="00B33656">
        <w:rPr>
          <w:rFonts w:asciiTheme="majorHAnsi" w:hAnsiTheme="majorHAnsi"/>
          <w:lang w:eastAsia="es-ES"/>
        </w:rPr>
        <w:t xml:space="preserve">estimando su extensión con base en </w:t>
      </w:r>
      <w:r w:rsidRPr="00B33656">
        <w:rPr>
          <w:rFonts w:asciiTheme="majorHAnsi" w:hAnsiTheme="majorHAnsi"/>
          <w:lang w:eastAsia="es-ES"/>
        </w:rPr>
        <w:t xml:space="preserve">el análisis de </w:t>
      </w:r>
      <w:r w:rsidR="008251CE">
        <w:rPr>
          <w:rFonts w:asciiTheme="majorHAnsi" w:hAnsiTheme="majorHAnsi"/>
          <w:lang w:eastAsia="es-ES"/>
        </w:rPr>
        <w:t>límite de</w:t>
      </w:r>
      <w:r w:rsidRPr="00B33656">
        <w:rPr>
          <w:rFonts w:asciiTheme="majorHAnsi" w:hAnsiTheme="majorHAnsi"/>
          <w:lang w:eastAsia="es-ES"/>
        </w:rPr>
        <w:t xml:space="preserve"> </w:t>
      </w:r>
      <w:r w:rsidR="008251CE" w:rsidRPr="00B33656">
        <w:rPr>
          <w:rFonts w:asciiTheme="majorHAnsi" w:hAnsiTheme="majorHAnsi"/>
          <w:lang w:eastAsia="es-ES"/>
        </w:rPr>
        <w:t>manifestac</w:t>
      </w:r>
      <w:r w:rsidR="008251CE">
        <w:rPr>
          <w:rFonts w:asciiTheme="majorHAnsi" w:hAnsiTheme="majorHAnsi"/>
          <w:lang w:eastAsia="es-ES"/>
        </w:rPr>
        <w:t>ión</w:t>
      </w:r>
      <w:r w:rsidRPr="00B33656">
        <w:rPr>
          <w:rFonts w:asciiTheme="majorHAnsi" w:hAnsiTheme="majorHAnsi"/>
          <w:lang w:eastAsia="es-ES"/>
        </w:rPr>
        <w:t xml:space="preserve"> los impactos ambientales significativos generados por las actividades de construcción y operación del proyecto y </w:t>
      </w:r>
      <w:r w:rsidR="00114CDD" w:rsidRPr="00B33656">
        <w:rPr>
          <w:rFonts w:asciiTheme="majorHAnsi" w:hAnsiTheme="majorHAnsi"/>
          <w:lang w:eastAsia="es-ES"/>
        </w:rPr>
        <w:t xml:space="preserve">de </w:t>
      </w:r>
      <w:r w:rsidRPr="00B33656">
        <w:rPr>
          <w:rFonts w:asciiTheme="majorHAnsi" w:hAnsiTheme="majorHAnsi"/>
          <w:lang w:eastAsia="es-ES"/>
        </w:rPr>
        <w:t xml:space="preserve">su infraestructura asociada. </w:t>
      </w:r>
    </w:p>
    <w:p w14:paraId="7FA8218F" w14:textId="77777777" w:rsidR="006365CC" w:rsidRPr="00B33656" w:rsidRDefault="006365CC" w:rsidP="001C6CE7">
      <w:pPr>
        <w:rPr>
          <w:rFonts w:asciiTheme="majorHAnsi" w:hAnsiTheme="majorHAnsi"/>
          <w:lang w:eastAsia="es-ES"/>
        </w:rPr>
      </w:pPr>
    </w:p>
    <w:p w14:paraId="42E7E354" w14:textId="6977B1AD" w:rsidR="008251CE" w:rsidRDefault="008251CE" w:rsidP="001C6CE7">
      <w:pPr>
        <w:rPr>
          <w:rFonts w:asciiTheme="majorHAnsi" w:hAnsiTheme="majorHAnsi"/>
          <w:lang w:eastAsia="es-ES"/>
        </w:rPr>
      </w:pPr>
      <w:r>
        <w:rPr>
          <w:rFonts w:asciiTheme="majorHAnsi" w:hAnsiTheme="majorHAnsi"/>
          <w:lang w:eastAsia="es-ES"/>
        </w:rPr>
        <w:t xml:space="preserve">También se define el área de intervención, la cual corresponde al área entre chaflanes, el cual es el área directa a intervenir por el proyecto. </w:t>
      </w:r>
    </w:p>
    <w:p w14:paraId="64D6FA0E" w14:textId="77777777" w:rsidR="008251CE" w:rsidRDefault="008251CE" w:rsidP="001C6CE7">
      <w:pPr>
        <w:rPr>
          <w:rFonts w:asciiTheme="majorHAnsi" w:hAnsiTheme="majorHAnsi"/>
          <w:lang w:eastAsia="es-ES"/>
        </w:rPr>
      </w:pPr>
    </w:p>
    <w:p w14:paraId="701C71E4" w14:textId="3F8DEDC8" w:rsidR="006365CC" w:rsidRPr="00B33656" w:rsidRDefault="006365CC" w:rsidP="001C6CE7">
      <w:pPr>
        <w:rPr>
          <w:rFonts w:asciiTheme="majorHAnsi" w:hAnsiTheme="majorHAnsi"/>
          <w:lang w:eastAsia="es-ES"/>
        </w:rPr>
      </w:pPr>
      <w:r w:rsidRPr="00B33656">
        <w:rPr>
          <w:rFonts w:asciiTheme="majorHAnsi" w:hAnsiTheme="majorHAnsi"/>
          <w:lang w:eastAsia="es-ES"/>
        </w:rPr>
        <w:t xml:space="preserve">Del análisis elaborado se generaron polígonos irregulares, los cuales delimitan el área de influencia </w:t>
      </w:r>
      <w:r w:rsidRPr="00B33656">
        <w:rPr>
          <w:rFonts w:asciiTheme="majorHAnsi" w:hAnsiTheme="majorHAnsi"/>
        </w:rPr>
        <w:t>como se relaciona a continuación:</w:t>
      </w:r>
    </w:p>
    <w:p w14:paraId="0E4A3D47" w14:textId="77777777" w:rsidR="006365CC" w:rsidRPr="00B33656" w:rsidRDefault="006365CC" w:rsidP="001C6CE7">
      <w:pPr>
        <w:rPr>
          <w:rFonts w:asciiTheme="majorHAnsi" w:hAnsiTheme="majorHAnsi"/>
        </w:rPr>
      </w:pPr>
    </w:p>
    <w:p w14:paraId="511D9399" w14:textId="0ED8EE61" w:rsidR="006365CC" w:rsidRPr="00B33656" w:rsidRDefault="006365CC" w:rsidP="00DA2E94">
      <w:pPr>
        <w:numPr>
          <w:ilvl w:val="0"/>
          <w:numId w:val="12"/>
        </w:numPr>
        <w:ind w:left="360"/>
        <w:rPr>
          <w:rFonts w:asciiTheme="majorHAnsi" w:hAnsiTheme="majorHAnsi"/>
        </w:rPr>
      </w:pPr>
      <w:r w:rsidRPr="00B33656">
        <w:rPr>
          <w:rFonts w:asciiTheme="majorHAnsi" w:hAnsiTheme="majorHAnsi"/>
        </w:rPr>
        <w:t>Medio Biótico. El proyecto se encuentra ubicado en el ecosistema Orobioma Bajo de los Andes</w:t>
      </w:r>
      <w:r w:rsidR="00114CDD" w:rsidRPr="00B33656">
        <w:rPr>
          <w:rFonts w:asciiTheme="majorHAnsi" w:hAnsiTheme="majorHAnsi"/>
        </w:rPr>
        <w:t>. Este ecosistema no conserva su estructura natural</w:t>
      </w:r>
      <w:r w:rsidRPr="00B33656">
        <w:rPr>
          <w:rFonts w:asciiTheme="majorHAnsi" w:hAnsiTheme="majorHAnsi"/>
        </w:rPr>
        <w:t xml:space="preserve"> debido a la alta intervención antrópica en la zona en la cual se desarrolla el proyecto. </w:t>
      </w:r>
      <w:r w:rsidR="00114CDD" w:rsidRPr="00B33656">
        <w:rPr>
          <w:rFonts w:asciiTheme="majorHAnsi" w:hAnsiTheme="majorHAnsi"/>
        </w:rPr>
        <w:t xml:space="preserve">Por esta razón </w:t>
      </w:r>
      <w:r w:rsidRPr="00B33656">
        <w:rPr>
          <w:rFonts w:asciiTheme="majorHAnsi" w:hAnsiTheme="majorHAnsi"/>
        </w:rPr>
        <w:t xml:space="preserve">la delimitación </w:t>
      </w:r>
      <w:r w:rsidR="00114CDD" w:rsidRPr="00B33656">
        <w:rPr>
          <w:rFonts w:asciiTheme="majorHAnsi" w:hAnsiTheme="majorHAnsi"/>
        </w:rPr>
        <w:t xml:space="preserve">del </w:t>
      </w:r>
      <w:r w:rsidRPr="00B33656">
        <w:rPr>
          <w:rFonts w:asciiTheme="majorHAnsi" w:hAnsiTheme="majorHAnsi"/>
        </w:rPr>
        <w:t xml:space="preserve">área de influencia directa del proyecto se realizó </w:t>
      </w:r>
      <w:r w:rsidR="00114CDD" w:rsidRPr="00B33656">
        <w:rPr>
          <w:rFonts w:asciiTheme="majorHAnsi" w:hAnsiTheme="majorHAnsi"/>
        </w:rPr>
        <w:t xml:space="preserve">con base en </w:t>
      </w:r>
      <w:r w:rsidRPr="00B33656">
        <w:rPr>
          <w:rFonts w:asciiTheme="majorHAnsi" w:hAnsiTheme="majorHAnsi"/>
        </w:rPr>
        <w:t xml:space="preserve">las coberturas vegetales </w:t>
      </w:r>
      <w:r w:rsidR="00114CDD" w:rsidRPr="00B33656">
        <w:rPr>
          <w:rFonts w:asciiTheme="majorHAnsi" w:hAnsiTheme="majorHAnsi"/>
        </w:rPr>
        <w:t xml:space="preserve">identificadas en el ecosistema </w:t>
      </w:r>
      <w:r w:rsidRPr="00B33656">
        <w:rPr>
          <w:rFonts w:asciiTheme="majorHAnsi" w:hAnsiTheme="majorHAnsi"/>
        </w:rPr>
        <w:t xml:space="preserve">que se </w:t>
      </w:r>
      <w:r w:rsidR="00114CDD" w:rsidRPr="00B33656">
        <w:rPr>
          <w:rFonts w:asciiTheme="majorHAnsi" w:hAnsiTheme="majorHAnsi"/>
        </w:rPr>
        <w:t xml:space="preserve">prevén intervenir directa/indirectamente por las obras/actividades del </w:t>
      </w:r>
      <w:r w:rsidRPr="00B33656">
        <w:rPr>
          <w:rFonts w:asciiTheme="majorHAnsi" w:hAnsiTheme="majorHAnsi"/>
        </w:rPr>
        <w:t>proyecto.</w:t>
      </w:r>
    </w:p>
    <w:p w14:paraId="76B4475F" w14:textId="77777777" w:rsidR="006365CC" w:rsidRPr="00B33656" w:rsidRDefault="006365CC" w:rsidP="00DA2E94">
      <w:pPr>
        <w:ind w:left="360"/>
        <w:rPr>
          <w:rFonts w:asciiTheme="majorHAnsi" w:hAnsiTheme="majorHAnsi"/>
        </w:rPr>
      </w:pPr>
    </w:p>
    <w:p w14:paraId="7D22EBD6" w14:textId="72131355" w:rsidR="006365CC" w:rsidRPr="00B33656" w:rsidRDefault="006365CC" w:rsidP="00DA2E94">
      <w:pPr>
        <w:numPr>
          <w:ilvl w:val="0"/>
          <w:numId w:val="12"/>
        </w:numPr>
        <w:ind w:left="360"/>
        <w:rPr>
          <w:rFonts w:asciiTheme="majorHAnsi" w:hAnsiTheme="majorHAnsi"/>
        </w:rPr>
      </w:pPr>
      <w:r w:rsidRPr="00B33656">
        <w:rPr>
          <w:rFonts w:asciiTheme="majorHAnsi" w:hAnsiTheme="majorHAnsi"/>
        </w:rPr>
        <w:t xml:space="preserve">Medio Abiótico. Para este medio se </w:t>
      </w:r>
      <w:r w:rsidR="00AC5D13" w:rsidRPr="00B33656">
        <w:rPr>
          <w:rFonts w:asciiTheme="majorHAnsi" w:hAnsiTheme="majorHAnsi"/>
        </w:rPr>
        <w:t xml:space="preserve">integraron funcionalmente </w:t>
      </w:r>
      <w:r w:rsidRPr="00B33656">
        <w:rPr>
          <w:rFonts w:asciiTheme="majorHAnsi" w:hAnsiTheme="majorHAnsi"/>
        </w:rPr>
        <w:t>los componentes que lo conform</w:t>
      </w:r>
      <w:r w:rsidR="00377262" w:rsidRPr="00B33656">
        <w:rPr>
          <w:rFonts w:asciiTheme="majorHAnsi" w:hAnsiTheme="majorHAnsi"/>
        </w:rPr>
        <w:t>an</w:t>
      </w:r>
      <w:r w:rsidRPr="00B33656">
        <w:rPr>
          <w:rFonts w:asciiTheme="majorHAnsi" w:hAnsiTheme="majorHAnsi"/>
        </w:rPr>
        <w:t xml:space="preserve"> y de este modo se definió el área de influencia como se relaciona a continuación:</w:t>
      </w:r>
    </w:p>
    <w:p w14:paraId="3FBE7956" w14:textId="77777777" w:rsidR="006365CC" w:rsidRPr="00B33656" w:rsidRDefault="006365CC" w:rsidP="001C6CE7">
      <w:pPr>
        <w:ind w:left="720"/>
        <w:rPr>
          <w:rFonts w:asciiTheme="majorHAnsi" w:hAnsiTheme="majorHAnsi"/>
        </w:rPr>
      </w:pPr>
    </w:p>
    <w:p w14:paraId="0941B72E"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Se agruparon los componentes geología, geomorfología, suelos y geotecnia. Los criterios para definir el área de influencia se describen en el capítulo 4 del presente estudio.</w:t>
      </w:r>
    </w:p>
    <w:p w14:paraId="391D1882" w14:textId="4AECF0B8"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lastRenderedPageBreak/>
        <w:t xml:space="preserve">Para el componente de hidrología </w:t>
      </w:r>
      <w:r w:rsidR="00680495" w:rsidRPr="00B33656">
        <w:rPr>
          <w:rFonts w:asciiTheme="majorHAnsi" w:hAnsiTheme="majorHAnsi" w:cs="Arial"/>
        </w:rPr>
        <w:t xml:space="preserve">el área de influencia se delimitó teniendo en cuenta criterios como </w:t>
      </w:r>
      <w:r w:rsidRPr="00B33656">
        <w:rPr>
          <w:rFonts w:asciiTheme="majorHAnsi" w:hAnsiTheme="majorHAnsi" w:cs="Arial"/>
        </w:rPr>
        <w:t>microcuenca hidrográfica</w:t>
      </w:r>
      <w:r w:rsidR="00BC512F" w:rsidRPr="00B33656">
        <w:rPr>
          <w:rFonts w:asciiTheme="majorHAnsi" w:hAnsiTheme="majorHAnsi" w:cs="Arial"/>
        </w:rPr>
        <w:t>.</w:t>
      </w:r>
    </w:p>
    <w:p w14:paraId="74DA1083" w14:textId="1D2DBA35" w:rsidR="00D950A6" w:rsidRDefault="00D950A6" w:rsidP="00D950A6">
      <w:pPr>
        <w:pStyle w:val="Prrafodelista"/>
        <w:numPr>
          <w:ilvl w:val="0"/>
          <w:numId w:val="10"/>
        </w:numPr>
        <w:ind w:left="709"/>
        <w:rPr>
          <w:rFonts w:asciiTheme="majorHAnsi" w:hAnsiTheme="majorHAnsi" w:cs="Arial"/>
        </w:rPr>
      </w:pPr>
      <w:r w:rsidRPr="00B33656">
        <w:rPr>
          <w:rFonts w:asciiTheme="majorHAnsi" w:hAnsiTheme="majorHAnsi" w:cs="Arial"/>
        </w:rPr>
        <w:t xml:space="preserve">Para el componente hidrogeológico se definió a partir del estudio hidrogeológico elaborado en el área de interés, para delimitar esta área se tuvo en cuenta el comportamiento litológico e hídrico para cada una de las unidades cartografiadas en el área de estudio, con el sustento de </w:t>
      </w:r>
      <w:r w:rsidR="00D81978" w:rsidRPr="00B33656">
        <w:rPr>
          <w:rFonts w:asciiTheme="majorHAnsi" w:hAnsiTheme="majorHAnsi" w:cs="Arial"/>
        </w:rPr>
        <w:t>dos componentes en superficie (g</w:t>
      </w:r>
      <w:r w:rsidRPr="00B33656">
        <w:rPr>
          <w:rFonts w:asciiTheme="majorHAnsi" w:hAnsiTheme="majorHAnsi" w:cs="Arial"/>
        </w:rPr>
        <w:t>eología y variación topográfica del terreno en función de</w:t>
      </w:r>
      <w:r w:rsidR="008251CE">
        <w:rPr>
          <w:rFonts w:asciiTheme="majorHAnsi" w:hAnsiTheme="majorHAnsi" w:cs="Arial"/>
        </w:rPr>
        <w:t xml:space="preserve"> la distribución de drenajes).</w:t>
      </w:r>
    </w:p>
    <w:p w14:paraId="7E4D3561" w14:textId="1FA8F22B" w:rsidR="008251CE" w:rsidRDefault="008251CE" w:rsidP="008251CE">
      <w:pPr>
        <w:rPr>
          <w:rFonts w:asciiTheme="majorHAnsi" w:hAnsiTheme="majorHAnsi" w:cs="Arial"/>
        </w:rPr>
      </w:pPr>
    </w:p>
    <w:p w14:paraId="2D9D62D2" w14:textId="77777777" w:rsidR="008251CE" w:rsidRPr="008251CE" w:rsidRDefault="008251CE" w:rsidP="00C361BE">
      <w:pPr>
        <w:pStyle w:val="Prrafodelista"/>
        <w:numPr>
          <w:ilvl w:val="0"/>
          <w:numId w:val="83"/>
        </w:numPr>
        <w:rPr>
          <w:rFonts w:asciiTheme="majorHAnsi" w:hAnsiTheme="majorHAnsi"/>
        </w:rPr>
      </w:pPr>
      <w:r w:rsidRPr="008251CE">
        <w:rPr>
          <w:rFonts w:asciiTheme="majorHAnsi" w:hAnsiTheme="majorHAnsi"/>
        </w:rPr>
        <w:t>Se definió también el área de influencia físico-biótica, teniendo en cuenta el área de influencia en cada uno de los componentes y su mínima unidad de análisis para así realizar la caracterización del medio y definir una única área de influencia para este componente</w:t>
      </w:r>
    </w:p>
    <w:p w14:paraId="09E4E64A" w14:textId="77777777" w:rsidR="008251CE" w:rsidRPr="008251CE" w:rsidRDefault="008251CE" w:rsidP="008251CE">
      <w:pPr>
        <w:ind w:left="360"/>
        <w:rPr>
          <w:rFonts w:asciiTheme="majorHAnsi" w:hAnsiTheme="majorHAnsi"/>
        </w:rPr>
      </w:pPr>
    </w:p>
    <w:p w14:paraId="2D6349C0" w14:textId="77777777" w:rsidR="008251CE" w:rsidRPr="008251CE" w:rsidRDefault="008251CE" w:rsidP="008251CE">
      <w:pPr>
        <w:pStyle w:val="Prrafodelista"/>
        <w:rPr>
          <w:rFonts w:asciiTheme="majorHAnsi" w:hAnsiTheme="majorHAnsi"/>
        </w:rPr>
      </w:pPr>
      <w:r w:rsidRPr="008251CE">
        <w:rPr>
          <w:rFonts w:asciiTheme="majorHAnsi" w:hAnsiTheme="majorHAnsi"/>
        </w:rPr>
        <w:t>Teniendo en cuenta el área de influencia, se describe también el área de intervención, la cual corresponde al chaflán de diseño y las áreas anexas (áreas de plantas, área de ZODME´s, áreas de campamentos, áreas de peajes, entre otras).</w:t>
      </w:r>
    </w:p>
    <w:p w14:paraId="7B2A6BCC" w14:textId="77777777" w:rsidR="006365CC" w:rsidRPr="00B33656" w:rsidRDefault="006365CC" w:rsidP="001C6CE7">
      <w:pPr>
        <w:rPr>
          <w:rFonts w:asciiTheme="majorHAnsi" w:hAnsiTheme="majorHAnsi"/>
        </w:rPr>
      </w:pPr>
    </w:p>
    <w:p w14:paraId="48650429" w14:textId="7E880648" w:rsidR="0077250F" w:rsidRPr="008251CE" w:rsidRDefault="006365CC" w:rsidP="00C361BE">
      <w:pPr>
        <w:pStyle w:val="Prrafodelista"/>
        <w:numPr>
          <w:ilvl w:val="0"/>
          <w:numId w:val="82"/>
        </w:numPr>
        <w:rPr>
          <w:rFonts w:asciiTheme="majorHAnsi" w:hAnsiTheme="majorHAnsi"/>
        </w:rPr>
      </w:pPr>
      <w:r w:rsidRPr="008251CE">
        <w:rPr>
          <w:rFonts w:asciiTheme="majorHAnsi" w:hAnsiTheme="majorHAnsi"/>
        </w:rPr>
        <w:t xml:space="preserve">Medio Socioeconómico. </w:t>
      </w:r>
      <w:r w:rsidR="00D950A6" w:rsidRPr="008251CE">
        <w:rPr>
          <w:rFonts w:asciiTheme="majorHAnsi" w:hAnsiTheme="majorHAnsi"/>
        </w:rPr>
        <w:t xml:space="preserve">Los impactos generados en el medio social se encuentran definidos por las condiciones de organización de las comunidades presentes el área intervención del proyecto, por lo </w:t>
      </w:r>
      <w:r w:rsidR="0051357F" w:rsidRPr="008251CE">
        <w:rPr>
          <w:rFonts w:asciiTheme="majorHAnsi" w:hAnsiTheme="majorHAnsi"/>
        </w:rPr>
        <w:t>tanto,</w:t>
      </w:r>
      <w:r w:rsidR="00D950A6" w:rsidRPr="008251CE">
        <w:rPr>
          <w:rFonts w:asciiTheme="majorHAnsi" w:hAnsiTheme="majorHAnsi"/>
        </w:rPr>
        <w:t xml:space="preserve"> tendrá una delimitación diferente a las áreas definidas para el medio</w:t>
      </w:r>
      <w:r w:rsidR="00D81978" w:rsidRPr="008251CE">
        <w:rPr>
          <w:rFonts w:asciiTheme="majorHAnsi" w:hAnsiTheme="majorHAnsi"/>
        </w:rPr>
        <w:t xml:space="preserve"> b</w:t>
      </w:r>
      <w:r w:rsidR="00D950A6" w:rsidRPr="008251CE">
        <w:rPr>
          <w:rFonts w:asciiTheme="majorHAnsi" w:hAnsiTheme="majorHAnsi"/>
        </w:rPr>
        <w:t>iótico y abiótico. En este sentido el área de influencia se circunscribe a las unidades territoriales mayores, comprendiendo estas como la extensión municipal y unidades territoriales menores, en las que se comprenden corregimientos, veredas y sectores, que percibirán directa e indirectamente la fase constructiva y la fase operativa del proyecto.</w:t>
      </w:r>
    </w:p>
    <w:p w14:paraId="09F8C1D6" w14:textId="77777777" w:rsidR="00D950A6" w:rsidRPr="00B33656" w:rsidRDefault="00D950A6" w:rsidP="00D950A6">
      <w:pPr>
        <w:ind w:left="720"/>
        <w:rPr>
          <w:rFonts w:asciiTheme="majorHAnsi" w:hAnsiTheme="majorHAnsi"/>
        </w:rPr>
      </w:pPr>
    </w:p>
    <w:p w14:paraId="665D66AB" w14:textId="77777777" w:rsidR="006365CC" w:rsidRPr="00B33656" w:rsidRDefault="0077250F" w:rsidP="003A51FB">
      <w:pPr>
        <w:rPr>
          <w:rFonts w:asciiTheme="majorHAnsi" w:hAnsiTheme="majorHAnsi"/>
        </w:rPr>
      </w:pPr>
      <w:r w:rsidRPr="00B33656">
        <w:rPr>
          <w:rFonts w:asciiTheme="majorHAnsi" w:hAnsiTheme="majorHAnsi"/>
        </w:rPr>
        <w:t>En el capítulo 4 se desarrolla en detalle los criterios que se utilizaron para definir el área de influencia</w:t>
      </w:r>
      <w:r w:rsidR="003A51FB" w:rsidRPr="00B33656">
        <w:rPr>
          <w:rFonts w:asciiTheme="majorHAnsi" w:hAnsiTheme="majorHAnsi"/>
        </w:rPr>
        <w:t>.</w:t>
      </w:r>
    </w:p>
    <w:p w14:paraId="28389CCB" w14:textId="77777777" w:rsidR="0077250F" w:rsidRPr="00B33656" w:rsidRDefault="0077250F" w:rsidP="001C6CE7">
      <w:pPr>
        <w:rPr>
          <w:rFonts w:asciiTheme="majorHAnsi" w:hAnsiTheme="majorHAnsi"/>
        </w:rPr>
      </w:pPr>
    </w:p>
    <w:p w14:paraId="1EE3D617" w14:textId="77777777" w:rsidR="006365CC" w:rsidRPr="00B33656" w:rsidRDefault="006365CC" w:rsidP="001C6CE7">
      <w:pPr>
        <w:pStyle w:val="Ttulo3"/>
        <w:numPr>
          <w:ilvl w:val="2"/>
          <w:numId w:val="8"/>
        </w:numPr>
        <w:rPr>
          <w:rFonts w:asciiTheme="majorHAnsi" w:hAnsiTheme="majorHAnsi"/>
          <w:b/>
        </w:rPr>
      </w:pPr>
      <w:bookmarkStart w:id="49" w:name="_Toc426619779"/>
      <w:bookmarkStart w:id="50" w:name="_Toc427825031"/>
      <w:bookmarkStart w:id="51" w:name="_Toc444112497"/>
      <w:r w:rsidRPr="00B33656">
        <w:rPr>
          <w:rFonts w:asciiTheme="majorHAnsi" w:hAnsiTheme="majorHAnsi"/>
          <w:b/>
        </w:rPr>
        <w:t>Caracterización del área de influencia</w:t>
      </w:r>
      <w:bookmarkEnd w:id="49"/>
      <w:bookmarkEnd w:id="50"/>
      <w:bookmarkEnd w:id="51"/>
    </w:p>
    <w:p w14:paraId="2598E8A1" w14:textId="77777777" w:rsidR="006365CC" w:rsidRPr="00B33656" w:rsidRDefault="006365CC" w:rsidP="001C6CE7">
      <w:pPr>
        <w:rPr>
          <w:rFonts w:asciiTheme="majorHAnsi" w:hAnsiTheme="majorHAnsi"/>
        </w:rPr>
      </w:pPr>
    </w:p>
    <w:p w14:paraId="76212BC5" w14:textId="77777777" w:rsidR="006365CC" w:rsidRPr="00B33656" w:rsidRDefault="006365CC" w:rsidP="001C6CE7">
      <w:pPr>
        <w:pStyle w:val="Ttulo4"/>
        <w:numPr>
          <w:ilvl w:val="3"/>
          <w:numId w:val="8"/>
        </w:numPr>
        <w:rPr>
          <w:rFonts w:asciiTheme="majorHAnsi" w:hAnsiTheme="majorHAnsi"/>
          <w:i/>
        </w:rPr>
      </w:pPr>
      <w:bookmarkStart w:id="52" w:name="_Toc426619780"/>
      <w:r w:rsidRPr="00B33656">
        <w:rPr>
          <w:rFonts w:asciiTheme="majorHAnsi" w:hAnsiTheme="majorHAnsi"/>
          <w:i/>
        </w:rPr>
        <w:t>Medio Abiótico</w:t>
      </w:r>
      <w:bookmarkEnd w:id="52"/>
    </w:p>
    <w:p w14:paraId="7199291D" w14:textId="77777777" w:rsidR="006365CC" w:rsidRPr="00B33656" w:rsidRDefault="006365CC" w:rsidP="001C6CE7">
      <w:pPr>
        <w:contextualSpacing w:val="0"/>
        <w:jc w:val="left"/>
        <w:rPr>
          <w:rFonts w:asciiTheme="majorHAnsi" w:hAnsiTheme="majorHAnsi"/>
          <w:caps/>
        </w:rPr>
      </w:pPr>
    </w:p>
    <w:p w14:paraId="1BCB23D1" w14:textId="541F7CC9" w:rsidR="006365CC" w:rsidRPr="00B33656" w:rsidRDefault="006365CC" w:rsidP="001C6CE7">
      <w:pPr>
        <w:rPr>
          <w:rFonts w:asciiTheme="majorHAnsi" w:hAnsiTheme="majorHAnsi"/>
        </w:rPr>
      </w:pPr>
      <w:r w:rsidRPr="00B33656">
        <w:rPr>
          <w:rFonts w:asciiTheme="majorHAnsi" w:hAnsiTheme="majorHAnsi"/>
        </w:rPr>
        <w:t xml:space="preserve">El medio abiótico está conformado por geología, </w:t>
      </w:r>
      <w:r w:rsidR="002D55EA" w:rsidRPr="00B33656">
        <w:rPr>
          <w:rFonts w:asciiTheme="majorHAnsi" w:hAnsiTheme="majorHAnsi"/>
        </w:rPr>
        <w:t>g</w:t>
      </w:r>
      <w:r w:rsidRPr="00B33656">
        <w:rPr>
          <w:rFonts w:asciiTheme="majorHAnsi" w:hAnsiTheme="majorHAnsi"/>
        </w:rPr>
        <w:t>eomorfología, paisaje, suelos y uso de la tierra, hidrología, calidad del agua, hidrogeología, geotecnia y atmosfera, de acuerdo con los requerimientos de los términos de referencia adoptados mediante resolución 751 de 2015.</w:t>
      </w:r>
    </w:p>
    <w:p w14:paraId="5B29BA27" w14:textId="77777777" w:rsidR="006365CC" w:rsidRPr="00B33656" w:rsidRDefault="006365CC" w:rsidP="001C6CE7">
      <w:pPr>
        <w:rPr>
          <w:rFonts w:asciiTheme="majorHAnsi" w:hAnsiTheme="majorHAnsi"/>
        </w:rPr>
      </w:pPr>
    </w:p>
    <w:p w14:paraId="6AD750F8" w14:textId="5612DF13" w:rsidR="006365CC" w:rsidRPr="00B33656" w:rsidRDefault="006365CC" w:rsidP="001C6CE7">
      <w:pPr>
        <w:rPr>
          <w:rFonts w:asciiTheme="majorHAnsi" w:hAnsiTheme="majorHAnsi"/>
        </w:rPr>
      </w:pPr>
      <w:r w:rsidRPr="00B33656">
        <w:rPr>
          <w:rFonts w:asciiTheme="majorHAnsi" w:hAnsiTheme="majorHAnsi"/>
        </w:rPr>
        <w:t xml:space="preserve">La información correspondiente a los componentes de </w:t>
      </w:r>
      <w:r w:rsidR="002D55EA" w:rsidRPr="00B33656">
        <w:rPr>
          <w:rFonts w:asciiTheme="majorHAnsi" w:hAnsiTheme="majorHAnsi"/>
        </w:rPr>
        <w:t>geología, geomorfología, hidrología, hidrogeología y geotecnia, son estudios a nive</w:t>
      </w:r>
      <w:r w:rsidRPr="00B33656">
        <w:rPr>
          <w:rFonts w:asciiTheme="majorHAnsi" w:hAnsiTheme="majorHAnsi"/>
        </w:rPr>
        <w:t xml:space="preserve">l de factibilidad los cuales fueron suministrados por </w:t>
      </w:r>
      <w:r w:rsidR="008251CE">
        <w:rPr>
          <w:rFonts w:asciiTheme="majorHAnsi" w:hAnsiTheme="majorHAnsi"/>
        </w:rPr>
        <w:t>La Concesión</w:t>
      </w:r>
      <w:r w:rsidRPr="00B33656">
        <w:rPr>
          <w:rFonts w:asciiTheme="majorHAnsi" w:hAnsiTheme="majorHAnsi"/>
        </w:rPr>
        <w:t xml:space="preserve"> Autopista Río Magdalena, encargado de ejecutar el proyecto. En el capítulo 5 se describen las metodologías empleadas para la caracterización de estos componentes.</w:t>
      </w:r>
    </w:p>
    <w:p w14:paraId="614A1C06" w14:textId="77777777" w:rsidR="006365CC" w:rsidRPr="00B33656" w:rsidRDefault="006365CC" w:rsidP="001C6CE7">
      <w:pPr>
        <w:contextualSpacing w:val="0"/>
        <w:rPr>
          <w:rFonts w:asciiTheme="majorHAnsi" w:hAnsiTheme="majorHAnsi"/>
          <w:sz w:val="18"/>
          <w:szCs w:val="18"/>
        </w:rPr>
      </w:pPr>
    </w:p>
    <w:p w14:paraId="7321FB9A" w14:textId="77777777" w:rsidR="00043CD5" w:rsidRPr="00B33656" w:rsidRDefault="00043CD5" w:rsidP="001C6CE7">
      <w:pPr>
        <w:pStyle w:val="Ttulo5"/>
        <w:rPr>
          <w:rFonts w:asciiTheme="majorHAnsi" w:hAnsiTheme="majorHAnsi"/>
          <w:b/>
        </w:rPr>
      </w:pPr>
      <w:r w:rsidRPr="00B33656">
        <w:rPr>
          <w:rFonts w:asciiTheme="majorHAnsi" w:hAnsiTheme="majorHAnsi"/>
          <w:b/>
        </w:rPr>
        <w:t>Geología</w:t>
      </w:r>
    </w:p>
    <w:p w14:paraId="79BE3296" w14:textId="77777777" w:rsidR="00EF3118" w:rsidRPr="00B33656" w:rsidRDefault="00EF3118" w:rsidP="00EF3118">
      <w:pPr>
        <w:rPr>
          <w:rFonts w:asciiTheme="majorHAnsi" w:hAnsiTheme="majorHAnsi"/>
          <w:sz w:val="18"/>
          <w:szCs w:val="18"/>
        </w:rPr>
      </w:pPr>
    </w:p>
    <w:p w14:paraId="10A79736" w14:textId="77777777" w:rsidR="00EF3118" w:rsidRPr="00B33656" w:rsidRDefault="00EF3118" w:rsidP="00EF3118">
      <w:pPr>
        <w:rPr>
          <w:rFonts w:asciiTheme="majorHAnsi" w:hAnsiTheme="majorHAnsi"/>
        </w:rPr>
      </w:pPr>
      <w:r w:rsidRPr="00B33656">
        <w:rPr>
          <w:rFonts w:asciiTheme="majorHAnsi" w:hAnsiTheme="majorHAnsi"/>
        </w:rPr>
        <w:t>La metodología utilizada para el desarrollo y descripción de la Geología para Ingeniería realizado en las Unidad Funcional UF1 y UF2, comprende las siguientes etapas:</w:t>
      </w:r>
    </w:p>
    <w:p w14:paraId="0860A9B1" w14:textId="77777777" w:rsidR="00EF3118" w:rsidRPr="00B33656" w:rsidRDefault="00EF3118" w:rsidP="00EF3118">
      <w:pPr>
        <w:rPr>
          <w:rFonts w:asciiTheme="majorHAnsi" w:hAnsiTheme="majorHAnsi"/>
          <w:sz w:val="18"/>
          <w:szCs w:val="18"/>
        </w:rPr>
      </w:pPr>
    </w:p>
    <w:p w14:paraId="7F5AB22E" w14:textId="4BEB72E1" w:rsidR="00EF3118" w:rsidRPr="00B33656" w:rsidRDefault="00944286" w:rsidP="00EF3118">
      <w:pPr>
        <w:pStyle w:val="Ttulo6"/>
        <w:rPr>
          <w:rFonts w:asciiTheme="majorHAnsi" w:hAnsiTheme="majorHAnsi"/>
        </w:rPr>
      </w:pPr>
      <w:r w:rsidRPr="00B33656">
        <w:rPr>
          <w:rFonts w:asciiTheme="majorHAnsi" w:hAnsiTheme="majorHAnsi"/>
        </w:rPr>
        <w:t>Revisión b</w:t>
      </w:r>
      <w:r w:rsidR="00EF3118" w:rsidRPr="00B33656">
        <w:rPr>
          <w:rFonts w:asciiTheme="majorHAnsi" w:hAnsiTheme="majorHAnsi"/>
        </w:rPr>
        <w:t xml:space="preserve">ibliográfica </w:t>
      </w:r>
    </w:p>
    <w:p w14:paraId="55728878" w14:textId="77777777" w:rsidR="00EF3118" w:rsidRPr="00B33656" w:rsidRDefault="00EF3118" w:rsidP="00894541">
      <w:pPr>
        <w:pStyle w:val="Encabezado"/>
        <w:tabs>
          <w:tab w:val="clear" w:pos="4419"/>
          <w:tab w:val="clear" w:pos="8838"/>
        </w:tabs>
        <w:rPr>
          <w:rFonts w:asciiTheme="majorHAnsi" w:hAnsiTheme="majorHAnsi"/>
          <w:sz w:val="18"/>
          <w:szCs w:val="18"/>
        </w:rPr>
      </w:pPr>
    </w:p>
    <w:p w14:paraId="25EA43E1" w14:textId="764C36FF" w:rsidR="00EF3118" w:rsidRPr="00B33656" w:rsidRDefault="00EF3118" w:rsidP="00EF3118">
      <w:pPr>
        <w:rPr>
          <w:rFonts w:asciiTheme="majorHAnsi" w:hAnsiTheme="majorHAnsi"/>
        </w:rPr>
      </w:pPr>
      <w:r w:rsidRPr="00B33656">
        <w:rPr>
          <w:rFonts w:asciiTheme="majorHAnsi" w:hAnsiTheme="majorHAnsi"/>
        </w:rPr>
        <w:t xml:space="preserve">Esta fase se llevó a cabo durante una semana, tiempo </w:t>
      </w:r>
      <w:r w:rsidR="00EC0B31" w:rsidRPr="00B33656">
        <w:rPr>
          <w:rFonts w:asciiTheme="majorHAnsi" w:hAnsiTheme="majorHAnsi"/>
        </w:rPr>
        <w:t>en el cual se adquirió y realizó</w:t>
      </w:r>
      <w:r w:rsidRPr="00B33656">
        <w:rPr>
          <w:rFonts w:asciiTheme="majorHAnsi" w:hAnsiTheme="majorHAnsi"/>
        </w:rPr>
        <w:t xml:space="preserve"> una revisión bibliográfica de toda la información </w:t>
      </w:r>
      <w:r w:rsidR="008251CE" w:rsidRPr="00B33656">
        <w:rPr>
          <w:rFonts w:asciiTheme="majorHAnsi" w:hAnsiTheme="majorHAnsi"/>
        </w:rPr>
        <w:t>geo</w:t>
      </w:r>
      <w:r w:rsidR="008251CE">
        <w:rPr>
          <w:rFonts w:asciiTheme="majorHAnsi" w:hAnsiTheme="majorHAnsi"/>
        </w:rPr>
        <w:t>lógica</w:t>
      </w:r>
      <w:r w:rsidRPr="00B33656">
        <w:rPr>
          <w:rFonts w:asciiTheme="majorHAnsi" w:hAnsiTheme="majorHAnsi"/>
        </w:rPr>
        <w:t xml:space="preserve"> disponible </w:t>
      </w:r>
      <w:r w:rsidR="005D0B33" w:rsidRPr="00B33656">
        <w:rPr>
          <w:rFonts w:asciiTheme="majorHAnsi" w:hAnsiTheme="majorHAnsi"/>
        </w:rPr>
        <w:t xml:space="preserve">sobre </w:t>
      </w:r>
      <w:r w:rsidRPr="00B33656">
        <w:rPr>
          <w:rFonts w:asciiTheme="majorHAnsi" w:hAnsiTheme="majorHAnsi"/>
        </w:rPr>
        <w:t xml:space="preserve">el área de </w:t>
      </w:r>
      <w:r w:rsidR="003B3951" w:rsidRPr="00B33656">
        <w:rPr>
          <w:rFonts w:asciiTheme="majorHAnsi" w:hAnsiTheme="majorHAnsi"/>
        </w:rPr>
        <w:t xml:space="preserve">estudio con bases </w:t>
      </w:r>
      <w:r w:rsidRPr="00B33656">
        <w:rPr>
          <w:rFonts w:asciiTheme="majorHAnsi" w:hAnsiTheme="majorHAnsi"/>
        </w:rPr>
        <w:t>e</w:t>
      </w:r>
      <w:r w:rsidR="003B3951" w:rsidRPr="00B33656">
        <w:rPr>
          <w:rFonts w:asciiTheme="majorHAnsi" w:hAnsiTheme="majorHAnsi"/>
        </w:rPr>
        <w:t>n</w:t>
      </w:r>
      <w:r w:rsidRPr="00B33656">
        <w:rPr>
          <w:rFonts w:asciiTheme="majorHAnsi" w:hAnsiTheme="majorHAnsi"/>
        </w:rPr>
        <w:t xml:space="preserve"> datos del servicio geológico colombiano y universidades del país. Esta información se constituyó, principalmente, de mapas topográficos a escala 1:25.000 y 1:10.000 y mapas y memorias geológicas, escala 1:100.000, de las planchas 117-Amalfi, 132</w:t>
      </w:r>
      <w:r w:rsidR="002D7DDE" w:rsidRPr="00B33656">
        <w:rPr>
          <w:rFonts w:asciiTheme="majorHAnsi" w:hAnsiTheme="majorHAnsi"/>
        </w:rPr>
        <w:t>-Yolombó</w:t>
      </w:r>
      <w:r w:rsidRPr="00B33656">
        <w:rPr>
          <w:rFonts w:asciiTheme="majorHAnsi" w:hAnsiTheme="majorHAnsi"/>
        </w:rPr>
        <w:t xml:space="preserve"> y 133-Puerto Berrio. Igualmente, antes de la salida a campo, se realizó una delimitación y reconocimiento topográfico del área de estudio mediante imágenes satelitales de Google Earth y S</w:t>
      </w:r>
      <w:r w:rsidR="00A26079" w:rsidRPr="00B33656">
        <w:rPr>
          <w:rFonts w:asciiTheme="majorHAnsi" w:hAnsiTheme="majorHAnsi"/>
        </w:rPr>
        <w:t>.</w:t>
      </w:r>
      <w:r w:rsidRPr="00B33656">
        <w:rPr>
          <w:rFonts w:asciiTheme="majorHAnsi" w:hAnsiTheme="majorHAnsi"/>
        </w:rPr>
        <w:t>A</w:t>
      </w:r>
      <w:r w:rsidR="00A26079" w:rsidRPr="00B33656">
        <w:rPr>
          <w:rFonts w:asciiTheme="majorHAnsi" w:hAnsiTheme="majorHAnsi"/>
        </w:rPr>
        <w:t>.</w:t>
      </w:r>
      <w:r w:rsidRPr="00B33656">
        <w:rPr>
          <w:rFonts w:asciiTheme="majorHAnsi" w:hAnsiTheme="majorHAnsi"/>
        </w:rPr>
        <w:t>S</w:t>
      </w:r>
      <w:r w:rsidR="00A26079" w:rsidRPr="00B33656">
        <w:rPr>
          <w:rFonts w:asciiTheme="majorHAnsi" w:hAnsiTheme="majorHAnsi"/>
        </w:rPr>
        <w:t>.</w:t>
      </w:r>
      <w:r w:rsidRPr="00B33656">
        <w:rPr>
          <w:rFonts w:asciiTheme="majorHAnsi" w:hAnsiTheme="majorHAnsi"/>
        </w:rPr>
        <w:t xml:space="preserve"> Planet, con el propósito de reconocer rasgos morfológicos que a su vez puedan responder a características geológicas de la zona. Por último, estas imágenes satelitales también sirvieron para planear transectas de trabajo, correspondientes a carreteras, carreteables, trochas y cauces fluviales, en donde la geología pudiera aflorar.</w:t>
      </w:r>
    </w:p>
    <w:p w14:paraId="273AD1E0" w14:textId="77777777" w:rsidR="00EF3118" w:rsidRPr="00B33656" w:rsidRDefault="00EF3118" w:rsidP="00EF3118">
      <w:pPr>
        <w:rPr>
          <w:rFonts w:asciiTheme="majorHAnsi" w:hAnsiTheme="majorHAnsi"/>
        </w:rPr>
      </w:pPr>
      <w:bookmarkStart w:id="53" w:name="_Toc429583751"/>
    </w:p>
    <w:p w14:paraId="16924EA0" w14:textId="77777777" w:rsidR="00EF3118" w:rsidRPr="00B33656" w:rsidRDefault="00EF3118" w:rsidP="00EF3118">
      <w:pPr>
        <w:pStyle w:val="Ttulo6"/>
        <w:rPr>
          <w:rFonts w:asciiTheme="majorHAnsi" w:hAnsiTheme="majorHAnsi"/>
        </w:rPr>
      </w:pPr>
      <w:r w:rsidRPr="00B33656">
        <w:rPr>
          <w:rFonts w:asciiTheme="majorHAnsi" w:hAnsiTheme="majorHAnsi"/>
        </w:rPr>
        <w:t>Fase de campo</w:t>
      </w:r>
      <w:bookmarkEnd w:id="53"/>
    </w:p>
    <w:p w14:paraId="05DF1836" w14:textId="77777777" w:rsidR="00EF3118" w:rsidRPr="00B33656" w:rsidRDefault="00EF3118" w:rsidP="00EF3118">
      <w:pPr>
        <w:rPr>
          <w:rFonts w:asciiTheme="majorHAnsi" w:hAnsiTheme="majorHAnsi"/>
          <w:sz w:val="18"/>
          <w:szCs w:val="18"/>
        </w:rPr>
      </w:pPr>
    </w:p>
    <w:p w14:paraId="5AB0790D" w14:textId="77777777" w:rsidR="00EF3118" w:rsidRPr="00B33656" w:rsidRDefault="00EF3118" w:rsidP="00EF3118">
      <w:pPr>
        <w:rPr>
          <w:rFonts w:asciiTheme="majorHAnsi" w:hAnsiTheme="majorHAnsi"/>
        </w:rPr>
      </w:pPr>
      <w:r w:rsidRPr="00B33656">
        <w:rPr>
          <w:rFonts w:asciiTheme="majorHAnsi" w:hAnsiTheme="majorHAnsi"/>
        </w:rPr>
        <w:t xml:space="preserve">Esta fase se desarrolló en una sola comisión, durante 16 días de campo, empezando el 16 de julio y finalizando el 31 de julio de 2015. Durante el trabajo se recorrieron la mayoría de transectas planeadas en la etapa previa de oficina, al igual que se diseñaron y recorrieron nuevos trayectos que permitiera el mejor control litológico y estructural del área. Estas transectas se </w:t>
      </w:r>
      <w:r w:rsidR="00FB7BEC" w:rsidRPr="00B33656">
        <w:rPr>
          <w:rFonts w:asciiTheme="majorHAnsi" w:hAnsiTheme="majorHAnsi"/>
        </w:rPr>
        <w:t>realizaron</w:t>
      </w:r>
      <w:r w:rsidRPr="00B33656">
        <w:rPr>
          <w:rFonts w:asciiTheme="majorHAnsi" w:hAnsiTheme="majorHAnsi"/>
        </w:rPr>
        <w:t xml:space="preserve"> en su mayoría, a lo largo de la carretera principal y algunas perpendiculares, mediante trayectos diarios, abarcando la mayoría de área y procurando atravesar la totalidad de unidades geológicas reportadas en las planchas del Servicio Geológico Colombiano.</w:t>
      </w:r>
    </w:p>
    <w:p w14:paraId="3F20D2B8" w14:textId="77777777" w:rsidR="00EF3118" w:rsidRPr="00B33656" w:rsidRDefault="00EF3118" w:rsidP="00DA2E94">
      <w:pPr>
        <w:pStyle w:val="Textodeglobo"/>
        <w:rPr>
          <w:rFonts w:asciiTheme="majorHAnsi" w:hAnsiTheme="majorHAnsi" w:cs="Times New Roman"/>
        </w:rPr>
      </w:pPr>
    </w:p>
    <w:p w14:paraId="6940C55E" w14:textId="0117A2FF" w:rsidR="00EF3118" w:rsidRPr="00B33656" w:rsidRDefault="00EF3118" w:rsidP="00EF3118">
      <w:pPr>
        <w:rPr>
          <w:rFonts w:asciiTheme="majorHAnsi" w:hAnsiTheme="majorHAnsi"/>
        </w:rPr>
      </w:pPr>
      <w:r w:rsidRPr="00B33656">
        <w:rPr>
          <w:rFonts w:asciiTheme="majorHAnsi" w:hAnsiTheme="majorHAnsi"/>
        </w:rPr>
        <w:t>La información recolectada durante la campaña, se hizo mediante est</w:t>
      </w:r>
      <w:r w:rsidR="00A26079" w:rsidRPr="00B33656">
        <w:rPr>
          <w:rFonts w:asciiTheme="majorHAnsi" w:hAnsiTheme="majorHAnsi"/>
        </w:rPr>
        <w:t>aciones cada 200 – 250 metros (m</w:t>
      </w:r>
      <w:r w:rsidRPr="00B33656">
        <w:rPr>
          <w:rFonts w:asciiTheme="majorHAnsi" w:hAnsiTheme="majorHAnsi"/>
        </w:rPr>
        <w:t>etraje representativo de un</w:t>
      </w:r>
      <w:r w:rsidR="000C4570" w:rsidRPr="00B33656">
        <w:rPr>
          <w:rFonts w:asciiTheme="majorHAnsi" w:hAnsiTheme="majorHAnsi"/>
        </w:rPr>
        <w:t>a</w:t>
      </w:r>
      <w:r w:rsidRPr="00B33656">
        <w:rPr>
          <w:rFonts w:asciiTheme="majorHAnsi" w:hAnsiTheme="majorHAnsi"/>
        </w:rPr>
        <w:t xml:space="preserve"> buena resolución para un trabajo escala </w:t>
      </w:r>
      <w:r w:rsidRPr="00B33656">
        <w:rPr>
          <w:rFonts w:asciiTheme="majorHAnsi" w:hAnsiTheme="majorHAnsi"/>
        </w:rPr>
        <w:lastRenderedPageBreak/>
        <w:t xml:space="preserve">1:10.000), geo-referenciadas mediante puntos GPS de alta precisión y describiendo, si es posible, tipo de roca, apariencia y estado, composición, dato estructural, fallas y fracturas. Para cada estación, se toma un registro fotográfico orientado y una muestra del afloramiento si se cree pertinente y representativa. En aquellos puntos en donde la vegetación o el suelo no permiten que la roca aflore, se realizan puntos de control describiendo características del punto que permitan dar pistas acerca de la unidad geológica en la que se encuentra. Es importante aclarar que todos los datos recolectados en campo, se consignan en una libreta de campo, siguiendo parámetros técnicos de alta calidad, que permita que la información sea lo más fiable y de fácil entendimiento posible. La Información recolectada se relaciona en la siguiente </w:t>
      </w:r>
      <w:r w:rsidRPr="00B33656">
        <w:rPr>
          <w:rFonts w:asciiTheme="majorHAnsi" w:hAnsiTheme="majorHAnsi"/>
        </w:rPr>
        <w:fldChar w:fldCharType="begin"/>
      </w:r>
      <w:r w:rsidRPr="00B33656">
        <w:rPr>
          <w:rFonts w:asciiTheme="majorHAnsi" w:hAnsiTheme="majorHAnsi"/>
        </w:rPr>
        <w:instrText xml:space="preserve"> REF _Ref432670692 \h </w:instrText>
      </w:r>
      <w:r w:rsidR="00E23900"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w:t>
      </w:r>
      <w:r w:rsidRPr="00B33656">
        <w:rPr>
          <w:rFonts w:asciiTheme="majorHAnsi" w:hAnsiTheme="majorHAnsi"/>
        </w:rPr>
        <w:fldChar w:fldCharType="end"/>
      </w:r>
    </w:p>
    <w:p w14:paraId="74E08FE5" w14:textId="77777777" w:rsidR="00EF3118" w:rsidRPr="00B33656" w:rsidRDefault="00EF3118" w:rsidP="00DA2E94">
      <w:pPr>
        <w:pStyle w:val="Encabezado"/>
        <w:tabs>
          <w:tab w:val="clear" w:pos="4419"/>
          <w:tab w:val="clear" w:pos="8838"/>
        </w:tabs>
        <w:rPr>
          <w:rFonts w:asciiTheme="majorHAnsi" w:hAnsiTheme="majorHAnsi"/>
        </w:rPr>
      </w:pPr>
    </w:p>
    <w:p w14:paraId="65FD41D8" w14:textId="3D4E5230" w:rsidR="00EF3118" w:rsidRPr="00B33656" w:rsidRDefault="00EF3118" w:rsidP="00EF3118">
      <w:pPr>
        <w:pStyle w:val="Tablas"/>
        <w:rPr>
          <w:rFonts w:asciiTheme="majorHAnsi" w:hAnsiTheme="majorHAnsi"/>
        </w:rPr>
      </w:pPr>
      <w:bookmarkStart w:id="54" w:name="_Ref432670692"/>
      <w:bookmarkStart w:id="55" w:name="_Toc433884144"/>
      <w:bookmarkStart w:id="56" w:name="_Toc453240478"/>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3</w:t>
      </w:r>
      <w:r w:rsidR="00BF19A3" w:rsidRPr="00B33656">
        <w:rPr>
          <w:rFonts w:asciiTheme="majorHAnsi" w:hAnsiTheme="majorHAnsi"/>
        </w:rPr>
        <w:fldChar w:fldCharType="end"/>
      </w:r>
      <w:bookmarkEnd w:id="54"/>
      <w:r w:rsidR="005C174B" w:rsidRPr="00B33656">
        <w:rPr>
          <w:rFonts w:asciiTheme="majorHAnsi" w:hAnsiTheme="majorHAnsi"/>
        </w:rPr>
        <w:t xml:space="preserve"> Relación d</w:t>
      </w:r>
      <w:r w:rsidRPr="00B33656">
        <w:rPr>
          <w:rFonts w:asciiTheme="majorHAnsi" w:hAnsiTheme="majorHAnsi"/>
        </w:rPr>
        <w:t>e los datos recolectados durante la fase de campo</w:t>
      </w:r>
      <w:bookmarkEnd w:id="55"/>
      <w:bookmarkEnd w:id="56"/>
    </w:p>
    <w:tbl>
      <w:tblPr>
        <w:tblStyle w:val="Gminis"/>
        <w:tblpPr w:leftFromText="141" w:rightFromText="141" w:vertAnchor="text" w:tblpXSpec="center" w:tblpY="1"/>
        <w:tblW w:w="5000" w:type="pct"/>
        <w:tblLook w:val="04A0" w:firstRow="1" w:lastRow="0" w:firstColumn="1" w:lastColumn="0" w:noHBand="0" w:noVBand="1"/>
      </w:tblPr>
      <w:tblGrid>
        <w:gridCol w:w="1360"/>
        <w:gridCol w:w="1464"/>
        <w:gridCol w:w="1472"/>
        <w:gridCol w:w="1342"/>
        <w:gridCol w:w="1234"/>
        <w:gridCol w:w="1389"/>
      </w:tblGrid>
      <w:tr w:rsidR="00EF3118" w:rsidRPr="00B33656" w14:paraId="4251BD76" w14:textId="77777777" w:rsidTr="00EF311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825" w:type="pct"/>
            <w:tcBorders>
              <w:right w:val="single" w:sz="4" w:space="0" w:color="auto"/>
            </w:tcBorders>
            <w:vAlign w:val="center"/>
            <w:hideMark/>
          </w:tcPr>
          <w:p w14:paraId="3FD3ECD6" w14:textId="7278339F" w:rsidR="00EF3118" w:rsidRPr="00B33656" w:rsidRDefault="000C4570" w:rsidP="00DA2E94">
            <w:pPr>
              <w:spacing w:line="240" w:lineRule="auto"/>
              <w:jc w:val="center"/>
              <w:rPr>
                <w:rFonts w:asciiTheme="majorHAnsi" w:hAnsiTheme="majorHAnsi"/>
                <w:sz w:val="18"/>
                <w:szCs w:val="18"/>
              </w:rPr>
            </w:pPr>
            <w:r w:rsidRPr="00B33656">
              <w:rPr>
                <w:rFonts w:asciiTheme="majorHAnsi" w:hAnsiTheme="majorHAnsi"/>
                <w:sz w:val="18"/>
                <w:szCs w:val="18"/>
              </w:rPr>
              <w:t xml:space="preserve">N° total de </w:t>
            </w:r>
            <w:r w:rsidR="00EF3118" w:rsidRPr="00B33656">
              <w:rPr>
                <w:rFonts w:asciiTheme="majorHAnsi" w:hAnsiTheme="majorHAnsi"/>
                <w:sz w:val="18"/>
                <w:szCs w:val="18"/>
              </w:rPr>
              <w:t>estaciones de campo</w:t>
            </w:r>
          </w:p>
        </w:tc>
        <w:tc>
          <w:tcPr>
            <w:tcW w:w="888" w:type="pct"/>
            <w:tcBorders>
              <w:top w:val="single" w:sz="4" w:space="0" w:color="auto"/>
              <w:left w:val="single" w:sz="4" w:space="0" w:color="auto"/>
              <w:right w:val="single" w:sz="4" w:space="0" w:color="auto"/>
            </w:tcBorders>
            <w:vAlign w:val="center"/>
            <w:hideMark/>
          </w:tcPr>
          <w:p w14:paraId="4031A0C3" w14:textId="77777777" w:rsidR="00EF3118" w:rsidRPr="00B33656" w:rsidRDefault="00EF3118" w:rsidP="00DA2E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N° de estaciones con registro litológico</w:t>
            </w:r>
          </w:p>
        </w:tc>
        <w:tc>
          <w:tcPr>
            <w:tcW w:w="892" w:type="pct"/>
            <w:tcBorders>
              <w:top w:val="single" w:sz="4" w:space="0" w:color="auto"/>
              <w:left w:val="single" w:sz="4" w:space="0" w:color="auto"/>
              <w:right w:val="single" w:sz="4" w:space="0" w:color="auto"/>
            </w:tcBorders>
            <w:vAlign w:val="center"/>
            <w:hideMark/>
          </w:tcPr>
          <w:p w14:paraId="4AF13C92" w14:textId="77777777" w:rsidR="00EF3118" w:rsidRPr="00B33656" w:rsidRDefault="00EF3118" w:rsidP="00DA2E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N° de estaciones de “Punto de Control”</w:t>
            </w:r>
          </w:p>
        </w:tc>
        <w:tc>
          <w:tcPr>
            <w:tcW w:w="805" w:type="pct"/>
            <w:tcBorders>
              <w:top w:val="single" w:sz="4" w:space="0" w:color="auto"/>
              <w:left w:val="single" w:sz="4" w:space="0" w:color="auto"/>
              <w:right w:val="single" w:sz="4" w:space="0" w:color="auto"/>
            </w:tcBorders>
            <w:vAlign w:val="center"/>
            <w:hideMark/>
          </w:tcPr>
          <w:p w14:paraId="23AD7DD0" w14:textId="77777777" w:rsidR="00EF3118" w:rsidRPr="00B33656" w:rsidRDefault="00EF3118" w:rsidP="00DA2E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N° de datos estructurales</w:t>
            </w:r>
          </w:p>
        </w:tc>
        <w:tc>
          <w:tcPr>
            <w:tcW w:w="748" w:type="pct"/>
            <w:tcBorders>
              <w:top w:val="single" w:sz="4" w:space="0" w:color="auto"/>
              <w:left w:val="single" w:sz="4" w:space="0" w:color="auto"/>
              <w:right w:val="single" w:sz="4" w:space="0" w:color="auto"/>
            </w:tcBorders>
            <w:vAlign w:val="center"/>
            <w:hideMark/>
          </w:tcPr>
          <w:p w14:paraId="51C0670F" w14:textId="77777777" w:rsidR="00EF3118" w:rsidRPr="00B33656" w:rsidRDefault="00EF3118" w:rsidP="00DA2E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N° de datos de fracturas y fallas</w:t>
            </w:r>
          </w:p>
        </w:tc>
        <w:tc>
          <w:tcPr>
            <w:tcW w:w="842" w:type="pct"/>
            <w:tcBorders>
              <w:top w:val="single" w:sz="4" w:space="0" w:color="auto"/>
              <w:left w:val="single" w:sz="4" w:space="0" w:color="auto"/>
            </w:tcBorders>
            <w:vAlign w:val="center"/>
            <w:hideMark/>
          </w:tcPr>
          <w:p w14:paraId="5D3E83C3" w14:textId="77777777" w:rsidR="00EF3118" w:rsidRPr="00B33656" w:rsidRDefault="00EF3118" w:rsidP="00DA2E9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N° de muestras recolectadas</w:t>
            </w:r>
          </w:p>
        </w:tc>
      </w:tr>
      <w:tr w:rsidR="00EF3118" w:rsidRPr="00B33656" w14:paraId="1B2A1E62" w14:textId="77777777" w:rsidTr="00EF3118">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bottom w:val="single" w:sz="4" w:space="0" w:color="auto"/>
              <w:right w:val="single" w:sz="4" w:space="0" w:color="auto"/>
            </w:tcBorders>
            <w:vAlign w:val="center"/>
            <w:hideMark/>
          </w:tcPr>
          <w:p w14:paraId="54DE27BD" w14:textId="77777777" w:rsidR="00EF3118" w:rsidRPr="00B33656" w:rsidRDefault="00EF3118" w:rsidP="00DA2E94">
            <w:pPr>
              <w:spacing w:line="240" w:lineRule="auto"/>
              <w:jc w:val="center"/>
              <w:rPr>
                <w:rFonts w:asciiTheme="majorHAnsi" w:hAnsiTheme="majorHAnsi"/>
                <w:sz w:val="18"/>
                <w:szCs w:val="18"/>
              </w:rPr>
            </w:pPr>
            <w:r w:rsidRPr="00B33656">
              <w:rPr>
                <w:rFonts w:asciiTheme="majorHAnsi" w:hAnsiTheme="majorHAnsi"/>
                <w:sz w:val="18"/>
                <w:szCs w:val="18"/>
              </w:rPr>
              <w:t>305</w:t>
            </w:r>
          </w:p>
        </w:tc>
        <w:tc>
          <w:tcPr>
            <w:tcW w:w="888" w:type="pct"/>
            <w:tcBorders>
              <w:top w:val="single" w:sz="4" w:space="0" w:color="auto"/>
              <w:left w:val="single" w:sz="4" w:space="0" w:color="auto"/>
              <w:bottom w:val="single" w:sz="4" w:space="0" w:color="auto"/>
              <w:right w:val="single" w:sz="4" w:space="0" w:color="auto"/>
            </w:tcBorders>
            <w:vAlign w:val="center"/>
            <w:hideMark/>
          </w:tcPr>
          <w:p w14:paraId="69A76FA0" w14:textId="77777777" w:rsidR="00EF3118" w:rsidRPr="00B33656" w:rsidRDefault="00EF3118" w:rsidP="00DA2E9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104</w:t>
            </w:r>
          </w:p>
        </w:tc>
        <w:tc>
          <w:tcPr>
            <w:tcW w:w="892" w:type="pct"/>
            <w:tcBorders>
              <w:top w:val="single" w:sz="4" w:space="0" w:color="auto"/>
              <w:left w:val="single" w:sz="4" w:space="0" w:color="auto"/>
              <w:bottom w:val="single" w:sz="4" w:space="0" w:color="auto"/>
              <w:right w:val="single" w:sz="4" w:space="0" w:color="auto"/>
            </w:tcBorders>
            <w:vAlign w:val="center"/>
            <w:hideMark/>
          </w:tcPr>
          <w:p w14:paraId="57723187" w14:textId="77777777" w:rsidR="00EF3118" w:rsidRPr="00B33656" w:rsidRDefault="00EF3118" w:rsidP="00DA2E9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w:t>
            </w:r>
          </w:p>
        </w:tc>
        <w:tc>
          <w:tcPr>
            <w:tcW w:w="805" w:type="pct"/>
            <w:tcBorders>
              <w:top w:val="single" w:sz="4" w:space="0" w:color="auto"/>
              <w:left w:val="single" w:sz="4" w:space="0" w:color="auto"/>
              <w:bottom w:val="single" w:sz="4" w:space="0" w:color="auto"/>
              <w:right w:val="single" w:sz="4" w:space="0" w:color="auto"/>
            </w:tcBorders>
            <w:vAlign w:val="center"/>
            <w:hideMark/>
          </w:tcPr>
          <w:p w14:paraId="52E2F12B" w14:textId="77777777" w:rsidR="00EF3118" w:rsidRPr="00B33656" w:rsidRDefault="00EF3118" w:rsidP="00DA2E9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85</w:t>
            </w:r>
          </w:p>
        </w:tc>
        <w:tc>
          <w:tcPr>
            <w:tcW w:w="748" w:type="pct"/>
            <w:tcBorders>
              <w:top w:val="single" w:sz="4" w:space="0" w:color="auto"/>
              <w:left w:val="single" w:sz="4" w:space="0" w:color="auto"/>
              <w:bottom w:val="single" w:sz="4" w:space="0" w:color="auto"/>
              <w:right w:val="single" w:sz="4" w:space="0" w:color="auto"/>
            </w:tcBorders>
            <w:vAlign w:val="center"/>
            <w:hideMark/>
          </w:tcPr>
          <w:p w14:paraId="674AD264" w14:textId="77777777" w:rsidR="00EF3118" w:rsidRPr="00B33656" w:rsidRDefault="00EF3118" w:rsidP="00DA2E9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51</w:t>
            </w:r>
          </w:p>
        </w:tc>
        <w:tc>
          <w:tcPr>
            <w:tcW w:w="842" w:type="pct"/>
            <w:tcBorders>
              <w:top w:val="single" w:sz="4" w:space="0" w:color="auto"/>
              <w:left w:val="single" w:sz="4" w:space="0" w:color="auto"/>
              <w:bottom w:val="single" w:sz="4" w:space="0" w:color="auto"/>
              <w:right w:val="single" w:sz="4" w:space="0" w:color="auto"/>
            </w:tcBorders>
            <w:vAlign w:val="center"/>
            <w:hideMark/>
          </w:tcPr>
          <w:p w14:paraId="3C762304" w14:textId="77777777" w:rsidR="00EF3118" w:rsidRPr="00B33656" w:rsidRDefault="00EF3118" w:rsidP="00DA2E9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8</w:t>
            </w:r>
          </w:p>
        </w:tc>
      </w:tr>
    </w:tbl>
    <w:p w14:paraId="39DC457B" w14:textId="59B6BC4A" w:rsidR="00EF3118" w:rsidRPr="00B33656" w:rsidRDefault="00FB7BEC" w:rsidP="00EF3118">
      <w:pPr>
        <w:pStyle w:val="Notas"/>
        <w:rPr>
          <w:rFonts w:asciiTheme="majorHAnsi" w:hAnsiTheme="majorHAnsi"/>
        </w:rPr>
      </w:pPr>
      <w:r w:rsidRPr="00B33656">
        <w:rPr>
          <w:rFonts w:asciiTheme="majorHAnsi" w:hAnsiTheme="majorHAnsi"/>
        </w:rPr>
        <w:t>Fuente:</w:t>
      </w:r>
      <w:r w:rsidR="008354F2" w:rsidRPr="00B33656">
        <w:rPr>
          <w:rFonts w:asciiTheme="majorHAnsi" w:hAnsiTheme="majorHAnsi"/>
        </w:rPr>
        <w:t xml:space="preserve"> </w:t>
      </w:r>
      <w:r w:rsidR="00475FF7" w:rsidRPr="00B33656">
        <w:rPr>
          <w:rFonts w:asciiTheme="majorHAnsi" w:hAnsiTheme="majorHAnsi"/>
        </w:rPr>
        <w:t>Autopista Río Magdalena</w:t>
      </w:r>
      <w:r w:rsidR="008354F2" w:rsidRPr="00B33656">
        <w:rPr>
          <w:rFonts w:asciiTheme="majorHAnsi" w:hAnsiTheme="majorHAnsi"/>
        </w:rPr>
        <w:t>, 2015</w:t>
      </w:r>
    </w:p>
    <w:p w14:paraId="52625C25" w14:textId="77777777" w:rsidR="00EF3118" w:rsidRPr="00B33656" w:rsidRDefault="00EF3118" w:rsidP="00EF3118">
      <w:pPr>
        <w:rPr>
          <w:rFonts w:asciiTheme="majorHAnsi" w:hAnsiTheme="majorHAnsi"/>
        </w:rPr>
      </w:pPr>
    </w:p>
    <w:p w14:paraId="2275D6D4" w14:textId="77777777" w:rsidR="00EF3118" w:rsidRPr="00B33656" w:rsidRDefault="00EF3118" w:rsidP="00EF3118">
      <w:pPr>
        <w:pStyle w:val="Ttulo6"/>
        <w:rPr>
          <w:rFonts w:asciiTheme="majorHAnsi" w:hAnsiTheme="majorHAnsi"/>
        </w:rPr>
      </w:pPr>
      <w:r w:rsidRPr="00B33656">
        <w:rPr>
          <w:rFonts w:asciiTheme="majorHAnsi" w:hAnsiTheme="majorHAnsi"/>
        </w:rPr>
        <w:t xml:space="preserve">Fase final de oficina </w:t>
      </w:r>
    </w:p>
    <w:p w14:paraId="1DBF3F43" w14:textId="77777777" w:rsidR="00EF3118" w:rsidRPr="00B33656" w:rsidRDefault="00EF3118" w:rsidP="00EF3118">
      <w:pPr>
        <w:rPr>
          <w:rFonts w:asciiTheme="majorHAnsi" w:hAnsiTheme="majorHAnsi"/>
        </w:rPr>
      </w:pPr>
    </w:p>
    <w:p w14:paraId="4CEAA250" w14:textId="77777777" w:rsidR="00EF3118" w:rsidRPr="00B33656" w:rsidRDefault="00EF3118" w:rsidP="00EF3118">
      <w:pPr>
        <w:rPr>
          <w:rFonts w:asciiTheme="majorHAnsi" w:hAnsiTheme="majorHAnsi"/>
        </w:rPr>
      </w:pPr>
      <w:r w:rsidRPr="00B33656">
        <w:rPr>
          <w:rFonts w:asciiTheme="majorHAnsi" w:hAnsiTheme="majorHAnsi"/>
        </w:rPr>
        <w:t xml:space="preserve">Esta fase se llevó a cabo durante las 5 semanas posteriores al trabajo en campo y corresponde a la última etapa del trabajo. Se encuentra conformada por la organización, procesamiento y análisis de los datos geológicos recolectados en campo, para la elaboración, digitalización, edición y entrega final del mapa geológico escala 1:10.000 del área estudiada, el cual es el objetivo principal del trabajo. Al mismo tiempo, durante esta fase, se elabora el informe final geológico, el cual contiene la localización del área de estudio, algunas generalidades de la misma y los aspectos estratigráficos y estructurales de la zona.  </w:t>
      </w:r>
    </w:p>
    <w:p w14:paraId="6061C102" w14:textId="77777777" w:rsidR="00EF3118" w:rsidRPr="00B33656" w:rsidRDefault="00EF3118" w:rsidP="00EF3118">
      <w:pPr>
        <w:rPr>
          <w:rFonts w:asciiTheme="majorHAnsi" w:hAnsiTheme="majorHAnsi"/>
        </w:rPr>
      </w:pPr>
    </w:p>
    <w:p w14:paraId="213663C9" w14:textId="125C2347" w:rsidR="00EF3118" w:rsidRDefault="00EF3118" w:rsidP="00EF3118">
      <w:pPr>
        <w:rPr>
          <w:rFonts w:asciiTheme="majorHAnsi" w:hAnsiTheme="majorHAnsi"/>
        </w:rPr>
      </w:pPr>
      <w:r w:rsidRPr="00B33656">
        <w:rPr>
          <w:rFonts w:asciiTheme="majorHAnsi" w:hAnsiTheme="majorHAnsi"/>
        </w:rPr>
        <w:t xml:space="preserve">Geológicamente el área se encuentra cubierta por rocas metamórficas </w:t>
      </w:r>
      <w:r w:rsidR="00FB7BEC" w:rsidRPr="00B33656">
        <w:rPr>
          <w:rFonts w:asciiTheme="majorHAnsi" w:hAnsiTheme="majorHAnsi"/>
        </w:rPr>
        <w:t>instruidas</w:t>
      </w:r>
      <w:r w:rsidRPr="00B33656">
        <w:rPr>
          <w:rFonts w:asciiTheme="majorHAnsi" w:hAnsiTheme="majorHAnsi"/>
        </w:rPr>
        <w:t xml:space="preserve"> por rocas ígneas del </w:t>
      </w:r>
      <w:r w:rsidR="005D0B33" w:rsidRPr="00B33656">
        <w:rPr>
          <w:rFonts w:asciiTheme="majorHAnsi" w:hAnsiTheme="majorHAnsi"/>
        </w:rPr>
        <w:t>Paleozoico,</w:t>
      </w:r>
      <w:r w:rsidRPr="00B33656">
        <w:rPr>
          <w:rFonts w:asciiTheme="majorHAnsi" w:hAnsiTheme="majorHAnsi"/>
        </w:rPr>
        <w:t xml:space="preserve"> </w:t>
      </w:r>
      <w:r w:rsidR="00FB7BEC" w:rsidRPr="00B33656">
        <w:rPr>
          <w:rFonts w:asciiTheme="majorHAnsi" w:hAnsiTheme="majorHAnsi"/>
        </w:rPr>
        <w:t>instruidas</w:t>
      </w:r>
      <w:r w:rsidRPr="00B33656">
        <w:rPr>
          <w:rFonts w:asciiTheme="majorHAnsi" w:hAnsiTheme="majorHAnsi"/>
        </w:rPr>
        <w:t xml:space="preserve"> por rocas ígneas cretácicas del Batolito Antioqueño.</w:t>
      </w:r>
    </w:p>
    <w:p w14:paraId="73C221E6" w14:textId="49B4F9F6" w:rsidR="008B1B43" w:rsidRDefault="008B1B43" w:rsidP="00EF3118">
      <w:pPr>
        <w:rPr>
          <w:rFonts w:asciiTheme="majorHAnsi" w:hAnsiTheme="majorHAnsi"/>
        </w:rPr>
      </w:pPr>
    </w:p>
    <w:p w14:paraId="3EE62936" w14:textId="17C1D600" w:rsidR="008B1B43" w:rsidRPr="00B33656" w:rsidRDefault="008B1B43" w:rsidP="009A7018">
      <w:pPr>
        <w:pStyle w:val="Ttulo6"/>
      </w:pPr>
      <w:r>
        <w:t>Teniendo en cuenta el requerimiento</w:t>
      </w:r>
      <w:r w:rsidR="009D1131">
        <w:t xml:space="preserve"> </w:t>
      </w:r>
      <w:r>
        <w:t xml:space="preserve">solicitado por la </w:t>
      </w:r>
      <w:r w:rsidR="009A7018">
        <w:t xml:space="preserve">Autoridad Nacional de Licencias Ambientales - ANLA, en la auditoria de información adicional, donde la autoridad solicita: </w:t>
      </w:r>
      <w:r w:rsidR="009A7018" w:rsidRPr="009A7018">
        <w:rPr>
          <w:i/>
        </w:rPr>
        <w:t>“Requerimiento No 8 Presentar los perfiles geológicos ilustrativos donde se identifiquen los alineamientos proyectados y las condiciones geológicas a lo largo del proyecto”</w:t>
      </w:r>
      <w:r w:rsidR="009A7018">
        <w:t xml:space="preserve"> , con el fin de dar repuesta se incluye en la descripción geológica del are de influencia, la información geológica del área a intervenir. </w:t>
      </w:r>
    </w:p>
    <w:p w14:paraId="3E9EEBBD" w14:textId="77777777" w:rsidR="00EF3118" w:rsidRPr="00B33656" w:rsidRDefault="00EF3118" w:rsidP="00EF3118">
      <w:pPr>
        <w:rPr>
          <w:rFonts w:asciiTheme="majorHAnsi" w:hAnsiTheme="majorHAnsi"/>
        </w:rPr>
      </w:pPr>
    </w:p>
    <w:p w14:paraId="71C683B4" w14:textId="77777777" w:rsidR="00043CD5" w:rsidRPr="00B33656" w:rsidRDefault="00043CD5" w:rsidP="001C6CE7">
      <w:pPr>
        <w:pStyle w:val="Ttulo5"/>
        <w:rPr>
          <w:rFonts w:asciiTheme="majorHAnsi" w:hAnsiTheme="majorHAnsi"/>
          <w:b/>
        </w:rPr>
      </w:pPr>
      <w:r w:rsidRPr="00B33656">
        <w:rPr>
          <w:rFonts w:asciiTheme="majorHAnsi" w:hAnsiTheme="majorHAnsi"/>
          <w:b/>
        </w:rPr>
        <w:t>Geomorfología</w:t>
      </w:r>
    </w:p>
    <w:p w14:paraId="67B78C9F" w14:textId="77777777" w:rsidR="00FF1DC7" w:rsidRPr="00B33656" w:rsidRDefault="00FF1DC7" w:rsidP="001C6CE7">
      <w:pPr>
        <w:rPr>
          <w:rFonts w:asciiTheme="majorHAnsi" w:hAnsiTheme="majorHAnsi"/>
        </w:rPr>
      </w:pPr>
    </w:p>
    <w:p w14:paraId="079A8FE6" w14:textId="77777777" w:rsidR="00FF1DC7" w:rsidRPr="00B33656" w:rsidRDefault="00FF1DC7" w:rsidP="001C6CE7">
      <w:pPr>
        <w:rPr>
          <w:rFonts w:asciiTheme="majorHAnsi" w:hAnsiTheme="majorHAnsi"/>
        </w:rPr>
      </w:pPr>
      <w:r w:rsidRPr="00B33656">
        <w:rPr>
          <w:rFonts w:asciiTheme="majorHAnsi" w:hAnsiTheme="majorHAnsi" w:cs="Arial"/>
          <w:bCs/>
        </w:rPr>
        <w:t xml:space="preserve">Para la descripción de las unidades geomorfológicas se inició con la búsqueda de información </w:t>
      </w:r>
      <w:r w:rsidRPr="00B33656">
        <w:rPr>
          <w:rFonts w:asciiTheme="majorHAnsi" w:hAnsiTheme="majorHAnsi"/>
        </w:rPr>
        <w:t xml:space="preserve">relacionada con las estructuras y los depósitos minerales de las diferentes unidades geológicas buscando el estudio sistemático del origen y desarrollo de todas las formas del relieve de la tierra así como de los agentes, procesos y estados de desarrollo de esas geoformas; se </w:t>
      </w:r>
      <w:r w:rsidR="00FB7BEC" w:rsidRPr="00B33656">
        <w:rPr>
          <w:rFonts w:asciiTheme="majorHAnsi" w:hAnsiTheme="majorHAnsi"/>
        </w:rPr>
        <w:t>buscó</w:t>
      </w:r>
      <w:r w:rsidRPr="00B33656">
        <w:rPr>
          <w:rFonts w:asciiTheme="majorHAnsi" w:hAnsiTheme="majorHAnsi"/>
        </w:rPr>
        <w:t xml:space="preserve"> identificar el ambiente edafogenético homogéneo, es decir la superficie terrestre en la cual se identifican alta similitud de los factores formadores de los suelos tales como clima, material parental, tiempo, organismos y relieve, lo cual se traduce igualmente en una potencial similitud de los suelos existentes. </w:t>
      </w:r>
      <w:r w:rsidRPr="00B33656">
        <w:rPr>
          <w:rFonts w:asciiTheme="majorHAnsi" w:hAnsiTheme="majorHAnsi" w:cs="Arial"/>
          <w:bCs/>
        </w:rPr>
        <w:t>También se hizo la revisión de cartografía básica y fotografías aéreas que son útiles para conocer la infraestructura de la zona, particularmente la que tiene que ver con las vías de acceso.</w:t>
      </w:r>
    </w:p>
    <w:p w14:paraId="4F8F1FC1" w14:textId="77777777" w:rsidR="00FF1DC7" w:rsidRPr="00B33656" w:rsidRDefault="00FF1DC7" w:rsidP="001C6CE7">
      <w:pPr>
        <w:rPr>
          <w:rFonts w:asciiTheme="majorHAnsi" w:hAnsiTheme="majorHAnsi" w:cs="Arial"/>
          <w:bCs/>
        </w:rPr>
      </w:pPr>
    </w:p>
    <w:p w14:paraId="40C2079B" w14:textId="5CF7A636" w:rsidR="00FF1DC7" w:rsidRPr="00B33656" w:rsidRDefault="00FF1DC7" w:rsidP="001C6CE7">
      <w:pPr>
        <w:rPr>
          <w:rFonts w:asciiTheme="majorHAnsi" w:hAnsiTheme="majorHAnsi"/>
        </w:rPr>
      </w:pPr>
      <w:r w:rsidRPr="00B33656">
        <w:rPr>
          <w:rFonts w:asciiTheme="majorHAnsi" w:hAnsiTheme="majorHAnsi" w:cs="Arial"/>
          <w:bCs/>
        </w:rPr>
        <w:t xml:space="preserve">Esta información se complementó con una fase de campo en la cual se </w:t>
      </w:r>
      <w:r w:rsidR="000C4570" w:rsidRPr="00B33656">
        <w:rPr>
          <w:rFonts w:asciiTheme="majorHAnsi" w:hAnsiTheme="majorHAnsi" w:cs="Arial"/>
          <w:bCs/>
        </w:rPr>
        <w:t>realizaron transectos</w:t>
      </w:r>
      <w:r w:rsidRPr="00B33656">
        <w:rPr>
          <w:rFonts w:asciiTheme="majorHAnsi" w:hAnsiTheme="majorHAnsi" w:cs="Arial"/>
          <w:bCs/>
        </w:rPr>
        <w:t xml:space="preserve"> determinados mediante el sistema de mapeo libre con una densidad tal que permitiera establecer los límites entre las unidades y la variación de las mismas. Las observaciones se realizaron en sitios estratégicos de las geoformas (cima, ladera, falda, valle, entre otros) o en los cambios de pendientes, determinando así las unidades geomorfológicas teniendo en cuenta los límites establecidos por fotointerpretación.</w:t>
      </w:r>
    </w:p>
    <w:p w14:paraId="6EAA8CA3" w14:textId="77777777" w:rsidR="00FF1DC7" w:rsidRPr="00B33656" w:rsidRDefault="00FF1DC7" w:rsidP="001C6CE7">
      <w:pPr>
        <w:rPr>
          <w:rFonts w:asciiTheme="majorHAnsi" w:hAnsiTheme="majorHAnsi"/>
        </w:rPr>
      </w:pPr>
    </w:p>
    <w:p w14:paraId="1FE2466C" w14:textId="77777777" w:rsidR="00043CD5" w:rsidRPr="00B33656" w:rsidRDefault="00043CD5" w:rsidP="001C6CE7">
      <w:pPr>
        <w:pStyle w:val="Ttulo5"/>
        <w:rPr>
          <w:rFonts w:asciiTheme="majorHAnsi" w:hAnsiTheme="majorHAnsi"/>
          <w:b/>
        </w:rPr>
      </w:pPr>
      <w:r w:rsidRPr="00B33656">
        <w:rPr>
          <w:rFonts w:asciiTheme="majorHAnsi" w:hAnsiTheme="majorHAnsi"/>
          <w:b/>
        </w:rPr>
        <w:t>Paisaje</w:t>
      </w:r>
    </w:p>
    <w:p w14:paraId="46B464CA" w14:textId="77777777" w:rsidR="00FF1DC7" w:rsidRPr="00B33656" w:rsidRDefault="00FF1DC7" w:rsidP="001C6CE7">
      <w:pPr>
        <w:rPr>
          <w:rFonts w:asciiTheme="majorHAnsi" w:hAnsiTheme="majorHAnsi"/>
        </w:rPr>
      </w:pPr>
    </w:p>
    <w:p w14:paraId="118B8522" w14:textId="77777777" w:rsidR="00FF1DC7" w:rsidRPr="00B33656" w:rsidRDefault="00FF1DC7" w:rsidP="001C6CE7">
      <w:pPr>
        <w:rPr>
          <w:rFonts w:asciiTheme="majorHAnsi" w:hAnsiTheme="majorHAnsi"/>
        </w:rPr>
      </w:pPr>
      <w:r w:rsidRPr="00B33656">
        <w:rPr>
          <w:rFonts w:asciiTheme="majorHAnsi" w:hAnsiTheme="majorHAnsi"/>
        </w:rPr>
        <w:t xml:space="preserve">Para la descripción de las unidades de paisaje se empezó con la búsqueda de información relacionada con las estructuras geológicas y los depósitos minerales de las diferentes unidades geológicas buscando el estudio sistemático del origen y desarrollo de todas las formas del relieve de la tierra así como de los agentes, procesos y estados de desarrollo de esas geoformas; se </w:t>
      </w:r>
      <w:r w:rsidR="00FB7BEC" w:rsidRPr="00B33656">
        <w:rPr>
          <w:rFonts w:asciiTheme="majorHAnsi" w:hAnsiTheme="majorHAnsi"/>
        </w:rPr>
        <w:t>buscó</w:t>
      </w:r>
      <w:r w:rsidRPr="00B33656">
        <w:rPr>
          <w:rFonts w:asciiTheme="majorHAnsi" w:hAnsiTheme="majorHAnsi"/>
        </w:rPr>
        <w:t xml:space="preserve"> identificar el ambiente edafogenético homogéneo, es decir la superficie terrestre en la cual se identifican alta similitud de los factores formadores de los suelos tales como; clima, material parental, tiempo, organismos y relieve, lo cual se traduce igualmente en una potencial similitud de los suelos existentes y de los paisajes fisiográficos. También se hizo la revisión de cartografía básica y fotografías aéreas.</w:t>
      </w:r>
    </w:p>
    <w:p w14:paraId="307F2479" w14:textId="77777777" w:rsidR="00FF1DC7" w:rsidRPr="00B33656" w:rsidRDefault="00FF1DC7" w:rsidP="001C6CE7">
      <w:pPr>
        <w:rPr>
          <w:rFonts w:asciiTheme="majorHAnsi" w:hAnsiTheme="majorHAnsi"/>
        </w:rPr>
      </w:pPr>
    </w:p>
    <w:p w14:paraId="18A6F580" w14:textId="1810C8DC" w:rsidR="00FF1DC7" w:rsidRPr="00B33656" w:rsidRDefault="00FF1DC7" w:rsidP="001C6CE7">
      <w:pPr>
        <w:rPr>
          <w:rFonts w:asciiTheme="majorHAnsi" w:hAnsiTheme="majorHAnsi"/>
        </w:rPr>
      </w:pPr>
      <w:r w:rsidRPr="00B33656">
        <w:rPr>
          <w:rFonts w:asciiTheme="majorHAnsi" w:hAnsiTheme="majorHAnsi"/>
        </w:rPr>
        <w:t>Para complementar y corroborar la información obtenida se realizó una fase de observación en campo mediante transectos determinados por el sistema de mapeo libre que permitió identificar las formas de la superficie terrestre, reconociendo la acción de fuerzas endógenas o exógenas que permiten el modelamiento del ento</w:t>
      </w:r>
      <w:r w:rsidR="00084134" w:rsidRPr="00B33656">
        <w:rPr>
          <w:rFonts w:asciiTheme="majorHAnsi" w:hAnsiTheme="majorHAnsi"/>
        </w:rPr>
        <w:t>r</w:t>
      </w:r>
      <w:r w:rsidRPr="00B33656">
        <w:rPr>
          <w:rFonts w:asciiTheme="majorHAnsi" w:hAnsiTheme="majorHAnsi"/>
        </w:rPr>
        <w:t xml:space="preserve">no, esto con el objetivo de generar un análisis del paisaje y sus componentes, la identificación de las </w:t>
      </w:r>
      <w:r w:rsidRPr="00B33656">
        <w:rPr>
          <w:rFonts w:asciiTheme="majorHAnsi" w:hAnsiTheme="majorHAnsi"/>
        </w:rPr>
        <w:lastRenderedPageBreak/>
        <w:t>coberturas y los usos del suelo, el tamaño de los predios y los síntomas de deterioro o erosión del área debido a que estos elementos ayudan a lograr una primera visión de los ambientes edafogenéticos en los cuales se describen y delimitan los suelos en el terreno.</w:t>
      </w:r>
    </w:p>
    <w:p w14:paraId="5824E42C" w14:textId="77777777" w:rsidR="00FF1DC7" w:rsidRPr="00B33656" w:rsidRDefault="00FF1DC7" w:rsidP="001C6CE7">
      <w:pPr>
        <w:rPr>
          <w:rFonts w:asciiTheme="majorHAnsi" w:hAnsiTheme="majorHAnsi"/>
        </w:rPr>
      </w:pPr>
    </w:p>
    <w:p w14:paraId="1A52606D" w14:textId="77777777" w:rsidR="006365CC" w:rsidRPr="00B33656" w:rsidRDefault="006365CC" w:rsidP="001C6CE7">
      <w:pPr>
        <w:pStyle w:val="Ttulo5"/>
        <w:rPr>
          <w:rFonts w:asciiTheme="majorHAnsi" w:hAnsiTheme="majorHAnsi"/>
          <w:b/>
        </w:rPr>
      </w:pPr>
      <w:r w:rsidRPr="00B33656">
        <w:rPr>
          <w:rFonts w:asciiTheme="majorHAnsi" w:hAnsiTheme="majorHAnsi"/>
          <w:b/>
        </w:rPr>
        <w:t xml:space="preserve">Suelos </w:t>
      </w:r>
      <w:r w:rsidR="00043CD5" w:rsidRPr="00B33656">
        <w:rPr>
          <w:rFonts w:asciiTheme="majorHAnsi" w:hAnsiTheme="majorHAnsi"/>
          <w:b/>
        </w:rPr>
        <w:t>y uso de la tierra</w:t>
      </w:r>
    </w:p>
    <w:p w14:paraId="6549F369" w14:textId="77777777" w:rsidR="006365CC" w:rsidRPr="00B33656" w:rsidRDefault="006365CC" w:rsidP="001C6CE7">
      <w:pPr>
        <w:contextualSpacing w:val="0"/>
        <w:rPr>
          <w:rFonts w:asciiTheme="majorHAnsi" w:hAnsiTheme="majorHAnsi"/>
        </w:rPr>
      </w:pPr>
    </w:p>
    <w:p w14:paraId="610BFDBA" w14:textId="42016C34" w:rsidR="006365CC" w:rsidRPr="00B33656" w:rsidRDefault="006365CC" w:rsidP="001C6CE7">
      <w:pPr>
        <w:rPr>
          <w:rFonts w:asciiTheme="majorHAnsi" w:hAnsiTheme="majorHAnsi"/>
        </w:rPr>
      </w:pPr>
      <w:r w:rsidRPr="00B33656">
        <w:rPr>
          <w:rFonts w:asciiTheme="majorHAnsi" w:hAnsiTheme="majorHAnsi"/>
        </w:rPr>
        <w:t xml:space="preserve">El procedimiento para la elaboración de levantamientos de suelos es realizó siguiendo el Manual de Métodos y Especificaciones para los Estudios de Suelos del IGAC. Se realizó un levantamiento general a nivel de generalización taxonómica del subgrupo, con sus respectivas fases cartográficas. Las unidades cartográficas empleadas son las asociaciones, consociaciones, grupos indiferenciados y complejos. La caracterización pedológica se realizó mediante observaciones de campo en áreas representativas de las unidades geomorfológicas por medio de observaciones generales, detalladas (calicatas) y de comprobación (barreno); estas </w:t>
      </w:r>
      <w:r w:rsidR="00084134" w:rsidRPr="00B33656">
        <w:rPr>
          <w:rFonts w:asciiTheme="majorHAnsi" w:hAnsiTheme="majorHAnsi"/>
        </w:rPr>
        <w:t>fueron</w:t>
      </w:r>
      <w:r w:rsidRPr="00B33656">
        <w:rPr>
          <w:rFonts w:asciiTheme="majorHAnsi" w:hAnsiTheme="majorHAnsi"/>
        </w:rPr>
        <w:t xml:space="preserve"> complementadas con la descripción de perfiles modales en calicatas, lo cual se </w:t>
      </w:r>
      <w:r w:rsidR="000C4570" w:rsidRPr="00B33656">
        <w:rPr>
          <w:rFonts w:asciiTheme="majorHAnsi" w:hAnsiTheme="majorHAnsi"/>
        </w:rPr>
        <w:t>explicará</w:t>
      </w:r>
      <w:r w:rsidRPr="00B33656">
        <w:rPr>
          <w:rFonts w:asciiTheme="majorHAnsi" w:hAnsiTheme="majorHAnsi"/>
        </w:rPr>
        <w:t xml:space="preserve"> más adelante.</w:t>
      </w:r>
    </w:p>
    <w:p w14:paraId="2411A8B5" w14:textId="77777777" w:rsidR="006365CC" w:rsidRPr="00B33656" w:rsidRDefault="006365CC" w:rsidP="001C6CE7">
      <w:pPr>
        <w:rPr>
          <w:rFonts w:asciiTheme="majorHAnsi" w:hAnsiTheme="majorHAnsi"/>
        </w:rPr>
      </w:pPr>
    </w:p>
    <w:p w14:paraId="5481DCF4" w14:textId="781140B1" w:rsidR="006365CC" w:rsidRPr="00B33656" w:rsidRDefault="006365CC" w:rsidP="001C6CE7">
      <w:pPr>
        <w:rPr>
          <w:rFonts w:asciiTheme="majorHAnsi" w:hAnsiTheme="majorHAnsi"/>
        </w:rPr>
      </w:pPr>
      <w:r w:rsidRPr="00B33656">
        <w:rPr>
          <w:rFonts w:asciiTheme="majorHAnsi" w:hAnsiTheme="majorHAnsi"/>
        </w:rPr>
        <w:t>La memoria técnica del levantamiento de este estudio de suelos, consta de una parte descriptiva, que corresponde a</w:t>
      </w:r>
      <w:r w:rsidR="00084134" w:rsidRPr="00B33656">
        <w:rPr>
          <w:rFonts w:asciiTheme="majorHAnsi" w:hAnsiTheme="majorHAnsi"/>
        </w:rPr>
        <w:t xml:space="preserve"> la descripción agroló</w:t>
      </w:r>
      <w:r w:rsidRPr="00B33656">
        <w:rPr>
          <w:rFonts w:asciiTheme="majorHAnsi" w:hAnsiTheme="majorHAnsi"/>
        </w:rPr>
        <w:t xml:space="preserve">gica de los suelos y de las unidades </w:t>
      </w:r>
      <w:r w:rsidR="00084134" w:rsidRPr="00B33656">
        <w:rPr>
          <w:rFonts w:asciiTheme="majorHAnsi" w:hAnsiTheme="majorHAnsi"/>
        </w:rPr>
        <w:t>cartográficas que los conforman</w:t>
      </w:r>
      <w:r w:rsidRPr="00B33656">
        <w:rPr>
          <w:rFonts w:asciiTheme="majorHAnsi" w:hAnsiTheme="majorHAnsi"/>
        </w:rPr>
        <w:t xml:space="preserve"> y de otra interpretativa, que traduce los datos obtenidos en campo, de los suelos observados, en las unidades cartográficas, tales como la información de tipo morfológico, físico-químico, mineralógico y biológico, para ser aplicados hacia la determinación de la capacidad de uso, manejo de los suelos y la zonificación agroecológica.</w:t>
      </w:r>
    </w:p>
    <w:p w14:paraId="15065522" w14:textId="77777777" w:rsidR="006365CC" w:rsidRPr="00B33656" w:rsidRDefault="006365CC" w:rsidP="001C6CE7">
      <w:pPr>
        <w:rPr>
          <w:rFonts w:asciiTheme="majorHAnsi" w:hAnsiTheme="majorHAnsi"/>
        </w:rPr>
      </w:pPr>
    </w:p>
    <w:p w14:paraId="2EFCC0AF" w14:textId="7AE8E1D7" w:rsidR="006365CC" w:rsidRPr="00B33656" w:rsidRDefault="006365CC" w:rsidP="001C6CE7">
      <w:pPr>
        <w:rPr>
          <w:rFonts w:asciiTheme="majorHAnsi" w:hAnsiTheme="majorHAnsi"/>
        </w:rPr>
      </w:pPr>
      <w:r w:rsidRPr="00B33656">
        <w:rPr>
          <w:rFonts w:asciiTheme="majorHAnsi" w:hAnsiTheme="majorHAnsi"/>
        </w:rPr>
        <w:t xml:space="preserve">A </w:t>
      </w:r>
      <w:r w:rsidR="000C4570" w:rsidRPr="00B33656">
        <w:rPr>
          <w:rFonts w:asciiTheme="majorHAnsi" w:hAnsiTheme="majorHAnsi"/>
        </w:rPr>
        <w:t>continuación,</w:t>
      </w:r>
      <w:r w:rsidRPr="00B33656">
        <w:rPr>
          <w:rFonts w:asciiTheme="majorHAnsi" w:hAnsiTheme="majorHAnsi"/>
        </w:rPr>
        <w:t xml:space="preserve"> se describe las etapas desarrolladas en el levantamiento general de suelos: </w:t>
      </w:r>
    </w:p>
    <w:p w14:paraId="3178D06B" w14:textId="77777777" w:rsidR="006365CC" w:rsidRPr="00B33656" w:rsidRDefault="006365CC" w:rsidP="001C6CE7">
      <w:pPr>
        <w:rPr>
          <w:rFonts w:asciiTheme="majorHAnsi" w:hAnsiTheme="majorHAnsi"/>
        </w:rPr>
      </w:pPr>
    </w:p>
    <w:p w14:paraId="02E0605B" w14:textId="6542CAD7" w:rsidR="006365CC" w:rsidRPr="00B33656" w:rsidRDefault="00084134" w:rsidP="001C6CE7">
      <w:pPr>
        <w:pStyle w:val="Ttulo6"/>
        <w:rPr>
          <w:rFonts w:asciiTheme="majorHAnsi" w:hAnsiTheme="majorHAnsi"/>
        </w:rPr>
      </w:pPr>
      <w:r w:rsidRPr="00B33656">
        <w:rPr>
          <w:rFonts w:asciiTheme="majorHAnsi" w:hAnsiTheme="majorHAnsi"/>
        </w:rPr>
        <w:t>Preparación del t</w:t>
      </w:r>
      <w:r w:rsidR="006365CC" w:rsidRPr="00B33656">
        <w:rPr>
          <w:rFonts w:asciiTheme="majorHAnsi" w:hAnsiTheme="majorHAnsi"/>
        </w:rPr>
        <w:t>rabajo</w:t>
      </w:r>
    </w:p>
    <w:p w14:paraId="74DD4179" w14:textId="77777777" w:rsidR="006365CC" w:rsidRPr="00B33656" w:rsidRDefault="006365CC" w:rsidP="001C6CE7">
      <w:pPr>
        <w:rPr>
          <w:rFonts w:asciiTheme="majorHAnsi" w:hAnsiTheme="majorHAnsi"/>
        </w:rPr>
      </w:pPr>
    </w:p>
    <w:p w14:paraId="6725A48F" w14:textId="4E6C9211" w:rsidR="006365CC" w:rsidRPr="00B33656" w:rsidRDefault="006365CC" w:rsidP="001C6CE7">
      <w:pPr>
        <w:rPr>
          <w:rFonts w:asciiTheme="majorHAnsi" w:hAnsiTheme="majorHAnsi"/>
        </w:rPr>
      </w:pPr>
      <w:r w:rsidRPr="00B33656">
        <w:rPr>
          <w:rFonts w:asciiTheme="majorHAnsi" w:hAnsiTheme="majorHAnsi"/>
        </w:rPr>
        <w:t>En esta etapa se compila el material existente tanto bibliográfico</w:t>
      </w:r>
      <w:r w:rsidR="00084134" w:rsidRPr="00B33656">
        <w:rPr>
          <w:rFonts w:asciiTheme="majorHAnsi" w:hAnsiTheme="majorHAnsi"/>
        </w:rPr>
        <w:t>,</w:t>
      </w:r>
      <w:r w:rsidRPr="00B33656">
        <w:rPr>
          <w:rFonts w:asciiTheme="majorHAnsi" w:hAnsiTheme="majorHAnsi"/>
        </w:rPr>
        <w:t xml:space="preserve"> como cartográfico, referido entre otros, a los aspectos climáticos, de vegetación, hidrológicos, geológicos, geomorfológicos, edafológicos (estudios anteriores), en general, cualquier documento técnico que suministre datos de interés para el área de estudio.</w:t>
      </w:r>
    </w:p>
    <w:p w14:paraId="2A26FE8E" w14:textId="77777777" w:rsidR="006365CC" w:rsidRPr="00B33656" w:rsidRDefault="006365CC" w:rsidP="001C6CE7">
      <w:pPr>
        <w:rPr>
          <w:rFonts w:asciiTheme="majorHAnsi" w:hAnsiTheme="majorHAnsi"/>
        </w:rPr>
      </w:pPr>
    </w:p>
    <w:p w14:paraId="35006A0C" w14:textId="77777777" w:rsidR="006365CC" w:rsidRPr="00B33656" w:rsidRDefault="006365CC" w:rsidP="001C6CE7">
      <w:pPr>
        <w:rPr>
          <w:rFonts w:asciiTheme="majorHAnsi" w:hAnsiTheme="majorHAnsi"/>
        </w:rPr>
      </w:pPr>
      <w:r w:rsidRPr="00B33656">
        <w:rPr>
          <w:rFonts w:asciiTheme="majorHAnsi" w:hAnsiTheme="majorHAnsi"/>
        </w:rPr>
        <w:t>Para realizar esta fase del proyecto, se llevaron a cabo las siguientes actividades:</w:t>
      </w:r>
    </w:p>
    <w:p w14:paraId="6BF12DBE" w14:textId="77777777" w:rsidR="006365CC" w:rsidRPr="00B33656" w:rsidRDefault="006365CC" w:rsidP="001C6CE7">
      <w:pPr>
        <w:rPr>
          <w:rFonts w:asciiTheme="majorHAnsi" w:hAnsiTheme="majorHAnsi"/>
        </w:rPr>
      </w:pPr>
    </w:p>
    <w:p w14:paraId="1E74B4A2" w14:textId="77777777" w:rsidR="006365CC" w:rsidRPr="00B33656" w:rsidRDefault="006365CC" w:rsidP="001C6CE7">
      <w:pPr>
        <w:pStyle w:val="Prrafodelista"/>
        <w:numPr>
          <w:ilvl w:val="0"/>
          <w:numId w:val="10"/>
        </w:numPr>
        <w:ind w:left="1134"/>
        <w:rPr>
          <w:rFonts w:asciiTheme="majorHAnsi" w:hAnsiTheme="majorHAnsi" w:cs="Arial"/>
        </w:rPr>
      </w:pPr>
      <w:r w:rsidRPr="00B33656">
        <w:rPr>
          <w:rFonts w:asciiTheme="majorHAnsi" w:hAnsiTheme="majorHAnsi" w:cs="Arial"/>
        </w:rPr>
        <w:t>Delimitación del área a estudiar en cartografía referenciada y aerofotografías o fotografías satelitales</w:t>
      </w:r>
    </w:p>
    <w:p w14:paraId="7E425FD3" w14:textId="77777777" w:rsidR="006365CC" w:rsidRPr="00B33656" w:rsidRDefault="006365CC" w:rsidP="001C6CE7">
      <w:pPr>
        <w:pStyle w:val="Prrafodelista"/>
        <w:numPr>
          <w:ilvl w:val="0"/>
          <w:numId w:val="10"/>
        </w:numPr>
        <w:ind w:left="1134"/>
        <w:rPr>
          <w:rFonts w:asciiTheme="majorHAnsi" w:hAnsiTheme="majorHAnsi" w:cs="Arial"/>
        </w:rPr>
      </w:pPr>
      <w:r w:rsidRPr="00B33656">
        <w:rPr>
          <w:rFonts w:asciiTheme="majorHAnsi" w:hAnsiTheme="majorHAnsi" w:cs="Arial"/>
        </w:rPr>
        <w:lastRenderedPageBreak/>
        <w:t>Recopilación de información secundaria como por ejemplo Esquemas de Ordenamiento Territorial, Estudios Ambientales previos, etc.</w:t>
      </w:r>
    </w:p>
    <w:p w14:paraId="53630B9A" w14:textId="77777777" w:rsidR="006365CC" w:rsidRPr="00B33656" w:rsidRDefault="006365CC" w:rsidP="001C6CE7">
      <w:pPr>
        <w:rPr>
          <w:rFonts w:asciiTheme="majorHAnsi" w:hAnsiTheme="majorHAnsi"/>
        </w:rPr>
      </w:pPr>
    </w:p>
    <w:p w14:paraId="19C0E6CB" w14:textId="5D809F47" w:rsidR="006365CC" w:rsidRPr="00B33656" w:rsidRDefault="006365CC" w:rsidP="001C6CE7">
      <w:pPr>
        <w:rPr>
          <w:rFonts w:asciiTheme="majorHAnsi" w:hAnsiTheme="majorHAnsi"/>
        </w:rPr>
      </w:pPr>
      <w:r w:rsidRPr="00B33656">
        <w:rPr>
          <w:rFonts w:asciiTheme="majorHAnsi" w:hAnsiTheme="majorHAnsi"/>
        </w:rPr>
        <w:t>La delimitación del área a estudiar se logra mediante la revisión de Estudios y mapas geológicos, geomorfológicos, de erosión, de suelos, cobertura, uso, forestal, socioeconómicos, registros climáticos y, en general, documentos técnicos, suministrados, como el</w:t>
      </w:r>
      <w:r w:rsidR="000C4570" w:rsidRPr="00B33656">
        <w:rPr>
          <w:rFonts w:asciiTheme="majorHAnsi" w:hAnsiTheme="majorHAnsi"/>
        </w:rPr>
        <w:t xml:space="preserve"> EOT de los municipios. Además </w:t>
      </w:r>
      <w:r w:rsidRPr="00B33656">
        <w:rPr>
          <w:rFonts w:asciiTheme="majorHAnsi" w:hAnsiTheme="majorHAnsi"/>
        </w:rPr>
        <w:t>de datos climáticos correspondientes a los ajustados y reportados por el IDEAM, en las estaciones ubicadas las zonas en estudio, de esto se analiza la precipitación, temperatura, humedad relativa, vientos, brillo solar, entre otras. Lo que conlleva a una zonificación climática desarrollada con el propósito establecer unidades homogéneas en condiciones climáticas y su respectiva interacción.</w:t>
      </w:r>
    </w:p>
    <w:p w14:paraId="1862B70A" w14:textId="77777777" w:rsidR="006365CC" w:rsidRPr="00B33656" w:rsidRDefault="006365CC" w:rsidP="001C6CE7">
      <w:pPr>
        <w:rPr>
          <w:rFonts w:asciiTheme="majorHAnsi" w:hAnsiTheme="majorHAnsi"/>
        </w:rPr>
      </w:pPr>
    </w:p>
    <w:p w14:paraId="1E14C471" w14:textId="77777777" w:rsidR="006365CC" w:rsidRPr="00B33656" w:rsidRDefault="006365CC" w:rsidP="001C6CE7">
      <w:pPr>
        <w:pStyle w:val="Ttulo6"/>
        <w:rPr>
          <w:rFonts w:asciiTheme="majorHAnsi" w:hAnsiTheme="majorHAnsi"/>
        </w:rPr>
      </w:pPr>
      <w:r w:rsidRPr="00B33656">
        <w:rPr>
          <w:rFonts w:asciiTheme="majorHAnsi" w:hAnsiTheme="majorHAnsi"/>
        </w:rPr>
        <w:t>Fotointerpretación y elaboración de la leyenda preliminar</w:t>
      </w:r>
    </w:p>
    <w:p w14:paraId="1DC0D34F" w14:textId="77777777" w:rsidR="006365CC" w:rsidRPr="00B33656" w:rsidRDefault="006365CC" w:rsidP="001C6CE7">
      <w:pPr>
        <w:rPr>
          <w:rFonts w:asciiTheme="majorHAnsi" w:hAnsiTheme="majorHAnsi"/>
        </w:rPr>
      </w:pPr>
    </w:p>
    <w:p w14:paraId="09773048" w14:textId="77777777" w:rsidR="006365CC" w:rsidRPr="00B33656" w:rsidRDefault="006365CC" w:rsidP="001C6CE7">
      <w:pPr>
        <w:rPr>
          <w:rFonts w:asciiTheme="majorHAnsi" w:hAnsiTheme="majorHAnsi"/>
        </w:rPr>
      </w:pPr>
      <w:r w:rsidRPr="00B33656">
        <w:rPr>
          <w:rFonts w:asciiTheme="majorHAnsi" w:hAnsiTheme="majorHAnsi"/>
        </w:rPr>
        <w:t>Durante la etapa de fotointerpretación se realizaron los siguientes pasos:</w:t>
      </w:r>
    </w:p>
    <w:p w14:paraId="3C83DE92" w14:textId="77777777" w:rsidR="006365CC" w:rsidRPr="00B33656" w:rsidRDefault="006365CC" w:rsidP="001C6CE7">
      <w:pPr>
        <w:rPr>
          <w:rFonts w:asciiTheme="majorHAnsi" w:hAnsiTheme="majorHAnsi"/>
        </w:rPr>
      </w:pPr>
    </w:p>
    <w:p w14:paraId="29FE6B85" w14:textId="77777777" w:rsidR="006365CC" w:rsidRPr="00B33656" w:rsidRDefault="006365CC" w:rsidP="001C6CE7">
      <w:pPr>
        <w:rPr>
          <w:rFonts w:asciiTheme="majorHAnsi" w:hAnsiTheme="majorHAnsi"/>
        </w:rPr>
      </w:pPr>
      <w:r w:rsidRPr="00B33656">
        <w:rPr>
          <w:rFonts w:asciiTheme="majorHAnsi" w:hAnsiTheme="majorHAnsi"/>
        </w:rPr>
        <w:t xml:space="preserve">Elaboración inicial de un montaje de todo el juego de imágenes satelitales, donde se </w:t>
      </w:r>
      <w:r w:rsidR="00EF3118" w:rsidRPr="00B33656">
        <w:rPr>
          <w:rFonts w:asciiTheme="majorHAnsi" w:hAnsiTheme="majorHAnsi"/>
        </w:rPr>
        <w:t>comprobó el</w:t>
      </w:r>
      <w:r w:rsidRPr="00B33656">
        <w:rPr>
          <w:rFonts w:asciiTheme="majorHAnsi" w:hAnsiTheme="majorHAnsi"/>
        </w:rPr>
        <w:t xml:space="preserve"> cubrimiento, posteriormente se delimito el área útil en cada una de imágenes </w:t>
      </w:r>
      <w:r w:rsidR="00EF3118" w:rsidRPr="00B33656">
        <w:rPr>
          <w:rFonts w:asciiTheme="majorHAnsi" w:hAnsiTheme="majorHAnsi"/>
        </w:rPr>
        <w:t>satelitales y</w:t>
      </w:r>
      <w:r w:rsidRPr="00B33656">
        <w:rPr>
          <w:rFonts w:asciiTheme="majorHAnsi" w:hAnsiTheme="majorHAnsi"/>
        </w:rPr>
        <w:t xml:space="preserve"> se identificaron los principales poblados y ríos; luego se realizó la fotointerpretación mediante el análisis geomorfológico, hasta el nivel de tipo de relieve con su litología/sedimentos correspondientes, de acuerdo con el sistema geomorfológico propuesto.</w:t>
      </w:r>
    </w:p>
    <w:p w14:paraId="206F970C" w14:textId="77777777" w:rsidR="006365CC" w:rsidRPr="00B33656" w:rsidRDefault="006365CC" w:rsidP="001C6CE7">
      <w:pPr>
        <w:rPr>
          <w:rFonts w:asciiTheme="majorHAnsi" w:hAnsiTheme="majorHAnsi"/>
        </w:rPr>
      </w:pPr>
    </w:p>
    <w:p w14:paraId="74027701" w14:textId="77777777" w:rsidR="006365CC" w:rsidRPr="00B33656" w:rsidRDefault="006365CC" w:rsidP="001C6CE7">
      <w:pPr>
        <w:rPr>
          <w:rFonts w:asciiTheme="majorHAnsi" w:hAnsiTheme="majorHAnsi"/>
        </w:rPr>
      </w:pPr>
      <w:r w:rsidRPr="00B33656">
        <w:rPr>
          <w:rFonts w:asciiTheme="majorHAnsi" w:hAnsiTheme="majorHAnsi"/>
        </w:rPr>
        <w:t xml:space="preserve">Luego, se seleccionaron las áreas piloto y/o transectos y se elaboró un plan de trabajo. En dichas áreas deben quedar representados la mayoría de los tipos de relieve con su correspondiente litología. Cada unidad delimitada se debe </w:t>
      </w:r>
      <w:r w:rsidR="00EF3118" w:rsidRPr="00B33656">
        <w:rPr>
          <w:rFonts w:asciiTheme="majorHAnsi" w:hAnsiTheme="majorHAnsi"/>
        </w:rPr>
        <w:t>identificar con</w:t>
      </w:r>
      <w:r w:rsidRPr="00B33656">
        <w:rPr>
          <w:rFonts w:asciiTheme="majorHAnsi" w:hAnsiTheme="majorHAnsi"/>
        </w:rPr>
        <w:t xml:space="preserve"> un símbolo alfanumérico que indica el clima ambiental, el tipo de paisaje, el tipo de relieve, la litología y los atributos de la geoforma como pendiente y erosión.</w:t>
      </w:r>
    </w:p>
    <w:p w14:paraId="1D9C64CA" w14:textId="77777777" w:rsidR="006365CC" w:rsidRPr="00B33656" w:rsidRDefault="006365CC" w:rsidP="001C6CE7">
      <w:pPr>
        <w:rPr>
          <w:rFonts w:asciiTheme="majorHAnsi" w:hAnsiTheme="majorHAnsi"/>
        </w:rPr>
      </w:pPr>
    </w:p>
    <w:p w14:paraId="13D363F1" w14:textId="77777777" w:rsidR="006365CC" w:rsidRPr="00B33656" w:rsidRDefault="006365CC" w:rsidP="001C6CE7">
      <w:pPr>
        <w:rPr>
          <w:rFonts w:asciiTheme="majorHAnsi" w:hAnsiTheme="majorHAnsi"/>
        </w:rPr>
      </w:pPr>
      <w:r w:rsidRPr="00B33656">
        <w:rPr>
          <w:rFonts w:asciiTheme="majorHAnsi" w:hAnsiTheme="majorHAnsi"/>
        </w:rPr>
        <w:t>Paralelamente a la etapa de revisión se elaboró una leyenda preliminar, que incluyo aspectos relacionados con el clima ambiental, la geomorfología (paisaje, tipo de relieve, litología), las características morfográficas y morfométricas del tipo de relieve y los símbolos que identifican cada unidad delimitada.</w:t>
      </w:r>
    </w:p>
    <w:p w14:paraId="2FADBDC3" w14:textId="50075C43" w:rsidR="009A7018" w:rsidRDefault="009A7018">
      <w:pPr>
        <w:spacing w:line="240" w:lineRule="auto"/>
        <w:contextualSpacing w:val="0"/>
        <w:jc w:val="left"/>
        <w:rPr>
          <w:rFonts w:asciiTheme="majorHAnsi" w:hAnsiTheme="majorHAnsi"/>
        </w:rPr>
      </w:pPr>
      <w:r>
        <w:rPr>
          <w:rFonts w:asciiTheme="majorHAnsi" w:hAnsiTheme="majorHAnsi"/>
        </w:rPr>
        <w:br w:type="page"/>
      </w:r>
    </w:p>
    <w:p w14:paraId="3755B7EF" w14:textId="77777777" w:rsidR="006365CC" w:rsidRPr="00B33656" w:rsidRDefault="006365CC" w:rsidP="001C6CE7">
      <w:pPr>
        <w:pStyle w:val="Ttulo6"/>
        <w:rPr>
          <w:rFonts w:asciiTheme="majorHAnsi" w:hAnsiTheme="majorHAnsi"/>
        </w:rPr>
      </w:pPr>
      <w:r w:rsidRPr="00B33656">
        <w:rPr>
          <w:rFonts w:asciiTheme="majorHAnsi" w:hAnsiTheme="majorHAnsi"/>
        </w:rPr>
        <w:lastRenderedPageBreak/>
        <w:t>Reconocimiento de campo</w:t>
      </w:r>
    </w:p>
    <w:p w14:paraId="6E7E1A59" w14:textId="77777777" w:rsidR="006365CC" w:rsidRPr="00B33656" w:rsidRDefault="006365CC" w:rsidP="001C6CE7">
      <w:pPr>
        <w:rPr>
          <w:rFonts w:asciiTheme="majorHAnsi" w:hAnsiTheme="majorHAnsi"/>
        </w:rPr>
      </w:pPr>
    </w:p>
    <w:p w14:paraId="76C5AFF4" w14:textId="77777777" w:rsidR="006365CC" w:rsidRPr="00B33656" w:rsidRDefault="006365CC" w:rsidP="001C6CE7">
      <w:pPr>
        <w:rPr>
          <w:rFonts w:asciiTheme="majorHAnsi" w:hAnsiTheme="majorHAnsi"/>
        </w:rPr>
      </w:pPr>
      <w:r w:rsidRPr="00B33656">
        <w:rPr>
          <w:rFonts w:asciiTheme="majorHAnsi" w:hAnsiTheme="majorHAnsi"/>
        </w:rPr>
        <w:t xml:space="preserve">Hecho lo anterior, y después de analizar la información existente, se inició la etapa de campo, siguiendo las especificaciones técnicas consignadas en el Manual de Métodos y Especificaciones para los Estudios de Suelos </w:t>
      </w:r>
      <w:r w:rsidRPr="00B33656">
        <w:rPr>
          <w:rFonts w:asciiTheme="majorHAnsi" w:hAnsiTheme="majorHAnsi"/>
          <w:noProof/>
        </w:rPr>
        <w:t>(IGAC &amp; CORPOICA, 2008)</w:t>
      </w:r>
    </w:p>
    <w:p w14:paraId="18FC2BF0" w14:textId="77777777" w:rsidR="006365CC" w:rsidRPr="00B33656" w:rsidRDefault="006365CC" w:rsidP="001C6CE7">
      <w:pPr>
        <w:rPr>
          <w:rFonts w:asciiTheme="majorHAnsi" w:hAnsiTheme="majorHAnsi"/>
        </w:rPr>
      </w:pPr>
    </w:p>
    <w:p w14:paraId="1D2E5940" w14:textId="77777777" w:rsidR="006365CC" w:rsidRPr="00B33656" w:rsidRDefault="006365CC" w:rsidP="001C6CE7">
      <w:pPr>
        <w:rPr>
          <w:rFonts w:asciiTheme="majorHAnsi" w:hAnsiTheme="majorHAnsi"/>
        </w:rPr>
      </w:pPr>
      <w:r w:rsidRPr="00B33656">
        <w:rPr>
          <w:rFonts w:asciiTheme="majorHAnsi" w:hAnsiTheme="majorHAnsi"/>
        </w:rPr>
        <w:t>El trabajo de campo empezó con el reconocimiento preliminar del estudio, el cual permitió familiarizarse con el paisaje y las vías, comprobar algunas delineaciones realizadas por fotointerpretación y evaluar la funcionalidad de las áreas piloto y de los transectos proyectados.</w:t>
      </w:r>
    </w:p>
    <w:p w14:paraId="1622B588" w14:textId="77777777" w:rsidR="006365CC" w:rsidRPr="00B33656" w:rsidRDefault="006365CC" w:rsidP="001C6CE7">
      <w:pPr>
        <w:rPr>
          <w:rFonts w:asciiTheme="majorHAnsi" w:hAnsiTheme="majorHAnsi"/>
        </w:rPr>
      </w:pPr>
    </w:p>
    <w:p w14:paraId="4C9AEE9C" w14:textId="77777777" w:rsidR="006365CC" w:rsidRPr="00B33656" w:rsidRDefault="006365CC" w:rsidP="001C6CE7">
      <w:pPr>
        <w:rPr>
          <w:rFonts w:asciiTheme="majorHAnsi" w:hAnsiTheme="majorHAnsi"/>
        </w:rPr>
      </w:pPr>
      <w:r w:rsidRPr="00B33656">
        <w:rPr>
          <w:rFonts w:asciiTheme="majorHAnsi" w:hAnsiTheme="majorHAnsi"/>
        </w:rPr>
        <w:t>Como consecuencia de esta etapa se realizaron observaciones generales sobre suelos, clima, geología, vegetación, geomorfología, paisaje, uso y manejo de los suelos, infraestructura y demás datos que apoyen la identificación y así verificar los datos de la etapa anterior y las unidades para levantamiento en campo.</w:t>
      </w:r>
    </w:p>
    <w:p w14:paraId="6EC0A618" w14:textId="77777777" w:rsidR="006365CC" w:rsidRPr="00B33656" w:rsidRDefault="006365CC" w:rsidP="001C6CE7">
      <w:pPr>
        <w:rPr>
          <w:rFonts w:asciiTheme="majorHAnsi" w:hAnsiTheme="majorHAnsi"/>
        </w:rPr>
      </w:pPr>
    </w:p>
    <w:p w14:paraId="6FB0D53C" w14:textId="60B587ED" w:rsidR="006365CC" w:rsidRPr="00B33656" w:rsidRDefault="006365CC" w:rsidP="001C6CE7">
      <w:pPr>
        <w:rPr>
          <w:rFonts w:asciiTheme="majorHAnsi" w:hAnsiTheme="majorHAnsi"/>
        </w:rPr>
      </w:pPr>
      <w:r w:rsidRPr="00B33656">
        <w:rPr>
          <w:rFonts w:asciiTheme="majorHAnsi" w:hAnsiTheme="majorHAnsi"/>
        </w:rPr>
        <w:t>El levantamiento de suelos utiliza</w:t>
      </w:r>
      <w:r w:rsidR="00084134" w:rsidRPr="00B33656">
        <w:rPr>
          <w:rFonts w:asciiTheme="majorHAnsi" w:hAnsiTheme="majorHAnsi"/>
        </w:rPr>
        <w:t>do</w:t>
      </w:r>
      <w:r w:rsidRPr="00B33656">
        <w:rPr>
          <w:rFonts w:asciiTheme="majorHAnsi" w:hAnsiTheme="majorHAnsi"/>
        </w:rPr>
        <w:t xml:space="preserve"> en las áreas piloto, tiene como objetivo entender las relaciones suelo-paisaje y conocer el patrón de </w:t>
      </w:r>
      <w:r w:rsidR="000C4570" w:rsidRPr="00B33656">
        <w:rPr>
          <w:rFonts w:asciiTheme="majorHAnsi" w:hAnsiTheme="majorHAnsi"/>
        </w:rPr>
        <w:t>distribución,</w:t>
      </w:r>
      <w:r w:rsidRPr="00B33656">
        <w:rPr>
          <w:rFonts w:asciiTheme="majorHAnsi" w:hAnsiTheme="majorHAnsi"/>
        </w:rPr>
        <w:t xml:space="preserve"> así como la proporción de los suelos en las unidades cartográficas resultantes; también sirve para clasificar los suelos al nivel categórico determinado de subgrupo, así como para establecer las unidades taxonómicas que identifican y definen el contenido pedológico de las unidades de mapeo.</w:t>
      </w:r>
    </w:p>
    <w:p w14:paraId="6DF15C00" w14:textId="77777777" w:rsidR="006365CC" w:rsidRPr="00B33656" w:rsidRDefault="006365CC" w:rsidP="001C6CE7">
      <w:pPr>
        <w:rPr>
          <w:rFonts w:asciiTheme="majorHAnsi" w:hAnsiTheme="majorHAnsi"/>
        </w:rPr>
      </w:pPr>
    </w:p>
    <w:p w14:paraId="5F6359EB" w14:textId="77777777" w:rsidR="006365CC" w:rsidRPr="00B33656" w:rsidRDefault="006365CC" w:rsidP="001C6CE7">
      <w:pPr>
        <w:rPr>
          <w:rFonts w:asciiTheme="majorHAnsi" w:hAnsiTheme="majorHAnsi"/>
        </w:rPr>
      </w:pPr>
      <w:r w:rsidRPr="00B33656">
        <w:rPr>
          <w:rFonts w:asciiTheme="majorHAnsi" w:hAnsiTheme="majorHAnsi"/>
        </w:rPr>
        <w:t>Para el Levantamiento se utilizó un sistema de mapeo libre con una densidad de observaciones, que permitió establecer la distribución de los suelos en la unidad geomorfoclimática considerada, la proporción de cada uno de ellos, el rango de características y la clase de unidades cartográficas.</w:t>
      </w:r>
    </w:p>
    <w:p w14:paraId="017D7832" w14:textId="77777777" w:rsidR="006365CC" w:rsidRPr="00B33656" w:rsidRDefault="006365CC" w:rsidP="001C6CE7">
      <w:pPr>
        <w:rPr>
          <w:rFonts w:asciiTheme="majorHAnsi" w:hAnsiTheme="majorHAnsi"/>
        </w:rPr>
      </w:pPr>
    </w:p>
    <w:p w14:paraId="4578D840" w14:textId="3F860F50" w:rsidR="006365CC" w:rsidRPr="00B33656" w:rsidRDefault="006365CC" w:rsidP="001C6CE7">
      <w:pPr>
        <w:rPr>
          <w:rFonts w:asciiTheme="majorHAnsi" w:hAnsiTheme="majorHAnsi"/>
        </w:rPr>
      </w:pPr>
      <w:r w:rsidRPr="00B33656">
        <w:rPr>
          <w:rFonts w:asciiTheme="majorHAnsi" w:hAnsiTheme="majorHAnsi"/>
        </w:rPr>
        <w:t xml:space="preserve">Se hicieron descripciones de perfiles de suelos mediante el uso de calicatas (ver </w:t>
      </w:r>
      <w:r w:rsidRPr="00B33656">
        <w:rPr>
          <w:rFonts w:asciiTheme="majorHAnsi" w:hAnsiTheme="majorHAnsi"/>
        </w:rPr>
        <w:fldChar w:fldCharType="begin"/>
      </w:r>
      <w:r w:rsidRPr="00B33656">
        <w:rPr>
          <w:rFonts w:asciiTheme="majorHAnsi" w:hAnsiTheme="majorHAnsi"/>
        </w:rPr>
        <w:instrText xml:space="preserve"> REF _Ref425752243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w:t>
      </w:r>
      <w:r w:rsidRPr="00B33656">
        <w:rPr>
          <w:rFonts w:asciiTheme="majorHAnsi" w:hAnsiTheme="majorHAnsi"/>
        </w:rPr>
        <w:fldChar w:fldCharType="end"/>
      </w:r>
      <w:r w:rsidRPr="00B33656">
        <w:rPr>
          <w:rFonts w:asciiTheme="majorHAnsi" w:hAnsiTheme="majorHAnsi"/>
        </w:rPr>
        <w:t>), según las unidades identificadas, se tomaron muestras de cada uno de sus horizontes, para análisis físicos, químicos, biológicos con el fin de determinar las propiedades físicas, químicas, biológicas y mineralógicas de estos perfiles y así poder corroborar la clasificación taxonómica.</w:t>
      </w:r>
    </w:p>
    <w:p w14:paraId="480CF108" w14:textId="77777777" w:rsidR="006365CC" w:rsidRPr="00B33656" w:rsidRDefault="006365CC" w:rsidP="001C6CE7">
      <w:pPr>
        <w:rPr>
          <w:rFonts w:asciiTheme="majorHAnsi" w:hAnsiTheme="majorHAnsi"/>
        </w:rPr>
      </w:pPr>
    </w:p>
    <w:p w14:paraId="3387A6C9" w14:textId="17363669" w:rsidR="006365CC" w:rsidRPr="00B33656" w:rsidRDefault="006365CC" w:rsidP="001C6CE7">
      <w:pPr>
        <w:rPr>
          <w:rFonts w:asciiTheme="majorHAnsi" w:hAnsiTheme="majorHAnsi"/>
        </w:rPr>
      </w:pPr>
      <w:r w:rsidRPr="00B33656">
        <w:rPr>
          <w:rFonts w:asciiTheme="majorHAnsi" w:hAnsiTheme="majorHAnsi"/>
        </w:rPr>
        <w:t>Con el fin de confirmar que la</w:t>
      </w:r>
      <w:r w:rsidR="000C4570" w:rsidRPr="00B33656">
        <w:rPr>
          <w:rFonts w:asciiTheme="majorHAnsi" w:hAnsiTheme="majorHAnsi"/>
        </w:rPr>
        <w:t>s</w:t>
      </w:r>
      <w:r w:rsidRPr="00B33656">
        <w:rPr>
          <w:rFonts w:asciiTheme="majorHAnsi" w:hAnsiTheme="majorHAnsi"/>
        </w:rPr>
        <w:t xml:space="preserve"> unidades fueron bien planificadas </w:t>
      </w:r>
      <w:r w:rsidR="000C4570" w:rsidRPr="00B33656">
        <w:rPr>
          <w:rFonts w:asciiTheme="majorHAnsi" w:hAnsiTheme="majorHAnsi"/>
        </w:rPr>
        <w:t xml:space="preserve">e identificadas, se realizaron </w:t>
      </w:r>
      <w:r w:rsidRPr="00B33656">
        <w:rPr>
          <w:rFonts w:asciiTheme="majorHAnsi" w:hAnsiTheme="majorHAnsi"/>
        </w:rPr>
        <w:t>observaciones de identificación (detalladas) y de comprobación (con barreno) de acuerdo con lo estipulado en las especificaciones contempladas para los levantamientos de suelos de tipo general.</w:t>
      </w:r>
    </w:p>
    <w:p w14:paraId="76162F8E"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760"/>
      </w:tblGrid>
      <w:tr w:rsidR="006365CC" w:rsidRPr="00B33656" w14:paraId="323BF7B0" w14:textId="77777777" w:rsidTr="002A1ACB">
        <w:trPr>
          <w:trHeight w:val="2800"/>
          <w:jc w:val="center"/>
        </w:trPr>
        <w:tc>
          <w:tcPr>
            <w:tcW w:w="0" w:type="auto"/>
            <w:shd w:val="clear" w:color="auto" w:fill="auto"/>
            <w:vAlign w:val="center"/>
          </w:tcPr>
          <w:p w14:paraId="4C2B3FD0" w14:textId="2075B156" w:rsidR="006365CC" w:rsidRPr="00B33656" w:rsidRDefault="00777E01" w:rsidP="00E742F6">
            <w:pPr>
              <w:keepNext/>
              <w:spacing w:before="60" w:after="60"/>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E645558" wp14:editId="4783A59F">
                  <wp:extent cx="2933700" cy="3131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3131820"/>
                          </a:xfrm>
                          <a:prstGeom prst="rect">
                            <a:avLst/>
                          </a:prstGeom>
                          <a:noFill/>
                        </pic:spPr>
                      </pic:pic>
                    </a:graphicData>
                  </a:graphic>
                </wp:inline>
              </w:drawing>
            </w:r>
          </w:p>
        </w:tc>
      </w:tr>
    </w:tbl>
    <w:p w14:paraId="4199EEB5" w14:textId="11E8B350" w:rsidR="006365CC" w:rsidRPr="00B33656" w:rsidRDefault="006365CC" w:rsidP="001C6CE7">
      <w:pPr>
        <w:pStyle w:val="Descripcin"/>
        <w:jc w:val="center"/>
        <w:rPr>
          <w:rFonts w:asciiTheme="majorHAnsi" w:hAnsiTheme="majorHAnsi"/>
        </w:rPr>
      </w:pPr>
      <w:bookmarkStart w:id="57" w:name="_Ref425752243"/>
      <w:bookmarkStart w:id="58" w:name="_Toc426619748"/>
      <w:bookmarkStart w:id="59" w:name="_Toc444112574"/>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1</w:t>
      </w:r>
      <w:r w:rsidR="005D2301" w:rsidRPr="00B33656">
        <w:rPr>
          <w:rFonts w:asciiTheme="majorHAnsi" w:hAnsiTheme="majorHAnsi"/>
          <w:noProof/>
        </w:rPr>
        <w:fldChar w:fldCharType="end"/>
      </w:r>
      <w:bookmarkEnd w:id="57"/>
      <w:r w:rsidR="002C5956" w:rsidRPr="00B33656">
        <w:rPr>
          <w:rFonts w:asciiTheme="majorHAnsi" w:hAnsiTheme="majorHAnsi"/>
        </w:rPr>
        <w:t xml:space="preserve"> Vista de un perfil en c</w:t>
      </w:r>
      <w:r w:rsidRPr="00B33656">
        <w:rPr>
          <w:rFonts w:asciiTheme="majorHAnsi" w:hAnsiTheme="majorHAnsi"/>
        </w:rPr>
        <w:t>alicata de 1</w:t>
      </w:r>
      <w:r w:rsidR="002C5956" w:rsidRPr="00B33656">
        <w:rPr>
          <w:rFonts w:asciiTheme="majorHAnsi" w:hAnsiTheme="majorHAnsi"/>
        </w:rPr>
        <w:t>,2 x</w:t>
      </w:r>
      <w:r w:rsidRPr="00B33656">
        <w:rPr>
          <w:rFonts w:asciiTheme="majorHAnsi" w:hAnsiTheme="majorHAnsi"/>
        </w:rPr>
        <w:t>1</w:t>
      </w:r>
      <w:r w:rsidR="002C5956" w:rsidRPr="00B33656">
        <w:rPr>
          <w:rFonts w:asciiTheme="majorHAnsi" w:hAnsiTheme="majorHAnsi"/>
        </w:rPr>
        <w:t>,</w:t>
      </w:r>
      <w:r w:rsidRPr="00B33656">
        <w:rPr>
          <w:rFonts w:asciiTheme="majorHAnsi" w:hAnsiTheme="majorHAnsi"/>
        </w:rPr>
        <w:t>8</w:t>
      </w:r>
      <w:r w:rsidR="002C5956" w:rsidRPr="00B33656">
        <w:rPr>
          <w:rFonts w:asciiTheme="majorHAnsi" w:hAnsiTheme="majorHAnsi"/>
        </w:rPr>
        <w:t xml:space="preserve"> </w:t>
      </w:r>
      <w:r w:rsidRPr="00B33656">
        <w:rPr>
          <w:rFonts w:asciiTheme="majorHAnsi" w:hAnsiTheme="majorHAnsi"/>
        </w:rPr>
        <w:t>x</w:t>
      </w:r>
      <w:r w:rsidR="002C5956" w:rsidRPr="00B33656">
        <w:rPr>
          <w:rFonts w:asciiTheme="majorHAnsi" w:hAnsiTheme="majorHAnsi"/>
        </w:rPr>
        <w:t xml:space="preserve"> </w:t>
      </w:r>
      <w:r w:rsidRPr="00B33656">
        <w:rPr>
          <w:rFonts w:asciiTheme="majorHAnsi" w:hAnsiTheme="majorHAnsi"/>
        </w:rPr>
        <w:t>2</w:t>
      </w:r>
      <w:r w:rsidR="002C5956" w:rsidRPr="00B33656">
        <w:rPr>
          <w:rFonts w:asciiTheme="majorHAnsi" w:hAnsiTheme="majorHAnsi"/>
        </w:rPr>
        <w:t>,</w:t>
      </w:r>
      <w:r w:rsidRPr="00B33656">
        <w:rPr>
          <w:rFonts w:asciiTheme="majorHAnsi" w:hAnsiTheme="majorHAnsi"/>
        </w:rPr>
        <w:t>0 m</w:t>
      </w:r>
      <w:bookmarkEnd w:id="58"/>
      <w:bookmarkEnd w:id="59"/>
    </w:p>
    <w:p w14:paraId="49677271" w14:textId="21AC9789" w:rsidR="006365CC" w:rsidRPr="00B33656" w:rsidRDefault="00125C23" w:rsidP="001C6CE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209E26FA" w14:textId="77777777" w:rsidR="006365CC" w:rsidRPr="00B33656" w:rsidRDefault="006365CC" w:rsidP="001C6CE7">
      <w:pPr>
        <w:rPr>
          <w:rFonts w:asciiTheme="majorHAnsi" w:hAnsiTheme="majorHAnsi"/>
        </w:rPr>
      </w:pPr>
    </w:p>
    <w:p w14:paraId="6E4A1B0F" w14:textId="77777777" w:rsidR="006365CC" w:rsidRPr="00B33656" w:rsidRDefault="006365CC" w:rsidP="001C6CE7">
      <w:pPr>
        <w:contextualSpacing w:val="0"/>
        <w:rPr>
          <w:rFonts w:asciiTheme="majorHAnsi" w:hAnsiTheme="majorHAnsi"/>
        </w:rPr>
      </w:pPr>
      <w:r w:rsidRPr="00B33656">
        <w:rPr>
          <w:rFonts w:asciiTheme="majorHAnsi" w:hAnsiTheme="majorHAnsi"/>
        </w:rPr>
        <w:t>Los registros de la información obtenida en campo fueron diligenciados en el formato F77 – Descripción de perfiles de suelo. (Ver Anexo 2.8 Formatos de Muestreo Suelo)</w:t>
      </w:r>
    </w:p>
    <w:p w14:paraId="2BFD1147" w14:textId="77777777" w:rsidR="006365CC" w:rsidRPr="00B33656" w:rsidRDefault="006365CC" w:rsidP="001C6CE7">
      <w:pPr>
        <w:rPr>
          <w:rFonts w:asciiTheme="majorHAnsi" w:hAnsiTheme="majorHAnsi"/>
        </w:rPr>
      </w:pPr>
    </w:p>
    <w:p w14:paraId="268C89F7" w14:textId="77777777" w:rsidR="006365CC" w:rsidRPr="00B33656" w:rsidRDefault="006365CC" w:rsidP="001C6CE7">
      <w:pPr>
        <w:pStyle w:val="Ttulo6"/>
        <w:rPr>
          <w:rFonts w:asciiTheme="majorHAnsi" w:hAnsiTheme="majorHAnsi"/>
        </w:rPr>
      </w:pPr>
      <w:bookmarkStart w:id="60" w:name="_Toc424135225"/>
      <w:r w:rsidRPr="00B33656">
        <w:rPr>
          <w:rFonts w:asciiTheme="majorHAnsi" w:hAnsiTheme="majorHAnsi"/>
        </w:rPr>
        <w:t>Taxonomía de Suelos</w:t>
      </w:r>
      <w:bookmarkEnd w:id="60"/>
    </w:p>
    <w:p w14:paraId="789592E8" w14:textId="77777777" w:rsidR="006365CC" w:rsidRPr="00B33656" w:rsidRDefault="006365CC" w:rsidP="001C6CE7">
      <w:pPr>
        <w:rPr>
          <w:rFonts w:asciiTheme="majorHAnsi" w:hAnsiTheme="majorHAnsi"/>
        </w:rPr>
      </w:pPr>
    </w:p>
    <w:p w14:paraId="1D31C7BE" w14:textId="3B168C17" w:rsidR="006365CC" w:rsidRPr="00B33656" w:rsidRDefault="006365CC" w:rsidP="001C6CE7">
      <w:pPr>
        <w:rPr>
          <w:rFonts w:asciiTheme="majorHAnsi" w:hAnsiTheme="majorHAnsi"/>
        </w:rPr>
      </w:pPr>
      <w:r w:rsidRPr="00B33656">
        <w:rPr>
          <w:rFonts w:asciiTheme="majorHAnsi" w:hAnsiTheme="majorHAnsi"/>
        </w:rPr>
        <w:t xml:space="preserve">La clasificación taxonómica de cada uno de los suelos identificados en el levantamiento, se hizo de acuerdo con el Sistema Americano </w:t>
      </w:r>
      <w:r w:rsidRPr="00B33656">
        <w:rPr>
          <w:rFonts w:asciiTheme="majorHAnsi" w:hAnsiTheme="majorHAnsi"/>
          <w:noProof/>
        </w:rPr>
        <w:t>(USDA, 2010)</w:t>
      </w:r>
      <w:r w:rsidR="00FC746E" w:rsidRPr="00B33656">
        <w:rPr>
          <w:rFonts w:asciiTheme="majorHAnsi" w:hAnsiTheme="majorHAnsi"/>
          <w:noProof/>
        </w:rPr>
        <w:t>.</w:t>
      </w:r>
      <w:r w:rsidRPr="00B33656">
        <w:rPr>
          <w:rFonts w:asciiTheme="majorHAnsi" w:hAnsiTheme="majorHAnsi"/>
        </w:rPr>
        <w:t xml:space="preserve"> La estructura funcional del Sistema Taxonómico está integrada por las categorías: </w:t>
      </w:r>
      <w:r w:rsidR="00FC746E" w:rsidRPr="00B33656">
        <w:rPr>
          <w:rFonts w:asciiTheme="majorHAnsi" w:hAnsiTheme="majorHAnsi"/>
        </w:rPr>
        <w:t>orden, suborden, gran grupo</w:t>
      </w:r>
      <w:r w:rsidRPr="00B33656">
        <w:rPr>
          <w:rFonts w:asciiTheme="majorHAnsi" w:hAnsiTheme="majorHAnsi"/>
        </w:rPr>
        <w:t xml:space="preserve">, </w:t>
      </w:r>
      <w:r w:rsidR="00FC746E" w:rsidRPr="00B33656">
        <w:rPr>
          <w:rFonts w:asciiTheme="majorHAnsi" w:hAnsiTheme="majorHAnsi"/>
        </w:rPr>
        <w:t>subgrupo, familia y serie</w:t>
      </w:r>
      <w:r w:rsidRPr="00B33656">
        <w:rPr>
          <w:rFonts w:asciiTheme="majorHAnsi" w:hAnsiTheme="majorHAnsi"/>
        </w:rPr>
        <w:t xml:space="preserve">. En el caso del presente estudio, el nivel de clasificación de los suelos fue el </w:t>
      </w:r>
      <w:r w:rsidR="00FC746E" w:rsidRPr="00B33656">
        <w:rPr>
          <w:rFonts w:asciiTheme="majorHAnsi" w:hAnsiTheme="majorHAnsi"/>
        </w:rPr>
        <w:t>s</w:t>
      </w:r>
      <w:r w:rsidRPr="00B33656">
        <w:rPr>
          <w:rFonts w:asciiTheme="majorHAnsi" w:hAnsiTheme="majorHAnsi"/>
        </w:rPr>
        <w:t>ubgrupo.</w:t>
      </w:r>
    </w:p>
    <w:p w14:paraId="19C88870" w14:textId="77777777" w:rsidR="006365CC" w:rsidRPr="00B33656" w:rsidRDefault="006365CC" w:rsidP="001C6CE7">
      <w:pPr>
        <w:rPr>
          <w:rFonts w:asciiTheme="majorHAnsi" w:hAnsiTheme="majorHAnsi"/>
        </w:rPr>
      </w:pPr>
    </w:p>
    <w:p w14:paraId="3D26DDF2" w14:textId="77777777" w:rsidR="006365CC" w:rsidRPr="00B33656" w:rsidRDefault="006365CC" w:rsidP="001C6CE7">
      <w:pPr>
        <w:pStyle w:val="Ttulo6"/>
        <w:rPr>
          <w:rFonts w:asciiTheme="majorHAnsi" w:hAnsiTheme="majorHAnsi"/>
        </w:rPr>
      </w:pPr>
      <w:bookmarkStart w:id="61" w:name="_Toc424135226"/>
      <w:r w:rsidRPr="00B33656">
        <w:rPr>
          <w:rFonts w:asciiTheme="majorHAnsi" w:hAnsiTheme="majorHAnsi"/>
        </w:rPr>
        <w:t>Elaboración del informe</w:t>
      </w:r>
      <w:bookmarkEnd w:id="61"/>
    </w:p>
    <w:p w14:paraId="171D5BAB" w14:textId="77777777" w:rsidR="006365CC" w:rsidRPr="00B33656" w:rsidRDefault="006365CC" w:rsidP="001C6CE7">
      <w:pPr>
        <w:rPr>
          <w:rFonts w:asciiTheme="majorHAnsi" w:hAnsiTheme="majorHAnsi"/>
        </w:rPr>
      </w:pPr>
    </w:p>
    <w:p w14:paraId="5C525EED" w14:textId="77777777" w:rsidR="006365CC" w:rsidRPr="00B33656" w:rsidRDefault="006365CC" w:rsidP="001C6CE7">
      <w:pPr>
        <w:rPr>
          <w:rFonts w:asciiTheme="majorHAnsi" w:hAnsiTheme="majorHAnsi"/>
        </w:rPr>
      </w:pPr>
      <w:r w:rsidRPr="00B33656">
        <w:rPr>
          <w:rFonts w:asciiTheme="majorHAnsi" w:hAnsiTheme="majorHAnsi"/>
        </w:rPr>
        <w:t xml:space="preserve">El informe se elaboró siguiendo las normas y especificaciones establecidas por la Subdirección de Agrología del IGAC; consta principalmente de dos partes: una descriptiva en donde se presentaron las características de la región, las unidades cartográficas y las características de cada uno de los suelos encontrados; otra es interpretativa, está relacionada con el uso de la información en función de la clasificación de tierras por su </w:t>
      </w:r>
      <w:r w:rsidRPr="00B33656">
        <w:rPr>
          <w:rFonts w:asciiTheme="majorHAnsi" w:hAnsiTheme="majorHAnsi"/>
        </w:rPr>
        <w:lastRenderedPageBreak/>
        <w:t>capacidad de uso y de la zonificación de tierras, en la que se evalúan las características físicas, químicas, biológicas y mineralógicas y se obtienen conclusiones que ayudan al mejor conocimiento de los suelos y a la planificación del uso y manejo de los mismos.</w:t>
      </w:r>
    </w:p>
    <w:p w14:paraId="5F107F97" w14:textId="77777777" w:rsidR="006365CC" w:rsidRPr="00B33656" w:rsidRDefault="006365CC" w:rsidP="001C6CE7">
      <w:pPr>
        <w:rPr>
          <w:rFonts w:asciiTheme="majorHAnsi" w:hAnsiTheme="majorHAnsi"/>
        </w:rPr>
      </w:pPr>
    </w:p>
    <w:p w14:paraId="16FBA75D" w14:textId="77777777" w:rsidR="006365CC" w:rsidRPr="00B33656" w:rsidRDefault="006365CC" w:rsidP="001C6CE7">
      <w:pPr>
        <w:rPr>
          <w:rFonts w:asciiTheme="majorHAnsi" w:hAnsiTheme="majorHAnsi"/>
        </w:rPr>
      </w:pPr>
      <w:r w:rsidRPr="00B33656">
        <w:rPr>
          <w:rFonts w:asciiTheme="majorHAnsi" w:hAnsiTheme="majorHAnsi"/>
        </w:rPr>
        <w:t>El informe estuvo acompañado de la cartografía, donde aparecen los límites de las unidades cartográficas de suelos, de las unidades por capacidad de uso y la zonificación de tierras a escala acorde a los requerimientos del estudio.</w:t>
      </w:r>
    </w:p>
    <w:p w14:paraId="4F5056A7" w14:textId="77777777" w:rsidR="006365CC" w:rsidRPr="00B33656" w:rsidRDefault="006365CC" w:rsidP="001C6CE7">
      <w:pPr>
        <w:rPr>
          <w:rFonts w:asciiTheme="majorHAnsi" w:hAnsiTheme="majorHAnsi"/>
        </w:rPr>
      </w:pPr>
    </w:p>
    <w:p w14:paraId="58192387" w14:textId="77777777" w:rsidR="006365CC" w:rsidRPr="00B33656" w:rsidRDefault="006365CC" w:rsidP="001C6CE7">
      <w:pPr>
        <w:pStyle w:val="Ttulo5"/>
        <w:rPr>
          <w:rFonts w:asciiTheme="majorHAnsi" w:hAnsiTheme="majorHAnsi"/>
          <w:b/>
        </w:rPr>
      </w:pPr>
      <w:bookmarkStart w:id="62" w:name="_Toc424135228"/>
      <w:r w:rsidRPr="00B33656">
        <w:rPr>
          <w:rFonts w:asciiTheme="majorHAnsi" w:hAnsiTheme="majorHAnsi"/>
          <w:b/>
        </w:rPr>
        <w:t>Clasificación de tierras por su capacidad de uso</w:t>
      </w:r>
      <w:bookmarkEnd w:id="62"/>
      <w:r w:rsidRPr="00B33656">
        <w:rPr>
          <w:rFonts w:asciiTheme="majorHAnsi" w:hAnsiTheme="majorHAnsi"/>
          <w:b/>
        </w:rPr>
        <w:t xml:space="preserve"> </w:t>
      </w:r>
    </w:p>
    <w:p w14:paraId="5774CA3C" w14:textId="77777777" w:rsidR="006365CC" w:rsidRPr="00B33656" w:rsidRDefault="006365CC" w:rsidP="001C6CE7">
      <w:pPr>
        <w:pStyle w:val="Prrafodelista"/>
        <w:ind w:left="945"/>
        <w:rPr>
          <w:rFonts w:asciiTheme="majorHAnsi" w:hAnsiTheme="majorHAnsi"/>
        </w:rPr>
      </w:pPr>
    </w:p>
    <w:p w14:paraId="367F319F" w14:textId="28614BEF" w:rsidR="006365CC" w:rsidRPr="00B33656" w:rsidRDefault="006365CC" w:rsidP="001C6CE7">
      <w:pPr>
        <w:rPr>
          <w:rFonts w:asciiTheme="majorHAnsi" w:hAnsiTheme="majorHAnsi"/>
        </w:rPr>
      </w:pPr>
      <w:r w:rsidRPr="00B33656">
        <w:rPr>
          <w:rFonts w:asciiTheme="majorHAnsi" w:hAnsiTheme="majorHAnsi"/>
        </w:rPr>
        <w:t xml:space="preserve">Esta etapa constituyo la fase interpretativa del estudio </w:t>
      </w:r>
      <w:r w:rsidR="000C4570" w:rsidRPr="00B33656">
        <w:rPr>
          <w:rFonts w:asciiTheme="majorHAnsi" w:hAnsiTheme="majorHAnsi"/>
        </w:rPr>
        <w:t>dado que,</w:t>
      </w:r>
      <w:r w:rsidRPr="00B33656">
        <w:rPr>
          <w:rFonts w:asciiTheme="majorHAnsi" w:hAnsiTheme="majorHAnsi"/>
        </w:rPr>
        <w:t xml:space="preserve"> con la evaluación de los datos tomados en la verificación de campo, permitió estimar las condiciones según los grupos de capacidad de uso mediante la interpretación de las características morfológicas, físicas, químicas y mineralógicas de los suelos, el examen de las características externas como relieve, pendientes, erosión, inundaciones, pedregosidad y el clima. Una vez interpretadas las características de los componentes edáficos de las unidades cartográficas y analizadas las condiciones climáticas, de relieves y pendientes se procedió a agruparlas en clases, subclases y grupos de capacidad por clima.</w:t>
      </w:r>
    </w:p>
    <w:p w14:paraId="489F61B9" w14:textId="77777777" w:rsidR="006365CC" w:rsidRPr="00B33656" w:rsidRDefault="006365CC" w:rsidP="001C6CE7">
      <w:pPr>
        <w:rPr>
          <w:rFonts w:asciiTheme="majorHAnsi" w:hAnsiTheme="majorHAnsi"/>
        </w:rPr>
      </w:pPr>
    </w:p>
    <w:p w14:paraId="2574E28E" w14:textId="2EAA5ACD" w:rsidR="006365CC" w:rsidRPr="00B33656" w:rsidRDefault="006365CC" w:rsidP="001C6CE7">
      <w:pPr>
        <w:rPr>
          <w:rFonts w:asciiTheme="majorHAnsi" w:hAnsiTheme="majorHAnsi"/>
        </w:rPr>
      </w:pPr>
      <w:r w:rsidRPr="00B33656">
        <w:rPr>
          <w:rFonts w:asciiTheme="majorHAnsi" w:hAnsiTheme="majorHAnsi"/>
        </w:rPr>
        <w:t xml:space="preserve">La capacidad de uso y </w:t>
      </w:r>
      <w:r w:rsidR="000C4570" w:rsidRPr="00B33656">
        <w:rPr>
          <w:rFonts w:asciiTheme="majorHAnsi" w:hAnsiTheme="majorHAnsi"/>
        </w:rPr>
        <w:t>manejo se</w:t>
      </w:r>
      <w:r w:rsidRPr="00B33656">
        <w:rPr>
          <w:rFonts w:asciiTheme="majorHAnsi" w:hAnsiTheme="majorHAnsi"/>
        </w:rPr>
        <w:t xml:space="preserve"> evalúo por medio de los siguientes pasos:</w:t>
      </w:r>
    </w:p>
    <w:p w14:paraId="10242E17" w14:textId="77777777" w:rsidR="006365CC" w:rsidRPr="00B33656" w:rsidRDefault="006365CC" w:rsidP="001C6CE7">
      <w:pPr>
        <w:rPr>
          <w:rFonts w:asciiTheme="majorHAnsi" w:hAnsiTheme="majorHAnsi"/>
        </w:rPr>
      </w:pPr>
    </w:p>
    <w:p w14:paraId="5708ED4A"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Selección de los perfiles modales de los componentes taxonómicos en cada una de las unidades cartográficas de suelos.</w:t>
      </w:r>
    </w:p>
    <w:p w14:paraId="0C840DEC" w14:textId="49900BDA"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Elaboración de una tabla con las siguientes características de evalua</w:t>
      </w:r>
      <w:r w:rsidR="00814389" w:rsidRPr="00B33656">
        <w:rPr>
          <w:rFonts w:asciiTheme="majorHAnsi" w:hAnsiTheme="majorHAnsi" w:cs="Arial"/>
        </w:rPr>
        <w:t xml:space="preserve">ción: </w:t>
      </w:r>
      <w:r w:rsidRPr="00B33656">
        <w:rPr>
          <w:rFonts w:asciiTheme="majorHAnsi" w:hAnsiTheme="majorHAnsi" w:cs="Arial"/>
        </w:rPr>
        <w:t>erosión, grado de pendiente, textura, profundidad efectiva, pedregosidad superficial y dentro del suelo, rocosidad, inundabilidad, fertilidad, acidez y alcalinidad, drenaje y clima de cada uno de los diferentes perfiles modales que componen las unidades cartográficas.</w:t>
      </w:r>
    </w:p>
    <w:p w14:paraId="4116C8A3"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Confrontación y calificación de las características seleccionadas en cada perfil modal con las tablas de clasificación y determinación de las clases de capacidad de uso de acuerdo con el grado de las limitaciones generales dominantes teniendo en cuenta las recomendaciones de IGAC.</w:t>
      </w:r>
    </w:p>
    <w:p w14:paraId="221BEE02"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Establecimiento de las subclases según el o los grados de severidad y el número de limitaciones.</w:t>
      </w:r>
    </w:p>
    <w:p w14:paraId="24867F92"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Determinación del grupo de capacidad de acuerdo con el clima ambiental en que se encuentre la subclase.</w:t>
      </w:r>
    </w:p>
    <w:p w14:paraId="56D8CA65"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Elaboración de una tabla de correlación de las unidades de suelos con los grupos de capacidad.</w:t>
      </w:r>
    </w:p>
    <w:p w14:paraId="55D97409"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lastRenderedPageBreak/>
        <w:t>Elaboración de la leyenda de Clasificación de las Tierras por su Capacidad de Uso, que contiene información relacionada con los símbolos de la clase, subclase y los grupos de capacidad, los símbolos de las unidades cartográficas de suelos que forman los grupos de manejo, características de las tierras, factores limitantes, usos potenciales y recomendaciones generales de manejo.</w:t>
      </w:r>
    </w:p>
    <w:p w14:paraId="124553F7"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Elaboración del mapa de subclases y grupos climáticos con base en el Levantamiento de Suelos.</w:t>
      </w:r>
    </w:p>
    <w:p w14:paraId="08B2E447" w14:textId="77777777" w:rsidR="006365CC" w:rsidRPr="00B33656" w:rsidRDefault="006365CC" w:rsidP="00894541">
      <w:pPr>
        <w:pStyle w:val="Prrafodelista"/>
        <w:numPr>
          <w:ilvl w:val="0"/>
          <w:numId w:val="10"/>
        </w:numPr>
        <w:ind w:left="709"/>
        <w:rPr>
          <w:rFonts w:asciiTheme="majorHAnsi" w:hAnsiTheme="majorHAnsi" w:cs="Arial"/>
        </w:rPr>
      </w:pPr>
      <w:r w:rsidRPr="00B33656">
        <w:rPr>
          <w:rFonts w:asciiTheme="majorHAnsi" w:hAnsiTheme="majorHAnsi" w:cs="Arial"/>
        </w:rPr>
        <w:t>Descripción, en el capítulo respectivo, de la memoria explicativa de las diferentes clases, subclases y grupos de capacidad.</w:t>
      </w:r>
    </w:p>
    <w:p w14:paraId="51EC3E73" w14:textId="77777777" w:rsidR="006365CC" w:rsidRPr="00B33656" w:rsidRDefault="006365CC" w:rsidP="001C6CE7">
      <w:pPr>
        <w:pStyle w:val="Prrafodelista"/>
        <w:ind w:left="360"/>
        <w:rPr>
          <w:rFonts w:asciiTheme="majorHAnsi" w:hAnsiTheme="majorHAnsi"/>
        </w:rPr>
      </w:pPr>
    </w:p>
    <w:p w14:paraId="6F24A6A1" w14:textId="77777777" w:rsidR="006365CC" w:rsidRPr="00B33656" w:rsidRDefault="006365CC" w:rsidP="001C6CE7">
      <w:pPr>
        <w:rPr>
          <w:rFonts w:asciiTheme="majorHAnsi" w:hAnsiTheme="majorHAnsi"/>
        </w:rPr>
      </w:pPr>
      <w:r w:rsidRPr="00B33656">
        <w:rPr>
          <w:rFonts w:asciiTheme="majorHAnsi" w:hAnsiTheme="majorHAnsi"/>
        </w:rPr>
        <w:t xml:space="preserve">Las unidades de capacidad de uso de las tierras se representaron por símbolos formados de números arábigos y letras minúsculas. El primer número indica la clase por capacidad, las letras minúsculas representan la subclase y el número arábigo que continúa, separado por un </w:t>
      </w:r>
      <w:r w:rsidR="00FB7BEC" w:rsidRPr="00B33656">
        <w:rPr>
          <w:rFonts w:asciiTheme="majorHAnsi" w:hAnsiTheme="majorHAnsi"/>
        </w:rPr>
        <w:t>guion</w:t>
      </w:r>
      <w:r w:rsidRPr="00B33656">
        <w:rPr>
          <w:rFonts w:asciiTheme="majorHAnsi" w:hAnsiTheme="majorHAnsi"/>
        </w:rPr>
        <w:t>, está relacionado con el grupo climático.</w:t>
      </w:r>
    </w:p>
    <w:p w14:paraId="6C195B0F" w14:textId="77777777" w:rsidR="006365CC" w:rsidRPr="00B33656" w:rsidRDefault="006365CC" w:rsidP="001C6CE7">
      <w:pPr>
        <w:rPr>
          <w:rFonts w:asciiTheme="majorHAnsi" w:hAnsiTheme="majorHAnsi"/>
        </w:rPr>
      </w:pPr>
    </w:p>
    <w:p w14:paraId="23C72FEF" w14:textId="77777777" w:rsidR="006365CC" w:rsidRPr="00B33656" w:rsidRDefault="006365CC" w:rsidP="001C6CE7">
      <w:pPr>
        <w:pStyle w:val="Ttulo5"/>
        <w:rPr>
          <w:rFonts w:asciiTheme="majorHAnsi" w:hAnsiTheme="majorHAnsi"/>
          <w:b/>
        </w:rPr>
      </w:pPr>
      <w:bookmarkStart w:id="63" w:name="_Toc424135229"/>
      <w:r w:rsidRPr="00B33656">
        <w:rPr>
          <w:rFonts w:asciiTheme="majorHAnsi" w:hAnsiTheme="majorHAnsi"/>
          <w:b/>
        </w:rPr>
        <w:t>Zonificación de tierras</w:t>
      </w:r>
      <w:bookmarkEnd w:id="63"/>
    </w:p>
    <w:p w14:paraId="2B86A371" w14:textId="77777777" w:rsidR="006365CC" w:rsidRPr="00B33656" w:rsidRDefault="006365CC" w:rsidP="001C6CE7">
      <w:pPr>
        <w:rPr>
          <w:rFonts w:asciiTheme="majorHAnsi" w:hAnsiTheme="majorHAnsi"/>
        </w:rPr>
      </w:pPr>
    </w:p>
    <w:p w14:paraId="6738E1B1" w14:textId="7C1A1A4E" w:rsidR="006365CC" w:rsidRPr="00B33656" w:rsidRDefault="006365CC" w:rsidP="001C6CE7">
      <w:pPr>
        <w:rPr>
          <w:rFonts w:asciiTheme="majorHAnsi" w:hAnsiTheme="majorHAnsi"/>
        </w:rPr>
      </w:pPr>
      <w:r w:rsidRPr="00B33656">
        <w:rPr>
          <w:rFonts w:asciiTheme="majorHAnsi" w:hAnsiTheme="majorHAnsi"/>
        </w:rPr>
        <w:t xml:space="preserve">Luego de la etapa de clasificación de tierras por su capacidad de uso se obtuvo el insumo requerido para la realización de la </w:t>
      </w:r>
      <w:r w:rsidR="000C4570" w:rsidRPr="00B33656">
        <w:rPr>
          <w:rFonts w:asciiTheme="majorHAnsi" w:hAnsiTheme="majorHAnsi"/>
        </w:rPr>
        <w:t>zonificación, que</w:t>
      </w:r>
      <w:r w:rsidRPr="00B33656">
        <w:rPr>
          <w:rFonts w:asciiTheme="majorHAnsi" w:hAnsiTheme="majorHAnsi"/>
        </w:rPr>
        <w:t xml:space="preserve"> permitió recomendar la utilización óptima de las tierras, esto consistió en asignar a cada unidad el tipo de uso apropiado, así como las prácticas específicas que le correspondan, con el propósito de obtener el máximo beneficio económico, social y ambiental.</w:t>
      </w:r>
    </w:p>
    <w:p w14:paraId="0C37339F" w14:textId="77777777" w:rsidR="006365CC" w:rsidRPr="00B33656" w:rsidRDefault="006365CC" w:rsidP="001C6CE7">
      <w:pPr>
        <w:rPr>
          <w:rFonts w:asciiTheme="majorHAnsi" w:hAnsiTheme="majorHAnsi"/>
        </w:rPr>
      </w:pPr>
    </w:p>
    <w:p w14:paraId="3CC418F4" w14:textId="77777777" w:rsidR="006365CC" w:rsidRPr="00B33656" w:rsidRDefault="006365CC" w:rsidP="001C6CE7">
      <w:pPr>
        <w:rPr>
          <w:rFonts w:asciiTheme="majorHAnsi" w:hAnsiTheme="majorHAnsi"/>
        </w:rPr>
      </w:pPr>
      <w:r w:rsidRPr="00B33656">
        <w:rPr>
          <w:rFonts w:asciiTheme="majorHAnsi" w:hAnsiTheme="majorHAnsi"/>
        </w:rPr>
        <w:t>Esta utilización racional y económica de los recursos, se basa en principios y normas de aprovechamiento, explotación y conservación con el objetivo de elevar el nivel de vida de la comunidad, ambos en forma sostenible y permanente.</w:t>
      </w:r>
    </w:p>
    <w:p w14:paraId="49FE1957" w14:textId="77777777" w:rsidR="006365CC" w:rsidRPr="00B33656" w:rsidRDefault="006365CC" w:rsidP="001C6CE7">
      <w:pPr>
        <w:rPr>
          <w:rFonts w:asciiTheme="majorHAnsi" w:hAnsiTheme="majorHAnsi"/>
        </w:rPr>
      </w:pPr>
    </w:p>
    <w:p w14:paraId="341EEA22" w14:textId="77777777" w:rsidR="006365CC" w:rsidRPr="00B33656" w:rsidRDefault="006365CC" w:rsidP="001C6CE7">
      <w:pPr>
        <w:rPr>
          <w:rFonts w:asciiTheme="majorHAnsi" w:hAnsiTheme="majorHAnsi"/>
        </w:rPr>
      </w:pPr>
      <w:r w:rsidRPr="00B33656">
        <w:rPr>
          <w:rFonts w:asciiTheme="majorHAnsi" w:hAnsiTheme="majorHAnsi"/>
        </w:rPr>
        <w:t>La determinación de la Capacidad de Uso de las Tierras y la Zonificación de Tierras, constituyen la base para definir cualquier ordenamiento físico del territorio, ya que integran la información geológica, geomorfológica, edáfica, climática y otras que generan criterios útiles para la explotación racional y sostenible de cada unidad de tierra.</w:t>
      </w:r>
    </w:p>
    <w:p w14:paraId="2108F7CA" w14:textId="77777777" w:rsidR="006365CC" w:rsidRPr="00B33656" w:rsidRDefault="006365CC" w:rsidP="001C6CE7">
      <w:pPr>
        <w:rPr>
          <w:rFonts w:asciiTheme="majorHAnsi" w:hAnsiTheme="majorHAnsi"/>
        </w:rPr>
      </w:pPr>
    </w:p>
    <w:p w14:paraId="7016C743" w14:textId="77777777" w:rsidR="006365CC" w:rsidRPr="00B33656" w:rsidRDefault="006365CC" w:rsidP="001C6CE7">
      <w:pPr>
        <w:rPr>
          <w:rFonts w:asciiTheme="majorHAnsi" w:hAnsiTheme="majorHAnsi"/>
        </w:rPr>
      </w:pPr>
      <w:r w:rsidRPr="00B33656">
        <w:rPr>
          <w:rFonts w:asciiTheme="majorHAnsi" w:hAnsiTheme="majorHAnsi"/>
        </w:rPr>
        <w:t>La zonificación se basó en la interpretación del Estudio de Suelos, así como en los planteamientos sobre la Capacidad de Uso de las Tierras; su delimitación en el mapa es esencialmente física y tiene como finalidad agrupar unidades de tierra con limitaciones y vocaciones similares, de tal manera que su uso sea el óptimo de acuerdo con las características intrínsecas de los suelos y con el desarrollo socioeconómico de la región.</w:t>
      </w:r>
    </w:p>
    <w:p w14:paraId="34E74F19" w14:textId="77777777" w:rsidR="006365CC" w:rsidRPr="00B33656" w:rsidRDefault="006365CC" w:rsidP="001C6CE7">
      <w:pPr>
        <w:rPr>
          <w:rFonts w:asciiTheme="majorHAnsi" w:hAnsiTheme="majorHAnsi"/>
        </w:rPr>
      </w:pPr>
    </w:p>
    <w:p w14:paraId="28D2525E" w14:textId="77777777" w:rsidR="006365CC" w:rsidRPr="00B33656" w:rsidRDefault="006365CC" w:rsidP="001C6CE7">
      <w:pPr>
        <w:rPr>
          <w:rFonts w:asciiTheme="majorHAnsi" w:hAnsiTheme="majorHAnsi"/>
        </w:rPr>
      </w:pPr>
      <w:r w:rsidRPr="00B33656">
        <w:rPr>
          <w:rFonts w:asciiTheme="majorHAnsi" w:hAnsiTheme="majorHAnsi"/>
        </w:rPr>
        <w:lastRenderedPageBreak/>
        <w:t>Los criterios empleados hasta este nivel suministran indicadores que, al combinarlos, proporcionaron índices del estado de las tierras; es decir, se tipificaron cómo están conformadas y cuáles son sus calidades. También se obtuvieron los índices de impacto con los cuales se pudo medir el grado de deterioro que presenta cada una de las unidades de tierra.</w:t>
      </w:r>
    </w:p>
    <w:p w14:paraId="27AEA349" w14:textId="77777777" w:rsidR="006365CC" w:rsidRPr="00B33656" w:rsidRDefault="006365CC" w:rsidP="001C6CE7">
      <w:pPr>
        <w:rPr>
          <w:rFonts w:asciiTheme="majorHAnsi" w:hAnsiTheme="majorHAnsi"/>
        </w:rPr>
      </w:pPr>
    </w:p>
    <w:p w14:paraId="71BAF7C4" w14:textId="6F6FA868" w:rsidR="006365CC" w:rsidRPr="00B33656" w:rsidRDefault="006365CC" w:rsidP="001C6CE7">
      <w:pPr>
        <w:rPr>
          <w:rFonts w:asciiTheme="majorHAnsi" w:hAnsiTheme="majorHAnsi"/>
        </w:rPr>
      </w:pPr>
      <w:r w:rsidRPr="00B33656">
        <w:rPr>
          <w:rFonts w:asciiTheme="majorHAnsi" w:hAnsiTheme="majorHAnsi"/>
        </w:rPr>
        <w:t xml:space="preserve">El empleo de estos indicadores e índices brindo unidades homogéneas de tierra cuyas cualidades se confrontan con los requerimientos de uso a diferente nivel de detalle, lo cual produce otros indicadores e índices del estado de las tierras, relacionados con las potencialidades que estas poseen para el desarrollo de diferentes actividades económicas; es </w:t>
      </w:r>
      <w:r w:rsidR="000C4570" w:rsidRPr="00B33656">
        <w:rPr>
          <w:rFonts w:asciiTheme="majorHAnsi" w:hAnsiTheme="majorHAnsi"/>
        </w:rPr>
        <w:t>decir, permitió</w:t>
      </w:r>
      <w:r w:rsidRPr="00B33656">
        <w:rPr>
          <w:rFonts w:asciiTheme="majorHAnsi" w:hAnsiTheme="majorHAnsi"/>
        </w:rPr>
        <w:t xml:space="preserve"> determinar la vocación de uso de una unidad de tierra en particular.</w:t>
      </w:r>
    </w:p>
    <w:p w14:paraId="2CC008A6" w14:textId="77777777" w:rsidR="006365CC" w:rsidRPr="00B33656" w:rsidRDefault="006365CC" w:rsidP="001C6CE7">
      <w:pPr>
        <w:rPr>
          <w:rFonts w:asciiTheme="majorHAnsi" w:hAnsiTheme="majorHAnsi"/>
        </w:rPr>
      </w:pPr>
    </w:p>
    <w:p w14:paraId="5E189840" w14:textId="0DE3040C" w:rsidR="006365CC" w:rsidRPr="00B33656" w:rsidRDefault="006365CC" w:rsidP="001C6CE7">
      <w:pPr>
        <w:rPr>
          <w:rFonts w:asciiTheme="majorHAnsi" w:hAnsiTheme="majorHAnsi"/>
        </w:rPr>
      </w:pPr>
      <w:r w:rsidRPr="00B33656">
        <w:rPr>
          <w:rFonts w:asciiTheme="majorHAnsi" w:hAnsiTheme="majorHAnsi"/>
        </w:rPr>
        <w:t xml:space="preserve">Con base en lo anteriormente indicado, se generó la cartografía temática cuyas cualidades conforman los requerimientos de cada uno de los tipos principales de uso. El mapa de Zonificación de Tierras consta de unidades de tierra que han sido identificadas con símbolos, cada uno de los cuales está representado por tres letras mayúsculas; También se presenta una generalización de las unidades a una escala de tipo regional </w:t>
      </w:r>
      <w:r w:rsidRPr="00B33656">
        <w:rPr>
          <w:rFonts w:asciiTheme="majorHAnsi" w:hAnsiTheme="majorHAnsi"/>
          <w:noProof/>
        </w:rPr>
        <w:t>(IGAC &amp; CORPOICA, Zonificación de los conflictos de</w:t>
      </w:r>
      <w:r w:rsidR="00814389" w:rsidRPr="00B33656">
        <w:rPr>
          <w:rFonts w:asciiTheme="majorHAnsi" w:hAnsiTheme="majorHAnsi"/>
          <w:noProof/>
        </w:rPr>
        <w:t xml:space="preserve"> uso de las tierras en Colombia</w:t>
      </w:r>
      <w:r w:rsidRPr="00B33656">
        <w:rPr>
          <w:rFonts w:asciiTheme="majorHAnsi" w:hAnsiTheme="majorHAnsi"/>
          <w:noProof/>
        </w:rPr>
        <w:t>, 2002)</w:t>
      </w:r>
    </w:p>
    <w:p w14:paraId="7095C82E" w14:textId="77777777" w:rsidR="006365CC" w:rsidRPr="00B33656" w:rsidRDefault="006365CC" w:rsidP="001C6CE7">
      <w:pPr>
        <w:contextualSpacing w:val="0"/>
        <w:jc w:val="left"/>
        <w:rPr>
          <w:rFonts w:asciiTheme="majorHAnsi" w:hAnsiTheme="majorHAnsi"/>
        </w:rPr>
      </w:pPr>
      <w:bookmarkStart w:id="64" w:name="_Toc424135230"/>
    </w:p>
    <w:bookmarkEnd w:id="64"/>
    <w:p w14:paraId="3D2D935C" w14:textId="77777777" w:rsidR="006365CC" w:rsidRPr="00B33656" w:rsidRDefault="006365CC" w:rsidP="001C6CE7">
      <w:pPr>
        <w:pStyle w:val="Ttulo6"/>
        <w:rPr>
          <w:rFonts w:asciiTheme="majorHAnsi" w:hAnsiTheme="majorHAnsi"/>
        </w:rPr>
      </w:pPr>
      <w:r w:rsidRPr="00B33656">
        <w:rPr>
          <w:rFonts w:asciiTheme="majorHAnsi" w:hAnsiTheme="majorHAnsi"/>
        </w:rPr>
        <w:t>Tablas parámetros para clasificación de los suelos</w:t>
      </w:r>
    </w:p>
    <w:p w14:paraId="187AF3A3" w14:textId="77777777" w:rsidR="006365CC" w:rsidRPr="00B33656" w:rsidRDefault="006365CC" w:rsidP="001C6CE7">
      <w:pPr>
        <w:pStyle w:val="Prrafodelista"/>
        <w:ind w:left="947"/>
        <w:rPr>
          <w:rFonts w:asciiTheme="majorHAnsi" w:hAnsiTheme="majorHAnsi"/>
        </w:rPr>
      </w:pPr>
    </w:p>
    <w:p w14:paraId="3FE16512" w14:textId="58326A58" w:rsidR="006365CC" w:rsidRPr="00B33656" w:rsidRDefault="006365CC" w:rsidP="001C6CE7">
      <w:pPr>
        <w:pStyle w:val="Tablas"/>
        <w:rPr>
          <w:rFonts w:asciiTheme="majorHAnsi" w:hAnsiTheme="majorHAnsi"/>
        </w:rPr>
      </w:pPr>
      <w:bookmarkStart w:id="65" w:name="_Ref426024865"/>
      <w:bookmarkStart w:id="66" w:name="_Toc426619725"/>
      <w:bookmarkStart w:id="67" w:name="_Toc453240479"/>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4</w:t>
      </w:r>
      <w:r w:rsidR="00BF19A3" w:rsidRPr="00B33656">
        <w:rPr>
          <w:rFonts w:asciiTheme="majorHAnsi" w:hAnsiTheme="majorHAnsi"/>
        </w:rPr>
        <w:fldChar w:fldCharType="end"/>
      </w:r>
      <w:bookmarkEnd w:id="65"/>
      <w:r w:rsidRPr="00B33656">
        <w:rPr>
          <w:rFonts w:asciiTheme="majorHAnsi" w:hAnsiTheme="majorHAnsi"/>
        </w:rPr>
        <w:t xml:space="preserve"> Clasificación de suelos según el paisaje</w:t>
      </w:r>
      <w:bookmarkEnd w:id="66"/>
      <w:bookmarkEnd w:id="67"/>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2084"/>
      </w:tblGrid>
      <w:tr w:rsidR="006365CC" w:rsidRPr="00B33656" w14:paraId="7E0A92F5" w14:textId="77777777" w:rsidTr="006365CC">
        <w:trPr>
          <w:tblHeader/>
          <w:tblCellSpacing w:w="0" w:type="dxa"/>
          <w:jc w:val="center"/>
        </w:trPr>
        <w:tc>
          <w:tcPr>
            <w:tcW w:w="3698" w:type="dxa"/>
            <w:tcBorders>
              <w:top w:val="nil"/>
              <w:left w:val="nil"/>
              <w:bottom w:val="nil"/>
            </w:tcBorders>
            <w:shd w:val="clear" w:color="auto" w:fill="A6A6A6"/>
            <w:vAlign w:val="center"/>
          </w:tcPr>
          <w:p w14:paraId="44EF2780"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 xml:space="preserve">Clase </w:t>
            </w:r>
          </w:p>
        </w:tc>
        <w:tc>
          <w:tcPr>
            <w:tcW w:w="2084" w:type="dxa"/>
            <w:tcBorders>
              <w:bottom w:val="nil"/>
              <w:right w:val="nil"/>
            </w:tcBorders>
            <w:shd w:val="clear" w:color="auto" w:fill="A6A6A6"/>
            <w:vAlign w:val="center"/>
          </w:tcPr>
          <w:p w14:paraId="25CB29AD"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Símbolo</w:t>
            </w:r>
          </w:p>
        </w:tc>
      </w:tr>
      <w:tr w:rsidR="006365CC" w:rsidRPr="00B33656" w14:paraId="2434B334"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76B4BB49"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Altiplanicie, altillanura</w:t>
            </w:r>
          </w:p>
        </w:tc>
        <w:tc>
          <w:tcPr>
            <w:tcW w:w="2084" w:type="dxa"/>
            <w:shd w:val="clear" w:color="auto" w:fill="auto"/>
            <w:tcMar>
              <w:top w:w="0" w:type="dxa"/>
              <w:left w:w="108" w:type="dxa"/>
              <w:bottom w:w="0" w:type="dxa"/>
              <w:right w:w="108" w:type="dxa"/>
            </w:tcMar>
            <w:vAlign w:val="center"/>
          </w:tcPr>
          <w:p w14:paraId="0E81CA2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w:t>
            </w:r>
          </w:p>
        </w:tc>
      </w:tr>
      <w:tr w:rsidR="006365CC" w:rsidRPr="00B33656" w14:paraId="735969AA"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14CB897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Lomerío</w:t>
            </w:r>
          </w:p>
        </w:tc>
        <w:tc>
          <w:tcPr>
            <w:tcW w:w="2084" w:type="dxa"/>
            <w:shd w:val="clear" w:color="auto" w:fill="auto"/>
            <w:tcMar>
              <w:top w:w="0" w:type="dxa"/>
              <w:left w:w="108" w:type="dxa"/>
              <w:bottom w:w="0" w:type="dxa"/>
              <w:right w:w="108" w:type="dxa"/>
            </w:tcMar>
            <w:vAlign w:val="center"/>
          </w:tcPr>
          <w:p w14:paraId="5F6651B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L</w:t>
            </w:r>
          </w:p>
        </w:tc>
      </w:tr>
      <w:tr w:rsidR="006365CC" w:rsidRPr="00B33656" w14:paraId="2596B4C1"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48378197"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Montaña</w:t>
            </w:r>
          </w:p>
        </w:tc>
        <w:tc>
          <w:tcPr>
            <w:tcW w:w="2084" w:type="dxa"/>
            <w:shd w:val="clear" w:color="auto" w:fill="auto"/>
            <w:tcMar>
              <w:top w:w="0" w:type="dxa"/>
              <w:left w:w="108" w:type="dxa"/>
              <w:bottom w:w="0" w:type="dxa"/>
              <w:right w:w="108" w:type="dxa"/>
            </w:tcMar>
            <w:vAlign w:val="center"/>
          </w:tcPr>
          <w:p w14:paraId="147347D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w:t>
            </w:r>
          </w:p>
        </w:tc>
      </w:tr>
      <w:tr w:rsidR="006365CC" w:rsidRPr="00B33656" w14:paraId="3CD52ACB"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21A120D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Superficie de aplanamiento</w:t>
            </w:r>
          </w:p>
        </w:tc>
        <w:tc>
          <w:tcPr>
            <w:tcW w:w="2084" w:type="dxa"/>
            <w:shd w:val="clear" w:color="auto" w:fill="auto"/>
            <w:tcMar>
              <w:top w:w="0" w:type="dxa"/>
              <w:left w:w="108" w:type="dxa"/>
              <w:bottom w:w="0" w:type="dxa"/>
              <w:right w:w="108" w:type="dxa"/>
            </w:tcMar>
            <w:vAlign w:val="center"/>
          </w:tcPr>
          <w:p w14:paraId="3D749717"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S</w:t>
            </w:r>
          </w:p>
        </w:tc>
      </w:tr>
      <w:tr w:rsidR="006365CC" w:rsidRPr="00B33656" w14:paraId="517B194F"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58D774A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Piedemonte</w:t>
            </w:r>
          </w:p>
        </w:tc>
        <w:tc>
          <w:tcPr>
            <w:tcW w:w="2084" w:type="dxa"/>
            <w:shd w:val="clear" w:color="auto" w:fill="auto"/>
            <w:tcMar>
              <w:top w:w="0" w:type="dxa"/>
              <w:left w:w="108" w:type="dxa"/>
              <w:bottom w:w="0" w:type="dxa"/>
              <w:right w:w="108" w:type="dxa"/>
            </w:tcMar>
            <w:vAlign w:val="center"/>
          </w:tcPr>
          <w:p w14:paraId="5CA217E2"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P</w:t>
            </w:r>
          </w:p>
        </w:tc>
      </w:tr>
      <w:tr w:rsidR="006365CC" w:rsidRPr="00B33656" w14:paraId="155A83B2"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7A86CE3A"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Planicie, Llanura</w:t>
            </w:r>
          </w:p>
        </w:tc>
        <w:tc>
          <w:tcPr>
            <w:tcW w:w="2084" w:type="dxa"/>
            <w:shd w:val="clear" w:color="auto" w:fill="auto"/>
            <w:tcMar>
              <w:top w:w="0" w:type="dxa"/>
              <w:left w:w="108" w:type="dxa"/>
              <w:bottom w:w="0" w:type="dxa"/>
              <w:right w:w="108" w:type="dxa"/>
            </w:tcMar>
            <w:vAlign w:val="center"/>
          </w:tcPr>
          <w:p w14:paraId="20A281C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R</w:t>
            </w:r>
          </w:p>
        </w:tc>
      </w:tr>
      <w:tr w:rsidR="006365CC" w:rsidRPr="00B33656" w14:paraId="67ED1F50" w14:textId="77777777" w:rsidTr="006365CC">
        <w:trPr>
          <w:tblCellSpacing w:w="0" w:type="dxa"/>
          <w:jc w:val="center"/>
        </w:trPr>
        <w:tc>
          <w:tcPr>
            <w:tcW w:w="3698" w:type="dxa"/>
            <w:tcBorders>
              <w:left w:val="nil"/>
            </w:tcBorders>
            <w:shd w:val="clear" w:color="auto" w:fill="auto"/>
            <w:tcMar>
              <w:top w:w="0" w:type="dxa"/>
              <w:left w:w="108" w:type="dxa"/>
              <w:bottom w:w="0" w:type="dxa"/>
              <w:right w:w="108" w:type="dxa"/>
            </w:tcMar>
            <w:vAlign w:val="center"/>
          </w:tcPr>
          <w:p w14:paraId="4C7AFE8F"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Valle</w:t>
            </w:r>
          </w:p>
        </w:tc>
        <w:tc>
          <w:tcPr>
            <w:tcW w:w="2084" w:type="dxa"/>
            <w:shd w:val="clear" w:color="auto" w:fill="auto"/>
            <w:tcMar>
              <w:top w:w="0" w:type="dxa"/>
              <w:left w:w="108" w:type="dxa"/>
              <w:bottom w:w="0" w:type="dxa"/>
              <w:right w:w="108" w:type="dxa"/>
            </w:tcMar>
            <w:vAlign w:val="center"/>
          </w:tcPr>
          <w:p w14:paraId="258484F3"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V</w:t>
            </w:r>
          </w:p>
        </w:tc>
      </w:tr>
    </w:tbl>
    <w:p w14:paraId="0ED73361" w14:textId="77777777" w:rsidR="006365CC" w:rsidRPr="00B33656" w:rsidRDefault="006365CC" w:rsidP="001C6CE7">
      <w:pPr>
        <w:pStyle w:val="Notas"/>
        <w:rPr>
          <w:rFonts w:asciiTheme="majorHAnsi" w:hAnsiTheme="majorHAnsi"/>
        </w:rPr>
      </w:pPr>
      <w:r w:rsidRPr="00B33656">
        <w:rPr>
          <w:rFonts w:asciiTheme="majorHAnsi" w:hAnsiTheme="majorHAnsi"/>
        </w:rPr>
        <w:t xml:space="preserve">Fuente: </w:t>
      </w:r>
      <w:r w:rsidRPr="00B33656">
        <w:rPr>
          <w:rFonts w:asciiTheme="majorHAnsi" w:hAnsiTheme="majorHAnsi"/>
          <w:noProof/>
        </w:rPr>
        <w:t>(IGAC, 2001)</w:t>
      </w:r>
    </w:p>
    <w:p w14:paraId="70DAD89E" w14:textId="77777777" w:rsidR="006365CC" w:rsidRPr="00B33656" w:rsidRDefault="006365CC" w:rsidP="001C6CE7">
      <w:pPr>
        <w:jc w:val="center"/>
        <w:rPr>
          <w:rFonts w:asciiTheme="majorHAnsi" w:hAnsiTheme="majorHAnsi"/>
        </w:rPr>
      </w:pPr>
    </w:p>
    <w:p w14:paraId="16B51113" w14:textId="7BA1BC1A" w:rsidR="006365CC" w:rsidRPr="00B33656" w:rsidRDefault="006365CC" w:rsidP="001C6CE7">
      <w:pPr>
        <w:pStyle w:val="Tablas"/>
        <w:rPr>
          <w:rFonts w:asciiTheme="majorHAnsi" w:hAnsiTheme="majorHAnsi"/>
        </w:rPr>
      </w:pPr>
      <w:bookmarkStart w:id="68" w:name="_Ref426024873"/>
      <w:bookmarkStart w:id="69" w:name="_Toc426619726"/>
      <w:bookmarkStart w:id="70" w:name="_Toc453240480"/>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5</w:t>
      </w:r>
      <w:r w:rsidR="00BF19A3" w:rsidRPr="00B33656">
        <w:rPr>
          <w:rFonts w:asciiTheme="majorHAnsi" w:hAnsiTheme="majorHAnsi"/>
        </w:rPr>
        <w:fldChar w:fldCharType="end"/>
      </w:r>
      <w:bookmarkEnd w:id="68"/>
      <w:r w:rsidRPr="00B33656">
        <w:rPr>
          <w:rFonts w:asciiTheme="majorHAnsi" w:hAnsiTheme="majorHAnsi"/>
        </w:rPr>
        <w:t xml:space="preserve"> Clasificación de suelos según los atributos del paisaje</w:t>
      </w:r>
      <w:bookmarkEnd w:id="69"/>
      <w:bookmarkEnd w:id="70"/>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915"/>
      </w:tblGrid>
      <w:tr w:rsidR="006365CC" w:rsidRPr="00B33656" w14:paraId="699DD9F0" w14:textId="77777777" w:rsidTr="006365CC">
        <w:trPr>
          <w:tblHeader/>
          <w:tblCellSpacing w:w="0" w:type="dxa"/>
          <w:jc w:val="center"/>
        </w:trPr>
        <w:tc>
          <w:tcPr>
            <w:tcW w:w="2867" w:type="dxa"/>
            <w:tcBorders>
              <w:top w:val="nil"/>
              <w:left w:val="nil"/>
              <w:bottom w:val="nil"/>
            </w:tcBorders>
            <w:shd w:val="clear" w:color="auto" w:fill="A6A6A6"/>
            <w:vAlign w:val="center"/>
          </w:tcPr>
          <w:p w14:paraId="3B5CBA21"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 xml:space="preserve">Clase </w:t>
            </w:r>
          </w:p>
        </w:tc>
        <w:tc>
          <w:tcPr>
            <w:tcW w:w="2915" w:type="dxa"/>
            <w:tcBorders>
              <w:bottom w:val="nil"/>
              <w:right w:val="nil"/>
            </w:tcBorders>
            <w:shd w:val="clear" w:color="auto" w:fill="A6A6A6"/>
            <w:vAlign w:val="center"/>
          </w:tcPr>
          <w:p w14:paraId="6F5D4E9D"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Clase</w:t>
            </w:r>
          </w:p>
        </w:tc>
      </w:tr>
      <w:tr w:rsidR="006365CC" w:rsidRPr="00B33656" w14:paraId="4D89D6C3"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67BEC49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Aluvial</w:t>
            </w:r>
          </w:p>
        </w:tc>
        <w:tc>
          <w:tcPr>
            <w:tcW w:w="2915" w:type="dxa"/>
            <w:shd w:val="clear" w:color="auto" w:fill="auto"/>
            <w:tcMar>
              <w:top w:w="0" w:type="dxa"/>
              <w:left w:w="108" w:type="dxa"/>
              <w:bottom w:w="0" w:type="dxa"/>
              <w:right w:w="108" w:type="dxa"/>
            </w:tcMar>
            <w:vAlign w:val="center"/>
          </w:tcPr>
          <w:p w14:paraId="1C88F774"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Fluvio.glacial</w:t>
            </w:r>
          </w:p>
        </w:tc>
      </w:tr>
      <w:tr w:rsidR="006365CC" w:rsidRPr="00B33656" w14:paraId="6D856F4F"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3C00C477"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 xml:space="preserve">Glaci </w:t>
            </w:r>
            <w:r w:rsidR="00545CBC" w:rsidRPr="00B33656">
              <w:rPr>
                <w:rFonts w:asciiTheme="majorHAnsi" w:hAnsiTheme="majorHAnsi"/>
                <w:sz w:val="18"/>
                <w:szCs w:val="18"/>
              </w:rPr>
              <w:t>–</w:t>
            </w:r>
            <w:r w:rsidRPr="00B33656">
              <w:rPr>
                <w:rFonts w:asciiTheme="majorHAnsi" w:hAnsiTheme="majorHAnsi"/>
                <w:sz w:val="18"/>
                <w:szCs w:val="18"/>
              </w:rPr>
              <w:t xml:space="preserve"> Estructural</w:t>
            </w:r>
          </w:p>
        </w:tc>
        <w:tc>
          <w:tcPr>
            <w:tcW w:w="2915" w:type="dxa"/>
            <w:shd w:val="clear" w:color="auto" w:fill="auto"/>
            <w:tcMar>
              <w:top w:w="0" w:type="dxa"/>
              <w:left w:w="108" w:type="dxa"/>
              <w:bottom w:w="0" w:type="dxa"/>
              <w:right w:w="108" w:type="dxa"/>
            </w:tcMar>
            <w:vAlign w:val="center"/>
          </w:tcPr>
          <w:p w14:paraId="047DE9F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Erosional Estructural</w:t>
            </w:r>
          </w:p>
        </w:tc>
      </w:tr>
      <w:tr w:rsidR="006365CC" w:rsidRPr="00B33656" w14:paraId="6E873435"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330C2DF3"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Coluvial</w:t>
            </w:r>
          </w:p>
        </w:tc>
        <w:tc>
          <w:tcPr>
            <w:tcW w:w="2915" w:type="dxa"/>
            <w:shd w:val="clear" w:color="auto" w:fill="auto"/>
            <w:tcMar>
              <w:top w:w="0" w:type="dxa"/>
              <w:left w:w="108" w:type="dxa"/>
              <w:bottom w:w="0" w:type="dxa"/>
              <w:right w:w="108" w:type="dxa"/>
            </w:tcMar>
            <w:vAlign w:val="center"/>
          </w:tcPr>
          <w:p w14:paraId="754B8DA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Plegado</w:t>
            </w:r>
          </w:p>
        </w:tc>
      </w:tr>
      <w:tr w:rsidR="006365CC" w:rsidRPr="00B33656" w14:paraId="7C9C380B"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53EAD9F3"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Diluvial</w:t>
            </w:r>
          </w:p>
        </w:tc>
        <w:tc>
          <w:tcPr>
            <w:tcW w:w="2915" w:type="dxa"/>
            <w:shd w:val="clear" w:color="auto" w:fill="auto"/>
            <w:tcMar>
              <w:top w:w="0" w:type="dxa"/>
              <w:left w:w="108" w:type="dxa"/>
              <w:bottom w:w="0" w:type="dxa"/>
              <w:right w:w="108" w:type="dxa"/>
            </w:tcMar>
            <w:vAlign w:val="center"/>
          </w:tcPr>
          <w:p w14:paraId="73B8337D"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Fluvio - volcánica</w:t>
            </w:r>
          </w:p>
        </w:tc>
      </w:tr>
      <w:tr w:rsidR="006365CC" w:rsidRPr="00B33656" w14:paraId="2833B7BB"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101F051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Eólica</w:t>
            </w:r>
          </w:p>
        </w:tc>
        <w:tc>
          <w:tcPr>
            <w:tcW w:w="2915" w:type="dxa"/>
            <w:shd w:val="clear" w:color="auto" w:fill="auto"/>
            <w:tcMar>
              <w:top w:w="0" w:type="dxa"/>
              <w:left w:w="108" w:type="dxa"/>
              <w:bottom w:w="0" w:type="dxa"/>
              <w:right w:w="108" w:type="dxa"/>
            </w:tcMar>
            <w:vAlign w:val="center"/>
          </w:tcPr>
          <w:p w14:paraId="1113306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Residual</w:t>
            </w:r>
          </w:p>
        </w:tc>
      </w:tr>
      <w:tr w:rsidR="006365CC" w:rsidRPr="00B33656" w14:paraId="51C5A0FB"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631C4724"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lastRenderedPageBreak/>
              <w:t>Falla o dislocada</w:t>
            </w:r>
          </w:p>
        </w:tc>
        <w:tc>
          <w:tcPr>
            <w:tcW w:w="2915" w:type="dxa"/>
            <w:shd w:val="clear" w:color="auto" w:fill="auto"/>
            <w:tcMar>
              <w:top w:w="0" w:type="dxa"/>
              <w:left w:w="108" w:type="dxa"/>
              <w:bottom w:w="0" w:type="dxa"/>
              <w:right w:w="108" w:type="dxa"/>
            </w:tcMar>
            <w:vAlign w:val="center"/>
          </w:tcPr>
          <w:p w14:paraId="4EE2117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Estructural - Erosional</w:t>
            </w:r>
          </w:p>
        </w:tc>
      </w:tr>
      <w:tr w:rsidR="006365CC" w:rsidRPr="00B33656" w14:paraId="5130ECD2"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25BD9C5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Glaciárida</w:t>
            </w:r>
          </w:p>
        </w:tc>
        <w:tc>
          <w:tcPr>
            <w:tcW w:w="2915" w:type="dxa"/>
            <w:shd w:val="clear" w:color="auto" w:fill="auto"/>
            <w:tcMar>
              <w:top w:w="0" w:type="dxa"/>
              <w:left w:w="108" w:type="dxa"/>
              <w:bottom w:w="0" w:type="dxa"/>
              <w:right w:w="108" w:type="dxa"/>
            </w:tcMar>
            <w:vAlign w:val="center"/>
          </w:tcPr>
          <w:p w14:paraId="7623A9AB"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Volcano Erosional</w:t>
            </w:r>
          </w:p>
        </w:tc>
      </w:tr>
      <w:tr w:rsidR="006365CC" w:rsidRPr="00B33656" w14:paraId="4939BBEB"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5CFA1D1D"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Fluvio gravitacional</w:t>
            </w:r>
          </w:p>
        </w:tc>
        <w:tc>
          <w:tcPr>
            <w:tcW w:w="2915" w:type="dxa"/>
            <w:shd w:val="clear" w:color="auto" w:fill="auto"/>
            <w:tcMar>
              <w:top w:w="0" w:type="dxa"/>
              <w:left w:w="108" w:type="dxa"/>
              <w:bottom w:w="0" w:type="dxa"/>
              <w:right w:w="108" w:type="dxa"/>
            </w:tcMar>
            <w:vAlign w:val="center"/>
          </w:tcPr>
          <w:p w14:paraId="023BBFCD"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Aluvio - Diluvial</w:t>
            </w:r>
          </w:p>
        </w:tc>
      </w:tr>
      <w:tr w:rsidR="006365CC" w:rsidRPr="00B33656" w14:paraId="22000325"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46EAF2CD"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Hidro - Volcánica</w:t>
            </w:r>
          </w:p>
        </w:tc>
        <w:tc>
          <w:tcPr>
            <w:tcW w:w="2915" w:type="dxa"/>
            <w:shd w:val="clear" w:color="auto" w:fill="auto"/>
            <w:tcMar>
              <w:top w:w="0" w:type="dxa"/>
              <w:left w:w="108" w:type="dxa"/>
              <w:bottom w:w="0" w:type="dxa"/>
              <w:right w:w="108" w:type="dxa"/>
            </w:tcMar>
            <w:vAlign w:val="center"/>
          </w:tcPr>
          <w:p w14:paraId="3E71777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Volcánica</w:t>
            </w:r>
          </w:p>
        </w:tc>
      </w:tr>
      <w:tr w:rsidR="006365CC" w:rsidRPr="00B33656" w14:paraId="47284D1A"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758554CA"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Coluvio - Diluvial</w:t>
            </w:r>
          </w:p>
        </w:tc>
        <w:tc>
          <w:tcPr>
            <w:tcW w:w="2915" w:type="dxa"/>
            <w:shd w:val="clear" w:color="auto" w:fill="auto"/>
            <w:tcMar>
              <w:top w:w="0" w:type="dxa"/>
              <w:left w:w="108" w:type="dxa"/>
              <w:bottom w:w="0" w:type="dxa"/>
              <w:right w:w="108" w:type="dxa"/>
            </w:tcMar>
            <w:vAlign w:val="center"/>
          </w:tcPr>
          <w:p w14:paraId="1712CBF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Glacio - Volcánica</w:t>
            </w:r>
          </w:p>
        </w:tc>
      </w:tr>
      <w:tr w:rsidR="006365CC" w:rsidRPr="00B33656" w14:paraId="6AED783E"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7022AE04"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Disolucional</w:t>
            </w:r>
          </w:p>
        </w:tc>
        <w:tc>
          <w:tcPr>
            <w:tcW w:w="2915" w:type="dxa"/>
            <w:shd w:val="clear" w:color="auto" w:fill="auto"/>
            <w:tcMar>
              <w:top w:w="0" w:type="dxa"/>
              <w:left w:w="108" w:type="dxa"/>
              <w:bottom w:w="0" w:type="dxa"/>
              <w:right w:w="108" w:type="dxa"/>
            </w:tcMar>
            <w:vAlign w:val="center"/>
          </w:tcPr>
          <w:p w14:paraId="7D7ACBE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Coluvio - Aluvial</w:t>
            </w:r>
          </w:p>
        </w:tc>
      </w:tr>
      <w:tr w:rsidR="006365CC" w:rsidRPr="00B33656" w14:paraId="2A4FF85F"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332AD132"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Lacustre</w:t>
            </w:r>
          </w:p>
        </w:tc>
        <w:tc>
          <w:tcPr>
            <w:tcW w:w="2915" w:type="dxa"/>
            <w:shd w:val="clear" w:color="auto" w:fill="auto"/>
            <w:tcMar>
              <w:top w:w="0" w:type="dxa"/>
              <w:left w:w="108" w:type="dxa"/>
              <w:bottom w:w="0" w:type="dxa"/>
              <w:right w:w="108" w:type="dxa"/>
            </w:tcMar>
            <w:vAlign w:val="center"/>
          </w:tcPr>
          <w:p w14:paraId="0CA8299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Fluvio - Marina</w:t>
            </w:r>
          </w:p>
        </w:tc>
      </w:tr>
      <w:tr w:rsidR="006365CC" w:rsidRPr="00B33656" w14:paraId="68242276" w14:textId="77777777" w:rsidTr="006365CC">
        <w:trPr>
          <w:tblCellSpacing w:w="0" w:type="dxa"/>
          <w:jc w:val="center"/>
        </w:trPr>
        <w:tc>
          <w:tcPr>
            <w:tcW w:w="2867" w:type="dxa"/>
            <w:tcBorders>
              <w:left w:val="nil"/>
            </w:tcBorders>
            <w:shd w:val="clear" w:color="auto" w:fill="auto"/>
            <w:tcMar>
              <w:top w:w="0" w:type="dxa"/>
              <w:left w:w="108" w:type="dxa"/>
              <w:bottom w:w="0" w:type="dxa"/>
              <w:right w:w="108" w:type="dxa"/>
            </w:tcMar>
            <w:vAlign w:val="center"/>
          </w:tcPr>
          <w:p w14:paraId="58F813AD"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Marina</w:t>
            </w:r>
          </w:p>
        </w:tc>
        <w:tc>
          <w:tcPr>
            <w:tcW w:w="2915" w:type="dxa"/>
            <w:shd w:val="clear" w:color="auto" w:fill="auto"/>
            <w:tcMar>
              <w:top w:w="0" w:type="dxa"/>
              <w:left w:w="108" w:type="dxa"/>
              <w:bottom w:w="0" w:type="dxa"/>
              <w:right w:w="108" w:type="dxa"/>
            </w:tcMar>
            <w:vAlign w:val="center"/>
          </w:tcPr>
          <w:p w14:paraId="4017B26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Fluvio - Lacustre</w:t>
            </w:r>
          </w:p>
        </w:tc>
      </w:tr>
    </w:tbl>
    <w:p w14:paraId="4D4AEB2C" w14:textId="77777777" w:rsidR="006365CC" w:rsidRPr="00B33656" w:rsidRDefault="006365CC" w:rsidP="001C6CE7">
      <w:pPr>
        <w:jc w:val="center"/>
        <w:rPr>
          <w:rFonts w:asciiTheme="majorHAnsi" w:hAnsiTheme="majorHAnsi"/>
          <w:sz w:val="16"/>
          <w:szCs w:val="16"/>
        </w:rPr>
      </w:pPr>
      <w:r w:rsidRPr="00B33656">
        <w:rPr>
          <w:rFonts w:asciiTheme="majorHAnsi" w:hAnsiTheme="majorHAnsi"/>
          <w:sz w:val="16"/>
          <w:szCs w:val="16"/>
        </w:rPr>
        <w:t xml:space="preserve">Fuente: </w:t>
      </w:r>
      <w:r w:rsidRPr="00B33656">
        <w:rPr>
          <w:rFonts w:asciiTheme="majorHAnsi" w:hAnsiTheme="majorHAnsi"/>
          <w:noProof/>
          <w:sz w:val="16"/>
          <w:szCs w:val="16"/>
        </w:rPr>
        <w:t>(IGAC, 2001)</w:t>
      </w:r>
    </w:p>
    <w:p w14:paraId="4E2CDCD0" w14:textId="77777777" w:rsidR="006365CC" w:rsidRPr="00B33656" w:rsidRDefault="006365CC" w:rsidP="001C6CE7">
      <w:pPr>
        <w:jc w:val="center"/>
        <w:rPr>
          <w:rFonts w:asciiTheme="majorHAnsi" w:hAnsiTheme="majorHAnsi"/>
          <w:sz w:val="16"/>
          <w:szCs w:val="16"/>
        </w:rPr>
      </w:pPr>
    </w:p>
    <w:p w14:paraId="2A1FEBA2" w14:textId="019B5468" w:rsidR="006365CC" w:rsidRPr="00B33656" w:rsidRDefault="006365CC" w:rsidP="001C6CE7">
      <w:pPr>
        <w:pStyle w:val="Tablas"/>
        <w:rPr>
          <w:rFonts w:asciiTheme="majorHAnsi" w:hAnsiTheme="majorHAnsi"/>
        </w:rPr>
      </w:pPr>
      <w:bookmarkStart w:id="71" w:name="_Ref426024879"/>
      <w:bookmarkStart w:id="72" w:name="_Toc426619727"/>
      <w:bookmarkStart w:id="73" w:name="_Toc453240481"/>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6</w:t>
      </w:r>
      <w:r w:rsidR="00BF19A3" w:rsidRPr="00B33656">
        <w:rPr>
          <w:rFonts w:asciiTheme="majorHAnsi" w:hAnsiTheme="majorHAnsi"/>
        </w:rPr>
        <w:fldChar w:fldCharType="end"/>
      </w:r>
      <w:bookmarkEnd w:id="71"/>
      <w:r w:rsidRPr="00B33656">
        <w:rPr>
          <w:rFonts w:asciiTheme="majorHAnsi" w:hAnsiTheme="majorHAnsi"/>
        </w:rPr>
        <w:t xml:space="preserve"> </w:t>
      </w:r>
      <w:r w:rsidRPr="00B33656">
        <w:rPr>
          <w:rFonts w:asciiTheme="majorHAnsi" w:hAnsiTheme="majorHAnsi"/>
          <w:noProof/>
        </w:rPr>
        <w:t>C</w:t>
      </w:r>
      <w:r w:rsidRPr="00B33656">
        <w:rPr>
          <w:rFonts w:asciiTheme="majorHAnsi" w:hAnsiTheme="majorHAnsi"/>
        </w:rPr>
        <w:t>lasificación de suelos según relieve</w:t>
      </w:r>
      <w:bookmarkEnd w:id="72"/>
      <w:bookmarkEnd w:id="73"/>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977"/>
      </w:tblGrid>
      <w:tr w:rsidR="006365CC" w:rsidRPr="00B33656" w14:paraId="6B564AFF" w14:textId="77777777" w:rsidTr="006365CC">
        <w:trPr>
          <w:tblHeader/>
          <w:tblCellSpacing w:w="0" w:type="dxa"/>
          <w:jc w:val="center"/>
        </w:trPr>
        <w:tc>
          <w:tcPr>
            <w:tcW w:w="3240" w:type="dxa"/>
            <w:tcBorders>
              <w:top w:val="nil"/>
              <w:left w:val="nil"/>
              <w:bottom w:val="nil"/>
            </w:tcBorders>
            <w:shd w:val="clear" w:color="auto" w:fill="A6A6A6"/>
            <w:vAlign w:val="center"/>
          </w:tcPr>
          <w:p w14:paraId="259F780D"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 xml:space="preserve">Paisaje </w:t>
            </w:r>
          </w:p>
        </w:tc>
        <w:tc>
          <w:tcPr>
            <w:tcW w:w="2977" w:type="dxa"/>
            <w:tcBorders>
              <w:bottom w:val="nil"/>
              <w:right w:val="nil"/>
            </w:tcBorders>
            <w:shd w:val="clear" w:color="auto" w:fill="A6A6A6"/>
            <w:vAlign w:val="center"/>
          </w:tcPr>
          <w:p w14:paraId="71CD4829"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Tipos de Relieve</w:t>
            </w:r>
          </w:p>
        </w:tc>
      </w:tr>
      <w:tr w:rsidR="006365CC" w:rsidRPr="00B33656" w14:paraId="651350BE"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68880D73"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Altiplanicie, altillanura</w:t>
            </w:r>
          </w:p>
        </w:tc>
        <w:tc>
          <w:tcPr>
            <w:tcW w:w="2977" w:type="dxa"/>
            <w:shd w:val="clear" w:color="auto" w:fill="auto"/>
            <w:tcMar>
              <w:top w:w="0" w:type="dxa"/>
              <w:left w:w="108" w:type="dxa"/>
              <w:bottom w:w="0" w:type="dxa"/>
              <w:right w:w="108" w:type="dxa"/>
            </w:tcMar>
            <w:vAlign w:val="center"/>
          </w:tcPr>
          <w:p w14:paraId="4678D582"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Colinas</w:t>
            </w:r>
          </w:p>
          <w:p w14:paraId="24A3C92D"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Lomas</w:t>
            </w:r>
          </w:p>
          <w:p w14:paraId="3A697ADF"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Mesas, mesetas</w:t>
            </w:r>
          </w:p>
          <w:p w14:paraId="7B9B8756"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Cañones</w:t>
            </w:r>
          </w:p>
          <w:p w14:paraId="18A3F5A4"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w:t>
            </w:r>
          </w:p>
        </w:tc>
      </w:tr>
      <w:tr w:rsidR="006365CC" w:rsidRPr="00B33656" w14:paraId="6A49E48C"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310D83C2"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Lomerío</w:t>
            </w:r>
          </w:p>
        </w:tc>
        <w:tc>
          <w:tcPr>
            <w:tcW w:w="2977" w:type="dxa"/>
            <w:shd w:val="clear" w:color="auto" w:fill="auto"/>
            <w:tcMar>
              <w:top w:w="0" w:type="dxa"/>
              <w:left w:w="108" w:type="dxa"/>
              <w:bottom w:w="0" w:type="dxa"/>
              <w:right w:w="108" w:type="dxa"/>
            </w:tcMar>
            <w:vAlign w:val="center"/>
          </w:tcPr>
          <w:p w14:paraId="6E84712E"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Lomas y colinas</w:t>
            </w:r>
          </w:p>
          <w:p w14:paraId="69F6EB64"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w:t>
            </w:r>
          </w:p>
          <w:p w14:paraId="40B15AEE"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Mesas</w:t>
            </w:r>
          </w:p>
          <w:p w14:paraId="6EFA431C"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Cuestas y espinazos</w:t>
            </w:r>
          </w:p>
          <w:p w14:paraId="11ED8388"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Glacis de acumulación</w:t>
            </w:r>
          </w:p>
          <w:p w14:paraId="5FDBC3B5"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Filas y Vigas</w:t>
            </w:r>
          </w:p>
          <w:p w14:paraId="0CEFE5A7"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Depresiones cársticas</w:t>
            </w:r>
          </w:p>
        </w:tc>
      </w:tr>
      <w:tr w:rsidR="006365CC" w:rsidRPr="00B33656" w14:paraId="0B810A86"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2FD1C77F"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Montaña</w:t>
            </w:r>
          </w:p>
        </w:tc>
        <w:tc>
          <w:tcPr>
            <w:tcW w:w="2977" w:type="dxa"/>
            <w:shd w:val="clear" w:color="auto" w:fill="auto"/>
            <w:tcMar>
              <w:top w:w="0" w:type="dxa"/>
              <w:left w:w="108" w:type="dxa"/>
              <w:bottom w:w="0" w:type="dxa"/>
              <w:right w:w="108" w:type="dxa"/>
            </w:tcMar>
            <w:vAlign w:val="center"/>
          </w:tcPr>
          <w:p w14:paraId="1DDF178C"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Filas y Vigas</w:t>
            </w:r>
          </w:p>
          <w:p w14:paraId="1297297C"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Lomas</w:t>
            </w:r>
          </w:p>
          <w:p w14:paraId="4C1F226F"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w:t>
            </w:r>
          </w:p>
          <w:p w14:paraId="6178D27D"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Espinazos , crestas</w:t>
            </w:r>
          </w:p>
          <w:p w14:paraId="73300144"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Crestones, cuestas</w:t>
            </w:r>
          </w:p>
          <w:p w14:paraId="13AD7136"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Depresiones cársticas</w:t>
            </w:r>
          </w:p>
          <w:p w14:paraId="7FDCE07B"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Coladas de lava</w:t>
            </w:r>
          </w:p>
          <w:p w14:paraId="579CD3E8"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Conos</w:t>
            </w:r>
          </w:p>
          <w:p w14:paraId="367A439F"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Glacis de acumulación</w:t>
            </w:r>
          </w:p>
        </w:tc>
      </w:tr>
      <w:tr w:rsidR="006365CC" w:rsidRPr="00B33656" w14:paraId="3CC770F7"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707D6F66"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Superficie de aplanamiento</w:t>
            </w:r>
          </w:p>
        </w:tc>
        <w:tc>
          <w:tcPr>
            <w:tcW w:w="2977" w:type="dxa"/>
            <w:shd w:val="clear" w:color="auto" w:fill="auto"/>
            <w:tcMar>
              <w:top w:w="0" w:type="dxa"/>
              <w:left w:w="108" w:type="dxa"/>
              <w:bottom w:w="0" w:type="dxa"/>
              <w:right w:w="108" w:type="dxa"/>
            </w:tcMar>
            <w:vAlign w:val="center"/>
          </w:tcPr>
          <w:p w14:paraId="17278927"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Cerros residuales</w:t>
            </w:r>
          </w:p>
          <w:p w14:paraId="62C562A0"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Colinas y lomas</w:t>
            </w:r>
          </w:p>
          <w:p w14:paraId="49657C93"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Montes-isla</w:t>
            </w:r>
          </w:p>
          <w:p w14:paraId="5568F52F"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w:t>
            </w:r>
          </w:p>
          <w:p w14:paraId="3692E77D"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Aplanamientos</w:t>
            </w:r>
          </w:p>
        </w:tc>
      </w:tr>
      <w:tr w:rsidR="006365CC" w:rsidRPr="00B33656" w14:paraId="35E7DA50"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4A45834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Piedemonte</w:t>
            </w:r>
          </w:p>
        </w:tc>
        <w:tc>
          <w:tcPr>
            <w:tcW w:w="2977" w:type="dxa"/>
            <w:shd w:val="clear" w:color="auto" w:fill="auto"/>
            <w:tcMar>
              <w:top w:w="0" w:type="dxa"/>
              <w:left w:w="108" w:type="dxa"/>
              <w:bottom w:w="0" w:type="dxa"/>
              <w:right w:w="108" w:type="dxa"/>
            </w:tcMar>
            <w:vAlign w:val="center"/>
          </w:tcPr>
          <w:p w14:paraId="67CB1D6D"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Abanicos</w:t>
            </w:r>
          </w:p>
          <w:p w14:paraId="7634D37C"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Colinas</w:t>
            </w:r>
          </w:p>
          <w:p w14:paraId="63A223AC"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Lomas</w:t>
            </w:r>
          </w:p>
          <w:p w14:paraId="5E3F5F6A"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Abanicos-terrazas</w:t>
            </w:r>
          </w:p>
          <w:p w14:paraId="403C4EDB"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Glacis de acumulación</w:t>
            </w:r>
          </w:p>
          <w:p w14:paraId="64AA103B"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Glacis de erosión</w:t>
            </w:r>
          </w:p>
          <w:p w14:paraId="6B3D9E1E"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 coluvio aluviales</w:t>
            </w:r>
          </w:p>
        </w:tc>
      </w:tr>
      <w:tr w:rsidR="006365CC" w:rsidRPr="00B33656" w14:paraId="4EEC79C4"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1AAEFAD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lastRenderedPageBreak/>
              <w:t>Planicie, Llanura</w:t>
            </w:r>
          </w:p>
        </w:tc>
        <w:tc>
          <w:tcPr>
            <w:tcW w:w="2977" w:type="dxa"/>
            <w:shd w:val="clear" w:color="auto" w:fill="auto"/>
            <w:tcMar>
              <w:top w:w="0" w:type="dxa"/>
              <w:left w:w="108" w:type="dxa"/>
              <w:bottom w:w="0" w:type="dxa"/>
              <w:right w:w="108" w:type="dxa"/>
            </w:tcMar>
            <w:vAlign w:val="center"/>
          </w:tcPr>
          <w:p w14:paraId="45D8EFE7"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Plano de inundación</w:t>
            </w:r>
          </w:p>
          <w:p w14:paraId="2E7851CD"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Terrazas</w:t>
            </w:r>
          </w:p>
          <w:p w14:paraId="58E6F9FE"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Campos de arenas</w:t>
            </w:r>
          </w:p>
          <w:p w14:paraId="30115AEB"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Vallecitos</w:t>
            </w:r>
          </w:p>
          <w:p w14:paraId="24D9B474"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Plano deltaico</w:t>
            </w:r>
          </w:p>
        </w:tc>
      </w:tr>
      <w:tr w:rsidR="006365CC" w:rsidRPr="00B33656" w14:paraId="1453D96E" w14:textId="77777777" w:rsidTr="006365CC">
        <w:trPr>
          <w:tblCellSpacing w:w="0" w:type="dxa"/>
          <w:jc w:val="center"/>
        </w:trPr>
        <w:tc>
          <w:tcPr>
            <w:tcW w:w="3240" w:type="dxa"/>
            <w:tcBorders>
              <w:left w:val="nil"/>
            </w:tcBorders>
            <w:shd w:val="clear" w:color="auto" w:fill="auto"/>
            <w:tcMar>
              <w:top w:w="0" w:type="dxa"/>
              <w:left w:w="108" w:type="dxa"/>
              <w:bottom w:w="0" w:type="dxa"/>
              <w:right w:w="108" w:type="dxa"/>
            </w:tcMar>
            <w:vAlign w:val="center"/>
          </w:tcPr>
          <w:p w14:paraId="610833CF"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Valle</w:t>
            </w:r>
          </w:p>
        </w:tc>
        <w:tc>
          <w:tcPr>
            <w:tcW w:w="2977" w:type="dxa"/>
            <w:shd w:val="clear" w:color="auto" w:fill="auto"/>
            <w:tcMar>
              <w:top w:w="0" w:type="dxa"/>
              <w:left w:w="108" w:type="dxa"/>
              <w:bottom w:w="0" w:type="dxa"/>
              <w:right w:w="108" w:type="dxa"/>
            </w:tcMar>
            <w:vAlign w:val="center"/>
          </w:tcPr>
          <w:p w14:paraId="12B883B7"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Plano de inundación</w:t>
            </w:r>
          </w:p>
          <w:p w14:paraId="4BA1AC17" w14:textId="77777777" w:rsidR="006365CC" w:rsidRPr="00B33656" w:rsidRDefault="006365CC" w:rsidP="001C6CE7">
            <w:pPr>
              <w:jc w:val="left"/>
              <w:rPr>
                <w:rFonts w:asciiTheme="majorHAnsi" w:hAnsiTheme="majorHAnsi"/>
                <w:sz w:val="18"/>
                <w:szCs w:val="18"/>
              </w:rPr>
            </w:pPr>
            <w:r w:rsidRPr="00B33656">
              <w:rPr>
                <w:rFonts w:asciiTheme="majorHAnsi" w:hAnsiTheme="majorHAnsi"/>
                <w:sz w:val="18"/>
                <w:szCs w:val="18"/>
              </w:rPr>
              <w:t>Terrazas</w:t>
            </w:r>
          </w:p>
        </w:tc>
      </w:tr>
    </w:tbl>
    <w:p w14:paraId="6FC91A17" w14:textId="77777777" w:rsidR="006365CC" w:rsidRPr="00B33656" w:rsidRDefault="006365CC" w:rsidP="001C6CE7">
      <w:pPr>
        <w:jc w:val="center"/>
        <w:rPr>
          <w:rFonts w:asciiTheme="majorHAnsi" w:hAnsiTheme="majorHAnsi"/>
          <w:sz w:val="16"/>
          <w:szCs w:val="16"/>
        </w:rPr>
      </w:pPr>
      <w:r w:rsidRPr="00B33656">
        <w:rPr>
          <w:rFonts w:asciiTheme="majorHAnsi" w:hAnsiTheme="majorHAnsi"/>
          <w:sz w:val="16"/>
          <w:szCs w:val="16"/>
        </w:rPr>
        <w:t xml:space="preserve">Fuente: </w:t>
      </w:r>
      <w:r w:rsidRPr="00B33656">
        <w:rPr>
          <w:rFonts w:asciiTheme="majorHAnsi" w:hAnsiTheme="majorHAnsi"/>
          <w:noProof/>
          <w:sz w:val="16"/>
          <w:szCs w:val="16"/>
        </w:rPr>
        <w:t>(IGAC, 2001)</w:t>
      </w:r>
    </w:p>
    <w:p w14:paraId="10FAC8FD" w14:textId="77777777" w:rsidR="006365CC" w:rsidRPr="00B33656" w:rsidRDefault="006365CC" w:rsidP="001C6CE7">
      <w:pPr>
        <w:jc w:val="center"/>
        <w:rPr>
          <w:rFonts w:asciiTheme="majorHAnsi" w:hAnsiTheme="majorHAnsi"/>
          <w:sz w:val="16"/>
          <w:szCs w:val="16"/>
        </w:rPr>
      </w:pPr>
    </w:p>
    <w:p w14:paraId="7FFD4349" w14:textId="5BF87A14" w:rsidR="006365CC" w:rsidRPr="00B33656" w:rsidRDefault="006365CC" w:rsidP="001C6CE7">
      <w:pPr>
        <w:pStyle w:val="Tablas"/>
        <w:rPr>
          <w:rFonts w:asciiTheme="majorHAnsi" w:hAnsiTheme="majorHAnsi"/>
        </w:rPr>
      </w:pPr>
      <w:bookmarkStart w:id="74" w:name="_Ref426024886"/>
      <w:bookmarkStart w:id="75" w:name="_Toc426619728"/>
      <w:bookmarkStart w:id="76" w:name="_Toc453240482"/>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7</w:t>
      </w:r>
      <w:r w:rsidR="00BF19A3" w:rsidRPr="00B33656">
        <w:rPr>
          <w:rFonts w:asciiTheme="majorHAnsi" w:hAnsiTheme="majorHAnsi"/>
        </w:rPr>
        <w:fldChar w:fldCharType="end"/>
      </w:r>
      <w:bookmarkEnd w:id="74"/>
      <w:r w:rsidRPr="00B33656">
        <w:rPr>
          <w:rFonts w:asciiTheme="majorHAnsi" w:hAnsiTheme="majorHAnsi"/>
        </w:rPr>
        <w:t xml:space="preserve"> Clasificación de suelos según relieve</w:t>
      </w:r>
      <w:bookmarkEnd w:id="75"/>
      <w:bookmarkEnd w:id="76"/>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1559"/>
        <w:gridCol w:w="1559"/>
      </w:tblGrid>
      <w:tr w:rsidR="006365CC" w:rsidRPr="00B33656" w14:paraId="4DDA0F1F" w14:textId="77777777" w:rsidTr="006365CC">
        <w:trPr>
          <w:tblHeader/>
          <w:tblCellSpacing w:w="0" w:type="dxa"/>
          <w:jc w:val="center"/>
        </w:trPr>
        <w:tc>
          <w:tcPr>
            <w:tcW w:w="5018" w:type="dxa"/>
            <w:tcBorders>
              <w:top w:val="nil"/>
              <w:left w:val="nil"/>
              <w:bottom w:val="nil"/>
            </w:tcBorders>
            <w:shd w:val="clear" w:color="auto" w:fill="A6A6A6"/>
            <w:vAlign w:val="center"/>
          </w:tcPr>
          <w:p w14:paraId="320B3C42"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br w:type="page"/>
              <w:t xml:space="preserve">Clase </w:t>
            </w:r>
          </w:p>
        </w:tc>
        <w:tc>
          <w:tcPr>
            <w:tcW w:w="1559" w:type="dxa"/>
            <w:tcBorders>
              <w:bottom w:val="nil"/>
            </w:tcBorders>
            <w:shd w:val="clear" w:color="auto" w:fill="A6A6A6"/>
            <w:vAlign w:val="center"/>
          </w:tcPr>
          <w:p w14:paraId="741389D0"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 Pendiente</w:t>
            </w:r>
          </w:p>
        </w:tc>
        <w:tc>
          <w:tcPr>
            <w:tcW w:w="1559" w:type="dxa"/>
            <w:tcBorders>
              <w:bottom w:val="nil"/>
              <w:right w:val="nil"/>
            </w:tcBorders>
            <w:shd w:val="clear" w:color="auto" w:fill="A6A6A6"/>
          </w:tcPr>
          <w:p w14:paraId="2C9AE899"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Símbolo</w:t>
            </w:r>
          </w:p>
        </w:tc>
      </w:tr>
      <w:tr w:rsidR="006365CC" w:rsidRPr="00B33656" w14:paraId="1972290C" w14:textId="77777777" w:rsidTr="006365CC">
        <w:trPr>
          <w:tblCellSpacing w:w="0" w:type="dxa"/>
          <w:jc w:val="center"/>
        </w:trPr>
        <w:tc>
          <w:tcPr>
            <w:tcW w:w="5018" w:type="dxa"/>
            <w:tcBorders>
              <w:left w:val="nil"/>
            </w:tcBorders>
            <w:shd w:val="clear" w:color="auto" w:fill="auto"/>
            <w:tcMar>
              <w:top w:w="0" w:type="dxa"/>
              <w:left w:w="108" w:type="dxa"/>
              <w:bottom w:w="0" w:type="dxa"/>
              <w:right w:w="108" w:type="dxa"/>
            </w:tcMar>
            <w:vAlign w:val="center"/>
          </w:tcPr>
          <w:p w14:paraId="4182F46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 nivel, ligeramente plana a ligeramente ondulada.</w:t>
            </w:r>
          </w:p>
        </w:tc>
        <w:tc>
          <w:tcPr>
            <w:tcW w:w="1559" w:type="dxa"/>
            <w:shd w:val="clear" w:color="auto" w:fill="auto"/>
            <w:tcMar>
              <w:top w:w="0" w:type="dxa"/>
              <w:left w:w="108" w:type="dxa"/>
              <w:bottom w:w="0" w:type="dxa"/>
              <w:right w:w="108" w:type="dxa"/>
            </w:tcMar>
            <w:vAlign w:val="center"/>
          </w:tcPr>
          <w:p w14:paraId="57E7BD1B"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0-3</w:t>
            </w:r>
          </w:p>
          <w:p w14:paraId="704EA7E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3-7</w:t>
            </w:r>
          </w:p>
        </w:tc>
        <w:tc>
          <w:tcPr>
            <w:tcW w:w="1559" w:type="dxa"/>
            <w:shd w:val="clear" w:color="auto" w:fill="auto"/>
            <w:tcMar>
              <w:top w:w="0" w:type="dxa"/>
              <w:left w:w="108" w:type="dxa"/>
              <w:bottom w:w="0" w:type="dxa"/>
              <w:right w:w="108" w:type="dxa"/>
            </w:tcMar>
          </w:tcPr>
          <w:p w14:paraId="148BFC66"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a</w:t>
            </w:r>
          </w:p>
          <w:p w14:paraId="595E807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b</w:t>
            </w:r>
          </w:p>
        </w:tc>
      </w:tr>
      <w:tr w:rsidR="006365CC" w:rsidRPr="00B33656" w14:paraId="2A7CCEC2" w14:textId="77777777" w:rsidTr="006365CC">
        <w:trPr>
          <w:tblCellSpacing w:w="0" w:type="dxa"/>
          <w:jc w:val="center"/>
        </w:trPr>
        <w:tc>
          <w:tcPr>
            <w:tcW w:w="5018" w:type="dxa"/>
            <w:tcBorders>
              <w:left w:val="nil"/>
            </w:tcBorders>
            <w:shd w:val="clear" w:color="auto" w:fill="auto"/>
            <w:tcMar>
              <w:top w:w="0" w:type="dxa"/>
              <w:left w:w="108" w:type="dxa"/>
              <w:bottom w:w="0" w:type="dxa"/>
              <w:right w:w="108" w:type="dxa"/>
            </w:tcMar>
            <w:vAlign w:val="center"/>
          </w:tcPr>
          <w:p w14:paraId="4B9D7B77"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Moderadamente ondulada a fuertemente ondulada o Ligeramente quebrada a moderadamente quebrada</w:t>
            </w:r>
          </w:p>
        </w:tc>
        <w:tc>
          <w:tcPr>
            <w:tcW w:w="1559" w:type="dxa"/>
            <w:shd w:val="clear" w:color="auto" w:fill="auto"/>
            <w:tcMar>
              <w:top w:w="0" w:type="dxa"/>
              <w:left w:w="108" w:type="dxa"/>
              <w:bottom w:w="0" w:type="dxa"/>
              <w:right w:w="108" w:type="dxa"/>
            </w:tcMar>
            <w:vAlign w:val="center"/>
          </w:tcPr>
          <w:p w14:paraId="7396505B"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7-12</w:t>
            </w:r>
          </w:p>
          <w:p w14:paraId="6895A1E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12-25</w:t>
            </w:r>
          </w:p>
        </w:tc>
        <w:tc>
          <w:tcPr>
            <w:tcW w:w="1559" w:type="dxa"/>
            <w:shd w:val="clear" w:color="auto" w:fill="auto"/>
            <w:tcMar>
              <w:top w:w="0" w:type="dxa"/>
              <w:left w:w="108" w:type="dxa"/>
              <w:bottom w:w="0" w:type="dxa"/>
              <w:right w:w="108" w:type="dxa"/>
            </w:tcMar>
          </w:tcPr>
          <w:p w14:paraId="4F700117"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c</w:t>
            </w:r>
          </w:p>
          <w:p w14:paraId="16E6ACB8"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d</w:t>
            </w:r>
          </w:p>
        </w:tc>
      </w:tr>
      <w:tr w:rsidR="006365CC" w:rsidRPr="00B33656" w14:paraId="71E998E5" w14:textId="77777777" w:rsidTr="006365CC">
        <w:trPr>
          <w:tblCellSpacing w:w="0" w:type="dxa"/>
          <w:jc w:val="center"/>
        </w:trPr>
        <w:tc>
          <w:tcPr>
            <w:tcW w:w="5018" w:type="dxa"/>
            <w:tcBorders>
              <w:left w:val="nil"/>
            </w:tcBorders>
            <w:shd w:val="clear" w:color="auto" w:fill="auto"/>
            <w:tcMar>
              <w:top w:w="0" w:type="dxa"/>
              <w:left w:w="108" w:type="dxa"/>
              <w:bottom w:w="0" w:type="dxa"/>
              <w:right w:w="108" w:type="dxa"/>
            </w:tcMar>
            <w:vAlign w:val="center"/>
          </w:tcPr>
          <w:p w14:paraId="1114BFFF"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Fuertemente quebrada o ligeramente escarpada</w:t>
            </w:r>
          </w:p>
        </w:tc>
        <w:tc>
          <w:tcPr>
            <w:tcW w:w="1559" w:type="dxa"/>
            <w:shd w:val="clear" w:color="auto" w:fill="auto"/>
            <w:tcMar>
              <w:top w:w="0" w:type="dxa"/>
              <w:left w:w="108" w:type="dxa"/>
              <w:bottom w:w="0" w:type="dxa"/>
              <w:right w:w="108" w:type="dxa"/>
            </w:tcMar>
            <w:vAlign w:val="center"/>
          </w:tcPr>
          <w:p w14:paraId="6416531B"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25-50</w:t>
            </w:r>
          </w:p>
        </w:tc>
        <w:tc>
          <w:tcPr>
            <w:tcW w:w="1559" w:type="dxa"/>
            <w:shd w:val="clear" w:color="auto" w:fill="auto"/>
            <w:tcMar>
              <w:top w:w="0" w:type="dxa"/>
              <w:left w:w="108" w:type="dxa"/>
              <w:bottom w:w="0" w:type="dxa"/>
              <w:right w:w="108" w:type="dxa"/>
            </w:tcMar>
          </w:tcPr>
          <w:p w14:paraId="477F18D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e</w:t>
            </w:r>
          </w:p>
        </w:tc>
      </w:tr>
      <w:tr w:rsidR="006365CC" w:rsidRPr="00B33656" w14:paraId="33352C6F" w14:textId="77777777" w:rsidTr="006365CC">
        <w:trPr>
          <w:tblCellSpacing w:w="0" w:type="dxa"/>
          <w:jc w:val="center"/>
        </w:trPr>
        <w:tc>
          <w:tcPr>
            <w:tcW w:w="5018" w:type="dxa"/>
            <w:tcBorders>
              <w:left w:val="nil"/>
            </w:tcBorders>
            <w:shd w:val="clear" w:color="auto" w:fill="auto"/>
            <w:tcMar>
              <w:top w:w="0" w:type="dxa"/>
              <w:left w:w="108" w:type="dxa"/>
              <w:bottom w:w="0" w:type="dxa"/>
              <w:right w:w="108" w:type="dxa"/>
            </w:tcMar>
            <w:vAlign w:val="center"/>
          </w:tcPr>
          <w:p w14:paraId="299B7564"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Moderadamente escarpada a fuertemente escarpada</w:t>
            </w:r>
          </w:p>
        </w:tc>
        <w:tc>
          <w:tcPr>
            <w:tcW w:w="1559" w:type="dxa"/>
            <w:shd w:val="clear" w:color="auto" w:fill="auto"/>
            <w:tcMar>
              <w:top w:w="0" w:type="dxa"/>
              <w:left w:w="108" w:type="dxa"/>
              <w:bottom w:w="0" w:type="dxa"/>
              <w:right w:w="108" w:type="dxa"/>
            </w:tcMar>
            <w:vAlign w:val="center"/>
          </w:tcPr>
          <w:p w14:paraId="4BF33BE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 50</w:t>
            </w:r>
          </w:p>
        </w:tc>
        <w:tc>
          <w:tcPr>
            <w:tcW w:w="1559" w:type="dxa"/>
            <w:shd w:val="clear" w:color="auto" w:fill="auto"/>
            <w:tcMar>
              <w:top w:w="0" w:type="dxa"/>
              <w:left w:w="108" w:type="dxa"/>
              <w:bottom w:w="0" w:type="dxa"/>
              <w:right w:w="108" w:type="dxa"/>
            </w:tcMar>
          </w:tcPr>
          <w:p w14:paraId="4D4D8D5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f y g</w:t>
            </w:r>
          </w:p>
        </w:tc>
      </w:tr>
    </w:tbl>
    <w:p w14:paraId="19F67DA3" w14:textId="77777777" w:rsidR="006365CC" w:rsidRPr="00B33656" w:rsidRDefault="006365CC" w:rsidP="001C6CE7">
      <w:pPr>
        <w:jc w:val="center"/>
        <w:rPr>
          <w:rFonts w:asciiTheme="majorHAnsi" w:hAnsiTheme="majorHAnsi"/>
          <w:sz w:val="16"/>
          <w:szCs w:val="16"/>
        </w:rPr>
      </w:pPr>
      <w:r w:rsidRPr="00B33656">
        <w:rPr>
          <w:rFonts w:asciiTheme="majorHAnsi" w:hAnsiTheme="majorHAnsi"/>
          <w:sz w:val="16"/>
          <w:szCs w:val="16"/>
        </w:rPr>
        <w:t xml:space="preserve">Fuente: </w:t>
      </w:r>
      <w:r w:rsidRPr="00B33656">
        <w:rPr>
          <w:rFonts w:asciiTheme="majorHAnsi" w:hAnsiTheme="majorHAnsi"/>
          <w:noProof/>
          <w:sz w:val="16"/>
          <w:szCs w:val="16"/>
        </w:rPr>
        <w:t>(IGAC, 2001)</w:t>
      </w:r>
    </w:p>
    <w:p w14:paraId="203E8B7E" w14:textId="77777777" w:rsidR="006365CC" w:rsidRPr="00B33656" w:rsidRDefault="006365CC" w:rsidP="001C6CE7">
      <w:pPr>
        <w:jc w:val="center"/>
        <w:rPr>
          <w:rFonts w:asciiTheme="majorHAnsi" w:hAnsiTheme="majorHAnsi"/>
        </w:rPr>
      </w:pPr>
    </w:p>
    <w:p w14:paraId="1A7A19DF" w14:textId="34D5278F" w:rsidR="006365CC" w:rsidRPr="00B33656" w:rsidRDefault="006365CC" w:rsidP="001C6CE7">
      <w:pPr>
        <w:pStyle w:val="Tablas"/>
        <w:rPr>
          <w:rFonts w:asciiTheme="majorHAnsi" w:hAnsiTheme="majorHAnsi"/>
        </w:rPr>
      </w:pPr>
      <w:bookmarkStart w:id="77" w:name="_Ref426024893"/>
      <w:bookmarkStart w:id="78" w:name="_Toc426619729"/>
      <w:bookmarkStart w:id="79" w:name="_Toc453240483"/>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8</w:t>
      </w:r>
      <w:r w:rsidR="00BF19A3" w:rsidRPr="00B33656">
        <w:rPr>
          <w:rFonts w:asciiTheme="majorHAnsi" w:hAnsiTheme="majorHAnsi"/>
        </w:rPr>
        <w:fldChar w:fldCharType="end"/>
      </w:r>
      <w:bookmarkEnd w:id="77"/>
      <w:r w:rsidRPr="00B33656">
        <w:rPr>
          <w:rFonts w:asciiTheme="majorHAnsi" w:hAnsiTheme="majorHAnsi"/>
        </w:rPr>
        <w:t xml:space="preserve"> Clasificación de suelos grado de erosión superficial</w:t>
      </w:r>
      <w:bookmarkEnd w:id="78"/>
      <w:bookmarkEnd w:id="79"/>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921"/>
        <w:gridCol w:w="1559"/>
      </w:tblGrid>
      <w:tr w:rsidR="006365CC" w:rsidRPr="00B33656" w14:paraId="7543AFB2" w14:textId="77777777" w:rsidTr="006365CC">
        <w:trPr>
          <w:tblHeader/>
          <w:tblCellSpacing w:w="0" w:type="dxa"/>
          <w:jc w:val="center"/>
        </w:trPr>
        <w:tc>
          <w:tcPr>
            <w:tcW w:w="1880" w:type="dxa"/>
            <w:tcBorders>
              <w:top w:val="nil"/>
              <w:left w:val="nil"/>
              <w:bottom w:val="nil"/>
            </w:tcBorders>
            <w:shd w:val="clear" w:color="auto" w:fill="A6A6A6"/>
            <w:vAlign w:val="center"/>
          </w:tcPr>
          <w:p w14:paraId="593F4339"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br w:type="page"/>
              <w:t>Grado</w:t>
            </w:r>
          </w:p>
        </w:tc>
        <w:tc>
          <w:tcPr>
            <w:tcW w:w="2921" w:type="dxa"/>
            <w:tcBorders>
              <w:bottom w:val="nil"/>
            </w:tcBorders>
            <w:shd w:val="clear" w:color="auto" w:fill="A6A6A6"/>
            <w:vAlign w:val="center"/>
          </w:tcPr>
          <w:p w14:paraId="6B02B8EC"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 Pendiente</w:t>
            </w:r>
          </w:p>
        </w:tc>
        <w:tc>
          <w:tcPr>
            <w:tcW w:w="1559" w:type="dxa"/>
            <w:tcBorders>
              <w:bottom w:val="nil"/>
              <w:right w:val="nil"/>
            </w:tcBorders>
            <w:shd w:val="clear" w:color="auto" w:fill="A6A6A6"/>
          </w:tcPr>
          <w:p w14:paraId="627D200E"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Símbolo</w:t>
            </w:r>
          </w:p>
        </w:tc>
      </w:tr>
      <w:tr w:rsidR="006365CC" w:rsidRPr="00B33656" w14:paraId="668C7ECF" w14:textId="77777777" w:rsidTr="006365CC">
        <w:trPr>
          <w:tblCellSpacing w:w="0" w:type="dxa"/>
          <w:jc w:val="center"/>
        </w:trPr>
        <w:tc>
          <w:tcPr>
            <w:tcW w:w="1880" w:type="dxa"/>
            <w:tcBorders>
              <w:left w:val="nil"/>
            </w:tcBorders>
            <w:shd w:val="clear" w:color="auto" w:fill="auto"/>
            <w:tcMar>
              <w:top w:w="0" w:type="dxa"/>
              <w:left w:w="108" w:type="dxa"/>
              <w:bottom w:w="0" w:type="dxa"/>
              <w:right w:w="108" w:type="dxa"/>
            </w:tcMar>
            <w:vAlign w:val="center"/>
          </w:tcPr>
          <w:p w14:paraId="40B82E1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0,1,6</w:t>
            </w:r>
          </w:p>
        </w:tc>
        <w:tc>
          <w:tcPr>
            <w:tcW w:w="2921" w:type="dxa"/>
            <w:shd w:val="clear" w:color="auto" w:fill="auto"/>
            <w:tcMar>
              <w:top w:w="0" w:type="dxa"/>
              <w:left w:w="108" w:type="dxa"/>
              <w:bottom w:w="0" w:type="dxa"/>
              <w:right w:w="108" w:type="dxa"/>
            </w:tcMar>
            <w:vAlign w:val="center"/>
          </w:tcPr>
          <w:p w14:paraId="74CDB81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No hay, ligera y no apreciable</w:t>
            </w:r>
          </w:p>
        </w:tc>
        <w:tc>
          <w:tcPr>
            <w:tcW w:w="1559" w:type="dxa"/>
            <w:shd w:val="clear" w:color="auto" w:fill="auto"/>
            <w:tcMar>
              <w:top w:w="0" w:type="dxa"/>
              <w:left w:w="108" w:type="dxa"/>
              <w:bottom w:w="0" w:type="dxa"/>
              <w:right w:w="108" w:type="dxa"/>
            </w:tcMar>
          </w:tcPr>
          <w:p w14:paraId="131D4FD6"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n</w:t>
            </w:r>
          </w:p>
        </w:tc>
      </w:tr>
      <w:tr w:rsidR="006365CC" w:rsidRPr="00B33656" w14:paraId="07AB04E4" w14:textId="77777777" w:rsidTr="006365CC">
        <w:trPr>
          <w:tblCellSpacing w:w="0" w:type="dxa"/>
          <w:jc w:val="center"/>
        </w:trPr>
        <w:tc>
          <w:tcPr>
            <w:tcW w:w="1880" w:type="dxa"/>
            <w:tcBorders>
              <w:left w:val="nil"/>
            </w:tcBorders>
            <w:shd w:val="clear" w:color="auto" w:fill="auto"/>
            <w:tcMar>
              <w:top w:w="0" w:type="dxa"/>
              <w:left w:w="108" w:type="dxa"/>
              <w:bottom w:w="0" w:type="dxa"/>
              <w:right w:w="108" w:type="dxa"/>
            </w:tcMar>
            <w:vAlign w:val="center"/>
          </w:tcPr>
          <w:p w14:paraId="36E9C2A3"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2</w:t>
            </w:r>
          </w:p>
        </w:tc>
        <w:tc>
          <w:tcPr>
            <w:tcW w:w="2921" w:type="dxa"/>
            <w:shd w:val="clear" w:color="auto" w:fill="auto"/>
            <w:tcMar>
              <w:top w:w="0" w:type="dxa"/>
              <w:left w:w="108" w:type="dxa"/>
              <w:bottom w:w="0" w:type="dxa"/>
              <w:right w:w="108" w:type="dxa"/>
            </w:tcMar>
            <w:vAlign w:val="center"/>
          </w:tcPr>
          <w:p w14:paraId="40DCAF39"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Moderada</w:t>
            </w:r>
          </w:p>
        </w:tc>
        <w:tc>
          <w:tcPr>
            <w:tcW w:w="1559" w:type="dxa"/>
            <w:shd w:val="clear" w:color="auto" w:fill="auto"/>
            <w:tcMar>
              <w:top w:w="0" w:type="dxa"/>
              <w:left w:w="108" w:type="dxa"/>
              <w:bottom w:w="0" w:type="dxa"/>
              <w:right w:w="108" w:type="dxa"/>
            </w:tcMar>
          </w:tcPr>
          <w:p w14:paraId="6D3AE689"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2</w:t>
            </w:r>
          </w:p>
        </w:tc>
      </w:tr>
      <w:tr w:rsidR="006365CC" w:rsidRPr="00B33656" w14:paraId="6884EE0D" w14:textId="77777777" w:rsidTr="006365CC">
        <w:trPr>
          <w:tblCellSpacing w:w="0" w:type="dxa"/>
          <w:jc w:val="center"/>
        </w:trPr>
        <w:tc>
          <w:tcPr>
            <w:tcW w:w="1880" w:type="dxa"/>
            <w:tcBorders>
              <w:left w:val="nil"/>
            </w:tcBorders>
            <w:shd w:val="clear" w:color="auto" w:fill="auto"/>
            <w:tcMar>
              <w:top w:w="0" w:type="dxa"/>
              <w:left w:w="108" w:type="dxa"/>
              <w:bottom w:w="0" w:type="dxa"/>
              <w:right w:w="108" w:type="dxa"/>
            </w:tcMar>
            <w:vAlign w:val="center"/>
          </w:tcPr>
          <w:p w14:paraId="46E760B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3</w:t>
            </w:r>
          </w:p>
        </w:tc>
        <w:tc>
          <w:tcPr>
            <w:tcW w:w="2921" w:type="dxa"/>
            <w:shd w:val="clear" w:color="auto" w:fill="auto"/>
            <w:tcMar>
              <w:top w:w="0" w:type="dxa"/>
              <w:left w:w="108" w:type="dxa"/>
              <w:bottom w:w="0" w:type="dxa"/>
              <w:right w:w="108" w:type="dxa"/>
            </w:tcMar>
            <w:vAlign w:val="center"/>
          </w:tcPr>
          <w:p w14:paraId="3575332E"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Severa</w:t>
            </w:r>
          </w:p>
        </w:tc>
        <w:tc>
          <w:tcPr>
            <w:tcW w:w="1559" w:type="dxa"/>
            <w:shd w:val="clear" w:color="auto" w:fill="auto"/>
            <w:tcMar>
              <w:top w:w="0" w:type="dxa"/>
              <w:left w:w="108" w:type="dxa"/>
              <w:bottom w:w="0" w:type="dxa"/>
              <w:right w:w="108" w:type="dxa"/>
            </w:tcMar>
          </w:tcPr>
          <w:p w14:paraId="6C392D1F"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3</w:t>
            </w:r>
          </w:p>
        </w:tc>
      </w:tr>
      <w:tr w:rsidR="006365CC" w:rsidRPr="00B33656" w14:paraId="7E11B11D" w14:textId="77777777" w:rsidTr="006365CC">
        <w:trPr>
          <w:tblCellSpacing w:w="0" w:type="dxa"/>
          <w:jc w:val="center"/>
        </w:trPr>
        <w:tc>
          <w:tcPr>
            <w:tcW w:w="1880" w:type="dxa"/>
            <w:tcBorders>
              <w:left w:val="nil"/>
            </w:tcBorders>
            <w:shd w:val="clear" w:color="auto" w:fill="auto"/>
            <w:tcMar>
              <w:top w:w="0" w:type="dxa"/>
              <w:left w:w="108" w:type="dxa"/>
              <w:bottom w:w="0" w:type="dxa"/>
              <w:right w:w="108" w:type="dxa"/>
            </w:tcMar>
            <w:vAlign w:val="center"/>
          </w:tcPr>
          <w:p w14:paraId="4EAD6939"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4</w:t>
            </w:r>
          </w:p>
        </w:tc>
        <w:tc>
          <w:tcPr>
            <w:tcW w:w="2921" w:type="dxa"/>
            <w:shd w:val="clear" w:color="auto" w:fill="auto"/>
            <w:tcMar>
              <w:top w:w="0" w:type="dxa"/>
              <w:left w:w="108" w:type="dxa"/>
              <w:bottom w:w="0" w:type="dxa"/>
              <w:right w:w="108" w:type="dxa"/>
            </w:tcMar>
            <w:vAlign w:val="center"/>
          </w:tcPr>
          <w:p w14:paraId="6DAA9D4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Muy severa</w:t>
            </w:r>
          </w:p>
        </w:tc>
        <w:tc>
          <w:tcPr>
            <w:tcW w:w="1559" w:type="dxa"/>
            <w:shd w:val="clear" w:color="auto" w:fill="auto"/>
            <w:tcMar>
              <w:top w:w="0" w:type="dxa"/>
              <w:left w:w="108" w:type="dxa"/>
              <w:bottom w:w="0" w:type="dxa"/>
              <w:right w:w="108" w:type="dxa"/>
            </w:tcMar>
          </w:tcPr>
          <w:p w14:paraId="455F8F85"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4</w:t>
            </w:r>
          </w:p>
        </w:tc>
      </w:tr>
    </w:tbl>
    <w:p w14:paraId="07C49089" w14:textId="77777777" w:rsidR="006365CC" w:rsidRPr="00B33656" w:rsidRDefault="006365CC" w:rsidP="001C6CE7">
      <w:pPr>
        <w:jc w:val="center"/>
        <w:rPr>
          <w:rFonts w:asciiTheme="majorHAnsi" w:hAnsiTheme="majorHAnsi"/>
          <w:sz w:val="16"/>
          <w:szCs w:val="16"/>
        </w:rPr>
      </w:pPr>
      <w:r w:rsidRPr="00B33656">
        <w:rPr>
          <w:rFonts w:asciiTheme="majorHAnsi" w:hAnsiTheme="majorHAnsi"/>
          <w:sz w:val="16"/>
          <w:szCs w:val="16"/>
        </w:rPr>
        <w:t xml:space="preserve">Fuente: </w:t>
      </w:r>
      <w:r w:rsidRPr="00B33656">
        <w:rPr>
          <w:rFonts w:asciiTheme="majorHAnsi" w:hAnsiTheme="majorHAnsi"/>
          <w:noProof/>
          <w:sz w:val="16"/>
          <w:szCs w:val="16"/>
        </w:rPr>
        <w:t>(IGAC, 2001)</w:t>
      </w:r>
    </w:p>
    <w:p w14:paraId="1AE999EF" w14:textId="77777777" w:rsidR="006365CC" w:rsidRPr="00B33656" w:rsidRDefault="006365CC" w:rsidP="001C6CE7">
      <w:pPr>
        <w:contextualSpacing w:val="0"/>
        <w:rPr>
          <w:rFonts w:asciiTheme="majorHAnsi" w:hAnsiTheme="majorHAnsi"/>
        </w:rPr>
      </w:pPr>
    </w:p>
    <w:p w14:paraId="0EC32837" w14:textId="10DBE7A8" w:rsidR="00043CD5" w:rsidRDefault="00043CD5" w:rsidP="001C6CE7">
      <w:pPr>
        <w:pStyle w:val="Ttulo5"/>
        <w:rPr>
          <w:rFonts w:asciiTheme="majorHAnsi" w:hAnsiTheme="majorHAnsi"/>
          <w:b/>
        </w:rPr>
      </w:pPr>
      <w:r w:rsidRPr="00B33656">
        <w:rPr>
          <w:rFonts w:asciiTheme="majorHAnsi" w:hAnsiTheme="majorHAnsi"/>
          <w:b/>
        </w:rPr>
        <w:t>Hidrología</w:t>
      </w:r>
    </w:p>
    <w:p w14:paraId="5F52C210" w14:textId="77777777" w:rsidR="009A7018" w:rsidRPr="009A7018" w:rsidRDefault="009A7018" w:rsidP="009A7018"/>
    <w:p w14:paraId="7693DDFF" w14:textId="77777777" w:rsidR="002C7682" w:rsidRPr="00B33656" w:rsidRDefault="002C7682" w:rsidP="002C7682">
      <w:pPr>
        <w:rPr>
          <w:rFonts w:asciiTheme="majorHAnsi" w:hAnsiTheme="majorHAnsi"/>
        </w:rPr>
      </w:pPr>
      <w:r w:rsidRPr="00B33656">
        <w:rPr>
          <w:rFonts w:asciiTheme="majorHAnsi" w:hAnsiTheme="majorHAnsi"/>
        </w:rPr>
        <w:t xml:space="preserve">Éste numeral presenta la descripción hidrológica del área de influencia del proyecto “Construcción de la Vía Remedios – Alto de Dolores” en las unidades funcionales UF 1 y UF2, en la cual se incluyó la caracterización hidrológica del área de influencia. </w:t>
      </w:r>
    </w:p>
    <w:p w14:paraId="21B86FF5" w14:textId="77777777" w:rsidR="002C7682" w:rsidRPr="00B33656" w:rsidRDefault="002C7682" w:rsidP="002C7682">
      <w:pPr>
        <w:rPr>
          <w:rFonts w:asciiTheme="majorHAnsi" w:hAnsiTheme="majorHAnsi"/>
        </w:rPr>
      </w:pPr>
    </w:p>
    <w:p w14:paraId="3BABC845" w14:textId="77777777" w:rsidR="002C7682" w:rsidRPr="00B33656" w:rsidRDefault="002C7682" w:rsidP="002C7682">
      <w:pPr>
        <w:rPr>
          <w:rFonts w:asciiTheme="majorHAnsi" w:hAnsiTheme="majorHAnsi"/>
        </w:rPr>
      </w:pPr>
      <w:r w:rsidRPr="00B33656">
        <w:rPr>
          <w:rFonts w:asciiTheme="majorHAnsi" w:hAnsiTheme="majorHAnsi"/>
        </w:rPr>
        <w:t>La caracterización del área de influencia, consideró realizar el análisis de los sistemas lénticos y lóticos, los patrones de drenaje a nivel regional; además del régimen hidrológico y de caudales característicos de las principales corrientes. También contempla el análisis del tipo y distribución de las redes de drenaje, los sistemas lénticos, permanentes e intermitentes, descripción y localización de la red hidrográfica e identificación de la dinámica fluvial; además del régimen hidrológico y de caudales característicos de las corrientes a intervenir.</w:t>
      </w:r>
    </w:p>
    <w:p w14:paraId="482ED6BB" w14:textId="77777777" w:rsidR="002C7682" w:rsidRPr="00B33656" w:rsidRDefault="002C7682" w:rsidP="002C7682">
      <w:pPr>
        <w:rPr>
          <w:rFonts w:asciiTheme="majorHAnsi" w:hAnsiTheme="majorHAnsi"/>
        </w:rPr>
      </w:pPr>
    </w:p>
    <w:p w14:paraId="47F0B1B4" w14:textId="77777777" w:rsidR="002C7682" w:rsidRPr="00B33656" w:rsidRDefault="002C7682" w:rsidP="002C7682">
      <w:pPr>
        <w:rPr>
          <w:rFonts w:asciiTheme="majorHAnsi" w:hAnsiTheme="majorHAnsi"/>
        </w:rPr>
      </w:pPr>
      <w:r w:rsidRPr="00B33656">
        <w:rPr>
          <w:rFonts w:asciiTheme="majorHAnsi" w:hAnsiTheme="majorHAnsi"/>
        </w:rPr>
        <w:lastRenderedPageBreak/>
        <w:t>Dichas caracterizaciones fueron desarrolladas con base en información hidrológica del área, disponible en el IDEAM, cartografía IGAC escalas 1:100.000 y 1:25.000, imagen de Satélite (Tipo RAPIDEYE 2014), además del reconocimiento y trabajo en campo.</w:t>
      </w:r>
    </w:p>
    <w:p w14:paraId="77DE2433" w14:textId="77777777" w:rsidR="002C7682" w:rsidRPr="00B33656" w:rsidRDefault="002C7682" w:rsidP="002C7682">
      <w:pPr>
        <w:rPr>
          <w:rFonts w:asciiTheme="majorHAnsi" w:hAnsiTheme="majorHAnsi"/>
        </w:rPr>
      </w:pPr>
    </w:p>
    <w:p w14:paraId="201FA241" w14:textId="77777777" w:rsidR="002C7682" w:rsidRPr="00B33656" w:rsidRDefault="002C7682" w:rsidP="002C7682">
      <w:pPr>
        <w:rPr>
          <w:rFonts w:asciiTheme="majorHAnsi" w:hAnsiTheme="majorHAnsi"/>
        </w:rPr>
      </w:pPr>
      <w:r w:rsidRPr="00B33656">
        <w:rPr>
          <w:rFonts w:asciiTheme="majorHAnsi" w:hAnsiTheme="majorHAnsi"/>
        </w:rPr>
        <w:t>El análisis hidrológico se concentra en:</w:t>
      </w:r>
    </w:p>
    <w:p w14:paraId="78A0567A" w14:textId="77777777" w:rsidR="002C7682" w:rsidRPr="00B33656" w:rsidRDefault="002C7682" w:rsidP="002C7682">
      <w:pPr>
        <w:rPr>
          <w:rFonts w:asciiTheme="majorHAnsi" w:hAnsiTheme="majorHAnsi"/>
        </w:rPr>
      </w:pPr>
    </w:p>
    <w:p w14:paraId="3A226F5F" w14:textId="77777777" w:rsidR="002C7682" w:rsidRPr="00B33656" w:rsidRDefault="002C7682" w:rsidP="00C361BE">
      <w:pPr>
        <w:pStyle w:val="Prrafodelista"/>
        <w:numPr>
          <w:ilvl w:val="0"/>
          <w:numId w:val="81"/>
        </w:numPr>
        <w:rPr>
          <w:rFonts w:asciiTheme="majorHAnsi" w:hAnsiTheme="majorHAnsi"/>
        </w:rPr>
      </w:pPr>
      <w:r w:rsidRPr="00B33656">
        <w:rPr>
          <w:rFonts w:asciiTheme="majorHAnsi" w:hAnsiTheme="majorHAnsi"/>
        </w:rPr>
        <w:t>Identificar y describir la red de drenaje característica de la zona de estudio.</w:t>
      </w:r>
    </w:p>
    <w:p w14:paraId="56175C76" w14:textId="77777777" w:rsidR="002C7682" w:rsidRPr="00B33656" w:rsidRDefault="002C7682" w:rsidP="00C361BE">
      <w:pPr>
        <w:pStyle w:val="Prrafodelista"/>
        <w:numPr>
          <w:ilvl w:val="0"/>
          <w:numId w:val="81"/>
        </w:numPr>
        <w:rPr>
          <w:rFonts w:asciiTheme="majorHAnsi" w:hAnsiTheme="majorHAnsi"/>
        </w:rPr>
      </w:pPr>
      <w:r w:rsidRPr="00B33656">
        <w:rPr>
          <w:rFonts w:asciiTheme="majorHAnsi" w:hAnsiTheme="majorHAnsi"/>
        </w:rPr>
        <w:t>Establecer aspectos morfológicos y dinámicos de las subcuencas de interés.</w:t>
      </w:r>
    </w:p>
    <w:p w14:paraId="5943099C" w14:textId="77777777" w:rsidR="002C7682" w:rsidRPr="00B33656" w:rsidRDefault="002C7682" w:rsidP="00C361BE">
      <w:pPr>
        <w:pStyle w:val="Prrafodelista"/>
        <w:numPr>
          <w:ilvl w:val="0"/>
          <w:numId w:val="81"/>
        </w:numPr>
        <w:rPr>
          <w:rFonts w:asciiTheme="majorHAnsi" w:hAnsiTheme="majorHAnsi"/>
        </w:rPr>
      </w:pPr>
      <w:r w:rsidRPr="00B33656">
        <w:rPr>
          <w:rFonts w:asciiTheme="majorHAnsi" w:hAnsiTheme="majorHAnsi"/>
        </w:rPr>
        <w:t>Identificar fuentes de captación y vertimiento para el desarrollo de las actividades del proyecto.</w:t>
      </w:r>
    </w:p>
    <w:p w14:paraId="7BD49157" w14:textId="77777777" w:rsidR="002C7682" w:rsidRPr="00B33656" w:rsidRDefault="002C7682" w:rsidP="002C7682">
      <w:pPr>
        <w:rPr>
          <w:rFonts w:asciiTheme="majorHAnsi" w:hAnsiTheme="majorHAnsi"/>
        </w:rPr>
      </w:pPr>
    </w:p>
    <w:p w14:paraId="24D8B77C" w14:textId="77777777" w:rsidR="002C7682" w:rsidRPr="00B33656" w:rsidRDefault="002C7682" w:rsidP="00C361BE">
      <w:pPr>
        <w:pStyle w:val="Ttulo5"/>
        <w:numPr>
          <w:ilvl w:val="0"/>
          <w:numId w:val="80"/>
        </w:numPr>
      </w:pPr>
      <w:r w:rsidRPr="00B33656">
        <w:t xml:space="preserve">Fuente de información </w:t>
      </w:r>
    </w:p>
    <w:p w14:paraId="2903D3B5" w14:textId="77777777" w:rsidR="002C7682" w:rsidRPr="00B33656" w:rsidRDefault="002C7682" w:rsidP="002C7682"/>
    <w:p w14:paraId="12DDA16C" w14:textId="77777777" w:rsidR="002C7682" w:rsidRPr="00B33656" w:rsidRDefault="002C7682" w:rsidP="002C7682">
      <w:r w:rsidRPr="00B33656">
        <w:t>Como fuente de información se identificaron y consultaron las siguientes entidades:</w:t>
      </w:r>
    </w:p>
    <w:p w14:paraId="5B865777" w14:textId="77777777" w:rsidR="002C7682" w:rsidRPr="00B33656" w:rsidRDefault="002C7682" w:rsidP="002C7682"/>
    <w:p w14:paraId="4BD66904" w14:textId="77777777" w:rsidR="002C7682" w:rsidRPr="00B33656" w:rsidRDefault="002C7682" w:rsidP="002C7682">
      <w:r w:rsidRPr="00B33656">
        <w:t>-</w:t>
      </w:r>
      <w:r w:rsidRPr="00B33656">
        <w:tab/>
        <w:t>Universidad Nacional de Colombia – Instituto de Estudios Ambientales – IDEA</w:t>
      </w:r>
    </w:p>
    <w:p w14:paraId="7B8790CC" w14:textId="77777777" w:rsidR="002C7682" w:rsidRPr="00B33656" w:rsidRDefault="002C7682" w:rsidP="002C7682">
      <w:r w:rsidRPr="00B33656">
        <w:t>-</w:t>
      </w:r>
      <w:r w:rsidRPr="00B33656">
        <w:tab/>
        <w:t>Ministerio del Transporte – Subdirección de Infraestructura Fluvial</w:t>
      </w:r>
    </w:p>
    <w:p w14:paraId="1ACAD3DA" w14:textId="77777777" w:rsidR="002C7682" w:rsidRPr="00B33656" w:rsidRDefault="002C7682" w:rsidP="002C7682">
      <w:r w:rsidRPr="00B33656">
        <w:t>-</w:t>
      </w:r>
      <w:r w:rsidRPr="00B33656">
        <w:tab/>
        <w:t>Instituto Geográfico Agustín Codazzi – IGAC – Seccional Bogotá</w:t>
      </w:r>
    </w:p>
    <w:p w14:paraId="722E21D7" w14:textId="77777777" w:rsidR="002C7682" w:rsidRPr="00B33656" w:rsidRDefault="002C7682" w:rsidP="002C7682">
      <w:r w:rsidRPr="00B33656">
        <w:t>-</w:t>
      </w:r>
      <w:r w:rsidRPr="00B33656">
        <w:tab/>
        <w:t>INGEOMINAS Seccional Bogotá</w:t>
      </w:r>
    </w:p>
    <w:p w14:paraId="6ED53887" w14:textId="77777777" w:rsidR="002C7682" w:rsidRPr="00B33656" w:rsidRDefault="002C7682" w:rsidP="002C7682">
      <w:r w:rsidRPr="00B33656">
        <w:t>-</w:t>
      </w:r>
      <w:r w:rsidRPr="00B33656">
        <w:tab/>
        <w:t>Corporación Autónoma Regional del Río Nare - CORNARE</w:t>
      </w:r>
    </w:p>
    <w:p w14:paraId="04E683F7" w14:textId="77777777" w:rsidR="002C7682" w:rsidRPr="00B33656" w:rsidRDefault="002C7682" w:rsidP="002C7682">
      <w:r w:rsidRPr="00B33656">
        <w:t>-</w:t>
      </w:r>
      <w:r w:rsidRPr="00B33656">
        <w:tab/>
        <w:t>Corporación Autónoma Regional del Centro de Antioquia - CORANTIQOUIA</w:t>
      </w:r>
    </w:p>
    <w:p w14:paraId="1A614405" w14:textId="77777777" w:rsidR="002C7682" w:rsidRPr="00B33656" w:rsidRDefault="002C7682" w:rsidP="002C7682">
      <w:r w:rsidRPr="00B33656">
        <w:t>-</w:t>
      </w:r>
      <w:r w:rsidRPr="00B33656">
        <w:tab/>
        <w:t>Instituto de Hidrología, Meteorología y Estudios Ambientales – IDEAM.</w:t>
      </w:r>
    </w:p>
    <w:p w14:paraId="207B2A84" w14:textId="77777777" w:rsidR="002C7682" w:rsidRPr="00B33656" w:rsidRDefault="002C7682" w:rsidP="002C7682"/>
    <w:p w14:paraId="301AD45C" w14:textId="77777777" w:rsidR="002C7682" w:rsidRPr="00B33656" w:rsidRDefault="002C7682" w:rsidP="00C361BE">
      <w:pPr>
        <w:pStyle w:val="Ttulo5"/>
        <w:numPr>
          <w:ilvl w:val="0"/>
          <w:numId w:val="80"/>
        </w:numPr>
      </w:pPr>
      <w:r w:rsidRPr="00B33656">
        <w:t>Fuentes de información</w:t>
      </w:r>
    </w:p>
    <w:p w14:paraId="10518F10" w14:textId="77777777" w:rsidR="002C7682" w:rsidRPr="00B33656" w:rsidRDefault="002C7682" w:rsidP="002C7682"/>
    <w:p w14:paraId="23EA10C9" w14:textId="72D32F0C" w:rsidR="002C7682" w:rsidRPr="00B33656" w:rsidRDefault="002C7682" w:rsidP="002C7682">
      <w:pPr>
        <w:rPr>
          <w:rFonts w:asciiTheme="majorHAnsi" w:hAnsiTheme="majorHAnsi"/>
        </w:rPr>
      </w:pPr>
      <w:r w:rsidRPr="00B33656">
        <w:rPr>
          <w:rFonts w:asciiTheme="majorHAnsi" w:hAnsiTheme="majorHAnsi"/>
        </w:rPr>
        <w:t xml:space="preserve">Para la descripción hidrológica del área de estudio, se utilizó información hidrométrica actualizada suministrada por el IDEAM, entre los años de 1965 a 2014. Para efecto de realizar los respectivos estudios de regionalización se emplearon los registros de estaciones de corrientes principales en la zona de estudio, las cuales se presentan a continuación en la </w:t>
      </w:r>
      <w:r w:rsidRPr="00B33656">
        <w:rPr>
          <w:rFonts w:asciiTheme="majorHAnsi" w:hAnsiTheme="majorHAnsi"/>
        </w:rPr>
        <w:fldChar w:fldCharType="begin"/>
      </w:r>
      <w:r w:rsidRPr="00B33656">
        <w:rPr>
          <w:rFonts w:asciiTheme="majorHAnsi" w:hAnsiTheme="majorHAnsi"/>
        </w:rPr>
        <w:instrText xml:space="preserve"> REF _Ref443602394 \h  \* MERGEFORMAT </w:instrText>
      </w:r>
      <w:r w:rsidRPr="00B33656">
        <w:rPr>
          <w:rFonts w:asciiTheme="majorHAnsi" w:hAnsiTheme="majorHAnsi"/>
        </w:rPr>
      </w:r>
      <w:r w:rsidRPr="00B33656">
        <w:rPr>
          <w:rFonts w:asciiTheme="majorHAnsi" w:hAnsiTheme="majorHAnsi"/>
        </w:rPr>
        <w:fldChar w:fldCharType="separate"/>
      </w:r>
      <w:r w:rsidR="003659E7" w:rsidRPr="003659E7">
        <w:rPr>
          <w:rFonts w:asciiTheme="majorHAnsi" w:hAnsiTheme="majorHAnsi"/>
          <w:b/>
          <w:iCs/>
          <w:sz w:val="20"/>
          <w:szCs w:val="20"/>
        </w:rPr>
        <w:t xml:space="preserve">Tabla </w:t>
      </w:r>
      <w:r w:rsidR="003659E7" w:rsidRPr="003659E7">
        <w:rPr>
          <w:rFonts w:asciiTheme="majorHAnsi" w:hAnsiTheme="majorHAnsi"/>
          <w:b/>
          <w:iCs/>
          <w:noProof/>
          <w:sz w:val="20"/>
          <w:szCs w:val="20"/>
        </w:rPr>
        <w:t>2.9</w:t>
      </w:r>
      <w:r w:rsidRPr="00B33656">
        <w:rPr>
          <w:rFonts w:asciiTheme="majorHAnsi" w:hAnsiTheme="majorHAnsi"/>
        </w:rPr>
        <w:fldChar w:fldCharType="end"/>
      </w:r>
      <w:r w:rsidRPr="00B33656">
        <w:rPr>
          <w:rFonts w:asciiTheme="majorHAnsi" w:hAnsiTheme="majorHAnsi"/>
        </w:rPr>
        <w:t>.</w:t>
      </w:r>
    </w:p>
    <w:p w14:paraId="6592BCCB" w14:textId="2D5464DC" w:rsidR="00131253" w:rsidRPr="00B33656" w:rsidRDefault="00131253">
      <w:pPr>
        <w:spacing w:line="240" w:lineRule="auto"/>
        <w:contextualSpacing w:val="0"/>
        <w:jc w:val="left"/>
      </w:pPr>
      <w:r w:rsidRPr="00B33656">
        <w:br w:type="page"/>
      </w:r>
    </w:p>
    <w:p w14:paraId="19AE0CD0" w14:textId="77777777" w:rsidR="002C7682" w:rsidRPr="00B33656" w:rsidRDefault="002C7682" w:rsidP="002C7682">
      <w:pPr>
        <w:spacing w:line="240" w:lineRule="auto"/>
        <w:jc w:val="left"/>
      </w:pPr>
    </w:p>
    <w:p w14:paraId="4961A66A" w14:textId="5FB93867" w:rsidR="002C7682" w:rsidRPr="00B33656" w:rsidRDefault="002C7682" w:rsidP="002C7682">
      <w:pPr>
        <w:pStyle w:val="Tablas"/>
      </w:pPr>
      <w:bookmarkStart w:id="80" w:name="_Ref443602394"/>
      <w:bookmarkStart w:id="81" w:name="_Toc443640963"/>
      <w:bookmarkStart w:id="82" w:name="_Toc443622461"/>
      <w:bookmarkStart w:id="83" w:name="_Toc453240484"/>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9</w:t>
      </w:r>
      <w:r w:rsidR="001E54A2">
        <w:rPr>
          <w:noProof/>
        </w:rPr>
        <w:fldChar w:fldCharType="end"/>
      </w:r>
      <w:bookmarkEnd w:id="80"/>
      <w:r w:rsidRPr="00B33656">
        <w:rPr>
          <w:noProof/>
        </w:rPr>
        <w:t xml:space="preserve"> </w:t>
      </w:r>
      <w:r w:rsidRPr="00B33656">
        <w:t>Relación de estaciones hidrométricas</w:t>
      </w:r>
      <w:bookmarkEnd w:id="81"/>
      <w:bookmarkEnd w:id="82"/>
      <w:bookmarkEnd w:id="83"/>
    </w:p>
    <w:tbl>
      <w:tblPr>
        <w:tblStyle w:val="Gminis"/>
        <w:tblW w:w="8625" w:type="dxa"/>
        <w:tblLayout w:type="fixed"/>
        <w:tblLook w:val="04A0" w:firstRow="1" w:lastRow="0" w:firstColumn="1" w:lastColumn="0" w:noHBand="0" w:noVBand="1"/>
      </w:tblPr>
      <w:tblGrid>
        <w:gridCol w:w="1275"/>
        <w:gridCol w:w="1276"/>
        <w:gridCol w:w="1113"/>
        <w:gridCol w:w="727"/>
        <w:gridCol w:w="994"/>
        <w:gridCol w:w="996"/>
        <w:gridCol w:w="1134"/>
        <w:gridCol w:w="1110"/>
      </w:tblGrid>
      <w:tr w:rsidR="002C7682" w:rsidRPr="00B33656" w14:paraId="23456FB5" w14:textId="77777777" w:rsidTr="002C7682">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276" w:type="dxa"/>
            <w:vMerge w:val="restart"/>
            <w:tcBorders>
              <w:bottom w:val="single" w:sz="4" w:space="0" w:color="auto"/>
              <w:right w:val="single" w:sz="4" w:space="0" w:color="auto"/>
            </w:tcBorders>
            <w:vAlign w:val="center"/>
            <w:hideMark/>
          </w:tcPr>
          <w:p w14:paraId="423A1536" w14:textId="77777777" w:rsidR="002C7682" w:rsidRPr="00B33656" w:rsidRDefault="002C7682">
            <w:pPr>
              <w:jc w:val="center"/>
              <w:rPr>
                <w:rFonts w:asciiTheme="majorHAnsi" w:hAnsiTheme="majorHAnsi" w:cs="Arial"/>
                <w:b w:val="0"/>
                <w:bCs/>
                <w:color w:val="000000"/>
                <w:sz w:val="18"/>
                <w:szCs w:val="18"/>
              </w:rPr>
            </w:pPr>
            <w:r w:rsidRPr="00B33656">
              <w:rPr>
                <w:rFonts w:asciiTheme="majorHAnsi" w:hAnsiTheme="majorHAnsi" w:cs="Arial"/>
                <w:bCs/>
                <w:color w:val="000000"/>
                <w:sz w:val="18"/>
                <w:szCs w:val="18"/>
                <w:lang w:val="es-ES_tradnl"/>
              </w:rPr>
              <w:t>Estación</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94C9740"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lang w:val="es-ES_tradnl"/>
              </w:rPr>
            </w:pPr>
            <w:r w:rsidRPr="00B33656">
              <w:rPr>
                <w:rFonts w:asciiTheme="majorHAnsi" w:hAnsiTheme="majorHAnsi" w:cs="Arial"/>
                <w:bCs/>
                <w:color w:val="000000"/>
                <w:sz w:val="18"/>
                <w:szCs w:val="18"/>
                <w:lang w:val="es-ES_tradnl"/>
              </w:rPr>
              <w:t>Municipio</w:t>
            </w:r>
          </w:p>
        </w:tc>
        <w:tc>
          <w:tcPr>
            <w:tcW w:w="1113" w:type="dxa"/>
            <w:vMerge w:val="restart"/>
            <w:tcBorders>
              <w:top w:val="single" w:sz="4" w:space="0" w:color="auto"/>
              <w:left w:val="single" w:sz="4" w:space="0" w:color="auto"/>
              <w:bottom w:val="single" w:sz="4" w:space="0" w:color="auto"/>
              <w:right w:val="single" w:sz="4" w:space="0" w:color="auto"/>
            </w:tcBorders>
            <w:vAlign w:val="center"/>
            <w:hideMark/>
          </w:tcPr>
          <w:p w14:paraId="1A535BE7"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lang w:val="es-ES_tradnl"/>
              </w:rPr>
            </w:pPr>
            <w:r w:rsidRPr="00B33656">
              <w:rPr>
                <w:rFonts w:asciiTheme="majorHAnsi" w:hAnsiTheme="majorHAnsi" w:cs="Arial"/>
                <w:bCs/>
                <w:color w:val="000000"/>
                <w:sz w:val="18"/>
                <w:szCs w:val="18"/>
                <w:lang w:val="es-ES_tradnl"/>
              </w:rPr>
              <w:t>Corriente</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14:paraId="0AF964BE"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lang w:val="es-ES_tradnl"/>
              </w:rPr>
            </w:pPr>
            <w:r w:rsidRPr="00B33656">
              <w:rPr>
                <w:rFonts w:asciiTheme="majorHAnsi" w:hAnsiTheme="majorHAnsi" w:cs="Arial"/>
                <w:bCs/>
                <w:color w:val="000000"/>
                <w:sz w:val="18"/>
                <w:szCs w:val="18"/>
                <w:lang w:val="es-ES_tradnl"/>
              </w:rPr>
              <w:t>Tipo</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C9A8CDD"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rPr>
            </w:pPr>
            <w:r w:rsidRPr="00B33656">
              <w:rPr>
                <w:rFonts w:asciiTheme="majorHAnsi" w:hAnsiTheme="majorHAnsi" w:cs="Arial"/>
                <w:bCs/>
                <w:color w:val="000000"/>
                <w:sz w:val="18"/>
                <w:szCs w:val="18"/>
                <w:lang w:val="es-ES_tradnl"/>
              </w:rPr>
              <w:t>Codigo</w:t>
            </w:r>
          </w:p>
        </w:tc>
        <w:tc>
          <w:tcPr>
            <w:tcW w:w="2130" w:type="dxa"/>
            <w:gridSpan w:val="2"/>
            <w:tcBorders>
              <w:top w:val="single" w:sz="4" w:space="0" w:color="auto"/>
              <w:left w:val="single" w:sz="4" w:space="0" w:color="auto"/>
              <w:right w:val="single" w:sz="4" w:space="0" w:color="auto"/>
            </w:tcBorders>
            <w:vAlign w:val="center"/>
            <w:hideMark/>
          </w:tcPr>
          <w:p w14:paraId="701ACAD5"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rPr>
            </w:pPr>
            <w:r w:rsidRPr="00B33656">
              <w:rPr>
                <w:rFonts w:asciiTheme="majorHAnsi" w:hAnsiTheme="majorHAnsi" w:cs="Arial"/>
                <w:bCs/>
                <w:color w:val="000000"/>
                <w:sz w:val="18"/>
                <w:szCs w:val="18"/>
                <w:lang w:val="es-ES_tradnl"/>
              </w:rPr>
              <w:t>Coordenadas</w:t>
            </w:r>
          </w:p>
        </w:tc>
        <w:tc>
          <w:tcPr>
            <w:tcW w:w="1110" w:type="dxa"/>
            <w:vMerge w:val="restart"/>
            <w:tcBorders>
              <w:top w:val="single" w:sz="4" w:space="0" w:color="auto"/>
              <w:left w:val="single" w:sz="4" w:space="0" w:color="auto"/>
              <w:bottom w:val="single" w:sz="4" w:space="0" w:color="auto"/>
            </w:tcBorders>
            <w:vAlign w:val="center"/>
            <w:hideMark/>
          </w:tcPr>
          <w:p w14:paraId="4EE43155" w14:textId="77777777" w:rsidR="002C7682" w:rsidRPr="00B33656" w:rsidRDefault="002C76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color w:val="000000"/>
                <w:sz w:val="18"/>
                <w:szCs w:val="18"/>
                <w:lang w:val="pt-BR"/>
              </w:rPr>
            </w:pPr>
            <w:r w:rsidRPr="00B33656">
              <w:rPr>
                <w:rFonts w:asciiTheme="majorHAnsi" w:hAnsiTheme="majorHAnsi" w:cs="Arial"/>
                <w:bCs/>
                <w:color w:val="000000"/>
                <w:sz w:val="18"/>
                <w:szCs w:val="18"/>
                <w:lang w:val="pt-BR"/>
              </w:rPr>
              <w:t>Altura (m.s.n.m.)</w:t>
            </w:r>
          </w:p>
        </w:tc>
      </w:tr>
      <w:tr w:rsidR="002C7682" w:rsidRPr="00B33656" w14:paraId="0E7D1197"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single" w:sz="4" w:space="0" w:color="auto"/>
            </w:tcBorders>
            <w:vAlign w:val="center"/>
            <w:hideMark/>
          </w:tcPr>
          <w:p w14:paraId="39DB46D3" w14:textId="77777777" w:rsidR="002C7682" w:rsidRPr="00B33656" w:rsidRDefault="002C7682">
            <w:pPr>
              <w:spacing w:line="240" w:lineRule="auto"/>
              <w:contextualSpacing w:val="0"/>
              <w:jc w:val="center"/>
              <w:rPr>
                <w:rFonts w:asciiTheme="majorHAnsi" w:hAnsiTheme="majorHAnsi" w:cs="Arial"/>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38DEDA" w14:textId="77777777" w:rsidR="002C7682" w:rsidRPr="00B33656" w:rsidRDefault="002C768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sz w:val="18"/>
                <w:szCs w:val="18"/>
                <w:lang w:val="es-ES_tradnl"/>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CCA0EA4" w14:textId="77777777" w:rsidR="002C7682" w:rsidRPr="00B33656" w:rsidRDefault="002C768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sz w:val="18"/>
                <w:szCs w:val="18"/>
                <w:lang w:val="es-ES_tradnl"/>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0EA05AF6" w14:textId="77777777" w:rsidR="002C7682" w:rsidRPr="00B33656" w:rsidRDefault="002C768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sz w:val="18"/>
                <w:szCs w:val="18"/>
                <w:lang w:val="es-ES_tradnl"/>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8CE3761" w14:textId="77777777" w:rsidR="002C7682" w:rsidRPr="00B33656" w:rsidRDefault="002C768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2F5DED"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8"/>
                <w:szCs w:val="18"/>
              </w:rPr>
            </w:pPr>
            <w:r w:rsidRPr="00B33656">
              <w:rPr>
                <w:rFonts w:asciiTheme="majorHAnsi" w:hAnsiTheme="majorHAnsi" w:cs="Arial"/>
                <w:b/>
                <w:bCs/>
                <w:color w:val="000000"/>
                <w:sz w:val="18"/>
                <w:szCs w:val="18"/>
                <w:lang w:val="es-ES_tradnl"/>
              </w:rPr>
              <w:t>Latitud</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333732"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8"/>
                <w:szCs w:val="18"/>
              </w:rPr>
            </w:pPr>
            <w:r w:rsidRPr="00B33656">
              <w:rPr>
                <w:rFonts w:asciiTheme="majorHAnsi" w:hAnsiTheme="majorHAnsi" w:cs="Arial"/>
                <w:b/>
                <w:bCs/>
                <w:color w:val="000000"/>
                <w:sz w:val="18"/>
                <w:szCs w:val="18"/>
                <w:lang w:val="es-ES_tradnl"/>
              </w:rPr>
              <w:t>Longitud</w:t>
            </w:r>
          </w:p>
        </w:tc>
        <w:tc>
          <w:tcPr>
            <w:tcW w:w="1110" w:type="dxa"/>
            <w:vMerge/>
            <w:tcBorders>
              <w:top w:val="single" w:sz="4" w:space="0" w:color="auto"/>
              <w:left w:val="single" w:sz="4" w:space="0" w:color="auto"/>
              <w:bottom w:val="single" w:sz="4" w:space="0" w:color="auto"/>
              <w:right w:val="nil"/>
            </w:tcBorders>
            <w:vAlign w:val="center"/>
            <w:hideMark/>
          </w:tcPr>
          <w:p w14:paraId="55D95ACB" w14:textId="77777777" w:rsidR="002C7682" w:rsidRPr="00B33656" w:rsidRDefault="002C768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sz w:val="18"/>
                <w:szCs w:val="18"/>
                <w:lang w:val="pt-BR"/>
              </w:rPr>
            </w:pPr>
          </w:p>
        </w:tc>
      </w:tr>
      <w:tr w:rsidR="002C7682" w:rsidRPr="00B33656" w14:paraId="490471E3"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6F187A49"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Caramanta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1837B6"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Yolombó</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11DF7E4"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Nus</w:t>
            </w:r>
          </w:p>
        </w:tc>
        <w:tc>
          <w:tcPr>
            <w:tcW w:w="727" w:type="dxa"/>
            <w:tcBorders>
              <w:top w:val="single" w:sz="4" w:space="0" w:color="auto"/>
              <w:left w:val="single" w:sz="4" w:space="0" w:color="auto"/>
              <w:bottom w:val="single" w:sz="4" w:space="0" w:color="auto"/>
              <w:right w:val="single" w:sz="4" w:space="0" w:color="auto"/>
            </w:tcBorders>
            <w:vAlign w:val="center"/>
            <w:hideMark/>
          </w:tcPr>
          <w:p w14:paraId="05BBB734"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0D700369"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2308716</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1D3F8B7E"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D72B07"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74º51</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3E9A859B"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842</w:t>
            </w:r>
          </w:p>
        </w:tc>
      </w:tr>
      <w:tr w:rsidR="002C7682" w:rsidRPr="00B33656" w14:paraId="6C6FD0CA"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4A91DE7E"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Puerto Berrío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11571F"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Puerto Berrío</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94827D1"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Magdalena</w:t>
            </w:r>
          </w:p>
        </w:tc>
        <w:tc>
          <w:tcPr>
            <w:tcW w:w="727" w:type="dxa"/>
            <w:tcBorders>
              <w:top w:val="single" w:sz="4" w:space="0" w:color="auto"/>
              <w:left w:val="single" w:sz="4" w:space="0" w:color="auto"/>
              <w:bottom w:val="single" w:sz="4" w:space="0" w:color="auto"/>
              <w:right w:val="single" w:sz="4" w:space="0" w:color="auto"/>
            </w:tcBorders>
            <w:vAlign w:val="center"/>
            <w:hideMark/>
          </w:tcPr>
          <w:p w14:paraId="302C3174"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2A71EF48"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2309703</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6FF56336"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EC0874"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74º30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010D0B1C"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108</w:t>
            </w:r>
          </w:p>
        </w:tc>
      </w:tr>
      <w:tr w:rsidR="002C7682" w:rsidRPr="00B33656" w14:paraId="2A1C92D4"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18A9C840"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Canteras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740FCC"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La Magdalena</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38EE911"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Nare</w:t>
            </w:r>
          </w:p>
        </w:tc>
        <w:tc>
          <w:tcPr>
            <w:tcW w:w="727" w:type="dxa"/>
            <w:tcBorders>
              <w:top w:val="single" w:sz="4" w:space="0" w:color="auto"/>
              <w:left w:val="single" w:sz="4" w:space="0" w:color="auto"/>
              <w:bottom w:val="single" w:sz="4" w:space="0" w:color="auto"/>
              <w:right w:val="single" w:sz="4" w:space="0" w:color="auto"/>
            </w:tcBorders>
            <w:vAlign w:val="center"/>
            <w:hideMark/>
          </w:tcPr>
          <w:p w14:paraId="0C8FF07E"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0909D7E9"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2308721</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59ACB9B8"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5DAAE6"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74º40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6E721856"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127</w:t>
            </w:r>
          </w:p>
        </w:tc>
      </w:tr>
      <w:tr w:rsidR="002C7682" w:rsidRPr="00B33656" w14:paraId="2097E474"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2539A4F6"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La Mascota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7A31F5"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Yalí</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DDB4D81"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San Bartolomé</w:t>
            </w:r>
          </w:p>
        </w:tc>
        <w:tc>
          <w:tcPr>
            <w:tcW w:w="727" w:type="dxa"/>
            <w:tcBorders>
              <w:top w:val="single" w:sz="4" w:space="0" w:color="auto"/>
              <w:left w:val="single" w:sz="4" w:space="0" w:color="auto"/>
              <w:bottom w:val="single" w:sz="4" w:space="0" w:color="auto"/>
              <w:right w:val="single" w:sz="4" w:space="0" w:color="auto"/>
            </w:tcBorders>
            <w:vAlign w:val="center"/>
            <w:hideMark/>
          </w:tcPr>
          <w:p w14:paraId="61395555"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6F8B874D"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2310703</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56D2849D"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5366DC0"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74º52</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741D3C1C"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108</w:t>
            </w:r>
          </w:p>
        </w:tc>
      </w:tr>
      <w:tr w:rsidR="002C7682" w:rsidRPr="00B33656" w14:paraId="12156310"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7E23E75D"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La Sierra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6FE7F3"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San Pablo</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A223735"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Cimitarra</w:t>
            </w:r>
          </w:p>
        </w:tc>
        <w:tc>
          <w:tcPr>
            <w:tcW w:w="727" w:type="dxa"/>
            <w:tcBorders>
              <w:top w:val="single" w:sz="4" w:space="0" w:color="auto"/>
              <w:left w:val="single" w:sz="4" w:space="0" w:color="auto"/>
              <w:bottom w:val="single" w:sz="4" w:space="0" w:color="auto"/>
              <w:right w:val="single" w:sz="4" w:space="0" w:color="auto"/>
            </w:tcBorders>
            <w:vAlign w:val="center"/>
            <w:hideMark/>
          </w:tcPr>
          <w:p w14:paraId="6DACD59A"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1A8B5D9F"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2317705</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6F936D28"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7º28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CF93EB"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73º56</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076A3F91"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64</w:t>
            </w:r>
          </w:p>
        </w:tc>
      </w:tr>
      <w:tr w:rsidR="002C7682" w:rsidRPr="00B33656" w14:paraId="2DD70258"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598617EE"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Puente Gabino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50EB5E"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Yolombó</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36229D3"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Porce</w:t>
            </w:r>
          </w:p>
        </w:tc>
        <w:tc>
          <w:tcPr>
            <w:tcW w:w="727" w:type="dxa"/>
            <w:tcBorders>
              <w:top w:val="single" w:sz="4" w:space="0" w:color="auto"/>
              <w:left w:val="single" w:sz="4" w:space="0" w:color="auto"/>
              <w:bottom w:val="single" w:sz="4" w:space="0" w:color="auto"/>
              <w:right w:val="single" w:sz="4" w:space="0" w:color="auto"/>
            </w:tcBorders>
            <w:vAlign w:val="center"/>
            <w:hideMark/>
          </w:tcPr>
          <w:p w14:paraId="07EB51BB"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69AB30BF"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2701736</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677A09F8"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DD4F3A"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75º13</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78353FA1"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1.055</w:t>
            </w:r>
          </w:p>
        </w:tc>
      </w:tr>
      <w:tr w:rsidR="002C7682" w:rsidRPr="00B33656" w14:paraId="62067B84" w14:textId="77777777" w:rsidTr="002C7682">
        <w:trPr>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vAlign w:val="center"/>
            <w:hideMark/>
          </w:tcPr>
          <w:p w14:paraId="2C81B160" w14:textId="77777777" w:rsidR="002C7682" w:rsidRPr="00B33656" w:rsidRDefault="002C7682">
            <w:pPr>
              <w:jc w:val="center"/>
              <w:rPr>
                <w:rFonts w:asciiTheme="majorHAnsi" w:hAnsiTheme="majorHAnsi" w:cs="Arial"/>
                <w:color w:val="000000"/>
                <w:sz w:val="18"/>
                <w:szCs w:val="18"/>
              </w:rPr>
            </w:pPr>
            <w:r w:rsidRPr="00B33656">
              <w:rPr>
                <w:rFonts w:asciiTheme="majorHAnsi" w:hAnsiTheme="majorHAnsi" w:cs="Arial"/>
                <w:color w:val="000000"/>
                <w:sz w:val="18"/>
                <w:szCs w:val="18"/>
              </w:rPr>
              <w:t>Vegachí</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E8DB0"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Vegachí</w:t>
            </w:r>
          </w:p>
        </w:tc>
        <w:tc>
          <w:tcPr>
            <w:tcW w:w="1113" w:type="dxa"/>
            <w:tcBorders>
              <w:top w:val="single" w:sz="4" w:space="0" w:color="auto"/>
              <w:left w:val="single" w:sz="4" w:space="0" w:color="auto"/>
              <w:bottom w:val="single" w:sz="4" w:space="0" w:color="auto"/>
              <w:right w:val="single" w:sz="4" w:space="0" w:color="auto"/>
            </w:tcBorders>
            <w:vAlign w:val="center"/>
            <w:hideMark/>
          </w:tcPr>
          <w:p w14:paraId="400E5C4C"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Volcán</w:t>
            </w:r>
          </w:p>
        </w:tc>
        <w:tc>
          <w:tcPr>
            <w:tcW w:w="727" w:type="dxa"/>
            <w:tcBorders>
              <w:top w:val="single" w:sz="4" w:space="0" w:color="auto"/>
              <w:left w:val="single" w:sz="4" w:space="0" w:color="auto"/>
              <w:bottom w:val="single" w:sz="4" w:space="0" w:color="auto"/>
              <w:right w:val="single" w:sz="4" w:space="0" w:color="auto"/>
            </w:tcBorders>
            <w:vAlign w:val="center"/>
            <w:hideMark/>
          </w:tcPr>
          <w:p w14:paraId="01F7B4C4"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LG</w:t>
            </w:r>
          </w:p>
        </w:tc>
        <w:tc>
          <w:tcPr>
            <w:tcW w:w="994" w:type="dxa"/>
            <w:tcBorders>
              <w:top w:val="single" w:sz="4" w:space="0" w:color="auto"/>
              <w:left w:val="single" w:sz="4" w:space="0" w:color="auto"/>
              <w:bottom w:val="single" w:sz="4" w:space="0" w:color="auto"/>
              <w:right w:val="single" w:sz="4" w:space="0" w:color="auto"/>
            </w:tcBorders>
            <w:vAlign w:val="center"/>
            <w:hideMark/>
          </w:tcPr>
          <w:p w14:paraId="16DE7EEC"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2310704</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70B7F4A8"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6º46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31C877"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74º47</w:t>
            </w:r>
          </w:p>
        </w:tc>
        <w:tc>
          <w:tcPr>
            <w:tcW w:w="1110" w:type="dxa"/>
            <w:tcBorders>
              <w:top w:val="single" w:sz="4" w:space="0" w:color="auto"/>
              <w:left w:val="single" w:sz="4" w:space="0" w:color="auto"/>
              <w:bottom w:val="single" w:sz="4" w:space="0" w:color="auto"/>
              <w:right w:val="single" w:sz="4" w:space="0" w:color="auto"/>
            </w:tcBorders>
            <w:noWrap/>
            <w:vAlign w:val="center"/>
            <w:hideMark/>
          </w:tcPr>
          <w:p w14:paraId="7CE46BBF" w14:textId="77777777" w:rsidR="002C7682" w:rsidRPr="00B33656" w:rsidRDefault="002C76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rPr>
            </w:pPr>
            <w:r w:rsidRPr="00B33656">
              <w:rPr>
                <w:rFonts w:asciiTheme="majorHAnsi" w:hAnsiTheme="majorHAnsi" w:cs="Arial"/>
                <w:color w:val="000000"/>
                <w:sz w:val="18"/>
                <w:szCs w:val="18"/>
              </w:rPr>
              <w:t>929</w:t>
            </w:r>
          </w:p>
        </w:tc>
      </w:tr>
    </w:tbl>
    <w:p w14:paraId="2DBD5DFB" w14:textId="77777777" w:rsidR="002C7682" w:rsidRPr="00B33656" w:rsidRDefault="002C7682" w:rsidP="002C7682">
      <w:pPr>
        <w:jc w:val="center"/>
        <w:rPr>
          <w:rFonts w:ascii="Arial" w:hAnsi="Arial" w:cs="Arial"/>
          <w:sz w:val="16"/>
          <w:szCs w:val="16"/>
        </w:rPr>
      </w:pPr>
      <w:r w:rsidRPr="00B33656">
        <w:rPr>
          <w:rFonts w:ascii="Arial" w:hAnsi="Arial" w:cs="Arial"/>
          <w:sz w:val="16"/>
          <w:szCs w:val="16"/>
        </w:rPr>
        <w:t>Fuente: IDEAM, LG: Limnigráfica. Presente Estudio</w:t>
      </w:r>
    </w:p>
    <w:p w14:paraId="7D73C28F" w14:textId="62B53183" w:rsidR="00043CD5" w:rsidRPr="00B33656" w:rsidRDefault="00043CD5" w:rsidP="001C6CE7">
      <w:pPr>
        <w:rPr>
          <w:rFonts w:asciiTheme="majorHAnsi" w:hAnsiTheme="majorHAnsi"/>
        </w:rPr>
      </w:pPr>
    </w:p>
    <w:p w14:paraId="5C3961E7" w14:textId="2128CDFE" w:rsidR="002C7682" w:rsidRPr="00B33656" w:rsidRDefault="002C7682" w:rsidP="002D00FE">
      <w:pPr>
        <w:pStyle w:val="Ttulo6"/>
      </w:pPr>
      <w:r w:rsidRPr="00B33656">
        <w:t xml:space="preserve">Sistemas Loticos </w:t>
      </w:r>
    </w:p>
    <w:p w14:paraId="3573546D" w14:textId="0806BD76" w:rsidR="002C7682" w:rsidRPr="00B33656" w:rsidRDefault="002C7682" w:rsidP="001C6CE7">
      <w:pPr>
        <w:rPr>
          <w:rFonts w:asciiTheme="majorHAnsi" w:hAnsiTheme="majorHAnsi"/>
        </w:rPr>
      </w:pPr>
    </w:p>
    <w:p w14:paraId="15F28D6C" w14:textId="448604AC" w:rsidR="002D00FE" w:rsidRPr="00B33656" w:rsidRDefault="00987AEF" w:rsidP="002D00FE">
      <w:pPr>
        <w:rPr>
          <w:rFonts w:asciiTheme="majorHAnsi" w:hAnsiTheme="majorHAnsi"/>
        </w:rPr>
      </w:pPr>
      <w:r w:rsidRPr="00B33656">
        <w:rPr>
          <w:rFonts w:asciiTheme="majorHAnsi" w:hAnsiTheme="majorHAnsi"/>
        </w:rPr>
        <w:t xml:space="preserve">La descripción y localización de la red hidrográfica se realiza teniendo en cuenta </w:t>
      </w:r>
      <w:r w:rsidR="002D00FE" w:rsidRPr="00B33656">
        <w:rPr>
          <w:rFonts w:asciiTheme="majorHAnsi" w:hAnsiTheme="majorHAnsi"/>
        </w:rPr>
        <w:t>la zona hidrográfica Magdalena Cauca, tiene un área total de 271.193 km</w:t>
      </w:r>
      <w:r w:rsidR="002D00FE" w:rsidRPr="00B33656">
        <w:rPr>
          <w:rFonts w:asciiTheme="majorHAnsi" w:hAnsiTheme="majorHAnsi"/>
          <w:vertAlign w:val="superscript"/>
        </w:rPr>
        <w:t>2</w:t>
      </w:r>
      <w:r w:rsidR="002D00FE" w:rsidRPr="00B33656">
        <w:rPr>
          <w:rFonts w:asciiTheme="majorHAnsi" w:hAnsiTheme="majorHAnsi"/>
        </w:rPr>
        <w:t>, y se localiza en los departamentos de Antioquia, Atlántico, Bolívar, Boyacá, Caldas, Cauca, Cesar, Córdoba, Cundinamarca, Guajira, Huila, Magdalena, Norte de Santander, Quindío, Risaralda, Santander, Sucre, Tolima, Valle del Cauca.</w:t>
      </w:r>
    </w:p>
    <w:p w14:paraId="152815A5" w14:textId="77777777" w:rsidR="002D00FE" w:rsidRPr="00B33656" w:rsidRDefault="002D00FE" w:rsidP="002D00FE">
      <w:pPr>
        <w:rPr>
          <w:rFonts w:asciiTheme="majorHAnsi" w:hAnsiTheme="majorHAnsi"/>
        </w:rPr>
      </w:pPr>
    </w:p>
    <w:p w14:paraId="059F01AE" w14:textId="7B2FF1C0" w:rsidR="002C7682" w:rsidRPr="00B33656" w:rsidRDefault="002D00FE" w:rsidP="001C6CE7">
      <w:pPr>
        <w:rPr>
          <w:rFonts w:asciiTheme="majorHAnsi" w:hAnsiTheme="majorHAnsi"/>
        </w:rPr>
      </w:pPr>
      <w:r w:rsidRPr="00B33656">
        <w:rPr>
          <w:rFonts w:asciiTheme="majorHAnsi" w:hAnsiTheme="majorHAnsi"/>
        </w:rPr>
        <w:t>La jerarquización de la red hidrográfica del AI del proyecto “Construcción de la Vía Remedios – Alto de Dolores” en las unidades funcionales UF 1 y UF2, además de la codificación realizada por el IDEAM, según Decreto 1640 de 2012</w:t>
      </w:r>
    </w:p>
    <w:p w14:paraId="5109E539" w14:textId="425FD437" w:rsidR="002C7682" w:rsidRPr="00B33656" w:rsidRDefault="002C7682" w:rsidP="001C6CE7">
      <w:pPr>
        <w:rPr>
          <w:rFonts w:asciiTheme="majorHAnsi" w:hAnsiTheme="majorHAnsi"/>
        </w:rPr>
      </w:pPr>
    </w:p>
    <w:p w14:paraId="715D08C9" w14:textId="03A5301F" w:rsidR="002D00FE" w:rsidRPr="00B33656" w:rsidRDefault="002D00FE" w:rsidP="001C6CE7">
      <w:pPr>
        <w:rPr>
          <w:rFonts w:asciiTheme="majorHAnsi" w:hAnsiTheme="majorHAnsi"/>
        </w:rPr>
      </w:pPr>
      <w:r w:rsidRPr="00B33656">
        <w:rPr>
          <w:rFonts w:asciiTheme="majorHAnsi" w:hAnsiTheme="majorHAnsi"/>
        </w:rPr>
        <w:t xml:space="preserve">La descripción de las cuencas en el área de influencia del proyecto se realiza mediante información primaria y secundaria recopilada en el area. </w:t>
      </w:r>
    </w:p>
    <w:p w14:paraId="7333D792" w14:textId="77777777" w:rsidR="002D00FE" w:rsidRPr="00B33656" w:rsidRDefault="002D00FE" w:rsidP="001C6CE7">
      <w:pPr>
        <w:rPr>
          <w:rFonts w:asciiTheme="majorHAnsi" w:hAnsiTheme="majorHAnsi"/>
        </w:rPr>
      </w:pPr>
    </w:p>
    <w:p w14:paraId="5C551A9C" w14:textId="72B70588" w:rsidR="002C7682" w:rsidRPr="00B33656" w:rsidRDefault="002D00FE" w:rsidP="002D00FE">
      <w:pPr>
        <w:pStyle w:val="Ttulo6"/>
      </w:pPr>
      <w:r w:rsidRPr="00B33656">
        <w:t xml:space="preserve">Sistema Lenticos </w:t>
      </w:r>
    </w:p>
    <w:p w14:paraId="725C1BFA" w14:textId="33E193AA" w:rsidR="002D00FE" w:rsidRPr="00B33656" w:rsidRDefault="002D00FE" w:rsidP="001C6CE7">
      <w:pPr>
        <w:rPr>
          <w:rFonts w:asciiTheme="majorHAnsi" w:hAnsiTheme="majorHAnsi"/>
        </w:rPr>
      </w:pPr>
    </w:p>
    <w:p w14:paraId="6FEAAF81" w14:textId="76085168" w:rsidR="002D00FE" w:rsidRPr="00B33656" w:rsidRDefault="002D00FE" w:rsidP="001C6CE7">
      <w:pPr>
        <w:rPr>
          <w:rFonts w:asciiTheme="majorHAnsi" w:hAnsiTheme="majorHAnsi"/>
        </w:rPr>
      </w:pPr>
      <w:r w:rsidRPr="00B33656">
        <w:rPr>
          <w:rFonts w:asciiTheme="majorHAnsi" w:hAnsiTheme="majorHAnsi"/>
        </w:rPr>
        <w:t>Los ecosistemas acuáticos de tipo léntico identificados en el área de influencia del proyecto ““Construcción de la Vía Remedios – Alto de Dolores” son sistemas Lénticos tipo Jagüey.</w:t>
      </w:r>
    </w:p>
    <w:p w14:paraId="3827FA71" w14:textId="75DCBC4E" w:rsidR="009A7018" w:rsidRDefault="009A7018">
      <w:pPr>
        <w:spacing w:line="240" w:lineRule="auto"/>
        <w:contextualSpacing w:val="0"/>
        <w:jc w:val="left"/>
        <w:rPr>
          <w:rFonts w:asciiTheme="majorHAnsi" w:hAnsiTheme="majorHAnsi"/>
        </w:rPr>
      </w:pPr>
      <w:r>
        <w:rPr>
          <w:rFonts w:asciiTheme="majorHAnsi" w:hAnsiTheme="majorHAnsi"/>
        </w:rPr>
        <w:br w:type="page"/>
      </w:r>
    </w:p>
    <w:p w14:paraId="3B29432F" w14:textId="4A39E23B" w:rsidR="002D00FE" w:rsidRPr="00B33656" w:rsidRDefault="002D00FE" w:rsidP="002D00FE">
      <w:pPr>
        <w:pStyle w:val="Ttulo6"/>
      </w:pPr>
      <w:r w:rsidRPr="00B33656">
        <w:lastRenderedPageBreak/>
        <w:t xml:space="preserve">Patrones de drenaje </w:t>
      </w:r>
    </w:p>
    <w:p w14:paraId="411FCF8D" w14:textId="64A8A75C" w:rsidR="002D00FE" w:rsidRPr="00B33656" w:rsidRDefault="002D00FE" w:rsidP="002D00FE"/>
    <w:p w14:paraId="41F0818F" w14:textId="2F38EE21" w:rsidR="002D00FE" w:rsidRPr="00B33656" w:rsidRDefault="002D00FE" w:rsidP="002D00FE">
      <w:pPr>
        <w:rPr>
          <w:rFonts w:asciiTheme="majorHAnsi" w:hAnsiTheme="majorHAnsi"/>
        </w:rPr>
      </w:pPr>
      <w:r w:rsidRPr="00B33656">
        <w:t xml:space="preserve">La </w:t>
      </w:r>
      <w:r w:rsidRPr="00B33656">
        <w:rPr>
          <w:rFonts w:asciiTheme="majorHAnsi" w:hAnsiTheme="majorHAnsi"/>
        </w:rPr>
        <w:t xml:space="preserve">descripción de las características del drenaje a nivel regional, </w:t>
      </w:r>
      <w:r w:rsidR="001975F8" w:rsidRPr="00B33656">
        <w:rPr>
          <w:rFonts w:asciiTheme="majorHAnsi" w:hAnsiTheme="majorHAnsi"/>
        </w:rPr>
        <w:t xml:space="preserve">se realizo </w:t>
      </w:r>
      <w:r w:rsidRPr="00B33656">
        <w:rPr>
          <w:rFonts w:asciiTheme="majorHAnsi" w:hAnsiTheme="majorHAnsi"/>
        </w:rPr>
        <w:t>teniendo en cuenta los aspectos fisiográficos y algunas consideraciones de tipo geológico que incluyen la tectónica de la región.</w:t>
      </w:r>
    </w:p>
    <w:p w14:paraId="42A71919" w14:textId="22DB9C92" w:rsidR="002D00FE" w:rsidRPr="00B33656" w:rsidRDefault="001975F8" w:rsidP="001975F8">
      <w:pPr>
        <w:pStyle w:val="Ttulo6"/>
      </w:pPr>
      <w:r w:rsidRPr="00B33656">
        <w:t>Regimen Hidrologico</w:t>
      </w:r>
    </w:p>
    <w:p w14:paraId="5E1260E2" w14:textId="6ECDE32D" w:rsidR="001975F8" w:rsidRPr="00B33656" w:rsidRDefault="001975F8" w:rsidP="001975F8"/>
    <w:p w14:paraId="4C5389E5" w14:textId="77777777" w:rsidR="001975F8" w:rsidRPr="00B33656" w:rsidRDefault="001975F8" w:rsidP="001975F8">
      <w:r w:rsidRPr="00B33656">
        <w:t>Las variaciones de caudales o niveles en el tiempo definen el régimen hidrológico de una fuente de agua, presentándose principalmente en función de la temporada de lluvias.</w:t>
      </w:r>
    </w:p>
    <w:p w14:paraId="3BDDE77D" w14:textId="77777777" w:rsidR="001975F8" w:rsidRPr="00B33656" w:rsidRDefault="001975F8" w:rsidP="001975F8"/>
    <w:p w14:paraId="6B91157A" w14:textId="394E7529" w:rsidR="001975F8" w:rsidRPr="00B33656" w:rsidRDefault="001975F8" w:rsidP="001975F8">
      <w:r w:rsidRPr="00B33656">
        <w:t>En condiciones normales, la variación espacial del caudal de una fuente se da cuando este aumenta aguas abajo, a medida que se van recogiendo las aguas de los aportes de otras fuentes que se unen a la corriente principal como afluentes. Debido a esto, el caudal de una corriente suele ser más pequeño en la cabecera cerca de su nacimiento, y mucho mayor en las zonas bajas de la cuenca cerca de su desembocadura. Esta condición puede ser alterada por la incidencia del factor antrópico, pues es normal que en algunas fuentes o drenajes se presente una relación espacial inversa por sobre explotación del recurso.</w:t>
      </w:r>
    </w:p>
    <w:p w14:paraId="11F17805" w14:textId="0D6B3868" w:rsidR="001975F8" w:rsidRPr="00B33656" w:rsidRDefault="001975F8" w:rsidP="001975F8"/>
    <w:p w14:paraId="655FA97F" w14:textId="554FF849" w:rsidR="001975F8" w:rsidRPr="00B33656" w:rsidRDefault="001975F8" w:rsidP="001975F8">
      <w:r w:rsidRPr="00B33656">
        <w:t>Se realiza el análisis hidrológico para las cuencas del Río Magdalena, Río Ponce, Río Nus, Río Nare, Río Cimitarra y Río San Bartolome.</w:t>
      </w:r>
    </w:p>
    <w:p w14:paraId="3529718E" w14:textId="36984465" w:rsidR="002D00FE" w:rsidRPr="00B33656" w:rsidRDefault="002D00FE" w:rsidP="002D00FE"/>
    <w:p w14:paraId="650C049C" w14:textId="2249D6BE" w:rsidR="005D693F" w:rsidRPr="00B33656" w:rsidRDefault="005D693F" w:rsidP="005D693F">
      <w:pPr>
        <w:rPr>
          <w:rFonts w:asciiTheme="majorHAnsi" w:hAnsiTheme="majorHAnsi"/>
        </w:rPr>
      </w:pPr>
      <w:r w:rsidRPr="00B33656">
        <w:t>Para las cuencas no intrumentadas se realiza el análisis mediante el balance hídrico de largo plazo, s</w:t>
      </w:r>
      <w:r w:rsidRPr="00B33656">
        <w:rPr>
          <w:rFonts w:asciiTheme="majorHAnsi" w:hAnsiTheme="majorHAnsi"/>
        </w:rPr>
        <w:t>iguiendo la metodología del balance hídrico de Thorntwaite, a nivel de discretización mensual (largo plazo), y teniendo en cuenta los valores de precipitación y los valores de evapostranspiración potencial, se calculó tanto la reserva de humedad del suelo como el déficit y el excedente de la misma humedad, teniendo en cuenta una capacidad de almacenamiento de humedad del suelo de 100 mm.</w:t>
      </w:r>
    </w:p>
    <w:p w14:paraId="1919C9A3" w14:textId="77777777" w:rsidR="005D693F" w:rsidRPr="00B33656" w:rsidRDefault="005D693F" w:rsidP="005D693F">
      <w:pPr>
        <w:rPr>
          <w:rFonts w:asciiTheme="majorHAnsi" w:hAnsiTheme="majorHAnsi"/>
        </w:rPr>
      </w:pPr>
    </w:p>
    <w:p w14:paraId="0D593A73" w14:textId="77777777" w:rsidR="005D693F" w:rsidRPr="00B33656" w:rsidRDefault="005D693F" w:rsidP="005D693F">
      <w:pPr>
        <w:rPr>
          <w:rFonts w:asciiTheme="majorHAnsi" w:hAnsiTheme="majorHAnsi"/>
        </w:rPr>
      </w:pPr>
      <w:r w:rsidRPr="00B33656">
        <w:rPr>
          <w:rFonts w:asciiTheme="majorHAnsi" w:hAnsiTheme="majorHAnsi"/>
        </w:rPr>
        <w:t>Thornthwaite propuso que el 50 % del excedente de agua de un mes específico se escurre hacia los ríos durante el mes de cuestión y el resto se infiltra hacia las capas profunda. De esta manera la escorrentía superficial en (mm) mes a mes se estima a partir de la siguiente expresión:</w:t>
      </w:r>
    </w:p>
    <w:p w14:paraId="33240527" w14:textId="77777777" w:rsidR="005D693F" w:rsidRPr="00B33656" w:rsidRDefault="005D693F" w:rsidP="005D693F">
      <w:pPr>
        <w:pStyle w:val="Figura"/>
        <w:spacing w:after="0"/>
        <w:ind w:right="49"/>
        <w:rPr>
          <w:rFonts w:asciiTheme="majorHAnsi" w:hAnsiTheme="majorHAnsi" w:cs="Arial"/>
          <w:noProof/>
          <w:sz w:val="22"/>
          <w:lang w:eastAsia="es-CO"/>
        </w:rPr>
      </w:pPr>
    </w:p>
    <w:p w14:paraId="07E66590" w14:textId="77777777" w:rsidR="005D693F" w:rsidRPr="00B33656" w:rsidRDefault="005D693F" w:rsidP="005D693F">
      <w:pPr>
        <w:jc w:val="center"/>
      </w:pPr>
      <w:r w:rsidRPr="00B33656">
        <w:object w:dxaOrig="3480" w:dyaOrig="375" w14:anchorId="416F4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8.75pt" o:ole="">
            <v:imagedata r:id="rId12" o:title=""/>
          </v:shape>
          <o:OLEObject Type="Embed" ProgID="Equation.3" ShapeID="_x0000_i1025" DrawAspect="Content" ObjectID="_1527097894" r:id="rId13"/>
        </w:object>
      </w:r>
    </w:p>
    <w:p w14:paraId="36EF546A" w14:textId="77777777" w:rsidR="005D693F" w:rsidRPr="00B33656" w:rsidRDefault="005D693F" w:rsidP="005D693F">
      <w:pPr>
        <w:rPr>
          <w:lang w:eastAsia="es-CO"/>
        </w:rPr>
      </w:pPr>
      <w:r w:rsidRPr="00B33656">
        <w:rPr>
          <w:lang w:eastAsia="es-CO"/>
        </w:rPr>
        <w:t xml:space="preserve">Donde: </w:t>
      </w:r>
    </w:p>
    <w:p w14:paraId="36907151" w14:textId="77777777" w:rsidR="005D693F" w:rsidRPr="00B33656" w:rsidRDefault="005D693F" w:rsidP="005D693F">
      <w:pPr>
        <w:rPr>
          <w:lang w:eastAsia="es-CO"/>
        </w:rPr>
      </w:pPr>
      <w:r w:rsidRPr="00B33656">
        <w:rPr>
          <w:lang w:eastAsia="es-CO"/>
        </w:rPr>
        <w:t>Escorr(i): escorrentía del mes (i), mm</w:t>
      </w:r>
    </w:p>
    <w:p w14:paraId="5E57FFA0" w14:textId="77777777" w:rsidR="005D693F" w:rsidRPr="00B33656" w:rsidRDefault="005D693F" w:rsidP="005D693F">
      <w:pPr>
        <w:rPr>
          <w:lang w:eastAsia="es-CO"/>
        </w:rPr>
      </w:pPr>
      <w:r w:rsidRPr="00B33656">
        <w:rPr>
          <w:lang w:eastAsia="es-CO"/>
        </w:rPr>
        <w:t>Escorr(-1i): escorrentía del mes (i-1), mm</w:t>
      </w:r>
    </w:p>
    <w:p w14:paraId="0A49A3C4" w14:textId="7E78BAD6" w:rsidR="00B01695" w:rsidRDefault="005D693F" w:rsidP="00B01695">
      <w:pPr>
        <w:rPr>
          <w:lang w:eastAsia="es-CO"/>
        </w:rPr>
      </w:pPr>
      <w:r w:rsidRPr="00B33656">
        <w:rPr>
          <w:lang w:eastAsia="es-CO"/>
        </w:rPr>
        <w:t>Exc(i) : Es el agua que excede de la reserva máxima, mm.</w:t>
      </w:r>
      <w:r w:rsidR="00B01695">
        <w:rPr>
          <w:lang w:eastAsia="es-CO"/>
        </w:rPr>
        <w:br w:type="page"/>
      </w:r>
    </w:p>
    <w:p w14:paraId="5CFBE30E" w14:textId="77777777" w:rsidR="00043CD5" w:rsidRPr="00B33656" w:rsidRDefault="00043CD5" w:rsidP="001C6CE7">
      <w:pPr>
        <w:pStyle w:val="Ttulo5"/>
        <w:rPr>
          <w:rFonts w:asciiTheme="majorHAnsi" w:hAnsiTheme="majorHAnsi"/>
          <w:b/>
        </w:rPr>
      </w:pPr>
      <w:r w:rsidRPr="00B33656">
        <w:rPr>
          <w:rFonts w:asciiTheme="majorHAnsi" w:hAnsiTheme="majorHAnsi"/>
          <w:b/>
        </w:rPr>
        <w:lastRenderedPageBreak/>
        <w:t>Componente calidad del agua</w:t>
      </w:r>
    </w:p>
    <w:p w14:paraId="46427AB5" w14:textId="77777777" w:rsidR="00043CD5" w:rsidRPr="00B33656" w:rsidRDefault="00043CD5" w:rsidP="001C6CE7">
      <w:pPr>
        <w:contextualSpacing w:val="0"/>
        <w:rPr>
          <w:rFonts w:asciiTheme="majorHAnsi" w:hAnsiTheme="majorHAnsi"/>
        </w:rPr>
      </w:pPr>
    </w:p>
    <w:p w14:paraId="7F6A5DCC" w14:textId="557F0CD2" w:rsidR="00043CD5" w:rsidRPr="00B33656" w:rsidRDefault="00A84481" w:rsidP="001C6CE7">
      <w:pPr>
        <w:rPr>
          <w:rFonts w:asciiTheme="majorHAnsi" w:hAnsiTheme="majorHAnsi"/>
        </w:rPr>
      </w:pPr>
      <w:r w:rsidRPr="00B33656">
        <w:rPr>
          <w:rFonts w:asciiTheme="majorHAnsi" w:hAnsiTheme="majorHAnsi"/>
        </w:rPr>
        <w:t xml:space="preserve">El estudio de </w:t>
      </w:r>
      <w:r w:rsidR="00A433F9" w:rsidRPr="00B33656">
        <w:rPr>
          <w:rFonts w:asciiTheme="majorHAnsi" w:hAnsiTheme="majorHAnsi"/>
        </w:rPr>
        <w:t>parámetros fisicoquímicos y bacteriológicos</w:t>
      </w:r>
      <w:r w:rsidRPr="00B33656">
        <w:rPr>
          <w:rFonts w:asciiTheme="majorHAnsi" w:hAnsiTheme="majorHAnsi"/>
        </w:rPr>
        <w:t xml:space="preserve"> de las corrientes hídricas del área del proyecto, susceptible a intervención (concesión o </w:t>
      </w:r>
      <w:r w:rsidR="00721BFB" w:rsidRPr="00B33656">
        <w:rPr>
          <w:rFonts w:asciiTheme="majorHAnsi" w:hAnsiTheme="majorHAnsi"/>
        </w:rPr>
        <w:t>cruce</w:t>
      </w:r>
      <w:r w:rsidRPr="00B33656">
        <w:rPr>
          <w:rFonts w:asciiTheme="majorHAnsi" w:hAnsiTheme="majorHAnsi"/>
        </w:rPr>
        <w:t xml:space="preserve">) se llevó a cabo en el mes de septiembre del año en curso por el laboratorio K2 </w:t>
      </w:r>
      <w:r w:rsidR="00A433F9" w:rsidRPr="00B33656">
        <w:rPr>
          <w:rFonts w:asciiTheme="majorHAnsi" w:hAnsiTheme="majorHAnsi"/>
        </w:rPr>
        <w:t>Ingeniería S.A.S</w:t>
      </w:r>
      <w:r w:rsidRPr="00B33656">
        <w:rPr>
          <w:rFonts w:asciiTheme="majorHAnsi" w:hAnsiTheme="majorHAnsi"/>
        </w:rPr>
        <w:t>.</w:t>
      </w:r>
    </w:p>
    <w:p w14:paraId="2E9D5877" w14:textId="77777777" w:rsidR="00A84481" w:rsidRPr="00B33656" w:rsidRDefault="00A84481" w:rsidP="001C6CE7">
      <w:pPr>
        <w:rPr>
          <w:rFonts w:asciiTheme="majorHAnsi" w:hAnsiTheme="majorHAnsi"/>
        </w:rPr>
      </w:pPr>
    </w:p>
    <w:p w14:paraId="6557A2B9" w14:textId="77777777" w:rsidR="00A433F9" w:rsidRPr="00B33656" w:rsidRDefault="00A433F9" w:rsidP="00ED2271">
      <w:pPr>
        <w:rPr>
          <w:rFonts w:asciiTheme="majorHAnsi" w:hAnsiTheme="majorHAnsi"/>
          <w:i/>
        </w:rPr>
      </w:pPr>
      <w:r w:rsidRPr="00B33656">
        <w:rPr>
          <w:rFonts w:asciiTheme="majorHAnsi" w:hAnsiTheme="majorHAnsi"/>
          <w:i/>
        </w:rPr>
        <w:t xml:space="preserve">Puntos de muestreo y localización </w:t>
      </w:r>
    </w:p>
    <w:p w14:paraId="6E0A76B6" w14:textId="77777777" w:rsidR="00A433F9" w:rsidRPr="00B33656" w:rsidRDefault="00A433F9" w:rsidP="001C6CE7">
      <w:pPr>
        <w:rPr>
          <w:rFonts w:asciiTheme="majorHAnsi" w:hAnsiTheme="majorHAnsi"/>
        </w:rPr>
      </w:pPr>
    </w:p>
    <w:p w14:paraId="2279065A" w14:textId="2867E05E" w:rsidR="00A84481" w:rsidRPr="00B33656" w:rsidRDefault="00A84481" w:rsidP="001C6CE7">
      <w:pPr>
        <w:rPr>
          <w:rFonts w:asciiTheme="majorHAnsi" w:hAnsiTheme="majorHAnsi"/>
        </w:rPr>
      </w:pPr>
      <w:r w:rsidRPr="00B33656">
        <w:rPr>
          <w:rFonts w:asciiTheme="majorHAnsi" w:hAnsiTheme="majorHAnsi"/>
        </w:rPr>
        <w:t xml:space="preserve">Se realizaron monitoreos puntuales en los puntos establecidos en la </w:t>
      </w:r>
      <w:r w:rsidR="00A433F9" w:rsidRPr="00B33656">
        <w:rPr>
          <w:rFonts w:asciiTheme="majorHAnsi" w:hAnsiTheme="majorHAnsi"/>
        </w:rPr>
        <w:fldChar w:fldCharType="begin"/>
      </w:r>
      <w:r w:rsidR="00A433F9" w:rsidRPr="00B33656">
        <w:rPr>
          <w:rFonts w:asciiTheme="majorHAnsi" w:hAnsiTheme="majorHAnsi"/>
        </w:rPr>
        <w:instrText xml:space="preserve"> REF _Ref434657073 \h </w:instrText>
      </w:r>
      <w:r w:rsidR="003B3951" w:rsidRPr="00B33656">
        <w:rPr>
          <w:rFonts w:asciiTheme="majorHAnsi" w:hAnsiTheme="majorHAnsi"/>
        </w:rPr>
        <w:instrText xml:space="preserve"> \* MERGEFORMAT </w:instrText>
      </w:r>
      <w:r w:rsidR="00A433F9" w:rsidRPr="00B33656">
        <w:rPr>
          <w:rFonts w:asciiTheme="majorHAnsi" w:hAnsiTheme="majorHAnsi"/>
        </w:rPr>
      </w:r>
      <w:r w:rsidR="00A433F9" w:rsidRPr="00B33656">
        <w:rPr>
          <w:rFonts w:asciiTheme="majorHAnsi" w:hAnsiTheme="majorHAnsi"/>
        </w:rPr>
        <w:fldChar w:fldCharType="separate"/>
      </w:r>
      <w:r w:rsidR="003659E7" w:rsidRPr="00B33656">
        <w:rPr>
          <w:rFonts w:asciiTheme="majorHAnsi" w:hAnsiTheme="majorHAnsi" w:cstheme="minorHAnsi"/>
        </w:rPr>
        <w:t xml:space="preserve">Tabla </w:t>
      </w:r>
      <w:r w:rsidR="003659E7">
        <w:rPr>
          <w:rFonts w:asciiTheme="majorHAnsi" w:hAnsiTheme="majorHAnsi" w:cstheme="minorHAnsi"/>
          <w:noProof/>
        </w:rPr>
        <w:t>2</w:t>
      </w:r>
      <w:r w:rsidR="003659E7" w:rsidRPr="00B33656">
        <w:rPr>
          <w:rFonts w:asciiTheme="majorHAnsi" w:hAnsiTheme="majorHAnsi" w:cstheme="minorHAnsi"/>
          <w:noProof/>
        </w:rPr>
        <w:t>.</w:t>
      </w:r>
      <w:r w:rsidR="003659E7">
        <w:rPr>
          <w:rFonts w:asciiTheme="majorHAnsi" w:hAnsiTheme="majorHAnsi" w:cstheme="minorHAnsi"/>
          <w:noProof/>
        </w:rPr>
        <w:t>10</w:t>
      </w:r>
      <w:r w:rsidR="00A433F9" w:rsidRPr="00B33656">
        <w:rPr>
          <w:rFonts w:asciiTheme="majorHAnsi" w:hAnsiTheme="majorHAnsi"/>
        </w:rPr>
        <w:fldChar w:fldCharType="end"/>
      </w:r>
      <w:r w:rsidR="00721BFB" w:rsidRPr="00B33656">
        <w:rPr>
          <w:rFonts w:asciiTheme="majorHAnsi" w:hAnsiTheme="majorHAnsi"/>
        </w:rPr>
        <w:t>,</w:t>
      </w:r>
      <w:r w:rsidR="00A433F9" w:rsidRPr="00B33656">
        <w:rPr>
          <w:rFonts w:asciiTheme="majorHAnsi" w:hAnsiTheme="majorHAnsi"/>
        </w:rPr>
        <w:t xml:space="preserve"> </w:t>
      </w:r>
      <w:r w:rsidRPr="00B33656">
        <w:rPr>
          <w:rFonts w:asciiTheme="majorHAnsi" w:hAnsiTheme="majorHAnsi"/>
        </w:rPr>
        <w:t xml:space="preserve">para los cuerpos de aguas superficiales </w:t>
      </w:r>
      <w:r w:rsidR="00721BFB" w:rsidRPr="00B33656">
        <w:rPr>
          <w:rFonts w:asciiTheme="majorHAnsi" w:hAnsiTheme="majorHAnsi"/>
        </w:rPr>
        <w:t>suceptibles a intervención (captación o cruce)</w:t>
      </w:r>
      <w:r w:rsidRPr="00B33656">
        <w:rPr>
          <w:rFonts w:asciiTheme="majorHAnsi" w:hAnsiTheme="majorHAnsi"/>
        </w:rPr>
        <w:t>. Para la selección de los puntos de medición se tuvo en cuenta la información base del trazado proyectado acorde con las especificaciones del cliente, la ubicación geográfica de los principales emplazamientos del proyecto y de los principales cuerpos de agua existentes en el área de influencia. Las coor</w:t>
      </w:r>
      <w:r w:rsidR="00A433F9" w:rsidRPr="00B33656">
        <w:rPr>
          <w:rFonts w:asciiTheme="majorHAnsi" w:hAnsiTheme="majorHAnsi"/>
        </w:rPr>
        <w:t>denadas fueron geor</w:t>
      </w:r>
      <w:r w:rsidRPr="00B33656">
        <w:rPr>
          <w:rFonts w:asciiTheme="majorHAnsi" w:hAnsiTheme="majorHAnsi"/>
        </w:rPr>
        <w:t>referenciadas en el sistema Magna Si</w:t>
      </w:r>
      <w:r w:rsidR="00546ADF" w:rsidRPr="00B33656">
        <w:rPr>
          <w:rFonts w:asciiTheme="majorHAnsi" w:hAnsiTheme="majorHAnsi"/>
        </w:rPr>
        <w:t>r</w:t>
      </w:r>
      <w:r w:rsidRPr="00B33656">
        <w:rPr>
          <w:rFonts w:asciiTheme="majorHAnsi" w:hAnsiTheme="majorHAnsi"/>
        </w:rPr>
        <w:t>gas Origen Bogotá.</w:t>
      </w:r>
    </w:p>
    <w:p w14:paraId="17F56345" w14:textId="77777777" w:rsidR="00A433F9" w:rsidRPr="00B33656" w:rsidRDefault="00A433F9" w:rsidP="001C6CE7">
      <w:pPr>
        <w:rPr>
          <w:rFonts w:asciiTheme="majorHAnsi" w:hAnsiTheme="majorHAnsi"/>
        </w:rPr>
      </w:pPr>
    </w:p>
    <w:p w14:paraId="3BEE06DD" w14:textId="107DDF02" w:rsidR="00A433F9" w:rsidRPr="00B33656" w:rsidRDefault="00A433F9" w:rsidP="00A433F9">
      <w:pPr>
        <w:pStyle w:val="Descripcin"/>
        <w:jc w:val="center"/>
        <w:rPr>
          <w:rFonts w:asciiTheme="majorHAnsi" w:hAnsiTheme="majorHAnsi" w:cstheme="minorHAnsi"/>
          <w:lang w:eastAsia="zh-TW"/>
        </w:rPr>
      </w:pPr>
      <w:bookmarkStart w:id="84" w:name="_Ref434657073"/>
      <w:bookmarkStart w:id="85" w:name="_Ref434657058"/>
      <w:bookmarkStart w:id="86" w:name="_Toc434657300"/>
      <w:bookmarkStart w:id="87" w:name="_Toc453240485"/>
      <w:r w:rsidRPr="00B33656">
        <w:rPr>
          <w:rFonts w:asciiTheme="majorHAnsi" w:hAnsiTheme="majorHAnsi" w:cstheme="minorHAnsi"/>
        </w:rPr>
        <w:t xml:space="preserve">Tabla </w:t>
      </w:r>
      <w:r w:rsidR="00BF19A3" w:rsidRPr="00B33656">
        <w:rPr>
          <w:rFonts w:asciiTheme="majorHAnsi" w:hAnsiTheme="majorHAnsi" w:cstheme="minorHAnsi"/>
        </w:rPr>
        <w:fldChar w:fldCharType="begin"/>
      </w:r>
      <w:r w:rsidR="00BF19A3" w:rsidRPr="00B33656">
        <w:rPr>
          <w:rFonts w:asciiTheme="majorHAnsi" w:hAnsiTheme="majorHAnsi" w:cstheme="minorHAnsi"/>
        </w:rPr>
        <w:instrText xml:space="preserve"> STYLEREF 1 \s </w:instrText>
      </w:r>
      <w:r w:rsidR="00BF19A3" w:rsidRPr="00B33656">
        <w:rPr>
          <w:rFonts w:asciiTheme="majorHAnsi" w:hAnsiTheme="majorHAnsi" w:cstheme="minorHAnsi"/>
        </w:rPr>
        <w:fldChar w:fldCharType="separate"/>
      </w:r>
      <w:r w:rsidR="003659E7">
        <w:rPr>
          <w:rFonts w:asciiTheme="majorHAnsi" w:hAnsiTheme="majorHAnsi" w:cstheme="minorHAnsi"/>
          <w:noProof/>
        </w:rPr>
        <w:t>2</w:t>
      </w:r>
      <w:r w:rsidR="00BF19A3" w:rsidRPr="00B33656">
        <w:rPr>
          <w:rFonts w:asciiTheme="majorHAnsi" w:hAnsiTheme="majorHAnsi" w:cstheme="minorHAnsi"/>
        </w:rPr>
        <w:fldChar w:fldCharType="end"/>
      </w:r>
      <w:r w:rsidR="00BF19A3" w:rsidRPr="00B33656">
        <w:rPr>
          <w:rFonts w:asciiTheme="majorHAnsi" w:hAnsiTheme="majorHAnsi" w:cstheme="minorHAnsi"/>
        </w:rPr>
        <w:t>.</w:t>
      </w:r>
      <w:r w:rsidR="00BF19A3" w:rsidRPr="00B33656">
        <w:rPr>
          <w:rFonts w:asciiTheme="majorHAnsi" w:hAnsiTheme="majorHAnsi" w:cstheme="minorHAnsi"/>
        </w:rPr>
        <w:fldChar w:fldCharType="begin"/>
      </w:r>
      <w:r w:rsidR="00BF19A3" w:rsidRPr="00B33656">
        <w:rPr>
          <w:rFonts w:asciiTheme="majorHAnsi" w:hAnsiTheme="majorHAnsi" w:cstheme="minorHAnsi"/>
        </w:rPr>
        <w:instrText xml:space="preserve"> SEQ Tabla \* ARABIC \s 1 </w:instrText>
      </w:r>
      <w:r w:rsidR="00BF19A3" w:rsidRPr="00B33656">
        <w:rPr>
          <w:rFonts w:asciiTheme="majorHAnsi" w:hAnsiTheme="majorHAnsi" w:cstheme="minorHAnsi"/>
        </w:rPr>
        <w:fldChar w:fldCharType="separate"/>
      </w:r>
      <w:r w:rsidR="003659E7">
        <w:rPr>
          <w:rFonts w:asciiTheme="majorHAnsi" w:hAnsiTheme="majorHAnsi" w:cstheme="minorHAnsi"/>
          <w:noProof/>
        </w:rPr>
        <w:t>10</w:t>
      </w:r>
      <w:r w:rsidR="00BF19A3" w:rsidRPr="00B33656">
        <w:rPr>
          <w:rFonts w:asciiTheme="majorHAnsi" w:hAnsiTheme="majorHAnsi" w:cstheme="minorHAnsi"/>
        </w:rPr>
        <w:fldChar w:fldCharType="end"/>
      </w:r>
      <w:bookmarkEnd w:id="84"/>
      <w:r w:rsidRPr="00B33656">
        <w:rPr>
          <w:rFonts w:asciiTheme="majorHAnsi" w:hAnsiTheme="majorHAnsi" w:cstheme="minorHAnsi"/>
        </w:rPr>
        <w:t>. Identificación de los puntos monitoreados</w:t>
      </w:r>
      <w:bookmarkEnd w:id="85"/>
      <w:bookmarkEnd w:id="86"/>
      <w:bookmarkEnd w:id="87"/>
    </w:p>
    <w:tbl>
      <w:tblPr>
        <w:tblStyle w:val="Gminis"/>
        <w:tblW w:w="8507" w:type="dxa"/>
        <w:tblLook w:val="04A0" w:firstRow="1" w:lastRow="0" w:firstColumn="1" w:lastColumn="0" w:noHBand="0" w:noVBand="1"/>
      </w:tblPr>
      <w:tblGrid>
        <w:gridCol w:w="1232"/>
        <w:gridCol w:w="1162"/>
        <w:gridCol w:w="1320"/>
        <w:gridCol w:w="1130"/>
        <w:gridCol w:w="1150"/>
        <w:gridCol w:w="1259"/>
        <w:gridCol w:w="1254"/>
      </w:tblGrid>
      <w:tr w:rsidR="00A433F9" w:rsidRPr="00B33656" w14:paraId="101DC07E" w14:textId="77777777" w:rsidTr="00F862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2" w:type="dxa"/>
            <w:vAlign w:val="center"/>
          </w:tcPr>
          <w:p w14:paraId="358A19FD" w14:textId="77777777" w:rsidR="00A433F9" w:rsidRPr="00B33656" w:rsidRDefault="00A433F9" w:rsidP="00A433F9">
            <w:pPr>
              <w:jc w:val="center"/>
              <w:rPr>
                <w:rFonts w:asciiTheme="majorHAnsi" w:hAnsiTheme="majorHAnsi" w:cstheme="minorHAnsi"/>
                <w:sz w:val="18"/>
                <w:szCs w:val="18"/>
                <w:lang w:eastAsia="zh-TW"/>
              </w:rPr>
            </w:pPr>
            <w:r w:rsidRPr="00B33656">
              <w:rPr>
                <w:rFonts w:asciiTheme="majorHAnsi" w:hAnsiTheme="majorHAnsi" w:cstheme="minorHAnsi"/>
                <w:sz w:val="18"/>
                <w:szCs w:val="18"/>
                <w:lang w:eastAsia="zh-TW"/>
              </w:rPr>
              <w:t>Punto de medición</w:t>
            </w:r>
          </w:p>
        </w:tc>
        <w:tc>
          <w:tcPr>
            <w:tcW w:w="1162" w:type="dxa"/>
            <w:vAlign w:val="center"/>
          </w:tcPr>
          <w:p w14:paraId="0E13C040" w14:textId="7777777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Unidad funcional</w:t>
            </w:r>
          </w:p>
        </w:tc>
        <w:tc>
          <w:tcPr>
            <w:tcW w:w="1320" w:type="dxa"/>
            <w:vAlign w:val="center"/>
          </w:tcPr>
          <w:p w14:paraId="26C319B7" w14:textId="7777777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Abreviatura del punto</w:t>
            </w:r>
          </w:p>
        </w:tc>
        <w:tc>
          <w:tcPr>
            <w:tcW w:w="1130" w:type="dxa"/>
            <w:vAlign w:val="center"/>
          </w:tcPr>
          <w:p w14:paraId="25BE3961" w14:textId="7777777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Municipio</w:t>
            </w:r>
          </w:p>
        </w:tc>
        <w:tc>
          <w:tcPr>
            <w:tcW w:w="1150" w:type="dxa"/>
            <w:vAlign w:val="center"/>
          </w:tcPr>
          <w:p w14:paraId="0DAC050D" w14:textId="1120623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 xml:space="preserve">Tipo </w:t>
            </w:r>
            <w:r w:rsidR="0051357F" w:rsidRPr="00B33656">
              <w:rPr>
                <w:rFonts w:asciiTheme="majorHAnsi" w:hAnsiTheme="majorHAnsi" w:cstheme="minorHAnsi"/>
                <w:sz w:val="18"/>
                <w:szCs w:val="18"/>
                <w:lang w:eastAsia="zh-TW"/>
              </w:rPr>
              <w:t>de corriente</w:t>
            </w:r>
            <w:r w:rsidRPr="00B33656">
              <w:rPr>
                <w:rFonts w:asciiTheme="majorHAnsi" w:hAnsiTheme="majorHAnsi" w:cstheme="minorHAnsi"/>
                <w:sz w:val="18"/>
                <w:szCs w:val="18"/>
                <w:lang w:eastAsia="zh-TW"/>
              </w:rPr>
              <w:t xml:space="preserve"> de agua</w:t>
            </w:r>
          </w:p>
        </w:tc>
        <w:tc>
          <w:tcPr>
            <w:tcW w:w="1259" w:type="dxa"/>
            <w:vAlign w:val="center"/>
          </w:tcPr>
          <w:p w14:paraId="1B4A69CA" w14:textId="7777777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Coordenada Norte (m)</w:t>
            </w:r>
          </w:p>
        </w:tc>
        <w:tc>
          <w:tcPr>
            <w:tcW w:w="1254" w:type="dxa"/>
            <w:vAlign w:val="center"/>
          </w:tcPr>
          <w:p w14:paraId="10C9285A" w14:textId="77777777" w:rsidR="00A433F9" w:rsidRPr="00B33656" w:rsidRDefault="00A433F9" w:rsidP="00A433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Coordenada W (m)</w:t>
            </w:r>
          </w:p>
        </w:tc>
      </w:tr>
      <w:tr w:rsidR="00A433F9" w:rsidRPr="00B33656" w14:paraId="0FB45BA9"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606E534D"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la Culebra aguas arriba captación municipal</w:t>
            </w:r>
          </w:p>
        </w:tc>
        <w:tc>
          <w:tcPr>
            <w:tcW w:w="1162" w:type="dxa"/>
            <w:vAlign w:val="center"/>
          </w:tcPr>
          <w:p w14:paraId="037E8D4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28FEFAF8"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E01UF1</w:t>
            </w:r>
          </w:p>
        </w:tc>
        <w:tc>
          <w:tcPr>
            <w:tcW w:w="1130" w:type="dxa"/>
            <w:vAlign w:val="center"/>
          </w:tcPr>
          <w:p w14:paraId="58EEC09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Remedios-Antioquia</w:t>
            </w:r>
          </w:p>
        </w:tc>
        <w:tc>
          <w:tcPr>
            <w:tcW w:w="1150" w:type="dxa"/>
            <w:vAlign w:val="center"/>
          </w:tcPr>
          <w:p w14:paraId="5A5EC85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013915B1"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1269627</w:t>
            </w:r>
          </w:p>
        </w:tc>
        <w:tc>
          <w:tcPr>
            <w:tcW w:w="1254" w:type="dxa"/>
            <w:vAlign w:val="center"/>
          </w:tcPr>
          <w:p w14:paraId="0601D77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929542</w:t>
            </w:r>
          </w:p>
        </w:tc>
      </w:tr>
      <w:tr w:rsidR="00A433F9" w:rsidRPr="00B33656" w14:paraId="29AE8CD1"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152D166E"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la Culebra</w:t>
            </w:r>
          </w:p>
        </w:tc>
        <w:tc>
          <w:tcPr>
            <w:tcW w:w="1162" w:type="dxa"/>
            <w:vAlign w:val="center"/>
          </w:tcPr>
          <w:p w14:paraId="7DC23EB9"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1FED3D8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E02UF1</w:t>
            </w:r>
          </w:p>
        </w:tc>
        <w:tc>
          <w:tcPr>
            <w:tcW w:w="1130" w:type="dxa"/>
            <w:vAlign w:val="center"/>
          </w:tcPr>
          <w:p w14:paraId="6B5DDC2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Remedios-Antioquia</w:t>
            </w:r>
          </w:p>
        </w:tc>
        <w:tc>
          <w:tcPr>
            <w:tcW w:w="1150" w:type="dxa"/>
            <w:vAlign w:val="center"/>
          </w:tcPr>
          <w:p w14:paraId="0AD4816B"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15759C0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1268236</w:t>
            </w:r>
          </w:p>
        </w:tc>
        <w:tc>
          <w:tcPr>
            <w:tcW w:w="1254" w:type="dxa"/>
            <w:vAlign w:val="center"/>
          </w:tcPr>
          <w:p w14:paraId="5BF03859"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929400</w:t>
            </w:r>
          </w:p>
        </w:tc>
      </w:tr>
      <w:tr w:rsidR="00A433F9" w:rsidRPr="00B33656" w14:paraId="797F2F8F"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285D09A4"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Curuna</w:t>
            </w:r>
          </w:p>
        </w:tc>
        <w:tc>
          <w:tcPr>
            <w:tcW w:w="1162" w:type="dxa"/>
            <w:vAlign w:val="center"/>
          </w:tcPr>
          <w:p w14:paraId="144798A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19B7B109"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E03UF1</w:t>
            </w:r>
          </w:p>
        </w:tc>
        <w:tc>
          <w:tcPr>
            <w:tcW w:w="1130" w:type="dxa"/>
            <w:vAlign w:val="center"/>
          </w:tcPr>
          <w:p w14:paraId="370F578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Remedios-Antioquia</w:t>
            </w:r>
          </w:p>
        </w:tc>
        <w:tc>
          <w:tcPr>
            <w:tcW w:w="1150" w:type="dxa"/>
            <w:vAlign w:val="center"/>
          </w:tcPr>
          <w:p w14:paraId="629C89F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2A649E1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1265862</w:t>
            </w:r>
          </w:p>
        </w:tc>
        <w:tc>
          <w:tcPr>
            <w:tcW w:w="1254" w:type="dxa"/>
            <w:vAlign w:val="center"/>
          </w:tcPr>
          <w:p w14:paraId="7112CE3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925562</w:t>
            </w:r>
          </w:p>
        </w:tc>
      </w:tr>
      <w:tr w:rsidR="00A433F9" w:rsidRPr="00B33656" w14:paraId="7BD0463A"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1F5077B6" w14:textId="4781B4C4" w:rsidR="00A433F9" w:rsidRPr="00B33656" w:rsidRDefault="00C762DC"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Rí</w:t>
            </w:r>
            <w:r w:rsidR="00A433F9" w:rsidRPr="00B33656">
              <w:rPr>
                <w:rFonts w:asciiTheme="majorHAnsi" w:hAnsiTheme="majorHAnsi" w:cstheme="minorHAnsi"/>
                <w:color w:val="000000"/>
                <w:sz w:val="18"/>
                <w:szCs w:val="18"/>
                <w:lang w:eastAsia="es-CO"/>
              </w:rPr>
              <w:t>o Ité</w:t>
            </w:r>
          </w:p>
        </w:tc>
        <w:tc>
          <w:tcPr>
            <w:tcW w:w="1162" w:type="dxa"/>
            <w:vAlign w:val="center"/>
          </w:tcPr>
          <w:p w14:paraId="6D0D573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33D7812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E04UF1</w:t>
            </w:r>
          </w:p>
        </w:tc>
        <w:tc>
          <w:tcPr>
            <w:tcW w:w="1130" w:type="dxa"/>
            <w:vAlign w:val="center"/>
          </w:tcPr>
          <w:p w14:paraId="6D8229B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Remedios-Antioquia</w:t>
            </w:r>
          </w:p>
        </w:tc>
        <w:tc>
          <w:tcPr>
            <w:tcW w:w="1150" w:type="dxa"/>
            <w:vAlign w:val="center"/>
          </w:tcPr>
          <w:p w14:paraId="3586C03F" w14:textId="715EB79D" w:rsidR="00A433F9" w:rsidRPr="00B33656" w:rsidRDefault="00A433F9" w:rsidP="00C76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R</w:t>
            </w:r>
            <w:r w:rsidR="00C762DC" w:rsidRPr="00B33656">
              <w:rPr>
                <w:rFonts w:asciiTheme="majorHAnsi" w:hAnsiTheme="majorHAnsi" w:cstheme="minorHAnsi"/>
                <w:sz w:val="18"/>
                <w:szCs w:val="18"/>
                <w:lang w:eastAsia="zh-TW"/>
              </w:rPr>
              <w:t>í</w:t>
            </w:r>
            <w:r w:rsidRPr="00B33656">
              <w:rPr>
                <w:rFonts w:asciiTheme="majorHAnsi" w:hAnsiTheme="majorHAnsi" w:cstheme="minorHAnsi"/>
                <w:sz w:val="18"/>
                <w:szCs w:val="18"/>
                <w:lang w:eastAsia="zh-TW"/>
              </w:rPr>
              <w:t>o</w:t>
            </w:r>
          </w:p>
        </w:tc>
        <w:tc>
          <w:tcPr>
            <w:tcW w:w="1259" w:type="dxa"/>
            <w:vAlign w:val="center"/>
          </w:tcPr>
          <w:p w14:paraId="0D8A136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1264421</w:t>
            </w:r>
          </w:p>
        </w:tc>
        <w:tc>
          <w:tcPr>
            <w:tcW w:w="1254" w:type="dxa"/>
            <w:vAlign w:val="center"/>
          </w:tcPr>
          <w:p w14:paraId="0517C43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926861</w:t>
            </w:r>
          </w:p>
        </w:tc>
      </w:tr>
      <w:tr w:rsidR="00A433F9" w:rsidRPr="00B33656" w14:paraId="02C61AB0"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002318C2"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la honda</w:t>
            </w:r>
          </w:p>
        </w:tc>
        <w:tc>
          <w:tcPr>
            <w:tcW w:w="1162" w:type="dxa"/>
            <w:vAlign w:val="center"/>
          </w:tcPr>
          <w:p w14:paraId="5D797D5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18CACC5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E05UF1</w:t>
            </w:r>
          </w:p>
        </w:tc>
        <w:tc>
          <w:tcPr>
            <w:tcW w:w="1130" w:type="dxa"/>
            <w:vAlign w:val="center"/>
          </w:tcPr>
          <w:p w14:paraId="370E54B7"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Vegac</w:t>
            </w:r>
            <w:r w:rsidR="00550787" w:rsidRPr="00B33656">
              <w:rPr>
                <w:rFonts w:asciiTheme="majorHAnsi" w:hAnsiTheme="majorHAnsi" w:cstheme="minorHAnsi"/>
                <w:color w:val="000000"/>
                <w:sz w:val="18"/>
                <w:szCs w:val="18"/>
                <w:lang w:eastAsia="es-CO"/>
              </w:rPr>
              <w:t>hí</w:t>
            </w:r>
            <w:r w:rsidRPr="00B33656">
              <w:rPr>
                <w:rFonts w:asciiTheme="majorHAnsi" w:hAnsiTheme="majorHAnsi" w:cstheme="minorHAnsi"/>
                <w:color w:val="000000"/>
                <w:sz w:val="18"/>
                <w:szCs w:val="18"/>
                <w:lang w:eastAsia="es-CO"/>
              </w:rPr>
              <w:t>-Antioquia</w:t>
            </w:r>
          </w:p>
        </w:tc>
        <w:tc>
          <w:tcPr>
            <w:tcW w:w="1150" w:type="dxa"/>
            <w:vAlign w:val="center"/>
          </w:tcPr>
          <w:p w14:paraId="3BD4B6E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6A79FEF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1254843</w:t>
            </w:r>
          </w:p>
        </w:tc>
        <w:tc>
          <w:tcPr>
            <w:tcW w:w="1254" w:type="dxa"/>
            <w:vAlign w:val="center"/>
          </w:tcPr>
          <w:p w14:paraId="6536CF93"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923766</w:t>
            </w:r>
          </w:p>
        </w:tc>
      </w:tr>
      <w:tr w:rsidR="00A433F9" w:rsidRPr="00B33656" w14:paraId="0DBDEB14"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02B8C349"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Pescadito</w:t>
            </w:r>
          </w:p>
        </w:tc>
        <w:tc>
          <w:tcPr>
            <w:tcW w:w="1162" w:type="dxa"/>
            <w:vAlign w:val="center"/>
          </w:tcPr>
          <w:p w14:paraId="05287C0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UF1</w:t>
            </w:r>
          </w:p>
        </w:tc>
        <w:tc>
          <w:tcPr>
            <w:tcW w:w="1320" w:type="dxa"/>
            <w:vAlign w:val="center"/>
          </w:tcPr>
          <w:p w14:paraId="7D2B987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E07UF1</w:t>
            </w:r>
          </w:p>
        </w:tc>
        <w:tc>
          <w:tcPr>
            <w:tcW w:w="1130" w:type="dxa"/>
            <w:vAlign w:val="center"/>
          </w:tcPr>
          <w:p w14:paraId="0C86438E" w14:textId="2A479F83" w:rsidR="00A433F9" w:rsidRPr="00B33656" w:rsidRDefault="002D7DDE"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Vegachí</w:t>
            </w:r>
            <w:r w:rsidR="00A433F9" w:rsidRPr="00B33656">
              <w:rPr>
                <w:rFonts w:asciiTheme="majorHAnsi" w:hAnsiTheme="majorHAnsi" w:cstheme="minorHAnsi"/>
                <w:color w:val="000000"/>
                <w:sz w:val="18"/>
                <w:szCs w:val="18"/>
                <w:lang w:eastAsia="es-CO"/>
              </w:rPr>
              <w:t>-Antioquia</w:t>
            </w:r>
          </w:p>
        </w:tc>
        <w:tc>
          <w:tcPr>
            <w:tcW w:w="1150" w:type="dxa"/>
            <w:vAlign w:val="center"/>
          </w:tcPr>
          <w:p w14:paraId="15DA59DB"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74B5F408"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1249005</w:t>
            </w:r>
          </w:p>
        </w:tc>
        <w:tc>
          <w:tcPr>
            <w:tcW w:w="1254" w:type="dxa"/>
            <w:vAlign w:val="center"/>
          </w:tcPr>
          <w:p w14:paraId="035FD012"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920710</w:t>
            </w:r>
          </w:p>
        </w:tc>
      </w:tr>
      <w:tr w:rsidR="00A433F9" w:rsidRPr="00B33656" w14:paraId="787ECE74"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49F01C02"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Humedal finca Manzanares</w:t>
            </w:r>
          </w:p>
        </w:tc>
        <w:tc>
          <w:tcPr>
            <w:tcW w:w="1162" w:type="dxa"/>
            <w:vAlign w:val="center"/>
          </w:tcPr>
          <w:p w14:paraId="1B6F45FB"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16DC6C1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E08UF2</w:t>
            </w:r>
          </w:p>
        </w:tc>
        <w:tc>
          <w:tcPr>
            <w:tcW w:w="1130" w:type="dxa"/>
            <w:vAlign w:val="center"/>
          </w:tcPr>
          <w:p w14:paraId="212AF018" w14:textId="77777777" w:rsidR="00A433F9" w:rsidRPr="00B33656" w:rsidRDefault="00550787"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Yalí</w:t>
            </w:r>
            <w:r w:rsidR="00A433F9" w:rsidRPr="00B33656">
              <w:rPr>
                <w:rFonts w:asciiTheme="majorHAnsi" w:hAnsiTheme="majorHAnsi" w:cstheme="minorHAnsi"/>
                <w:color w:val="000000"/>
                <w:sz w:val="18"/>
                <w:szCs w:val="18"/>
                <w:lang w:eastAsia="es-CO"/>
              </w:rPr>
              <w:t>-Antioquia</w:t>
            </w:r>
          </w:p>
        </w:tc>
        <w:tc>
          <w:tcPr>
            <w:tcW w:w="1150" w:type="dxa"/>
            <w:vAlign w:val="center"/>
          </w:tcPr>
          <w:p w14:paraId="07497E5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Humedal</w:t>
            </w:r>
          </w:p>
        </w:tc>
        <w:tc>
          <w:tcPr>
            <w:tcW w:w="1259" w:type="dxa"/>
            <w:vAlign w:val="center"/>
          </w:tcPr>
          <w:p w14:paraId="2981B816"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1233888</w:t>
            </w:r>
          </w:p>
        </w:tc>
        <w:tc>
          <w:tcPr>
            <w:tcW w:w="1254" w:type="dxa"/>
            <w:vAlign w:val="center"/>
          </w:tcPr>
          <w:p w14:paraId="707FF8F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920067</w:t>
            </w:r>
          </w:p>
        </w:tc>
      </w:tr>
      <w:tr w:rsidR="00A433F9" w:rsidRPr="00B33656" w14:paraId="7B903FDA"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33C3374C"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NN Finca Manzanares</w:t>
            </w:r>
          </w:p>
        </w:tc>
        <w:tc>
          <w:tcPr>
            <w:tcW w:w="1162" w:type="dxa"/>
            <w:vAlign w:val="center"/>
          </w:tcPr>
          <w:p w14:paraId="632D1B86"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5485D75E"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E09UF2</w:t>
            </w:r>
          </w:p>
        </w:tc>
        <w:tc>
          <w:tcPr>
            <w:tcW w:w="1130" w:type="dxa"/>
            <w:vAlign w:val="center"/>
          </w:tcPr>
          <w:p w14:paraId="2DA41C5F" w14:textId="77777777" w:rsidR="00A433F9" w:rsidRPr="00B33656" w:rsidRDefault="00550787"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Yalí</w:t>
            </w:r>
            <w:r w:rsidR="00A433F9" w:rsidRPr="00B33656">
              <w:rPr>
                <w:rFonts w:asciiTheme="majorHAnsi" w:hAnsiTheme="majorHAnsi" w:cstheme="minorHAnsi"/>
                <w:color w:val="000000"/>
                <w:sz w:val="18"/>
                <w:szCs w:val="18"/>
                <w:lang w:eastAsia="es-CO"/>
              </w:rPr>
              <w:t>-Antioquia</w:t>
            </w:r>
          </w:p>
        </w:tc>
        <w:tc>
          <w:tcPr>
            <w:tcW w:w="1150" w:type="dxa"/>
            <w:vAlign w:val="center"/>
          </w:tcPr>
          <w:p w14:paraId="0BE13F9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Arroyo</w:t>
            </w:r>
          </w:p>
        </w:tc>
        <w:tc>
          <w:tcPr>
            <w:tcW w:w="1259" w:type="dxa"/>
            <w:vAlign w:val="center"/>
          </w:tcPr>
          <w:p w14:paraId="5B50ED27"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1234027</w:t>
            </w:r>
          </w:p>
        </w:tc>
        <w:tc>
          <w:tcPr>
            <w:tcW w:w="1254" w:type="dxa"/>
            <w:vAlign w:val="center"/>
          </w:tcPr>
          <w:p w14:paraId="4AA6C99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920096</w:t>
            </w:r>
          </w:p>
        </w:tc>
      </w:tr>
      <w:tr w:rsidR="00A433F9" w:rsidRPr="00B33656" w14:paraId="638AD7CC"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67EE8F85" w14:textId="331052CD" w:rsidR="00A433F9" w:rsidRPr="00B33656" w:rsidRDefault="00C762DC"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lastRenderedPageBreak/>
              <w:t>Rí</w:t>
            </w:r>
            <w:r w:rsidR="00A433F9" w:rsidRPr="00B33656">
              <w:rPr>
                <w:rFonts w:asciiTheme="majorHAnsi" w:hAnsiTheme="majorHAnsi" w:cstheme="minorHAnsi"/>
                <w:color w:val="000000"/>
                <w:sz w:val="18"/>
                <w:szCs w:val="18"/>
                <w:lang w:eastAsia="es-CO"/>
              </w:rPr>
              <w:t>o Volcán</w:t>
            </w:r>
          </w:p>
        </w:tc>
        <w:tc>
          <w:tcPr>
            <w:tcW w:w="1162" w:type="dxa"/>
            <w:vAlign w:val="center"/>
          </w:tcPr>
          <w:p w14:paraId="4604CEF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41839D1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E10UF2</w:t>
            </w:r>
          </w:p>
        </w:tc>
        <w:tc>
          <w:tcPr>
            <w:tcW w:w="1130" w:type="dxa"/>
            <w:vAlign w:val="center"/>
          </w:tcPr>
          <w:p w14:paraId="712D3A6A" w14:textId="778684C6" w:rsidR="00A433F9" w:rsidRPr="00B33656" w:rsidRDefault="002D7DDE"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Vegachí</w:t>
            </w:r>
            <w:r w:rsidR="00A433F9" w:rsidRPr="00B33656">
              <w:rPr>
                <w:rFonts w:asciiTheme="majorHAnsi" w:hAnsiTheme="majorHAnsi" w:cstheme="minorHAnsi"/>
                <w:color w:val="000000"/>
                <w:sz w:val="18"/>
                <w:szCs w:val="18"/>
                <w:lang w:eastAsia="es-CO"/>
              </w:rPr>
              <w:t>-Antioquia</w:t>
            </w:r>
          </w:p>
        </w:tc>
        <w:tc>
          <w:tcPr>
            <w:tcW w:w="1150" w:type="dxa"/>
            <w:vAlign w:val="center"/>
          </w:tcPr>
          <w:p w14:paraId="6F26D8E9" w14:textId="59CFD315" w:rsidR="00A433F9" w:rsidRPr="00B33656" w:rsidRDefault="00A433F9" w:rsidP="00C762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R</w:t>
            </w:r>
            <w:r w:rsidR="00C762DC" w:rsidRPr="00B33656">
              <w:rPr>
                <w:rFonts w:asciiTheme="majorHAnsi" w:hAnsiTheme="majorHAnsi" w:cstheme="minorHAnsi"/>
                <w:sz w:val="18"/>
                <w:szCs w:val="18"/>
                <w:lang w:eastAsia="zh-TW"/>
              </w:rPr>
              <w:t>í</w:t>
            </w:r>
            <w:r w:rsidRPr="00B33656">
              <w:rPr>
                <w:rFonts w:asciiTheme="majorHAnsi" w:hAnsiTheme="majorHAnsi" w:cstheme="minorHAnsi"/>
                <w:sz w:val="18"/>
                <w:szCs w:val="18"/>
                <w:lang w:eastAsia="zh-TW"/>
              </w:rPr>
              <w:t>o</w:t>
            </w:r>
          </w:p>
        </w:tc>
        <w:tc>
          <w:tcPr>
            <w:tcW w:w="1259" w:type="dxa"/>
            <w:vAlign w:val="center"/>
          </w:tcPr>
          <w:p w14:paraId="405C4BC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1240175</w:t>
            </w:r>
          </w:p>
        </w:tc>
        <w:tc>
          <w:tcPr>
            <w:tcW w:w="1254" w:type="dxa"/>
            <w:vAlign w:val="center"/>
          </w:tcPr>
          <w:p w14:paraId="2FD3986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921028</w:t>
            </w:r>
          </w:p>
        </w:tc>
      </w:tr>
      <w:tr w:rsidR="00A433F9" w:rsidRPr="00B33656" w14:paraId="287A107D"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60859D46"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la Ramada, la Mirla</w:t>
            </w:r>
          </w:p>
        </w:tc>
        <w:tc>
          <w:tcPr>
            <w:tcW w:w="1162" w:type="dxa"/>
            <w:vAlign w:val="center"/>
          </w:tcPr>
          <w:p w14:paraId="00EF836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7F912C1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E11UF2</w:t>
            </w:r>
          </w:p>
        </w:tc>
        <w:tc>
          <w:tcPr>
            <w:tcW w:w="1130" w:type="dxa"/>
            <w:vAlign w:val="center"/>
          </w:tcPr>
          <w:p w14:paraId="7F5512C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Maceo-Antioquia</w:t>
            </w:r>
          </w:p>
        </w:tc>
        <w:tc>
          <w:tcPr>
            <w:tcW w:w="1150" w:type="dxa"/>
            <w:vAlign w:val="center"/>
          </w:tcPr>
          <w:p w14:paraId="7DBDFF95"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7D02E63F"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1224694</w:t>
            </w:r>
          </w:p>
        </w:tc>
        <w:tc>
          <w:tcPr>
            <w:tcW w:w="1254" w:type="dxa"/>
            <w:vAlign w:val="center"/>
          </w:tcPr>
          <w:p w14:paraId="7347E71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920336</w:t>
            </w:r>
          </w:p>
        </w:tc>
      </w:tr>
      <w:tr w:rsidR="00A433F9" w:rsidRPr="00B33656" w14:paraId="495F32E1"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6DD753DD" w14:textId="7CE8006F" w:rsidR="00A433F9" w:rsidRPr="00B33656" w:rsidRDefault="00C762DC"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Rí</w:t>
            </w:r>
            <w:r w:rsidR="00A433F9" w:rsidRPr="00B33656">
              <w:rPr>
                <w:rFonts w:asciiTheme="majorHAnsi" w:hAnsiTheme="majorHAnsi" w:cstheme="minorHAnsi"/>
                <w:color w:val="000000"/>
                <w:sz w:val="18"/>
                <w:szCs w:val="18"/>
                <w:lang w:eastAsia="es-CO"/>
              </w:rPr>
              <w:t>o San Bartolomé</w:t>
            </w:r>
          </w:p>
        </w:tc>
        <w:tc>
          <w:tcPr>
            <w:tcW w:w="1162" w:type="dxa"/>
            <w:vAlign w:val="center"/>
          </w:tcPr>
          <w:p w14:paraId="78B937EC"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74A355A3"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E12UF2</w:t>
            </w:r>
          </w:p>
        </w:tc>
        <w:tc>
          <w:tcPr>
            <w:tcW w:w="1130" w:type="dxa"/>
            <w:vAlign w:val="center"/>
          </w:tcPr>
          <w:p w14:paraId="391946A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Yalí-Yolombó</w:t>
            </w:r>
          </w:p>
        </w:tc>
        <w:tc>
          <w:tcPr>
            <w:tcW w:w="1150" w:type="dxa"/>
            <w:vAlign w:val="center"/>
          </w:tcPr>
          <w:p w14:paraId="19B73E12" w14:textId="172B2956" w:rsidR="00A433F9" w:rsidRPr="00B33656" w:rsidRDefault="00C762DC"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Rí</w:t>
            </w:r>
            <w:r w:rsidR="00A433F9" w:rsidRPr="00B33656">
              <w:rPr>
                <w:rFonts w:asciiTheme="majorHAnsi" w:hAnsiTheme="majorHAnsi" w:cstheme="minorHAnsi"/>
                <w:sz w:val="18"/>
                <w:szCs w:val="18"/>
                <w:lang w:eastAsia="zh-TW"/>
              </w:rPr>
              <w:t>o</w:t>
            </w:r>
          </w:p>
        </w:tc>
        <w:tc>
          <w:tcPr>
            <w:tcW w:w="1259" w:type="dxa"/>
            <w:vAlign w:val="center"/>
          </w:tcPr>
          <w:p w14:paraId="25D4F921"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1226681</w:t>
            </w:r>
          </w:p>
        </w:tc>
        <w:tc>
          <w:tcPr>
            <w:tcW w:w="1254" w:type="dxa"/>
            <w:vAlign w:val="center"/>
          </w:tcPr>
          <w:p w14:paraId="7666307D"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920277</w:t>
            </w:r>
          </w:p>
        </w:tc>
      </w:tr>
      <w:tr w:rsidR="00A433F9" w:rsidRPr="00B33656" w14:paraId="4779BC8D"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642FCB29" w14:textId="77777777" w:rsidR="00A433F9" w:rsidRPr="00B33656" w:rsidRDefault="00A433F9"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Quebrada NN El Pino</w:t>
            </w:r>
          </w:p>
        </w:tc>
        <w:tc>
          <w:tcPr>
            <w:tcW w:w="1162" w:type="dxa"/>
            <w:vAlign w:val="center"/>
          </w:tcPr>
          <w:p w14:paraId="1891D38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2D6D2156"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E13UF2</w:t>
            </w:r>
          </w:p>
        </w:tc>
        <w:tc>
          <w:tcPr>
            <w:tcW w:w="1130" w:type="dxa"/>
            <w:vAlign w:val="center"/>
          </w:tcPr>
          <w:p w14:paraId="4EA4AFA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Maceo-Antioquia</w:t>
            </w:r>
          </w:p>
        </w:tc>
        <w:tc>
          <w:tcPr>
            <w:tcW w:w="1150" w:type="dxa"/>
            <w:vAlign w:val="center"/>
          </w:tcPr>
          <w:p w14:paraId="1EF3FB48"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Arroyo</w:t>
            </w:r>
          </w:p>
        </w:tc>
        <w:tc>
          <w:tcPr>
            <w:tcW w:w="1259" w:type="dxa"/>
            <w:vAlign w:val="center"/>
          </w:tcPr>
          <w:p w14:paraId="10FBA990"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1220097</w:t>
            </w:r>
          </w:p>
        </w:tc>
        <w:tc>
          <w:tcPr>
            <w:tcW w:w="1254" w:type="dxa"/>
            <w:vAlign w:val="center"/>
          </w:tcPr>
          <w:p w14:paraId="21A4B9D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921587</w:t>
            </w:r>
          </w:p>
        </w:tc>
      </w:tr>
      <w:tr w:rsidR="00A433F9" w:rsidRPr="00B33656" w14:paraId="3FB19E08" w14:textId="77777777" w:rsidTr="00F86246">
        <w:tc>
          <w:tcPr>
            <w:cnfStyle w:val="001000000000" w:firstRow="0" w:lastRow="0" w:firstColumn="1" w:lastColumn="0" w:oddVBand="0" w:evenVBand="0" w:oddHBand="0" w:evenHBand="0" w:firstRowFirstColumn="0" w:firstRowLastColumn="0" w:lastRowFirstColumn="0" w:lastRowLastColumn="0"/>
            <w:tcW w:w="1232" w:type="dxa"/>
            <w:vAlign w:val="center"/>
          </w:tcPr>
          <w:p w14:paraId="24435274" w14:textId="07213600" w:rsidR="00A433F9" w:rsidRPr="00B33656" w:rsidRDefault="00C762DC" w:rsidP="00A433F9">
            <w:pPr>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Rí</w:t>
            </w:r>
            <w:r w:rsidR="00A433F9" w:rsidRPr="00B33656">
              <w:rPr>
                <w:rFonts w:asciiTheme="majorHAnsi" w:hAnsiTheme="majorHAnsi" w:cstheme="minorHAnsi"/>
                <w:color w:val="000000"/>
                <w:sz w:val="18"/>
                <w:szCs w:val="18"/>
                <w:lang w:eastAsia="es-CO"/>
              </w:rPr>
              <w:t>o Monos</w:t>
            </w:r>
          </w:p>
        </w:tc>
        <w:tc>
          <w:tcPr>
            <w:tcW w:w="1162" w:type="dxa"/>
            <w:vAlign w:val="center"/>
          </w:tcPr>
          <w:p w14:paraId="45BEEED4"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UF2</w:t>
            </w:r>
          </w:p>
        </w:tc>
        <w:tc>
          <w:tcPr>
            <w:tcW w:w="1320" w:type="dxa"/>
            <w:vAlign w:val="center"/>
          </w:tcPr>
          <w:p w14:paraId="48DD07D1"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E14UF2</w:t>
            </w:r>
          </w:p>
        </w:tc>
        <w:tc>
          <w:tcPr>
            <w:tcW w:w="1130" w:type="dxa"/>
            <w:vAlign w:val="center"/>
          </w:tcPr>
          <w:p w14:paraId="6281BDBB"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Maceo-Antioquia</w:t>
            </w:r>
          </w:p>
        </w:tc>
        <w:tc>
          <w:tcPr>
            <w:tcW w:w="1150" w:type="dxa"/>
            <w:vAlign w:val="center"/>
          </w:tcPr>
          <w:p w14:paraId="2658A2D9"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eastAsia="zh-TW"/>
              </w:rPr>
            </w:pPr>
            <w:r w:rsidRPr="00B33656">
              <w:rPr>
                <w:rFonts w:asciiTheme="majorHAnsi" w:hAnsiTheme="majorHAnsi" w:cstheme="minorHAnsi"/>
                <w:sz w:val="18"/>
                <w:szCs w:val="18"/>
                <w:lang w:eastAsia="zh-TW"/>
              </w:rPr>
              <w:t>Quebrada</w:t>
            </w:r>
          </w:p>
        </w:tc>
        <w:tc>
          <w:tcPr>
            <w:tcW w:w="1259" w:type="dxa"/>
            <w:vAlign w:val="center"/>
          </w:tcPr>
          <w:p w14:paraId="316C3899"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1214880</w:t>
            </w:r>
          </w:p>
        </w:tc>
        <w:tc>
          <w:tcPr>
            <w:tcW w:w="1254" w:type="dxa"/>
            <w:vAlign w:val="center"/>
          </w:tcPr>
          <w:p w14:paraId="1FC4104A" w14:textId="77777777" w:rsidR="00A433F9" w:rsidRPr="00B33656" w:rsidRDefault="00A433F9" w:rsidP="00A433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rPr>
            </w:pPr>
            <w:r w:rsidRPr="00B33656">
              <w:rPr>
                <w:rFonts w:asciiTheme="majorHAnsi" w:hAnsiTheme="majorHAnsi" w:cstheme="minorHAnsi"/>
                <w:color w:val="000000"/>
                <w:sz w:val="18"/>
                <w:szCs w:val="18"/>
              </w:rPr>
              <w:t>919355</w:t>
            </w:r>
          </w:p>
        </w:tc>
      </w:tr>
    </w:tbl>
    <w:p w14:paraId="1C0866C2" w14:textId="49EA7879" w:rsidR="00A433F9" w:rsidRPr="00B33656" w:rsidRDefault="00A433F9" w:rsidP="00A433F9">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K2 Ingeniería S.A.S.2015</w:t>
      </w:r>
    </w:p>
    <w:p w14:paraId="095AEFC1" w14:textId="77777777" w:rsidR="00A433F9" w:rsidRPr="00B33656" w:rsidRDefault="00A433F9" w:rsidP="00A433F9">
      <w:pPr>
        <w:pStyle w:val="Notas"/>
        <w:rPr>
          <w:rFonts w:asciiTheme="majorHAnsi" w:hAnsiTheme="majorHAnsi"/>
        </w:rPr>
      </w:pPr>
    </w:p>
    <w:p w14:paraId="00AC7956" w14:textId="77777777" w:rsidR="00A84481" w:rsidRPr="00B33656" w:rsidRDefault="00ED2271" w:rsidP="001C6CE7">
      <w:pPr>
        <w:rPr>
          <w:rFonts w:asciiTheme="majorHAnsi" w:hAnsiTheme="majorHAnsi"/>
          <w:i/>
        </w:rPr>
      </w:pPr>
      <w:r w:rsidRPr="00B33656">
        <w:rPr>
          <w:rFonts w:asciiTheme="majorHAnsi" w:hAnsiTheme="majorHAnsi"/>
          <w:i/>
        </w:rPr>
        <w:t xml:space="preserve">Fase de campo </w:t>
      </w:r>
    </w:p>
    <w:p w14:paraId="73B790E3" w14:textId="77777777" w:rsidR="00ED2271" w:rsidRPr="00B33656" w:rsidRDefault="00ED2271" w:rsidP="001C6CE7">
      <w:pPr>
        <w:rPr>
          <w:rFonts w:asciiTheme="majorHAnsi" w:hAnsiTheme="majorHAnsi"/>
        </w:rPr>
      </w:pPr>
    </w:p>
    <w:p w14:paraId="643E3A97" w14:textId="2F82662A" w:rsidR="00ED2271" w:rsidRPr="00B33656" w:rsidRDefault="00ED2271" w:rsidP="00ED2271">
      <w:pPr>
        <w:rPr>
          <w:rFonts w:asciiTheme="majorHAnsi" w:hAnsiTheme="majorHAnsi" w:cstheme="minorHAnsi"/>
        </w:rPr>
      </w:pPr>
      <w:r w:rsidRPr="00B33656">
        <w:rPr>
          <w:rFonts w:asciiTheme="majorHAnsi" w:hAnsiTheme="majorHAnsi" w:cstheme="minorHAnsi"/>
        </w:rPr>
        <w:t xml:space="preserve">Para la caracterización de la calidad de aguas de la zona de incidencia del proyecto de construcción de la vía Remedios – Alto de Dolores, se muestrearon un total de 14 estaciones durante los días 18 al 25 de septiembre de 2015, las estaciones y fechas de muestreo de cada una se muestran en la </w:t>
      </w:r>
      <w:r w:rsidRPr="00B33656">
        <w:rPr>
          <w:rFonts w:asciiTheme="majorHAnsi" w:hAnsiTheme="majorHAnsi"/>
        </w:rPr>
        <w:fldChar w:fldCharType="begin"/>
      </w:r>
      <w:r w:rsidRPr="00B33656">
        <w:rPr>
          <w:rFonts w:asciiTheme="majorHAnsi" w:hAnsiTheme="majorHAnsi"/>
        </w:rPr>
        <w:instrText xml:space="preserve"> REF _Ref434657073 \h </w:instrText>
      </w:r>
      <w:r w:rsidR="003B395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cstheme="minorHAnsi"/>
        </w:rPr>
        <w:t xml:space="preserve">Tabla </w:t>
      </w:r>
      <w:r w:rsidR="003659E7">
        <w:rPr>
          <w:rFonts w:asciiTheme="majorHAnsi" w:hAnsiTheme="majorHAnsi" w:cstheme="minorHAnsi"/>
          <w:noProof/>
        </w:rPr>
        <w:t>2</w:t>
      </w:r>
      <w:r w:rsidR="003659E7" w:rsidRPr="00B33656">
        <w:rPr>
          <w:rFonts w:asciiTheme="majorHAnsi" w:hAnsiTheme="majorHAnsi" w:cstheme="minorHAnsi"/>
          <w:noProof/>
        </w:rPr>
        <w:t>.</w:t>
      </w:r>
      <w:r w:rsidR="003659E7">
        <w:rPr>
          <w:rFonts w:asciiTheme="majorHAnsi" w:hAnsiTheme="majorHAnsi" w:cstheme="minorHAnsi"/>
          <w:noProof/>
        </w:rPr>
        <w:t>10</w:t>
      </w:r>
      <w:r w:rsidRPr="00B33656">
        <w:rPr>
          <w:rFonts w:asciiTheme="majorHAnsi" w:hAnsiTheme="majorHAnsi"/>
        </w:rPr>
        <w:fldChar w:fldCharType="end"/>
      </w:r>
      <w:r w:rsidRPr="00B33656">
        <w:rPr>
          <w:rFonts w:asciiTheme="majorHAnsi" w:hAnsiTheme="majorHAnsi" w:cstheme="minorHAnsi"/>
        </w:rPr>
        <w:t xml:space="preserve"> donde se les da la denominación E##UF# para facilidad del manejo de las gráficas y tablas.</w:t>
      </w:r>
    </w:p>
    <w:p w14:paraId="2BE1E024" w14:textId="77777777" w:rsidR="00ED2271" w:rsidRPr="00B33656" w:rsidRDefault="00ED2271" w:rsidP="00ED2271">
      <w:pPr>
        <w:rPr>
          <w:rFonts w:asciiTheme="majorHAnsi" w:hAnsiTheme="majorHAnsi" w:cstheme="minorHAnsi"/>
        </w:rPr>
      </w:pPr>
      <w:r w:rsidRPr="00B33656">
        <w:rPr>
          <w:rFonts w:asciiTheme="majorHAnsi" w:hAnsiTheme="majorHAnsi" w:cstheme="minorHAnsi"/>
        </w:rPr>
        <w:t xml:space="preserve">Para la realización del trabajo, las tareas propuestas se dividieron en las siguientes etapas: </w:t>
      </w:r>
    </w:p>
    <w:p w14:paraId="1360916F" w14:textId="77777777" w:rsidR="00ED2271" w:rsidRPr="00B33656" w:rsidRDefault="00ED2271" w:rsidP="00ED2271">
      <w:pPr>
        <w:rPr>
          <w:rFonts w:asciiTheme="majorHAnsi" w:hAnsiTheme="majorHAnsi" w:cstheme="minorHAnsi"/>
        </w:rPr>
      </w:pPr>
    </w:p>
    <w:p w14:paraId="7AB80651" w14:textId="77777777" w:rsidR="00ED2271" w:rsidRPr="00B33656" w:rsidRDefault="00ED2271" w:rsidP="00E81686">
      <w:pPr>
        <w:pStyle w:val="Prrafodelista"/>
        <w:numPr>
          <w:ilvl w:val="0"/>
          <w:numId w:val="58"/>
        </w:numPr>
        <w:rPr>
          <w:rFonts w:asciiTheme="majorHAnsi" w:hAnsiTheme="majorHAnsi" w:cstheme="minorHAnsi"/>
        </w:rPr>
      </w:pPr>
      <w:r w:rsidRPr="00B33656">
        <w:rPr>
          <w:rFonts w:asciiTheme="majorHAnsi" w:hAnsiTheme="majorHAnsi" w:cstheme="minorHAnsi"/>
        </w:rPr>
        <w:t xml:space="preserve">Elaboración del plan de muestreo </w:t>
      </w:r>
    </w:p>
    <w:p w14:paraId="00D75E12" w14:textId="77777777" w:rsidR="00ED2271" w:rsidRPr="00B33656" w:rsidRDefault="00ED2271" w:rsidP="00ED2271">
      <w:pPr>
        <w:rPr>
          <w:rFonts w:asciiTheme="majorHAnsi" w:hAnsiTheme="majorHAnsi" w:cstheme="minorHAnsi"/>
        </w:rPr>
      </w:pPr>
    </w:p>
    <w:p w14:paraId="614089C4" w14:textId="77777777" w:rsidR="00ED2271" w:rsidRPr="00B33656" w:rsidRDefault="00ED2271" w:rsidP="00ED2271">
      <w:pPr>
        <w:rPr>
          <w:rFonts w:asciiTheme="majorHAnsi" w:hAnsiTheme="majorHAnsi" w:cstheme="minorHAnsi"/>
        </w:rPr>
      </w:pPr>
      <w:r w:rsidRPr="00B33656">
        <w:rPr>
          <w:rFonts w:asciiTheme="majorHAnsi" w:hAnsiTheme="majorHAnsi" w:cstheme="minorHAnsi"/>
        </w:rPr>
        <w:t xml:space="preserve">Una vez definidos los parámetros a analizar se elaboró el Plan de Muestreo, en el cual se incluyen los materiales y equipos necesarios que se deben llevar a campo para efectuar la toma de muestra correctamente, así como el tipo de preservación que se debe aplicar a cada muestra de acuerdo </w:t>
      </w:r>
      <w:r w:rsidR="003B3951" w:rsidRPr="00B33656">
        <w:rPr>
          <w:rFonts w:asciiTheme="majorHAnsi" w:hAnsiTheme="majorHAnsi" w:cstheme="minorHAnsi"/>
        </w:rPr>
        <w:t>con</w:t>
      </w:r>
      <w:r w:rsidRPr="00B33656">
        <w:rPr>
          <w:rFonts w:asciiTheme="majorHAnsi" w:hAnsiTheme="majorHAnsi" w:cstheme="minorHAnsi"/>
        </w:rPr>
        <w:t xml:space="preserve"> lo establecido en el método de referencia para cada análisis.</w:t>
      </w:r>
    </w:p>
    <w:p w14:paraId="03F20B03" w14:textId="77777777" w:rsidR="00ED2271" w:rsidRPr="00B33656" w:rsidRDefault="00ED2271" w:rsidP="00ED2271">
      <w:pPr>
        <w:rPr>
          <w:rFonts w:asciiTheme="majorHAnsi" w:hAnsiTheme="majorHAnsi" w:cstheme="minorHAnsi"/>
        </w:rPr>
      </w:pPr>
    </w:p>
    <w:p w14:paraId="779D12C1" w14:textId="77777777" w:rsidR="00ED2271" w:rsidRPr="00B33656" w:rsidRDefault="00ED2271" w:rsidP="00E81686">
      <w:pPr>
        <w:pStyle w:val="Prrafodelista"/>
        <w:numPr>
          <w:ilvl w:val="0"/>
          <w:numId w:val="58"/>
        </w:numPr>
        <w:rPr>
          <w:rFonts w:asciiTheme="majorHAnsi" w:hAnsiTheme="majorHAnsi" w:cstheme="minorHAnsi"/>
        </w:rPr>
      </w:pPr>
      <w:r w:rsidRPr="00B33656">
        <w:rPr>
          <w:rFonts w:asciiTheme="majorHAnsi" w:hAnsiTheme="majorHAnsi" w:cstheme="minorHAnsi"/>
        </w:rPr>
        <w:t xml:space="preserve">Preparación de materiales y equipos necesarios. </w:t>
      </w:r>
    </w:p>
    <w:p w14:paraId="5FE57DCF" w14:textId="77777777" w:rsidR="00ED2271" w:rsidRPr="00B33656" w:rsidRDefault="00ED2271" w:rsidP="00ED2271">
      <w:pPr>
        <w:rPr>
          <w:rFonts w:asciiTheme="majorHAnsi" w:hAnsiTheme="majorHAnsi" w:cstheme="minorHAnsi"/>
        </w:rPr>
      </w:pPr>
    </w:p>
    <w:p w14:paraId="0218463E" w14:textId="77777777" w:rsidR="00ED2271" w:rsidRPr="00B33656" w:rsidRDefault="00ED2271" w:rsidP="00ED2271">
      <w:pPr>
        <w:rPr>
          <w:rFonts w:asciiTheme="majorHAnsi" w:hAnsiTheme="majorHAnsi" w:cstheme="minorHAnsi"/>
        </w:rPr>
      </w:pPr>
      <w:r w:rsidRPr="00B33656">
        <w:rPr>
          <w:rFonts w:asciiTheme="majorHAnsi" w:hAnsiTheme="majorHAnsi" w:cstheme="minorHAnsi"/>
        </w:rPr>
        <w:t xml:space="preserve">Se utilizaron recipientes nuevos, sometidos a un proceso de lavado dependiendo del tipo de análisis que se desarrollaría y según lo establecido en la tabla 5 de la Guía para el monitoreo de vertimientos, aguas superficiales y subterráneas expedida por el IDEAM. Los equipos empleados para las determinaciones de pH, Temperatura y Conductividad fueron revisados y calibrados antes de salir a campo y fueron verificados en el sitio de la </w:t>
      </w:r>
      <w:r w:rsidRPr="00B33656">
        <w:rPr>
          <w:rFonts w:asciiTheme="majorHAnsi" w:hAnsiTheme="majorHAnsi" w:cstheme="minorHAnsi"/>
        </w:rPr>
        <w:lastRenderedPageBreak/>
        <w:t xml:space="preserve">toma de muestra. Después de cada jornada fueron limpiados con el objetivo de evitar contaminaciones y deterioro. Las sondas fueron lavadas después de cada medición. </w:t>
      </w:r>
    </w:p>
    <w:p w14:paraId="784B7C68" w14:textId="77777777" w:rsidR="00ED2271" w:rsidRPr="00B33656" w:rsidRDefault="00ED2271" w:rsidP="00ED2271">
      <w:pPr>
        <w:rPr>
          <w:rFonts w:asciiTheme="majorHAnsi" w:hAnsiTheme="majorHAnsi" w:cstheme="minorHAnsi"/>
        </w:rPr>
      </w:pPr>
    </w:p>
    <w:p w14:paraId="02F0915B" w14:textId="0B835343" w:rsidR="00ED2271" w:rsidRPr="00B33656" w:rsidRDefault="00ED2271" w:rsidP="00ED2271">
      <w:pPr>
        <w:rPr>
          <w:rFonts w:asciiTheme="majorHAnsi" w:hAnsiTheme="majorHAnsi" w:cstheme="minorHAnsi"/>
        </w:rPr>
      </w:pPr>
      <w:r w:rsidRPr="00B33656">
        <w:rPr>
          <w:rFonts w:asciiTheme="majorHAnsi" w:hAnsiTheme="majorHAnsi" w:cstheme="minorHAnsi"/>
        </w:rPr>
        <w:t>Los recipientes se marcan a medida que se recolectan las muestras incluyendo en la etiqueta la siguiente información: Fecha de la toma de muestra, número y nombre del punto, preservación realizada, nombre del muestreador y número de proyecto (Trazabilidad); paralelamente se realizan las observaciones directas en campo, las cuales se plasman en las planillas de campo al igual que los resultados de los análisis in situ. Finalmente se rea</w:t>
      </w:r>
      <w:r w:rsidR="00654E0F" w:rsidRPr="00B33656">
        <w:rPr>
          <w:rFonts w:asciiTheme="majorHAnsi" w:hAnsiTheme="majorHAnsi" w:cstheme="minorHAnsi"/>
        </w:rPr>
        <w:t>liza la determinación de pH, y c</w:t>
      </w:r>
      <w:r w:rsidRPr="00B33656">
        <w:rPr>
          <w:rFonts w:asciiTheme="majorHAnsi" w:hAnsiTheme="majorHAnsi" w:cstheme="minorHAnsi"/>
        </w:rPr>
        <w:t>onductividad.</w:t>
      </w:r>
    </w:p>
    <w:p w14:paraId="620505EE" w14:textId="77777777" w:rsidR="00ED2271" w:rsidRPr="00B33656" w:rsidRDefault="00ED2271" w:rsidP="00ED2271">
      <w:pPr>
        <w:rPr>
          <w:rFonts w:asciiTheme="majorHAnsi" w:hAnsiTheme="majorHAnsi" w:cstheme="minorHAnsi"/>
        </w:rPr>
      </w:pPr>
    </w:p>
    <w:p w14:paraId="75C16C4D" w14:textId="77777777" w:rsidR="00ED2271" w:rsidRPr="00B33656" w:rsidRDefault="00ED2271" w:rsidP="00E81686">
      <w:pPr>
        <w:pStyle w:val="Prrafodelista"/>
        <w:numPr>
          <w:ilvl w:val="0"/>
          <w:numId w:val="58"/>
        </w:numPr>
        <w:rPr>
          <w:rFonts w:asciiTheme="majorHAnsi" w:hAnsiTheme="majorHAnsi" w:cstheme="minorHAnsi"/>
        </w:rPr>
      </w:pPr>
      <w:r w:rsidRPr="00B33656">
        <w:rPr>
          <w:rFonts w:asciiTheme="majorHAnsi" w:hAnsiTheme="majorHAnsi" w:cstheme="minorHAnsi"/>
        </w:rPr>
        <w:t>Actividades de toma y preservación de muestras, medición de parámetros de campo, embalaje y transporte de muestras al laboratorio para su análisis.</w:t>
      </w:r>
    </w:p>
    <w:p w14:paraId="1864CBF2" w14:textId="77777777" w:rsidR="00ED2271" w:rsidRPr="00B33656" w:rsidRDefault="00ED2271" w:rsidP="00ED2271">
      <w:pPr>
        <w:rPr>
          <w:rFonts w:asciiTheme="majorHAnsi" w:hAnsiTheme="majorHAnsi" w:cstheme="minorHAnsi"/>
        </w:rPr>
      </w:pPr>
    </w:p>
    <w:p w14:paraId="6DF0D40F" w14:textId="77777777" w:rsidR="002F58E7" w:rsidRPr="00B33656" w:rsidRDefault="00ED2271" w:rsidP="00E81686">
      <w:pPr>
        <w:pStyle w:val="Prrafodelista"/>
        <w:numPr>
          <w:ilvl w:val="0"/>
          <w:numId w:val="58"/>
        </w:numPr>
        <w:rPr>
          <w:rFonts w:asciiTheme="majorHAnsi" w:hAnsiTheme="majorHAnsi" w:cstheme="minorHAnsi"/>
        </w:rPr>
      </w:pPr>
      <w:r w:rsidRPr="00B33656">
        <w:rPr>
          <w:rFonts w:asciiTheme="majorHAnsi" w:hAnsiTheme="majorHAnsi" w:cstheme="minorHAnsi"/>
        </w:rPr>
        <w:t>Realización de análisis en el laboratorio.</w:t>
      </w:r>
    </w:p>
    <w:p w14:paraId="4B0438C9" w14:textId="77777777" w:rsidR="002F58E7" w:rsidRPr="00B33656" w:rsidRDefault="002F58E7" w:rsidP="002F58E7">
      <w:pPr>
        <w:pStyle w:val="Prrafodelista"/>
        <w:rPr>
          <w:rFonts w:asciiTheme="majorHAnsi" w:hAnsiTheme="majorHAnsi" w:cstheme="minorHAnsi"/>
        </w:rPr>
      </w:pPr>
    </w:p>
    <w:p w14:paraId="7C03623D" w14:textId="77777777" w:rsidR="002F58E7" w:rsidRPr="00B33656" w:rsidRDefault="002F58E7" w:rsidP="002F58E7">
      <w:pPr>
        <w:rPr>
          <w:rFonts w:asciiTheme="majorHAnsi" w:hAnsiTheme="majorHAnsi" w:cstheme="minorHAnsi"/>
        </w:rPr>
      </w:pPr>
      <w:r w:rsidRPr="00B33656">
        <w:rPr>
          <w:rFonts w:asciiTheme="majorHAnsi" w:hAnsiTheme="majorHAnsi" w:cstheme="minorHAnsi"/>
        </w:rPr>
        <w:t xml:space="preserve">Los análisis de laboratorio fueron desarrollados en las instalaciones del laboratorio SGS con sede en la ciudad de Bogotá, entre el 3 y 10 de octubre de 2015. Este laboratorio cuenta con acreditación en la norma ISO 17025:2005 según Resolución del IDEAM 0899 junio de 2015, lo cual es un soporte de calidad en cada uno de los resultados emitidos. Las técnicas analíticas fueron realizadas siguiendo las metodologías establecidas en el </w:t>
      </w:r>
      <w:r w:rsidRPr="00B33656">
        <w:rPr>
          <w:rFonts w:asciiTheme="majorHAnsi" w:hAnsiTheme="majorHAnsi" w:cstheme="minorHAnsi"/>
          <w:i/>
        </w:rPr>
        <w:t xml:space="preserve">Standard Methods for the Examination of Water and Wastewater </w:t>
      </w:r>
      <w:r w:rsidRPr="00B33656">
        <w:rPr>
          <w:rFonts w:asciiTheme="majorHAnsi" w:hAnsiTheme="majorHAnsi" w:cstheme="minorHAnsi"/>
        </w:rPr>
        <w:t>(APHA</w:t>
      </w:r>
      <w:r w:rsidRPr="00B33656">
        <w:rPr>
          <w:rFonts w:asciiTheme="majorHAnsi" w:hAnsiTheme="majorHAnsi" w:cstheme="minorHAnsi"/>
          <w:i/>
        </w:rPr>
        <w:t xml:space="preserve"> et al</w:t>
      </w:r>
      <w:r w:rsidRPr="00B33656">
        <w:rPr>
          <w:rFonts w:asciiTheme="majorHAnsi" w:hAnsiTheme="majorHAnsi" w:cstheme="minorHAnsi"/>
        </w:rPr>
        <w:t>., 2012).</w:t>
      </w:r>
    </w:p>
    <w:p w14:paraId="28DCBB98" w14:textId="77777777" w:rsidR="002F58E7" w:rsidRPr="00B33656" w:rsidRDefault="002F58E7" w:rsidP="002F58E7">
      <w:pPr>
        <w:rPr>
          <w:rFonts w:asciiTheme="majorHAnsi" w:hAnsiTheme="majorHAnsi" w:cstheme="minorHAnsi"/>
        </w:rPr>
      </w:pPr>
    </w:p>
    <w:p w14:paraId="37156C65" w14:textId="39015F1D" w:rsidR="002F58E7" w:rsidRPr="00B33656" w:rsidRDefault="002F58E7" w:rsidP="002F58E7">
      <w:pPr>
        <w:rPr>
          <w:rFonts w:asciiTheme="majorHAnsi" w:hAnsiTheme="majorHAnsi" w:cstheme="minorHAnsi"/>
        </w:rPr>
      </w:pPr>
      <w:r w:rsidRPr="00B33656">
        <w:rPr>
          <w:rFonts w:asciiTheme="majorHAnsi" w:hAnsiTheme="majorHAnsi" w:cstheme="minorHAnsi"/>
        </w:rPr>
        <w:t xml:space="preserve">En la </w:t>
      </w:r>
      <w:r w:rsidRPr="00B33656">
        <w:rPr>
          <w:rFonts w:asciiTheme="majorHAnsi" w:hAnsiTheme="majorHAnsi" w:cstheme="minorHAnsi"/>
        </w:rPr>
        <w:fldChar w:fldCharType="begin"/>
      </w:r>
      <w:r w:rsidRPr="00B33656">
        <w:rPr>
          <w:rFonts w:asciiTheme="majorHAnsi" w:hAnsiTheme="majorHAnsi" w:cstheme="minorHAnsi"/>
        </w:rPr>
        <w:instrText xml:space="preserve"> REF _Ref434498139 \h  \* MERGEFORMAT </w:instrText>
      </w:r>
      <w:r w:rsidRPr="00B33656">
        <w:rPr>
          <w:rFonts w:asciiTheme="majorHAnsi" w:hAnsiTheme="majorHAnsi" w:cstheme="minorHAnsi"/>
        </w:rPr>
      </w:r>
      <w:r w:rsidRPr="00B33656">
        <w:rPr>
          <w:rFonts w:asciiTheme="majorHAnsi" w:hAnsiTheme="majorHAnsi" w:cstheme="minorHAnsi"/>
        </w:rPr>
        <w:fldChar w:fldCharType="separate"/>
      </w:r>
      <w:r w:rsidR="003659E7" w:rsidRPr="00B33656">
        <w:rPr>
          <w:rFonts w:asciiTheme="majorHAnsi" w:hAnsiTheme="majorHAnsi" w:cstheme="minorHAnsi"/>
        </w:rPr>
        <w:t xml:space="preserve">Tabla </w:t>
      </w:r>
      <w:r w:rsidR="003659E7">
        <w:rPr>
          <w:rFonts w:asciiTheme="majorHAnsi" w:hAnsiTheme="majorHAnsi" w:cstheme="minorHAnsi"/>
          <w:noProof/>
        </w:rPr>
        <w:t>2</w:t>
      </w:r>
      <w:r w:rsidR="003659E7" w:rsidRPr="00B33656">
        <w:rPr>
          <w:rFonts w:asciiTheme="majorHAnsi" w:hAnsiTheme="majorHAnsi" w:cstheme="minorHAnsi"/>
          <w:noProof/>
        </w:rPr>
        <w:t>.</w:t>
      </w:r>
      <w:r w:rsidR="003659E7">
        <w:rPr>
          <w:rFonts w:asciiTheme="majorHAnsi" w:hAnsiTheme="majorHAnsi" w:cstheme="minorHAnsi"/>
          <w:noProof/>
        </w:rPr>
        <w:t>11</w:t>
      </w:r>
      <w:r w:rsidRPr="00B33656">
        <w:rPr>
          <w:rFonts w:asciiTheme="majorHAnsi" w:hAnsiTheme="majorHAnsi" w:cstheme="minorHAnsi"/>
        </w:rPr>
        <w:fldChar w:fldCharType="end"/>
      </w:r>
      <w:r w:rsidRPr="00B33656">
        <w:rPr>
          <w:rFonts w:asciiTheme="majorHAnsi" w:hAnsiTheme="majorHAnsi" w:cstheme="minorHAnsi"/>
        </w:rPr>
        <w:t xml:space="preserve"> se presenta los métodos analíticos utilizados por el laboratorio de SGS, con sus respectivos límites de detección para el análisis de parámetros en cada una de las 24 muestras.</w:t>
      </w:r>
    </w:p>
    <w:p w14:paraId="4BEC1EAE" w14:textId="77777777" w:rsidR="002F58E7" w:rsidRPr="00B33656" w:rsidRDefault="002F58E7" w:rsidP="002F58E7">
      <w:pPr>
        <w:rPr>
          <w:rFonts w:asciiTheme="majorHAnsi" w:hAnsiTheme="majorHAnsi" w:cstheme="minorHAnsi"/>
        </w:rPr>
      </w:pPr>
    </w:p>
    <w:p w14:paraId="3C61D7B2" w14:textId="59CA4ECB" w:rsidR="002F58E7" w:rsidRPr="00B33656" w:rsidRDefault="002F58E7" w:rsidP="002F58E7">
      <w:pPr>
        <w:pStyle w:val="Descripcin"/>
        <w:jc w:val="center"/>
        <w:rPr>
          <w:rFonts w:asciiTheme="majorHAnsi" w:hAnsiTheme="majorHAnsi" w:cstheme="minorHAnsi"/>
        </w:rPr>
      </w:pPr>
      <w:bookmarkStart w:id="88" w:name="_Ref434498139"/>
      <w:bookmarkStart w:id="89" w:name="_Toc434657301"/>
      <w:bookmarkStart w:id="90" w:name="_Toc453240486"/>
      <w:r w:rsidRPr="00B33656">
        <w:rPr>
          <w:rFonts w:asciiTheme="majorHAnsi" w:hAnsiTheme="majorHAnsi" w:cstheme="minorHAnsi"/>
        </w:rPr>
        <w:t xml:space="preserve">Tabla </w:t>
      </w:r>
      <w:r w:rsidR="00BF19A3" w:rsidRPr="00B33656">
        <w:rPr>
          <w:rFonts w:asciiTheme="majorHAnsi" w:hAnsiTheme="majorHAnsi" w:cstheme="minorHAnsi"/>
        </w:rPr>
        <w:fldChar w:fldCharType="begin"/>
      </w:r>
      <w:r w:rsidR="00BF19A3" w:rsidRPr="00B33656">
        <w:rPr>
          <w:rFonts w:asciiTheme="majorHAnsi" w:hAnsiTheme="majorHAnsi" w:cstheme="minorHAnsi"/>
        </w:rPr>
        <w:instrText xml:space="preserve"> STYLEREF 1 \s </w:instrText>
      </w:r>
      <w:r w:rsidR="00BF19A3" w:rsidRPr="00B33656">
        <w:rPr>
          <w:rFonts w:asciiTheme="majorHAnsi" w:hAnsiTheme="majorHAnsi" w:cstheme="minorHAnsi"/>
        </w:rPr>
        <w:fldChar w:fldCharType="separate"/>
      </w:r>
      <w:r w:rsidR="003659E7">
        <w:rPr>
          <w:rFonts w:asciiTheme="majorHAnsi" w:hAnsiTheme="majorHAnsi" w:cstheme="minorHAnsi"/>
          <w:noProof/>
        </w:rPr>
        <w:t>2</w:t>
      </w:r>
      <w:r w:rsidR="00BF19A3" w:rsidRPr="00B33656">
        <w:rPr>
          <w:rFonts w:asciiTheme="majorHAnsi" w:hAnsiTheme="majorHAnsi" w:cstheme="minorHAnsi"/>
        </w:rPr>
        <w:fldChar w:fldCharType="end"/>
      </w:r>
      <w:r w:rsidR="00BF19A3" w:rsidRPr="00B33656">
        <w:rPr>
          <w:rFonts w:asciiTheme="majorHAnsi" w:hAnsiTheme="majorHAnsi" w:cstheme="minorHAnsi"/>
        </w:rPr>
        <w:t>.</w:t>
      </w:r>
      <w:r w:rsidR="00BF19A3" w:rsidRPr="00B33656">
        <w:rPr>
          <w:rFonts w:asciiTheme="majorHAnsi" w:hAnsiTheme="majorHAnsi" w:cstheme="minorHAnsi"/>
        </w:rPr>
        <w:fldChar w:fldCharType="begin"/>
      </w:r>
      <w:r w:rsidR="00BF19A3" w:rsidRPr="00B33656">
        <w:rPr>
          <w:rFonts w:asciiTheme="majorHAnsi" w:hAnsiTheme="majorHAnsi" w:cstheme="minorHAnsi"/>
        </w:rPr>
        <w:instrText xml:space="preserve"> SEQ Tabla \* ARABIC \s 1 </w:instrText>
      </w:r>
      <w:r w:rsidR="00BF19A3" w:rsidRPr="00B33656">
        <w:rPr>
          <w:rFonts w:asciiTheme="majorHAnsi" w:hAnsiTheme="majorHAnsi" w:cstheme="minorHAnsi"/>
        </w:rPr>
        <w:fldChar w:fldCharType="separate"/>
      </w:r>
      <w:r w:rsidR="003659E7">
        <w:rPr>
          <w:rFonts w:asciiTheme="majorHAnsi" w:hAnsiTheme="majorHAnsi" w:cstheme="minorHAnsi"/>
          <w:noProof/>
        </w:rPr>
        <w:t>11</w:t>
      </w:r>
      <w:r w:rsidR="00BF19A3" w:rsidRPr="00B33656">
        <w:rPr>
          <w:rFonts w:asciiTheme="majorHAnsi" w:hAnsiTheme="majorHAnsi" w:cstheme="minorHAnsi"/>
        </w:rPr>
        <w:fldChar w:fldCharType="end"/>
      </w:r>
      <w:bookmarkEnd w:id="88"/>
      <w:r w:rsidRPr="00B33656">
        <w:rPr>
          <w:rFonts w:asciiTheme="majorHAnsi" w:hAnsiTheme="majorHAnsi" w:cstheme="minorHAnsi"/>
        </w:rPr>
        <w:t>. Métodos de análisis utilizados por el laboratorio SGS y límite de detección de la técnica utilizada</w:t>
      </w:r>
      <w:bookmarkEnd w:id="89"/>
      <w:bookmarkEnd w:id="90"/>
    </w:p>
    <w:tbl>
      <w:tblPr>
        <w:tblStyle w:val="Gminis"/>
        <w:tblW w:w="8472" w:type="dxa"/>
        <w:tblLayout w:type="fixed"/>
        <w:tblLook w:val="04A0" w:firstRow="1" w:lastRow="0" w:firstColumn="1" w:lastColumn="0" w:noHBand="0" w:noVBand="1"/>
      </w:tblPr>
      <w:tblGrid>
        <w:gridCol w:w="1401"/>
        <w:gridCol w:w="5670"/>
        <w:gridCol w:w="1401"/>
      </w:tblGrid>
      <w:tr w:rsidR="002F58E7" w:rsidRPr="00B33656" w14:paraId="03300031" w14:textId="77777777" w:rsidTr="002F58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01" w:type="dxa"/>
            <w:noWrap/>
            <w:vAlign w:val="center"/>
            <w:hideMark/>
          </w:tcPr>
          <w:p w14:paraId="109CA361"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MÉTODO</w:t>
            </w:r>
          </w:p>
        </w:tc>
        <w:tc>
          <w:tcPr>
            <w:tcW w:w="5670" w:type="dxa"/>
            <w:noWrap/>
            <w:vAlign w:val="center"/>
            <w:hideMark/>
          </w:tcPr>
          <w:p w14:paraId="6434804D" w14:textId="77777777" w:rsidR="002F58E7" w:rsidRPr="00B33656" w:rsidRDefault="002F58E7" w:rsidP="002F58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TÉCNICA</w:t>
            </w:r>
          </w:p>
        </w:tc>
        <w:tc>
          <w:tcPr>
            <w:tcW w:w="1401" w:type="dxa"/>
            <w:noWrap/>
            <w:vAlign w:val="center"/>
            <w:hideMark/>
          </w:tcPr>
          <w:p w14:paraId="4D2AEF6D" w14:textId="77777777" w:rsidR="002F58E7" w:rsidRPr="00B33656" w:rsidRDefault="002F58E7" w:rsidP="002F58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LÍMITE DE DETECCIÓN</w:t>
            </w:r>
          </w:p>
        </w:tc>
      </w:tr>
      <w:tr w:rsidR="002F58E7" w:rsidRPr="00B33656" w14:paraId="4E1A975D"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384183D"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turbidez</w:t>
            </w:r>
          </w:p>
        </w:tc>
        <w:tc>
          <w:tcPr>
            <w:tcW w:w="5670" w:type="dxa"/>
            <w:noWrap/>
            <w:vAlign w:val="center"/>
            <w:hideMark/>
          </w:tcPr>
          <w:p w14:paraId="5DA2BE18"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2130 B: Turbidity - Nephelometric Method. </w:t>
            </w:r>
            <w:r w:rsidRPr="00B33656">
              <w:rPr>
                <w:rFonts w:asciiTheme="majorHAnsi" w:hAnsiTheme="majorHAnsi" w:cstheme="minorHAnsi"/>
                <w:color w:val="000000"/>
                <w:sz w:val="18"/>
                <w:szCs w:val="18"/>
                <w:lang w:eastAsia="es-CO"/>
              </w:rPr>
              <w:t>Turbidez 22nd Edition. 2012</w:t>
            </w:r>
          </w:p>
        </w:tc>
        <w:tc>
          <w:tcPr>
            <w:tcW w:w="1401" w:type="dxa"/>
            <w:noWrap/>
            <w:vAlign w:val="center"/>
            <w:hideMark/>
          </w:tcPr>
          <w:p w14:paraId="476378B5"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0,626</w:t>
            </w:r>
          </w:p>
        </w:tc>
      </w:tr>
      <w:tr w:rsidR="002F58E7" w:rsidRPr="00B33656" w14:paraId="51FFDAF2"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D2D9BEE"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Alcalinidad</w:t>
            </w:r>
          </w:p>
        </w:tc>
        <w:tc>
          <w:tcPr>
            <w:tcW w:w="5670" w:type="dxa"/>
            <w:noWrap/>
            <w:vAlign w:val="center"/>
            <w:hideMark/>
          </w:tcPr>
          <w:p w14:paraId="09C3EECD"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2320B: Alkalinity - Titration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3CACF355"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1,2</w:t>
            </w:r>
          </w:p>
        </w:tc>
      </w:tr>
      <w:tr w:rsidR="002F58E7" w:rsidRPr="00B33656" w14:paraId="622E3943"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5F7F524D"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Acidez</w:t>
            </w:r>
          </w:p>
        </w:tc>
        <w:tc>
          <w:tcPr>
            <w:tcW w:w="5670" w:type="dxa"/>
            <w:noWrap/>
            <w:vAlign w:val="center"/>
            <w:hideMark/>
          </w:tcPr>
          <w:p w14:paraId="32852C6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2310B: Acidity - Titration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3A04B8B1"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3</w:t>
            </w:r>
          </w:p>
        </w:tc>
      </w:tr>
      <w:tr w:rsidR="002F58E7" w:rsidRPr="00B33656" w14:paraId="3A933EA0"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2257ACD0"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color verdadero</w:t>
            </w:r>
          </w:p>
        </w:tc>
        <w:tc>
          <w:tcPr>
            <w:tcW w:w="5670" w:type="dxa"/>
            <w:vAlign w:val="center"/>
            <w:hideMark/>
          </w:tcPr>
          <w:p w14:paraId="188D6981"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2120 C: Color - Spectrophotometric - Single - Wavelength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04152759"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3,8</w:t>
            </w:r>
          </w:p>
        </w:tc>
      </w:tr>
      <w:tr w:rsidR="002F58E7" w:rsidRPr="00B33656" w14:paraId="7A6FEA07"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3DD649EE"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DBO5</w:t>
            </w:r>
          </w:p>
        </w:tc>
        <w:tc>
          <w:tcPr>
            <w:tcW w:w="5670" w:type="dxa"/>
            <w:noWrap/>
            <w:vAlign w:val="center"/>
            <w:hideMark/>
          </w:tcPr>
          <w:p w14:paraId="60DF061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5210 B: Biochemichal Oxygen Demand - 5-Day BOD Test. 22nd Edition. 2012- EPA 360.3: Dissolve Oxygen by Membrane Electrode. Official Name: Oxygen, Dissolved (Membrane Electrode). </w:t>
            </w:r>
            <w:r w:rsidRPr="00B33656">
              <w:rPr>
                <w:rFonts w:asciiTheme="majorHAnsi" w:hAnsiTheme="majorHAnsi" w:cstheme="minorHAnsi"/>
                <w:color w:val="000000"/>
                <w:sz w:val="18"/>
                <w:szCs w:val="18"/>
                <w:lang w:eastAsia="es-CO"/>
              </w:rPr>
              <w:t>1971</w:t>
            </w:r>
          </w:p>
        </w:tc>
        <w:tc>
          <w:tcPr>
            <w:tcW w:w="1401" w:type="dxa"/>
            <w:noWrap/>
            <w:vAlign w:val="center"/>
            <w:hideMark/>
          </w:tcPr>
          <w:p w14:paraId="66F9063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2</w:t>
            </w:r>
          </w:p>
        </w:tc>
      </w:tr>
      <w:tr w:rsidR="002F58E7" w:rsidRPr="00B33656" w14:paraId="4BF4A404"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32721963"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lastRenderedPageBreak/>
              <w:t>DQO</w:t>
            </w:r>
          </w:p>
        </w:tc>
        <w:tc>
          <w:tcPr>
            <w:tcW w:w="5670" w:type="dxa"/>
            <w:noWrap/>
            <w:vAlign w:val="center"/>
            <w:hideMark/>
          </w:tcPr>
          <w:p w14:paraId="5E44B4C5"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5220 D: Chemichal Oxygen Demand - Closed Reflux, Colorimetric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0CD7C030"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10</w:t>
            </w:r>
          </w:p>
        </w:tc>
      </w:tr>
      <w:tr w:rsidR="002F58E7" w:rsidRPr="00B33656" w14:paraId="441F164D"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344F83C"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Nitrógeno Total</w:t>
            </w:r>
          </w:p>
        </w:tc>
        <w:tc>
          <w:tcPr>
            <w:tcW w:w="5670" w:type="dxa"/>
            <w:noWrap/>
            <w:vAlign w:val="center"/>
            <w:hideMark/>
          </w:tcPr>
          <w:p w14:paraId="07F3D3EB"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4500-Norg B / SM 4500-NH3 B, C: Nitrogen (Ammonia) - Preliminary Distillation Step Titrimetric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301581BE"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5,16</w:t>
            </w:r>
          </w:p>
        </w:tc>
      </w:tr>
      <w:tr w:rsidR="002F58E7" w:rsidRPr="00B33656" w14:paraId="50656645"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77A77314"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Dureza cálcica</w:t>
            </w:r>
          </w:p>
        </w:tc>
        <w:tc>
          <w:tcPr>
            <w:tcW w:w="5670" w:type="dxa"/>
            <w:noWrap/>
            <w:vAlign w:val="center"/>
            <w:hideMark/>
          </w:tcPr>
          <w:p w14:paraId="6DF6CC63"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3500-Ca B: Calcium - EDTA Titrimetric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300BD133"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2,1</w:t>
            </w:r>
          </w:p>
        </w:tc>
      </w:tr>
      <w:tr w:rsidR="002F58E7" w:rsidRPr="00B33656" w14:paraId="395A9359"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5D114F9D"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dureza total</w:t>
            </w:r>
          </w:p>
        </w:tc>
        <w:tc>
          <w:tcPr>
            <w:tcW w:w="5670" w:type="dxa"/>
            <w:noWrap/>
            <w:vAlign w:val="center"/>
            <w:hideMark/>
          </w:tcPr>
          <w:p w14:paraId="7C281F1C"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2340 C: Hardness - EDTA Titrimetric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2A3E76A6"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1,9</w:t>
            </w:r>
          </w:p>
        </w:tc>
      </w:tr>
      <w:tr w:rsidR="002F58E7" w:rsidRPr="00B33656" w14:paraId="4D6B904A"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2D39D63"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Fosforo total</w:t>
            </w:r>
          </w:p>
        </w:tc>
        <w:tc>
          <w:tcPr>
            <w:tcW w:w="5670" w:type="dxa"/>
            <w:noWrap/>
            <w:vAlign w:val="center"/>
            <w:hideMark/>
          </w:tcPr>
          <w:p w14:paraId="6B49D9EB"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4500-P B,E: Phosphorus - Sample Preparation - Ascorbic Acid Method. </w:t>
            </w:r>
            <w:r w:rsidRPr="00B33656">
              <w:rPr>
                <w:rFonts w:asciiTheme="majorHAnsi" w:hAnsiTheme="majorHAnsi" w:cstheme="minorHAnsi"/>
                <w:color w:val="000000"/>
                <w:sz w:val="18"/>
                <w:szCs w:val="18"/>
                <w:lang w:eastAsia="es-CO"/>
              </w:rPr>
              <w:t>22nd Edition. 2012</w:t>
            </w:r>
          </w:p>
        </w:tc>
        <w:tc>
          <w:tcPr>
            <w:tcW w:w="1401" w:type="dxa"/>
            <w:noWrap/>
            <w:vAlign w:val="center"/>
            <w:hideMark/>
          </w:tcPr>
          <w:p w14:paraId="0B3A0F59"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0,05</w:t>
            </w:r>
          </w:p>
        </w:tc>
      </w:tr>
      <w:tr w:rsidR="002F58E7" w:rsidRPr="00B33656" w14:paraId="390738A2"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328B413F"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Fenoles totales</w:t>
            </w:r>
          </w:p>
        </w:tc>
        <w:tc>
          <w:tcPr>
            <w:tcW w:w="5670" w:type="dxa"/>
            <w:noWrap/>
            <w:vAlign w:val="center"/>
            <w:hideMark/>
          </w:tcPr>
          <w:p w14:paraId="2352E9FA"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5530 B, C: Phenols - Cleanup Procedure - Fotometrico directo (Modificado). 22nd Edition. </w:t>
            </w:r>
            <w:r w:rsidRPr="00B33656">
              <w:rPr>
                <w:rFonts w:asciiTheme="majorHAnsi" w:hAnsiTheme="majorHAnsi" w:cstheme="minorHAnsi"/>
                <w:color w:val="000000"/>
                <w:sz w:val="18"/>
                <w:szCs w:val="18"/>
                <w:lang w:eastAsia="es-CO"/>
              </w:rPr>
              <w:t>2012</w:t>
            </w:r>
          </w:p>
        </w:tc>
        <w:tc>
          <w:tcPr>
            <w:tcW w:w="1401" w:type="dxa"/>
            <w:noWrap/>
            <w:vAlign w:val="center"/>
            <w:hideMark/>
          </w:tcPr>
          <w:p w14:paraId="3EE6D85D"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0,157</w:t>
            </w:r>
          </w:p>
        </w:tc>
      </w:tr>
      <w:tr w:rsidR="002F58E7" w:rsidRPr="00B33656" w14:paraId="03434E0C"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5147850"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Sólidos Suspendidos Totales</w:t>
            </w:r>
          </w:p>
        </w:tc>
        <w:tc>
          <w:tcPr>
            <w:tcW w:w="5670" w:type="dxa"/>
            <w:noWrap/>
            <w:vAlign w:val="center"/>
            <w:hideMark/>
          </w:tcPr>
          <w:p w14:paraId="5D58909E"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2540 D: Solids - Total Suspended Solids Dried at 103-105°C. 22nd Edition. </w:t>
            </w:r>
            <w:r w:rsidRPr="00B33656">
              <w:rPr>
                <w:rFonts w:asciiTheme="majorHAnsi" w:hAnsiTheme="majorHAnsi" w:cstheme="minorHAnsi"/>
                <w:color w:val="000000"/>
                <w:sz w:val="18"/>
                <w:szCs w:val="18"/>
                <w:lang w:eastAsia="es-CO"/>
              </w:rPr>
              <w:t>2012</w:t>
            </w:r>
          </w:p>
        </w:tc>
        <w:tc>
          <w:tcPr>
            <w:tcW w:w="1401" w:type="dxa"/>
            <w:noWrap/>
            <w:vAlign w:val="center"/>
            <w:hideMark/>
          </w:tcPr>
          <w:p w14:paraId="29B0EB65"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2,8</w:t>
            </w:r>
          </w:p>
        </w:tc>
      </w:tr>
      <w:tr w:rsidR="002F58E7" w:rsidRPr="00B33656" w14:paraId="3380CA9C"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4815D95B"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Sólidos Disueltos Totales</w:t>
            </w:r>
          </w:p>
        </w:tc>
        <w:tc>
          <w:tcPr>
            <w:tcW w:w="5670" w:type="dxa"/>
            <w:noWrap/>
            <w:vAlign w:val="center"/>
            <w:hideMark/>
          </w:tcPr>
          <w:p w14:paraId="09405E57"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2540 C: Solids - Total Dissolved Solids Dried at 180°C. 22nd Edition. </w:t>
            </w:r>
            <w:r w:rsidRPr="00B33656">
              <w:rPr>
                <w:rFonts w:asciiTheme="majorHAnsi" w:hAnsiTheme="majorHAnsi" w:cstheme="minorHAnsi"/>
                <w:color w:val="000000"/>
                <w:sz w:val="18"/>
                <w:szCs w:val="18"/>
                <w:lang w:eastAsia="es-CO"/>
              </w:rPr>
              <w:t>2012</w:t>
            </w:r>
          </w:p>
        </w:tc>
        <w:tc>
          <w:tcPr>
            <w:tcW w:w="1401" w:type="dxa"/>
            <w:noWrap/>
            <w:vAlign w:val="center"/>
            <w:hideMark/>
          </w:tcPr>
          <w:p w14:paraId="056FF7C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12,5</w:t>
            </w:r>
          </w:p>
        </w:tc>
      </w:tr>
      <w:tr w:rsidR="002F58E7" w:rsidRPr="00B33656" w14:paraId="4C3ABDA0"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EE9832F"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Ba</w:t>
            </w:r>
          </w:p>
        </w:tc>
        <w:tc>
          <w:tcPr>
            <w:tcW w:w="5670" w:type="dxa"/>
            <w:noWrap/>
            <w:vAlign w:val="center"/>
            <w:hideMark/>
          </w:tcPr>
          <w:p w14:paraId="0F5A8AFA"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1F9257B0"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0,09</w:t>
            </w:r>
          </w:p>
        </w:tc>
      </w:tr>
      <w:tr w:rsidR="002F58E7" w:rsidRPr="00B33656" w14:paraId="2C342125"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4896FEE"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Cd</w:t>
            </w:r>
          </w:p>
        </w:tc>
        <w:tc>
          <w:tcPr>
            <w:tcW w:w="5670" w:type="dxa"/>
            <w:noWrap/>
            <w:vAlign w:val="center"/>
            <w:hideMark/>
          </w:tcPr>
          <w:p w14:paraId="2797B7E8"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02770CD6"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0,002</w:t>
            </w:r>
          </w:p>
        </w:tc>
      </w:tr>
      <w:tr w:rsidR="002F58E7" w:rsidRPr="00B33656" w14:paraId="6B111AA1"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6E85325"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Cu</w:t>
            </w:r>
          </w:p>
        </w:tc>
        <w:tc>
          <w:tcPr>
            <w:tcW w:w="5670" w:type="dxa"/>
            <w:noWrap/>
            <w:vAlign w:val="center"/>
            <w:hideMark/>
          </w:tcPr>
          <w:p w14:paraId="79CAA6F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6E73C9C9"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0,01</w:t>
            </w:r>
          </w:p>
        </w:tc>
      </w:tr>
      <w:tr w:rsidR="002F58E7" w:rsidRPr="00B33656" w14:paraId="0BACDB19"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A378103"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Cr</w:t>
            </w:r>
          </w:p>
        </w:tc>
        <w:tc>
          <w:tcPr>
            <w:tcW w:w="5670" w:type="dxa"/>
            <w:noWrap/>
            <w:vAlign w:val="center"/>
            <w:hideMark/>
          </w:tcPr>
          <w:p w14:paraId="0E5D0092"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20EBA886"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0,0026</w:t>
            </w:r>
          </w:p>
        </w:tc>
      </w:tr>
      <w:tr w:rsidR="002F58E7" w:rsidRPr="00B33656" w14:paraId="50E536BA"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15E0D53"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Hg</w:t>
            </w:r>
          </w:p>
        </w:tc>
        <w:tc>
          <w:tcPr>
            <w:tcW w:w="5670" w:type="dxa"/>
            <w:noWrap/>
            <w:vAlign w:val="center"/>
            <w:hideMark/>
          </w:tcPr>
          <w:p w14:paraId="1031E852"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65AA49FC"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0,0003</w:t>
            </w:r>
          </w:p>
        </w:tc>
      </w:tr>
      <w:tr w:rsidR="002F58E7" w:rsidRPr="00B33656" w14:paraId="6B55C74E"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4716E91"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Ni</w:t>
            </w:r>
          </w:p>
        </w:tc>
        <w:tc>
          <w:tcPr>
            <w:tcW w:w="5670" w:type="dxa"/>
            <w:noWrap/>
            <w:vAlign w:val="center"/>
            <w:hideMark/>
          </w:tcPr>
          <w:p w14:paraId="0EAB60DC"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5FAF8387"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0,0022</w:t>
            </w:r>
          </w:p>
        </w:tc>
      </w:tr>
      <w:tr w:rsidR="002F58E7" w:rsidRPr="00B33656" w14:paraId="50A17942"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54CBDF70"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Ag</w:t>
            </w:r>
          </w:p>
        </w:tc>
        <w:tc>
          <w:tcPr>
            <w:tcW w:w="5670" w:type="dxa"/>
            <w:noWrap/>
            <w:vAlign w:val="center"/>
            <w:hideMark/>
          </w:tcPr>
          <w:p w14:paraId="2C47BF4E"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5782D13A"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0,0004</w:t>
            </w:r>
          </w:p>
        </w:tc>
      </w:tr>
      <w:tr w:rsidR="002F58E7" w:rsidRPr="00B33656" w14:paraId="2C551790"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5DB5B4FD"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Pb</w:t>
            </w:r>
          </w:p>
        </w:tc>
        <w:tc>
          <w:tcPr>
            <w:tcW w:w="5670" w:type="dxa"/>
            <w:noWrap/>
            <w:vAlign w:val="center"/>
            <w:hideMark/>
          </w:tcPr>
          <w:p w14:paraId="1EED29D9"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0B6B3ECE"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0,004</w:t>
            </w:r>
          </w:p>
        </w:tc>
      </w:tr>
      <w:tr w:rsidR="002F58E7" w:rsidRPr="00B33656" w14:paraId="7E4CEE51"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5775C807"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Se</w:t>
            </w:r>
          </w:p>
        </w:tc>
        <w:tc>
          <w:tcPr>
            <w:tcW w:w="5670" w:type="dxa"/>
            <w:noWrap/>
            <w:vAlign w:val="center"/>
            <w:hideMark/>
          </w:tcPr>
          <w:p w14:paraId="5C8790C7"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EPA 200.8: Determination of Trace Elements in Waters and Wastes by Inductively Coupled Plasma - Mass Spectrometry. </w:t>
            </w:r>
            <w:r w:rsidRPr="00B33656">
              <w:rPr>
                <w:rFonts w:asciiTheme="majorHAnsi" w:hAnsiTheme="majorHAnsi" w:cstheme="minorHAnsi"/>
                <w:color w:val="000000"/>
                <w:sz w:val="18"/>
                <w:szCs w:val="18"/>
                <w:lang w:eastAsia="es-CO"/>
              </w:rPr>
              <w:t>Rev. 5.4. 1994.</w:t>
            </w:r>
          </w:p>
        </w:tc>
        <w:tc>
          <w:tcPr>
            <w:tcW w:w="1401" w:type="dxa"/>
            <w:noWrap/>
            <w:vAlign w:val="center"/>
            <w:hideMark/>
          </w:tcPr>
          <w:p w14:paraId="57CA1322"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0,003</w:t>
            </w:r>
          </w:p>
        </w:tc>
      </w:tr>
      <w:tr w:rsidR="002F58E7" w:rsidRPr="00B33656" w14:paraId="4C4194C2"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685F9A00"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metales totales por ICP-MS As</w:t>
            </w:r>
          </w:p>
        </w:tc>
        <w:tc>
          <w:tcPr>
            <w:tcW w:w="5670" w:type="dxa"/>
            <w:noWrap/>
            <w:vAlign w:val="center"/>
            <w:hideMark/>
          </w:tcPr>
          <w:p w14:paraId="36A3E684"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EPA 7062, SM 3114 C</w:t>
            </w:r>
          </w:p>
        </w:tc>
        <w:tc>
          <w:tcPr>
            <w:tcW w:w="1401" w:type="dxa"/>
            <w:noWrap/>
            <w:vAlign w:val="center"/>
            <w:hideMark/>
          </w:tcPr>
          <w:p w14:paraId="48CF1ABD"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0,01</w:t>
            </w:r>
          </w:p>
        </w:tc>
      </w:tr>
      <w:tr w:rsidR="002F58E7" w:rsidRPr="00B33656" w14:paraId="7AFED73A"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0AF4B6FD"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Coliformes totales</w:t>
            </w:r>
          </w:p>
        </w:tc>
        <w:tc>
          <w:tcPr>
            <w:tcW w:w="5670" w:type="dxa"/>
            <w:noWrap/>
            <w:vAlign w:val="center"/>
            <w:hideMark/>
          </w:tcPr>
          <w:p w14:paraId="691CB996"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val="en-US" w:eastAsia="es-CO"/>
              </w:rPr>
              <w:t xml:space="preserve">APHA-AWWA-WEF-SM 9223 B: Enzyme Substrate Coliform Test - Enzyme Substrate Test. 22nd Edition. </w:t>
            </w:r>
            <w:r w:rsidRPr="00B33656">
              <w:rPr>
                <w:rFonts w:asciiTheme="majorHAnsi" w:hAnsiTheme="majorHAnsi" w:cstheme="minorHAnsi"/>
                <w:color w:val="000000"/>
                <w:sz w:val="18"/>
                <w:szCs w:val="18"/>
                <w:lang w:eastAsia="es-CO"/>
              </w:rPr>
              <w:t>2012</w:t>
            </w:r>
          </w:p>
        </w:tc>
        <w:tc>
          <w:tcPr>
            <w:tcW w:w="1401" w:type="dxa"/>
            <w:noWrap/>
            <w:vAlign w:val="center"/>
            <w:hideMark/>
          </w:tcPr>
          <w:p w14:paraId="0E0899BE"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w:t>
            </w:r>
          </w:p>
        </w:tc>
      </w:tr>
      <w:tr w:rsidR="002F58E7" w:rsidRPr="00B33656" w14:paraId="7C5EC134" w14:textId="77777777" w:rsidTr="002F58E7">
        <w:trPr>
          <w:trHeight w:val="300"/>
        </w:trPr>
        <w:tc>
          <w:tcPr>
            <w:cnfStyle w:val="001000000000" w:firstRow="0" w:lastRow="0" w:firstColumn="1" w:lastColumn="0" w:oddVBand="0" w:evenVBand="0" w:oddHBand="0" w:evenHBand="0" w:firstRowFirstColumn="0" w:firstRowLastColumn="0" w:lastRowFirstColumn="0" w:lastRowLastColumn="0"/>
            <w:tcW w:w="1401" w:type="dxa"/>
            <w:noWrap/>
            <w:vAlign w:val="center"/>
            <w:hideMark/>
          </w:tcPr>
          <w:p w14:paraId="1D93B7AB" w14:textId="77777777" w:rsidR="002F58E7" w:rsidRPr="00B33656" w:rsidRDefault="002F58E7" w:rsidP="002F58E7">
            <w:pPr>
              <w:spacing w:line="240" w:lineRule="auto"/>
              <w:jc w:val="center"/>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E.coli</w:t>
            </w:r>
          </w:p>
        </w:tc>
        <w:tc>
          <w:tcPr>
            <w:tcW w:w="5670" w:type="dxa"/>
            <w:noWrap/>
            <w:vAlign w:val="center"/>
            <w:hideMark/>
          </w:tcPr>
          <w:p w14:paraId="46F9EEAB" w14:textId="77777777" w:rsidR="002F58E7" w:rsidRPr="00B33656" w:rsidRDefault="002F58E7" w:rsidP="002F58E7">
            <w:pPr>
              <w:pStyle w:val="Notas"/>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B33656">
              <w:rPr>
                <w:rFonts w:asciiTheme="majorHAnsi" w:hAnsiTheme="majorHAnsi"/>
                <w:sz w:val="18"/>
                <w:szCs w:val="18"/>
                <w:lang w:val="en-US" w:eastAsia="es-CO"/>
              </w:rPr>
              <w:t xml:space="preserve">APHA-AWWA-WEF-SM 9223 B: Enzyme Substrate Coliform Test - Enzyme Substrate Test. 22nd Edition. </w:t>
            </w:r>
            <w:r w:rsidRPr="00B33656">
              <w:rPr>
                <w:rFonts w:asciiTheme="majorHAnsi" w:hAnsiTheme="majorHAnsi"/>
                <w:sz w:val="18"/>
                <w:szCs w:val="18"/>
                <w:lang w:eastAsia="es-CO"/>
              </w:rPr>
              <w:t>2012</w:t>
            </w:r>
          </w:p>
        </w:tc>
        <w:tc>
          <w:tcPr>
            <w:tcW w:w="1401" w:type="dxa"/>
            <w:noWrap/>
            <w:vAlign w:val="center"/>
            <w:hideMark/>
          </w:tcPr>
          <w:p w14:paraId="7D45DDE6" w14:textId="77777777" w:rsidR="002F58E7" w:rsidRPr="00B33656" w:rsidRDefault="002F58E7" w:rsidP="002F58E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8"/>
                <w:szCs w:val="18"/>
                <w:lang w:eastAsia="es-CO"/>
              </w:rPr>
            </w:pPr>
            <w:r w:rsidRPr="00B33656">
              <w:rPr>
                <w:rFonts w:asciiTheme="majorHAnsi" w:hAnsiTheme="majorHAnsi" w:cstheme="minorHAnsi"/>
                <w:color w:val="000000"/>
                <w:sz w:val="18"/>
                <w:szCs w:val="18"/>
                <w:lang w:eastAsia="es-CO"/>
              </w:rPr>
              <w:t>1</w:t>
            </w:r>
          </w:p>
        </w:tc>
      </w:tr>
    </w:tbl>
    <w:p w14:paraId="5A26E372" w14:textId="2DA1878F" w:rsidR="002F58E7" w:rsidRPr="00B33656" w:rsidRDefault="002F58E7" w:rsidP="002F58E7">
      <w:pPr>
        <w:pStyle w:val="Notas"/>
        <w:rPr>
          <w:rFonts w:asciiTheme="majorHAnsi" w:hAnsiTheme="majorHAnsi"/>
        </w:rPr>
      </w:pPr>
      <w:r w:rsidRPr="00B33656">
        <w:rPr>
          <w:rFonts w:asciiTheme="majorHAnsi" w:hAnsiTheme="majorHAnsi"/>
        </w:rPr>
        <w:t>Fuente</w:t>
      </w:r>
      <w:r w:rsidR="00F463F1" w:rsidRPr="00B33656">
        <w:rPr>
          <w:rFonts w:asciiTheme="majorHAnsi" w:hAnsiTheme="majorHAnsi"/>
        </w:rPr>
        <w:t>:</w:t>
      </w:r>
      <w:r w:rsidRPr="00B33656">
        <w:rPr>
          <w:rFonts w:asciiTheme="majorHAnsi" w:hAnsiTheme="majorHAnsi"/>
        </w:rPr>
        <w:t xml:space="preserve"> K2 Ingeniería S.A.S.2015</w:t>
      </w:r>
    </w:p>
    <w:p w14:paraId="20F07A7C" w14:textId="524B7542" w:rsidR="009A7018" w:rsidRDefault="009A7018">
      <w:pPr>
        <w:spacing w:line="240" w:lineRule="auto"/>
        <w:contextualSpacing w:val="0"/>
        <w:jc w:val="left"/>
        <w:rPr>
          <w:rFonts w:asciiTheme="majorHAnsi" w:hAnsiTheme="majorHAnsi" w:cstheme="minorHAnsi"/>
        </w:rPr>
      </w:pPr>
      <w:r>
        <w:rPr>
          <w:rFonts w:asciiTheme="majorHAnsi" w:hAnsiTheme="majorHAnsi" w:cstheme="minorHAnsi"/>
        </w:rPr>
        <w:br w:type="page"/>
      </w:r>
    </w:p>
    <w:p w14:paraId="4497BA5E" w14:textId="77777777" w:rsidR="00ED2271" w:rsidRPr="00B33656" w:rsidRDefault="00ED2271" w:rsidP="00E81686">
      <w:pPr>
        <w:pStyle w:val="Prrafodelista"/>
        <w:numPr>
          <w:ilvl w:val="0"/>
          <w:numId w:val="58"/>
        </w:numPr>
        <w:rPr>
          <w:rFonts w:asciiTheme="majorHAnsi" w:hAnsiTheme="majorHAnsi" w:cstheme="minorHAnsi"/>
        </w:rPr>
      </w:pPr>
      <w:r w:rsidRPr="00B33656">
        <w:rPr>
          <w:rFonts w:asciiTheme="majorHAnsi" w:hAnsiTheme="majorHAnsi" w:cstheme="minorHAnsi"/>
        </w:rPr>
        <w:lastRenderedPageBreak/>
        <w:t xml:space="preserve">Reporte </w:t>
      </w:r>
      <w:r w:rsidR="002F58E7" w:rsidRPr="00B33656">
        <w:rPr>
          <w:rFonts w:asciiTheme="majorHAnsi" w:hAnsiTheme="majorHAnsi" w:cstheme="minorHAnsi"/>
        </w:rPr>
        <w:t>e interpretación de resultados y e</w:t>
      </w:r>
      <w:r w:rsidRPr="00B33656">
        <w:rPr>
          <w:rFonts w:asciiTheme="majorHAnsi" w:hAnsiTheme="majorHAnsi" w:cstheme="minorHAnsi"/>
        </w:rPr>
        <w:t xml:space="preserve">laboración del informe final. </w:t>
      </w:r>
    </w:p>
    <w:p w14:paraId="0BD58164" w14:textId="77777777" w:rsidR="00ED2271" w:rsidRPr="00B33656" w:rsidRDefault="00ED2271" w:rsidP="001C6CE7">
      <w:pPr>
        <w:rPr>
          <w:rFonts w:asciiTheme="majorHAnsi" w:hAnsiTheme="majorHAnsi"/>
        </w:rPr>
      </w:pPr>
    </w:p>
    <w:p w14:paraId="18D1999F" w14:textId="77777777" w:rsidR="00A84481" w:rsidRPr="00B33656" w:rsidRDefault="002F58E7" w:rsidP="001C6CE7">
      <w:pPr>
        <w:rPr>
          <w:rFonts w:asciiTheme="majorHAnsi" w:hAnsiTheme="majorHAnsi"/>
        </w:rPr>
      </w:pPr>
      <w:r w:rsidRPr="00B33656">
        <w:rPr>
          <w:rFonts w:asciiTheme="majorHAnsi" w:hAnsiTheme="majorHAnsi"/>
        </w:rPr>
        <w:t>Todos los resultados fueron organizados en una tabla dinámica en Microsoft Excel® para facilitar su interpretación. Se incluyeron tablas para la mejor visualización de los datos y en caso de existir el valor límite de referencia para la variable según la legislación nacional fue adicionada, con el objetivo de evaluar la calidad de aguas con base en el Decreto 1594 de 1984 que reglamenta los usos del agua y residuos líquidos en Colombia. Sin embargo, es importante resaltar que dicho Decreto se utilizó solamente como punto de referencia, pues fue derogado por el Decreto Nacional 3930 de 2010 (con excepción de los artículos 20 y 21, donde se mencionan solamente los nombres de las sustancias de interés sanitario).</w:t>
      </w:r>
    </w:p>
    <w:p w14:paraId="3BFF1665" w14:textId="77777777" w:rsidR="002F58E7" w:rsidRPr="00B33656" w:rsidRDefault="002F58E7" w:rsidP="001C6CE7">
      <w:pPr>
        <w:rPr>
          <w:rFonts w:asciiTheme="majorHAnsi" w:hAnsiTheme="majorHAnsi"/>
        </w:rPr>
      </w:pPr>
    </w:p>
    <w:p w14:paraId="440AEBEB" w14:textId="77777777" w:rsidR="00043CD5" w:rsidRPr="00B33656" w:rsidRDefault="00043CD5" w:rsidP="001C6CE7">
      <w:pPr>
        <w:pStyle w:val="Ttulo5"/>
        <w:rPr>
          <w:rFonts w:asciiTheme="majorHAnsi" w:hAnsiTheme="majorHAnsi"/>
          <w:b/>
        </w:rPr>
      </w:pPr>
      <w:r w:rsidRPr="00B33656">
        <w:rPr>
          <w:rFonts w:asciiTheme="majorHAnsi" w:hAnsiTheme="majorHAnsi"/>
          <w:b/>
        </w:rPr>
        <w:t>Hidrogeología</w:t>
      </w:r>
    </w:p>
    <w:p w14:paraId="72097E4B" w14:textId="77777777" w:rsidR="00A22B95" w:rsidRPr="00B33656" w:rsidRDefault="00A22B95" w:rsidP="001C6CE7">
      <w:pPr>
        <w:rPr>
          <w:rFonts w:asciiTheme="majorHAnsi" w:hAnsiTheme="majorHAnsi"/>
        </w:rPr>
      </w:pPr>
    </w:p>
    <w:p w14:paraId="713F00F9" w14:textId="10AF056B"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 xml:space="preserve">El componente hidrogeológico del Estudio de Impacto Ambiental ha sido elaborado basado en los alcances contenidos en la Resolución No. 751 de </w:t>
      </w:r>
      <w:r w:rsidR="00E11184" w:rsidRPr="00B33656">
        <w:rPr>
          <w:rFonts w:asciiTheme="majorHAnsi" w:hAnsiTheme="majorHAnsi"/>
          <w:bCs/>
          <w:color w:val="auto"/>
          <w:sz w:val="22"/>
          <w:szCs w:val="22"/>
        </w:rPr>
        <w:t>2015 mediante la cual se expidieron</w:t>
      </w:r>
      <w:r w:rsidRPr="00B33656">
        <w:rPr>
          <w:rFonts w:asciiTheme="majorHAnsi" w:hAnsiTheme="majorHAnsi"/>
          <w:bCs/>
          <w:color w:val="auto"/>
          <w:sz w:val="22"/>
          <w:szCs w:val="22"/>
        </w:rPr>
        <w:t xml:space="preserve"> los términos de referencia para la elaboración de Estudios de Impacto Ambiental a proyectos de construcción de carreteras y/o túneles con sus accesos, así como los alcances específicos que en la materia han sido requeridos por la ANLA mediante Auto 1664 mayo 7 de 2014 para estas unidades funcionales.</w:t>
      </w:r>
    </w:p>
    <w:p w14:paraId="191548DF"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60994297" w14:textId="77777777" w:rsidR="00A22B95" w:rsidRPr="00B33656" w:rsidRDefault="00A22B95" w:rsidP="001C6CE7">
      <w:pPr>
        <w:pStyle w:val="Ttulo6"/>
        <w:rPr>
          <w:rFonts w:asciiTheme="majorHAnsi" w:hAnsiTheme="majorHAnsi"/>
        </w:rPr>
      </w:pPr>
      <w:r w:rsidRPr="00B33656">
        <w:rPr>
          <w:rFonts w:asciiTheme="majorHAnsi" w:hAnsiTheme="majorHAnsi"/>
        </w:rPr>
        <w:t>Fases de Análisis</w:t>
      </w:r>
    </w:p>
    <w:p w14:paraId="729C81CE" w14:textId="77777777" w:rsidR="00A22B95" w:rsidRPr="00B33656" w:rsidRDefault="00A22B95" w:rsidP="001C6CE7">
      <w:pPr>
        <w:rPr>
          <w:rFonts w:asciiTheme="majorHAnsi" w:hAnsiTheme="majorHAnsi" w:cs="Arial"/>
        </w:rPr>
      </w:pPr>
    </w:p>
    <w:p w14:paraId="792CABB3" w14:textId="77777777" w:rsidR="00A22B95" w:rsidRPr="00B33656" w:rsidRDefault="00A22B95" w:rsidP="001C6CE7">
      <w:pPr>
        <w:rPr>
          <w:rFonts w:asciiTheme="majorHAnsi" w:hAnsiTheme="majorHAnsi" w:cs="Arial"/>
        </w:rPr>
      </w:pPr>
      <w:r w:rsidRPr="00B33656">
        <w:rPr>
          <w:rFonts w:asciiTheme="majorHAnsi" w:hAnsiTheme="majorHAnsi" w:cs="Arial"/>
        </w:rPr>
        <w:t xml:space="preserve">Para la elaboración del estudio hidrogeológico se llevaron a cabo las siguientes fases de análisis: </w:t>
      </w:r>
    </w:p>
    <w:p w14:paraId="41C3F993" w14:textId="77777777" w:rsidR="00A22B95" w:rsidRPr="00B33656" w:rsidRDefault="00A22B95" w:rsidP="001C6CE7">
      <w:pPr>
        <w:rPr>
          <w:rFonts w:asciiTheme="majorHAnsi" w:hAnsiTheme="majorHAnsi" w:cs="Arial"/>
        </w:rPr>
      </w:pPr>
    </w:p>
    <w:p w14:paraId="164A4682"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 xml:space="preserve">revisión y análisis de la información secundaria en el área de influencia </w:t>
      </w:r>
    </w:p>
    <w:p w14:paraId="3A7FB55B"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 xml:space="preserve">construcción de modelo de elevación digital DEM </w:t>
      </w:r>
    </w:p>
    <w:p w14:paraId="505D2C83"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 xml:space="preserve">trabajo detallado de campo </w:t>
      </w:r>
    </w:p>
    <w:p w14:paraId="2181903B"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caracterización geológica e hidrogeológica</w:t>
      </w:r>
    </w:p>
    <w:p w14:paraId="0286FDD4"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 xml:space="preserve">análisis de vulnerabilidad y riesgo de contaminación de los acuíferos </w:t>
      </w:r>
    </w:p>
    <w:p w14:paraId="0FC4720E" w14:textId="77777777" w:rsidR="00A22B95" w:rsidRPr="00B33656" w:rsidRDefault="00A22B95" w:rsidP="001C6CE7">
      <w:pPr>
        <w:numPr>
          <w:ilvl w:val="0"/>
          <w:numId w:val="42"/>
        </w:numPr>
        <w:tabs>
          <w:tab w:val="left" w:pos="851"/>
        </w:tabs>
        <w:ind w:left="1560" w:hanging="1200"/>
        <w:contextualSpacing w:val="0"/>
        <w:jc w:val="left"/>
        <w:rPr>
          <w:rFonts w:asciiTheme="majorHAnsi" w:hAnsiTheme="majorHAnsi" w:cs="Arial"/>
        </w:rPr>
      </w:pPr>
      <w:r w:rsidRPr="00B33656">
        <w:rPr>
          <w:rFonts w:asciiTheme="majorHAnsi" w:hAnsiTheme="majorHAnsi" w:cs="Arial"/>
        </w:rPr>
        <w:t>construcción de los modelos conceptual y numérico hidrogeológico.</w:t>
      </w:r>
    </w:p>
    <w:p w14:paraId="7E5833DD" w14:textId="77777777" w:rsidR="00A22B95" w:rsidRPr="00B33656" w:rsidRDefault="00A22B95" w:rsidP="001C6CE7">
      <w:pPr>
        <w:ind w:left="1080"/>
        <w:rPr>
          <w:rFonts w:asciiTheme="majorHAnsi" w:hAnsiTheme="majorHAnsi" w:cs="Arial"/>
        </w:rPr>
      </w:pPr>
    </w:p>
    <w:p w14:paraId="18CA9FA5" w14:textId="77777777" w:rsidR="00A22B95" w:rsidRPr="00B33656" w:rsidRDefault="00A22B95" w:rsidP="001C6CE7">
      <w:pPr>
        <w:pStyle w:val="Ttulo7"/>
        <w:rPr>
          <w:rFonts w:asciiTheme="majorHAnsi" w:hAnsiTheme="majorHAnsi"/>
        </w:rPr>
      </w:pPr>
      <w:r w:rsidRPr="00B33656">
        <w:rPr>
          <w:rFonts w:asciiTheme="majorHAnsi" w:hAnsiTheme="majorHAnsi"/>
        </w:rPr>
        <w:t xml:space="preserve">Fase I - Revisión, análisis y evaluación de la información existente en el área de influencia </w:t>
      </w:r>
    </w:p>
    <w:p w14:paraId="305B483F" w14:textId="77777777" w:rsidR="00A22B95" w:rsidRPr="00B33656" w:rsidRDefault="00A22B95" w:rsidP="001C6CE7">
      <w:pPr>
        <w:rPr>
          <w:rFonts w:asciiTheme="majorHAnsi" w:hAnsiTheme="majorHAnsi" w:cs="Arial"/>
        </w:rPr>
      </w:pPr>
    </w:p>
    <w:p w14:paraId="38EF616B" w14:textId="1B83B68F" w:rsidR="00A22B95" w:rsidRPr="00B33656" w:rsidRDefault="00A22B95" w:rsidP="001C6CE7">
      <w:pPr>
        <w:rPr>
          <w:rFonts w:asciiTheme="majorHAnsi" w:hAnsiTheme="majorHAnsi" w:cs="Arial"/>
        </w:rPr>
      </w:pPr>
      <w:r w:rsidRPr="00B33656">
        <w:rPr>
          <w:rFonts w:asciiTheme="majorHAnsi" w:hAnsiTheme="majorHAnsi" w:cs="Arial"/>
        </w:rPr>
        <w:t xml:space="preserve">Se refiere al análisis de información de fuentes secundarias especializadas, planes regionales /locales, cartográfica existente del área e investigaciones existentes en </w:t>
      </w:r>
      <w:r w:rsidRPr="00B33656">
        <w:rPr>
          <w:rFonts w:asciiTheme="majorHAnsi" w:hAnsiTheme="majorHAnsi" w:cs="Arial"/>
        </w:rPr>
        <w:lastRenderedPageBreak/>
        <w:t>materia hidrogeología, geología y geofísica disponibles (informes de prospección geofísica incluyendo la georreferenciación de los sondeos eléctricos verticales – SEV u otros métodos geofísicos realizados en el área, perfiles geoeléctricos y correlación de las unidades litológicas), hidroquímica. Este análisis permitió en particular identificar (i) el nivel de información básica y aplicada al conocimiento del recurso hidrogeológico en el área del proyecto y (ii) la contribución que puede hacerse desde el Concesionario a mejorar el grado de conocimiento “más y mejor información” para el análisis de impacto, la identifi</w:t>
      </w:r>
      <w:r w:rsidR="00E11184" w:rsidRPr="00B33656">
        <w:rPr>
          <w:rFonts w:asciiTheme="majorHAnsi" w:hAnsiTheme="majorHAnsi" w:cs="Arial"/>
        </w:rPr>
        <w:t>cación de medidas de manejo y</w:t>
      </w:r>
      <w:r w:rsidRPr="00B33656">
        <w:rPr>
          <w:rFonts w:asciiTheme="majorHAnsi" w:hAnsiTheme="majorHAnsi" w:cs="Arial"/>
        </w:rPr>
        <w:t xml:space="preserve"> el monitoreo de</w:t>
      </w:r>
      <w:r w:rsidR="00E11184" w:rsidRPr="00B33656">
        <w:rPr>
          <w:rFonts w:asciiTheme="majorHAnsi" w:hAnsiTheme="majorHAnsi" w:cs="Arial"/>
        </w:rPr>
        <w:t>l recurso</w:t>
      </w:r>
      <w:r w:rsidRPr="00B33656">
        <w:rPr>
          <w:rFonts w:asciiTheme="majorHAnsi" w:hAnsiTheme="majorHAnsi" w:cs="Arial"/>
        </w:rPr>
        <w:t xml:space="preserve"> durante la fase de construcción y operación del proyecto.</w:t>
      </w:r>
    </w:p>
    <w:p w14:paraId="5279191E" w14:textId="77777777" w:rsidR="00A22B95" w:rsidRPr="00B33656" w:rsidRDefault="00A22B95" w:rsidP="001C6CE7">
      <w:pPr>
        <w:ind w:left="1080"/>
        <w:rPr>
          <w:rFonts w:asciiTheme="majorHAnsi" w:hAnsiTheme="majorHAnsi" w:cs="Arial"/>
          <w:bCs/>
        </w:rPr>
      </w:pPr>
    </w:p>
    <w:p w14:paraId="0AC5662C" w14:textId="26FF3A7B" w:rsidR="00A22B95" w:rsidRPr="00B33656" w:rsidRDefault="00A22B95" w:rsidP="001C6CE7">
      <w:pPr>
        <w:rPr>
          <w:rFonts w:asciiTheme="majorHAnsi" w:hAnsiTheme="majorHAnsi" w:cs="Arial"/>
        </w:rPr>
      </w:pPr>
      <w:r w:rsidRPr="00B33656">
        <w:rPr>
          <w:rFonts w:asciiTheme="majorHAnsi" w:hAnsiTheme="majorHAnsi" w:cs="Arial"/>
        </w:rPr>
        <w:t>La información secundaria recolectada y analizada para la realización del estudio incluyó</w:t>
      </w:r>
      <w:r w:rsidR="00E11184" w:rsidRPr="00B33656">
        <w:rPr>
          <w:rFonts w:asciiTheme="majorHAnsi" w:hAnsiTheme="majorHAnsi" w:cs="Arial"/>
        </w:rPr>
        <w:t>:</w:t>
      </w:r>
      <w:r w:rsidRPr="00B33656">
        <w:rPr>
          <w:rFonts w:asciiTheme="majorHAnsi" w:hAnsiTheme="majorHAnsi" w:cs="Arial"/>
        </w:rPr>
        <w:t xml:space="preserve"> (i) Registro de estaciones climatológicas del IDEAM, (ii) Planchas hidrogeológicas del Servicio Geológico, (iii) Estudios de ingeniería especializada de la zona de estudio </w:t>
      </w:r>
      <w:r w:rsidR="00476F18" w:rsidRPr="00B33656">
        <w:rPr>
          <w:rFonts w:asciiTheme="majorHAnsi" w:hAnsiTheme="majorHAnsi" w:cs="Arial"/>
        </w:rPr>
        <w:t>e</w:t>
      </w:r>
      <w:r w:rsidRPr="00B33656">
        <w:rPr>
          <w:rFonts w:asciiTheme="majorHAnsi" w:hAnsiTheme="majorHAnsi" w:cs="Arial"/>
        </w:rPr>
        <w:t xml:space="preserve"> (iv) Imagen Google Earth 2015.</w:t>
      </w:r>
    </w:p>
    <w:p w14:paraId="51ED6A65" w14:textId="77777777" w:rsidR="00A22B95" w:rsidRPr="00B33656" w:rsidRDefault="00A22B95" w:rsidP="001C6CE7">
      <w:pPr>
        <w:rPr>
          <w:rFonts w:asciiTheme="majorHAnsi" w:hAnsiTheme="majorHAnsi" w:cs="Arial"/>
        </w:rPr>
      </w:pPr>
    </w:p>
    <w:p w14:paraId="1C177850" w14:textId="211FF3A3" w:rsidR="00A22B95" w:rsidRPr="00B33656" w:rsidRDefault="00A22B95" w:rsidP="001C6CE7">
      <w:pPr>
        <w:pStyle w:val="Tablas"/>
        <w:rPr>
          <w:rFonts w:asciiTheme="majorHAnsi" w:hAnsiTheme="majorHAnsi" w:cs="Arial"/>
          <w:sz w:val="22"/>
          <w:szCs w:val="22"/>
        </w:rPr>
      </w:pPr>
      <w:bookmarkStart w:id="91" w:name="_Toc433280382"/>
      <w:bookmarkStart w:id="92" w:name="_Toc433361309"/>
      <w:bookmarkStart w:id="93" w:name="_Toc453240487"/>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12</w:t>
      </w:r>
      <w:r w:rsidR="00BF19A3" w:rsidRPr="00B33656">
        <w:rPr>
          <w:rFonts w:asciiTheme="majorHAnsi" w:hAnsiTheme="majorHAnsi"/>
        </w:rPr>
        <w:fldChar w:fldCharType="end"/>
      </w:r>
      <w:bookmarkStart w:id="94" w:name="_Toc428784708"/>
      <w:bookmarkStart w:id="95" w:name="_Toc430663777"/>
      <w:r w:rsidRPr="00B33656">
        <w:rPr>
          <w:rFonts w:asciiTheme="majorHAnsi" w:hAnsiTheme="majorHAnsi"/>
        </w:rPr>
        <w:t xml:space="preserve"> </w:t>
      </w:r>
      <w:r w:rsidRPr="00B33656">
        <w:rPr>
          <w:rFonts w:asciiTheme="majorHAnsi" w:hAnsiTheme="majorHAnsi" w:cs="Arial"/>
          <w:sz w:val="22"/>
          <w:szCs w:val="22"/>
        </w:rPr>
        <w:t>Información secundaria consultada</w:t>
      </w:r>
      <w:bookmarkEnd w:id="91"/>
      <w:bookmarkEnd w:id="92"/>
      <w:bookmarkEnd w:id="94"/>
      <w:bookmarkEnd w:id="95"/>
      <w:bookmarkEnd w:id="93"/>
    </w:p>
    <w:tbl>
      <w:tblPr>
        <w:tblStyle w:val="Gminis"/>
        <w:tblW w:w="4047" w:type="pct"/>
        <w:tblLayout w:type="fixed"/>
        <w:tblLook w:val="04A0" w:firstRow="1" w:lastRow="0" w:firstColumn="1" w:lastColumn="0" w:noHBand="0" w:noVBand="1"/>
      </w:tblPr>
      <w:tblGrid>
        <w:gridCol w:w="3479"/>
        <w:gridCol w:w="1519"/>
        <w:gridCol w:w="1688"/>
      </w:tblGrid>
      <w:tr w:rsidR="00A22B95" w:rsidRPr="00B33656" w14:paraId="3245801B" w14:textId="77777777" w:rsidTr="00374F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602" w:type="pct"/>
            <w:noWrap/>
            <w:vAlign w:val="center"/>
            <w:hideMark/>
          </w:tcPr>
          <w:p w14:paraId="4B6F63D0" w14:textId="77777777" w:rsidR="00A22B95" w:rsidRPr="00B33656" w:rsidRDefault="00A22B95" w:rsidP="001C6CE7">
            <w:pPr>
              <w:jc w:val="center"/>
              <w:rPr>
                <w:rFonts w:asciiTheme="majorHAnsi" w:hAnsiTheme="majorHAnsi" w:cs="Arial"/>
                <w:b w:val="0"/>
                <w:sz w:val="18"/>
                <w:szCs w:val="18"/>
              </w:rPr>
            </w:pPr>
            <w:r w:rsidRPr="00B33656">
              <w:rPr>
                <w:rFonts w:asciiTheme="majorHAnsi" w:hAnsiTheme="majorHAnsi" w:cs="Arial"/>
                <w:sz w:val="18"/>
                <w:szCs w:val="18"/>
              </w:rPr>
              <w:t>Nombre</w:t>
            </w:r>
          </w:p>
        </w:tc>
        <w:tc>
          <w:tcPr>
            <w:tcW w:w="1136" w:type="pct"/>
            <w:noWrap/>
            <w:vAlign w:val="center"/>
            <w:hideMark/>
          </w:tcPr>
          <w:p w14:paraId="0B54F8BC" w14:textId="77777777" w:rsidR="00A22B95" w:rsidRPr="00B33656" w:rsidRDefault="00A22B95" w:rsidP="001C6C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18"/>
                <w:szCs w:val="18"/>
              </w:rPr>
            </w:pPr>
            <w:r w:rsidRPr="00B33656">
              <w:rPr>
                <w:rFonts w:asciiTheme="majorHAnsi" w:hAnsiTheme="majorHAnsi" w:cs="Arial"/>
                <w:sz w:val="18"/>
                <w:szCs w:val="18"/>
              </w:rPr>
              <w:t>Escala</w:t>
            </w:r>
          </w:p>
        </w:tc>
        <w:tc>
          <w:tcPr>
            <w:tcW w:w="1262" w:type="pct"/>
            <w:noWrap/>
            <w:vAlign w:val="center"/>
            <w:hideMark/>
          </w:tcPr>
          <w:p w14:paraId="55D6F36D" w14:textId="77777777" w:rsidR="00A22B95" w:rsidRPr="00B33656" w:rsidRDefault="00A22B95" w:rsidP="001C6C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18"/>
                <w:szCs w:val="18"/>
              </w:rPr>
            </w:pPr>
            <w:r w:rsidRPr="00B33656">
              <w:rPr>
                <w:rFonts w:asciiTheme="majorHAnsi" w:hAnsiTheme="majorHAnsi" w:cs="Arial"/>
                <w:sz w:val="18"/>
                <w:szCs w:val="18"/>
              </w:rPr>
              <w:t>Año de Publicación</w:t>
            </w:r>
          </w:p>
        </w:tc>
      </w:tr>
      <w:tr w:rsidR="00A22B95" w:rsidRPr="00B33656" w14:paraId="7ABD96BC" w14:textId="77777777" w:rsidTr="00C11CEF">
        <w:trPr>
          <w:trHeight w:val="20"/>
        </w:trPr>
        <w:tc>
          <w:tcPr>
            <w:cnfStyle w:val="001000000000" w:firstRow="0" w:lastRow="0" w:firstColumn="1" w:lastColumn="0" w:oddVBand="0" w:evenVBand="0" w:oddHBand="0" w:evenHBand="0" w:firstRowFirstColumn="0" w:firstRowLastColumn="0" w:lastRowFirstColumn="0" w:lastRowLastColumn="0"/>
            <w:tcW w:w="2602" w:type="pct"/>
            <w:noWrap/>
            <w:vAlign w:val="center"/>
            <w:hideMark/>
          </w:tcPr>
          <w:p w14:paraId="2F5047AD" w14:textId="77777777" w:rsidR="00A22B95" w:rsidRPr="00B33656" w:rsidRDefault="00A22B95" w:rsidP="001C6CE7">
            <w:pPr>
              <w:jc w:val="center"/>
              <w:rPr>
                <w:rFonts w:asciiTheme="majorHAnsi" w:hAnsiTheme="majorHAnsi" w:cs="Arial"/>
                <w:sz w:val="18"/>
                <w:szCs w:val="18"/>
              </w:rPr>
            </w:pPr>
            <w:r w:rsidRPr="00B33656">
              <w:rPr>
                <w:rFonts w:asciiTheme="majorHAnsi" w:hAnsiTheme="majorHAnsi" w:cs="Arial"/>
                <w:sz w:val="18"/>
                <w:szCs w:val="18"/>
              </w:rPr>
              <w:t>Atlas de aguas subterráneas de Colombia</w:t>
            </w:r>
          </w:p>
        </w:tc>
        <w:tc>
          <w:tcPr>
            <w:tcW w:w="1136" w:type="pct"/>
            <w:noWrap/>
            <w:vAlign w:val="center"/>
            <w:hideMark/>
          </w:tcPr>
          <w:p w14:paraId="35DA96B5"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B33656">
              <w:rPr>
                <w:rFonts w:asciiTheme="majorHAnsi" w:hAnsiTheme="majorHAnsi" w:cs="Arial"/>
                <w:sz w:val="18"/>
                <w:szCs w:val="18"/>
              </w:rPr>
              <w:t>1:500.000</w:t>
            </w:r>
          </w:p>
        </w:tc>
        <w:tc>
          <w:tcPr>
            <w:tcW w:w="1262" w:type="pct"/>
            <w:noWrap/>
            <w:vAlign w:val="center"/>
            <w:hideMark/>
          </w:tcPr>
          <w:p w14:paraId="1DD475F2"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B33656">
              <w:rPr>
                <w:rFonts w:asciiTheme="majorHAnsi" w:hAnsiTheme="majorHAnsi" w:cs="Arial"/>
                <w:sz w:val="18"/>
                <w:szCs w:val="18"/>
              </w:rPr>
              <w:t>2000</w:t>
            </w:r>
          </w:p>
        </w:tc>
      </w:tr>
      <w:tr w:rsidR="00A22B95" w:rsidRPr="00B33656" w14:paraId="19AEF6AD" w14:textId="77777777" w:rsidTr="00C11CEF">
        <w:trPr>
          <w:trHeight w:val="20"/>
        </w:trPr>
        <w:tc>
          <w:tcPr>
            <w:cnfStyle w:val="001000000000" w:firstRow="0" w:lastRow="0" w:firstColumn="1" w:lastColumn="0" w:oddVBand="0" w:evenVBand="0" w:oddHBand="0" w:evenHBand="0" w:firstRowFirstColumn="0" w:firstRowLastColumn="0" w:lastRowFirstColumn="0" w:lastRowLastColumn="0"/>
            <w:tcW w:w="2602" w:type="pct"/>
            <w:noWrap/>
            <w:vAlign w:val="center"/>
            <w:hideMark/>
          </w:tcPr>
          <w:p w14:paraId="564C919F" w14:textId="77777777" w:rsidR="00A22B95" w:rsidRPr="00B33656" w:rsidRDefault="00A22B95" w:rsidP="001C6CE7">
            <w:pPr>
              <w:jc w:val="center"/>
              <w:rPr>
                <w:rFonts w:asciiTheme="majorHAnsi" w:hAnsiTheme="majorHAnsi" w:cs="Arial"/>
                <w:sz w:val="18"/>
                <w:szCs w:val="18"/>
              </w:rPr>
            </w:pPr>
            <w:r w:rsidRPr="00B33656">
              <w:rPr>
                <w:rFonts w:asciiTheme="majorHAnsi" w:hAnsiTheme="majorHAnsi" w:cs="Arial"/>
                <w:sz w:val="18"/>
                <w:szCs w:val="18"/>
              </w:rPr>
              <w:t xml:space="preserve">Geología Plancha </w:t>
            </w:r>
          </w:p>
        </w:tc>
        <w:tc>
          <w:tcPr>
            <w:tcW w:w="1136" w:type="pct"/>
            <w:noWrap/>
            <w:vAlign w:val="center"/>
            <w:hideMark/>
          </w:tcPr>
          <w:p w14:paraId="527B6D2F"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B33656">
              <w:rPr>
                <w:rFonts w:asciiTheme="majorHAnsi" w:hAnsiTheme="majorHAnsi" w:cs="Arial"/>
                <w:sz w:val="18"/>
                <w:szCs w:val="18"/>
              </w:rPr>
              <w:t>1:100.000</w:t>
            </w:r>
          </w:p>
        </w:tc>
        <w:tc>
          <w:tcPr>
            <w:tcW w:w="1262" w:type="pct"/>
            <w:noWrap/>
            <w:vAlign w:val="center"/>
            <w:hideMark/>
          </w:tcPr>
          <w:p w14:paraId="6418778B"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B33656">
              <w:rPr>
                <w:rFonts w:asciiTheme="majorHAnsi" w:hAnsiTheme="majorHAnsi" w:cs="Arial"/>
                <w:sz w:val="18"/>
                <w:szCs w:val="18"/>
              </w:rPr>
              <w:t>2008</w:t>
            </w:r>
          </w:p>
        </w:tc>
      </w:tr>
      <w:tr w:rsidR="00A22B95" w:rsidRPr="00B33656" w14:paraId="79982796" w14:textId="77777777" w:rsidTr="00C11CEF">
        <w:trPr>
          <w:trHeight w:val="20"/>
        </w:trPr>
        <w:tc>
          <w:tcPr>
            <w:cnfStyle w:val="001000000000" w:firstRow="0" w:lastRow="0" w:firstColumn="1" w:lastColumn="0" w:oddVBand="0" w:evenVBand="0" w:oddHBand="0" w:evenHBand="0" w:firstRowFirstColumn="0" w:firstRowLastColumn="0" w:lastRowFirstColumn="0" w:lastRowLastColumn="0"/>
            <w:tcW w:w="2602" w:type="pct"/>
            <w:noWrap/>
            <w:vAlign w:val="center"/>
          </w:tcPr>
          <w:p w14:paraId="683A02E4" w14:textId="77777777" w:rsidR="00A22B95" w:rsidRPr="00B33656" w:rsidRDefault="00A22B95" w:rsidP="001C6CE7">
            <w:pPr>
              <w:jc w:val="center"/>
              <w:rPr>
                <w:rFonts w:asciiTheme="majorHAnsi" w:hAnsiTheme="majorHAnsi" w:cs="Arial"/>
                <w:sz w:val="18"/>
                <w:szCs w:val="18"/>
              </w:rPr>
            </w:pPr>
            <w:r w:rsidRPr="00B33656">
              <w:rPr>
                <w:rFonts w:asciiTheme="majorHAnsi" w:hAnsiTheme="majorHAnsi" w:cs="Arial"/>
                <w:sz w:val="18"/>
                <w:szCs w:val="18"/>
              </w:rPr>
              <w:t>Estaciones Meteorológicas IDEAM</w:t>
            </w:r>
          </w:p>
        </w:tc>
        <w:tc>
          <w:tcPr>
            <w:tcW w:w="1136" w:type="pct"/>
            <w:noWrap/>
            <w:vAlign w:val="center"/>
          </w:tcPr>
          <w:p w14:paraId="148DDFF0"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c>
          <w:tcPr>
            <w:tcW w:w="1262" w:type="pct"/>
            <w:noWrap/>
            <w:vAlign w:val="center"/>
          </w:tcPr>
          <w:p w14:paraId="21D4BE60"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r>
      <w:tr w:rsidR="00A22B95" w:rsidRPr="00B33656" w14:paraId="2369DB87" w14:textId="77777777" w:rsidTr="00C11CEF">
        <w:trPr>
          <w:trHeight w:val="20"/>
        </w:trPr>
        <w:tc>
          <w:tcPr>
            <w:cnfStyle w:val="001000000000" w:firstRow="0" w:lastRow="0" w:firstColumn="1" w:lastColumn="0" w:oddVBand="0" w:evenVBand="0" w:oddHBand="0" w:evenHBand="0" w:firstRowFirstColumn="0" w:firstRowLastColumn="0" w:lastRowFirstColumn="0" w:lastRowLastColumn="0"/>
            <w:tcW w:w="2602" w:type="pct"/>
            <w:noWrap/>
            <w:vAlign w:val="center"/>
          </w:tcPr>
          <w:p w14:paraId="5D33A6F8" w14:textId="77777777" w:rsidR="00A22B95" w:rsidRPr="00B33656" w:rsidRDefault="00A22B95" w:rsidP="001C6CE7">
            <w:pPr>
              <w:jc w:val="center"/>
              <w:rPr>
                <w:rFonts w:asciiTheme="majorHAnsi" w:hAnsiTheme="majorHAnsi" w:cs="Arial"/>
                <w:sz w:val="18"/>
                <w:szCs w:val="18"/>
              </w:rPr>
            </w:pPr>
            <w:r w:rsidRPr="00B33656">
              <w:rPr>
                <w:rFonts w:asciiTheme="majorHAnsi" w:hAnsiTheme="majorHAnsi" w:cs="Arial"/>
                <w:sz w:val="18"/>
                <w:szCs w:val="18"/>
              </w:rPr>
              <w:t>Estudios Previos</w:t>
            </w:r>
          </w:p>
        </w:tc>
        <w:tc>
          <w:tcPr>
            <w:tcW w:w="1136" w:type="pct"/>
            <w:noWrap/>
            <w:vAlign w:val="center"/>
          </w:tcPr>
          <w:p w14:paraId="21994D24"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c>
          <w:tcPr>
            <w:tcW w:w="1262" w:type="pct"/>
            <w:noWrap/>
            <w:vAlign w:val="center"/>
          </w:tcPr>
          <w:p w14:paraId="113117C7" w14:textId="77777777" w:rsidR="00A22B95" w:rsidRPr="00B33656" w:rsidRDefault="00A22B95"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r>
    </w:tbl>
    <w:p w14:paraId="2F17804B" w14:textId="04759353" w:rsidR="00A22B95" w:rsidRPr="00B33656" w:rsidRDefault="00A22B95" w:rsidP="001C6CE7">
      <w:pPr>
        <w:pStyle w:val="Notas"/>
        <w:rPr>
          <w:rFonts w:asciiTheme="majorHAnsi" w:hAnsiTheme="majorHAnsi"/>
        </w:rPr>
      </w:pPr>
      <w:r w:rsidRPr="00B33656">
        <w:rPr>
          <w:rFonts w:asciiTheme="majorHAnsi" w:hAnsiTheme="majorHAnsi"/>
        </w:rPr>
        <w:t>Fuente</w:t>
      </w:r>
      <w:r w:rsidR="00F463F1" w:rsidRPr="00B33656">
        <w:rPr>
          <w:rFonts w:asciiTheme="majorHAnsi" w:hAnsiTheme="majorHAnsi"/>
        </w:rPr>
        <w:t>:</w:t>
      </w:r>
      <w:r w:rsidRPr="00B33656">
        <w:rPr>
          <w:rFonts w:asciiTheme="majorHAnsi" w:hAnsiTheme="majorHAnsi"/>
        </w:rPr>
        <w:t xml:space="preserve"> Ecogerencia S.A.S. 2015</w:t>
      </w:r>
    </w:p>
    <w:p w14:paraId="33A18434" w14:textId="77777777" w:rsidR="00A22B95" w:rsidRPr="00B33656" w:rsidRDefault="00A22B95" w:rsidP="001C6CE7">
      <w:pPr>
        <w:rPr>
          <w:rFonts w:asciiTheme="majorHAnsi" w:hAnsiTheme="majorHAnsi" w:cs="Arial"/>
        </w:rPr>
      </w:pPr>
    </w:p>
    <w:p w14:paraId="56599941" w14:textId="77777777" w:rsidR="00A22B95" w:rsidRPr="00B33656" w:rsidRDefault="00A22B95" w:rsidP="001C6CE7">
      <w:pPr>
        <w:pStyle w:val="Ttulo7"/>
        <w:rPr>
          <w:rFonts w:asciiTheme="majorHAnsi" w:hAnsiTheme="majorHAnsi"/>
          <w:szCs w:val="22"/>
        </w:rPr>
      </w:pPr>
      <w:r w:rsidRPr="00B33656">
        <w:rPr>
          <w:rFonts w:asciiTheme="majorHAnsi" w:hAnsiTheme="majorHAnsi"/>
          <w:szCs w:val="22"/>
        </w:rPr>
        <w:t>Fase II Modelo de Elevación Digital</w:t>
      </w:r>
    </w:p>
    <w:p w14:paraId="46592EB3" w14:textId="77777777" w:rsidR="00A22B95" w:rsidRPr="00B33656" w:rsidRDefault="00A22B95" w:rsidP="001C6CE7">
      <w:pPr>
        <w:rPr>
          <w:rFonts w:asciiTheme="majorHAnsi" w:hAnsiTheme="majorHAnsi" w:cs="Arial"/>
          <w:b/>
        </w:rPr>
      </w:pPr>
    </w:p>
    <w:p w14:paraId="66616BEE" w14:textId="77777777" w:rsidR="00A22B95" w:rsidRPr="00B33656" w:rsidRDefault="00A22B95" w:rsidP="001C6CE7">
      <w:pPr>
        <w:rPr>
          <w:rFonts w:asciiTheme="majorHAnsi" w:hAnsiTheme="majorHAnsi" w:cs="Arial"/>
        </w:rPr>
      </w:pPr>
      <w:r w:rsidRPr="00B33656">
        <w:rPr>
          <w:rFonts w:asciiTheme="majorHAnsi" w:hAnsiTheme="majorHAnsi" w:cs="Arial"/>
        </w:rPr>
        <w:t>La construcción de modelo de elevación digital DEM a escala 1:10.000 si hace con base en cartografía a escala 1:25.000 y utilización del método de interpolaciones.</w:t>
      </w:r>
    </w:p>
    <w:p w14:paraId="427680AC" w14:textId="77777777" w:rsidR="00A22B95" w:rsidRPr="00B33656" w:rsidRDefault="00A22B95" w:rsidP="001C6CE7">
      <w:pPr>
        <w:rPr>
          <w:rFonts w:asciiTheme="majorHAnsi" w:hAnsiTheme="majorHAnsi" w:cs="Arial"/>
        </w:rPr>
      </w:pPr>
    </w:p>
    <w:p w14:paraId="57331FF3" w14:textId="77777777" w:rsidR="00A22B95" w:rsidRPr="00B33656" w:rsidRDefault="00A22B95" w:rsidP="001C6CE7">
      <w:pPr>
        <w:pStyle w:val="Ttulo7"/>
        <w:rPr>
          <w:rFonts w:asciiTheme="majorHAnsi" w:hAnsiTheme="majorHAnsi"/>
          <w:szCs w:val="22"/>
        </w:rPr>
      </w:pPr>
      <w:r w:rsidRPr="00B33656">
        <w:rPr>
          <w:rFonts w:asciiTheme="majorHAnsi" w:hAnsiTheme="majorHAnsi"/>
          <w:szCs w:val="22"/>
        </w:rPr>
        <w:t>Fase III Trabajo Detallado de Campo</w:t>
      </w:r>
    </w:p>
    <w:p w14:paraId="5F5D8278" w14:textId="77777777" w:rsidR="00A22B95" w:rsidRPr="00B33656" w:rsidRDefault="00A22B95" w:rsidP="001C6CE7">
      <w:pPr>
        <w:rPr>
          <w:rFonts w:asciiTheme="majorHAnsi" w:hAnsiTheme="majorHAnsi" w:cs="Arial"/>
          <w:b/>
        </w:rPr>
      </w:pPr>
    </w:p>
    <w:p w14:paraId="21632397" w14:textId="77777777" w:rsidR="00A22B95" w:rsidRPr="00B33656" w:rsidRDefault="00A22B95" w:rsidP="001C6CE7">
      <w:pPr>
        <w:rPr>
          <w:rFonts w:asciiTheme="majorHAnsi" w:hAnsiTheme="majorHAnsi" w:cs="Arial"/>
          <w:bCs/>
        </w:rPr>
      </w:pPr>
      <w:r w:rsidRPr="00B33656">
        <w:rPr>
          <w:rFonts w:asciiTheme="majorHAnsi" w:hAnsiTheme="majorHAnsi" w:cs="Arial"/>
          <w:bCs/>
        </w:rPr>
        <w:t>Con base en el análisis de la calidad de la información y cartografía básica, geológica y de usos de suelo disponible de diferentes fuentes de información (IGAC, ANI, ANLA, INGEOMINAS, ANM, Planes de Desarrollo (Departamentales/Municipales) y de Ordenamiento Territorial</w:t>
      </w:r>
      <w:r w:rsidRPr="00B33656">
        <w:rPr>
          <w:rFonts w:asciiTheme="majorHAnsi" w:hAnsiTheme="majorHAnsi" w:cs="Arial"/>
        </w:rPr>
        <w:t xml:space="preserve"> de los</w:t>
      </w:r>
      <w:r w:rsidRPr="00B33656">
        <w:rPr>
          <w:rFonts w:asciiTheme="majorHAnsi" w:hAnsiTheme="majorHAnsi" w:cs="Arial"/>
          <w:bCs/>
        </w:rPr>
        <w:t xml:space="preserve"> municipios de Remedios, Vegachí, Yalí, Yolombó y Maceo (en Antioquia) se realizó la complementación y ajuste mediante trabajo de campo para: </w:t>
      </w:r>
    </w:p>
    <w:p w14:paraId="44D88776" w14:textId="77777777" w:rsidR="00A22B95" w:rsidRPr="00B33656" w:rsidRDefault="00A22B95" w:rsidP="00E81342">
      <w:pPr>
        <w:ind w:left="349"/>
        <w:contextualSpacing w:val="0"/>
        <w:jc w:val="left"/>
        <w:rPr>
          <w:rFonts w:asciiTheme="majorHAnsi" w:hAnsiTheme="majorHAnsi" w:cs="Arial"/>
          <w:bCs/>
        </w:rPr>
      </w:pPr>
    </w:p>
    <w:p w14:paraId="41D19F52" w14:textId="7F232011" w:rsidR="00A22B95" w:rsidRPr="00B33656" w:rsidRDefault="00A22B95" w:rsidP="00E81342">
      <w:pPr>
        <w:pStyle w:val="Prrafodelista"/>
        <w:numPr>
          <w:ilvl w:val="0"/>
          <w:numId w:val="51"/>
        </w:numPr>
        <w:ind w:left="360"/>
        <w:contextualSpacing w:val="0"/>
        <w:rPr>
          <w:rFonts w:asciiTheme="majorHAnsi" w:hAnsiTheme="majorHAnsi" w:cs="Arial"/>
          <w:bCs/>
        </w:rPr>
      </w:pPr>
      <w:r w:rsidRPr="00B33656">
        <w:rPr>
          <w:rFonts w:asciiTheme="majorHAnsi" w:hAnsiTheme="majorHAnsi" w:cs="Arial"/>
          <w:bCs/>
        </w:rPr>
        <w:t xml:space="preserve">Inventariar los puntos de agua subterránea existentes, y recolectar la data; </w:t>
      </w:r>
      <w:r w:rsidR="004260F6" w:rsidRPr="00B33656">
        <w:rPr>
          <w:rFonts w:asciiTheme="majorHAnsi" w:hAnsiTheme="majorHAnsi" w:cs="Arial"/>
          <w:bCs/>
        </w:rPr>
        <w:t>i</w:t>
      </w:r>
      <w:r w:rsidRPr="00B33656">
        <w:rPr>
          <w:rFonts w:asciiTheme="majorHAnsi" w:hAnsiTheme="majorHAnsi" w:cs="Arial"/>
          <w:bCs/>
        </w:rPr>
        <w:t xml:space="preserve">nventario, geo-referenciación y nivelación de los puntos de agua subterránea (pozos, </w:t>
      </w:r>
      <w:r w:rsidRPr="00B33656">
        <w:rPr>
          <w:rFonts w:asciiTheme="majorHAnsi" w:hAnsiTheme="majorHAnsi" w:cs="Arial"/>
          <w:bCs/>
        </w:rPr>
        <w:lastRenderedPageBreak/>
        <w:t>aljibes y manantiales). El inventario de puntos de agua en el área de influencia directa se basó en la información proporcionada por los administradores o propietarios de los predios o en su defecto por el baquiano que acompañaba al equipo técnico del estudio. El inventario de campo se presentó en el Formato Único Nacional para Inventario de Puntos de Agua subterránea (FUNIA) del IDEAM adoptado por ANLA, e incluyó usos del agua, usuarios, volúmenes de tanques de almacenamiento, albercas o canecas con que cuenta cada punto, con fechas de construcción y características hidráulicas de los pozos en puntos de agua, y geo-referenciación de los mismos.</w:t>
      </w:r>
    </w:p>
    <w:p w14:paraId="21D9E462" w14:textId="77777777" w:rsidR="00A22B95" w:rsidRPr="00B33656" w:rsidRDefault="00A22B95" w:rsidP="00E81342">
      <w:pPr>
        <w:ind w:left="349"/>
        <w:contextualSpacing w:val="0"/>
        <w:rPr>
          <w:rFonts w:asciiTheme="majorHAnsi" w:hAnsiTheme="majorHAnsi" w:cs="Arial"/>
          <w:bCs/>
        </w:rPr>
      </w:pPr>
    </w:p>
    <w:p w14:paraId="3F1B440A" w14:textId="2943C127" w:rsidR="00A22B95" w:rsidRPr="00B33656" w:rsidRDefault="00A22B95" w:rsidP="00E81342">
      <w:pPr>
        <w:pStyle w:val="Prrafodelista"/>
        <w:numPr>
          <w:ilvl w:val="0"/>
          <w:numId w:val="51"/>
        </w:numPr>
        <w:ind w:left="360"/>
        <w:contextualSpacing w:val="0"/>
        <w:rPr>
          <w:rFonts w:asciiTheme="majorHAnsi" w:hAnsiTheme="majorHAnsi" w:cs="Arial"/>
          <w:bCs/>
        </w:rPr>
      </w:pPr>
      <w:r w:rsidRPr="00B33656">
        <w:rPr>
          <w:rFonts w:asciiTheme="majorHAnsi" w:hAnsiTheme="majorHAnsi" w:cs="Arial"/>
          <w:bCs/>
        </w:rPr>
        <w:t>Determinar tabla de agua y profundidades de los puntos de agua a través de sondeos eléctricos verticales –SEV de acuerdo con la escala de trabajo y en particular con el tipo de intervención en el corredor. Adicionalmente, se realizaron perforaciones e instalación de piezómetros paro lo cual se utilizaron equipos de perforación t</w:t>
      </w:r>
      <w:r w:rsidR="00476F18" w:rsidRPr="00B33656">
        <w:rPr>
          <w:rFonts w:asciiTheme="majorHAnsi" w:hAnsiTheme="majorHAnsi" w:cs="Arial"/>
          <w:bCs/>
        </w:rPr>
        <w:t>ipo “</w:t>
      </w:r>
      <w:r w:rsidRPr="00B33656">
        <w:rPr>
          <w:rFonts w:asciiTheme="majorHAnsi" w:hAnsiTheme="majorHAnsi" w:cs="Arial"/>
          <w:bCs/>
        </w:rPr>
        <w:t>petite” que permite perforar a 4” el método utilizado fue el de rotación con lodos bentónicos. La profundidad de perforación de los piez</w:t>
      </w:r>
      <w:r w:rsidR="00112CC3" w:rsidRPr="00B33656">
        <w:rPr>
          <w:rFonts w:asciiTheme="majorHAnsi" w:hAnsiTheme="majorHAnsi" w:cs="Arial"/>
          <w:bCs/>
        </w:rPr>
        <w:t>ómetros osciló entre 15 y 20 m</w:t>
      </w:r>
      <w:r w:rsidRPr="00B33656">
        <w:rPr>
          <w:rFonts w:asciiTheme="majorHAnsi" w:hAnsiTheme="majorHAnsi" w:cs="Arial"/>
          <w:bCs/>
        </w:rPr>
        <w:t xml:space="preserve">.  </w:t>
      </w:r>
    </w:p>
    <w:p w14:paraId="140E1591" w14:textId="77777777" w:rsidR="00A22B95" w:rsidRPr="00B33656" w:rsidRDefault="00A22B95" w:rsidP="00E81342">
      <w:pPr>
        <w:contextualSpacing w:val="0"/>
        <w:rPr>
          <w:rFonts w:asciiTheme="majorHAnsi" w:hAnsiTheme="majorHAnsi" w:cs="Arial"/>
          <w:bCs/>
        </w:rPr>
      </w:pPr>
      <w:r w:rsidRPr="00B33656">
        <w:rPr>
          <w:rFonts w:asciiTheme="majorHAnsi" w:hAnsiTheme="majorHAnsi" w:cs="Arial"/>
          <w:bCs/>
        </w:rPr>
        <w:t xml:space="preserve">  </w:t>
      </w:r>
    </w:p>
    <w:p w14:paraId="7B5E1EA9" w14:textId="4F905E87" w:rsidR="00A22B95" w:rsidRPr="00B33656" w:rsidRDefault="00A22B95" w:rsidP="00E81342">
      <w:pPr>
        <w:pStyle w:val="Prrafodelista"/>
        <w:numPr>
          <w:ilvl w:val="0"/>
          <w:numId w:val="51"/>
        </w:numPr>
        <w:ind w:left="360"/>
        <w:contextualSpacing w:val="0"/>
        <w:rPr>
          <w:rFonts w:asciiTheme="majorHAnsi" w:hAnsiTheme="majorHAnsi" w:cs="Arial"/>
          <w:b/>
        </w:rPr>
      </w:pPr>
      <w:r w:rsidRPr="00B33656">
        <w:rPr>
          <w:rFonts w:asciiTheme="majorHAnsi" w:hAnsiTheme="majorHAnsi" w:cs="Arial"/>
          <w:bCs/>
        </w:rPr>
        <w:t>Realizar el análisis de la oferta – demanda de agua considerando usos del agua subterránea, número de usuarios y disponibilidad a lo largo del año. Para este efecto se realizaron pruebas de bombeo para esti</w:t>
      </w:r>
      <w:r w:rsidR="00F428E2" w:rsidRPr="00B33656">
        <w:rPr>
          <w:rFonts w:asciiTheme="majorHAnsi" w:hAnsiTheme="majorHAnsi" w:cs="Arial"/>
          <w:bCs/>
        </w:rPr>
        <w:t>mar los caudales de explotación</w:t>
      </w:r>
      <w:r w:rsidRPr="00B33656">
        <w:rPr>
          <w:rFonts w:asciiTheme="majorHAnsi" w:hAnsiTheme="majorHAnsi" w:cs="Arial"/>
          <w:bCs/>
        </w:rPr>
        <w:t xml:space="preserve"> y pruebas de infiltración en puntos previamente seleccionados para determinar el impacto potencial sobre la oferta (recarga) de agua en caso de su intervención.</w:t>
      </w:r>
    </w:p>
    <w:p w14:paraId="64CB2211" w14:textId="77777777" w:rsidR="00A22B95" w:rsidRPr="00B33656" w:rsidRDefault="00A22B95" w:rsidP="00E81342">
      <w:pPr>
        <w:pStyle w:val="Prrafodelista"/>
        <w:ind w:left="360"/>
        <w:rPr>
          <w:rFonts w:asciiTheme="majorHAnsi" w:hAnsiTheme="majorHAnsi" w:cs="Arial"/>
          <w:b/>
        </w:rPr>
      </w:pPr>
    </w:p>
    <w:p w14:paraId="5FE6DCEF" w14:textId="77777777" w:rsidR="00A22B95" w:rsidRPr="00B33656" w:rsidRDefault="00A22B95" w:rsidP="001C6CE7">
      <w:pPr>
        <w:pStyle w:val="Default"/>
        <w:spacing w:line="276" w:lineRule="auto"/>
        <w:jc w:val="both"/>
        <w:rPr>
          <w:rFonts w:asciiTheme="majorHAnsi" w:hAnsiTheme="majorHAnsi"/>
          <w:bCs/>
          <w:color w:val="auto"/>
          <w:sz w:val="22"/>
          <w:szCs w:val="22"/>
        </w:rPr>
      </w:pPr>
      <w:bookmarkStart w:id="96" w:name="_Toc271623553"/>
      <w:bookmarkStart w:id="97" w:name="_Toc430181102"/>
      <w:r w:rsidRPr="00B33656">
        <w:rPr>
          <w:rFonts w:asciiTheme="majorHAnsi" w:hAnsiTheme="majorHAnsi"/>
          <w:bCs/>
          <w:color w:val="auto"/>
          <w:sz w:val="22"/>
          <w:szCs w:val="22"/>
        </w:rPr>
        <w:t>Durante el desarrollo del trabajo se recorrieron la mayoría de transectas planeadas en la etapa previa de oficina, adicionalmente se diseñaron y recorrieron nuevos trayectos que permitiera el mejor control litológico y estructural del área. Estas transectas, fueron en su mayoría a lo largo del trazado vial y algunas perpendiculares mediante trayectos diarios abarcando la mayoría de área y procurando atravesar la totalidad de unidades geológicas reportadas en las planchas del Servicio Geológico Colombiano.</w:t>
      </w:r>
    </w:p>
    <w:p w14:paraId="36B6B935"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1AEBEDD0" w14:textId="0C32C832"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 xml:space="preserve">La información recolectada durante la campaña, se hizo mediante estaciones cada 200 – 250 metros (metraje representativo de </w:t>
      </w:r>
      <w:r w:rsidR="000C4570" w:rsidRPr="00B33656">
        <w:rPr>
          <w:rFonts w:asciiTheme="majorHAnsi" w:hAnsiTheme="majorHAnsi"/>
          <w:bCs/>
          <w:color w:val="auto"/>
          <w:sz w:val="22"/>
          <w:szCs w:val="22"/>
        </w:rPr>
        <w:t>una buena resolución</w:t>
      </w:r>
      <w:r w:rsidRPr="00B33656">
        <w:rPr>
          <w:rFonts w:asciiTheme="majorHAnsi" w:hAnsiTheme="majorHAnsi"/>
          <w:bCs/>
          <w:color w:val="auto"/>
          <w:sz w:val="22"/>
          <w:szCs w:val="22"/>
        </w:rPr>
        <w:t xml:space="preserve"> para un trabajo escala 1:10.000), geo-referenciadas mediante puntos GPS de alta precisión y describiendo en los casos posibles el tipo de roca, apariencia y estado, composición, dato estructural, fallas y fracturas. Para cada estación, se tomó un registro fotográfico orientado y una muestra del afloramiento cuando se consideró pertinente y representativa. </w:t>
      </w:r>
    </w:p>
    <w:p w14:paraId="680F09F2"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23FD6A66"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lastRenderedPageBreak/>
        <w:t>Todos los datos recolectados en campo, se consignaron en una libreta siguiendo parámetros técnicos de alta calidad lo que permitió que la información fuera lo más fiable y de fácil entendimiento posible.</w:t>
      </w:r>
    </w:p>
    <w:p w14:paraId="4BE78A98" w14:textId="77777777" w:rsidR="00A22B95" w:rsidRPr="00B33656" w:rsidRDefault="00A22B95" w:rsidP="001C6CE7">
      <w:pPr>
        <w:rPr>
          <w:rFonts w:asciiTheme="majorHAnsi" w:hAnsiTheme="majorHAnsi" w:cs="Arial"/>
        </w:rPr>
      </w:pPr>
    </w:p>
    <w:p w14:paraId="0CBCC443" w14:textId="77777777" w:rsidR="00A22B95" w:rsidRPr="00B33656" w:rsidRDefault="00A22B95" w:rsidP="001C6CE7">
      <w:pPr>
        <w:pStyle w:val="Ttulo7"/>
        <w:rPr>
          <w:rFonts w:asciiTheme="majorHAnsi" w:hAnsiTheme="majorHAnsi"/>
        </w:rPr>
      </w:pPr>
      <w:r w:rsidRPr="00B33656">
        <w:rPr>
          <w:rFonts w:asciiTheme="majorHAnsi" w:hAnsiTheme="majorHAnsi"/>
        </w:rPr>
        <w:t>Fase IV Caracterización Geológica e Hidrogeológica</w:t>
      </w:r>
    </w:p>
    <w:p w14:paraId="40C1E60D" w14:textId="77777777" w:rsidR="00A22B95" w:rsidRPr="00B33656" w:rsidRDefault="00A22B95" w:rsidP="001C6CE7">
      <w:pPr>
        <w:rPr>
          <w:rFonts w:asciiTheme="majorHAnsi" w:hAnsiTheme="majorHAnsi" w:cs="Arial"/>
        </w:rPr>
      </w:pPr>
    </w:p>
    <w:p w14:paraId="69A364E6" w14:textId="77777777" w:rsidR="00A22B95" w:rsidRPr="00B33656" w:rsidRDefault="00A22B95" w:rsidP="001C6CE7">
      <w:pPr>
        <w:rPr>
          <w:rFonts w:asciiTheme="majorHAnsi" w:hAnsiTheme="majorHAnsi" w:cs="Arial"/>
        </w:rPr>
      </w:pPr>
      <w:r w:rsidRPr="00B33656">
        <w:rPr>
          <w:rFonts w:asciiTheme="majorHAnsi" w:hAnsiTheme="majorHAnsi" w:cs="Arial"/>
        </w:rPr>
        <w:t xml:space="preserve">Una vez finalizada la etapa de campo y el procesamiento de los datos geológicos levantados se procedió a la caracterización geológica requerida para la elaboración, digitalización, edición y entrega final del mapa geológico escala 1:10.000 del área estudiada, el cual es el objetivo principal del trabajo. Al mismo tiempo, durante esta fase, se elaboró el informe final geológico, el cual contiene la localización del área de estudio, algunas generalidades de la misma y los aspectos estratigráficos y estructurales de la zona.  </w:t>
      </w:r>
    </w:p>
    <w:bookmarkEnd w:id="96"/>
    <w:bookmarkEnd w:id="97"/>
    <w:p w14:paraId="3C62C623" w14:textId="77777777" w:rsidR="00A22B95" w:rsidRPr="00B33656" w:rsidRDefault="00A22B95" w:rsidP="001C6CE7">
      <w:pPr>
        <w:rPr>
          <w:rFonts w:asciiTheme="majorHAnsi" w:hAnsiTheme="majorHAnsi" w:cs="Arial"/>
        </w:rPr>
      </w:pPr>
    </w:p>
    <w:p w14:paraId="34580CD9" w14:textId="77777777" w:rsidR="00A22B95" w:rsidRPr="00B33656" w:rsidRDefault="00A22B95" w:rsidP="001C6CE7">
      <w:pPr>
        <w:rPr>
          <w:rFonts w:asciiTheme="majorHAnsi" w:hAnsiTheme="majorHAnsi" w:cs="Arial"/>
        </w:rPr>
      </w:pPr>
      <w:r w:rsidRPr="00B33656">
        <w:rPr>
          <w:rFonts w:asciiTheme="majorHAnsi" w:hAnsiTheme="majorHAnsi" w:cs="Arial"/>
        </w:rPr>
        <w:t xml:space="preserve">Para la caracterización hidrogeológica a partir de dichas características geológicas, litológicas y estructurales de las unidades que conforman el área de estudio, se generó una clasificación regional dependiendo del potencial hídrico de las formaciones geológicas, condiciones de porosidad, permeabilidad, disposición de las rocas y fracturas o espaciamiento intergranular probable como reservorios de agua subterránea presentes. </w:t>
      </w:r>
    </w:p>
    <w:p w14:paraId="30F1BC65" w14:textId="77777777" w:rsidR="00A22B95" w:rsidRPr="00B33656" w:rsidRDefault="00A22B95" w:rsidP="001C6CE7">
      <w:pPr>
        <w:rPr>
          <w:rFonts w:asciiTheme="majorHAnsi" w:hAnsiTheme="majorHAnsi" w:cs="Arial"/>
        </w:rPr>
      </w:pPr>
    </w:p>
    <w:p w14:paraId="44D5472F" w14:textId="77777777" w:rsidR="00A22B95" w:rsidRPr="00B33656" w:rsidRDefault="00A22B95" w:rsidP="001C6CE7">
      <w:pPr>
        <w:pStyle w:val="Ttulo7"/>
        <w:rPr>
          <w:rFonts w:asciiTheme="majorHAnsi" w:hAnsiTheme="majorHAnsi"/>
        </w:rPr>
      </w:pPr>
      <w:bookmarkStart w:id="98" w:name="_Toc428485644"/>
      <w:r w:rsidRPr="00B33656">
        <w:rPr>
          <w:rFonts w:asciiTheme="majorHAnsi" w:hAnsiTheme="majorHAnsi"/>
        </w:rPr>
        <w:t xml:space="preserve">Fase V Análisis de Vulnerabilidad y Riesgo de Contaminación de los Acuíferos </w:t>
      </w:r>
    </w:p>
    <w:bookmarkEnd w:id="98"/>
    <w:p w14:paraId="45189D68" w14:textId="77777777" w:rsidR="00A22B95" w:rsidRPr="00B33656" w:rsidRDefault="00A22B95" w:rsidP="001C6CE7">
      <w:pPr>
        <w:rPr>
          <w:rFonts w:asciiTheme="majorHAnsi" w:hAnsiTheme="majorHAnsi" w:cs="Arial"/>
        </w:rPr>
      </w:pPr>
    </w:p>
    <w:p w14:paraId="5C5B759F" w14:textId="1F55B350" w:rsidR="00A22B95" w:rsidRPr="00B33656" w:rsidRDefault="00A22B95" w:rsidP="001C6CE7">
      <w:pPr>
        <w:rPr>
          <w:rFonts w:asciiTheme="majorHAnsi" w:hAnsiTheme="majorHAnsi" w:cs="Arial"/>
        </w:rPr>
      </w:pPr>
      <w:r w:rsidRPr="00B33656">
        <w:rPr>
          <w:rFonts w:asciiTheme="majorHAnsi" w:hAnsiTheme="majorHAnsi" w:cs="Arial"/>
        </w:rPr>
        <w:t xml:space="preserve">La vulnerabilidad de los acuíferos frente a la contaminación es una propiedad intrínseca del medio que determina la sensibilidad a ser afectados negativamente por un contaminante externo </w:t>
      </w:r>
      <w:sdt>
        <w:sdtPr>
          <w:rPr>
            <w:rFonts w:asciiTheme="majorHAnsi" w:hAnsiTheme="majorHAnsi" w:cs="Arial"/>
          </w:rPr>
          <w:id w:val="-1125005294"/>
          <w:citation/>
        </w:sdtPr>
        <w:sdtEndPr/>
        <w:sdtContent>
          <w:r w:rsidRPr="00B33656">
            <w:rPr>
              <w:rFonts w:asciiTheme="majorHAnsi" w:hAnsiTheme="majorHAnsi" w:cs="Arial"/>
            </w:rPr>
            <w:fldChar w:fldCharType="begin"/>
          </w:r>
          <w:r w:rsidRPr="00B33656">
            <w:rPr>
              <w:rFonts w:asciiTheme="majorHAnsi" w:hAnsiTheme="majorHAnsi" w:cs="Arial"/>
            </w:rPr>
            <w:instrText xml:space="preserve">CITATION Fun87 \t  \l 9226 </w:instrText>
          </w:r>
          <w:r w:rsidRPr="00B33656">
            <w:rPr>
              <w:rFonts w:asciiTheme="majorHAnsi" w:hAnsiTheme="majorHAnsi" w:cs="Arial"/>
            </w:rPr>
            <w:fldChar w:fldCharType="separate"/>
          </w:r>
          <w:r w:rsidR="00131253" w:rsidRPr="00B33656">
            <w:rPr>
              <w:rFonts w:asciiTheme="majorHAnsi" w:hAnsiTheme="majorHAnsi" w:cs="Arial"/>
              <w:noProof/>
            </w:rPr>
            <w:t>(Foster, 1987)</w:t>
          </w:r>
          <w:r w:rsidRPr="00B33656">
            <w:rPr>
              <w:rFonts w:asciiTheme="majorHAnsi" w:hAnsiTheme="majorHAnsi" w:cs="Arial"/>
            </w:rPr>
            <w:fldChar w:fldCharType="end"/>
          </w:r>
        </w:sdtContent>
      </w:sdt>
      <w:r w:rsidRPr="00B33656">
        <w:rPr>
          <w:rFonts w:asciiTheme="majorHAnsi" w:hAnsiTheme="majorHAnsi" w:cs="Arial"/>
        </w:rPr>
        <w:t>. Es una propiedad relativa, no medible y adimensional y su evaluación se realiza admitiendo que es un proceso dinámico (cambiante con la actividad realizada) e iterativo (cambiante en función de las medidas protectoras). La vulnerabilidad puede ser intrínseca (condicionada por las características hidrogeológicas del terreno) y específica (cuando se consideran factores externos como la climatología o el propio contaminante).</w:t>
      </w:r>
    </w:p>
    <w:p w14:paraId="3BBC429B" w14:textId="77777777" w:rsidR="00A22B95" w:rsidRPr="00B33656" w:rsidRDefault="00A22B95" w:rsidP="001C6CE7">
      <w:pPr>
        <w:rPr>
          <w:rFonts w:asciiTheme="majorHAnsi" w:hAnsiTheme="majorHAnsi" w:cs="Arial"/>
        </w:rPr>
      </w:pPr>
    </w:p>
    <w:p w14:paraId="40541916" w14:textId="77777777" w:rsidR="00A22B95" w:rsidRPr="00B33656" w:rsidRDefault="00A22B95" w:rsidP="001C6CE7">
      <w:pPr>
        <w:rPr>
          <w:rFonts w:asciiTheme="majorHAnsi" w:hAnsiTheme="majorHAnsi" w:cs="Arial"/>
        </w:rPr>
      </w:pPr>
      <w:r w:rsidRPr="00B33656">
        <w:rPr>
          <w:rFonts w:asciiTheme="majorHAnsi" w:hAnsiTheme="majorHAnsi" w:cs="Arial"/>
        </w:rPr>
        <w:t xml:space="preserve">El grado de vulnerabilidad puede expresarse mediante un índice. Los índices utilizados fueron </w:t>
      </w:r>
      <w:r w:rsidR="00476F18" w:rsidRPr="00B33656">
        <w:rPr>
          <w:rFonts w:asciiTheme="majorHAnsi" w:hAnsiTheme="majorHAnsi" w:cs="Arial"/>
        </w:rPr>
        <w:t>DRASTIC</w:t>
      </w:r>
      <w:r w:rsidRPr="00B33656">
        <w:rPr>
          <w:rFonts w:asciiTheme="majorHAnsi" w:hAnsiTheme="majorHAnsi" w:cs="Arial"/>
        </w:rPr>
        <w:t>. y GOD que consideran las características físicas propias del marco hidrogeológico que afectan a la potencial contaminación del agua. Si se establece como hipótesis de partida que el riesgo de los acuíferos frente a un determinado contaminante es equivalente a la vulnerabilidad de los mismos, estos índices se podrán utilizar para evaluar el riesgo, en este caso riesgo y vulnerabilidad están estrechamente relacionados.</w:t>
      </w:r>
    </w:p>
    <w:p w14:paraId="75534698" w14:textId="77777777" w:rsidR="00A22B95" w:rsidRPr="00B33656" w:rsidRDefault="00A22B95" w:rsidP="001C6CE7">
      <w:pPr>
        <w:rPr>
          <w:rFonts w:asciiTheme="majorHAnsi" w:hAnsiTheme="majorHAnsi" w:cs="Arial"/>
        </w:rPr>
      </w:pPr>
    </w:p>
    <w:p w14:paraId="16C81AC0" w14:textId="77777777" w:rsidR="00A22B95" w:rsidRPr="00B33656" w:rsidRDefault="00A22B95" w:rsidP="001C6CE7">
      <w:pPr>
        <w:rPr>
          <w:rFonts w:asciiTheme="majorHAnsi" w:hAnsiTheme="majorHAnsi" w:cs="Arial"/>
        </w:rPr>
      </w:pPr>
      <w:r w:rsidRPr="00B33656">
        <w:rPr>
          <w:rFonts w:asciiTheme="majorHAnsi" w:hAnsiTheme="majorHAnsi" w:cs="Arial"/>
        </w:rPr>
        <w:t>Una limitación de estos métodos es la subjetividad al valorar los parámetros, por ello para minimizar este grado de subjetividad, deben utilizarse criterios homogéneos. En el caso del método DRASTIC la valoración de los parámetros permite acotar los intervalos de vulnerabilidad a la contaminación y delimitar áreas de mayor riesgo frente a un contaminante potencial a lo largo del trazado. El proceso de aplicación de este método a una superficie empieza por la distribución de ésta en celdas homogéneas de dimensiones fijadas, distribuidas a ambos lados del trazado en una franja que cubre como mínimo el dominio hidrogeológico.</w:t>
      </w:r>
    </w:p>
    <w:p w14:paraId="15B6F006" w14:textId="77777777" w:rsidR="00A22B95" w:rsidRPr="00B33656" w:rsidRDefault="00A22B95" w:rsidP="001C6CE7">
      <w:pPr>
        <w:rPr>
          <w:rFonts w:asciiTheme="majorHAnsi" w:hAnsiTheme="majorHAnsi" w:cs="Arial"/>
        </w:rPr>
      </w:pPr>
    </w:p>
    <w:p w14:paraId="2622D978" w14:textId="77777777" w:rsidR="00A22B95" w:rsidRPr="00B33656" w:rsidRDefault="00A22B95" w:rsidP="001C6CE7">
      <w:pPr>
        <w:pStyle w:val="Ttulo8"/>
        <w:rPr>
          <w:rFonts w:asciiTheme="majorHAnsi" w:hAnsiTheme="majorHAnsi"/>
        </w:rPr>
      </w:pPr>
      <w:bookmarkStart w:id="99" w:name="_Toc428274209"/>
      <w:bookmarkStart w:id="100" w:name="_Toc428485646"/>
      <w:bookmarkStart w:id="101" w:name="_Toc430663738"/>
      <w:r w:rsidRPr="00B33656">
        <w:rPr>
          <w:rFonts w:asciiTheme="majorHAnsi" w:hAnsiTheme="majorHAnsi"/>
        </w:rPr>
        <w:t>Aplicación del método D</w:t>
      </w:r>
      <w:bookmarkEnd w:id="99"/>
      <w:bookmarkEnd w:id="100"/>
      <w:bookmarkEnd w:id="101"/>
      <w:r w:rsidRPr="00B33656">
        <w:rPr>
          <w:rFonts w:asciiTheme="majorHAnsi" w:hAnsiTheme="majorHAnsi"/>
        </w:rPr>
        <w:t>RASTIC</w:t>
      </w:r>
    </w:p>
    <w:p w14:paraId="21FD886B" w14:textId="77777777" w:rsidR="00A22B95" w:rsidRPr="00B33656" w:rsidRDefault="00A22B95" w:rsidP="001C6CE7">
      <w:pPr>
        <w:rPr>
          <w:rFonts w:asciiTheme="majorHAnsi" w:hAnsiTheme="majorHAnsi" w:cs="Arial"/>
        </w:rPr>
      </w:pPr>
    </w:p>
    <w:p w14:paraId="166730B6" w14:textId="0835D57A" w:rsidR="00A22B95" w:rsidRPr="00B33656" w:rsidRDefault="00A22B95" w:rsidP="00374F83">
      <w:pPr>
        <w:pStyle w:val="Prrafodelista"/>
        <w:rPr>
          <w:rFonts w:asciiTheme="majorHAnsi" w:hAnsiTheme="majorHAnsi"/>
        </w:rPr>
      </w:pPr>
      <w:r w:rsidRPr="00B33656">
        <w:rPr>
          <w:rFonts w:asciiTheme="majorHAnsi" w:hAnsiTheme="majorHAnsi" w:cs="Arial"/>
          <w:bCs/>
        </w:rPr>
        <w:t>Mediante el trabajo de campo realizado para el inventario de los puntos de agua subterránea y su data, se determinará el marco hidrogeológico regional que será la base para determinar mediante la metodología DRASTIC el grado de vulnerabilidad intrínseca (expresado en índices de clasificación numérica) para evaluar la contaminación potencial del agua subterránea según la formación hidrogeológica en el área de influencia del proyecto</w:t>
      </w:r>
      <w:r w:rsidR="00777E01" w:rsidRPr="00B33656">
        <w:rPr>
          <w:rFonts w:asciiTheme="majorHAnsi" w:hAnsiTheme="majorHAnsi" w:cs="Arial"/>
          <w:bCs/>
        </w:rPr>
        <w:t xml:space="preserve"> (Ver </w:t>
      </w:r>
      <w:r w:rsidR="0046666D" w:rsidRPr="00B33656">
        <w:rPr>
          <w:rFonts w:asciiTheme="majorHAnsi" w:hAnsiTheme="majorHAnsi" w:cs="Arial"/>
          <w:bCs/>
        </w:rPr>
        <w:fldChar w:fldCharType="begin"/>
      </w:r>
      <w:r w:rsidR="0046666D" w:rsidRPr="00B33656">
        <w:rPr>
          <w:rFonts w:asciiTheme="majorHAnsi" w:hAnsiTheme="majorHAnsi" w:cs="Arial"/>
          <w:bCs/>
        </w:rPr>
        <w:instrText xml:space="preserve"> REF _Ref433279453 \h </w:instrText>
      </w:r>
      <w:r w:rsidR="00FB51C6" w:rsidRPr="00B33656">
        <w:rPr>
          <w:rFonts w:asciiTheme="majorHAnsi" w:hAnsiTheme="majorHAnsi" w:cs="Arial"/>
          <w:bCs/>
        </w:rPr>
        <w:instrText xml:space="preserve"> \* MERGEFORMAT </w:instrText>
      </w:r>
      <w:r w:rsidR="0046666D" w:rsidRPr="00B33656">
        <w:rPr>
          <w:rFonts w:asciiTheme="majorHAnsi" w:hAnsiTheme="majorHAnsi" w:cs="Arial"/>
          <w:bCs/>
        </w:rPr>
      </w:r>
      <w:r w:rsidR="0046666D" w:rsidRPr="00B33656">
        <w:rPr>
          <w:rFonts w:asciiTheme="majorHAnsi" w:hAnsiTheme="majorHAnsi" w:cs="Arial"/>
          <w:bCs/>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w:t>
      </w:r>
      <w:r w:rsidR="0046666D" w:rsidRPr="00B33656">
        <w:rPr>
          <w:rFonts w:asciiTheme="majorHAnsi" w:hAnsiTheme="majorHAnsi" w:cs="Arial"/>
          <w:bCs/>
        </w:rPr>
        <w:fldChar w:fldCharType="end"/>
      </w:r>
      <w:r w:rsidR="0046666D" w:rsidRPr="00B33656">
        <w:rPr>
          <w:rFonts w:asciiTheme="majorHAnsi" w:hAnsiTheme="majorHAnsi" w:cs="Arial"/>
          <w:bCs/>
        </w:rPr>
        <w:t xml:space="preserve"> y </w:t>
      </w:r>
      <w:r w:rsidR="0046666D" w:rsidRPr="00B33656">
        <w:rPr>
          <w:rFonts w:asciiTheme="majorHAnsi" w:hAnsiTheme="majorHAnsi" w:cs="Arial"/>
          <w:bCs/>
        </w:rPr>
        <w:fldChar w:fldCharType="begin"/>
      </w:r>
      <w:r w:rsidR="0046666D" w:rsidRPr="00B33656">
        <w:rPr>
          <w:rFonts w:asciiTheme="majorHAnsi" w:hAnsiTheme="majorHAnsi" w:cs="Arial"/>
          <w:bCs/>
        </w:rPr>
        <w:instrText xml:space="preserve"> REF _Ref444087469 \h </w:instrText>
      </w:r>
      <w:r w:rsidR="00FB51C6" w:rsidRPr="00B33656">
        <w:rPr>
          <w:rFonts w:asciiTheme="majorHAnsi" w:hAnsiTheme="majorHAnsi" w:cs="Arial"/>
          <w:bCs/>
        </w:rPr>
        <w:instrText xml:space="preserve"> \* MERGEFORMAT </w:instrText>
      </w:r>
      <w:r w:rsidR="0046666D" w:rsidRPr="00B33656">
        <w:rPr>
          <w:rFonts w:asciiTheme="majorHAnsi" w:hAnsiTheme="majorHAnsi" w:cs="Arial"/>
          <w:bCs/>
        </w:rPr>
      </w:r>
      <w:r w:rsidR="0046666D" w:rsidRPr="00B33656">
        <w:rPr>
          <w:rFonts w:asciiTheme="majorHAnsi" w:hAnsiTheme="majorHAnsi" w:cs="Arial"/>
          <w:bCs/>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13</w:t>
      </w:r>
      <w:r w:rsidR="0046666D" w:rsidRPr="00B33656">
        <w:rPr>
          <w:rFonts w:asciiTheme="majorHAnsi" w:hAnsiTheme="majorHAnsi" w:cs="Arial"/>
          <w:bCs/>
        </w:rPr>
        <w:fldChar w:fldCharType="end"/>
      </w:r>
      <w:r w:rsidRPr="00B33656">
        <w:rPr>
          <w:rFonts w:asciiTheme="majorHAnsi" w:hAnsiTheme="majorHAnsi" w:cs="Arial"/>
          <w:bCs/>
        </w:rPr>
        <w:t>.</w:t>
      </w:r>
      <w:r w:rsidR="00777E01" w:rsidRPr="00B33656">
        <w:rPr>
          <w:rFonts w:asciiTheme="majorHAnsi" w:hAnsiTheme="majorHAnsi" w:cs="Arial"/>
          <w:bCs/>
        </w:rPr>
        <w:t>)</w:t>
      </w:r>
    </w:p>
    <w:p w14:paraId="0FC486AB" w14:textId="73112EEB" w:rsidR="009A7018" w:rsidRDefault="009A7018">
      <w:pPr>
        <w:spacing w:line="240" w:lineRule="auto"/>
        <w:contextualSpacing w:val="0"/>
        <w:jc w:val="left"/>
        <w:rPr>
          <w:rFonts w:asciiTheme="majorHAnsi" w:hAnsiTheme="majorHAnsi"/>
          <w:b/>
          <w:bCs/>
          <w:sz w:val="20"/>
          <w:szCs w:val="20"/>
        </w:rPr>
      </w:pPr>
      <w:bookmarkStart w:id="102" w:name="_Ref433279433"/>
      <w:bookmarkStart w:id="103" w:name="_Toc433280383"/>
      <w:bookmarkStart w:id="104" w:name="_Toc433361310"/>
    </w:p>
    <w:p w14:paraId="016F0BB7" w14:textId="3ECE5EE1" w:rsidR="00A22B95" w:rsidRPr="00B33656" w:rsidRDefault="00A22B95" w:rsidP="001C6CE7">
      <w:pPr>
        <w:pStyle w:val="Tablas"/>
        <w:rPr>
          <w:rFonts w:asciiTheme="majorHAnsi" w:hAnsiTheme="majorHAnsi" w:cs="Arial"/>
          <w:sz w:val="22"/>
          <w:szCs w:val="22"/>
        </w:rPr>
      </w:pPr>
      <w:bookmarkStart w:id="105" w:name="_Ref444087469"/>
      <w:bookmarkStart w:id="106" w:name="_Toc453240488"/>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13</w:t>
      </w:r>
      <w:r w:rsidR="00BF19A3" w:rsidRPr="00B33656">
        <w:rPr>
          <w:rFonts w:asciiTheme="majorHAnsi" w:hAnsiTheme="majorHAnsi"/>
        </w:rPr>
        <w:fldChar w:fldCharType="end"/>
      </w:r>
      <w:bookmarkEnd w:id="102"/>
      <w:bookmarkEnd w:id="105"/>
      <w:r w:rsidRPr="00B33656">
        <w:rPr>
          <w:rFonts w:asciiTheme="majorHAnsi" w:hAnsiTheme="majorHAnsi"/>
        </w:rPr>
        <w:t xml:space="preserve">  Aplicación del método DRASTIC</w:t>
      </w:r>
      <w:bookmarkEnd w:id="103"/>
      <w:bookmarkEnd w:id="104"/>
      <w:bookmarkEnd w:id="106"/>
    </w:p>
    <w:tbl>
      <w:tblPr>
        <w:tblStyle w:val="Gminis"/>
        <w:tblW w:w="5000" w:type="pct"/>
        <w:tblLook w:val="04A0" w:firstRow="1" w:lastRow="0" w:firstColumn="1" w:lastColumn="0" w:noHBand="0" w:noVBand="1"/>
      </w:tblPr>
      <w:tblGrid>
        <w:gridCol w:w="1360"/>
        <w:gridCol w:w="1359"/>
        <w:gridCol w:w="1382"/>
        <w:gridCol w:w="1245"/>
        <w:gridCol w:w="1243"/>
        <w:gridCol w:w="1672"/>
      </w:tblGrid>
      <w:tr w:rsidR="00A22B95" w:rsidRPr="00B33656" w14:paraId="576501D1" w14:textId="77777777" w:rsidTr="00587776">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100" w:firstRow="0" w:lastRow="0" w:firstColumn="1" w:lastColumn="0" w:oddVBand="0" w:evenVBand="0" w:oddHBand="0" w:evenHBand="0" w:firstRowFirstColumn="1" w:firstRowLastColumn="0" w:lastRowFirstColumn="0" w:lastRowLastColumn="0"/>
            <w:tcW w:w="2431" w:type="pct"/>
            <w:gridSpan w:val="3"/>
            <w:vAlign w:val="center"/>
          </w:tcPr>
          <w:p w14:paraId="1C212ACC" w14:textId="77777777" w:rsidR="00A22B95" w:rsidRPr="00B33656" w:rsidRDefault="00A22B95" w:rsidP="001C6CE7">
            <w:pPr>
              <w:pStyle w:val="Prrafodelista"/>
              <w:ind w:left="0"/>
              <w:jc w:val="center"/>
              <w:rPr>
                <w:rFonts w:asciiTheme="majorHAnsi" w:hAnsiTheme="majorHAnsi" w:cs="Arial"/>
                <w:b w:val="0"/>
                <w:bCs/>
                <w:sz w:val="18"/>
                <w:szCs w:val="18"/>
              </w:rPr>
            </w:pPr>
            <w:r w:rsidRPr="00B33656">
              <w:rPr>
                <w:rFonts w:asciiTheme="majorHAnsi" w:hAnsiTheme="majorHAnsi" w:cs="Arial"/>
                <w:bCs/>
                <w:sz w:val="18"/>
                <w:szCs w:val="18"/>
              </w:rPr>
              <w:t>UNIDAD/SUBUNIDAD</w:t>
            </w:r>
          </w:p>
          <w:p w14:paraId="3F739A3E" w14:textId="77777777" w:rsidR="00A22B95" w:rsidRPr="00B33656" w:rsidRDefault="00A22B95" w:rsidP="001C6CE7">
            <w:pPr>
              <w:pStyle w:val="Prrafodelista"/>
              <w:ind w:left="0"/>
              <w:jc w:val="center"/>
              <w:rPr>
                <w:rFonts w:asciiTheme="majorHAnsi" w:hAnsiTheme="majorHAnsi" w:cs="Arial"/>
                <w:b w:val="0"/>
                <w:bCs/>
                <w:sz w:val="18"/>
                <w:szCs w:val="18"/>
              </w:rPr>
            </w:pPr>
            <w:r w:rsidRPr="00B33656">
              <w:rPr>
                <w:rFonts w:asciiTheme="majorHAnsi" w:hAnsiTheme="majorHAnsi" w:cs="Arial"/>
                <w:bCs/>
                <w:sz w:val="18"/>
                <w:szCs w:val="18"/>
              </w:rPr>
              <w:t xml:space="preserve">FORMACIÓN </w:t>
            </w:r>
            <w:r w:rsidR="00476F18" w:rsidRPr="00B33656">
              <w:rPr>
                <w:rFonts w:asciiTheme="majorHAnsi" w:hAnsiTheme="majorHAnsi" w:cs="Arial"/>
                <w:bCs/>
                <w:sz w:val="18"/>
                <w:szCs w:val="18"/>
              </w:rPr>
              <w:t>HIDROGEOLÓGICA</w:t>
            </w:r>
          </w:p>
        </w:tc>
        <w:tc>
          <w:tcPr>
            <w:tcW w:w="475" w:type="pct"/>
            <w:vMerge w:val="restart"/>
            <w:vAlign w:val="center"/>
          </w:tcPr>
          <w:p w14:paraId="50F12276"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Cs/>
                <w:sz w:val="18"/>
                <w:szCs w:val="18"/>
              </w:rPr>
              <w:t>Condiciones de Flujo</w:t>
            </w:r>
          </w:p>
        </w:tc>
        <w:tc>
          <w:tcPr>
            <w:tcW w:w="829" w:type="pct"/>
            <w:vMerge w:val="restart"/>
            <w:vAlign w:val="center"/>
          </w:tcPr>
          <w:p w14:paraId="4DC3FA9C"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Cs/>
                <w:sz w:val="18"/>
                <w:szCs w:val="18"/>
              </w:rPr>
              <w:t>Recarga / Descarga</w:t>
            </w:r>
          </w:p>
        </w:tc>
        <w:tc>
          <w:tcPr>
            <w:tcW w:w="1265" w:type="pct"/>
            <w:vMerge w:val="restart"/>
            <w:vAlign w:val="center"/>
          </w:tcPr>
          <w:p w14:paraId="7272022B" w14:textId="335458C1"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Cs/>
                <w:sz w:val="18"/>
                <w:szCs w:val="18"/>
              </w:rPr>
              <w:t xml:space="preserve">Índice </w:t>
            </w:r>
            <w:r w:rsidR="001916CD" w:rsidRPr="00B33656">
              <w:rPr>
                <w:rFonts w:asciiTheme="majorHAnsi" w:hAnsiTheme="majorHAnsi" w:cs="Arial"/>
                <w:bCs/>
                <w:sz w:val="18"/>
                <w:szCs w:val="18"/>
              </w:rPr>
              <w:t>de Vulnerabilidad</w:t>
            </w:r>
          </w:p>
          <w:p w14:paraId="1ACA211C"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Cs/>
                <w:sz w:val="18"/>
                <w:szCs w:val="18"/>
              </w:rPr>
              <w:t xml:space="preserve">Intrínseca DRASTIC </w:t>
            </w:r>
          </w:p>
        </w:tc>
      </w:tr>
      <w:tr w:rsidR="00A22B95" w:rsidRPr="00B33656" w14:paraId="09A0FF0A" w14:textId="77777777" w:rsidTr="00587776">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100" w:firstRow="0" w:lastRow="0" w:firstColumn="1" w:lastColumn="0" w:oddVBand="0" w:evenVBand="0" w:oddHBand="0" w:evenHBand="0" w:firstRowFirstColumn="1" w:firstRowLastColumn="0" w:lastRowFirstColumn="0" w:lastRowLastColumn="0"/>
            <w:tcW w:w="744" w:type="pct"/>
            <w:vAlign w:val="center"/>
          </w:tcPr>
          <w:p w14:paraId="5903962D" w14:textId="77777777" w:rsidR="00A22B95" w:rsidRPr="00B33656" w:rsidRDefault="00476F18" w:rsidP="001C6CE7">
            <w:pPr>
              <w:pStyle w:val="Prrafodelista"/>
              <w:ind w:left="0"/>
              <w:jc w:val="center"/>
              <w:rPr>
                <w:rFonts w:asciiTheme="majorHAnsi" w:hAnsiTheme="majorHAnsi" w:cs="Arial"/>
                <w:b w:val="0"/>
                <w:bCs/>
                <w:sz w:val="18"/>
                <w:szCs w:val="18"/>
              </w:rPr>
            </w:pPr>
            <w:r w:rsidRPr="00B33656">
              <w:rPr>
                <w:rFonts w:asciiTheme="majorHAnsi" w:hAnsiTheme="majorHAnsi" w:cs="Arial"/>
                <w:b w:val="0"/>
                <w:bCs/>
                <w:sz w:val="18"/>
                <w:szCs w:val="18"/>
              </w:rPr>
              <w:t>ACUÍFEROS</w:t>
            </w:r>
            <w:r w:rsidR="00A22B95" w:rsidRPr="00B33656">
              <w:rPr>
                <w:rFonts w:asciiTheme="majorHAnsi" w:hAnsiTheme="majorHAnsi" w:cs="Arial"/>
                <w:bCs/>
                <w:sz w:val="18"/>
                <w:szCs w:val="18"/>
              </w:rPr>
              <w:t xml:space="preserve"> </w:t>
            </w:r>
          </w:p>
        </w:tc>
        <w:tc>
          <w:tcPr>
            <w:tcW w:w="764" w:type="pct"/>
            <w:vAlign w:val="center"/>
          </w:tcPr>
          <w:p w14:paraId="79A521B9"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 w:val="0"/>
                <w:bCs/>
                <w:sz w:val="18"/>
                <w:szCs w:val="18"/>
              </w:rPr>
              <w:t>ACUITARDOS</w:t>
            </w:r>
            <w:r w:rsidRPr="00B33656">
              <w:rPr>
                <w:rFonts w:asciiTheme="majorHAnsi" w:hAnsiTheme="majorHAnsi" w:cs="Arial"/>
                <w:bCs/>
                <w:sz w:val="18"/>
                <w:szCs w:val="18"/>
              </w:rPr>
              <w:t xml:space="preserve"> </w:t>
            </w:r>
          </w:p>
        </w:tc>
        <w:tc>
          <w:tcPr>
            <w:tcW w:w="922" w:type="pct"/>
            <w:vAlign w:val="center"/>
          </w:tcPr>
          <w:p w14:paraId="4F0BAD31"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18"/>
                <w:szCs w:val="18"/>
              </w:rPr>
            </w:pPr>
            <w:r w:rsidRPr="00B33656">
              <w:rPr>
                <w:rFonts w:asciiTheme="majorHAnsi" w:hAnsiTheme="majorHAnsi" w:cs="Arial"/>
                <w:b w:val="0"/>
                <w:bCs/>
                <w:sz w:val="18"/>
                <w:szCs w:val="18"/>
              </w:rPr>
              <w:t>ACUIFUGOS</w:t>
            </w:r>
            <w:r w:rsidRPr="00B33656">
              <w:rPr>
                <w:rFonts w:asciiTheme="majorHAnsi" w:hAnsiTheme="majorHAnsi" w:cs="Arial"/>
                <w:bCs/>
                <w:sz w:val="18"/>
                <w:szCs w:val="18"/>
              </w:rPr>
              <w:t xml:space="preserve"> </w:t>
            </w:r>
          </w:p>
        </w:tc>
        <w:tc>
          <w:tcPr>
            <w:tcW w:w="475" w:type="pct"/>
            <w:vMerge/>
            <w:vAlign w:val="center"/>
          </w:tcPr>
          <w:p w14:paraId="0E001BBA"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18"/>
                <w:szCs w:val="18"/>
              </w:rPr>
            </w:pPr>
          </w:p>
        </w:tc>
        <w:tc>
          <w:tcPr>
            <w:tcW w:w="829" w:type="pct"/>
            <w:vMerge/>
            <w:vAlign w:val="center"/>
          </w:tcPr>
          <w:p w14:paraId="353469C4"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18"/>
                <w:szCs w:val="18"/>
              </w:rPr>
            </w:pPr>
          </w:p>
        </w:tc>
        <w:tc>
          <w:tcPr>
            <w:tcW w:w="1265" w:type="pct"/>
            <w:vMerge/>
            <w:vAlign w:val="center"/>
          </w:tcPr>
          <w:p w14:paraId="36CA4AB6" w14:textId="77777777" w:rsidR="00A22B95" w:rsidRPr="00B33656" w:rsidRDefault="00A22B95" w:rsidP="001C6CE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18"/>
                <w:szCs w:val="18"/>
              </w:rPr>
            </w:pPr>
          </w:p>
        </w:tc>
      </w:tr>
      <w:tr w:rsidR="00A22B95" w:rsidRPr="00B33656" w14:paraId="2F86CB9B" w14:textId="77777777" w:rsidTr="00587776">
        <w:trPr>
          <w:trHeight w:val="3553"/>
        </w:trPr>
        <w:tc>
          <w:tcPr>
            <w:cnfStyle w:val="001000000000" w:firstRow="0" w:lastRow="0" w:firstColumn="1" w:lastColumn="0" w:oddVBand="0" w:evenVBand="0" w:oddHBand="0" w:evenHBand="0" w:firstRowFirstColumn="0" w:firstRowLastColumn="0" w:lastRowFirstColumn="0" w:lastRowLastColumn="0"/>
            <w:tcW w:w="744" w:type="pct"/>
            <w:vAlign w:val="center"/>
          </w:tcPr>
          <w:p w14:paraId="0064CAB9" w14:textId="77777777" w:rsidR="00A22B95" w:rsidRPr="00B33656" w:rsidRDefault="00A22B95" w:rsidP="000C4570">
            <w:pPr>
              <w:pStyle w:val="Prrafodelista"/>
              <w:ind w:left="0"/>
              <w:rPr>
                <w:rFonts w:asciiTheme="majorHAnsi" w:hAnsiTheme="majorHAnsi" w:cs="Arial"/>
                <w:bCs/>
                <w:sz w:val="18"/>
                <w:szCs w:val="18"/>
              </w:rPr>
            </w:pPr>
            <w:r w:rsidRPr="00B33656">
              <w:rPr>
                <w:rFonts w:asciiTheme="majorHAnsi" w:hAnsiTheme="majorHAnsi" w:cs="Arial"/>
                <w:b/>
                <w:bCs/>
                <w:sz w:val="18"/>
                <w:szCs w:val="18"/>
              </w:rPr>
              <w:t>Sedimentos y Rocas con flujo intergranular</w:t>
            </w:r>
            <w:r w:rsidRPr="00B33656">
              <w:rPr>
                <w:rFonts w:asciiTheme="majorHAnsi" w:hAnsiTheme="majorHAnsi" w:cs="Arial"/>
                <w:bCs/>
                <w:sz w:val="18"/>
                <w:szCs w:val="18"/>
              </w:rPr>
              <w:t xml:space="preserve"> Contiene agua en cantidad apreciable y permite su circulación con facilidad a través de ella. </w:t>
            </w:r>
          </w:p>
          <w:p w14:paraId="35C1D581" w14:textId="77777777" w:rsidR="00A22B95" w:rsidRPr="00B33656" w:rsidRDefault="00A22B95" w:rsidP="000C4570">
            <w:pPr>
              <w:pStyle w:val="Prrafodelista"/>
              <w:ind w:left="0"/>
              <w:rPr>
                <w:rFonts w:asciiTheme="majorHAnsi" w:hAnsiTheme="majorHAnsi" w:cs="Arial"/>
                <w:bCs/>
                <w:sz w:val="18"/>
                <w:szCs w:val="18"/>
              </w:rPr>
            </w:pPr>
            <w:r w:rsidRPr="00B33656">
              <w:rPr>
                <w:rFonts w:asciiTheme="majorHAnsi" w:hAnsiTheme="majorHAnsi" w:cs="Arial"/>
                <w:bCs/>
                <w:sz w:val="18"/>
                <w:szCs w:val="18"/>
              </w:rPr>
              <w:t>Alta permeabilidad</w:t>
            </w:r>
          </w:p>
        </w:tc>
        <w:tc>
          <w:tcPr>
            <w:tcW w:w="764" w:type="pct"/>
            <w:vAlign w:val="center"/>
          </w:tcPr>
          <w:p w14:paraId="6828757A"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sidRPr="00B33656">
              <w:rPr>
                <w:rFonts w:asciiTheme="majorHAnsi" w:hAnsiTheme="majorHAnsi" w:cs="Arial"/>
                <w:b/>
                <w:bCs/>
                <w:sz w:val="18"/>
                <w:szCs w:val="18"/>
              </w:rPr>
              <w:t xml:space="preserve">Rocas con flujo a través de fracturas </w:t>
            </w:r>
          </w:p>
          <w:p w14:paraId="732FB9B6"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 xml:space="preserve">Contiene agua en cantidad apreciable y circula con dificultad a través de ella. Baja permeabilidad </w:t>
            </w:r>
          </w:p>
        </w:tc>
        <w:tc>
          <w:tcPr>
            <w:tcW w:w="922" w:type="pct"/>
            <w:vAlign w:val="center"/>
          </w:tcPr>
          <w:p w14:paraId="08F466A5"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sidRPr="00B33656">
              <w:rPr>
                <w:rFonts w:asciiTheme="majorHAnsi" w:hAnsiTheme="majorHAnsi" w:cs="Arial"/>
                <w:b/>
                <w:bCs/>
                <w:sz w:val="18"/>
                <w:szCs w:val="18"/>
              </w:rPr>
              <w:t>Sedimentos y rocas con limitado recurso de aguas subterráneas.</w:t>
            </w:r>
          </w:p>
          <w:p w14:paraId="23126E3B"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No contiene agua porque no permite su circulación a través de ella. Porosidad y permeabilidad nula o muy baja.</w:t>
            </w:r>
          </w:p>
        </w:tc>
        <w:tc>
          <w:tcPr>
            <w:tcW w:w="475" w:type="pct"/>
            <w:vAlign w:val="center"/>
          </w:tcPr>
          <w:p w14:paraId="151BA04F"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Dirección y velocidad de la línea de flujo – Ley de Darcy</w:t>
            </w:r>
          </w:p>
        </w:tc>
        <w:tc>
          <w:tcPr>
            <w:tcW w:w="829" w:type="pct"/>
            <w:vAlign w:val="center"/>
          </w:tcPr>
          <w:p w14:paraId="5FE1A621"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Área de recarga:  el flujo subterráneo presenta una componente vertical descendente,</w:t>
            </w:r>
          </w:p>
          <w:p w14:paraId="6EAF1900" w14:textId="77777777"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Área de descarga: el flujo subterráneo presenta una componente ascendente.</w:t>
            </w:r>
          </w:p>
        </w:tc>
        <w:tc>
          <w:tcPr>
            <w:tcW w:w="1265" w:type="pct"/>
            <w:vAlign w:val="center"/>
          </w:tcPr>
          <w:p w14:paraId="4E5F0D1C" w14:textId="046EE3DB" w:rsidR="00A22B95" w:rsidRPr="00B33656" w:rsidRDefault="00A22B95" w:rsidP="000C4570">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18"/>
                <w:szCs w:val="18"/>
              </w:rPr>
            </w:pPr>
            <w:r w:rsidRPr="00B33656">
              <w:rPr>
                <w:rFonts w:asciiTheme="majorHAnsi" w:hAnsiTheme="majorHAnsi" w:cs="Arial"/>
                <w:bCs/>
                <w:sz w:val="18"/>
                <w:szCs w:val="18"/>
              </w:rPr>
              <w:t xml:space="preserve">Riesgo de que las aguas subterráneas se contaminen con sustancias generadas en los sitios donde se prevea almacenar o manipular fuentes de </w:t>
            </w:r>
            <w:r w:rsidR="00476F18" w:rsidRPr="00B33656">
              <w:rPr>
                <w:rFonts w:asciiTheme="majorHAnsi" w:hAnsiTheme="majorHAnsi" w:cs="Arial"/>
                <w:bCs/>
                <w:sz w:val="18"/>
                <w:szCs w:val="18"/>
              </w:rPr>
              <w:t>contaminación</w:t>
            </w:r>
            <w:r w:rsidRPr="00B33656">
              <w:rPr>
                <w:rFonts w:asciiTheme="majorHAnsi" w:hAnsiTheme="majorHAnsi" w:cs="Arial"/>
                <w:bCs/>
                <w:sz w:val="18"/>
                <w:szCs w:val="18"/>
              </w:rPr>
              <w:t xml:space="preserve"> (combustibles, materiales residuales y sustancias </w:t>
            </w:r>
            <w:r w:rsidR="00476F18" w:rsidRPr="00B33656">
              <w:rPr>
                <w:rFonts w:asciiTheme="majorHAnsi" w:hAnsiTheme="majorHAnsi" w:cs="Arial"/>
                <w:bCs/>
                <w:sz w:val="18"/>
                <w:szCs w:val="18"/>
              </w:rPr>
              <w:t>tóxicas</w:t>
            </w:r>
            <w:r w:rsidRPr="00B33656">
              <w:rPr>
                <w:rFonts w:asciiTheme="majorHAnsi" w:hAnsiTheme="majorHAnsi" w:cs="Arial"/>
                <w:bCs/>
                <w:sz w:val="18"/>
                <w:szCs w:val="18"/>
              </w:rPr>
              <w:t xml:space="preserve">, etc.); en concentraciones por encima de norma para </w:t>
            </w:r>
            <w:r w:rsidRPr="00B33656">
              <w:rPr>
                <w:rFonts w:asciiTheme="majorHAnsi" w:hAnsiTheme="majorHAnsi" w:cs="Arial"/>
                <w:bCs/>
                <w:sz w:val="18"/>
                <w:szCs w:val="18"/>
              </w:rPr>
              <w:lastRenderedPageBreak/>
              <w:t xml:space="preserve">diversos usos (consumo humano, en </w:t>
            </w:r>
            <w:r w:rsidR="001916CD" w:rsidRPr="00B33656">
              <w:rPr>
                <w:rFonts w:asciiTheme="majorHAnsi" w:hAnsiTheme="majorHAnsi" w:cs="Arial"/>
                <w:bCs/>
                <w:sz w:val="18"/>
                <w:szCs w:val="18"/>
              </w:rPr>
              <w:t xml:space="preserve">particular)  </w:t>
            </w:r>
          </w:p>
        </w:tc>
      </w:tr>
    </w:tbl>
    <w:p w14:paraId="613DCA61" w14:textId="431CA315" w:rsidR="00A22B95" w:rsidRPr="00B33656" w:rsidRDefault="00A22B95" w:rsidP="001C6CE7">
      <w:pPr>
        <w:pStyle w:val="Notas"/>
        <w:rPr>
          <w:rFonts w:asciiTheme="majorHAnsi" w:hAnsiTheme="majorHAnsi"/>
        </w:rPr>
      </w:pPr>
      <w:r w:rsidRPr="00B33656">
        <w:rPr>
          <w:rFonts w:asciiTheme="majorHAnsi" w:hAnsiTheme="majorHAnsi"/>
        </w:rPr>
        <w:lastRenderedPageBreak/>
        <w:t>Fuente</w:t>
      </w:r>
      <w:r w:rsidR="00AE4444" w:rsidRPr="00B33656">
        <w:rPr>
          <w:rFonts w:asciiTheme="majorHAnsi" w:hAnsiTheme="majorHAnsi"/>
        </w:rPr>
        <w:t>:</w:t>
      </w:r>
      <w:r w:rsidRPr="00B33656">
        <w:rPr>
          <w:rFonts w:asciiTheme="majorHAnsi" w:hAnsiTheme="majorHAnsi"/>
        </w:rPr>
        <w:t xml:space="preserve"> Ecogerencia S.A.S., 2015</w:t>
      </w:r>
    </w:p>
    <w:p w14:paraId="1A89D99C" w14:textId="77777777" w:rsidR="00A22B95" w:rsidRPr="00B33656" w:rsidRDefault="00A22B95" w:rsidP="001C6CE7">
      <w:pPr>
        <w:pStyle w:val="Prrafodelista"/>
        <w:ind w:left="0"/>
        <w:rPr>
          <w:rFonts w:asciiTheme="majorHAnsi" w:hAnsiTheme="majorHAnsi" w:cs="Arial"/>
          <w:bCs/>
        </w:rPr>
      </w:pPr>
    </w:p>
    <w:tbl>
      <w:tblPr>
        <w:tblW w:w="0" w:type="auto"/>
        <w:jc w:val="center"/>
        <w:tblCellMar>
          <w:left w:w="70" w:type="dxa"/>
          <w:right w:w="70" w:type="dxa"/>
        </w:tblCellMar>
        <w:tblLook w:val="0000" w:firstRow="0" w:lastRow="0" w:firstColumn="0" w:lastColumn="0" w:noHBand="0" w:noVBand="0"/>
      </w:tblPr>
      <w:tblGrid>
        <w:gridCol w:w="7316"/>
      </w:tblGrid>
      <w:tr w:rsidR="00A22B95" w:rsidRPr="00B33656" w14:paraId="57C9639E" w14:textId="77777777" w:rsidTr="002A1ACB">
        <w:trPr>
          <w:trHeight w:val="2800"/>
          <w:jc w:val="center"/>
        </w:trPr>
        <w:tc>
          <w:tcPr>
            <w:tcW w:w="2800" w:type="dxa"/>
            <w:shd w:val="clear" w:color="auto" w:fill="auto"/>
            <w:vAlign w:val="center"/>
          </w:tcPr>
          <w:p w14:paraId="356DFE81" w14:textId="5DE60EA2" w:rsidR="00A22B95" w:rsidRPr="00B33656" w:rsidRDefault="00777E01" w:rsidP="001C6CE7">
            <w:pPr>
              <w:keepNext/>
              <w:jc w:val="center"/>
              <w:rPr>
                <w:rFonts w:asciiTheme="majorHAnsi" w:hAnsiTheme="majorHAnsi" w:cs="Arial"/>
                <w:color w:val="AE0000"/>
                <w:kern w:val="32"/>
              </w:rPr>
            </w:pPr>
            <w:r w:rsidRPr="00B33656">
              <w:rPr>
                <w:rFonts w:asciiTheme="majorHAnsi" w:hAnsiTheme="majorHAnsi" w:cs="Arial"/>
                <w:noProof/>
                <w:color w:val="AE0000"/>
                <w:kern w:val="32"/>
                <w:lang w:eastAsia="es-CO"/>
              </w:rPr>
              <w:drawing>
                <wp:inline distT="0" distB="0" distL="0" distR="0" wp14:anchorId="7CAB5A43" wp14:editId="41831C6B">
                  <wp:extent cx="4556760" cy="2788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2788920"/>
                          </a:xfrm>
                          <a:prstGeom prst="rect">
                            <a:avLst/>
                          </a:prstGeom>
                          <a:noFill/>
                        </pic:spPr>
                      </pic:pic>
                    </a:graphicData>
                  </a:graphic>
                </wp:inline>
              </w:drawing>
            </w:r>
          </w:p>
        </w:tc>
      </w:tr>
    </w:tbl>
    <w:p w14:paraId="63FF8C8C" w14:textId="52DB6644" w:rsidR="00A22B95" w:rsidRPr="00B33656" w:rsidRDefault="00A22B95" w:rsidP="001C6CE7">
      <w:pPr>
        <w:pStyle w:val="Tablas"/>
        <w:rPr>
          <w:rFonts w:asciiTheme="majorHAnsi" w:hAnsiTheme="majorHAnsi"/>
        </w:rPr>
      </w:pPr>
      <w:bookmarkStart w:id="107" w:name="_Ref433279453"/>
      <w:bookmarkStart w:id="108" w:name="_Ref433279443"/>
      <w:bookmarkStart w:id="109" w:name="_Toc433280384"/>
      <w:bookmarkStart w:id="110" w:name="_Toc433361340"/>
      <w:bookmarkStart w:id="111" w:name="_Toc453240538"/>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bookmarkEnd w:id="107"/>
      <w:r w:rsidRPr="00B33656">
        <w:rPr>
          <w:rFonts w:asciiTheme="majorHAnsi" w:hAnsiTheme="majorHAnsi"/>
        </w:rPr>
        <w:t xml:space="preserve"> Circulación del agua</w:t>
      </w:r>
      <w:bookmarkEnd w:id="108"/>
      <w:bookmarkEnd w:id="109"/>
      <w:bookmarkEnd w:id="110"/>
      <w:bookmarkEnd w:id="111"/>
    </w:p>
    <w:p w14:paraId="5DBFC321" w14:textId="3CA93066" w:rsidR="00A22B95" w:rsidRPr="00B33656" w:rsidRDefault="00A22B95"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WWW.umc.esw</w:t>
      </w:r>
    </w:p>
    <w:p w14:paraId="20ADB4E3" w14:textId="77777777" w:rsidR="00A22B95" w:rsidRPr="00B33656" w:rsidRDefault="00A22B95" w:rsidP="001C6CE7">
      <w:pPr>
        <w:pStyle w:val="Prrafodelista"/>
        <w:jc w:val="center"/>
        <w:rPr>
          <w:rFonts w:asciiTheme="majorHAnsi" w:hAnsiTheme="majorHAnsi" w:cs="Arial"/>
          <w:bCs/>
        </w:rPr>
      </w:pPr>
    </w:p>
    <w:p w14:paraId="43013185"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La metodología DRASTIC tiene como base el manejo de siete (7) variables hidrogeológicas: </w:t>
      </w:r>
    </w:p>
    <w:p w14:paraId="1FD598FB" w14:textId="77777777" w:rsidR="00A22B95" w:rsidRPr="00B33656" w:rsidRDefault="00A22B95" w:rsidP="001C6CE7">
      <w:pPr>
        <w:pStyle w:val="Prrafodelista"/>
        <w:rPr>
          <w:rFonts w:asciiTheme="majorHAnsi" w:hAnsiTheme="majorHAnsi" w:cs="Arial"/>
          <w:bCs/>
        </w:rPr>
      </w:pPr>
    </w:p>
    <w:p w14:paraId="605A8A9B"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D = profundidad al agua subterránea, </w:t>
      </w:r>
    </w:p>
    <w:p w14:paraId="0C8449B5"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lastRenderedPageBreak/>
        <w:t xml:space="preserve">R = recarga neta, </w:t>
      </w:r>
    </w:p>
    <w:p w14:paraId="4A0C5FB9"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A = medio acuífero, </w:t>
      </w:r>
    </w:p>
    <w:p w14:paraId="57C1142C"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S = tipo de suelo, </w:t>
      </w:r>
    </w:p>
    <w:p w14:paraId="252FBF44"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T = topografía, </w:t>
      </w:r>
    </w:p>
    <w:p w14:paraId="33C96108"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I = impacto a la zona no saturada, </w:t>
      </w:r>
    </w:p>
    <w:p w14:paraId="4F9C34C4" w14:textId="77777777" w:rsidR="00A22B95" w:rsidRPr="00B33656" w:rsidRDefault="00A22B95" w:rsidP="001C6CE7">
      <w:pPr>
        <w:pStyle w:val="Prrafodelista"/>
        <w:rPr>
          <w:rFonts w:asciiTheme="majorHAnsi" w:hAnsiTheme="majorHAnsi" w:cs="Arial"/>
          <w:bCs/>
        </w:rPr>
      </w:pPr>
      <w:r w:rsidRPr="00B33656">
        <w:rPr>
          <w:rFonts w:asciiTheme="majorHAnsi" w:hAnsiTheme="majorHAnsi" w:cs="Arial"/>
          <w:bCs/>
        </w:rPr>
        <w:t xml:space="preserve">C = conductividad hidráulica del acuífero </w:t>
      </w:r>
    </w:p>
    <w:p w14:paraId="36A11A45" w14:textId="77777777" w:rsidR="00A22B95" w:rsidRPr="00B33656" w:rsidRDefault="00A22B95" w:rsidP="001C6CE7">
      <w:pPr>
        <w:pStyle w:val="Prrafodelista"/>
        <w:rPr>
          <w:rFonts w:asciiTheme="majorHAnsi" w:hAnsiTheme="majorHAnsi" w:cs="Arial"/>
          <w:bCs/>
        </w:rPr>
      </w:pPr>
    </w:p>
    <w:p w14:paraId="5D79A574"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El índice DRASTIC es resultante de la sumatoria de cada una de las variables estandarizadas (r), multiplicada por la puntuación de peso. Las constantes constituyen pesos que ponderan la importancia del factor y todos los parámetros son estandarizados entre 1-10, así:</w:t>
      </w:r>
    </w:p>
    <w:p w14:paraId="1ECD2B8F" w14:textId="77777777" w:rsidR="00A22B95" w:rsidRPr="00B33656" w:rsidRDefault="00A22B95" w:rsidP="001C6CE7">
      <w:pPr>
        <w:pStyle w:val="Prrafodelista"/>
        <w:ind w:left="709"/>
        <w:rPr>
          <w:rFonts w:asciiTheme="majorHAnsi" w:hAnsiTheme="majorHAnsi" w:cs="Arial"/>
          <w:bCs/>
        </w:rPr>
      </w:pPr>
    </w:p>
    <w:p w14:paraId="400CCD50"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Índice DRASTIC = 5*Dr + 4*Rr + 3*Ar + 2*Sr + Tr + 5*Ir + 3*Cr (1)</w:t>
      </w:r>
    </w:p>
    <w:p w14:paraId="462D5107" w14:textId="77777777" w:rsidR="00A22B95" w:rsidRPr="00B33656" w:rsidRDefault="00A22B95" w:rsidP="001C6CE7">
      <w:pPr>
        <w:pStyle w:val="Prrafodelista"/>
        <w:ind w:left="709"/>
        <w:rPr>
          <w:rFonts w:asciiTheme="majorHAnsi" w:hAnsiTheme="majorHAnsi" w:cs="Arial"/>
          <w:bCs/>
        </w:rPr>
      </w:pPr>
    </w:p>
    <w:p w14:paraId="538A40A6"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En donde:</w:t>
      </w:r>
    </w:p>
    <w:p w14:paraId="79DF089A" w14:textId="77777777" w:rsidR="00A22B95" w:rsidRPr="00B33656" w:rsidRDefault="00A22B95" w:rsidP="001C6CE7">
      <w:pPr>
        <w:pStyle w:val="Prrafodelista"/>
        <w:ind w:left="709"/>
        <w:rPr>
          <w:rFonts w:asciiTheme="majorHAnsi" w:hAnsiTheme="majorHAnsi" w:cs="Arial"/>
          <w:bCs/>
        </w:rPr>
      </w:pPr>
    </w:p>
    <w:p w14:paraId="7C59F626"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Dr = Tasa asignada a la profundidad al nivel freático</w:t>
      </w:r>
    </w:p>
    <w:p w14:paraId="224519E6"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Rr = Tasa asignada para los rangos de la recarga del acuífero</w:t>
      </w:r>
    </w:p>
    <w:p w14:paraId="4FFF5D67"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Ar = Tasa asignada al medio acuífero</w:t>
      </w:r>
    </w:p>
    <w:p w14:paraId="12AF11E3"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Sr = Tasa asignada para el tipo de suelo</w:t>
      </w:r>
    </w:p>
    <w:p w14:paraId="614DE04B"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Tr = Tasa asignada a la pendiente topográfica</w:t>
      </w:r>
    </w:p>
    <w:p w14:paraId="03A28B3F"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 xml:space="preserve">Ir = Tasa asignada a la zona no saturada </w:t>
      </w:r>
    </w:p>
    <w:p w14:paraId="0DC495E1" w14:textId="77777777" w:rsidR="00A22B95" w:rsidRPr="00B33656" w:rsidRDefault="00A22B95" w:rsidP="001C6CE7">
      <w:pPr>
        <w:pStyle w:val="Prrafodelista"/>
        <w:ind w:left="709"/>
        <w:rPr>
          <w:rFonts w:asciiTheme="majorHAnsi" w:hAnsiTheme="majorHAnsi" w:cs="Arial"/>
          <w:bCs/>
        </w:rPr>
      </w:pPr>
      <w:r w:rsidRPr="00B33656">
        <w:rPr>
          <w:rFonts w:asciiTheme="majorHAnsi" w:hAnsiTheme="majorHAnsi" w:cs="Arial"/>
          <w:bCs/>
        </w:rPr>
        <w:t>Cr = Tasa asignada para los rangos de conductividad hidráulica</w:t>
      </w:r>
    </w:p>
    <w:p w14:paraId="49B68FBC" w14:textId="77777777" w:rsidR="00A22B95" w:rsidRPr="00B33656" w:rsidRDefault="00A22B95" w:rsidP="001C6CE7">
      <w:pPr>
        <w:pStyle w:val="Prrafodelista"/>
        <w:ind w:left="709"/>
        <w:rPr>
          <w:rFonts w:asciiTheme="majorHAnsi" w:hAnsiTheme="majorHAnsi" w:cs="Arial"/>
          <w:bCs/>
        </w:rPr>
      </w:pPr>
    </w:p>
    <w:p w14:paraId="7BB50592" w14:textId="77777777" w:rsidR="00A22B95" w:rsidRPr="00B33656" w:rsidRDefault="00A22B95" w:rsidP="001C6CE7">
      <w:pPr>
        <w:pStyle w:val="Prrafodelista"/>
        <w:ind w:left="0"/>
        <w:rPr>
          <w:rFonts w:asciiTheme="majorHAnsi" w:hAnsiTheme="majorHAnsi" w:cs="Arial"/>
          <w:bCs/>
        </w:rPr>
      </w:pPr>
      <w:r w:rsidRPr="00B33656">
        <w:rPr>
          <w:rFonts w:asciiTheme="majorHAnsi" w:hAnsiTheme="majorHAnsi" w:cs="Arial"/>
          <w:bCs/>
        </w:rPr>
        <w:t>Como resultado de esta metodología se presentan los mapas que señalan las áreas con mayor o menor sensibilidad a la contaminación en acuíferos superiores o freáticos. Estos niveles de sensibilidad permiten valorar la vulnerabilidad relativa entre las diferentes Unidades Funcionales de la Concesión Autopista Rio Magdalena 2. Para este efecto se utilizaron herramientas geoespaciales con criterios geoestadísticos para consultar, manipular y aplicar los datos de cartografía digital y bases de datos con referencia espacial, provenientes del trabajo de campo, de manera simultánea y automatizada.</w:t>
      </w:r>
    </w:p>
    <w:p w14:paraId="77698FB4" w14:textId="77777777" w:rsidR="00A22B95" w:rsidRPr="00B33656" w:rsidRDefault="00A22B95" w:rsidP="001C6CE7">
      <w:pPr>
        <w:rPr>
          <w:rFonts w:asciiTheme="majorHAnsi" w:hAnsiTheme="majorHAnsi" w:cs="Arial"/>
        </w:rPr>
      </w:pPr>
    </w:p>
    <w:p w14:paraId="24A0AA35" w14:textId="77777777" w:rsidR="00A22B95" w:rsidRPr="00B33656" w:rsidRDefault="00A22B95" w:rsidP="001C6CE7">
      <w:pPr>
        <w:pStyle w:val="Ttulo8"/>
        <w:rPr>
          <w:rFonts w:asciiTheme="majorHAnsi" w:hAnsiTheme="majorHAnsi"/>
        </w:rPr>
      </w:pPr>
      <w:bookmarkStart w:id="112" w:name="_Toc430663742"/>
      <w:r w:rsidRPr="00B33656">
        <w:rPr>
          <w:rFonts w:asciiTheme="majorHAnsi" w:hAnsiTheme="majorHAnsi"/>
        </w:rPr>
        <w:t>Aplicación del método GOD</w:t>
      </w:r>
      <w:bookmarkEnd w:id="112"/>
    </w:p>
    <w:p w14:paraId="42AE72F1" w14:textId="77777777" w:rsidR="00A22B95" w:rsidRPr="00B33656" w:rsidRDefault="00A22B95" w:rsidP="001C6CE7">
      <w:pPr>
        <w:rPr>
          <w:rFonts w:asciiTheme="majorHAnsi" w:hAnsiTheme="majorHAnsi" w:cs="Arial"/>
        </w:rPr>
      </w:pPr>
    </w:p>
    <w:p w14:paraId="397C7087" w14:textId="77777777" w:rsidR="00A22B95" w:rsidRPr="00B33656" w:rsidRDefault="00A22B95" w:rsidP="001C6CE7">
      <w:pPr>
        <w:rPr>
          <w:rFonts w:asciiTheme="majorHAnsi" w:hAnsiTheme="majorHAnsi" w:cs="Arial"/>
        </w:rPr>
      </w:pPr>
      <w:r w:rsidRPr="00B33656">
        <w:rPr>
          <w:rFonts w:asciiTheme="majorHAnsi" w:hAnsiTheme="majorHAnsi" w:cs="Arial"/>
        </w:rPr>
        <w:t>El método GOD (por sus iniciales en inglés: Groundwater hydraulic confinement, Overlaying Strata, Deph to groundwater table; para la evaluación de la vulnerabilidad a la contaminación de acuíferos ha sido ampliamente probado en América Latina y el Caribe durante la década de los 90 (Foster, Hirata, Gomes, D'Elia, y Paris, 2002)</w:t>
      </w:r>
    </w:p>
    <w:p w14:paraId="75F5B0E0" w14:textId="77777777" w:rsidR="00A22B95" w:rsidRPr="00B33656" w:rsidRDefault="00A22B95" w:rsidP="001C6CE7">
      <w:pPr>
        <w:rPr>
          <w:rFonts w:asciiTheme="majorHAnsi" w:hAnsiTheme="majorHAnsi" w:cs="Arial"/>
        </w:rPr>
      </w:pPr>
    </w:p>
    <w:p w14:paraId="6D8F664D" w14:textId="77777777" w:rsidR="00A22B95" w:rsidRPr="00B33656" w:rsidRDefault="00A22B95" w:rsidP="001C6CE7">
      <w:pPr>
        <w:rPr>
          <w:rFonts w:asciiTheme="majorHAnsi" w:hAnsiTheme="majorHAnsi" w:cs="Arial"/>
        </w:rPr>
      </w:pPr>
      <w:r w:rsidRPr="00B33656">
        <w:rPr>
          <w:rFonts w:asciiTheme="majorHAnsi" w:hAnsiTheme="majorHAnsi" w:cs="Arial"/>
        </w:rPr>
        <w:t>Este método caracteriza la vulnerabilidad a la contaminación de acuíferos en función de los siguientes parámetros (generalmente disponibles o fácilmente determinables):</w:t>
      </w:r>
    </w:p>
    <w:p w14:paraId="31548B97" w14:textId="77777777" w:rsidR="00A22B95" w:rsidRPr="00B33656" w:rsidRDefault="00A22B95" w:rsidP="001C6CE7">
      <w:pPr>
        <w:rPr>
          <w:rFonts w:asciiTheme="majorHAnsi" w:hAnsiTheme="majorHAnsi" w:cs="Arial"/>
        </w:rPr>
      </w:pPr>
    </w:p>
    <w:p w14:paraId="137BDDD3" w14:textId="77777777" w:rsidR="00A22B95" w:rsidRPr="00B33656" w:rsidRDefault="00A22B95" w:rsidP="001C6CE7">
      <w:pPr>
        <w:numPr>
          <w:ilvl w:val="0"/>
          <w:numId w:val="43"/>
        </w:numPr>
        <w:ind w:left="1077" w:hanging="357"/>
        <w:rPr>
          <w:rFonts w:asciiTheme="majorHAnsi" w:hAnsiTheme="majorHAnsi" w:cs="Arial"/>
        </w:rPr>
      </w:pPr>
      <w:r w:rsidRPr="00B33656">
        <w:rPr>
          <w:rFonts w:asciiTheme="majorHAnsi" w:hAnsiTheme="majorHAnsi" w:cs="Arial"/>
        </w:rPr>
        <w:t>Grado de confinamiento hidráulico del acuífero en consideración</w:t>
      </w:r>
    </w:p>
    <w:p w14:paraId="11F9A373" w14:textId="77777777" w:rsidR="00A22B95" w:rsidRPr="00B33656" w:rsidRDefault="00A22B95" w:rsidP="001C6CE7">
      <w:pPr>
        <w:numPr>
          <w:ilvl w:val="0"/>
          <w:numId w:val="43"/>
        </w:numPr>
        <w:ind w:left="1077" w:hanging="357"/>
        <w:rPr>
          <w:rFonts w:asciiTheme="majorHAnsi" w:hAnsiTheme="majorHAnsi" w:cs="Arial"/>
        </w:rPr>
      </w:pPr>
      <w:r w:rsidRPr="00B33656">
        <w:rPr>
          <w:rFonts w:asciiTheme="majorHAnsi" w:hAnsiTheme="majorHAnsi" w:cs="Arial"/>
        </w:rPr>
        <w:t>Ocurrencia del sustrato suprayacente (zona no saturada o capas confinantes) en términos de características litológicas y grado de consolidación, que determinan su capacidad de atenuación de contaminantes</w:t>
      </w:r>
    </w:p>
    <w:p w14:paraId="3100244E" w14:textId="77777777" w:rsidR="00A22B95" w:rsidRPr="00B33656" w:rsidRDefault="00A22B95" w:rsidP="001C6CE7">
      <w:pPr>
        <w:numPr>
          <w:ilvl w:val="0"/>
          <w:numId w:val="43"/>
        </w:numPr>
        <w:ind w:left="1077" w:hanging="357"/>
        <w:rPr>
          <w:rFonts w:asciiTheme="majorHAnsi" w:hAnsiTheme="majorHAnsi" w:cs="Arial"/>
        </w:rPr>
      </w:pPr>
      <w:r w:rsidRPr="00B33656">
        <w:rPr>
          <w:rFonts w:asciiTheme="majorHAnsi" w:hAnsiTheme="majorHAnsi" w:cs="Arial"/>
        </w:rPr>
        <w:t>Distancia al agua determinada como: la profundidad al nivel del agua en acuíferos no confinados o la profundidad al techo de acuíferos confinados.</w:t>
      </w:r>
    </w:p>
    <w:p w14:paraId="6D7DA0A5" w14:textId="77777777" w:rsidR="00A22B95" w:rsidRPr="00B33656" w:rsidRDefault="00A22B95" w:rsidP="001C6CE7">
      <w:pPr>
        <w:ind w:left="1077"/>
        <w:rPr>
          <w:rFonts w:asciiTheme="majorHAnsi" w:hAnsiTheme="majorHAnsi" w:cs="Arial"/>
        </w:rPr>
      </w:pPr>
    </w:p>
    <w:p w14:paraId="0788D1C1" w14:textId="77777777" w:rsidR="00A22B95" w:rsidRPr="00B33656" w:rsidRDefault="00A22B95" w:rsidP="001C6CE7">
      <w:pPr>
        <w:rPr>
          <w:rFonts w:asciiTheme="majorHAnsi" w:hAnsiTheme="majorHAnsi" w:cs="Arial"/>
        </w:rPr>
      </w:pPr>
      <w:r w:rsidRPr="00B33656">
        <w:rPr>
          <w:rFonts w:asciiTheme="majorHAnsi" w:hAnsiTheme="majorHAnsi" w:cs="Arial"/>
        </w:rPr>
        <w:t>La estimación del índice de vulnerabilidad GOD involucró las siguientes etapas:</w:t>
      </w:r>
    </w:p>
    <w:p w14:paraId="26E39DAD" w14:textId="77777777" w:rsidR="00A22B95" w:rsidRPr="00B33656" w:rsidRDefault="00A22B95" w:rsidP="001C6CE7">
      <w:pPr>
        <w:rPr>
          <w:rFonts w:asciiTheme="majorHAnsi" w:hAnsiTheme="majorHAnsi" w:cs="Arial"/>
        </w:rPr>
      </w:pPr>
    </w:p>
    <w:p w14:paraId="0524B10C" w14:textId="77777777" w:rsidR="00A22B95" w:rsidRPr="00B33656" w:rsidRDefault="00A22B95" w:rsidP="001C6CE7">
      <w:pPr>
        <w:numPr>
          <w:ilvl w:val="0"/>
          <w:numId w:val="44"/>
        </w:numPr>
        <w:rPr>
          <w:rFonts w:asciiTheme="majorHAnsi" w:hAnsiTheme="majorHAnsi" w:cs="Arial"/>
        </w:rPr>
      </w:pPr>
      <w:r w:rsidRPr="00B33656">
        <w:rPr>
          <w:rFonts w:asciiTheme="majorHAnsi" w:hAnsiTheme="majorHAnsi" w:cs="Arial"/>
        </w:rPr>
        <w:t>Identificación del grado de confinamiento hidráulico del acuífero y asignarle un índice a este parámetro en una escala de 0,0 a 1,0</w:t>
      </w:r>
    </w:p>
    <w:p w14:paraId="6BA8B980" w14:textId="77777777" w:rsidR="00A22B95" w:rsidRPr="00B33656" w:rsidRDefault="00A22B95" w:rsidP="001C6CE7">
      <w:pPr>
        <w:numPr>
          <w:ilvl w:val="0"/>
          <w:numId w:val="44"/>
        </w:numPr>
        <w:rPr>
          <w:rFonts w:asciiTheme="majorHAnsi" w:hAnsiTheme="majorHAnsi" w:cs="Arial"/>
        </w:rPr>
      </w:pPr>
      <w:r w:rsidRPr="00B33656">
        <w:rPr>
          <w:rFonts w:asciiTheme="majorHAnsi" w:hAnsiTheme="majorHAnsi" w:cs="Arial"/>
        </w:rPr>
        <w:t>Especificación de las características del sustrato suprayacente a la zona saturada del acuífero en términos de: (a) grado de consolidación (teniendo en cuenta la probable presencia o ausencia de permeabilidad por fisuras) y (b) tipo de litología (considerando indirectamente porosidad efectiva, permeabilidad de la matriz y contenido de humedad en la zona no saturada o retención específica) y, asignar un índice a este parámetro en una escala de 0,4 a 1,0</w:t>
      </w:r>
    </w:p>
    <w:p w14:paraId="42E160C8" w14:textId="77777777" w:rsidR="00A22B95" w:rsidRPr="00B33656" w:rsidRDefault="00A22B95" w:rsidP="001C6CE7">
      <w:pPr>
        <w:numPr>
          <w:ilvl w:val="0"/>
          <w:numId w:val="44"/>
        </w:numPr>
        <w:rPr>
          <w:rFonts w:asciiTheme="majorHAnsi" w:hAnsiTheme="majorHAnsi" w:cs="Arial"/>
        </w:rPr>
      </w:pPr>
      <w:r w:rsidRPr="00B33656">
        <w:rPr>
          <w:rFonts w:asciiTheme="majorHAnsi" w:hAnsiTheme="majorHAnsi" w:cs="Arial"/>
        </w:rPr>
        <w:t>Estimación de la distancia o profundidad al nivel del agua (en acuíferos no confinados) o profundidad al techo del primer acuífero confinado, con la consiguiente asignación de un índice en una escala de 0,6 a 1,0</w:t>
      </w:r>
    </w:p>
    <w:p w14:paraId="5B4AA71B" w14:textId="77777777" w:rsidR="00A22B95" w:rsidRPr="00B33656" w:rsidRDefault="00A22B95" w:rsidP="001C6CE7">
      <w:pPr>
        <w:rPr>
          <w:rFonts w:asciiTheme="majorHAnsi" w:hAnsiTheme="majorHAnsi" w:cs="Arial"/>
        </w:rPr>
      </w:pPr>
    </w:p>
    <w:p w14:paraId="59F99777" w14:textId="6B728839" w:rsidR="00A22B95" w:rsidRPr="00B33656" w:rsidRDefault="00A22B95" w:rsidP="001C6CE7">
      <w:pPr>
        <w:rPr>
          <w:rFonts w:asciiTheme="majorHAnsi" w:hAnsiTheme="majorHAnsi" w:cs="Arial"/>
        </w:rPr>
      </w:pPr>
      <w:r w:rsidRPr="00B33656">
        <w:rPr>
          <w:rFonts w:asciiTheme="majorHAnsi" w:hAnsiTheme="majorHAnsi" w:cs="Arial"/>
        </w:rPr>
        <w:t xml:space="preserve">El índice final integrado de vulnerabilidad de acuíferos GOD es el producto de los índices obtenidos para cada uno de estos parámetros. Es importante tener en cuenta que la metodología presentada en la </w:t>
      </w:r>
      <w:r w:rsidR="0046666D" w:rsidRPr="00B33656">
        <w:rPr>
          <w:rFonts w:asciiTheme="majorHAnsi" w:hAnsiTheme="majorHAnsi" w:cs="Arial"/>
        </w:rPr>
        <w:fldChar w:fldCharType="begin"/>
      </w:r>
      <w:r w:rsidR="0046666D" w:rsidRPr="00B33656">
        <w:rPr>
          <w:rFonts w:asciiTheme="majorHAnsi" w:hAnsiTheme="majorHAnsi" w:cs="Arial"/>
        </w:rPr>
        <w:instrText xml:space="preserve"> REF _Ref444087623 \h  \* MERGEFORMAT </w:instrText>
      </w:r>
      <w:r w:rsidR="0046666D" w:rsidRPr="00B33656">
        <w:rPr>
          <w:rFonts w:asciiTheme="majorHAnsi" w:hAnsiTheme="majorHAnsi" w:cs="Arial"/>
        </w:rPr>
      </w:r>
      <w:r w:rsidR="0046666D" w:rsidRPr="00B33656">
        <w:rPr>
          <w:rFonts w:asciiTheme="majorHAnsi" w:hAnsiTheme="majorHAnsi" w:cs="Arial"/>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w:t>
      </w:r>
      <w:r w:rsidR="0046666D" w:rsidRPr="00B33656">
        <w:rPr>
          <w:rFonts w:asciiTheme="majorHAnsi" w:hAnsiTheme="majorHAnsi" w:cs="Arial"/>
        </w:rPr>
        <w:fldChar w:fldCharType="end"/>
      </w:r>
      <w:r w:rsidR="0046666D" w:rsidRPr="00B33656">
        <w:rPr>
          <w:rFonts w:asciiTheme="majorHAnsi" w:hAnsiTheme="majorHAnsi" w:cs="Arial"/>
        </w:rPr>
        <w:t xml:space="preserve"> </w:t>
      </w:r>
      <w:r w:rsidRPr="00B33656">
        <w:rPr>
          <w:rFonts w:asciiTheme="majorHAnsi" w:hAnsiTheme="majorHAnsi" w:cs="Arial"/>
        </w:rPr>
        <w:t>contiene ligeras modificaciones respecto de la versión original (Foster e Hirata, 1988) que consideran las experiencias obtenidas por su aplicación en los años '90. Estas modificaciones incluyen:</w:t>
      </w:r>
    </w:p>
    <w:p w14:paraId="57349635" w14:textId="77777777" w:rsidR="00A22B95" w:rsidRPr="00B33656" w:rsidRDefault="00A22B95" w:rsidP="001C6CE7">
      <w:pPr>
        <w:rPr>
          <w:rFonts w:asciiTheme="majorHAnsi" w:hAnsiTheme="majorHAnsi" w:cs="Arial"/>
        </w:rPr>
      </w:pPr>
    </w:p>
    <w:p w14:paraId="17735143" w14:textId="77777777" w:rsidR="00A22B95" w:rsidRPr="00B33656" w:rsidRDefault="00A22B95" w:rsidP="001C6CE7">
      <w:pPr>
        <w:numPr>
          <w:ilvl w:val="0"/>
          <w:numId w:val="45"/>
        </w:numPr>
        <w:ind w:left="1066" w:hanging="357"/>
        <w:rPr>
          <w:rFonts w:asciiTheme="majorHAnsi" w:hAnsiTheme="majorHAnsi" w:cs="Arial"/>
        </w:rPr>
      </w:pPr>
      <w:r w:rsidRPr="00B33656">
        <w:rPr>
          <w:rFonts w:asciiTheme="majorHAnsi" w:hAnsiTheme="majorHAnsi" w:cs="Arial"/>
        </w:rPr>
        <w:t>una pequeña reducción en los índices del parámetro de “distancia al agua"</w:t>
      </w:r>
    </w:p>
    <w:p w14:paraId="3E01414B" w14:textId="77777777" w:rsidR="00A22B95" w:rsidRPr="00B33656" w:rsidRDefault="00A22B95" w:rsidP="001C6CE7">
      <w:pPr>
        <w:numPr>
          <w:ilvl w:val="0"/>
          <w:numId w:val="45"/>
        </w:numPr>
        <w:ind w:left="1066" w:hanging="357"/>
        <w:rPr>
          <w:rFonts w:asciiTheme="majorHAnsi" w:hAnsiTheme="majorHAnsi" w:cs="Arial"/>
        </w:rPr>
      </w:pPr>
      <w:r w:rsidRPr="00B33656">
        <w:rPr>
          <w:rFonts w:asciiTheme="majorHAnsi" w:hAnsiTheme="majorHAnsi" w:cs="Arial"/>
        </w:rPr>
        <w:t>una simplificación en la caracterización geológica del sustrato suprayacente, para las “rocas potencialmente fracturadas de vulnerabilidad intrínseca intermedia"</w:t>
      </w:r>
    </w:p>
    <w:p w14:paraId="5132BECD" w14:textId="77777777" w:rsidR="00A22B95" w:rsidRPr="00B33656" w:rsidRDefault="00A22B95" w:rsidP="001C6CE7">
      <w:pPr>
        <w:numPr>
          <w:ilvl w:val="0"/>
          <w:numId w:val="45"/>
        </w:numPr>
        <w:ind w:left="1066" w:hanging="357"/>
        <w:rPr>
          <w:rFonts w:asciiTheme="majorHAnsi" w:hAnsiTheme="majorHAnsi" w:cs="Arial"/>
        </w:rPr>
      </w:pPr>
      <w:r w:rsidRPr="00B33656">
        <w:rPr>
          <w:rFonts w:asciiTheme="majorHAnsi" w:hAnsiTheme="majorHAnsi" w:cs="Arial"/>
        </w:rPr>
        <w:t>una aclaración para el índice de “confinamiento del acuífero" en acuíferos semiconfinados</w:t>
      </w:r>
    </w:p>
    <w:p w14:paraId="22CE8F2C" w14:textId="77777777" w:rsidR="00A22B95" w:rsidRPr="00B33656" w:rsidRDefault="00A22B95" w:rsidP="001C6CE7">
      <w:pPr>
        <w:rPr>
          <w:rFonts w:asciiTheme="majorHAnsi" w:hAnsiTheme="majorHAnsi" w:cs="Arial"/>
        </w:rPr>
      </w:pPr>
    </w:p>
    <w:p w14:paraId="69575683" w14:textId="77777777" w:rsidR="00A22B95" w:rsidRPr="00B33656" w:rsidRDefault="00A22B95" w:rsidP="001C6CE7">
      <w:pPr>
        <w:rPr>
          <w:rFonts w:asciiTheme="majorHAnsi" w:hAnsiTheme="majorHAnsi" w:cs="Arial"/>
        </w:rPr>
      </w:pPr>
      <w:r w:rsidRPr="00B33656">
        <w:rPr>
          <w:rFonts w:asciiTheme="majorHAnsi" w:hAnsiTheme="majorHAnsi" w:cs="Arial"/>
        </w:rPr>
        <w:t>En los casos que se presentaron secuencias de depósitos diferentes, se seleccionó la litología predominante o limitante para caracterizar al sustrato suprayacente. De acuerdo con MADS (2010) El valor índice se obtiene de multiplicar los valores asignados a cada parámetro, así:</w:t>
      </w:r>
    </w:p>
    <w:p w14:paraId="569EBD06" w14:textId="77777777" w:rsidR="00A22B95" w:rsidRPr="00B33656" w:rsidRDefault="00A22B95" w:rsidP="001C6CE7">
      <w:pPr>
        <w:rPr>
          <w:rFonts w:asciiTheme="majorHAnsi" w:hAnsiTheme="majorHAnsi" w:cs="Arial"/>
        </w:rPr>
      </w:pPr>
    </w:p>
    <w:p w14:paraId="22C67C6D" w14:textId="77777777" w:rsidR="00A22B95" w:rsidRPr="00B33656" w:rsidRDefault="00A22B95" w:rsidP="001C6CE7">
      <w:pPr>
        <w:jc w:val="center"/>
        <w:rPr>
          <w:rFonts w:asciiTheme="majorHAnsi" w:hAnsiTheme="majorHAnsi" w:cs="Arial"/>
        </w:rPr>
      </w:pPr>
      <w:r w:rsidRPr="00B33656">
        <w:rPr>
          <w:rFonts w:asciiTheme="majorHAnsi" w:hAnsiTheme="majorHAnsi" w:cs="Arial"/>
        </w:rPr>
        <w:t>GOD = G • O • D ≈ 0 - 1</w:t>
      </w:r>
    </w:p>
    <w:p w14:paraId="33A034FE" w14:textId="77777777" w:rsidR="00A22B95" w:rsidRPr="00B33656" w:rsidRDefault="00A22B95" w:rsidP="001C6CE7">
      <w:pPr>
        <w:rPr>
          <w:rFonts w:asciiTheme="majorHAnsi" w:hAnsiTheme="majorHAnsi" w:cs="Arial"/>
        </w:rPr>
      </w:pPr>
    </w:p>
    <w:p w14:paraId="241DD47C" w14:textId="77777777" w:rsidR="00A22B95" w:rsidRPr="00B33656" w:rsidRDefault="00A22B95" w:rsidP="001C6CE7">
      <w:pPr>
        <w:rPr>
          <w:rFonts w:asciiTheme="majorHAnsi" w:hAnsiTheme="majorHAnsi" w:cs="Arial"/>
        </w:rPr>
      </w:pPr>
      <w:r w:rsidRPr="00B33656">
        <w:rPr>
          <w:rFonts w:asciiTheme="majorHAnsi" w:hAnsiTheme="majorHAnsi" w:cs="Arial"/>
        </w:rPr>
        <w:t>Estos tres parámetros (G O D) se multiplican para obtener una valoración de la vulnerabilidad de 0 (despreciable) a 1 (extrema).</w:t>
      </w:r>
    </w:p>
    <w:p w14:paraId="276D5537" w14:textId="77777777" w:rsidR="00A22B95" w:rsidRPr="00B33656" w:rsidRDefault="00A22B95" w:rsidP="001C6CE7">
      <w:pPr>
        <w:rPr>
          <w:rFonts w:asciiTheme="majorHAnsi" w:hAnsiTheme="majorHAnsi" w:cs="Arial"/>
        </w:rPr>
      </w:pPr>
    </w:p>
    <w:tbl>
      <w:tblPr>
        <w:tblW w:w="0" w:type="auto"/>
        <w:jc w:val="center"/>
        <w:tblCellMar>
          <w:left w:w="70" w:type="dxa"/>
          <w:right w:w="70" w:type="dxa"/>
        </w:tblCellMar>
        <w:tblLook w:val="0000" w:firstRow="0" w:lastRow="0" w:firstColumn="0" w:lastColumn="0" w:noHBand="0" w:noVBand="0"/>
      </w:tblPr>
      <w:tblGrid>
        <w:gridCol w:w="6935"/>
      </w:tblGrid>
      <w:tr w:rsidR="00A22B95" w:rsidRPr="00B33656" w14:paraId="581EC1BD" w14:textId="77777777" w:rsidTr="00F463F1">
        <w:trPr>
          <w:trHeight w:val="2800"/>
          <w:jc w:val="center"/>
        </w:trPr>
        <w:tc>
          <w:tcPr>
            <w:tcW w:w="6935" w:type="dxa"/>
            <w:shd w:val="clear" w:color="auto" w:fill="auto"/>
            <w:vAlign w:val="center"/>
          </w:tcPr>
          <w:p w14:paraId="2A068B67" w14:textId="347DE404" w:rsidR="00A22B95" w:rsidRPr="00B33656" w:rsidRDefault="00777E01" w:rsidP="001C6CE7">
            <w:pPr>
              <w:keepNext/>
              <w:jc w:val="center"/>
              <w:rPr>
                <w:rFonts w:asciiTheme="majorHAnsi" w:hAnsiTheme="majorHAnsi" w:cs="Arial"/>
                <w:color w:val="AE0000"/>
                <w:kern w:val="32"/>
              </w:rPr>
            </w:pPr>
            <w:r w:rsidRPr="00B33656">
              <w:rPr>
                <w:rFonts w:asciiTheme="majorHAnsi" w:hAnsiTheme="majorHAnsi" w:cs="Arial"/>
                <w:noProof/>
                <w:color w:val="AE0000"/>
                <w:kern w:val="32"/>
                <w:lang w:eastAsia="es-CO"/>
              </w:rPr>
              <w:drawing>
                <wp:inline distT="0" distB="0" distL="0" distR="0" wp14:anchorId="15FAAF6F" wp14:editId="7D07EF8D">
                  <wp:extent cx="4312920" cy="3505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920" cy="3505200"/>
                          </a:xfrm>
                          <a:prstGeom prst="rect">
                            <a:avLst/>
                          </a:prstGeom>
                          <a:noFill/>
                        </pic:spPr>
                      </pic:pic>
                    </a:graphicData>
                  </a:graphic>
                </wp:inline>
              </w:drawing>
            </w:r>
          </w:p>
        </w:tc>
      </w:tr>
    </w:tbl>
    <w:p w14:paraId="2EFB48E7" w14:textId="13286544" w:rsidR="00A22B95" w:rsidRPr="00B33656" w:rsidRDefault="00A22B95" w:rsidP="001C6CE7">
      <w:pPr>
        <w:pStyle w:val="Tablas"/>
        <w:rPr>
          <w:rFonts w:asciiTheme="majorHAnsi" w:hAnsiTheme="majorHAnsi"/>
        </w:rPr>
      </w:pPr>
      <w:bookmarkStart w:id="113" w:name="_Ref444087623"/>
      <w:bookmarkStart w:id="114" w:name="_Toc453240539"/>
      <w:bookmarkStart w:id="115" w:name="_Toc433280385"/>
      <w:bookmarkStart w:id="116" w:name="_Toc433361341"/>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3</w:t>
      </w:r>
      <w:r w:rsidR="008D337D" w:rsidRPr="00B33656">
        <w:rPr>
          <w:rFonts w:asciiTheme="majorHAnsi" w:hAnsiTheme="majorHAnsi"/>
        </w:rPr>
        <w:fldChar w:fldCharType="end"/>
      </w:r>
      <w:bookmarkEnd w:id="113"/>
      <w:r w:rsidRPr="00B33656">
        <w:rPr>
          <w:rFonts w:asciiTheme="majorHAnsi" w:hAnsiTheme="majorHAnsi"/>
        </w:rPr>
        <w:t xml:space="preserve"> </w:t>
      </w:r>
      <w:bookmarkStart w:id="117" w:name="_Toc430663857"/>
      <w:r w:rsidRPr="00B33656">
        <w:rPr>
          <w:rFonts w:asciiTheme="majorHAnsi" w:hAnsiTheme="majorHAnsi" w:cs="Arial"/>
          <w:sz w:val="22"/>
          <w:szCs w:val="22"/>
        </w:rPr>
        <w:t>Método GOD para la evaluación de la vulnerabilidad a la contaminación de acuíferos.</w:t>
      </w:r>
      <w:bookmarkEnd w:id="114"/>
      <w:r w:rsidRPr="00B33656">
        <w:rPr>
          <w:rFonts w:asciiTheme="majorHAnsi" w:hAnsiTheme="majorHAnsi" w:cs="Arial"/>
          <w:sz w:val="22"/>
          <w:szCs w:val="22"/>
        </w:rPr>
        <w:t xml:space="preserve"> </w:t>
      </w:r>
      <w:bookmarkEnd w:id="115"/>
      <w:bookmarkEnd w:id="116"/>
      <w:bookmarkEnd w:id="117"/>
    </w:p>
    <w:p w14:paraId="79288634" w14:textId="41B295BE" w:rsidR="00A22B95" w:rsidRPr="00B33656" w:rsidRDefault="00A22B95"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Modificado de Foster </w:t>
      </w:r>
      <w:r w:rsidRPr="00B33656">
        <w:rPr>
          <w:rFonts w:asciiTheme="majorHAnsi" w:hAnsiTheme="majorHAnsi"/>
          <w:i/>
        </w:rPr>
        <w:t>et al</w:t>
      </w:r>
      <w:r w:rsidR="00476F18" w:rsidRPr="00B33656">
        <w:rPr>
          <w:rFonts w:asciiTheme="majorHAnsi" w:hAnsiTheme="majorHAnsi"/>
        </w:rPr>
        <w:t>,</w:t>
      </w:r>
      <w:r w:rsidRPr="00B33656">
        <w:rPr>
          <w:rFonts w:asciiTheme="majorHAnsi" w:hAnsiTheme="majorHAnsi"/>
        </w:rPr>
        <w:t xml:space="preserve"> 2002</w:t>
      </w:r>
    </w:p>
    <w:p w14:paraId="22B17340" w14:textId="77777777" w:rsidR="00A22B95" w:rsidRPr="00B33656" w:rsidRDefault="00A22B95" w:rsidP="001C6CE7">
      <w:pPr>
        <w:rPr>
          <w:rFonts w:asciiTheme="majorHAnsi" w:hAnsiTheme="majorHAnsi"/>
        </w:rPr>
      </w:pPr>
    </w:p>
    <w:p w14:paraId="0C9F298E" w14:textId="77777777" w:rsidR="00A22B95" w:rsidRPr="00B33656" w:rsidRDefault="00A22B95" w:rsidP="001C6CE7">
      <w:pPr>
        <w:pStyle w:val="Ttulo7"/>
        <w:rPr>
          <w:rFonts w:asciiTheme="majorHAnsi" w:hAnsiTheme="majorHAnsi"/>
        </w:rPr>
      </w:pPr>
      <w:r w:rsidRPr="00B33656">
        <w:rPr>
          <w:rFonts w:asciiTheme="majorHAnsi" w:hAnsiTheme="majorHAnsi"/>
        </w:rPr>
        <w:t>Fase VI Construcción de los Modelos Conceptual y Numérico Hidrogeológico.</w:t>
      </w:r>
    </w:p>
    <w:p w14:paraId="5109F51E" w14:textId="77777777" w:rsidR="00A22B95" w:rsidRPr="00B33656" w:rsidRDefault="00A22B95" w:rsidP="001C6CE7">
      <w:pPr>
        <w:rPr>
          <w:rFonts w:asciiTheme="majorHAnsi" w:hAnsiTheme="majorHAnsi" w:cs="Arial"/>
        </w:rPr>
      </w:pPr>
    </w:p>
    <w:p w14:paraId="060D5326" w14:textId="0A90291C" w:rsidR="00A22B95" w:rsidRPr="00B33656" w:rsidRDefault="00A22B95" w:rsidP="001C6CE7">
      <w:pPr>
        <w:rPr>
          <w:rFonts w:asciiTheme="majorHAnsi" w:hAnsiTheme="majorHAnsi" w:cs="Arial"/>
        </w:rPr>
      </w:pPr>
      <w:r w:rsidRPr="00B33656">
        <w:rPr>
          <w:rFonts w:asciiTheme="majorHAnsi" w:hAnsiTheme="majorHAnsi" w:cs="Arial"/>
        </w:rPr>
        <w:t xml:space="preserve">El modelo conceptual es una representación gráfica del movimiento del agua subterránea para el área específica, se utiliza el término acuífero para definir a la formación geológica </w:t>
      </w:r>
      <w:r w:rsidRPr="00B33656">
        <w:rPr>
          <w:rFonts w:asciiTheme="majorHAnsi" w:hAnsiTheme="majorHAnsi" w:cs="Arial"/>
        </w:rPr>
        <w:lastRenderedPageBreak/>
        <w:t>que tiene la capacidad de almacenar y transmitir agua y acuifugo para referirnos a una formación geológica que no almacena ni transmite agua.</w:t>
      </w:r>
    </w:p>
    <w:p w14:paraId="483B84B6"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2E5F24E4"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 xml:space="preserve">La ecuación que gobierna el flujo de agua subterránea proviene de la combinación de la ecuación de momentum (Ecuación de Darcy) y la ecuación de balance de masa. </w:t>
      </w:r>
    </w:p>
    <w:p w14:paraId="13171273"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772B9486"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La ecuación básica para representar el flujo de agua subterránea, es la ecuación de Darcy, la cual se basa en la ley semi-empírica del mismo nombre y que expone que el flujo (caudal) en un medio poroso es directamente (linealmente) proporcional a la diferencia de cabeza hidráulica, al área transversal al flujo e inversamente proporcional a la longitud de recorrido del flujo. Para el sistema tridimensional, se considera un tensor de conductividad hidráulica, que incluye la conductividad en cada uno de los ejes direccionales (x,y,z).</w:t>
      </w:r>
    </w:p>
    <w:p w14:paraId="5DEDD536" w14:textId="77777777" w:rsidR="00A22B95" w:rsidRPr="00B33656" w:rsidRDefault="00A22B95" w:rsidP="001C6CE7">
      <w:pPr>
        <w:pStyle w:val="Default"/>
        <w:spacing w:line="276" w:lineRule="auto"/>
        <w:ind w:left="1134" w:hanging="708"/>
        <w:jc w:val="both"/>
        <w:rPr>
          <w:rFonts w:asciiTheme="majorHAnsi" w:hAnsiTheme="majorHAnsi"/>
          <w:bCs/>
          <w:color w:val="auto"/>
          <w:sz w:val="22"/>
          <w:szCs w:val="22"/>
        </w:rPr>
      </w:pPr>
    </w:p>
    <w:p w14:paraId="08194E44" w14:textId="77777777" w:rsidR="00A22B95" w:rsidRPr="00B33656" w:rsidRDefault="00A22B95" w:rsidP="001C6CE7">
      <w:pPr>
        <w:pStyle w:val="Default"/>
        <w:spacing w:line="276" w:lineRule="auto"/>
        <w:ind w:left="720"/>
        <w:jc w:val="both"/>
        <w:rPr>
          <w:rFonts w:asciiTheme="majorHAnsi" w:hAnsiTheme="majorHAnsi"/>
          <w:bCs/>
          <w:color w:val="auto"/>
          <w:sz w:val="22"/>
          <w:szCs w:val="22"/>
        </w:rPr>
      </w:pPr>
      <w:r w:rsidRPr="00B33656">
        <w:rPr>
          <w:rFonts w:asciiTheme="majorHAnsi" w:hAnsiTheme="majorHAnsi"/>
          <w:bCs/>
          <w:color w:val="auto"/>
          <w:sz w:val="22"/>
          <w:szCs w:val="22"/>
        </w:rPr>
        <w:t>Escribiendo la ecuación de Darcy en forma diferencial, para cada una de las direcciones (x, y, z):</w:t>
      </w:r>
    </w:p>
    <w:p w14:paraId="4DDC2B6B"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bCs/>
          <w:color w:val="auto"/>
          <w:sz w:val="22"/>
          <w:szCs w:val="22"/>
        </w:rPr>
        <w:t xml:space="preserve">  </w:t>
      </w:r>
      <w:r w:rsidRPr="00B33656">
        <w:rPr>
          <w:rFonts w:asciiTheme="majorHAnsi" w:hAnsiTheme="majorHAnsi"/>
          <w:bCs/>
          <w:color w:val="auto"/>
          <w:sz w:val="22"/>
          <w:szCs w:val="22"/>
        </w:rPr>
        <w:tab/>
      </w:r>
      <w:r w:rsidRPr="00B33656">
        <w:rPr>
          <w:rFonts w:asciiTheme="majorHAnsi" w:hAnsiTheme="majorHAnsi"/>
          <w:bCs/>
          <w:color w:val="auto"/>
          <w:sz w:val="22"/>
          <w:szCs w:val="22"/>
        </w:rPr>
        <w:tab/>
      </w:r>
      <w:r w:rsidRPr="00B33656">
        <w:rPr>
          <w:rFonts w:asciiTheme="majorHAnsi" w:hAnsiTheme="majorHAnsi"/>
          <w:bCs/>
          <w:color w:val="auto"/>
          <w:sz w:val="22"/>
          <w:szCs w:val="22"/>
        </w:rPr>
        <w:tab/>
      </w:r>
    </w:p>
    <w:p w14:paraId="127A81DD"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position w:val="-94"/>
          <w:sz w:val="22"/>
          <w:szCs w:val="22"/>
        </w:rPr>
        <w:object w:dxaOrig="1380" w:dyaOrig="1980" w14:anchorId="27CD63B7">
          <v:shape id="_x0000_i1026" type="#_x0000_t75" style="width:68.25pt;height:96.75pt" o:ole="" fillcolor="window">
            <v:imagedata r:id="rId16" o:title=""/>
          </v:shape>
          <o:OLEObject Type="Embed" ProgID="Equation.3" ShapeID="_x0000_i1026" DrawAspect="Content" ObjectID="_1527097895" r:id="rId17"/>
        </w:object>
      </w:r>
    </w:p>
    <w:p w14:paraId="00D4B489"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7B1E968D"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bCs/>
          <w:color w:val="auto"/>
          <w:sz w:val="22"/>
          <w:szCs w:val="22"/>
        </w:rPr>
        <w:t>En donde:</w:t>
      </w:r>
    </w:p>
    <w:p w14:paraId="5F82948F"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2F8A2890"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bCs/>
          <w:color w:val="auto"/>
          <w:sz w:val="22"/>
          <w:szCs w:val="22"/>
        </w:rPr>
        <w:t>h = Cabeza hidráulica en cada dirección (L)</w:t>
      </w:r>
    </w:p>
    <w:p w14:paraId="6242E464"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3B40C67E"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bCs/>
          <w:color w:val="auto"/>
          <w:sz w:val="22"/>
          <w:szCs w:val="22"/>
        </w:rPr>
        <w:t>Kxx, Kyy, Kzz = Componentes del tensor de conductividad hidráulica (L/t)</w:t>
      </w:r>
    </w:p>
    <w:p w14:paraId="3F0B9468"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3A49424F"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i/>
          <w:iCs/>
          <w:sz w:val="22"/>
          <w:szCs w:val="22"/>
        </w:rPr>
        <w:t>q</w:t>
      </w:r>
      <w:r w:rsidRPr="00B33656">
        <w:rPr>
          <w:rFonts w:asciiTheme="majorHAnsi" w:hAnsiTheme="majorHAnsi"/>
          <w:i/>
          <w:iCs/>
          <w:sz w:val="22"/>
          <w:szCs w:val="22"/>
          <w:vertAlign w:val="subscript"/>
        </w:rPr>
        <w:t>x</w:t>
      </w:r>
      <w:r w:rsidRPr="00B33656">
        <w:rPr>
          <w:rFonts w:asciiTheme="majorHAnsi" w:hAnsiTheme="majorHAnsi"/>
          <w:i/>
          <w:iCs/>
          <w:sz w:val="22"/>
          <w:szCs w:val="22"/>
        </w:rPr>
        <w:t>, q</w:t>
      </w:r>
      <w:r w:rsidRPr="00B33656">
        <w:rPr>
          <w:rFonts w:asciiTheme="majorHAnsi" w:hAnsiTheme="majorHAnsi"/>
          <w:i/>
          <w:iCs/>
          <w:sz w:val="22"/>
          <w:szCs w:val="22"/>
          <w:vertAlign w:val="subscript"/>
        </w:rPr>
        <w:t>y</w:t>
      </w:r>
      <w:r w:rsidRPr="00B33656">
        <w:rPr>
          <w:rFonts w:asciiTheme="majorHAnsi" w:hAnsiTheme="majorHAnsi"/>
          <w:i/>
          <w:iCs/>
          <w:sz w:val="22"/>
          <w:szCs w:val="22"/>
        </w:rPr>
        <w:t>, q</w:t>
      </w:r>
      <w:r w:rsidRPr="00B33656">
        <w:rPr>
          <w:rFonts w:asciiTheme="majorHAnsi" w:hAnsiTheme="majorHAnsi"/>
          <w:i/>
          <w:iCs/>
          <w:sz w:val="22"/>
          <w:szCs w:val="22"/>
          <w:vertAlign w:val="subscript"/>
        </w:rPr>
        <w:t>z</w:t>
      </w:r>
      <w:r w:rsidRPr="00B33656">
        <w:rPr>
          <w:rFonts w:asciiTheme="majorHAnsi" w:hAnsiTheme="majorHAnsi"/>
          <w:sz w:val="22"/>
          <w:szCs w:val="22"/>
        </w:rPr>
        <w:t xml:space="preserve"> </w:t>
      </w:r>
      <w:r w:rsidRPr="00B33656">
        <w:rPr>
          <w:rFonts w:asciiTheme="majorHAnsi" w:hAnsiTheme="majorHAnsi"/>
          <w:bCs/>
          <w:color w:val="auto"/>
          <w:sz w:val="22"/>
          <w:szCs w:val="22"/>
        </w:rPr>
        <w:t>= Componentes de la descarga específica. (L/t)</w:t>
      </w:r>
    </w:p>
    <w:p w14:paraId="27819316"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30F48A49"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 xml:space="preserve">El balance de masa se obtiene considerando el cambio de masa de un pequeño volumen de control durante un pequeño intervalo de tiempo. Este balance de masa se expresa matemáticamente utilizando un volumen de control infinitesimal caracterizado por ser lo suficientemente grande para representar las propiedades del medio poroso y a la vez lo suficientemente pequeño para que no exista, dentro del elemento, un cambio apreciable en la cabeza hidráulica. </w:t>
      </w:r>
    </w:p>
    <w:p w14:paraId="3069DD73" w14:textId="77777777" w:rsidR="00A22B95" w:rsidRPr="00B33656" w:rsidRDefault="00A22B95" w:rsidP="001C6CE7">
      <w:pPr>
        <w:pStyle w:val="Default"/>
        <w:spacing w:line="276" w:lineRule="auto"/>
        <w:jc w:val="both"/>
        <w:rPr>
          <w:rFonts w:asciiTheme="majorHAnsi" w:hAnsiTheme="majorHAnsi"/>
          <w:bCs/>
          <w:color w:val="auto"/>
          <w:sz w:val="22"/>
          <w:szCs w:val="22"/>
        </w:rPr>
      </w:pPr>
    </w:p>
    <w:p w14:paraId="686150D4"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El flujo de agua que pasa a través del elemento de volumen se expresa por medio de la descarga específica (q) la cual se expresa a su vez en términos de sus tres componentes, y los vectores unitarios a lo largo de los ejes direccionales (x, y, z), esto es:</w:t>
      </w:r>
    </w:p>
    <w:p w14:paraId="073CA443" w14:textId="77777777" w:rsidR="00E81342" w:rsidRPr="00B33656" w:rsidRDefault="00E81342" w:rsidP="001C6CE7">
      <w:pPr>
        <w:pStyle w:val="Default"/>
        <w:spacing w:line="276" w:lineRule="auto"/>
        <w:jc w:val="both"/>
        <w:rPr>
          <w:rFonts w:asciiTheme="majorHAnsi" w:hAnsiTheme="majorHAnsi"/>
          <w:bCs/>
          <w:color w:val="auto"/>
          <w:sz w:val="22"/>
          <w:szCs w:val="22"/>
        </w:rPr>
      </w:pPr>
    </w:p>
    <w:tbl>
      <w:tblPr>
        <w:tblW w:w="0" w:type="auto"/>
        <w:jc w:val="center"/>
        <w:tblCellMar>
          <w:left w:w="70" w:type="dxa"/>
          <w:right w:w="70" w:type="dxa"/>
        </w:tblCellMar>
        <w:tblLook w:val="0000" w:firstRow="0" w:lastRow="0" w:firstColumn="0" w:lastColumn="0" w:noHBand="0" w:noVBand="0"/>
      </w:tblPr>
      <w:tblGrid>
        <w:gridCol w:w="5792"/>
      </w:tblGrid>
      <w:tr w:rsidR="00A22B95" w:rsidRPr="00B33656" w14:paraId="775FDF73" w14:textId="77777777" w:rsidTr="002A1ACB">
        <w:trPr>
          <w:trHeight w:val="2800"/>
          <w:jc w:val="center"/>
        </w:trPr>
        <w:tc>
          <w:tcPr>
            <w:tcW w:w="2800" w:type="dxa"/>
            <w:shd w:val="clear" w:color="auto" w:fill="auto"/>
            <w:vAlign w:val="center"/>
          </w:tcPr>
          <w:p w14:paraId="1868610D" w14:textId="3724BC30" w:rsidR="00A22B95" w:rsidRPr="00B33656" w:rsidRDefault="00777E01" w:rsidP="001C6CE7">
            <w:pPr>
              <w:pStyle w:val="Default"/>
              <w:keepNext/>
              <w:spacing w:line="276" w:lineRule="auto"/>
              <w:jc w:val="center"/>
              <w:rPr>
                <w:rFonts w:asciiTheme="majorHAnsi" w:hAnsiTheme="majorHAnsi"/>
                <w:bCs/>
                <w:color w:val="AE0000"/>
                <w:kern w:val="32"/>
                <w:sz w:val="22"/>
                <w:szCs w:val="22"/>
              </w:rPr>
            </w:pPr>
            <w:r w:rsidRPr="00B33656">
              <w:rPr>
                <w:rFonts w:asciiTheme="majorHAnsi" w:hAnsiTheme="majorHAnsi"/>
                <w:bCs/>
                <w:noProof/>
                <w:color w:val="AE0000"/>
                <w:kern w:val="32"/>
                <w:sz w:val="22"/>
                <w:szCs w:val="22"/>
              </w:rPr>
              <w:drawing>
                <wp:inline distT="0" distB="0" distL="0" distR="0" wp14:anchorId="7F3C677B" wp14:editId="6CA954BD">
                  <wp:extent cx="3589020" cy="21945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9020" cy="2194560"/>
                          </a:xfrm>
                          <a:prstGeom prst="rect">
                            <a:avLst/>
                          </a:prstGeom>
                          <a:noFill/>
                        </pic:spPr>
                      </pic:pic>
                    </a:graphicData>
                  </a:graphic>
                </wp:inline>
              </w:drawing>
            </w:r>
          </w:p>
        </w:tc>
      </w:tr>
    </w:tbl>
    <w:p w14:paraId="340C33AB" w14:textId="2E93C3E7" w:rsidR="00A22B95" w:rsidRPr="00B33656" w:rsidRDefault="00A22B95" w:rsidP="001C6CE7">
      <w:pPr>
        <w:pStyle w:val="Tablas"/>
        <w:rPr>
          <w:rFonts w:asciiTheme="majorHAnsi" w:hAnsiTheme="majorHAnsi"/>
        </w:rPr>
      </w:pPr>
      <w:bookmarkStart w:id="118" w:name="_Toc433280386"/>
      <w:bookmarkStart w:id="119" w:name="_Toc433361342"/>
      <w:bookmarkStart w:id="120" w:name="_Toc453240540"/>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4</w:t>
      </w:r>
      <w:r w:rsidR="008D337D" w:rsidRPr="00B33656">
        <w:rPr>
          <w:rFonts w:asciiTheme="majorHAnsi" w:hAnsiTheme="majorHAnsi"/>
        </w:rPr>
        <w:fldChar w:fldCharType="end"/>
      </w:r>
      <w:r w:rsidRPr="00B33656">
        <w:rPr>
          <w:rFonts w:asciiTheme="majorHAnsi" w:hAnsiTheme="majorHAnsi"/>
        </w:rPr>
        <w:t xml:space="preserve"> Descarga específica</w:t>
      </w:r>
      <w:bookmarkEnd w:id="118"/>
      <w:bookmarkEnd w:id="119"/>
      <w:bookmarkEnd w:id="120"/>
    </w:p>
    <w:p w14:paraId="5326E862" w14:textId="7B2767F2" w:rsidR="00A22B95" w:rsidRPr="00B33656" w:rsidRDefault="00A22B95"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Ecogerencia S.A.S. 2015</w:t>
      </w:r>
    </w:p>
    <w:p w14:paraId="16ADD976" w14:textId="77777777" w:rsidR="00A22B95" w:rsidRPr="00B33656" w:rsidRDefault="00A22B95" w:rsidP="001C6CE7">
      <w:pPr>
        <w:pStyle w:val="Default"/>
        <w:spacing w:line="276" w:lineRule="auto"/>
        <w:rPr>
          <w:rFonts w:asciiTheme="majorHAnsi" w:hAnsiTheme="majorHAnsi"/>
          <w:bCs/>
          <w:color w:val="auto"/>
          <w:sz w:val="22"/>
          <w:szCs w:val="22"/>
        </w:rPr>
      </w:pPr>
      <w:r w:rsidRPr="00B33656">
        <w:rPr>
          <w:rFonts w:asciiTheme="majorHAnsi" w:hAnsiTheme="majorHAnsi"/>
          <w:position w:val="-14"/>
          <w:sz w:val="22"/>
          <w:szCs w:val="22"/>
        </w:rPr>
        <w:object w:dxaOrig="2180" w:dyaOrig="380" w14:anchorId="491F754D">
          <v:shape id="_x0000_i1027" type="#_x0000_t75" style="width:100.5pt;height:18pt" o:ole="" fillcolor="window">
            <v:imagedata r:id="rId19" o:title=""/>
          </v:shape>
          <o:OLEObject Type="Embed" ProgID="Equation.3" ShapeID="_x0000_i1027" DrawAspect="Content" ObjectID="_1527097896" r:id="rId20"/>
        </w:object>
      </w:r>
    </w:p>
    <w:p w14:paraId="267C3FE3" w14:textId="77777777" w:rsidR="00A22B95" w:rsidRPr="00B33656" w:rsidRDefault="00A22B95" w:rsidP="001C6CE7">
      <w:pPr>
        <w:pStyle w:val="Default"/>
        <w:spacing w:line="276" w:lineRule="auto"/>
        <w:rPr>
          <w:rFonts w:asciiTheme="majorHAnsi" w:hAnsiTheme="majorHAnsi"/>
          <w:bCs/>
          <w:color w:val="auto"/>
          <w:sz w:val="22"/>
          <w:szCs w:val="22"/>
        </w:rPr>
      </w:pPr>
    </w:p>
    <w:p w14:paraId="07ABADE7" w14:textId="77777777" w:rsidR="00A22B95" w:rsidRPr="00B33656" w:rsidRDefault="00A22B95" w:rsidP="001C6CE7">
      <w:pPr>
        <w:pStyle w:val="Default"/>
        <w:spacing w:line="276" w:lineRule="auto"/>
        <w:rPr>
          <w:rFonts w:asciiTheme="majorHAnsi" w:hAnsiTheme="majorHAnsi"/>
          <w:bCs/>
          <w:color w:val="auto"/>
          <w:sz w:val="22"/>
          <w:szCs w:val="22"/>
        </w:rPr>
      </w:pPr>
      <w:r w:rsidRPr="00B33656">
        <w:rPr>
          <w:rFonts w:asciiTheme="majorHAnsi" w:hAnsiTheme="majorHAnsi"/>
          <w:bCs/>
          <w:color w:val="auto"/>
          <w:sz w:val="22"/>
          <w:szCs w:val="22"/>
        </w:rPr>
        <w:t>La ecuación de balance de masa se expresa como:</w:t>
      </w:r>
    </w:p>
    <w:p w14:paraId="603B2080" w14:textId="77777777" w:rsidR="00A22B95" w:rsidRPr="00B33656" w:rsidRDefault="00A22B95" w:rsidP="001C6CE7">
      <w:pPr>
        <w:pStyle w:val="Default"/>
        <w:spacing w:line="276" w:lineRule="auto"/>
        <w:rPr>
          <w:rFonts w:asciiTheme="majorHAnsi" w:hAnsiTheme="majorHAnsi"/>
          <w:bCs/>
          <w:color w:val="auto"/>
          <w:sz w:val="22"/>
          <w:szCs w:val="22"/>
        </w:rPr>
      </w:pPr>
    </w:p>
    <w:p w14:paraId="575AC76F" w14:textId="77777777" w:rsidR="00A22B95" w:rsidRPr="00B33656" w:rsidRDefault="00A22B95" w:rsidP="001C6CE7">
      <w:pPr>
        <w:pStyle w:val="Default"/>
        <w:spacing w:line="276" w:lineRule="auto"/>
        <w:rPr>
          <w:rFonts w:asciiTheme="majorHAnsi" w:hAnsiTheme="majorHAnsi"/>
          <w:bCs/>
          <w:color w:val="auto"/>
          <w:sz w:val="22"/>
          <w:szCs w:val="22"/>
        </w:rPr>
      </w:pPr>
      <w:r w:rsidRPr="00B33656">
        <w:rPr>
          <w:rFonts w:asciiTheme="majorHAnsi" w:hAnsiTheme="majorHAnsi"/>
          <w:position w:val="-28"/>
          <w:sz w:val="22"/>
          <w:szCs w:val="22"/>
        </w:rPr>
        <w:object w:dxaOrig="3680" w:dyaOrig="760" w14:anchorId="56E3D9B9">
          <v:shape id="_x0000_i1028" type="#_x0000_t75" style="width:185.25pt;height:39.75pt" o:ole="" fillcolor="window">
            <v:imagedata r:id="rId21" o:title=""/>
          </v:shape>
          <o:OLEObject Type="Embed" ProgID="Equation.3" ShapeID="_x0000_i1028" DrawAspect="Content" ObjectID="_1527097897" r:id="rId22"/>
        </w:object>
      </w:r>
    </w:p>
    <w:p w14:paraId="50A1CD9B" w14:textId="77777777" w:rsidR="00A22B95" w:rsidRPr="00B33656" w:rsidRDefault="00A22B95" w:rsidP="001C6CE7">
      <w:pPr>
        <w:pStyle w:val="Default"/>
        <w:spacing w:line="276" w:lineRule="auto"/>
        <w:rPr>
          <w:rFonts w:asciiTheme="majorHAnsi" w:hAnsiTheme="majorHAnsi"/>
          <w:bCs/>
          <w:color w:val="auto"/>
          <w:sz w:val="22"/>
          <w:szCs w:val="22"/>
        </w:rPr>
      </w:pPr>
    </w:p>
    <w:p w14:paraId="6A599CCE" w14:textId="77777777" w:rsidR="00476F18" w:rsidRPr="00B33656" w:rsidRDefault="00476F18" w:rsidP="001C6CE7">
      <w:pPr>
        <w:pStyle w:val="Default"/>
        <w:spacing w:line="276" w:lineRule="auto"/>
        <w:rPr>
          <w:rFonts w:asciiTheme="majorHAnsi" w:hAnsiTheme="majorHAnsi"/>
          <w:bCs/>
          <w:color w:val="auto"/>
          <w:sz w:val="22"/>
          <w:szCs w:val="22"/>
        </w:rPr>
      </w:pPr>
      <w:r w:rsidRPr="00B33656">
        <w:rPr>
          <w:rFonts w:asciiTheme="majorHAnsi" w:hAnsiTheme="majorHAnsi"/>
          <w:bCs/>
          <w:color w:val="auto"/>
          <w:sz w:val="22"/>
          <w:szCs w:val="22"/>
        </w:rPr>
        <w:t>D</w:t>
      </w:r>
      <w:r w:rsidR="00A22B95" w:rsidRPr="00B33656">
        <w:rPr>
          <w:rFonts w:asciiTheme="majorHAnsi" w:hAnsiTheme="majorHAnsi"/>
          <w:bCs/>
          <w:color w:val="auto"/>
          <w:sz w:val="22"/>
          <w:szCs w:val="22"/>
        </w:rPr>
        <w:t>onde</w:t>
      </w:r>
    </w:p>
    <w:p w14:paraId="0AE18173" w14:textId="77777777" w:rsidR="00A22B95" w:rsidRPr="00B33656" w:rsidRDefault="00A22B95" w:rsidP="001C6CE7">
      <w:pPr>
        <w:pStyle w:val="Default"/>
        <w:spacing w:line="276" w:lineRule="auto"/>
        <w:rPr>
          <w:rFonts w:asciiTheme="majorHAnsi" w:hAnsiTheme="majorHAnsi"/>
          <w:bCs/>
          <w:color w:val="auto"/>
          <w:sz w:val="22"/>
          <w:szCs w:val="22"/>
        </w:rPr>
      </w:pPr>
      <w:r w:rsidRPr="00B33656">
        <w:rPr>
          <w:rFonts w:asciiTheme="majorHAnsi" w:hAnsiTheme="majorHAnsi"/>
          <w:i/>
          <w:iCs/>
          <w:sz w:val="22"/>
          <w:szCs w:val="22"/>
        </w:rPr>
        <w:t>S</w:t>
      </w:r>
      <w:r w:rsidRPr="00B33656">
        <w:rPr>
          <w:rFonts w:asciiTheme="majorHAnsi" w:hAnsiTheme="majorHAnsi"/>
          <w:i/>
          <w:iCs/>
          <w:sz w:val="22"/>
          <w:szCs w:val="22"/>
          <w:vertAlign w:val="subscript"/>
        </w:rPr>
        <w:t>s</w:t>
      </w:r>
      <w:r w:rsidRPr="00B33656">
        <w:rPr>
          <w:rFonts w:asciiTheme="majorHAnsi" w:hAnsiTheme="majorHAnsi"/>
          <w:sz w:val="22"/>
          <w:szCs w:val="22"/>
        </w:rPr>
        <w:t xml:space="preserve"> </w:t>
      </w:r>
      <w:r w:rsidRPr="00B33656">
        <w:rPr>
          <w:rFonts w:asciiTheme="majorHAnsi" w:hAnsiTheme="majorHAnsi"/>
          <w:bCs/>
          <w:color w:val="auto"/>
          <w:sz w:val="22"/>
          <w:szCs w:val="22"/>
        </w:rPr>
        <w:t>= Almacenamiento específico</w:t>
      </w:r>
    </w:p>
    <w:p w14:paraId="082FE0DD" w14:textId="77777777" w:rsidR="00A22B95" w:rsidRPr="00B33656" w:rsidRDefault="00A22B95" w:rsidP="001C6CE7">
      <w:pPr>
        <w:pStyle w:val="Default"/>
        <w:spacing w:line="276" w:lineRule="auto"/>
        <w:rPr>
          <w:rFonts w:asciiTheme="majorHAnsi" w:hAnsiTheme="majorHAnsi"/>
          <w:bCs/>
          <w:color w:val="auto"/>
          <w:sz w:val="22"/>
          <w:szCs w:val="22"/>
        </w:rPr>
      </w:pPr>
      <w:r w:rsidRPr="00B33656">
        <w:rPr>
          <w:rFonts w:asciiTheme="majorHAnsi" w:hAnsiTheme="majorHAnsi"/>
          <w:bCs/>
          <w:color w:val="auto"/>
          <w:sz w:val="22"/>
          <w:szCs w:val="22"/>
        </w:rPr>
        <w:t>R = Fuentes de agua (positivo) o sumideros (negativo).</w:t>
      </w:r>
    </w:p>
    <w:p w14:paraId="2FD227B9" w14:textId="77777777" w:rsidR="00A22B95" w:rsidRPr="00B33656" w:rsidRDefault="00A22B95" w:rsidP="001C6CE7">
      <w:pPr>
        <w:pStyle w:val="Default"/>
        <w:spacing w:line="276" w:lineRule="auto"/>
        <w:rPr>
          <w:rFonts w:asciiTheme="majorHAnsi" w:hAnsiTheme="majorHAnsi"/>
          <w:bCs/>
          <w:color w:val="auto"/>
          <w:sz w:val="22"/>
          <w:szCs w:val="22"/>
        </w:rPr>
      </w:pPr>
    </w:p>
    <w:p w14:paraId="2C4AA8D8"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En este sentido, el agua se considera como un líquido incompresible que al compararse con la compresibilidad del medio poroso en el que se mueve, se pueden despreciar los cambios en la densidad de la misma.</w:t>
      </w:r>
    </w:p>
    <w:p w14:paraId="473C28A1" w14:textId="77777777" w:rsidR="00A22B95" w:rsidRPr="00B33656" w:rsidRDefault="00A22B95" w:rsidP="001C6CE7">
      <w:pPr>
        <w:pStyle w:val="Default"/>
        <w:spacing w:line="276" w:lineRule="auto"/>
        <w:rPr>
          <w:rFonts w:asciiTheme="majorHAnsi" w:hAnsiTheme="majorHAnsi"/>
          <w:bCs/>
          <w:color w:val="auto"/>
          <w:sz w:val="22"/>
          <w:szCs w:val="22"/>
        </w:rPr>
      </w:pPr>
    </w:p>
    <w:p w14:paraId="69EF913C" w14:textId="77777777" w:rsidR="00A22B95" w:rsidRPr="00B33656" w:rsidRDefault="00A22B95" w:rsidP="001C6CE7">
      <w:pPr>
        <w:numPr>
          <w:ilvl w:val="0"/>
          <w:numId w:val="50"/>
        </w:numPr>
        <w:contextualSpacing w:val="0"/>
        <w:jc w:val="left"/>
        <w:rPr>
          <w:rFonts w:asciiTheme="majorHAnsi" w:hAnsiTheme="majorHAnsi" w:cs="Arial"/>
          <w:bCs/>
        </w:rPr>
      </w:pPr>
      <w:r w:rsidRPr="00B33656">
        <w:rPr>
          <w:rFonts w:asciiTheme="majorHAnsi" w:hAnsiTheme="majorHAnsi" w:cs="Arial"/>
          <w:bCs/>
        </w:rPr>
        <w:t>Ecuación de flujo de agua subterránea</w:t>
      </w:r>
    </w:p>
    <w:p w14:paraId="26A3A874" w14:textId="77777777" w:rsidR="00A22B95" w:rsidRPr="00B33656" w:rsidRDefault="00A22B95" w:rsidP="001C6CE7">
      <w:pPr>
        <w:ind w:left="1646"/>
        <w:rPr>
          <w:rFonts w:asciiTheme="majorHAnsi" w:hAnsiTheme="majorHAnsi" w:cs="Arial"/>
          <w:bCs/>
        </w:rPr>
      </w:pPr>
    </w:p>
    <w:p w14:paraId="6F823511" w14:textId="789FA6B5" w:rsidR="00B01695" w:rsidRDefault="00B01695">
      <w:pPr>
        <w:spacing w:line="240" w:lineRule="auto"/>
        <w:contextualSpacing w:val="0"/>
        <w:jc w:val="left"/>
        <w:rPr>
          <w:rFonts w:asciiTheme="majorHAnsi" w:hAnsiTheme="majorHAnsi"/>
          <w:bCs/>
          <w:lang w:eastAsia="es-CO"/>
        </w:rPr>
      </w:pPr>
      <w:r>
        <w:rPr>
          <w:rFonts w:asciiTheme="majorHAnsi" w:hAnsiTheme="majorHAnsi"/>
          <w:bCs/>
        </w:rPr>
        <w:br w:type="page"/>
      </w:r>
    </w:p>
    <w:p w14:paraId="713ABF97" w14:textId="77777777" w:rsidR="00A22B95" w:rsidRPr="00B33656" w:rsidRDefault="00A22B95" w:rsidP="00B01695">
      <w:pPr>
        <w:pStyle w:val="Default"/>
        <w:spacing w:line="276" w:lineRule="auto"/>
        <w:jc w:val="center"/>
        <w:rPr>
          <w:rFonts w:asciiTheme="majorHAnsi" w:hAnsiTheme="majorHAnsi"/>
          <w:bCs/>
          <w:color w:val="auto"/>
          <w:sz w:val="22"/>
          <w:szCs w:val="22"/>
        </w:rPr>
      </w:pPr>
      <w:r w:rsidRPr="00B33656">
        <w:rPr>
          <w:rFonts w:asciiTheme="majorHAnsi" w:hAnsiTheme="majorHAnsi"/>
          <w:b/>
          <w:bCs/>
          <w:position w:val="-32"/>
          <w:sz w:val="22"/>
          <w:szCs w:val="22"/>
        </w:rPr>
        <w:object w:dxaOrig="6160" w:dyaOrig="760" w14:anchorId="7E24645F">
          <v:shape id="_x0000_i1029" type="#_x0000_t75" style="width:306.75pt;height:39.75pt" o:ole="" fillcolor="window">
            <v:imagedata r:id="rId23" o:title=""/>
          </v:shape>
          <o:OLEObject Type="Embed" ProgID="Equation.3" ShapeID="_x0000_i1029" DrawAspect="Content" ObjectID="_1527097898" r:id="rId24"/>
        </w:object>
      </w:r>
    </w:p>
    <w:p w14:paraId="75D4EBC7" w14:textId="77777777" w:rsidR="00A22B95" w:rsidRPr="00B33656" w:rsidRDefault="00A22B95" w:rsidP="001C6CE7">
      <w:pPr>
        <w:pStyle w:val="Default"/>
        <w:spacing w:line="276" w:lineRule="auto"/>
        <w:rPr>
          <w:rFonts w:asciiTheme="majorHAnsi" w:hAnsiTheme="majorHAnsi"/>
          <w:bCs/>
          <w:color w:val="auto"/>
          <w:sz w:val="22"/>
          <w:szCs w:val="22"/>
        </w:rPr>
      </w:pPr>
    </w:p>
    <w:p w14:paraId="04662F1A"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bCs/>
          <w:color w:val="auto"/>
          <w:sz w:val="22"/>
          <w:szCs w:val="22"/>
        </w:rPr>
        <w:t>en donde,</w:t>
      </w:r>
    </w:p>
    <w:p w14:paraId="5F29AB05"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5C92CFF5" w14:textId="77777777" w:rsidR="00A22B95" w:rsidRPr="00B33656" w:rsidRDefault="00A22B95" w:rsidP="001C6CE7">
      <w:pPr>
        <w:pStyle w:val="Default"/>
        <w:spacing w:line="276" w:lineRule="auto"/>
        <w:ind w:left="720"/>
        <w:rPr>
          <w:rFonts w:asciiTheme="majorHAnsi" w:hAnsiTheme="majorHAnsi"/>
          <w:bCs/>
          <w:color w:val="auto"/>
          <w:sz w:val="22"/>
          <w:szCs w:val="22"/>
        </w:rPr>
      </w:pPr>
      <w:r w:rsidRPr="00B33656">
        <w:rPr>
          <w:rFonts w:asciiTheme="majorHAnsi" w:hAnsiTheme="majorHAnsi"/>
          <w:i/>
          <w:iCs/>
          <w:sz w:val="22"/>
          <w:szCs w:val="22"/>
        </w:rPr>
        <w:t>K</w:t>
      </w:r>
      <w:r w:rsidRPr="00B33656">
        <w:rPr>
          <w:rFonts w:asciiTheme="majorHAnsi" w:hAnsiTheme="majorHAnsi"/>
          <w:i/>
          <w:iCs/>
          <w:sz w:val="22"/>
          <w:szCs w:val="22"/>
          <w:vertAlign w:val="subscript"/>
        </w:rPr>
        <w:t>xx</w:t>
      </w:r>
      <w:r w:rsidRPr="00B33656">
        <w:rPr>
          <w:rFonts w:asciiTheme="majorHAnsi" w:hAnsiTheme="majorHAnsi"/>
          <w:i/>
          <w:iCs/>
          <w:sz w:val="22"/>
          <w:szCs w:val="22"/>
        </w:rPr>
        <w:t>, K</w:t>
      </w:r>
      <w:r w:rsidRPr="00B33656">
        <w:rPr>
          <w:rFonts w:asciiTheme="majorHAnsi" w:hAnsiTheme="majorHAnsi"/>
          <w:i/>
          <w:iCs/>
          <w:sz w:val="22"/>
          <w:szCs w:val="22"/>
          <w:vertAlign w:val="subscript"/>
        </w:rPr>
        <w:t>yy</w:t>
      </w:r>
      <w:r w:rsidRPr="00B33656">
        <w:rPr>
          <w:rFonts w:asciiTheme="majorHAnsi" w:hAnsiTheme="majorHAnsi"/>
          <w:i/>
          <w:iCs/>
          <w:sz w:val="22"/>
          <w:szCs w:val="22"/>
        </w:rPr>
        <w:t xml:space="preserve"> y K</w:t>
      </w:r>
      <w:r w:rsidRPr="00B33656">
        <w:rPr>
          <w:rFonts w:asciiTheme="majorHAnsi" w:hAnsiTheme="majorHAnsi"/>
          <w:i/>
          <w:iCs/>
          <w:sz w:val="22"/>
          <w:szCs w:val="22"/>
          <w:vertAlign w:val="subscript"/>
        </w:rPr>
        <w:t xml:space="preserve">zz </w:t>
      </w:r>
      <w:r w:rsidRPr="00B33656">
        <w:rPr>
          <w:rFonts w:asciiTheme="majorHAnsi" w:hAnsiTheme="majorHAnsi"/>
          <w:sz w:val="22"/>
          <w:szCs w:val="22"/>
        </w:rPr>
        <w:t>= Conductividad hidráulica a lo largo de las direcciones x, y, z</w:t>
      </w:r>
    </w:p>
    <w:p w14:paraId="0740CE7D" w14:textId="77777777" w:rsidR="00A22B95" w:rsidRPr="00B33656" w:rsidRDefault="00A22B95" w:rsidP="001C6CE7">
      <w:pPr>
        <w:pStyle w:val="Default"/>
        <w:spacing w:line="276" w:lineRule="auto"/>
        <w:ind w:left="720"/>
        <w:rPr>
          <w:rFonts w:asciiTheme="majorHAnsi" w:hAnsiTheme="majorHAnsi"/>
          <w:bCs/>
          <w:color w:val="auto"/>
          <w:sz w:val="22"/>
          <w:szCs w:val="22"/>
        </w:rPr>
      </w:pPr>
    </w:p>
    <w:p w14:paraId="5C3E34C6" w14:textId="77777777" w:rsidR="00A22B95" w:rsidRPr="00B33656" w:rsidRDefault="001E54A2" w:rsidP="001C6CE7">
      <w:pPr>
        <w:pStyle w:val="Default"/>
        <w:spacing w:line="276" w:lineRule="auto"/>
        <w:rPr>
          <w:rFonts w:asciiTheme="majorHAnsi" w:hAnsiTheme="majorHAnsi"/>
          <w:bCs/>
          <w:color w:val="auto"/>
          <w:sz w:val="22"/>
          <w:szCs w:val="22"/>
        </w:rPr>
      </w:pPr>
      <w:r>
        <w:rPr>
          <w:rFonts w:asciiTheme="majorHAnsi" w:hAnsiTheme="majorHAnsi"/>
          <w:noProof/>
          <w:sz w:val="22"/>
          <w:szCs w:val="22"/>
          <w:lang w:eastAsia="es-ES"/>
        </w:rPr>
        <w:object w:dxaOrig="1440" w:dyaOrig="1440" w14:anchorId="552B8C5E">
          <v:shape id="_x0000_s1026" type="#_x0000_t75" style="position:absolute;margin-left:0;margin-top:.05pt;width:67pt;height:33.8pt;z-index:251663360;mso-position-horizontal:left" fillcolor="window">
            <v:imagedata r:id="rId25" o:title=""/>
            <w10:wrap type="square" side="right"/>
          </v:shape>
          <o:OLEObject Type="Embed" ProgID="Equation.3" ShapeID="_x0000_s1026" DrawAspect="Content" ObjectID="_1527097899" r:id="rId26"/>
        </w:object>
      </w:r>
      <w:r w:rsidR="00A22B95" w:rsidRPr="00B33656">
        <w:rPr>
          <w:rFonts w:asciiTheme="majorHAnsi" w:hAnsiTheme="majorHAnsi"/>
          <w:bCs/>
          <w:color w:val="auto"/>
          <w:sz w:val="22"/>
          <w:szCs w:val="22"/>
        </w:rPr>
        <w:t>Cambio de la cabeza piezómetrica a lo largo de los ejes x, y, z</w:t>
      </w:r>
    </w:p>
    <w:p w14:paraId="597B85F1" w14:textId="77777777" w:rsidR="00A22B95" w:rsidRPr="00B33656" w:rsidRDefault="00A22B95" w:rsidP="001C6CE7">
      <w:pPr>
        <w:pStyle w:val="Default"/>
        <w:spacing w:line="276" w:lineRule="auto"/>
        <w:rPr>
          <w:rFonts w:asciiTheme="majorHAnsi" w:hAnsiTheme="majorHAnsi"/>
          <w:bCs/>
          <w:color w:val="auto"/>
          <w:sz w:val="22"/>
          <w:szCs w:val="22"/>
        </w:rPr>
      </w:pPr>
    </w:p>
    <w:p w14:paraId="72CE4B9C" w14:textId="77777777" w:rsidR="00A22B95" w:rsidRPr="00B33656" w:rsidRDefault="00A22B95" w:rsidP="001C6CE7">
      <w:pPr>
        <w:pStyle w:val="Default"/>
        <w:spacing w:line="276" w:lineRule="auto"/>
        <w:rPr>
          <w:rFonts w:asciiTheme="majorHAnsi" w:hAnsiTheme="majorHAnsi"/>
          <w:bCs/>
          <w:color w:val="auto"/>
          <w:sz w:val="22"/>
          <w:szCs w:val="22"/>
        </w:rPr>
      </w:pPr>
    </w:p>
    <w:p w14:paraId="6F379070" w14:textId="77777777" w:rsidR="00A22B95" w:rsidRPr="00B33656" w:rsidRDefault="00A22B95" w:rsidP="001C6CE7">
      <w:pPr>
        <w:pStyle w:val="Default"/>
        <w:spacing w:line="276" w:lineRule="auto"/>
        <w:rPr>
          <w:rFonts w:asciiTheme="majorHAnsi" w:hAnsiTheme="majorHAnsi"/>
          <w:bCs/>
          <w:sz w:val="22"/>
          <w:szCs w:val="22"/>
        </w:rPr>
      </w:pPr>
      <w:r w:rsidRPr="00B33656">
        <w:rPr>
          <w:rFonts w:asciiTheme="majorHAnsi" w:hAnsiTheme="majorHAnsi"/>
          <w:bCs/>
          <w:i/>
          <w:iCs/>
          <w:sz w:val="22"/>
          <w:szCs w:val="22"/>
        </w:rPr>
        <w:t>R</w:t>
      </w:r>
      <w:r w:rsidRPr="00B33656">
        <w:rPr>
          <w:rFonts w:asciiTheme="majorHAnsi" w:hAnsiTheme="majorHAnsi"/>
          <w:bCs/>
          <w:sz w:val="22"/>
          <w:szCs w:val="22"/>
        </w:rPr>
        <w:t xml:space="preserve"> = Flujo volumétrico por unidad de volumen y representa fuentes y/o salidas de agua </w:t>
      </w:r>
    </w:p>
    <w:p w14:paraId="41AD00C3" w14:textId="77777777" w:rsidR="00A22B95" w:rsidRPr="00B33656" w:rsidRDefault="00A22B95" w:rsidP="001C6CE7">
      <w:pPr>
        <w:pStyle w:val="Default"/>
        <w:spacing w:line="276" w:lineRule="auto"/>
        <w:rPr>
          <w:rFonts w:asciiTheme="majorHAnsi" w:hAnsiTheme="majorHAnsi"/>
          <w:bCs/>
          <w:sz w:val="22"/>
          <w:szCs w:val="22"/>
        </w:rPr>
      </w:pPr>
      <w:r w:rsidRPr="00B33656">
        <w:rPr>
          <w:rFonts w:asciiTheme="majorHAnsi" w:hAnsiTheme="majorHAnsi"/>
          <w:bCs/>
          <w:i/>
          <w:iCs/>
          <w:sz w:val="22"/>
          <w:szCs w:val="22"/>
        </w:rPr>
        <w:t>S</w:t>
      </w:r>
      <w:r w:rsidRPr="00B33656">
        <w:rPr>
          <w:rFonts w:asciiTheme="majorHAnsi" w:hAnsiTheme="majorHAnsi"/>
          <w:bCs/>
          <w:i/>
          <w:iCs/>
          <w:sz w:val="22"/>
          <w:szCs w:val="22"/>
          <w:vertAlign w:val="subscript"/>
        </w:rPr>
        <w:t>s</w:t>
      </w:r>
      <w:r w:rsidRPr="00B33656">
        <w:rPr>
          <w:rFonts w:asciiTheme="majorHAnsi" w:hAnsiTheme="majorHAnsi"/>
          <w:bCs/>
          <w:sz w:val="22"/>
          <w:szCs w:val="22"/>
          <w:vertAlign w:val="subscript"/>
        </w:rPr>
        <w:t xml:space="preserve">  </w:t>
      </w:r>
      <w:r w:rsidRPr="00B33656">
        <w:rPr>
          <w:rFonts w:asciiTheme="majorHAnsi" w:hAnsiTheme="majorHAnsi"/>
          <w:bCs/>
          <w:sz w:val="22"/>
          <w:szCs w:val="22"/>
        </w:rPr>
        <w:t>= Almacenamiento específico del material poroso (L</w:t>
      </w:r>
      <w:r w:rsidRPr="00B33656">
        <w:rPr>
          <w:rFonts w:asciiTheme="majorHAnsi" w:hAnsiTheme="majorHAnsi"/>
          <w:bCs/>
          <w:sz w:val="22"/>
          <w:szCs w:val="22"/>
          <w:vertAlign w:val="superscript"/>
        </w:rPr>
        <w:t>-1</w:t>
      </w:r>
      <w:r w:rsidRPr="00B33656">
        <w:rPr>
          <w:rFonts w:asciiTheme="majorHAnsi" w:hAnsiTheme="majorHAnsi"/>
          <w:bCs/>
          <w:sz w:val="22"/>
          <w:szCs w:val="22"/>
        </w:rPr>
        <w:t>)</w:t>
      </w:r>
    </w:p>
    <w:p w14:paraId="25031E38" w14:textId="77777777" w:rsidR="00A22B95" w:rsidRPr="00B33656" w:rsidRDefault="00A22B95" w:rsidP="001C6CE7">
      <w:pPr>
        <w:pStyle w:val="Default"/>
        <w:spacing w:line="276" w:lineRule="auto"/>
        <w:rPr>
          <w:rFonts w:asciiTheme="majorHAnsi" w:hAnsiTheme="majorHAnsi"/>
          <w:bCs/>
          <w:sz w:val="22"/>
          <w:szCs w:val="22"/>
        </w:rPr>
      </w:pPr>
      <w:r w:rsidRPr="00B33656">
        <w:rPr>
          <w:rFonts w:asciiTheme="majorHAnsi" w:hAnsiTheme="majorHAnsi"/>
          <w:bCs/>
          <w:i/>
          <w:iCs/>
          <w:sz w:val="22"/>
          <w:szCs w:val="22"/>
        </w:rPr>
        <w:t>t</w:t>
      </w:r>
      <w:r w:rsidRPr="00B33656">
        <w:rPr>
          <w:rFonts w:asciiTheme="majorHAnsi" w:hAnsiTheme="majorHAnsi"/>
          <w:bCs/>
          <w:sz w:val="22"/>
          <w:szCs w:val="22"/>
        </w:rPr>
        <w:t xml:space="preserve"> = Tiempo</w:t>
      </w:r>
    </w:p>
    <w:p w14:paraId="03AB1AF8" w14:textId="77777777" w:rsidR="00A22B95" w:rsidRPr="00B33656" w:rsidRDefault="00A22B95" w:rsidP="001C6CE7">
      <w:pPr>
        <w:pStyle w:val="Default"/>
        <w:spacing w:line="276" w:lineRule="auto"/>
        <w:rPr>
          <w:rFonts w:asciiTheme="majorHAnsi" w:hAnsiTheme="majorHAnsi"/>
          <w:bCs/>
          <w:color w:val="auto"/>
          <w:sz w:val="22"/>
          <w:szCs w:val="22"/>
        </w:rPr>
      </w:pPr>
    </w:p>
    <w:p w14:paraId="563660A7"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Esta ecuación describe el flujo de agua subterránea en un medio anisotrópico y heterogéneo, bajo condiciones de estado transitorio. Una solución analítica (h(x,y,z,t)), para una expresión de este tipo, es aquella cuyas derivadas con respecto al espacio y al tiempo satisfacen tanto la ecuación como sus condiciones de borde. La solución directa y analítica para casos complejos de esta ecuación no existe, razón por la cual es necesario aplicar algunos métodos numéricos que permitan aproximar una solución a la ecuación que a la vez cumpla las condiciones iniciales y de frontera.</w:t>
      </w:r>
    </w:p>
    <w:p w14:paraId="673FD58C" w14:textId="77777777" w:rsidR="0046666D" w:rsidRPr="00B33656" w:rsidRDefault="0046666D" w:rsidP="001C6CE7">
      <w:pPr>
        <w:pStyle w:val="Default"/>
        <w:spacing w:line="276" w:lineRule="auto"/>
        <w:jc w:val="both"/>
        <w:rPr>
          <w:rFonts w:asciiTheme="majorHAnsi" w:hAnsiTheme="majorHAnsi"/>
          <w:bCs/>
          <w:color w:val="auto"/>
          <w:sz w:val="22"/>
          <w:szCs w:val="22"/>
        </w:rPr>
      </w:pPr>
    </w:p>
    <w:p w14:paraId="7F26C839" w14:textId="77777777" w:rsidR="00A22B95" w:rsidRPr="00B33656" w:rsidRDefault="00A22B95" w:rsidP="001C6CE7">
      <w:pPr>
        <w:rPr>
          <w:rFonts w:asciiTheme="majorHAnsi" w:hAnsiTheme="majorHAnsi" w:cs="Arial"/>
          <w:bCs/>
        </w:rPr>
      </w:pPr>
      <w:r w:rsidRPr="00B33656">
        <w:rPr>
          <w:rFonts w:asciiTheme="majorHAnsi" w:hAnsiTheme="majorHAnsi" w:cs="Arial"/>
          <w:bCs/>
        </w:rPr>
        <w:t xml:space="preserve">Uno de los métodos de solución de la ecuación de flujo de agua subterránea, es el método de las diferencias finitas. En este método, el sistema de flujo de la ecuación anterior se discretiza (se divide el área de flujo en un gran número de pequeñas celdas o elementos) mediante puntos o bloques en el espacio y en el tiempo. </w:t>
      </w:r>
    </w:p>
    <w:p w14:paraId="0DDC1F95" w14:textId="77777777" w:rsidR="00A22B95" w:rsidRPr="00B33656" w:rsidRDefault="00A22B95" w:rsidP="001C6CE7">
      <w:pPr>
        <w:ind w:left="360"/>
        <w:rPr>
          <w:rFonts w:asciiTheme="majorHAnsi" w:hAnsiTheme="majorHAnsi" w:cs="Arial"/>
          <w:bCs/>
        </w:rPr>
      </w:pPr>
    </w:p>
    <w:p w14:paraId="50B447C2" w14:textId="77777777" w:rsidR="00A22B95" w:rsidRPr="00B33656" w:rsidRDefault="00A22B95" w:rsidP="001C6CE7">
      <w:pPr>
        <w:rPr>
          <w:rFonts w:asciiTheme="majorHAnsi" w:hAnsiTheme="majorHAnsi" w:cs="Arial"/>
          <w:bCs/>
        </w:rPr>
      </w:pPr>
      <w:r w:rsidRPr="00B33656">
        <w:rPr>
          <w:rFonts w:asciiTheme="majorHAnsi" w:hAnsiTheme="majorHAnsi" w:cs="Arial"/>
          <w:bCs/>
        </w:rPr>
        <w:t>Las derivadas parciales de la ecuación se reemplazan por valores discretos, los cuales se calculan a partir de la diferencia (discreta) de cabezas piezométricas en los puntos discretizados y en los intervalos discretos de tiempo definidos.</w:t>
      </w:r>
    </w:p>
    <w:p w14:paraId="2F31B2E5" w14:textId="77777777" w:rsidR="00A22B95" w:rsidRPr="00B33656" w:rsidRDefault="00A22B95" w:rsidP="001C6CE7">
      <w:pPr>
        <w:rPr>
          <w:rFonts w:asciiTheme="majorHAnsi" w:hAnsiTheme="majorHAnsi" w:cs="Arial"/>
          <w:bCs/>
        </w:rPr>
      </w:pPr>
    </w:p>
    <w:p w14:paraId="20A8D7BB" w14:textId="77777777" w:rsidR="00A22B95" w:rsidRPr="00B33656" w:rsidRDefault="00A22B95" w:rsidP="001C6CE7">
      <w:pPr>
        <w:pStyle w:val="Default"/>
        <w:spacing w:line="276" w:lineRule="auto"/>
        <w:jc w:val="both"/>
        <w:rPr>
          <w:rFonts w:asciiTheme="majorHAnsi" w:hAnsiTheme="majorHAnsi"/>
          <w:bCs/>
          <w:color w:val="auto"/>
          <w:sz w:val="22"/>
          <w:szCs w:val="22"/>
        </w:rPr>
      </w:pPr>
      <w:r w:rsidRPr="00B33656">
        <w:rPr>
          <w:rFonts w:asciiTheme="majorHAnsi" w:hAnsiTheme="majorHAnsi"/>
          <w:bCs/>
          <w:color w:val="auto"/>
          <w:sz w:val="22"/>
          <w:szCs w:val="22"/>
        </w:rPr>
        <w:t>En el método de las diferencias finitas (MDF) la discretización del medio poroso se realiza mediante la construcción de una malla, que divide la región a estudiar en filas (i), columnas (j) y capas (k). La intersección entre cada fila y columna se conoce como celda y su vértice como nodo (punto) y representa, conceptualmente, una pequeña parte de material poroso dentro del cual, las propiedades hidráulicas son constantes para un tiempo determinado.</w:t>
      </w:r>
    </w:p>
    <w:p w14:paraId="0868E0ED" w14:textId="77777777" w:rsidR="00A22B95" w:rsidRPr="00B33656" w:rsidRDefault="00A22B95" w:rsidP="001C6CE7">
      <w:pPr>
        <w:rPr>
          <w:rFonts w:asciiTheme="majorHAnsi" w:hAnsiTheme="majorHAnsi" w:cs="Arial"/>
          <w:bCs/>
        </w:rPr>
      </w:pPr>
    </w:p>
    <w:p w14:paraId="3A899C38" w14:textId="77777777" w:rsidR="00A22B95" w:rsidRPr="00B33656" w:rsidRDefault="00A22B95" w:rsidP="001C6CE7">
      <w:pPr>
        <w:rPr>
          <w:rFonts w:asciiTheme="majorHAnsi" w:hAnsiTheme="majorHAnsi" w:cs="Arial"/>
          <w:bCs/>
        </w:rPr>
      </w:pPr>
      <w:r w:rsidRPr="00B33656">
        <w:rPr>
          <w:rFonts w:asciiTheme="majorHAnsi" w:hAnsiTheme="majorHAnsi" w:cs="Arial"/>
          <w:bCs/>
        </w:rPr>
        <w:lastRenderedPageBreak/>
        <w:t xml:space="preserve">La solución de este grupo de ecuaciones se realiza mediante métodos iterativos en los cuales, a partir de una solución inicial se calculan los valores de las cabezas hidráulicas; para un intervalo de tiempo t, dichos valores se utilizan como soluciones intermedias para calcular nuevamente las cabezas en intervalos t+1. Cada solución es una “iteración” repitiéndose, el proceso hasta obtener una diferencia de cabezas entre la solución del tiempo t-1 y la del tiempo t aceptable o dentro de un rango preestablecido (por ejemplo &lt; 0,01%).   </w:t>
      </w:r>
    </w:p>
    <w:p w14:paraId="4C3AEC0E" w14:textId="77777777" w:rsidR="00A22B95" w:rsidRPr="00B33656" w:rsidRDefault="00A22B95" w:rsidP="001C6CE7">
      <w:pPr>
        <w:rPr>
          <w:rFonts w:asciiTheme="majorHAnsi" w:hAnsiTheme="majorHAnsi" w:cs="Arial"/>
          <w:bCs/>
        </w:rPr>
      </w:pPr>
    </w:p>
    <w:p w14:paraId="0B7EBB84" w14:textId="75CF5174" w:rsidR="00A22B95" w:rsidRPr="00B33656" w:rsidRDefault="00A22B95" w:rsidP="001C6CE7">
      <w:pPr>
        <w:rPr>
          <w:rFonts w:asciiTheme="majorHAnsi" w:hAnsiTheme="majorHAnsi" w:cs="Arial"/>
          <w:b/>
        </w:rPr>
      </w:pPr>
      <w:r w:rsidRPr="00B33656">
        <w:rPr>
          <w:rFonts w:asciiTheme="majorHAnsi" w:hAnsiTheme="majorHAnsi" w:cs="Arial"/>
        </w:rPr>
        <w:t xml:space="preserve">Para el Estudio Hidrogeológico de la </w:t>
      </w:r>
      <w:r w:rsidRPr="00B33656">
        <w:rPr>
          <w:rFonts w:asciiTheme="majorHAnsi" w:hAnsiTheme="majorHAnsi" w:cs="Arial"/>
          <w:b/>
        </w:rPr>
        <w:t xml:space="preserve">vía Remedios-Alto de Dolores </w:t>
      </w:r>
      <w:r w:rsidRPr="00B33656">
        <w:rPr>
          <w:rFonts w:asciiTheme="majorHAnsi" w:hAnsiTheme="majorHAnsi" w:cs="Arial"/>
        </w:rPr>
        <w:t>se utilizó el software de elementos finitos FEFLOW ®.</w:t>
      </w:r>
      <w:r w:rsidRPr="00B33656">
        <w:rPr>
          <w:rFonts w:asciiTheme="majorHAnsi" w:hAnsiTheme="majorHAnsi" w:cs="Arial"/>
          <w:b/>
        </w:rPr>
        <w:t xml:space="preserve"> </w:t>
      </w:r>
      <w:r w:rsidRPr="00B33656">
        <w:rPr>
          <w:rFonts w:asciiTheme="majorHAnsi" w:hAnsiTheme="majorHAnsi" w:cs="Arial"/>
        </w:rPr>
        <w:t xml:space="preserve">Entre estas herramientas computacionales se tiene el software de elementos finitos FEFLOW ® V 6.2 (p11), el cual se ha empleado para simular flujo y transporte en aguas subterráneas y evaluar el impacto en el medio ambiente hidrogeológico. Este software permite que por medio de modelos bidimensionales (2D) o tridimensionales (3D), se pueda representar los desafíos de la representación de la geometría de estos modelos, el modelado de zonas no saturadas y la determinación de los parámetros más importantes que influyen en los resultados </w:t>
      </w:r>
      <w:r w:rsidRPr="00B33656">
        <w:rPr>
          <w:rFonts w:asciiTheme="majorHAnsi" w:hAnsiTheme="majorHAnsi" w:cs="Arial"/>
        </w:rPr>
        <w:fldChar w:fldCharType="begin"/>
      </w:r>
      <w:r w:rsidRPr="00B33656">
        <w:rPr>
          <w:rFonts w:asciiTheme="majorHAnsi" w:hAnsiTheme="majorHAnsi" w:cs="Arial"/>
        </w:rPr>
        <w:instrText xml:space="preserve"> ADDIN EN.CITE &lt;EndNote&gt;&lt;Cite&gt;&lt;Author&gt;Goldschneider&lt;/Author&gt;&lt;Year&gt;2009&lt;/Year&gt;&lt;RecNum&gt;57&lt;/RecNum&gt;&lt;DisplayText&gt;[&lt;style face="italic"&gt;Goldschneider and Amantini&lt;/style&gt;, 2009]&lt;/DisplayText&gt;&lt;record&gt;&lt;rec-number&gt;57&lt;/rec-number&gt;&lt;foreign-keys&gt;&lt;key app="EN" db-id="waw2fxtdy95t5ge5avd5pap8et9ppw2pvf2e" timestamp="1402288749"&gt;57&lt;/key&gt;&lt;/foreign-keys&gt;&lt;ref-type name="Journal Article"&gt;17&lt;/ref-type&gt;&lt;contributors&gt;&lt;authors&gt;&lt;author&gt;Goldschneider, A.&lt;/author&gt;&lt;author&gt;Amantini, E. &lt;/author&gt;&lt;/authors&gt;&lt;/contributors&gt;&lt;titles&gt;&lt;title&gt; Challenges for 3D Hydrogeological Modelling of an LNG mined  Underground Storage During Construction 1-8&lt;/title&gt;&lt;/titles&gt;&lt;dates&gt;&lt;year&gt;2009&lt;/year&gt;&lt;/dates&gt;&lt;urls&gt;&lt;/urls&gt;&lt;/record&gt;&lt;/Cite&gt;&lt;/EndNote&gt;</w:instrText>
      </w:r>
      <w:r w:rsidRPr="00B33656">
        <w:rPr>
          <w:rFonts w:asciiTheme="majorHAnsi" w:hAnsiTheme="majorHAnsi" w:cs="Arial"/>
        </w:rPr>
        <w:fldChar w:fldCharType="separate"/>
      </w:r>
      <w:r w:rsidRPr="00B33656">
        <w:rPr>
          <w:rFonts w:asciiTheme="majorHAnsi" w:hAnsiTheme="majorHAnsi" w:cs="Arial"/>
        </w:rPr>
        <w:t>[</w:t>
      </w:r>
      <w:hyperlink w:anchor="_ENREF_2" w:tooltip="Goldschneider, 2009 #57" w:history="1">
        <w:r w:rsidRPr="00B33656">
          <w:rPr>
            <w:rFonts w:asciiTheme="majorHAnsi" w:hAnsiTheme="majorHAnsi" w:cs="Arial"/>
          </w:rPr>
          <w:t>Goldschneider and Amantini, 2009</w:t>
        </w:r>
      </w:hyperlink>
      <w:r w:rsidRPr="00B33656">
        <w:rPr>
          <w:rFonts w:asciiTheme="majorHAnsi" w:hAnsiTheme="majorHAnsi" w:cs="Arial"/>
        </w:rPr>
        <w:t>]</w:t>
      </w:r>
      <w:r w:rsidRPr="00B33656">
        <w:rPr>
          <w:rFonts w:asciiTheme="majorHAnsi" w:hAnsiTheme="majorHAnsi" w:cs="Arial"/>
        </w:rPr>
        <w:fldChar w:fldCharType="end"/>
      </w:r>
      <w:r w:rsidRPr="00B33656">
        <w:rPr>
          <w:rFonts w:asciiTheme="majorHAnsi" w:hAnsiTheme="majorHAnsi" w:cs="Arial"/>
        </w:rPr>
        <w:t>). Para esto, es de vital importancia que la información suministrada en estos modelos, tales como geología, mapeo de puntos de agua, valores de precipitación, evaporación, recarga y parámetros hidráulicos, claves en las formaciones geológicas, deben ser acordes con la realidad. Una mala caracterización de estos parámetros tendrá como efecto, estimaciones erróneas o subjetivas y una mala concepción del modelo conceptual de la zona de estudio.</w:t>
      </w:r>
    </w:p>
    <w:p w14:paraId="17EC760C" w14:textId="77777777" w:rsidR="00A22B95" w:rsidRPr="00B33656" w:rsidRDefault="00A22B95" w:rsidP="001C6CE7">
      <w:pPr>
        <w:rPr>
          <w:rFonts w:asciiTheme="majorHAnsi" w:hAnsiTheme="majorHAnsi" w:cs="Arial"/>
        </w:rPr>
      </w:pPr>
    </w:p>
    <w:p w14:paraId="65795B96" w14:textId="77777777" w:rsidR="00A22B95" w:rsidRPr="00B33656" w:rsidRDefault="00A22B95" w:rsidP="001C6CE7">
      <w:pPr>
        <w:rPr>
          <w:rFonts w:asciiTheme="majorHAnsi" w:hAnsiTheme="majorHAnsi" w:cs="Arial"/>
        </w:rPr>
      </w:pPr>
      <w:r w:rsidRPr="00B33656">
        <w:rPr>
          <w:rFonts w:asciiTheme="majorHAnsi" w:hAnsiTheme="majorHAnsi" w:cs="Arial"/>
        </w:rPr>
        <w:t>Para esta etapa y a partir del modelo conceptual, acorde con el actual estudio geológico, se definieron zonas homogéneas e isótropas en función del tipo de roca y formación geológica (Formación mesa y depósitos aluviales). Seguido a esto, se empleó el software comercial FEFLOW ® V. 6.2 para crear un modelo 3D, el cual puede representar las condiciones topográficas, las zonas de recarga, descarga y comportamiento del agua subterránea de la zona de estudio. Lo anterior, apoyado con las Condiciones de Borde (Boundary Conditions) establecidas para la situación actual en que se encuentra la zona de influencia. Cabe resaltar que no se empleó un software que tiene como base el cálculo numérico por diferencias finitas, dadas las limitancias citadas anteriormente, la complejidad numérica que tiene el acople del problema de flujo y transporte en el acuífero libre de la zona de influenc</w:t>
      </w:r>
      <w:r w:rsidR="002A5401" w:rsidRPr="00B33656">
        <w:rPr>
          <w:rFonts w:asciiTheme="majorHAnsi" w:hAnsiTheme="majorHAnsi" w:cs="Arial"/>
        </w:rPr>
        <w:t>ia</w:t>
      </w:r>
      <w:r w:rsidRPr="00B33656">
        <w:rPr>
          <w:rFonts w:asciiTheme="majorHAnsi" w:hAnsiTheme="majorHAnsi" w:cs="Arial"/>
        </w:rPr>
        <w:t>. A continuación, se detallan algunas de las bondades de Feflow:</w:t>
      </w:r>
    </w:p>
    <w:p w14:paraId="7BBB704A" w14:textId="6E6B7955" w:rsidR="00B01695" w:rsidRDefault="00B01695">
      <w:pPr>
        <w:spacing w:line="240" w:lineRule="auto"/>
        <w:contextualSpacing w:val="0"/>
        <w:jc w:val="left"/>
        <w:rPr>
          <w:rFonts w:asciiTheme="majorHAnsi" w:hAnsiTheme="majorHAnsi" w:cs="Arial"/>
        </w:rPr>
      </w:pPr>
      <w:r>
        <w:rPr>
          <w:rFonts w:asciiTheme="majorHAnsi" w:hAnsiTheme="majorHAnsi" w:cs="Arial"/>
        </w:rPr>
        <w:br w:type="page"/>
      </w:r>
    </w:p>
    <w:p w14:paraId="60CFCF2D" w14:textId="77777777" w:rsidR="00A22B95" w:rsidRPr="00B33656" w:rsidRDefault="00A22B95" w:rsidP="001C6CE7">
      <w:pPr>
        <w:rPr>
          <w:rFonts w:asciiTheme="majorHAnsi" w:hAnsiTheme="majorHAnsi" w:cs="Arial"/>
          <w:b/>
        </w:rPr>
      </w:pPr>
      <w:r w:rsidRPr="00B33656">
        <w:rPr>
          <w:rFonts w:asciiTheme="majorHAnsi" w:hAnsiTheme="majorHAnsi" w:cs="Arial"/>
          <w:b/>
        </w:rPr>
        <w:lastRenderedPageBreak/>
        <w:t>Modelación de superficies y transporte de contaminantes:</w:t>
      </w:r>
    </w:p>
    <w:p w14:paraId="1F4BDAC6" w14:textId="77777777" w:rsidR="00A22B95" w:rsidRPr="00B33656" w:rsidRDefault="00A22B95" w:rsidP="001C6CE7">
      <w:pPr>
        <w:spacing w:after="200"/>
        <w:ind w:left="1560" w:hanging="141"/>
        <w:rPr>
          <w:rFonts w:asciiTheme="majorHAnsi" w:hAnsiTheme="majorHAnsi" w:cs="Arial"/>
          <w:b/>
        </w:rPr>
      </w:pPr>
    </w:p>
    <w:p w14:paraId="3C14A736" w14:textId="77777777" w:rsidR="00A22B95" w:rsidRPr="00B33656" w:rsidRDefault="00A22B95" w:rsidP="001C6CE7">
      <w:pPr>
        <w:numPr>
          <w:ilvl w:val="0"/>
          <w:numId w:val="46"/>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Modela flujo a superficie libre y confinada, como así mismo, transporte a través de las unidades hidroestratigráficas variables saturadas y no saturadas.</w:t>
      </w:r>
    </w:p>
    <w:p w14:paraId="7F5F8ED1" w14:textId="77777777" w:rsidR="00A22B95" w:rsidRPr="00B33656" w:rsidRDefault="00A22B95" w:rsidP="001C6CE7">
      <w:pPr>
        <w:numPr>
          <w:ilvl w:val="0"/>
          <w:numId w:val="46"/>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Simula transporte de masa y transporte reactivo a través de dominios del modelo de flujo de aguas subterráneas en 2D y 3D.</w:t>
      </w:r>
    </w:p>
    <w:p w14:paraId="0FF6DDB7" w14:textId="77777777" w:rsidR="00A22B95" w:rsidRPr="00B33656" w:rsidRDefault="00A22B95" w:rsidP="001C6CE7">
      <w:pPr>
        <w:numPr>
          <w:ilvl w:val="0"/>
          <w:numId w:val="46"/>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Simulación de transporte de contaminantes de origen de fuentes puntuales y no puntuales, a través de dominios 2D y 3D, incluyendo el transporte de nitrato a través de los acuíferos kársticos y el transporte a través CVOC extremadamente heterogéneos.</w:t>
      </w:r>
    </w:p>
    <w:p w14:paraId="0CA47DA4" w14:textId="77777777" w:rsidR="00A22B95" w:rsidRPr="00B33656" w:rsidRDefault="00A22B95" w:rsidP="001C6CE7">
      <w:pPr>
        <w:numPr>
          <w:ilvl w:val="0"/>
          <w:numId w:val="46"/>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 xml:space="preserve">Exporta los resultados de transporte de masa por tiempo de paso empleado a través de  EarthVision ™ </w:t>
      </w:r>
    </w:p>
    <w:p w14:paraId="1D74ACFC" w14:textId="2BA783CE" w:rsidR="00A22B95" w:rsidRPr="00B33656" w:rsidRDefault="0046666D" w:rsidP="001C6CE7">
      <w:pPr>
        <w:numPr>
          <w:ilvl w:val="0"/>
          <w:numId w:val="46"/>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P</w:t>
      </w:r>
      <w:r w:rsidR="00A22B95" w:rsidRPr="00B33656">
        <w:rPr>
          <w:rFonts w:asciiTheme="majorHAnsi" w:eastAsia="MS Mincho" w:hAnsiTheme="majorHAnsi" w:cs="Arial"/>
          <w:lang w:eastAsia="ja-JP"/>
        </w:rPr>
        <w:t>ara visualizar el comportamiento de la masa en 3D el transporte de masa en relación con las estructuras subterráneas y estimar que resulta volúmenes de tierra afectadas.</w:t>
      </w:r>
    </w:p>
    <w:p w14:paraId="201D0010" w14:textId="77777777" w:rsidR="00A22B95" w:rsidRPr="00B33656" w:rsidRDefault="00A22B95" w:rsidP="001C6CE7">
      <w:pPr>
        <w:rPr>
          <w:rFonts w:asciiTheme="majorHAnsi" w:hAnsiTheme="majorHAnsi" w:cs="Arial"/>
          <w:b/>
        </w:rPr>
      </w:pPr>
    </w:p>
    <w:p w14:paraId="1398285A" w14:textId="77777777" w:rsidR="00A22B95" w:rsidRPr="00B33656" w:rsidRDefault="00A22B95" w:rsidP="001C6CE7">
      <w:pPr>
        <w:rPr>
          <w:rFonts w:asciiTheme="majorHAnsi" w:hAnsiTheme="majorHAnsi" w:cs="Arial"/>
          <w:b/>
        </w:rPr>
      </w:pPr>
      <w:r w:rsidRPr="00B33656">
        <w:rPr>
          <w:rFonts w:asciiTheme="majorHAnsi" w:hAnsiTheme="majorHAnsi" w:cs="Arial"/>
          <w:b/>
        </w:rPr>
        <w:t>Características de elementos discretos (DEF):</w:t>
      </w:r>
    </w:p>
    <w:p w14:paraId="4F50C38F" w14:textId="77777777" w:rsidR="00A22B95" w:rsidRPr="00B33656" w:rsidRDefault="00A22B95" w:rsidP="001C6CE7">
      <w:pPr>
        <w:spacing w:before="200" w:after="200"/>
        <w:ind w:left="1560"/>
        <w:rPr>
          <w:rFonts w:asciiTheme="majorHAnsi" w:hAnsiTheme="majorHAnsi" w:cs="Arial"/>
          <w:b/>
        </w:rPr>
      </w:pPr>
    </w:p>
    <w:p w14:paraId="686B2DFF" w14:textId="5A4F8EFD" w:rsidR="00A22B95" w:rsidRPr="00B33656" w:rsidRDefault="0051357F" w:rsidP="001C6CE7">
      <w:pPr>
        <w:numPr>
          <w:ilvl w:val="0"/>
          <w:numId w:val="47"/>
        </w:numPr>
        <w:spacing w:after="200"/>
        <w:ind w:hanging="153"/>
        <w:rPr>
          <w:rFonts w:asciiTheme="majorHAnsi" w:eastAsia="MS Mincho" w:hAnsiTheme="majorHAnsi" w:cs="Arial"/>
          <w:lang w:eastAsia="ja-JP"/>
        </w:rPr>
      </w:pPr>
      <w:r w:rsidRPr="00B33656">
        <w:rPr>
          <w:rFonts w:asciiTheme="majorHAnsi" w:eastAsia="MS Mincho" w:hAnsiTheme="majorHAnsi" w:cs="Arial"/>
          <w:lang w:eastAsia="ja-JP"/>
        </w:rPr>
        <w:t>Desarrolla modelos</w:t>
      </w:r>
      <w:r w:rsidR="00A22B95" w:rsidRPr="00B33656">
        <w:rPr>
          <w:rFonts w:asciiTheme="majorHAnsi" w:eastAsia="MS Mincho" w:hAnsiTheme="majorHAnsi" w:cs="Arial"/>
          <w:lang w:eastAsia="ja-JP"/>
        </w:rPr>
        <w:t xml:space="preserve"> de doble permeabilidad utilizando el paquete de elementos discretos para simular un conducto y </w:t>
      </w:r>
      <w:r w:rsidRPr="00B33656">
        <w:rPr>
          <w:rFonts w:asciiTheme="majorHAnsi" w:eastAsia="MS Mincho" w:hAnsiTheme="majorHAnsi" w:cs="Arial"/>
          <w:lang w:eastAsia="ja-JP"/>
        </w:rPr>
        <w:t>flujo en</w:t>
      </w:r>
      <w:r w:rsidR="00A22B95" w:rsidRPr="00B33656">
        <w:rPr>
          <w:rFonts w:asciiTheme="majorHAnsi" w:eastAsia="MS Mincho" w:hAnsiTheme="majorHAnsi" w:cs="Arial"/>
          <w:lang w:eastAsia="ja-JP"/>
        </w:rPr>
        <w:t xml:space="preserve"> una matriz de un acuífero kárstico </w:t>
      </w:r>
    </w:p>
    <w:p w14:paraId="72D082CC"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Define conductos kársticos como elementos en dos dimensiones (vertical y horizontal) a través de elementos lineales asignados a lo largo de las extremidades de los elementos de la malla.</w:t>
      </w:r>
    </w:p>
    <w:p w14:paraId="4436D348"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Los conductos definidos entre swallets conocidos (nodos) de infiltración y manantiales (nodos de descarga) y hasta gradiente de manantiales en la matriz.</w:t>
      </w:r>
    </w:p>
    <w:p w14:paraId="06543EB6"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El flujo a través de conductos definidos utilizando la ecuación de Manning-Strickler.</w:t>
      </w:r>
    </w:p>
    <w:p w14:paraId="68F67F84"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Utiliza una sección de conexión entre nodos de DFN para definir la capacidad de transporte del conducto.</w:t>
      </w:r>
    </w:p>
    <w:p w14:paraId="5386DC05"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Utiliza un factor de rugosidad para controlar la velocidad del flujo de agua (grado en que la característica representa un solo conducto o de la zona de conductos).</w:t>
      </w:r>
    </w:p>
    <w:p w14:paraId="77B38953" w14:textId="77777777" w:rsidR="00A22B95" w:rsidRPr="00B33656" w:rsidRDefault="00A22B95" w:rsidP="001C6CE7">
      <w:pPr>
        <w:numPr>
          <w:ilvl w:val="0"/>
          <w:numId w:val="47"/>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Define las ubicaciones y dimensiones de los conductos a través de la calibración de los niveles de aguas subterráneas, vertidos y las velocidades de las aguas subterráneas a través de trazadores definidos.</w:t>
      </w:r>
    </w:p>
    <w:p w14:paraId="3DA8295E" w14:textId="2DC4DC07" w:rsidR="00B01695" w:rsidRDefault="00B01695">
      <w:pPr>
        <w:spacing w:line="240" w:lineRule="auto"/>
        <w:contextualSpacing w:val="0"/>
        <w:jc w:val="left"/>
        <w:rPr>
          <w:rFonts w:asciiTheme="majorHAnsi" w:hAnsiTheme="majorHAnsi" w:cs="Arial"/>
        </w:rPr>
      </w:pPr>
      <w:r>
        <w:rPr>
          <w:rFonts w:asciiTheme="majorHAnsi" w:hAnsiTheme="majorHAnsi" w:cs="Arial"/>
        </w:rPr>
        <w:br w:type="page"/>
      </w:r>
    </w:p>
    <w:p w14:paraId="7747CA7F" w14:textId="77777777" w:rsidR="00A22B95" w:rsidRPr="00B33656" w:rsidRDefault="00A22B95" w:rsidP="001C6CE7">
      <w:pPr>
        <w:rPr>
          <w:rFonts w:asciiTheme="majorHAnsi" w:hAnsiTheme="majorHAnsi" w:cs="Arial"/>
          <w:b/>
        </w:rPr>
      </w:pPr>
      <w:r w:rsidRPr="00B33656">
        <w:rPr>
          <w:rFonts w:asciiTheme="majorHAnsi" w:hAnsiTheme="majorHAnsi" w:cs="Arial"/>
          <w:b/>
        </w:rPr>
        <w:lastRenderedPageBreak/>
        <w:t>Diseño de enmallados complejos:</w:t>
      </w:r>
    </w:p>
    <w:p w14:paraId="183051B1" w14:textId="77777777" w:rsidR="00A22B95" w:rsidRPr="00B33656" w:rsidRDefault="00A22B95" w:rsidP="001C6CE7">
      <w:pPr>
        <w:spacing w:before="200" w:after="200"/>
        <w:ind w:left="426"/>
        <w:rPr>
          <w:rFonts w:asciiTheme="majorHAnsi" w:hAnsiTheme="majorHAnsi" w:cs="Arial"/>
          <w:b/>
        </w:rPr>
      </w:pPr>
    </w:p>
    <w:p w14:paraId="10BAA7FB" w14:textId="77777777" w:rsidR="00A22B95" w:rsidRPr="00B33656" w:rsidRDefault="00A22B95" w:rsidP="001C6CE7">
      <w:pPr>
        <w:numPr>
          <w:ilvl w:val="0"/>
          <w:numId w:val="48"/>
        </w:numPr>
        <w:spacing w:after="200"/>
        <w:ind w:hanging="153"/>
        <w:rPr>
          <w:rFonts w:asciiTheme="majorHAnsi" w:eastAsia="MS Mincho" w:hAnsiTheme="majorHAnsi" w:cs="Arial"/>
          <w:lang w:eastAsia="ja-JP"/>
        </w:rPr>
      </w:pPr>
      <w:r w:rsidRPr="00B33656">
        <w:rPr>
          <w:rFonts w:asciiTheme="majorHAnsi" w:eastAsia="MS Mincho" w:hAnsiTheme="majorHAnsi" w:cs="Arial"/>
          <w:lang w:eastAsia="ja-JP"/>
        </w:rPr>
        <w:t>Integra la construcción del enmallado con ArcGIS para facilitar el diseño de mallas complejas y su refinamiento.</w:t>
      </w:r>
    </w:p>
    <w:p w14:paraId="63CAEFE5" w14:textId="64991BE5" w:rsidR="00A22B95" w:rsidRPr="00B33656" w:rsidRDefault="00A22B95" w:rsidP="001C6CE7">
      <w:pPr>
        <w:numPr>
          <w:ilvl w:val="0"/>
          <w:numId w:val="48"/>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 xml:space="preserve">Desarrollo de mallas complejas para simular geometrías laterales y verticales de las estructuras naturales y artificiales complejas </w:t>
      </w:r>
      <w:r w:rsidR="00C76547" w:rsidRPr="00B33656">
        <w:rPr>
          <w:rFonts w:asciiTheme="majorHAnsi" w:eastAsia="MS Mincho" w:hAnsiTheme="majorHAnsi" w:cs="Arial"/>
          <w:lang w:eastAsia="ja-JP"/>
        </w:rPr>
        <w:t>del</w:t>
      </w:r>
      <w:r w:rsidRPr="00B33656">
        <w:rPr>
          <w:rFonts w:asciiTheme="majorHAnsi" w:eastAsia="MS Mincho" w:hAnsiTheme="majorHAnsi" w:cs="Arial"/>
          <w:lang w:eastAsia="ja-JP"/>
        </w:rPr>
        <w:t xml:space="preserve"> flujo del agua subterránea, incluyendo conductos cársticos que convergen a manantiales y ríos.</w:t>
      </w:r>
    </w:p>
    <w:p w14:paraId="7B62085E" w14:textId="2A4F81AF" w:rsidR="00A22B95" w:rsidRPr="00B33656" w:rsidRDefault="00A22B95" w:rsidP="001C6CE7">
      <w:pPr>
        <w:numPr>
          <w:ilvl w:val="0"/>
          <w:numId w:val="48"/>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Las características simuladas incluyen: capas o lentes delgados, discontinuos de diferentes propiedades de materiales, grandes bóvedas y diques; arroyos, ríos, manantiales, lagos</w:t>
      </w:r>
      <w:r w:rsidR="00C76547" w:rsidRPr="00B33656">
        <w:rPr>
          <w:rFonts w:asciiTheme="majorHAnsi" w:eastAsia="MS Mincho" w:hAnsiTheme="majorHAnsi" w:cs="Arial"/>
          <w:lang w:eastAsia="ja-JP"/>
        </w:rPr>
        <w:t>,</w:t>
      </w:r>
      <w:r w:rsidRPr="00B33656">
        <w:rPr>
          <w:rFonts w:asciiTheme="majorHAnsi" w:eastAsia="MS Mincho" w:hAnsiTheme="majorHAnsi" w:cs="Arial"/>
          <w:lang w:eastAsia="ja-JP"/>
        </w:rPr>
        <w:t xml:space="preserve"> etc.</w:t>
      </w:r>
    </w:p>
    <w:p w14:paraId="7AE7F8BA" w14:textId="77777777" w:rsidR="00A22B95" w:rsidRPr="00B33656" w:rsidRDefault="00A22B95" w:rsidP="001C6CE7">
      <w:pPr>
        <w:numPr>
          <w:ilvl w:val="0"/>
          <w:numId w:val="48"/>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Tiene incluido un plug-in de revisión de los criterios mínimos de ángulo internos de los elementos para promover la convergencia y reducir al mínimo los errores de modelo.</w:t>
      </w:r>
    </w:p>
    <w:p w14:paraId="303DFE11" w14:textId="77777777" w:rsidR="00A22B95" w:rsidRPr="00B33656" w:rsidRDefault="00A22B95" w:rsidP="001C6CE7">
      <w:pPr>
        <w:rPr>
          <w:rFonts w:asciiTheme="majorHAnsi" w:hAnsiTheme="majorHAnsi" w:cs="Arial"/>
        </w:rPr>
      </w:pPr>
    </w:p>
    <w:p w14:paraId="5548ADD0" w14:textId="77777777" w:rsidR="00A22B95" w:rsidRPr="00B33656" w:rsidRDefault="00A22B95" w:rsidP="001C6CE7">
      <w:pPr>
        <w:rPr>
          <w:rFonts w:asciiTheme="majorHAnsi" w:hAnsiTheme="majorHAnsi" w:cs="Arial"/>
        </w:rPr>
      </w:pPr>
      <w:r w:rsidRPr="00B33656">
        <w:rPr>
          <w:rFonts w:asciiTheme="majorHAnsi" w:hAnsiTheme="majorHAnsi" w:cs="Arial"/>
        </w:rPr>
        <w:t>Así mismo entre estas herramientas computacionales se tiene el software de diferencias finitas Model Muse - Modflow, el cual se ha empleado para la simulación. ModelMuse es una interfaz gráfica de usuario (GUI) para MODFLOW-2005 (Harbaugh, 2005) y PHAST (Parkhurst y otros, 2004). MODFLOW-2005 es un modelo de agua subterránea de diferencias finitas en tres dimensiones. Se simula flujo constante y no constante en un sistema de flujo de forma irregular en la que las capas de acuíferos pueden limitarse como, no confinada, o una combinación de confinado y no confinado. PHAST simula multi-componente, el transporte de solutos reactivos en los sistemas de flujo de agua subterránea saturados tridimensionales.</w:t>
      </w:r>
    </w:p>
    <w:p w14:paraId="6040E405" w14:textId="77777777" w:rsidR="00A22B95" w:rsidRPr="00B33656" w:rsidRDefault="00A22B95" w:rsidP="001C6CE7">
      <w:pPr>
        <w:autoSpaceDE w:val="0"/>
        <w:autoSpaceDN w:val="0"/>
        <w:ind w:left="567"/>
        <w:jc w:val="center"/>
        <w:rPr>
          <w:rFonts w:asciiTheme="majorHAnsi" w:hAnsiTheme="majorHAnsi" w:cs="Arial"/>
          <w:lang w:eastAsia="es-CO"/>
        </w:rPr>
      </w:pPr>
    </w:p>
    <w:p w14:paraId="34787D64" w14:textId="77777777" w:rsidR="00A22B95" w:rsidRPr="00B33656" w:rsidRDefault="00A22B95" w:rsidP="001C6CE7">
      <w:pPr>
        <w:rPr>
          <w:rFonts w:asciiTheme="majorHAnsi" w:hAnsiTheme="majorHAnsi" w:cs="Arial"/>
        </w:rPr>
      </w:pPr>
      <w:r w:rsidRPr="00B33656">
        <w:rPr>
          <w:rFonts w:asciiTheme="majorHAnsi" w:hAnsiTheme="majorHAnsi" w:cs="Arial"/>
        </w:rPr>
        <w:t xml:space="preserve">ModelMuse se basa en GoPhast (Winston, 2006). ModelMuse permite al usuario definir la entrada espacial para los modelos dibujando puntos, líneas o polígonos en la parte superior, frontal y vistas laterales del dominio del modelo. Estos objetos pueden tener hasta dos fórmulas asociadas que definen su extensión perpendicular al plano de visión, permitiendo que los objetos a ser tridimensionales. Las fórmulas también se utilizan para especificar los valores de los datos espaciales (conjuntos de datos), tanto a nivel mundial y de los objetos individuales. Los objetos pueden ser utilizados para especificar los valores de los conjuntos de datos independientes de la discretización espacial y temporal de la modelo. </w:t>
      </w:r>
    </w:p>
    <w:p w14:paraId="0D6F3C8C" w14:textId="77777777" w:rsidR="00A22B95" w:rsidRPr="00B33656" w:rsidRDefault="00A22B95" w:rsidP="001C6CE7">
      <w:pPr>
        <w:rPr>
          <w:rFonts w:asciiTheme="majorHAnsi" w:hAnsiTheme="majorHAnsi" w:cs="Arial"/>
        </w:rPr>
      </w:pPr>
    </w:p>
    <w:p w14:paraId="7F728AD1" w14:textId="77777777" w:rsidR="00A22B95" w:rsidRPr="00B33656" w:rsidRDefault="00A22B95" w:rsidP="001C6CE7">
      <w:pPr>
        <w:rPr>
          <w:rFonts w:asciiTheme="majorHAnsi" w:hAnsiTheme="majorHAnsi" w:cs="Arial"/>
        </w:rPr>
      </w:pPr>
      <w:r w:rsidRPr="00B33656">
        <w:rPr>
          <w:rFonts w:asciiTheme="majorHAnsi" w:hAnsiTheme="majorHAnsi" w:cs="Arial"/>
        </w:rPr>
        <w:t xml:space="preserve">Para esta etapa y a partir del modelo conceptual, acorde con el actual estudio geológico, se definieron zonas homogéneas e isótropas en función del tipo de roca y formación geológica. Seguido a esto, se empleó el software ModelMuse – Modflow para crear un modelo en 3D, el cual puede representar las condiciones topográficas, las zonas de </w:t>
      </w:r>
      <w:r w:rsidRPr="00B33656">
        <w:rPr>
          <w:rFonts w:asciiTheme="majorHAnsi" w:hAnsiTheme="majorHAnsi" w:cs="Arial"/>
        </w:rPr>
        <w:lastRenderedPageBreak/>
        <w:t>recarga, descarga y comportamiento del agua subterránea de la zona de estudio. Lo anterior, apoyado con las Condiciones de Borde (Boundary Conditions).</w:t>
      </w:r>
    </w:p>
    <w:p w14:paraId="68446A76" w14:textId="77777777" w:rsidR="00A22B95" w:rsidRPr="00B33656" w:rsidRDefault="00A22B95" w:rsidP="001C6CE7">
      <w:pPr>
        <w:rPr>
          <w:rFonts w:asciiTheme="majorHAnsi" w:hAnsiTheme="majorHAnsi" w:cs="Arial"/>
        </w:rPr>
      </w:pPr>
    </w:p>
    <w:p w14:paraId="23B5187F" w14:textId="77777777" w:rsidR="00A22B95" w:rsidRPr="00B33656" w:rsidRDefault="00A22B95" w:rsidP="001C6CE7">
      <w:pPr>
        <w:rPr>
          <w:rFonts w:asciiTheme="majorHAnsi" w:hAnsiTheme="majorHAnsi" w:cs="Arial"/>
          <w:b/>
        </w:rPr>
      </w:pPr>
      <w:r w:rsidRPr="00B33656">
        <w:rPr>
          <w:rFonts w:asciiTheme="majorHAnsi" w:hAnsiTheme="majorHAnsi" w:cs="Arial"/>
          <w:b/>
        </w:rPr>
        <w:t>Modelación de superficies:</w:t>
      </w:r>
    </w:p>
    <w:p w14:paraId="75797BA0" w14:textId="77777777" w:rsidR="00A22B95" w:rsidRPr="00B33656" w:rsidRDefault="00A22B95" w:rsidP="001C6CE7">
      <w:pPr>
        <w:ind w:left="1560"/>
        <w:rPr>
          <w:rFonts w:asciiTheme="majorHAnsi" w:hAnsiTheme="majorHAnsi" w:cs="Arial"/>
        </w:rPr>
      </w:pPr>
    </w:p>
    <w:p w14:paraId="5088B1DE" w14:textId="77777777" w:rsidR="00A22B95" w:rsidRPr="00B33656" w:rsidRDefault="00A22B95" w:rsidP="001C6CE7">
      <w:pPr>
        <w:numPr>
          <w:ilvl w:val="0"/>
          <w:numId w:val="49"/>
        </w:numPr>
        <w:spacing w:after="200"/>
        <w:ind w:hanging="153"/>
        <w:rPr>
          <w:rFonts w:asciiTheme="majorHAnsi" w:eastAsia="MS Mincho" w:hAnsiTheme="majorHAnsi" w:cs="Arial"/>
          <w:lang w:eastAsia="ja-JP"/>
        </w:rPr>
      </w:pPr>
      <w:bookmarkStart w:id="121" w:name="_Ref428537821"/>
      <w:bookmarkStart w:id="122" w:name="_Toc430172133"/>
      <w:r w:rsidRPr="00B33656">
        <w:rPr>
          <w:rFonts w:asciiTheme="majorHAnsi" w:eastAsia="MS Mincho" w:hAnsiTheme="majorHAnsi" w:cs="Arial"/>
          <w:lang w:eastAsia="ja-JP"/>
        </w:rPr>
        <w:t>Modela flujo a superficie libre y confinada, como así mismo, transporte a través de las unidades hidroestratigráficas variables saturadas y no saturadas.</w:t>
      </w:r>
    </w:p>
    <w:p w14:paraId="271C7E85" w14:textId="77777777" w:rsidR="00A22B95" w:rsidRPr="00B33656" w:rsidRDefault="00A22B95" w:rsidP="001C6CE7">
      <w:pPr>
        <w:numPr>
          <w:ilvl w:val="0"/>
          <w:numId w:val="49"/>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Simula transporte de masa a través de dominios del modelo de flujo de aguas subterráneas en 2D y 3D.</w:t>
      </w:r>
    </w:p>
    <w:p w14:paraId="0B2E8B3D" w14:textId="77777777" w:rsidR="00A22B95" w:rsidRPr="00B33656" w:rsidRDefault="00A22B95" w:rsidP="001C6CE7">
      <w:pPr>
        <w:numPr>
          <w:ilvl w:val="0"/>
          <w:numId w:val="49"/>
        </w:numPr>
        <w:spacing w:after="200"/>
        <w:ind w:left="709" w:hanging="142"/>
        <w:rPr>
          <w:rFonts w:asciiTheme="majorHAnsi" w:eastAsia="MS Mincho" w:hAnsiTheme="majorHAnsi" w:cs="Arial"/>
          <w:lang w:eastAsia="ja-JP"/>
        </w:rPr>
      </w:pPr>
      <w:r w:rsidRPr="00B33656">
        <w:rPr>
          <w:rFonts w:asciiTheme="majorHAnsi" w:eastAsia="MS Mincho" w:hAnsiTheme="majorHAnsi" w:cs="Arial"/>
          <w:lang w:eastAsia="ja-JP"/>
        </w:rPr>
        <w:t>Simulación de transporte de contaminantes de origen de fuentes puntuales y no puntuales, a través de dominios 2D y 3D.</w:t>
      </w:r>
    </w:p>
    <w:p w14:paraId="13A04B40" w14:textId="77777777" w:rsidR="00A22B95" w:rsidRPr="00B33656" w:rsidRDefault="00A22B95" w:rsidP="001C6CE7">
      <w:pPr>
        <w:rPr>
          <w:rFonts w:asciiTheme="majorHAnsi" w:hAnsiTheme="majorHAnsi" w:cs="Arial"/>
        </w:rPr>
      </w:pPr>
      <w:bookmarkStart w:id="123" w:name="_Toc428485657"/>
      <w:bookmarkStart w:id="124" w:name="_Toc430172029"/>
      <w:bookmarkStart w:id="125" w:name="_Toc431231310"/>
      <w:bookmarkEnd w:id="121"/>
      <w:bookmarkEnd w:id="122"/>
    </w:p>
    <w:p w14:paraId="0773908C" w14:textId="77777777" w:rsidR="00A22B95" w:rsidRPr="00B33656" w:rsidRDefault="00A22B95" w:rsidP="001C6CE7">
      <w:pPr>
        <w:rPr>
          <w:rFonts w:asciiTheme="majorHAnsi" w:hAnsiTheme="majorHAnsi" w:cs="Arial"/>
          <w:b/>
        </w:rPr>
      </w:pPr>
      <w:r w:rsidRPr="00B33656">
        <w:rPr>
          <w:rFonts w:asciiTheme="majorHAnsi" w:hAnsiTheme="majorHAnsi" w:cs="Arial"/>
          <w:b/>
        </w:rPr>
        <w:t>Área de Interés para la Modelación</w:t>
      </w:r>
      <w:bookmarkEnd w:id="123"/>
      <w:bookmarkEnd w:id="124"/>
      <w:bookmarkEnd w:id="125"/>
    </w:p>
    <w:p w14:paraId="777D0A78" w14:textId="77777777" w:rsidR="00A22B95" w:rsidRPr="00B33656" w:rsidRDefault="00A22B95" w:rsidP="001C6CE7">
      <w:pPr>
        <w:rPr>
          <w:rFonts w:asciiTheme="majorHAnsi" w:hAnsiTheme="majorHAnsi" w:cs="Arial"/>
        </w:rPr>
      </w:pPr>
    </w:p>
    <w:p w14:paraId="1307A5F7" w14:textId="77777777" w:rsidR="00A22B95" w:rsidRPr="00B33656" w:rsidRDefault="00A22B95" w:rsidP="001C6CE7">
      <w:pPr>
        <w:rPr>
          <w:rFonts w:asciiTheme="majorHAnsi" w:hAnsiTheme="majorHAnsi" w:cs="Arial"/>
        </w:rPr>
      </w:pPr>
      <w:r w:rsidRPr="00B33656">
        <w:rPr>
          <w:rFonts w:asciiTheme="majorHAnsi" w:hAnsiTheme="majorHAnsi" w:cs="Arial"/>
        </w:rPr>
        <w:t xml:space="preserve">La geometría del acuífero queda definida por la topografía superficial y por la descripción de los perfiles geológicos disponibles para la zona. La topografía superficial se obtuvo a partir de un Modelo de Elevación Digital (DEM, por sus siglas en inglés) de 30 m. </w:t>
      </w:r>
    </w:p>
    <w:p w14:paraId="2776BEB0" w14:textId="77777777" w:rsidR="00A22B95" w:rsidRPr="00B33656" w:rsidRDefault="00A22B95" w:rsidP="001C6CE7">
      <w:pPr>
        <w:rPr>
          <w:rFonts w:asciiTheme="majorHAnsi" w:hAnsiTheme="majorHAnsi" w:cs="Arial"/>
        </w:rPr>
      </w:pPr>
    </w:p>
    <w:p w14:paraId="117E2422" w14:textId="77777777" w:rsidR="00A22B95" w:rsidRPr="00B33656" w:rsidRDefault="00A22B95" w:rsidP="001C6CE7">
      <w:pPr>
        <w:rPr>
          <w:rFonts w:asciiTheme="majorHAnsi" w:hAnsiTheme="majorHAnsi" w:cs="Arial"/>
        </w:rPr>
      </w:pPr>
      <w:r w:rsidRPr="00B33656">
        <w:rPr>
          <w:rFonts w:asciiTheme="majorHAnsi" w:hAnsiTheme="majorHAnsi" w:cs="Arial"/>
        </w:rPr>
        <w:t>A partir de lo anterior, se empleó una malla de celdas la cual describe la geometría del modelo 3D, apoyada con un enmallado automático de elementos finitos (tipo cuadrado), los cuales son la base de la simulación numérica a emplear.</w:t>
      </w:r>
    </w:p>
    <w:p w14:paraId="2F3CD6B0" w14:textId="77777777" w:rsidR="00A22B95" w:rsidRPr="00B33656" w:rsidRDefault="00A22B95" w:rsidP="001C6CE7">
      <w:pPr>
        <w:rPr>
          <w:rFonts w:asciiTheme="majorHAnsi" w:hAnsiTheme="majorHAnsi" w:cs="Arial"/>
          <w:b/>
          <w:bCs/>
        </w:rPr>
      </w:pPr>
      <w:bookmarkStart w:id="126" w:name="_Toc428485658"/>
      <w:bookmarkStart w:id="127" w:name="_Toc430172030"/>
      <w:bookmarkStart w:id="128" w:name="_Toc431231311"/>
    </w:p>
    <w:bookmarkEnd w:id="126"/>
    <w:bookmarkEnd w:id="127"/>
    <w:bookmarkEnd w:id="128"/>
    <w:p w14:paraId="4C04E977" w14:textId="77777777" w:rsidR="00A22B95" w:rsidRPr="00B33656" w:rsidRDefault="00A22B95" w:rsidP="001C6CE7">
      <w:pPr>
        <w:rPr>
          <w:rFonts w:asciiTheme="majorHAnsi" w:eastAsia="MS Mincho" w:hAnsiTheme="majorHAnsi" w:cs="Arial"/>
          <w:lang w:eastAsia="ja-JP"/>
        </w:rPr>
      </w:pPr>
      <w:r w:rsidRPr="00B33656">
        <w:rPr>
          <w:rFonts w:asciiTheme="majorHAnsi" w:hAnsiTheme="majorHAnsi" w:cs="Arial"/>
        </w:rPr>
        <w:t xml:space="preserve">Para las fronteras hidráulicas, una vez definido el modelo tridimensional, se emplearon condiciones de frontera (Boundary Conditions), en donde se hace activación de los paquetes “Specified Flux &gt;&gt; RCH: Recharge Package”, "Head-dependend flux &gt;&gt; DR: Drain Package, EVT: Evapotranspiration package”. </w:t>
      </w:r>
    </w:p>
    <w:p w14:paraId="737D57AA" w14:textId="77777777" w:rsidR="00A22B95" w:rsidRPr="00B33656" w:rsidRDefault="00A22B95" w:rsidP="001C6CE7">
      <w:pPr>
        <w:rPr>
          <w:rFonts w:asciiTheme="majorHAnsi" w:hAnsiTheme="majorHAnsi" w:cs="Arial"/>
        </w:rPr>
      </w:pPr>
    </w:p>
    <w:p w14:paraId="2A990201" w14:textId="77777777" w:rsidR="00A22B95" w:rsidRPr="00B33656" w:rsidRDefault="00A22B95" w:rsidP="001C6CE7">
      <w:pPr>
        <w:rPr>
          <w:rFonts w:asciiTheme="majorHAnsi" w:hAnsiTheme="majorHAnsi" w:cs="Arial"/>
        </w:rPr>
      </w:pPr>
      <w:r w:rsidRPr="00B33656">
        <w:rPr>
          <w:rFonts w:asciiTheme="majorHAnsi" w:hAnsiTheme="majorHAnsi" w:cs="Arial"/>
        </w:rPr>
        <w:t>Con esta información se realizó la implementación computacional de la discretización areal y temporal y la primera simulación orientada a: calibrar el modelo, tener una apreciación general del flujo de agua subterránea en las Unidades Funcionales, y obtener un escenario de cabezas piezométricas iniciales para para estimar las condiciones iniciales promedio antes que se comiencen las obras y con base en el balance regional de agua identificar potenciales impactos de las obras del proyecto sobre los acuíferos.</w:t>
      </w:r>
    </w:p>
    <w:p w14:paraId="4AEEB3E8" w14:textId="0EAE74A6" w:rsidR="00043CD5" w:rsidRDefault="00043CD5" w:rsidP="001C6CE7">
      <w:pPr>
        <w:contextualSpacing w:val="0"/>
        <w:rPr>
          <w:rFonts w:asciiTheme="majorHAnsi" w:hAnsiTheme="majorHAnsi"/>
        </w:rPr>
      </w:pPr>
    </w:p>
    <w:p w14:paraId="55BDC63E" w14:textId="421D7DFA" w:rsidR="009A7018" w:rsidRDefault="00C95A3C" w:rsidP="00C95A3C">
      <w:pPr>
        <w:pStyle w:val="Ttulo7"/>
      </w:pPr>
      <w:r>
        <w:t>Fase VII: Respuesta requerimiento No 9 solicitado por la Autoridad Nacional de Licencias Ambientales</w:t>
      </w:r>
    </w:p>
    <w:p w14:paraId="0076B70B" w14:textId="1ECA4A01" w:rsidR="00C95A3C" w:rsidRDefault="00C95A3C" w:rsidP="00C95A3C"/>
    <w:p w14:paraId="5185D28B" w14:textId="090AA67C" w:rsidR="00C95A3C" w:rsidRDefault="00C95A3C" w:rsidP="00C95A3C">
      <w:r>
        <w:lastRenderedPageBreak/>
        <w:t>Con el fin de dar respuesta al Requerimiento No 9 donde se solicita “</w:t>
      </w:r>
      <w:r w:rsidRPr="004324AC">
        <w:rPr>
          <w:i/>
        </w:rPr>
        <w:t>Incluir en la cartografía temática a escala 1:10.000, las direcciones de flujo de aguas subterráneas, las zonas de recarga y descarga y los perfiles del área de influencia del componente hidrogeológico con un bloque que representa el modelo conceptual</w:t>
      </w:r>
      <w:r>
        <w:t xml:space="preserve">”, se realiza esta inclusión dentro de la cartografía teniendo en cuenta los </w:t>
      </w:r>
      <w:r w:rsidR="004324AC">
        <w:t>datos obtenido en el modelo conceptual.</w:t>
      </w:r>
    </w:p>
    <w:p w14:paraId="78A1965F" w14:textId="77777777" w:rsidR="00B01695" w:rsidRPr="00C95A3C" w:rsidRDefault="00B01695" w:rsidP="00C95A3C"/>
    <w:p w14:paraId="4278B96D" w14:textId="77777777" w:rsidR="00043CD5" w:rsidRPr="004324AC" w:rsidRDefault="00043CD5" w:rsidP="001C6CE7">
      <w:pPr>
        <w:pStyle w:val="Ttulo5"/>
        <w:rPr>
          <w:rFonts w:asciiTheme="majorHAnsi" w:hAnsiTheme="majorHAnsi"/>
          <w:b/>
        </w:rPr>
      </w:pPr>
      <w:r w:rsidRPr="004324AC">
        <w:rPr>
          <w:rFonts w:asciiTheme="majorHAnsi" w:hAnsiTheme="majorHAnsi"/>
          <w:b/>
        </w:rPr>
        <w:t>Geotecnia</w:t>
      </w:r>
    </w:p>
    <w:p w14:paraId="2C6E64E3" w14:textId="77777777" w:rsidR="002A5401" w:rsidRPr="00B33656" w:rsidRDefault="002A5401" w:rsidP="00465C22">
      <w:pPr>
        <w:pStyle w:val="Encabezado"/>
        <w:tabs>
          <w:tab w:val="clear" w:pos="4419"/>
          <w:tab w:val="clear" w:pos="8838"/>
        </w:tabs>
        <w:rPr>
          <w:rFonts w:asciiTheme="majorHAnsi" w:hAnsiTheme="majorHAnsi"/>
        </w:rPr>
      </w:pPr>
    </w:p>
    <w:p w14:paraId="22212D96" w14:textId="77777777" w:rsidR="0045595E" w:rsidRPr="00B33656" w:rsidRDefault="0045595E" w:rsidP="0045595E">
      <w:pPr>
        <w:rPr>
          <w:rFonts w:asciiTheme="majorHAnsi" w:hAnsiTheme="majorHAnsi"/>
        </w:rPr>
      </w:pPr>
      <w:r w:rsidRPr="00B33656">
        <w:rPr>
          <w:rFonts w:asciiTheme="majorHAnsi" w:hAnsiTheme="majorHAnsi"/>
        </w:rPr>
        <w:t>Para realizar la zonificación y cartografía geotécnica para el proyecto de construcción de la vía Remedios – Alto de Dolores, se trabajó con base en la información geológica, edafológica, geomorfológica, hidrogeológica, hidrológica, meteorológica y de amenaza sísmica generada para la zona del proyecto. Las unidades que se tuvieron en cuenta de cada componente se describen en la siguiente tabla:</w:t>
      </w:r>
    </w:p>
    <w:p w14:paraId="5D97FE4E" w14:textId="77777777" w:rsidR="0045595E" w:rsidRPr="00B33656" w:rsidRDefault="0045595E" w:rsidP="0045595E">
      <w:pPr>
        <w:rPr>
          <w:rFonts w:asciiTheme="majorHAnsi" w:hAnsiTheme="majorHAnsi"/>
        </w:rPr>
      </w:pPr>
    </w:p>
    <w:p w14:paraId="3EA26A80" w14:textId="5892E16B" w:rsidR="0045595E" w:rsidRPr="00B33656" w:rsidRDefault="0045595E" w:rsidP="0045595E">
      <w:pPr>
        <w:pStyle w:val="Tablas"/>
        <w:rPr>
          <w:rFonts w:asciiTheme="majorHAnsi" w:hAnsiTheme="majorHAnsi"/>
        </w:rPr>
      </w:pPr>
      <w:bookmarkStart w:id="129" w:name="_Toc453240489"/>
      <w:r w:rsidRPr="00B33656">
        <w:rPr>
          <w:rFonts w:asciiTheme="majorHAnsi" w:hAnsiTheme="majorHAnsi"/>
        </w:rPr>
        <w:t xml:space="preserve">Tabla </w:t>
      </w:r>
      <w:r w:rsidR="003B3951" w:rsidRPr="00B33656">
        <w:rPr>
          <w:rFonts w:asciiTheme="majorHAnsi" w:hAnsiTheme="majorHAnsi"/>
        </w:rPr>
        <w:fldChar w:fldCharType="begin"/>
      </w:r>
      <w:r w:rsidR="003B3951" w:rsidRPr="00B33656">
        <w:rPr>
          <w:rFonts w:asciiTheme="majorHAnsi" w:hAnsiTheme="majorHAnsi"/>
        </w:rPr>
        <w:instrText xml:space="preserve"> STYLEREF 1 \s </w:instrText>
      </w:r>
      <w:r w:rsidR="003B3951" w:rsidRPr="00B33656">
        <w:rPr>
          <w:rFonts w:asciiTheme="majorHAnsi" w:hAnsiTheme="majorHAnsi"/>
        </w:rPr>
        <w:fldChar w:fldCharType="separate"/>
      </w:r>
      <w:r w:rsidR="003659E7">
        <w:rPr>
          <w:rFonts w:asciiTheme="majorHAnsi" w:hAnsiTheme="majorHAnsi"/>
          <w:noProof/>
        </w:rPr>
        <w:t>2</w:t>
      </w:r>
      <w:r w:rsidR="003B3951" w:rsidRPr="00B33656">
        <w:rPr>
          <w:rFonts w:asciiTheme="majorHAnsi" w:hAnsiTheme="majorHAnsi"/>
          <w:noProof/>
        </w:rPr>
        <w:fldChar w:fldCharType="end"/>
      </w:r>
      <w:r w:rsidRPr="00B33656">
        <w:rPr>
          <w:rFonts w:asciiTheme="majorHAnsi" w:hAnsiTheme="majorHAnsi"/>
        </w:rPr>
        <w:t>.</w:t>
      </w:r>
      <w:r w:rsidR="003B3951" w:rsidRPr="00B33656">
        <w:rPr>
          <w:rFonts w:asciiTheme="majorHAnsi" w:hAnsiTheme="majorHAnsi"/>
        </w:rPr>
        <w:fldChar w:fldCharType="begin"/>
      </w:r>
      <w:r w:rsidR="003B3951" w:rsidRPr="00B33656">
        <w:rPr>
          <w:rFonts w:asciiTheme="majorHAnsi" w:hAnsiTheme="majorHAnsi"/>
        </w:rPr>
        <w:instrText xml:space="preserve"> SEQ Tabla \* ARABIC \s 1 </w:instrText>
      </w:r>
      <w:r w:rsidR="003B3951" w:rsidRPr="00B33656">
        <w:rPr>
          <w:rFonts w:asciiTheme="majorHAnsi" w:hAnsiTheme="majorHAnsi"/>
        </w:rPr>
        <w:fldChar w:fldCharType="separate"/>
      </w:r>
      <w:r w:rsidR="003659E7">
        <w:rPr>
          <w:rFonts w:asciiTheme="majorHAnsi" w:hAnsiTheme="majorHAnsi"/>
          <w:noProof/>
        </w:rPr>
        <w:t>14</w:t>
      </w:r>
      <w:r w:rsidR="003B3951" w:rsidRPr="00B33656">
        <w:rPr>
          <w:rFonts w:asciiTheme="majorHAnsi" w:hAnsiTheme="majorHAnsi"/>
          <w:noProof/>
        </w:rPr>
        <w:fldChar w:fldCharType="end"/>
      </w:r>
      <w:r w:rsidRPr="00B33656">
        <w:rPr>
          <w:rFonts w:asciiTheme="majorHAnsi" w:hAnsiTheme="majorHAnsi"/>
        </w:rPr>
        <w:t xml:space="preserve"> Unidades de análisis por componente para obtención de la geotecnia del proyecto</w:t>
      </w:r>
      <w:bookmarkEnd w:id="129"/>
    </w:p>
    <w:tbl>
      <w:tblPr>
        <w:tblStyle w:val="Gminis"/>
        <w:tblW w:w="7342" w:type="dxa"/>
        <w:tblLook w:val="04A0" w:firstRow="1" w:lastRow="0" w:firstColumn="1" w:lastColumn="0" w:noHBand="0" w:noVBand="1"/>
      </w:tblPr>
      <w:tblGrid>
        <w:gridCol w:w="1895"/>
        <w:gridCol w:w="5447"/>
      </w:tblGrid>
      <w:tr w:rsidR="0045595E" w:rsidRPr="00B33656" w14:paraId="00F3A89E" w14:textId="77777777" w:rsidTr="0043663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5" w:type="dxa"/>
            <w:vAlign w:val="center"/>
          </w:tcPr>
          <w:p w14:paraId="77DC81DE" w14:textId="77777777" w:rsidR="0045595E" w:rsidRPr="00B33656" w:rsidRDefault="0045595E" w:rsidP="008201F9">
            <w:pPr>
              <w:jc w:val="center"/>
              <w:rPr>
                <w:rFonts w:asciiTheme="majorHAnsi" w:hAnsiTheme="majorHAnsi" w:cs="Arial"/>
                <w:b w:val="0"/>
                <w:sz w:val="20"/>
                <w:szCs w:val="20"/>
              </w:rPr>
            </w:pPr>
            <w:r w:rsidRPr="00B33656">
              <w:rPr>
                <w:rFonts w:asciiTheme="majorHAnsi" w:hAnsiTheme="majorHAnsi" w:cs="Arial"/>
                <w:sz w:val="20"/>
                <w:szCs w:val="20"/>
              </w:rPr>
              <w:t>COMPONENTE</w:t>
            </w:r>
          </w:p>
        </w:tc>
        <w:tc>
          <w:tcPr>
            <w:tcW w:w="5447" w:type="dxa"/>
            <w:vAlign w:val="center"/>
          </w:tcPr>
          <w:p w14:paraId="616F2BE4" w14:textId="77777777" w:rsidR="0045595E" w:rsidRPr="00B33656" w:rsidRDefault="0045595E" w:rsidP="008201F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20"/>
                <w:szCs w:val="20"/>
              </w:rPr>
            </w:pPr>
            <w:r w:rsidRPr="00B33656">
              <w:rPr>
                <w:rFonts w:asciiTheme="majorHAnsi" w:hAnsiTheme="majorHAnsi" w:cs="Arial"/>
                <w:sz w:val="20"/>
                <w:szCs w:val="20"/>
              </w:rPr>
              <w:t xml:space="preserve">Unidades de análisis </w:t>
            </w:r>
          </w:p>
        </w:tc>
      </w:tr>
      <w:tr w:rsidR="0045595E" w:rsidRPr="00B33656" w14:paraId="766ABED2" w14:textId="77777777" w:rsidTr="008201F9">
        <w:tc>
          <w:tcPr>
            <w:cnfStyle w:val="001000000000" w:firstRow="0" w:lastRow="0" w:firstColumn="1" w:lastColumn="0" w:oddVBand="0" w:evenVBand="0" w:oddHBand="0" w:evenHBand="0" w:firstRowFirstColumn="0" w:firstRowLastColumn="0" w:lastRowFirstColumn="0" w:lastRowLastColumn="0"/>
            <w:tcW w:w="1895" w:type="dxa"/>
            <w:vAlign w:val="center"/>
          </w:tcPr>
          <w:p w14:paraId="1E986043" w14:textId="77777777" w:rsidR="0045595E" w:rsidRPr="00B33656" w:rsidRDefault="0045595E" w:rsidP="008201F9">
            <w:pPr>
              <w:jc w:val="center"/>
              <w:rPr>
                <w:rFonts w:asciiTheme="majorHAnsi" w:hAnsiTheme="majorHAnsi" w:cs="Arial"/>
                <w:b/>
                <w:sz w:val="20"/>
                <w:szCs w:val="20"/>
              </w:rPr>
            </w:pPr>
            <w:r w:rsidRPr="00B33656">
              <w:rPr>
                <w:rFonts w:asciiTheme="majorHAnsi" w:hAnsiTheme="majorHAnsi" w:cs="Arial"/>
                <w:b/>
                <w:sz w:val="20"/>
                <w:szCs w:val="20"/>
              </w:rPr>
              <w:t>Geología</w:t>
            </w:r>
          </w:p>
        </w:tc>
        <w:tc>
          <w:tcPr>
            <w:tcW w:w="5447" w:type="dxa"/>
            <w:vAlign w:val="center"/>
          </w:tcPr>
          <w:p w14:paraId="56B199EB" w14:textId="77777777" w:rsidR="0045595E" w:rsidRPr="00B33656" w:rsidRDefault="0045595E" w:rsidP="008201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Unidad Geológica,</w:t>
            </w:r>
          </w:p>
        </w:tc>
      </w:tr>
      <w:tr w:rsidR="0045595E" w:rsidRPr="00B33656" w14:paraId="42E86065" w14:textId="77777777" w:rsidTr="008201F9">
        <w:tc>
          <w:tcPr>
            <w:cnfStyle w:val="001000000000" w:firstRow="0" w:lastRow="0" w:firstColumn="1" w:lastColumn="0" w:oddVBand="0" w:evenVBand="0" w:oddHBand="0" w:evenHBand="0" w:firstRowFirstColumn="0" w:firstRowLastColumn="0" w:lastRowFirstColumn="0" w:lastRowLastColumn="0"/>
            <w:tcW w:w="1895" w:type="dxa"/>
            <w:vAlign w:val="center"/>
          </w:tcPr>
          <w:p w14:paraId="78277CC4" w14:textId="77777777" w:rsidR="0045595E" w:rsidRPr="00B33656" w:rsidRDefault="0045595E" w:rsidP="008201F9">
            <w:pPr>
              <w:jc w:val="center"/>
              <w:rPr>
                <w:rFonts w:asciiTheme="majorHAnsi" w:hAnsiTheme="majorHAnsi" w:cs="Arial"/>
                <w:b/>
                <w:sz w:val="20"/>
                <w:szCs w:val="20"/>
              </w:rPr>
            </w:pPr>
            <w:r w:rsidRPr="00B33656">
              <w:rPr>
                <w:rFonts w:asciiTheme="majorHAnsi" w:hAnsiTheme="majorHAnsi" w:cs="Arial"/>
                <w:b/>
                <w:sz w:val="20"/>
                <w:szCs w:val="20"/>
              </w:rPr>
              <w:t>Edafología</w:t>
            </w:r>
          </w:p>
        </w:tc>
        <w:tc>
          <w:tcPr>
            <w:tcW w:w="5447" w:type="dxa"/>
            <w:vAlign w:val="center"/>
          </w:tcPr>
          <w:p w14:paraId="1DEA5C6C" w14:textId="77777777" w:rsidR="0045595E" w:rsidRPr="00B33656" w:rsidRDefault="0045595E" w:rsidP="008201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Suelo, Pendiente</w:t>
            </w:r>
          </w:p>
        </w:tc>
      </w:tr>
      <w:tr w:rsidR="0045595E" w:rsidRPr="00B33656" w14:paraId="1490E503" w14:textId="77777777" w:rsidTr="008201F9">
        <w:tc>
          <w:tcPr>
            <w:cnfStyle w:val="001000000000" w:firstRow="0" w:lastRow="0" w:firstColumn="1" w:lastColumn="0" w:oddVBand="0" w:evenVBand="0" w:oddHBand="0" w:evenHBand="0" w:firstRowFirstColumn="0" w:firstRowLastColumn="0" w:lastRowFirstColumn="0" w:lastRowLastColumn="0"/>
            <w:tcW w:w="1895" w:type="dxa"/>
            <w:vAlign w:val="center"/>
          </w:tcPr>
          <w:p w14:paraId="67C6CF44" w14:textId="77777777" w:rsidR="0045595E" w:rsidRPr="00B33656" w:rsidRDefault="0045595E" w:rsidP="008201F9">
            <w:pPr>
              <w:jc w:val="center"/>
              <w:rPr>
                <w:rFonts w:asciiTheme="majorHAnsi" w:hAnsiTheme="majorHAnsi" w:cs="Arial"/>
                <w:b/>
                <w:sz w:val="20"/>
                <w:szCs w:val="20"/>
              </w:rPr>
            </w:pPr>
            <w:r w:rsidRPr="00B33656">
              <w:rPr>
                <w:rFonts w:asciiTheme="majorHAnsi" w:hAnsiTheme="majorHAnsi" w:cs="Arial"/>
                <w:b/>
                <w:sz w:val="20"/>
                <w:szCs w:val="20"/>
              </w:rPr>
              <w:t>Geomorfología</w:t>
            </w:r>
          </w:p>
        </w:tc>
        <w:tc>
          <w:tcPr>
            <w:tcW w:w="5447" w:type="dxa"/>
            <w:vAlign w:val="center"/>
          </w:tcPr>
          <w:p w14:paraId="510A55F8" w14:textId="77777777" w:rsidR="0045595E" w:rsidRPr="00B33656" w:rsidRDefault="0045595E" w:rsidP="008201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Unidad Geomorfológica</w:t>
            </w:r>
          </w:p>
        </w:tc>
      </w:tr>
      <w:tr w:rsidR="0045595E" w:rsidRPr="00B33656" w14:paraId="5825BC78" w14:textId="77777777" w:rsidTr="008201F9">
        <w:tc>
          <w:tcPr>
            <w:cnfStyle w:val="001000000000" w:firstRow="0" w:lastRow="0" w:firstColumn="1" w:lastColumn="0" w:oddVBand="0" w:evenVBand="0" w:oddHBand="0" w:evenHBand="0" w:firstRowFirstColumn="0" w:firstRowLastColumn="0" w:lastRowFirstColumn="0" w:lastRowLastColumn="0"/>
            <w:tcW w:w="1895" w:type="dxa"/>
            <w:vAlign w:val="center"/>
          </w:tcPr>
          <w:p w14:paraId="15AE565F" w14:textId="77777777" w:rsidR="0045595E" w:rsidRPr="00B33656" w:rsidRDefault="0045595E" w:rsidP="008201F9">
            <w:pPr>
              <w:jc w:val="center"/>
              <w:rPr>
                <w:rFonts w:asciiTheme="majorHAnsi" w:hAnsiTheme="majorHAnsi" w:cs="Arial"/>
                <w:b/>
                <w:sz w:val="20"/>
                <w:szCs w:val="20"/>
              </w:rPr>
            </w:pPr>
            <w:r w:rsidRPr="00B33656">
              <w:rPr>
                <w:rFonts w:asciiTheme="majorHAnsi" w:hAnsiTheme="majorHAnsi" w:cs="Arial"/>
                <w:b/>
                <w:sz w:val="20"/>
                <w:szCs w:val="20"/>
              </w:rPr>
              <w:t>Meteorología</w:t>
            </w:r>
          </w:p>
        </w:tc>
        <w:tc>
          <w:tcPr>
            <w:tcW w:w="5447" w:type="dxa"/>
            <w:vAlign w:val="center"/>
          </w:tcPr>
          <w:p w14:paraId="5C34296A" w14:textId="77777777" w:rsidR="0045595E" w:rsidRPr="00B33656" w:rsidRDefault="0045595E" w:rsidP="008201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Zonificación Climática</w:t>
            </w:r>
          </w:p>
        </w:tc>
      </w:tr>
      <w:tr w:rsidR="0045595E" w:rsidRPr="00B33656" w14:paraId="473B53BD" w14:textId="77777777" w:rsidTr="008201F9">
        <w:tc>
          <w:tcPr>
            <w:cnfStyle w:val="001000000000" w:firstRow="0" w:lastRow="0" w:firstColumn="1" w:lastColumn="0" w:oddVBand="0" w:evenVBand="0" w:oddHBand="0" w:evenHBand="0" w:firstRowFirstColumn="0" w:firstRowLastColumn="0" w:lastRowFirstColumn="0" w:lastRowLastColumn="0"/>
            <w:tcW w:w="1895" w:type="dxa"/>
            <w:vAlign w:val="center"/>
          </w:tcPr>
          <w:p w14:paraId="3ABC3630" w14:textId="77777777" w:rsidR="0045595E" w:rsidRPr="00B33656" w:rsidRDefault="0045595E" w:rsidP="008201F9">
            <w:pPr>
              <w:jc w:val="center"/>
              <w:rPr>
                <w:rFonts w:asciiTheme="majorHAnsi" w:hAnsiTheme="majorHAnsi" w:cs="Arial"/>
                <w:b/>
                <w:sz w:val="20"/>
                <w:szCs w:val="20"/>
              </w:rPr>
            </w:pPr>
            <w:r w:rsidRPr="00B33656">
              <w:rPr>
                <w:rFonts w:asciiTheme="majorHAnsi" w:hAnsiTheme="majorHAnsi" w:cs="Arial"/>
                <w:b/>
                <w:sz w:val="20"/>
                <w:szCs w:val="20"/>
              </w:rPr>
              <w:t>Amenaza sísmica</w:t>
            </w:r>
          </w:p>
        </w:tc>
        <w:tc>
          <w:tcPr>
            <w:tcW w:w="5447" w:type="dxa"/>
            <w:vAlign w:val="center"/>
          </w:tcPr>
          <w:p w14:paraId="6177AD2C" w14:textId="77777777" w:rsidR="0045595E" w:rsidRPr="00B33656" w:rsidRDefault="0045595E" w:rsidP="008201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Amenaza</w:t>
            </w:r>
          </w:p>
        </w:tc>
      </w:tr>
    </w:tbl>
    <w:p w14:paraId="3EC84C88" w14:textId="245085E9" w:rsidR="00550787" w:rsidRPr="00B33656" w:rsidRDefault="0045595E"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402E140F" w14:textId="77777777" w:rsidR="00475FF7" w:rsidRPr="00B33656" w:rsidRDefault="00475FF7" w:rsidP="00475FF7"/>
    <w:p w14:paraId="015FB363" w14:textId="0608F28D" w:rsidR="00EE3E21" w:rsidRPr="00B33656" w:rsidRDefault="00EE3E21" w:rsidP="0045595E">
      <w:pPr>
        <w:rPr>
          <w:rFonts w:asciiTheme="majorHAnsi" w:hAnsiTheme="majorHAnsi"/>
        </w:rPr>
      </w:pPr>
      <w:r w:rsidRPr="00B33656">
        <w:rPr>
          <w:rFonts w:asciiTheme="majorHAnsi" w:hAnsiTheme="majorHAnsi"/>
        </w:rPr>
        <w:t xml:space="preserve">Para el respectivo procedimiento de clasificación se asignaron valores de 1 a 5, en donde 1 es muy buena aptitud y 5 es muy mala aptitud frente a la </w:t>
      </w:r>
      <w:r w:rsidR="0051357F" w:rsidRPr="00B33656">
        <w:rPr>
          <w:rFonts w:asciiTheme="majorHAnsi" w:hAnsiTheme="majorHAnsi"/>
        </w:rPr>
        <w:t>estabilidad del</w:t>
      </w:r>
      <w:r w:rsidRPr="00B33656">
        <w:rPr>
          <w:rFonts w:asciiTheme="majorHAnsi" w:hAnsiTheme="majorHAnsi"/>
        </w:rPr>
        <w:t xml:space="preserve"> terreno.</w:t>
      </w:r>
    </w:p>
    <w:p w14:paraId="4F7189D9" w14:textId="77777777" w:rsidR="00EE3E21" w:rsidRPr="00B33656" w:rsidRDefault="00EE3E21" w:rsidP="0045595E">
      <w:pPr>
        <w:rPr>
          <w:rFonts w:asciiTheme="majorHAnsi" w:hAnsiTheme="majorHAnsi"/>
        </w:rPr>
      </w:pPr>
    </w:p>
    <w:p w14:paraId="252CD1DA" w14:textId="77777777" w:rsidR="0045595E" w:rsidRPr="00B33656" w:rsidRDefault="0045595E" w:rsidP="0045595E">
      <w:pPr>
        <w:rPr>
          <w:rFonts w:asciiTheme="majorHAnsi" w:hAnsiTheme="majorHAnsi"/>
        </w:rPr>
      </w:pPr>
      <w:r w:rsidRPr="00B33656">
        <w:rPr>
          <w:rFonts w:asciiTheme="majorHAnsi" w:hAnsiTheme="majorHAnsi"/>
        </w:rPr>
        <w:t>La clasificación de cada unidad para obtener la zonificación geotécnica se realizó para cada componente atendiendo a las descripciones que se presentan en las siguientes tablas.</w:t>
      </w:r>
    </w:p>
    <w:p w14:paraId="437B66DF" w14:textId="77777777" w:rsidR="0045595E" w:rsidRPr="00B33656" w:rsidRDefault="0045595E" w:rsidP="0045595E">
      <w:pPr>
        <w:rPr>
          <w:rFonts w:asciiTheme="majorHAnsi" w:hAnsiTheme="majorHAnsi"/>
        </w:rPr>
      </w:pPr>
    </w:p>
    <w:p w14:paraId="70264835" w14:textId="49F97C3E" w:rsidR="0045595E" w:rsidRPr="00B33656" w:rsidRDefault="0045595E" w:rsidP="0045595E">
      <w:pPr>
        <w:rPr>
          <w:rFonts w:asciiTheme="majorHAnsi" w:hAnsiTheme="majorHAnsi"/>
        </w:rPr>
      </w:pPr>
      <w:r w:rsidRPr="00B33656">
        <w:rPr>
          <w:rFonts w:asciiTheme="majorHAnsi" w:hAnsiTheme="majorHAnsi"/>
          <w:b/>
        </w:rPr>
        <w:t>Geología:</w:t>
      </w:r>
      <w:r w:rsidR="00B12D4E" w:rsidRPr="00B33656">
        <w:rPr>
          <w:rFonts w:asciiTheme="majorHAnsi" w:hAnsiTheme="majorHAnsi"/>
        </w:rPr>
        <w:t xml:space="preserve"> Se estableció la estabilidad g</w:t>
      </w:r>
      <w:r w:rsidRPr="00B33656">
        <w:rPr>
          <w:rFonts w:asciiTheme="majorHAnsi" w:hAnsiTheme="majorHAnsi"/>
        </w:rPr>
        <w:t>eotecnia de la zona mediante la información suministrada por la formación o unidad geológica, de la siguiente manera:</w:t>
      </w:r>
    </w:p>
    <w:p w14:paraId="07AD193C" w14:textId="77777777" w:rsidR="0045595E" w:rsidRPr="00B33656" w:rsidRDefault="0045595E" w:rsidP="001C6CE7">
      <w:pPr>
        <w:rPr>
          <w:rFonts w:asciiTheme="majorHAnsi" w:hAnsiTheme="majorHAnsi"/>
        </w:rPr>
      </w:pPr>
    </w:p>
    <w:tbl>
      <w:tblPr>
        <w:tblStyle w:val="Gminis"/>
        <w:tblW w:w="9020" w:type="dxa"/>
        <w:tblLook w:val="04A0" w:firstRow="1" w:lastRow="0" w:firstColumn="1" w:lastColumn="0" w:noHBand="0" w:noVBand="1"/>
      </w:tblPr>
      <w:tblGrid>
        <w:gridCol w:w="1413"/>
        <w:gridCol w:w="4750"/>
        <w:gridCol w:w="1275"/>
        <w:gridCol w:w="1632"/>
      </w:tblGrid>
      <w:tr w:rsidR="00EE3E21" w:rsidRPr="00B33656" w14:paraId="5721A41C" w14:textId="77777777" w:rsidTr="004A36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03" w:type="dxa"/>
            <w:noWrap/>
            <w:vAlign w:val="center"/>
            <w:hideMark/>
          </w:tcPr>
          <w:p w14:paraId="41380414" w14:textId="77777777" w:rsidR="004A3689" w:rsidRPr="00B33656" w:rsidRDefault="00EE3E21"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lastRenderedPageBreak/>
              <w:t xml:space="preserve">Unidad </w:t>
            </w:r>
          </w:p>
          <w:p w14:paraId="16ADCF91" w14:textId="1D01580C" w:rsidR="00EE3E21" w:rsidRPr="00B33656" w:rsidRDefault="00EE3E21" w:rsidP="008201F9">
            <w:pPr>
              <w:spacing w:line="240" w:lineRule="auto"/>
              <w:jc w:val="center"/>
              <w:rPr>
                <w:rFonts w:asciiTheme="majorHAnsi" w:eastAsia="Times New Roman" w:hAnsiTheme="majorHAnsi" w:cs="Arial"/>
                <w:b w:val="0"/>
                <w:color w:val="000000"/>
                <w:sz w:val="20"/>
                <w:szCs w:val="20"/>
                <w:lang w:eastAsia="es-CO"/>
              </w:rPr>
            </w:pPr>
            <w:r w:rsidRPr="00B33656">
              <w:rPr>
                <w:rFonts w:asciiTheme="majorHAnsi" w:eastAsia="Times New Roman" w:hAnsiTheme="majorHAnsi" w:cs="Arial"/>
                <w:color w:val="000000"/>
                <w:sz w:val="20"/>
                <w:szCs w:val="20"/>
                <w:lang w:eastAsia="es-CO"/>
              </w:rPr>
              <w:t>Geológica</w:t>
            </w:r>
          </w:p>
        </w:tc>
        <w:tc>
          <w:tcPr>
            <w:tcW w:w="4730" w:type="dxa"/>
            <w:noWrap/>
            <w:vAlign w:val="center"/>
            <w:hideMark/>
          </w:tcPr>
          <w:p w14:paraId="2500AD11" w14:textId="77777777" w:rsidR="00EE3E21" w:rsidRPr="00B33656" w:rsidRDefault="00EE3E21"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20"/>
                <w:szCs w:val="20"/>
                <w:lang w:eastAsia="es-CO"/>
              </w:rPr>
            </w:pPr>
            <w:r w:rsidRPr="00B33656">
              <w:rPr>
                <w:rFonts w:asciiTheme="majorHAnsi" w:eastAsia="Times New Roman" w:hAnsiTheme="majorHAnsi" w:cs="Arial"/>
                <w:color w:val="000000"/>
                <w:sz w:val="20"/>
                <w:szCs w:val="20"/>
                <w:lang w:eastAsia="es-CO"/>
              </w:rPr>
              <w:t>Descripción</w:t>
            </w:r>
          </w:p>
        </w:tc>
        <w:tc>
          <w:tcPr>
            <w:tcW w:w="1275" w:type="dxa"/>
            <w:vAlign w:val="center"/>
          </w:tcPr>
          <w:p w14:paraId="749E2B3A" w14:textId="7CBBCE61" w:rsidR="00EE3E21" w:rsidRPr="00B33656" w:rsidRDefault="00EE3E21"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Grado de Estabilidad</w:t>
            </w:r>
          </w:p>
        </w:tc>
        <w:tc>
          <w:tcPr>
            <w:tcW w:w="1612" w:type="dxa"/>
            <w:noWrap/>
            <w:vAlign w:val="center"/>
            <w:hideMark/>
          </w:tcPr>
          <w:p w14:paraId="25FC3247" w14:textId="0FB6F562" w:rsidR="00EE3E21" w:rsidRPr="00B33656" w:rsidRDefault="00EE3E21"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20"/>
                <w:szCs w:val="20"/>
                <w:lang w:eastAsia="es-CO"/>
              </w:rPr>
            </w:pPr>
            <w:r w:rsidRPr="00B33656">
              <w:rPr>
                <w:rFonts w:asciiTheme="majorHAnsi" w:eastAsia="Times New Roman" w:hAnsiTheme="majorHAnsi" w:cs="Arial"/>
                <w:color w:val="000000"/>
                <w:sz w:val="20"/>
                <w:szCs w:val="20"/>
                <w:lang w:eastAsia="es-CO"/>
              </w:rPr>
              <w:t>Clasificación de Estabilidad</w:t>
            </w:r>
          </w:p>
        </w:tc>
      </w:tr>
      <w:tr w:rsidR="00EE3E21" w:rsidRPr="00B33656" w14:paraId="0AF8CD9E" w14:textId="77777777" w:rsidTr="004A3689">
        <w:trPr>
          <w:trHeight w:val="791"/>
        </w:trPr>
        <w:tc>
          <w:tcPr>
            <w:cnfStyle w:val="001000000000" w:firstRow="0" w:lastRow="0" w:firstColumn="1" w:lastColumn="0" w:oddVBand="0" w:evenVBand="0" w:oddHBand="0" w:evenHBand="0" w:firstRowFirstColumn="0" w:firstRowLastColumn="0" w:lastRowFirstColumn="0" w:lastRowLastColumn="0"/>
            <w:tcW w:w="1403" w:type="dxa"/>
            <w:noWrap/>
            <w:vAlign w:val="center"/>
            <w:hideMark/>
          </w:tcPr>
          <w:p w14:paraId="40A1A99A" w14:textId="77777777" w:rsidR="00EE3E21" w:rsidRPr="00B33656" w:rsidRDefault="00EE3E21"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Volcánico de La Malena</w:t>
            </w:r>
          </w:p>
        </w:tc>
        <w:tc>
          <w:tcPr>
            <w:tcW w:w="4730" w:type="dxa"/>
            <w:vAlign w:val="center"/>
            <w:hideMark/>
          </w:tcPr>
          <w:p w14:paraId="14F45436" w14:textId="77777777" w:rsidR="00EE3E21" w:rsidRPr="00B33656" w:rsidRDefault="00EE3E21" w:rsidP="004A368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Flujos volcánicos riolíticos a riodacíticos, brechas volcánicas y tobas hacia la parte superior del conjunto, diques basálticos y pórfidos andesíticos. </w:t>
            </w:r>
          </w:p>
        </w:tc>
        <w:tc>
          <w:tcPr>
            <w:tcW w:w="1275" w:type="dxa"/>
            <w:vAlign w:val="center"/>
          </w:tcPr>
          <w:p w14:paraId="10E35095" w14:textId="4BE94DE8"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Arial" w:eastAsia="Times New Roman" w:hAnsi="Arial" w:cs="Arial"/>
                <w:color w:val="000000"/>
                <w:sz w:val="20"/>
                <w:szCs w:val="20"/>
                <w:lang w:eastAsia="es-CO"/>
              </w:rPr>
              <w:t>3,0</w:t>
            </w:r>
          </w:p>
        </w:tc>
        <w:tc>
          <w:tcPr>
            <w:tcW w:w="1612" w:type="dxa"/>
            <w:noWrap/>
            <w:vAlign w:val="center"/>
            <w:hideMark/>
          </w:tcPr>
          <w:p w14:paraId="7C4F583B" w14:textId="378A1877"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Medio</w:t>
            </w:r>
          </w:p>
        </w:tc>
      </w:tr>
      <w:tr w:rsidR="00EE3E21" w:rsidRPr="00B33656" w14:paraId="0BE9B0D0" w14:textId="77777777" w:rsidTr="004A3689">
        <w:trPr>
          <w:trHeight w:val="972"/>
        </w:trPr>
        <w:tc>
          <w:tcPr>
            <w:cnfStyle w:val="001000000000" w:firstRow="0" w:lastRow="0" w:firstColumn="1" w:lastColumn="0" w:oddVBand="0" w:evenVBand="0" w:oddHBand="0" w:evenHBand="0" w:firstRowFirstColumn="0" w:firstRowLastColumn="0" w:lastRowFirstColumn="0" w:lastRowLastColumn="0"/>
            <w:tcW w:w="1403" w:type="dxa"/>
            <w:noWrap/>
            <w:vAlign w:val="center"/>
            <w:hideMark/>
          </w:tcPr>
          <w:p w14:paraId="05F4D562" w14:textId="77777777" w:rsidR="00EE3E21" w:rsidRPr="00B33656" w:rsidRDefault="00EE3E21"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Formación Mesa (Ngm)</w:t>
            </w:r>
          </w:p>
        </w:tc>
        <w:tc>
          <w:tcPr>
            <w:tcW w:w="4730" w:type="dxa"/>
            <w:vAlign w:val="center"/>
            <w:hideMark/>
          </w:tcPr>
          <w:p w14:paraId="1CAABFCF" w14:textId="77777777" w:rsidR="00EE3E21" w:rsidRPr="00B33656" w:rsidRDefault="00EE3E21" w:rsidP="004A368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Bancos muy gruesos de areniscas, con niveles conglomeráticos de guijos y guijarros, localmente cantos e intercalaciones esporádicas de capas muy gruesas de arcillolitas. </w:t>
            </w:r>
          </w:p>
        </w:tc>
        <w:tc>
          <w:tcPr>
            <w:tcW w:w="1275" w:type="dxa"/>
            <w:vAlign w:val="center"/>
          </w:tcPr>
          <w:p w14:paraId="6FA21945" w14:textId="505EA20F"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Arial" w:eastAsia="Times New Roman" w:hAnsi="Arial" w:cs="Arial"/>
                <w:color w:val="000000"/>
                <w:sz w:val="20"/>
                <w:szCs w:val="20"/>
                <w:lang w:eastAsia="es-CO"/>
              </w:rPr>
              <w:t>3,0</w:t>
            </w:r>
          </w:p>
        </w:tc>
        <w:tc>
          <w:tcPr>
            <w:tcW w:w="1612" w:type="dxa"/>
            <w:noWrap/>
            <w:vAlign w:val="center"/>
            <w:hideMark/>
          </w:tcPr>
          <w:p w14:paraId="5D8D2C4F" w14:textId="7B8A613E"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Bajo</w:t>
            </w:r>
          </w:p>
        </w:tc>
      </w:tr>
      <w:tr w:rsidR="00EE3E21" w:rsidRPr="00B33656" w14:paraId="1E95A566" w14:textId="77777777" w:rsidTr="004A3689">
        <w:trPr>
          <w:trHeight w:val="1681"/>
        </w:trPr>
        <w:tc>
          <w:tcPr>
            <w:cnfStyle w:val="001000000000" w:firstRow="0" w:lastRow="0" w:firstColumn="1" w:lastColumn="0" w:oddVBand="0" w:evenVBand="0" w:oddHBand="0" w:evenHBand="0" w:firstRowFirstColumn="0" w:firstRowLastColumn="0" w:lastRowFirstColumn="0" w:lastRowLastColumn="0"/>
            <w:tcW w:w="1403" w:type="dxa"/>
            <w:noWrap/>
            <w:vAlign w:val="center"/>
            <w:hideMark/>
          </w:tcPr>
          <w:p w14:paraId="1F30D46F" w14:textId="77777777" w:rsidR="00EE3E21" w:rsidRPr="00B33656" w:rsidRDefault="00EE3E21"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Depósitos Cuaternarios (Qal)</w:t>
            </w:r>
          </w:p>
        </w:tc>
        <w:tc>
          <w:tcPr>
            <w:tcW w:w="4730" w:type="dxa"/>
            <w:vAlign w:val="center"/>
            <w:hideMark/>
          </w:tcPr>
          <w:p w14:paraId="2F527AFF" w14:textId="77777777" w:rsidR="00EE3E21" w:rsidRPr="00B33656" w:rsidRDefault="00EE3E21" w:rsidP="004A3689">
            <w:pPr>
              <w:pStyle w:val="Notas"/>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CO"/>
              </w:rPr>
            </w:pPr>
            <w:r w:rsidRPr="00B33656">
              <w:rPr>
                <w:rFonts w:asciiTheme="majorHAnsi" w:hAnsiTheme="majorHAnsi"/>
                <w:sz w:val="20"/>
                <w:szCs w:val="20"/>
                <w:lang w:eastAsia="es-CO"/>
              </w:rPr>
              <w:t>Gravas, arenas y materiales finos de origen aluvial y lacustre que conforman terrazas, llanuras de inundación, bajos y complejos cenagosos. Los aluviones a lo largo del río Magdalena son depósitos de poca elevación compuestos por material meteorizado, poco estratificado y mal seleccionado o con unos pocos horizontes bien seleccionados.</w:t>
            </w:r>
            <w:r w:rsidRPr="00B33656">
              <w:rPr>
                <w:rFonts w:asciiTheme="majorHAnsi" w:eastAsia="Times New Roman" w:hAnsiTheme="majorHAnsi" w:cs="Arial"/>
                <w:color w:val="000000"/>
                <w:sz w:val="20"/>
                <w:szCs w:val="20"/>
                <w:lang w:eastAsia="es-CO"/>
              </w:rPr>
              <w:t xml:space="preserve"> </w:t>
            </w:r>
          </w:p>
        </w:tc>
        <w:tc>
          <w:tcPr>
            <w:tcW w:w="1275" w:type="dxa"/>
            <w:vAlign w:val="center"/>
          </w:tcPr>
          <w:p w14:paraId="60EBFF32" w14:textId="597BFF0D"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Arial" w:eastAsia="Times New Roman" w:hAnsi="Arial" w:cs="Arial"/>
                <w:color w:val="000000"/>
                <w:sz w:val="20"/>
                <w:szCs w:val="20"/>
                <w:lang w:eastAsia="es-CO"/>
              </w:rPr>
              <w:t>4,0</w:t>
            </w:r>
          </w:p>
        </w:tc>
        <w:tc>
          <w:tcPr>
            <w:tcW w:w="1612" w:type="dxa"/>
            <w:noWrap/>
            <w:vAlign w:val="center"/>
            <w:hideMark/>
          </w:tcPr>
          <w:p w14:paraId="0A4545DB" w14:textId="45FA24ED" w:rsidR="00EE3E21" w:rsidRPr="00B33656" w:rsidRDefault="00EE3E21"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Bajo</w:t>
            </w:r>
          </w:p>
        </w:tc>
      </w:tr>
    </w:tbl>
    <w:p w14:paraId="6DF6EE6D" w14:textId="77777777" w:rsidR="0045595E" w:rsidRPr="00B33656" w:rsidRDefault="0045595E" w:rsidP="0045595E">
      <w:pPr>
        <w:pStyle w:val="Notas"/>
        <w:rPr>
          <w:rFonts w:asciiTheme="majorHAnsi" w:hAnsiTheme="majorHAnsi"/>
        </w:rPr>
      </w:pPr>
      <w:r w:rsidRPr="00B33656">
        <w:rPr>
          <w:rFonts w:asciiTheme="majorHAnsi" w:hAnsiTheme="majorHAnsi"/>
        </w:rPr>
        <w:t>Fuente: Ecogerencia, 2015</w:t>
      </w:r>
    </w:p>
    <w:p w14:paraId="3525CA87" w14:textId="77777777" w:rsidR="006365CC" w:rsidRPr="00B33656" w:rsidRDefault="006365CC" w:rsidP="001C6CE7">
      <w:pPr>
        <w:contextualSpacing w:val="0"/>
        <w:rPr>
          <w:rFonts w:asciiTheme="majorHAnsi" w:hAnsiTheme="majorHAnsi"/>
        </w:rPr>
      </w:pPr>
    </w:p>
    <w:p w14:paraId="05D76B7F" w14:textId="77777777" w:rsidR="0045595E" w:rsidRPr="00B33656" w:rsidRDefault="0045595E" w:rsidP="0045595E">
      <w:pPr>
        <w:rPr>
          <w:rFonts w:asciiTheme="majorHAnsi" w:hAnsiTheme="majorHAnsi" w:cs="Arial"/>
          <w:spacing w:val="-2"/>
        </w:rPr>
      </w:pPr>
      <w:r w:rsidRPr="00B33656">
        <w:rPr>
          <w:rFonts w:asciiTheme="majorHAnsi" w:hAnsiTheme="majorHAnsi" w:cs="Arial"/>
          <w:b/>
        </w:rPr>
        <w:t xml:space="preserve">Edafología: </w:t>
      </w:r>
      <w:r w:rsidRPr="00B33656">
        <w:rPr>
          <w:rFonts w:asciiTheme="majorHAnsi" w:hAnsiTheme="majorHAnsi" w:cs="Arial"/>
          <w:spacing w:val="-2"/>
        </w:rPr>
        <w:t>Para el análisis de geotecnia se utilizaron los resultados obtenidos de las diversas actividades de prospección geotécnica, con clasificación de materiales basados en los sistemas USC y AASHTO. El material encontrado en el área de interés se puede clasificar como SM y SC.</w:t>
      </w:r>
    </w:p>
    <w:p w14:paraId="3443A16F" w14:textId="77777777" w:rsidR="0045595E" w:rsidRPr="00B33656" w:rsidRDefault="0045595E" w:rsidP="0045595E">
      <w:pPr>
        <w:rPr>
          <w:rFonts w:asciiTheme="majorHAnsi" w:hAnsiTheme="majorHAnsi" w:cs="Arial"/>
          <w:spacing w:val="-2"/>
        </w:rPr>
      </w:pPr>
    </w:p>
    <w:tbl>
      <w:tblPr>
        <w:tblStyle w:val="Gminis"/>
        <w:tblW w:w="5000" w:type="pct"/>
        <w:tblLook w:val="04A0" w:firstRow="1" w:lastRow="0" w:firstColumn="1" w:lastColumn="0" w:noHBand="0" w:noVBand="1"/>
      </w:tblPr>
      <w:tblGrid>
        <w:gridCol w:w="1086"/>
        <w:gridCol w:w="1546"/>
        <w:gridCol w:w="1436"/>
        <w:gridCol w:w="1152"/>
        <w:gridCol w:w="1570"/>
        <w:gridCol w:w="1471"/>
      </w:tblGrid>
      <w:tr w:rsidR="0045595E" w:rsidRPr="00B33656" w14:paraId="2244C74A" w14:textId="77777777" w:rsidTr="004A3689">
        <w:trPr>
          <w:cnfStyle w:val="100000000000" w:firstRow="1" w:lastRow="0" w:firstColumn="0" w:lastColumn="0" w:oddVBand="0" w:evenVBand="0" w:oddHBand="0" w:evenHBand="0" w:firstRowFirstColumn="0" w:firstRowLastColumn="0" w:lastRowFirstColumn="0" w:lastRowLastColumn="0"/>
          <w:trHeight w:hRule="exact" w:val="701"/>
          <w:tblHeader/>
        </w:trPr>
        <w:tc>
          <w:tcPr>
            <w:cnfStyle w:val="001000000100" w:firstRow="0" w:lastRow="0" w:firstColumn="1" w:lastColumn="0" w:oddVBand="0" w:evenVBand="0" w:oddHBand="0" w:evenHBand="0" w:firstRowFirstColumn="1" w:firstRowLastColumn="0" w:lastRowFirstColumn="0" w:lastRowLastColumn="0"/>
            <w:tcW w:w="876" w:type="pct"/>
            <w:vAlign w:val="center"/>
          </w:tcPr>
          <w:p w14:paraId="2194DEF1" w14:textId="77777777" w:rsidR="0045595E" w:rsidRPr="00B33656" w:rsidRDefault="0045595E" w:rsidP="004A3689">
            <w:pPr>
              <w:spacing w:line="240" w:lineRule="auto"/>
              <w:jc w:val="center"/>
              <w:rPr>
                <w:rFonts w:asciiTheme="majorHAnsi" w:hAnsiTheme="majorHAnsi" w:cs="Arial"/>
                <w:i/>
                <w:w w:val="90"/>
                <w:sz w:val="20"/>
                <w:szCs w:val="20"/>
              </w:rPr>
            </w:pPr>
            <w:r w:rsidRPr="00B33656">
              <w:rPr>
                <w:rFonts w:asciiTheme="majorHAnsi" w:hAnsiTheme="majorHAnsi" w:cs="Arial"/>
                <w:i/>
                <w:w w:val="90"/>
                <w:sz w:val="20"/>
                <w:szCs w:val="20"/>
              </w:rPr>
              <w:t>Grupo de Suelos</w:t>
            </w:r>
          </w:p>
        </w:tc>
        <w:tc>
          <w:tcPr>
            <w:tcW w:w="1154" w:type="pct"/>
            <w:vAlign w:val="center"/>
          </w:tcPr>
          <w:p w14:paraId="67397F31" w14:textId="77777777" w:rsidR="0045595E" w:rsidRPr="00B33656" w:rsidRDefault="0045595E" w:rsidP="004A36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w w:val="90"/>
                <w:sz w:val="20"/>
                <w:szCs w:val="20"/>
              </w:rPr>
            </w:pPr>
            <w:r w:rsidRPr="00B33656">
              <w:rPr>
                <w:rFonts w:asciiTheme="majorHAnsi" w:hAnsiTheme="majorHAnsi" w:cs="Arial"/>
                <w:i/>
                <w:w w:val="90"/>
                <w:sz w:val="20"/>
                <w:szCs w:val="20"/>
              </w:rPr>
              <w:t>Facilidad de tratamiento en obra</w:t>
            </w:r>
          </w:p>
        </w:tc>
        <w:tc>
          <w:tcPr>
            <w:tcW w:w="725" w:type="pct"/>
            <w:vAlign w:val="center"/>
          </w:tcPr>
          <w:p w14:paraId="23D16B1F" w14:textId="77777777" w:rsidR="0045595E" w:rsidRPr="00B33656" w:rsidRDefault="0045595E" w:rsidP="004A36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w w:val="90"/>
                <w:sz w:val="20"/>
                <w:szCs w:val="20"/>
              </w:rPr>
            </w:pPr>
            <w:r w:rsidRPr="00B33656">
              <w:rPr>
                <w:rFonts w:asciiTheme="majorHAnsi" w:hAnsiTheme="majorHAnsi" w:cs="Arial"/>
                <w:i/>
                <w:w w:val="90"/>
                <w:sz w:val="20"/>
                <w:szCs w:val="20"/>
              </w:rPr>
              <w:t>Permeabilidad</w:t>
            </w:r>
          </w:p>
        </w:tc>
        <w:tc>
          <w:tcPr>
            <w:tcW w:w="652" w:type="pct"/>
            <w:vAlign w:val="center"/>
          </w:tcPr>
          <w:p w14:paraId="34074274" w14:textId="77777777" w:rsidR="0045595E" w:rsidRPr="00B33656" w:rsidRDefault="0045595E" w:rsidP="004A36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w w:val="90"/>
                <w:sz w:val="20"/>
                <w:szCs w:val="20"/>
              </w:rPr>
            </w:pPr>
            <w:r w:rsidRPr="00B33656">
              <w:rPr>
                <w:rFonts w:asciiTheme="majorHAnsi" w:hAnsiTheme="majorHAnsi" w:cs="Arial"/>
                <w:i/>
                <w:w w:val="90"/>
                <w:sz w:val="20"/>
                <w:szCs w:val="20"/>
              </w:rPr>
              <w:t>Resistencia al corte</w:t>
            </w:r>
          </w:p>
        </w:tc>
        <w:tc>
          <w:tcPr>
            <w:tcW w:w="923" w:type="pct"/>
            <w:vAlign w:val="center"/>
          </w:tcPr>
          <w:p w14:paraId="158D2CD7" w14:textId="77777777" w:rsidR="0045595E" w:rsidRPr="00B33656" w:rsidRDefault="0045595E" w:rsidP="004A36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w w:val="90"/>
                <w:sz w:val="20"/>
                <w:szCs w:val="20"/>
              </w:rPr>
            </w:pPr>
            <w:r w:rsidRPr="00B33656">
              <w:rPr>
                <w:rFonts w:asciiTheme="majorHAnsi" w:hAnsiTheme="majorHAnsi" w:cs="Arial"/>
                <w:i/>
                <w:w w:val="90"/>
                <w:sz w:val="20"/>
                <w:szCs w:val="20"/>
              </w:rPr>
              <w:t>Compresibilidad</w:t>
            </w:r>
          </w:p>
        </w:tc>
        <w:tc>
          <w:tcPr>
            <w:tcW w:w="671" w:type="pct"/>
            <w:vAlign w:val="center"/>
          </w:tcPr>
          <w:p w14:paraId="63FDFFA2" w14:textId="77777777" w:rsidR="0045595E" w:rsidRPr="00B33656" w:rsidRDefault="0045595E" w:rsidP="004A36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w w:val="90"/>
                <w:sz w:val="20"/>
                <w:szCs w:val="20"/>
              </w:rPr>
            </w:pPr>
            <w:r w:rsidRPr="00B33656">
              <w:rPr>
                <w:rFonts w:asciiTheme="majorHAnsi" w:hAnsiTheme="majorHAnsi" w:cs="Arial"/>
                <w:i/>
                <w:w w:val="90"/>
                <w:sz w:val="20"/>
                <w:szCs w:val="20"/>
              </w:rPr>
              <w:t>Aptitud según uso</w:t>
            </w:r>
          </w:p>
        </w:tc>
      </w:tr>
      <w:tr w:rsidR="0045595E" w:rsidRPr="00B33656" w14:paraId="0CA7953E" w14:textId="77777777" w:rsidTr="004A3689">
        <w:trPr>
          <w:trHeight w:hRule="exact" w:val="921"/>
        </w:trPr>
        <w:tc>
          <w:tcPr>
            <w:cnfStyle w:val="001000000000" w:firstRow="0" w:lastRow="0" w:firstColumn="1" w:lastColumn="0" w:oddVBand="0" w:evenVBand="0" w:oddHBand="0" w:evenHBand="0" w:firstRowFirstColumn="0" w:firstRowLastColumn="0" w:lastRowFirstColumn="0" w:lastRowLastColumn="0"/>
            <w:tcW w:w="876" w:type="pct"/>
            <w:vAlign w:val="center"/>
          </w:tcPr>
          <w:p w14:paraId="439E28C4" w14:textId="48C990D3" w:rsidR="0045595E" w:rsidRPr="00B33656" w:rsidRDefault="0045595E"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SM</w:t>
            </w:r>
            <w:r w:rsidR="00EE3E21" w:rsidRPr="00B33656">
              <w:rPr>
                <w:rFonts w:asciiTheme="majorHAnsi" w:eastAsia="Times New Roman" w:hAnsiTheme="majorHAnsi" w:cs="Arial"/>
                <w:color w:val="000000"/>
                <w:sz w:val="20"/>
                <w:szCs w:val="20"/>
                <w:lang w:eastAsia="es-CO"/>
              </w:rPr>
              <w:t xml:space="preserve"> </w:t>
            </w:r>
            <w:r w:rsidRPr="00B33656">
              <w:rPr>
                <w:rFonts w:asciiTheme="majorHAnsi" w:eastAsia="Times New Roman" w:hAnsiTheme="majorHAnsi" w:cs="Arial"/>
                <w:color w:val="000000"/>
                <w:sz w:val="20"/>
                <w:szCs w:val="20"/>
                <w:lang w:eastAsia="es-CO"/>
              </w:rPr>
              <w:t>(arena limosa)</w:t>
            </w:r>
          </w:p>
        </w:tc>
        <w:tc>
          <w:tcPr>
            <w:tcW w:w="1154" w:type="pct"/>
            <w:vAlign w:val="center"/>
          </w:tcPr>
          <w:p w14:paraId="258EBA9A"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Moderada</w:t>
            </w:r>
          </w:p>
        </w:tc>
        <w:tc>
          <w:tcPr>
            <w:tcW w:w="725" w:type="pct"/>
            <w:vAlign w:val="center"/>
          </w:tcPr>
          <w:p w14:paraId="6F995FCA"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Deficiente</w:t>
            </w:r>
          </w:p>
        </w:tc>
        <w:tc>
          <w:tcPr>
            <w:tcW w:w="652" w:type="pct"/>
            <w:vAlign w:val="center"/>
          </w:tcPr>
          <w:p w14:paraId="69FCAAE9"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alta</w:t>
            </w:r>
          </w:p>
        </w:tc>
        <w:tc>
          <w:tcPr>
            <w:tcW w:w="923" w:type="pct"/>
            <w:vAlign w:val="center"/>
          </w:tcPr>
          <w:p w14:paraId="1D35A774"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c>
          <w:tcPr>
            <w:tcW w:w="671" w:type="pct"/>
            <w:vAlign w:val="center"/>
          </w:tcPr>
          <w:p w14:paraId="2E65DBD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Cimentación con flujo y</w:t>
            </w:r>
          </w:p>
          <w:p w14:paraId="14AEB02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presas homogéneas</w:t>
            </w:r>
          </w:p>
        </w:tc>
      </w:tr>
      <w:tr w:rsidR="0045595E" w:rsidRPr="00B33656" w14:paraId="04202267" w14:textId="77777777" w:rsidTr="004A3689">
        <w:trPr>
          <w:trHeight w:hRule="exact" w:val="977"/>
        </w:trPr>
        <w:tc>
          <w:tcPr>
            <w:cnfStyle w:val="001000000000" w:firstRow="0" w:lastRow="0" w:firstColumn="1" w:lastColumn="0" w:oddVBand="0" w:evenVBand="0" w:oddHBand="0" w:evenHBand="0" w:firstRowFirstColumn="0" w:firstRowLastColumn="0" w:lastRowFirstColumn="0" w:lastRowLastColumn="0"/>
            <w:tcW w:w="876" w:type="pct"/>
            <w:vAlign w:val="center"/>
          </w:tcPr>
          <w:p w14:paraId="1415284B" w14:textId="77C5C2B8" w:rsidR="0045595E" w:rsidRPr="00B33656" w:rsidRDefault="0045595E"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SC</w:t>
            </w:r>
            <w:r w:rsidR="00EE3E21" w:rsidRPr="00B33656">
              <w:rPr>
                <w:rFonts w:asciiTheme="majorHAnsi" w:eastAsia="Times New Roman" w:hAnsiTheme="majorHAnsi" w:cs="Arial"/>
                <w:color w:val="000000"/>
                <w:sz w:val="20"/>
                <w:szCs w:val="20"/>
                <w:lang w:eastAsia="es-CO"/>
              </w:rPr>
              <w:t xml:space="preserve"> </w:t>
            </w:r>
            <w:r w:rsidRPr="00B33656">
              <w:rPr>
                <w:rFonts w:asciiTheme="majorHAnsi" w:eastAsia="Times New Roman" w:hAnsiTheme="majorHAnsi" w:cs="Arial"/>
                <w:color w:val="000000"/>
                <w:sz w:val="20"/>
                <w:szCs w:val="20"/>
                <w:lang w:eastAsia="es-CO"/>
              </w:rPr>
              <w:t>(arena arcillosa)</w:t>
            </w:r>
          </w:p>
        </w:tc>
        <w:tc>
          <w:tcPr>
            <w:tcW w:w="1154" w:type="pct"/>
            <w:vAlign w:val="center"/>
          </w:tcPr>
          <w:p w14:paraId="0AB784A4"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alta</w:t>
            </w:r>
          </w:p>
        </w:tc>
        <w:tc>
          <w:tcPr>
            <w:tcW w:w="725" w:type="pct"/>
            <w:vAlign w:val="center"/>
          </w:tcPr>
          <w:p w14:paraId="3D682E5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Baja</w:t>
            </w:r>
          </w:p>
        </w:tc>
        <w:tc>
          <w:tcPr>
            <w:tcW w:w="652" w:type="pct"/>
            <w:vAlign w:val="center"/>
          </w:tcPr>
          <w:p w14:paraId="60C5AFBE"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c>
          <w:tcPr>
            <w:tcW w:w="923" w:type="pct"/>
            <w:vAlign w:val="center"/>
          </w:tcPr>
          <w:p w14:paraId="1AF3EF75"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c>
          <w:tcPr>
            <w:tcW w:w="671" w:type="pct"/>
            <w:vAlign w:val="center"/>
          </w:tcPr>
          <w:p w14:paraId="1B361068"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B33656">
              <w:rPr>
                <w:rFonts w:asciiTheme="majorHAnsi" w:hAnsiTheme="majorHAnsi" w:cs="Arial"/>
                <w:sz w:val="20"/>
                <w:szCs w:val="20"/>
              </w:rPr>
              <w:t>Revestimiento de canal</w:t>
            </w:r>
            <w:r w:rsidRPr="00B33656">
              <w:rPr>
                <w:rFonts w:asciiTheme="majorHAnsi" w:hAnsiTheme="majorHAnsi" w:cs="Arial"/>
                <w:spacing w:val="-1"/>
                <w:sz w:val="20"/>
                <w:szCs w:val="20"/>
              </w:rPr>
              <w:t>e</w:t>
            </w:r>
            <w:r w:rsidRPr="00B33656">
              <w:rPr>
                <w:rFonts w:asciiTheme="majorHAnsi" w:hAnsiTheme="majorHAnsi" w:cs="Arial"/>
                <w:spacing w:val="1"/>
                <w:sz w:val="20"/>
                <w:szCs w:val="20"/>
              </w:rPr>
              <w:t>s</w:t>
            </w:r>
            <w:r w:rsidRPr="00B33656">
              <w:rPr>
                <w:rFonts w:asciiTheme="majorHAnsi" w:hAnsiTheme="majorHAnsi" w:cs="Arial"/>
                <w:sz w:val="20"/>
                <w:szCs w:val="20"/>
              </w:rPr>
              <w:t xml:space="preserve">, </w:t>
            </w:r>
            <w:r w:rsidRPr="00B33656">
              <w:rPr>
                <w:rFonts w:asciiTheme="majorHAnsi" w:hAnsiTheme="majorHAnsi" w:cs="Arial"/>
                <w:spacing w:val="3"/>
                <w:sz w:val="20"/>
                <w:szCs w:val="20"/>
              </w:rPr>
              <w:t>c</w:t>
            </w:r>
            <w:r w:rsidRPr="00B33656">
              <w:rPr>
                <w:rFonts w:asciiTheme="majorHAnsi" w:hAnsiTheme="majorHAnsi" w:cs="Arial"/>
                <w:sz w:val="20"/>
                <w:szCs w:val="20"/>
              </w:rPr>
              <w:t>ap</w:t>
            </w:r>
            <w:r w:rsidRPr="00B33656">
              <w:rPr>
                <w:rFonts w:asciiTheme="majorHAnsi" w:hAnsiTheme="majorHAnsi" w:cs="Arial"/>
                <w:spacing w:val="1"/>
                <w:sz w:val="20"/>
                <w:szCs w:val="20"/>
              </w:rPr>
              <w:t>a</w:t>
            </w:r>
            <w:r w:rsidRPr="00B33656">
              <w:rPr>
                <w:rFonts w:asciiTheme="majorHAnsi" w:hAnsiTheme="majorHAnsi" w:cs="Arial"/>
                <w:sz w:val="20"/>
                <w:szCs w:val="20"/>
              </w:rPr>
              <w:t>s</w:t>
            </w:r>
            <w:r w:rsidRPr="00B33656">
              <w:rPr>
                <w:rFonts w:asciiTheme="majorHAnsi" w:hAnsiTheme="majorHAnsi" w:cs="Arial"/>
                <w:sz w:val="20"/>
                <w:szCs w:val="20"/>
              </w:rPr>
              <w:tab/>
              <w:t>de pav</w:t>
            </w:r>
            <w:r w:rsidRPr="00B33656">
              <w:rPr>
                <w:rFonts w:asciiTheme="majorHAnsi" w:hAnsiTheme="majorHAnsi" w:cs="Arial"/>
                <w:spacing w:val="1"/>
                <w:sz w:val="20"/>
                <w:szCs w:val="20"/>
              </w:rPr>
              <w:t>i</w:t>
            </w:r>
            <w:r w:rsidRPr="00B33656">
              <w:rPr>
                <w:rFonts w:asciiTheme="majorHAnsi" w:hAnsiTheme="majorHAnsi" w:cs="Arial"/>
                <w:spacing w:val="-1"/>
                <w:sz w:val="20"/>
                <w:szCs w:val="20"/>
              </w:rPr>
              <w:t>m</w:t>
            </w:r>
            <w:r w:rsidRPr="00B33656">
              <w:rPr>
                <w:rFonts w:asciiTheme="majorHAnsi" w:hAnsiTheme="majorHAnsi" w:cs="Arial"/>
                <w:spacing w:val="2"/>
                <w:sz w:val="20"/>
                <w:szCs w:val="20"/>
              </w:rPr>
              <w:t>e</w:t>
            </w:r>
            <w:r w:rsidRPr="00B33656">
              <w:rPr>
                <w:rFonts w:asciiTheme="majorHAnsi" w:hAnsiTheme="majorHAnsi" w:cs="Arial"/>
                <w:sz w:val="20"/>
                <w:szCs w:val="20"/>
              </w:rPr>
              <w:t>nto</w:t>
            </w:r>
          </w:p>
        </w:tc>
      </w:tr>
    </w:tbl>
    <w:p w14:paraId="5FD47ADE" w14:textId="010D636D" w:rsidR="008201F9" w:rsidRPr="00B33656" w:rsidRDefault="00813605" w:rsidP="008201F9">
      <w:pPr>
        <w:pStyle w:val="Notas"/>
        <w:rPr>
          <w:rFonts w:asciiTheme="majorHAnsi" w:hAnsiTheme="majorHAnsi"/>
        </w:rPr>
      </w:pPr>
      <w:r w:rsidRPr="00B33656">
        <w:rPr>
          <w:rFonts w:asciiTheme="majorHAnsi" w:hAnsiTheme="majorHAnsi"/>
        </w:rPr>
        <w:t xml:space="preserve">Fuente: </w:t>
      </w:r>
      <w:sdt>
        <w:sdtPr>
          <w:rPr>
            <w:rFonts w:asciiTheme="majorHAnsi" w:hAnsiTheme="majorHAnsi"/>
          </w:rPr>
          <w:id w:val="842435974"/>
          <w:citation/>
        </w:sdtPr>
        <w:sdtEndPr/>
        <w:sdtContent>
          <w:r w:rsidR="008201F9" w:rsidRPr="00B33656">
            <w:rPr>
              <w:rFonts w:asciiTheme="majorHAnsi" w:hAnsiTheme="majorHAnsi"/>
            </w:rPr>
            <w:fldChar w:fldCharType="begin"/>
          </w:r>
          <w:r w:rsidR="008201F9" w:rsidRPr="00B33656">
            <w:rPr>
              <w:rFonts w:asciiTheme="majorHAnsi" w:hAnsiTheme="majorHAnsi"/>
            </w:rPr>
            <w:instrText xml:space="preserve"> CITATION SAP15 \l 9226 </w:instrText>
          </w:r>
          <w:r w:rsidR="008201F9" w:rsidRPr="00B33656">
            <w:rPr>
              <w:rFonts w:asciiTheme="majorHAnsi" w:hAnsiTheme="majorHAnsi"/>
            </w:rPr>
            <w:fldChar w:fldCharType="separate"/>
          </w:r>
          <w:r w:rsidR="00131253" w:rsidRPr="00B33656">
            <w:rPr>
              <w:rFonts w:asciiTheme="majorHAnsi" w:hAnsiTheme="majorHAnsi"/>
              <w:noProof/>
            </w:rPr>
            <w:t>(SAP, 2015)</w:t>
          </w:r>
          <w:r w:rsidR="008201F9" w:rsidRPr="00B33656">
            <w:rPr>
              <w:rFonts w:asciiTheme="majorHAnsi" w:hAnsiTheme="majorHAnsi"/>
            </w:rPr>
            <w:fldChar w:fldCharType="end"/>
          </w:r>
        </w:sdtContent>
      </w:sdt>
    </w:p>
    <w:p w14:paraId="757A925A" w14:textId="77777777" w:rsidR="0045595E" w:rsidRPr="00B33656" w:rsidRDefault="0045595E" w:rsidP="008201F9">
      <w:pPr>
        <w:pStyle w:val="Notas"/>
        <w:rPr>
          <w:rFonts w:asciiTheme="majorHAnsi" w:hAnsiTheme="majorHAnsi"/>
        </w:rPr>
      </w:pPr>
    </w:p>
    <w:p w14:paraId="7A4D82A0" w14:textId="77777777" w:rsidR="0045595E" w:rsidRPr="00B33656" w:rsidRDefault="0045595E" w:rsidP="0045595E">
      <w:pPr>
        <w:rPr>
          <w:rFonts w:asciiTheme="majorHAnsi" w:hAnsiTheme="majorHAnsi"/>
        </w:rPr>
      </w:pPr>
      <w:r w:rsidRPr="00B33656">
        <w:rPr>
          <w:rFonts w:asciiTheme="majorHAnsi" w:hAnsiTheme="majorHAnsi"/>
          <w:b/>
        </w:rPr>
        <w:t>Erosión del Suelo</w:t>
      </w:r>
      <w:r w:rsidRPr="00B33656">
        <w:rPr>
          <w:rFonts w:asciiTheme="majorHAnsi" w:hAnsiTheme="majorHAnsi"/>
        </w:rPr>
        <w:t>: Se estableció el nivel de erosión del suelo mediante el feature Suelos de la GDB.</w:t>
      </w:r>
    </w:p>
    <w:p w14:paraId="0A991EC0" w14:textId="77777777" w:rsidR="008201F9" w:rsidRPr="00B33656" w:rsidRDefault="008201F9" w:rsidP="0045595E">
      <w:pPr>
        <w:rPr>
          <w:rFonts w:asciiTheme="majorHAnsi" w:hAnsiTheme="majorHAnsi" w:cs="Arial"/>
          <w:w w:val="89"/>
        </w:rPr>
      </w:pPr>
    </w:p>
    <w:tbl>
      <w:tblPr>
        <w:tblStyle w:val="Gminis"/>
        <w:tblW w:w="5012" w:type="pct"/>
        <w:tblLook w:val="04A0" w:firstRow="1" w:lastRow="0" w:firstColumn="1" w:lastColumn="0" w:noHBand="0" w:noVBand="1"/>
      </w:tblPr>
      <w:tblGrid>
        <w:gridCol w:w="1495"/>
        <w:gridCol w:w="3963"/>
        <w:gridCol w:w="1289"/>
        <w:gridCol w:w="1534"/>
      </w:tblGrid>
      <w:tr w:rsidR="008201F9" w:rsidRPr="00B33656" w14:paraId="284CA916" w14:textId="77777777" w:rsidTr="004A3689">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100" w:firstRow="0" w:lastRow="0" w:firstColumn="1" w:lastColumn="0" w:oddVBand="0" w:evenVBand="0" w:oddHBand="0" w:evenHBand="0" w:firstRowFirstColumn="1" w:firstRowLastColumn="0" w:lastRowFirstColumn="0" w:lastRowLastColumn="0"/>
            <w:tcW w:w="903" w:type="pct"/>
            <w:vAlign w:val="center"/>
            <w:hideMark/>
          </w:tcPr>
          <w:p w14:paraId="2F3D7182" w14:textId="77777777" w:rsidR="0045595E" w:rsidRPr="00B33656" w:rsidRDefault="0045595E" w:rsidP="008201F9">
            <w:pPr>
              <w:spacing w:line="240" w:lineRule="auto"/>
              <w:jc w:val="center"/>
              <w:rPr>
                <w:rFonts w:asciiTheme="majorHAnsi" w:eastAsia="Times New Roman" w:hAnsiTheme="majorHAnsi" w:cs="Arial"/>
                <w:b w:val="0"/>
                <w:i/>
                <w:color w:val="000000"/>
                <w:sz w:val="20"/>
                <w:szCs w:val="20"/>
                <w:lang w:eastAsia="es-CO"/>
              </w:rPr>
            </w:pPr>
            <w:r w:rsidRPr="00B33656">
              <w:rPr>
                <w:rFonts w:asciiTheme="majorHAnsi" w:eastAsia="Times New Roman" w:hAnsiTheme="majorHAnsi" w:cs="Arial"/>
                <w:i/>
                <w:color w:val="000000"/>
                <w:sz w:val="20"/>
                <w:szCs w:val="20"/>
                <w:lang w:eastAsia="es-CO"/>
              </w:rPr>
              <w:lastRenderedPageBreak/>
              <w:t>Erosión del Suelo</w:t>
            </w:r>
          </w:p>
        </w:tc>
        <w:tc>
          <w:tcPr>
            <w:tcW w:w="2393" w:type="pct"/>
            <w:vAlign w:val="center"/>
            <w:hideMark/>
          </w:tcPr>
          <w:p w14:paraId="6338662F" w14:textId="77777777" w:rsidR="0045595E" w:rsidRPr="00B33656" w:rsidRDefault="0045595E"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i/>
                <w:color w:val="000000"/>
                <w:sz w:val="20"/>
                <w:szCs w:val="20"/>
                <w:lang w:eastAsia="es-CO"/>
              </w:rPr>
            </w:pPr>
            <w:r w:rsidRPr="00B33656">
              <w:rPr>
                <w:rFonts w:asciiTheme="majorHAnsi" w:eastAsia="Times New Roman" w:hAnsiTheme="majorHAnsi" w:cs="Arial"/>
                <w:i/>
                <w:color w:val="000000"/>
                <w:sz w:val="20"/>
                <w:szCs w:val="20"/>
                <w:lang w:eastAsia="es-CO"/>
              </w:rPr>
              <w:t>Descripción</w:t>
            </w:r>
          </w:p>
        </w:tc>
        <w:tc>
          <w:tcPr>
            <w:tcW w:w="778" w:type="pct"/>
            <w:vAlign w:val="center"/>
            <w:hideMark/>
          </w:tcPr>
          <w:p w14:paraId="05B510BD" w14:textId="77777777" w:rsidR="0045595E" w:rsidRPr="00B33656" w:rsidRDefault="0045595E"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i/>
                <w:color w:val="000000"/>
                <w:sz w:val="20"/>
                <w:szCs w:val="20"/>
                <w:lang w:eastAsia="es-CO"/>
              </w:rPr>
            </w:pPr>
            <w:r w:rsidRPr="00B33656">
              <w:rPr>
                <w:rFonts w:asciiTheme="majorHAnsi" w:eastAsia="Times New Roman" w:hAnsiTheme="majorHAnsi" w:cs="Arial"/>
                <w:i/>
                <w:color w:val="000000"/>
                <w:sz w:val="20"/>
                <w:szCs w:val="20"/>
                <w:lang w:eastAsia="es-CO"/>
              </w:rPr>
              <w:t>Grado de Estabilidad</w:t>
            </w:r>
          </w:p>
        </w:tc>
        <w:tc>
          <w:tcPr>
            <w:tcW w:w="926" w:type="pct"/>
            <w:vAlign w:val="center"/>
            <w:hideMark/>
          </w:tcPr>
          <w:p w14:paraId="0E4FD936" w14:textId="77777777" w:rsidR="0045595E" w:rsidRPr="00B33656" w:rsidRDefault="0045595E" w:rsidP="008201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i/>
                <w:color w:val="000000"/>
                <w:sz w:val="20"/>
                <w:szCs w:val="20"/>
                <w:lang w:eastAsia="es-CO"/>
              </w:rPr>
            </w:pPr>
            <w:r w:rsidRPr="00B33656">
              <w:rPr>
                <w:rFonts w:asciiTheme="majorHAnsi" w:eastAsia="Times New Roman" w:hAnsiTheme="majorHAnsi" w:cs="Arial"/>
                <w:i/>
                <w:color w:val="000000"/>
                <w:sz w:val="20"/>
                <w:szCs w:val="20"/>
                <w:lang w:eastAsia="es-CO"/>
              </w:rPr>
              <w:t>Aptitud Frente a la Estabilidad</w:t>
            </w:r>
          </w:p>
        </w:tc>
      </w:tr>
      <w:tr w:rsidR="008201F9" w:rsidRPr="00B33656" w14:paraId="4A1D27FF" w14:textId="77777777" w:rsidTr="004A3689">
        <w:trPr>
          <w:trHeight w:val="1575"/>
        </w:trPr>
        <w:tc>
          <w:tcPr>
            <w:cnfStyle w:val="001000000000" w:firstRow="0" w:lastRow="0" w:firstColumn="1" w:lastColumn="0" w:oddVBand="0" w:evenVBand="0" w:oddHBand="0" w:evenHBand="0" w:firstRowFirstColumn="0" w:firstRowLastColumn="0" w:lastRowFirstColumn="0" w:lastRowLastColumn="0"/>
            <w:tcW w:w="903" w:type="pct"/>
            <w:vAlign w:val="center"/>
            <w:hideMark/>
          </w:tcPr>
          <w:p w14:paraId="1FFF7AE0" w14:textId="77777777" w:rsidR="008201F9" w:rsidRPr="00B33656" w:rsidRDefault="0045595E"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Sin erosión</w:t>
            </w:r>
          </w:p>
        </w:tc>
        <w:tc>
          <w:tcPr>
            <w:tcW w:w="2393" w:type="pct"/>
            <w:vAlign w:val="center"/>
            <w:hideMark/>
          </w:tcPr>
          <w:p w14:paraId="27199A99" w14:textId="77777777" w:rsidR="0045595E" w:rsidRPr="00B33656" w:rsidRDefault="0045595E" w:rsidP="008201F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No se identifican procesos erosivos ni de sedimentación. Son zonas estables que presentan una condición aceptable. Por la tendencia regional a la deforestación se recomienda implementar medidas de protección ambiental para aguas y suelos.</w:t>
            </w:r>
          </w:p>
        </w:tc>
        <w:tc>
          <w:tcPr>
            <w:tcW w:w="778" w:type="pct"/>
            <w:vAlign w:val="center"/>
            <w:hideMark/>
          </w:tcPr>
          <w:p w14:paraId="1C4CB467"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2,0</w:t>
            </w:r>
          </w:p>
        </w:tc>
        <w:tc>
          <w:tcPr>
            <w:tcW w:w="926" w:type="pct"/>
            <w:vAlign w:val="center"/>
            <w:hideMark/>
          </w:tcPr>
          <w:p w14:paraId="45B19E92"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r w:rsidR="008201F9" w:rsidRPr="00B33656" w14:paraId="3659756B" w14:textId="77777777" w:rsidTr="004A3689">
        <w:trPr>
          <w:trHeight w:hRule="exact" w:val="1095"/>
        </w:trPr>
        <w:tc>
          <w:tcPr>
            <w:cnfStyle w:val="001000000000" w:firstRow="0" w:lastRow="0" w:firstColumn="1" w:lastColumn="0" w:oddVBand="0" w:evenVBand="0" w:oddHBand="0" w:evenHBand="0" w:firstRowFirstColumn="0" w:firstRowLastColumn="0" w:lastRowFirstColumn="0" w:lastRowLastColumn="0"/>
            <w:tcW w:w="903" w:type="pct"/>
            <w:vMerge w:val="restart"/>
            <w:vAlign w:val="center"/>
            <w:hideMark/>
          </w:tcPr>
          <w:p w14:paraId="5B943D1F" w14:textId="77777777" w:rsidR="0045595E" w:rsidRPr="00B33656" w:rsidRDefault="0045595E"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Severa</w:t>
            </w:r>
          </w:p>
        </w:tc>
        <w:tc>
          <w:tcPr>
            <w:tcW w:w="2393" w:type="pct"/>
            <w:vMerge w:val="restart"/>
            <w:vAlign w:val="center"/>
            <w:hideMark/>
          </w:tcPr>
          <w:p w14:paraId="60F9C625" w14:textId="77777777" w:rsidR="0045595E" w:rsidRPr="00B33656" w:rsidRDefault="0045595E" w:rsidP="008201F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Ausencia avanzada de cobertura vegetal y deterioro extremo de suelos por erosión natural clima seco y/o actividades antrópicas. Perdida &gt; 75 % del horizonte A. Estas zonas no son aptas para ser intervenidas. Grado de erosión muy alto.</w:t>
            </w:r>
          </w:p>
        </w:tc>
        <w:tc>
          <w:tcPr>
            <w:tcW w:w="778" w:type="pct"/>
            <w:vMerge w:val="restart"/>
            <w:vAlign w:val="center"/>
            <w:hideMark/>
          </w:tcPr>
          <w:p w14:paraId="69336B4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5,0</w:t>
            </w:r>
          </w:p>
        </w:tc>
        <w:tc>
          <w:tcPr>
            <w:tcW w:w="926" w:type="pct"/>
            <w:vMerge w:val="restart"/>
            <w:vAlign w:val="center"/>
            <w:hideMark/>
          </w:tcPr>
          <w:p w14:paraId="74A6997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Baja</w:t>
            </w:r>
          </w:p>
        </w:tc>
      </w:tr>
      <w:tr w:rsidR="008201F9" w:rsidRPr="00B33656" w14:paraId="58123913" w14:textId="77777777" w:rsidTr="004A3689">
        <w:trPr>
          <w:trHeight w:val="300"/>
        </w:trPr>
        <w:tc>
          <w:tcPr>
            <w:cnfStyle w:val="001000000000" w:firstRow="0" w:lastRow="0" w:firstColumn="1" w:lastColumn="0" w:oddVBand="0" w:evenVBand="0" w:oddHBand="0" w:evenHBand="0" w:firstRowFirstColumn="0" w:firstRowLastColumn="0" w:lastRowFirstColumn="0" w:lastRowLastColumn="0"/>
            <w:tcW w:w="903" w:type="pct"/>
            <w:vMerge/>
            <w:vAlign w:val="center"/>
            <w:hideMark/>
          </w:tcPr>
          <w:p w14:paraId="20FA5CF8" w14:textId="77777777" w:rsidR="0045595E" w:rsidRPr="00B33656" w:rsidRDefault="0045595E" w:rsidP="008201F9">
            <w:pPr>
              <w:spacing w:line="240" w:lineRule="auto"/>
              <w:jc w:val="center"/>
              <w:rPr>
                <w:rFonts w:asciiTheme="majorHAnsi" w:eastAsia="Times New Roman" w:hAnsiTheme="majorHAnsi" w:cs="Arial"/>
                <w:color w:val="000000"/>
                <w:sz w:val="20"/>
                <w:szCs w:val="20"/>
                <w:lang w:eastAsia="es-CO"/>
              </w:rPr>
            </w:pPr>
          </w:p>
        </w:tc>
        <w:tc>
          <w:tcPr>
            <w:tcW w:w="2393" w:type="pct"/>
            <w:vMerge/>
            <w:vAlign w:val="center"/>
            <w:hideMark/>
          </w:tcPr>
          <w:p w14:paraId="3FCD5A6E" w14:textId="77777777" w:rsidR="0045595E" w:rsidRPr="00B33656" w:rsidRDefault="0045595E" w:rsidP="008201F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778" w:type="pct"/>
            <w:vMerge/>
            <w:vAlign w:val="center"/>
            <w:hideMark/>
          </w:tcPr>
          <w:p w14:paraId="4412FA9D"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926" w:type="pct"/>
            <w:vMerge/>
            <w:vAlign w:val="center"/>
            <w:hideMark/>
          </w:tcPr>
          <w:p w14:paraId="27252BE8"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r>
      <w:tr w:rsidR="008201F9" w:rsidRPr="00B33656" w14:paraId="6FA131D4" w14:textId="77777777" w:rsidTr="004A3689">
        <w:trPr>
          <w:trHeight w:val="493"/>
        </w:trPr>
        <w:tc>
          <w:tcPr>
            <w:cnfStyle w:val="001000000000" w:firstRow="0" w:lastRow="0" w:firstColumn="1" w:lastColumn="0" w:oddVBand="0" w:evenVBand="0" w:oddHBand="0" w:evenHBand="0" w:firstRowFirstColumn="0" w:firstRowLastColumn="0" w:lastRowFirstColumn="0" w:lastRowLastColumn="0"/>
            <w:tcW w:w="903" w:type="pct"/>
            <w:vAlign w:val="center"/>
            <w:hideMark/>
          </w:tcPr>
          <w:p w14:paraId="4E2466EB" w14:textId="77777777" w:rsidR="0045595E" w:rsidRPr="00B33656" w:rsidRDefault="0045595E" w:rsidP="008201F9">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Sedimentación activa</w:t>
            </w:r>
          </w:p>
        </w:tc>
        <w:tc>
          <w:tcPr>
            <w:tcW w:w="2393" w:type="pct"/>
            <w:vAlign w:val="center"/>
            <w:hideMark/>
          </w:tcPr>
          <w:p w14:paraId="658D171E" w14:textId="77777777" w:rsidR="0045595E" w:rsidRPr="00B33656" w:rsidRDefault="0045595E" w:rsidP="008201F9">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No hay procesos erosivos Grado de erosión media.</w:t>
            </w:r>
          </w:p>
        </w:tc>
        <w:tc>
          <w:tcPr>
            <w:tcW w:w="778" w:type="pct"/>
            <w:vAlign w:val="center"/>
            <w:hideMark/>
          </w:tcPr>
          <w:p w14:paraId="70BCBA41"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3,0</w:t>
            </w:r>
          </w:p>
        </w:tc>
        <w:tc>
          <w:tcPr>
            <w:tcW w:w="926" w:type="pct"/>
            <w:vAlign w:val="center"/>
            <w:hideMark/>
          </w:tcPr>
          <w:p w14:paraId="13424015" w14:textId="77777777" w:rsidR="0045595E" w:rsidRPr="00B33656" w:rsidRDefault="0045595E" w:rsidP="008201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Media</w:t>
            </w:r>
          </w:p>
        </w:tc>
      </w:tr>
    </w:tbl>
    <w:p w14:paraId="160187CE" w14:textId="2934CD41" w:rsidR="0045595E" w:rsidRPr="00B33656" w:rsidRDefault="008201F9"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53C3B1FE" w14:textId="77777777" w:rsidR="0045595E" w:rsidRPr="00B33656" w:rsidRDefault="0045595E" w:rsidP="0045595E">
      <w:pPr>
        <w:rPr>
          <w:rFonts w:asciiTheme="majorHAnsi" w:hAnsiTheme="majorHAnsi" w:cs="Arial"/>
        </w:rPr>
      </w:pPr>
    </w:p>
    <w:p w14:paraId="1590340B" w14:textId="77777777" w:rsidR="0045595E" w:rsidRPr="00B33656" w:rsidRDefault="0045595E" w:rsidP="0045595E">
      <w:pPr>
        <w:rPr>
          <w:rFonts w:asciiTheme="majorHAnsi" w:hAnsiTheme="majorHAnsi" w:cs="Arial"/>
        </w:rPr>
      </w:pPr>
      <w:r w:rsidRPr="00B33656">
        <w:rPr>
          <w:rFonts w:asciiTheme="majorHAnsi" w:hAnsiTheme="majorHAnsi" w:cs="Arial"/>
          <w:b/>
        </w:rPr>
        <w:t xml:space="preserve">Pendiente: </w:t>
      </w:r>
      <w:r w:rsidRPr="00B33656">
        <w:rPr>
          <w:rFonts w:asciiTheme="majorHAnsi" w:hAnsiTheme="majorHAnsi" w:cs="Arial"/>
        </w:rPr>
        <w:t xml:space="preserve">Se estableció el valor de inclinación del terreno mediante un DEM (Modelo digital del terreno) asociado al </w:t>
      </w:r>
      <w:r w:rsidRPr="00B33656">
        <w:rPr>
          <w:rFonts w:asciiTheme="majorHAnsi" w:hAnsiTheme="majorHAnsi" w:cs="Arial"/>
          <w:i/>
        </w:rPr>
        <w:t>feature</w:t>
      </w:r>
      <w:r w:rsidRPr="00B33656">
        <w:rPr>
          <w:rFonts w:asciiTheme="majorHAnsi" w:hAnsiTheme="majorHAnsi" w:cs="Arial"/>
        </w:rPr>
        <w:t xml:space="preserve"> suelos de la GDB.</w:t>
      </w:r>
    </w:p>
    <w:p w14:paraId="71096AB6" w14:textId="77777777" w:rsidR="00374F83" w:rsidRPr="00B33656" w:rsidRDefault="00374F83" w:rsidP="0045595E">
      <w:pPr>
        <w:rPr>
          <w:rFonts w:asciiTheme="majorHAnsi" w:hAnsiTheme="majorHAnsi" w:cs="Arial"/>
        </w:rPr>
      </w:pPr>
    </w:p>
    <w:tbl>
      <w:tblPr>
        <w:tblStyle w:val="Gminis"/>
        <w:tblW w:w="5000" w:type="pct"/>
        <w:tblLook w:val="04A0" w:firstRow="1" w:lastRow="0" w:firstColumn="1" w:lastColumn="0" w:noHBand="0" w:noVBand="1"/>
      </w:tblPr>
      <w:tblGrid>
        <w:gridCol w:w="2279"/>
        <w:gridCol w:w="3342"/>
        <w:gridCol w:w="1325"/>
        <w:gridCol w:w="1315"/>
      </w:tblGrid>
      <w:tr w:rsidR="0045595E" w:rsidRPr="00B33656" w14:paraId="7B6E33BE" w14:textId="77777777" w:rsidTr="00131253">
        <w:trPr>
          <w:cnfStyle w:val="100000000000" w:firstRow="1" w:lastRow="0" w:firstColumn="0" w:lastColumn="0" w:oddVBand="0" w:evenVBand="0" w:oddHBand="0" w:evenHBand="0" w:firstRowFirstColumn="0" w:firstRowLastColumn="0" w:lastRowFirstColumn="0" w:lastRowLastColumn="0"/>
          <w:trHeight w:hRule="exact" w:val="709"/>
          <w:tblHeader/>
        </w:trPr>
        <w:tc>
          <w:tcPr>
            <w:cnfStyle w:val="001000000100" w:firstRow="0" w:lastRow="0" w:firstColumn="1" w:lastColumn="0" w:oddVBand="0" w:evenVBand="0" w:oddHBand="0" w:evenHBand="0" w:firstRowFirstColumn="1" w:firstRowLastColumn="0" w:lastRowFirstColumn="0" w:lastRowLastColumn="0"/>
            <w:tcW w:w="1379" w:type="pct"/>
            <w:vAlign w:val="center"/>
            <w:hideMark/>
          </w:tcPr>
          <w:p w14:paraId="431C4620" w14:textId="77777777" w:rsidR="0045595E" w:rsidRPr="00B33656" w:rsidRDefault="0045595E" w:rsidP="0043663F">
            <w:pPr>
              <w:spacing w:line="240" w:lineRule="auto"/>
              <w:jc w:val="center"/>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Pendiente del Suelo</w:t>
            </w:r>
          </w:p>
        </w:tc>
        <w:tc>
          <w:tcPr>
            <w:tcW w:w="2023" w:type="pct"/>
            <w:vAlign w:val="center"/>
            <w:hideMark/>
          </w:tcPr>
          <w:p w14:paraId="2EBB1EDB"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Descripción</w:t>
            </w:r>
          </w:p>
        </w:tc>
        <w:tc>
          <w:tcPr>
            <w:tcW w:w="802" w:type="pct"/>
            <w:vAlign w:val="center"/>
            <w:hideMark/>
          </w:tcPr>
          <w:p w14:paraId="5B9B7A3E"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Grado Estabilidad</w:t>
            </w:r>
          </w:p>
        </w:tc>
        <w:tc>
          <w:tcPr>
            <w:tcW w:w="796" w:type="pct"/>
            <w:vAlign w:val="center"/>
            <w:hideMark/>
          </w:tcPr>
          <w:p w14:paraId="76AD8FAF"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Aptitud Frente a la Estabilidad</w:t>
            </w:r>
          </w:p>
        </w:tc>
      </w:tr>
      <w:tr w:rsidR="0045595E" w:rsidRPr="00B33656" w14:paraId="51F7EB7A" w14:textId="77777777" w:rsidTr="00131253">
        <w:trPr>
          <w:trHeight w:val="680"/>
        </w:trPr>
        <w:tc>
          <w:tcPr>
            <w:cnfStyle w:val="001000000000" w:firstRow="0" w:lastRow="0" w:firstColumn="1" w:lastColumn="0" w:oddVBand="0" w:evenVBand="0" w:oddHBand="0" w:evenHBand="0" w:firstRowFirstColumn="0" w:firstRowLastColumn="0" w:lastRowFirstColumn="0" w:lastRowLastColumn="0"/>
            <w:tcW w:w="1379" w:type="pct"/>
            <w:vAlign w:val="center"/>
            <w:hideMark/>
          </w:tcPr>
          <w:p w14:paraId="4DC3F3F0" w14:textId="77777777" w:rsidR="0045595E" w:rsidRPr="00B33656" w:rsidRDefault="0045595E" w:rsidP="0043663F">
            <w:pPr>
              <w:spacing w:line="240" w:lineRule="auto"/>
              <w:jc w:val="center"/>
              <w:rPr>
                <w:rFonts w:asciiTheme="majorHAnsi" w:hAnsiTheme="majorHAnsi"/>
                <w:sz w:val="20"/>
                <w:szCs w:val="20"/>
              </w:rPr>
            </w:pPr>
            <w:r w:rsidRPr="00B33656">
              <w:rPr>
                <w:rFonts w:asciiTheme="majorHAnsi" w:hAnsiTheme="majorHAnsi"/>
                <w:sz w:val="20"/>
                <w:szCs w:val="20"/>
              </w:rPr>
              <w:t>Pendiente de 0 a 8°</w:t>
            </w:r>
          </w:p>
        </w:tc>
        <w:tc>
          <w:tcPr>
            <w:tcW w:w="2023" w:type="pct"/>
            <w:vAlign w:val="center"/>
            <w:hideMark/>
          </w:tcPr>
          <w:p w14:paraId="71721806"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Terreno plano ha ligeramente inclinado, los procesos morfodinámicos son principalmente agradacionales.</w:t>
            </w:r>
          </w:p>
        </w:tc>
        <w:tc>
          <w:tcPr>
            <w:tcW w:w="802" w:type="pct"/>
            <w:vAlign w:val="center"/>
            <w:hideMark/>
          </w:tcPr>
          <w:p w14:paraId="41109637"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1,0</w:t>
            </w:r>
          </w:p>
        </w:tc>
        <w:tc>
          <w:tcPr>
            <w:tcW w:w="796" w:type="pct"/>
            <w:vAlign w:val="center"/>
            <w:hideMark/>
          </w:tcPr>
          <w:p w14:paraId="345F9585"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Muy Alta</w:t>
            </w:r>
          </w:p>
        </w:tc>
      </w:tr>
      <w:tr w:rsidR="0045595E" w:rsidRPr="00B33656" w14:paraId="34AA4923" w14:textId="77777777" w:rsidTr="00131253">
        <w:trPr>
          <w:trHeight w:hRule="exact" w:val="360"/>
        </w:trPr>
        <w:tc>
          <w:tcPr>
            <w:cnfStyle w:val="001000000000" w:firstRow="0" w:lastRow="0" w:firstColumn="1" w:lastColumn="0" w:oddVBand="0" w:evenVBand="0" w:oddHBand="0" w:evenHBand="0" w:firstRowFirstColumn="0" w:firstRowLastColumn="0" w:lastRowFirstColumn="0" w:lastRowLastColumn="0"/>
            <w:tcW w:w="1379" w:type="pct"/>
            <w:vAlign w:val="center"/>
            <w:hideMark/>
          </w:tcPr>
          <w:p w14:paraId="2F119132" w14:textId="77777777" w:rsidR="0045595E" w:rsidRPr="00B33656" w:rsidRDefault="0045595E" w:rsidP="0043663F">
            <w:pPr>
              <w:spacing w:line="240" w:lineRule="auto"/>
              <w:jc w:val="center"/>
              <w:rPr>
                <w:rFonts w:asciiTheme="majorHAnsi" w:hAnsiTheme="majorHAnsi"/>
                <w:sz w:val="20"/>
                <w:szCs w:val="20"/>
              </w:rPr>
            </w:pPr>
            <w:r w:rsidRPr="00B33656">
              <w:rPr>
                <w:rFonts w:asciiTheme="majorHAnsi" w:hAnsiTheme="majorHAnsi"/>
                <w:sz w:val="20"/>
                <w:szCs w:val="20"/>
              </w:rPr>
              <w:t>Pendiente de 8 ° a 15°</w:t>
            </w:r>
          </w:p>
        </w:tc>
        <w:tc>
          <w:tcPr>
            <w:tcW w:w="2023" w:type="pct"/>
            <w:vAlign w:val="center"/>
            <w:hideMark/>
          </w:tcPr>
          <w:p w14:paraId="4FFBF7E4"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Terreno inclinado.</w:t>
            </w:r>
          </w:p>
        </w:tc>
        <w:tc>
          <w:tcPr>
            <w:tcW w:w="802" w:type="pct"/>
            <w:vAlign w:val="center"/>
            <w:hideMark/>
          </w:tcPr>
          <w:p w14:paraId="1061BFAC"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2,0</w:t>
            </w:r>
          </w:p>
        </w:tc>
        <w:tc>
          <w:tcPr>
            <w:tcW w:w="796" w:type="pct"/>
            <w:vAlign w:val="center"/>
            <w:hideMark/>
          </w:tcPr>
          <w:p w14:paraId="1102D4CC"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Alta</w:t>
            </w:r>
          </w:p>
        </w:tc>
      </w:tr>
      <w:tr w:rsidR="0045595E" w:rsidRPr="00B33656" w14:paraId="149AAB70" w14:textId="77777777" w:rsidTr="00131253">
        <w:trPr>
          <w:trHeight w:hRule="exact" w:val="802"/>
        </w:trPr>
        <w:tc>
          <w:tcPr>
            <w:cnfStyle w:val="001000000000" w:firstRow="0" w:lastRow="0" w:firstColumn="1" w:lastColumn="0" w:oddVBand="0" w:evenVBand="0" w:oddHBand="0" w:evenHBand="0" w:firstRowFirstColumn="0" w:firstRowLastColumn="0" w:lastRowFirstColumn="0" w:lastRowLastColumn="0"/>
            <w:tcW w:w="1379" w:type="pct"/>
            <w:vAlign w:val="center"/>
            <w:hideMark/>
          </w:tcPr>
          <w:p w14:paraId="03C491F2" w14:textId="77777777" w:rsidR="0045595E" w:rsidRPr="00B33656" w:rsidRDefault="0045595E" w:rsidP="0043663F">
            <w:pPr>
              <w:spacing w:line="240" w:lineRule="auto"/>
              <w:jc w:val="center"/>
              <w:rPr>
                <w:rFonts w:asciiTheme="majorHAnsi" w:hAnsiTheme="majorHAnsi"/>
                <w:sz w:val="20"/>
                <w:szCs w:val="20"/>
              </w:rPr>
            </w:pPr>
            <w:r w:rsidRPr="00B33656">
              <w:rPr>
                <w:rFonts w:asciiTheme="majorHAnsi" w:hAnsiTheme="majorHAnsi"/>
                <w:sz w:val="20"/>
                <w:szCs w:val="20"/>
              </w:rPr>
              <w:t>Pendiente de 15° a 25°</w:t>
            </w:r>
          </w:p>
        </w:tc>
        <w:tc>
          <w:tcPr>
            <w:tcW w:w="2023" w:type="pct"/>
            <w:vAlign w:val="center"/>
            <w:hideMark/>
          </w:tcPr>
          <w:p w14:paraId="271F964E"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Terreno fuertemente inclinado susceptible a fenómenos de remoción en masa.</w:t>
            </w:r>
          </w:p>
        </w:tc>
        <w:tc>
          <w:tcPr>
            <w:tcW w:w="802" w:type="pct"/>
            <w:vAlign w:val="center"/>
            <w:hideMark/>
          </w:tcPr>
          <w:p w14:paraId="01D5FA51"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3,0</w:t>
            </w:r>
          </w:p>
        </w:tc>
        <w:tc>
          <w:tcPr>
            <w:tcW w:w="796" w:type="pct"/>
            <w:vAlign w:val="center"/>
            <w:hideMark/>
          </w:tcPr>
          <w:p w14:paraId="08F0AFF3"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Media</w:t>
            </w:r>
          </w:p>
        </w:tc>
      </w:tr>
      <w:tr w:rsidR="0045595E" w:rsidRPr="00B33656" w14:paraId="7CA9EAA4" w14:textId="77777777" w:rsidTr="00131253">
        <w:trPr>
          <w:trHeight w:hRule="exact" w:val="882"/>
        </w:trPr>
        <w:tc>
          <w:tcPr>
            <w:cnfStyle w:val="001000000000" w:firstRow="0" w:lastRow="0" w:firstColumn="1" w:lastColumn="0" w:oddVBand="0" w:evenVBand="0" w:oddHBand="0" w:evenHBand="0" w:firstRowFirstColumn="0" w:firstRowLastColumn="0" w:lastRowFirstColumn="0" w:lastRowLastColumn="0"/>
            <w:tcW w:w="1379" w:type="pct"/>
            <w:vAlign w:val="center"/>
            <w:hideMark/>
          </w:tcPr>
          <w:p w14:paraId="0CAFADF7" w14:textId="77777777" w:rsidR="0045595E" w:rsidRPr="00B33656" w:rsidRDefault="0045595E" w:rsidP="0043663F">
            <w:pPr>
              <w:spacing w:line="240" w:lineRule="auto"/>
              <w:jc w:val="center"/>
              <w:rPr>
                <w:rFonts w:asciiTheme="majorHAnsi" w:hAnsiTheme="majorHAnsi"/>
                <w:sz w:val="20"/>
                <w:szCs w:val="20"/>
              </w:rPr>
            </w:pPr>
            <w:r w:rsidRPr="00B33656">
              <w:rPr>
                <w:rFonts w:asciiTheme="majorHAnsi" w:hAnsiTheme="majorHAnsi"/>
                <w:sz w:val="20"/>
                <w:szCs w:val="20"/>
              </w:rPr>
              <w:t>Pendiente de 25 a 45°</w:t>
            </w:r>
          </w:p>
        </w:tc>
        <w:tc>
          <w:tcPr>
            <w:tcW w:w="2023" w:type="pct"/>
            <w:vAlign w:val="center"/>
            <w:hideMark/>
          </w:tcPr>
          <w:p w14:paraId="4AB18F7E"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Terreno escarpado altamente susceptible a fenómenos de remoción en masa.</w:t>
            </w:r>
          </w:p>
        </w:tc>
        <w:tc>
          <w:tcPr>
            <w:tcW w:w="802" w:type="pct"/>
            <w:vAlign w:val="center"/>
            <w:hideMark/>
          </w:tcPr>
          <w:p w14:paraId="18DAC428"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4,0</w:t>
            </w:r>
          </w:p>
        </w:tc>
        <w:tc>
          <w:tcPr>
            <w:tcW w:w="796" w:type="pct"/>
            <w:vAlign w:val="center"/>
            <w:hideMark/>
          </w:tcPr>
          <w:p w14:paraId="1BA3F991"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Baja</w:t>
            </w:r>
          </w:p>
        </w:tc>
      </w:tr>
      <w:tr w:rsidR="0045595E" w:rsidRPr="00B33656" w14:paraId="238666E7" w14:textId="77777777" w:rsidTr="00131253">
        <w:trPr>
          <w:trHeight w:hRule="exact" w:val="559"/>
        </w:trPr>
        <w:tc>
          <w:tcPr>
            <w:cnfStyle w:val="001000000000" w:firstRow="0" w:lastRow="0" w:firstColumn="1" w:lastColumn="0" w:oddVBand="0" w:evenVBand="0" w:oddHBand="0" w:evenHBand="0" w:firstRowFirstColumn="0" w:firstRowLastColumn="0" w:lastRowFirstColumn="0" w:lastRowLastColumn="0"/>
            <w:tcW w:w="1379" w:type="pct"/>
            <w:vAlign w:val="center"/>
            <w:hideMark/>
          </w:tcPr>
          <w:p w14:paraId="1D9B93E9" w14:textId="77777777" w:rsidR="0045595E" w:rsidRPr="00B33656" w:rsidRDefault="0045595E" w:rsidP="0043663F">
            <w:pPr>
              <w:spacing w:line="240" w:lineRule="auto"/>
              <w:jc w:val="center"/>
              <w:rPr>
                <w:rFonts w:asciiTheme="majorHAnsi" w:hAnsiTheme="majorHAnsi"/>
                <w:sz w:val="20"/>
                <w:szCs w:val="20"/>
              </w:rPr>
            </w:pPr>
            <w:r w:rsidRPr="00B33656">
              <w:rPr>
                <w:rFonts w:asciiTheme="majorHAnsi" w:hAnsiTheme="majorHAnsi"/>
                <w:sz w:val="20"/>
                <w:szCs w:val="20"/>
              </w:rPr>
              <w:t>Pendiente &gt; 45°</w:t>
            </w:r>
          </w:p>
        </w:tc>
        <w:tc>
          <w:tcPr>
            <w:tcW w:w="2023" w:type="pct"/>
            <w:vAlign w:val="center"/>
            <w:hideMark/>
          </w:tcPr>
          <w:p w14:paraId="74860EB5"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Terrenos no aptos para construcción de infraestructura.</w:t>
            </w:r>
          </w:p>
        </w:tc>
        <w:tc>
          <w:tcPr>
            <w:tcW w:w="802" w:type="pct"/>
            <w:vAlign w:val="center"/>
            <w:hideMark/>
          </w:tcPr>
          <w:p w14:paraId="55EF3761"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5,0</w:t>
            </w:r>
          </w:p>
        </w:tc>
        <w:tc>
          <w:tcPr>
            <w:tcW w:w="796" w:type="pct"/>
            <w:vAlign w:val="center"/>
            <w:hideMark/>
          </w:tcPr>
          <w:p w14:paraId="552C675E"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33656">
              <w:rPr>
                <w:rFonts w:asciiTheme="majorHAnsi" w:hAnsiTheme="majorHAnsi"/>
                <w:sz w:val="20"/>
                <w:szCs w:val="20"/>
              </w:rPr>
              <w:t>Muy Baja</w:t>
            </w:r>
          </w:p>
        </w:tc>
      </w:tr>
    </w:tbl>
    <w:p w14:paraId="76267904" w14:textId="77777777" w:rsidR="0043663F" w:rsidRPr="00B33656" w:rsidRDefault="0043663F" w:rsidP="0043663F">
      <w:pPr>
        <w:pStyle w:val="Notas"/>
        <w:rPr>
          <w:rFonts w:asciiTheme="majorHAnsi" w:hAnsiTheme="majorHAnsi"/>
        </w:rPr>
      </w:pPr>
      <w:r w:rsidRPr="00B33656">
        <w:rPr>
          <w:rFonts w:asciiTheme="majorHAnsi" w:hAnsiTheme="majorHAnsi"/>
        </w:rPr>
        <w:t>Fuente: IGAC, 2012</w:t>
      </w:r>
    </w:p>
    <w:p w14:paraId="3CFD8B22" w14:textId="77777777" w:rsidR="0045595E" w:rsidRPr="00B33656" w:rsidRDefault="0045595E" w:rsidP="0045595E">
      <w:pPr>
        <w:rPr>
          <w:rFonts w:asciiTheme="majorHAnsi" w:hAnsiTheme="majorHAnsi" w:cs="Arial"/>
        </w:rPr>
      </w:pPr>
    </w:p>
    <w:p w14:paraId="65CF7AC8" w14:textId="77777777" w:rsidR="0045595E" w:rsidRPr="00B33656" w:rsidRDefault="0045595E" w:rsidP="0045595E">
      <w:pPr>
        <w:rPr>
          <w:rFonts w:asciiTheme="majorHAnsi" w:hAnsiTheme="majorHAnsi" w:cs="Arial"/>
        </w:rPr>
      </w:pPr>
      <w:r w:rsidRPr="00B33656">
        <w:rPr>
          <w:rFonts w:asciiTheme="majorHAnsi" w:hAnsiTheme="majorHAnsi" w:cs="Arial"/>
          <w:b/>
        </w:rPr>
        <w:t xml:space="preserve">Geomorfología: </w:t>
      </w:r>
      <w:r w:rsidRPr="00B33656">
        <w:rPr>
          <w:rFonts w:asciiTheme="majorHAnsi" w:hAnsiTheme="majorHAnsi" w:cs="Arial"/>
        </w:rPr>
        <w:t>Se estableció mediante el relieve de la zona.</w:t>
      </w:r>
    </w:p>
    <w:p w14:paraId="63A625EB" w14:textId="77777777" w:rsidR="0043663F" w:rsidRPr="00B33656" w:rsidRDefault="0043663F" w:rsidP="0045595E">
      <w:pPr>
        <w:rPr>
          <w:rFonts w:asciiTheme="majorHAnsi" w:hAnsiTheme="majorHAnsi" w:cs="Arial"/>
        </w:rPr>
      </w:pPr>
    </w:p>
    <w:tbl>
      <w:tblPr>
        <w:tblStyle w:val="Gminis"/>
        <w:tblW w:w="5268" w:type="pct"/>
        <w:tblLook w:val="04A0" w:firstRow="1" w:lastRow="0" w:firstColumn="1" w:lastColumn="0" w:noHBand="0" w:noVBand="1"/>
      </w:tblPr>
      <w:tblGrid>
        <w:gridCol w:w="1015"/>
        <w:gridCol w:w="4014"/>
        <w:gridCol w:w="1708"/>
        <w:gridCol w:w="1967"/>
      </w:tblGrid>
      <w:tr w:rsidR="0043663F" w:rsidRPr="00B33656" w14:paraId="747E325C" w14:textId="77777777" w:rsidTr="00251BE2">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100" w:firstRow="0" w:lastRow="0" w:firstColumn="1" w:lastColumn="0" w:oddVBand="0" w:evenVBand="0" w:oddHBand="0" w:evenHBand="0" w:firstRowFirstColumn="1" w:firstRowLastColumn="0" w:lastRowFirstColumn="0" w:lastRowLastColumn="0"/>
            <w:tcW w:w="583" w:type="pct"/>
            <w:noWrap/>
            <w:vAlign w:val="center"/>
            <w:hideMark/>
          </w:tcPr>
          <w:p w14:paraId="78098B59" w14:textId="77777777" w:rsidR="0045595E" w:rsidRPr="00B33656" w:rsidRDefault="0045595E" w:rsidP="0043663F">
            <w:pPr>
              <w:spacing w:line="240" w:lineRule="auto"/>
              <w:jc w:val="center"/>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lastRenderedPageBreak/>
              <w:t>Relieve</w:t>
            </w:r>
          </w:p>
        </w:tc>
        <w:tc>
          <w:tcPr>
            <w:tcW w:w="2306" w:type="pct"/>
            <w:noWrap/>
            <w:vAlign w:val="center"/>
            <w:hideMark/>
          </w:tcPr>
          <w:p w14:paraId="2133D383"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Descripción</w:t>
            </w:r>
          </w:p>
        </w:tc>
        <w:tc>
          <w:tcPr>
            <w:tcW w:w="981" w:type="pct"/>
            <w:noWrap/>
            <w:vAlign w:val="center"/>
            <w:hideMark/>
          </w:tcPr>
          <w:p w14:paraId="5C461DEF" w14:textId="77777777" w:rsidR="0043663F"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Grado de </w:t>
            </w:r>
          </w:p>
          <w:p w14:paraId="08F72F65"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Estabilidad</w:t>
            </w:r>
          </w:p>
        </w:tc>
        <w:tc>
          <w:tcPr>
            <w:tcW w:w="1130" w:type="pct"/>
            <w:noWrap/>
            <w:vAlign w:val="center"/>
            <w:hideMark/>
          </w:tcPr>
          <w:p w14:paraId="0DE1F9CE" w14:textId="77777777" w:rsidR="0043663F"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Aptitud Frente </w:t>
            </w:r>
          </w:p>
          <w:p w14:paraId="31390B95"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a la Estabilidad</w:t>
            </w:r>
          </w:p>
        </w:tc>
      </w:tr>
      <w:tr w:rsidR="0043663F" w:rsidRPr="00B33656" w14:paraId="4B1D2844" w14:textId="77777777" w:rsidTr="0043663F">
        <w:trPr>
          <w:trHeight w:val="709"/>
        </w:trPr>
        <w:tc>
          <w:tcPr>
            <w:cnfStyle w:val="001000000000" w:firstRow="0" w:lastRow="0" w:firstColumn="1" w:lastColumn="0" w:oddVBand="0" w:evenVBand="0" w:oddHBand="0" w:evenHBand="0" w:firstRowFirstColumn="0" w:firstRowLastColumn="0" w:lastRowFirstColumn="0" w:lastRowLastColumn="0"/>
            <w:tcW w:w="583" w:type="pct"/>
            <w:noWrap/>
            <w:vAlign w:val="center"/>
            <w:hideMark/>
          </w:tcPr>
          <w:p w14:paraId="285EEE75"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Colinas</w:t>
            </w:r>
          </w:p>
        </w:tc>
        <w:tc>
          <w:tcPr>
            <w:tcW w:w="2306" w:type="pct"/>
            <w:vAlign w:val="center"/>
            <w:hideMark/>
          </w:tcPr>
          <w:p w14:paraId="5CEEBBDE"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Un Cerro o Colina es una eminencia del terreno que, en general, no supera los 100 metros desde la base hasta la cima.</w:t>
            </w:r>
          </w:p>
        </w:tc>
        <w:tc>
          <w:tcPr>
            <w:tcW w:w="981" w:type="pct"/>
            <w:vAlign w:val="center"/>
            <w:hideMark/>
          </w:tcPr>
          <w:p w14:paraId="4DAA2AC9"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3,0</w:t>
            </w:r>
          </w:p>
        </w:tc>
        <w:tc>
          <w:tcPr>
            <w:tcW w:w="1130" w:type="pct"/>
            <w:noWrap/>
            <w:vAlign w:val="center"/>
            <w:hideMark/>
          </w:tcPr>
          <w:p w14:paraId="14383385"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Medio</w:t>
            </w:r>
          </w:p>
        </w:tc>
      </w:tr>
      <w:tr w:rsidR="0043663F" w:rsidRPr="00B33656" w14:paraId="1B7DF898" w14:textId="77777777" w:rsidTr="0043663F">
        <w:trPr>
          <w:trHeight w:val="1106"/>
        </w:trPr>
        <w:tc>
          <w:tcPr>
            <w:cnfStyle w:val="001000000000" w:firstRow="0" w:lastRow="0" w:firstColumn="1" w:lastColumn="0" w:oddVBand="0" w:evenVBand="0" w:oddHBand="0" w:evenHBand="0" w:firstRowFirstColumn="0" w:firstRowLastColumn="0" w:lastRowFirstColumn="0" w:lastRowLastColumn="0"/>
            <w:tcW w:w="583" w:type="pct"/>
            <w:noWrap/>
            <w:vAlign w:val="center"/>
            <w:hideMark/>
          </w:tcPr>
          <w:p w14:paraId="389EA653"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Lomas</w:t>
            </w:r>
          </w:p>
        </w:tc>
        <w:tc>
          <w:tcPr>
            <w:tcW w:w="2306" w:type="pct"/>
            <w:vAlign w:val="center"/>
            <w:hideMark/>
          </w:tcPr>
          <w:p w14:paraId="395F8E07"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Una loma u otero es una elevación del terreno de poca altura, normalmente de forma redondeada, que viene a ser el primer grado después de la llanura.</w:t>
            </w:r>
          </w:p>
        </w:tc>
        <w:tc>
          <w:tcPr>
            <w:tcW w:w="981" w:type="pct"/>
            <w:vAlign w:val="center"/>
            <w:hideMark/>
          </w:tcPr>
          <w:p w14:paraId="21D86E26"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3,0</w:t>
            </w:r>
          </w:p>
        </w:tc>
        <w:tc>
          <w:tcPr>
            <w:tcW w:w="1130" w:type="pct"/>
            <w:noWrap/>
            <w:vAlign w:val="center"/>
            <w:hideMark/>
          </w:tcPr>
          <w:p w14:paraId="070665D9"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Medio</w:t>
            </w:r>
          </w:p>
        </w:tc>
      </w:tr>
      <w:tr w:rsidR="0043663F" w:rsidRPr="00B33656" w14:paraId="1C72480F" w14:textId="77777777" w:rsidTr="0043663F">
        <w:trPr>
          <w:trHeight w:val="780"/>
        </w:trPr>
        <w:tc>
          <w:tcPr>
            <w:cnfStyle w:val="001000000000" w:firstRow="0" w:lastRow="0" w:firstColumn="1" w:lastColumn="0" w:oddVBand="0" w:evenVBand="0" w:oddHBand="0" w:evenHBand="0" w:firstRowFirstColumn="0" w:firstRowLastColumn="0" w:lastRowFirstColumn="0" w:lastRowLastColumn="0"/>
            <w:tcW w:w="583" w:type="pct"/>
            <w:noWrap/>
            <w:vAlign w:val="center"/>
            <w:hideMark/>
          </w:tcPr>
          <w:p w14:paraId="4AB6B2FD"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Terraza</w:t>
            </w:r>
          </w:p>
        </w:tc>
        <w:tc>
          <w:tcPr>
            <w:tcW w:w="2306" w:type="pct"/>
            <w:vAlign w:val="center"/>
            <w:hideMark/>
          </w:tcPr>
          <w:p w14:paraId="5DFD7098"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Relleno horizontal situado a lo largo de un valle por encima del curso de agua y q representa el resto de un antiguo curso en el q ha profundizado el curso de agua.</w:t>
            </w:r>
          </w:p>
        </w:tc>
        <w:tc>
          <w:tcPr>
            <w:tcW w:w="981" w:type="pct"/>
            <w:vAlign w:val="center"/>
            <w:hideMark/>
          </w:tcPr>
          <w:p w14:paraId="5ED56B82"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2,0</w:t>
            </w:r>
          </w:p>
        </w:tc>
        <w:tc>
          <w:tcPr>
            <w:tcW w:w="1130" w:type="pct"/>
            <w:noWrap/>
            <w:vAlign w:val="center"/>
            <w:hideMark/>
          </w:tcPr>
          <w:p w14:paraId="3C8A3078"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r w:rsidR="0043663F" w:rsidRPr="00B33656" w14:paraId="6490E67D" w14:textId="77777777" w:rsidTr="0043663F">
        <w:trPr>
          <w:trHeight w:val="780"/>
        </w:trPr>
        <w:tc>
          <w:tcPr>
            <w:cnfStyle w:val="001000000000" w:firstRow="0" w:lastRow="0" w:firstColumn="1" w:lastColumn="0" w:oddVBand="0" w:evenVBand="0" w:oddHBand="0" w:evenHBand="0" w:firstRowFirstColumn="0" w:firstRowLastColumn="0" w:lastRowFirstColumn="0" w:lastRowLastColumn="0"/>
            <w:tcW w:w="583" w:type="pct"/>
            <w:noWrap/>
            <w:vAlign w:val="center"/>
            <w:hideMark/>
          </w:tcPr>
          <w:p w14:paraId="67432078"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Vallecito</w:t>
            </w:r>
          </w:p>
        </w:tc>
        <w:tc>
          <w:tcPr>
            <w:tcW w:w="2306" w:type="pct"/>
            <w:vAlign w:val="center"/>
            <w:hideMark/>
          </w:tcPr>
          <w:p w14:paraId="15417E34" w14:textId="77777777" w:rsidR="0045595E" w:rsidRPr="00B33656" w:rsidRDefault="0045595E" w:rsidP="0043663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Es una llanura entre montañas o alturas. Se trata de una depresión de la superficie terrestre entre 2 vertientes, con forma inclinada y alargada.</w:t>
            </w:r>
          </w:p>
        </w:tc>
        <w:tc>
          <w:tcPr>
            <w:tcW w:w="981" w:type="pct"/>
            <w:vAlign w:val="center"/>
            <w:hideMark/>
          </w:tcPr>
          <w:p w14:paraId="0C9345DE"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2,0</w:t>
            </w:r>
          </w:p>
        </w:tc>
        <w:tc>
          <w:tcPr>
            <w:tcW w:w="1130" w:type="pct"/>
            <w:noWrap/>
            <w:vAlign w:val="center"/>
            <w:hideMark/>
          </w:tcPr>
          <w:p w14:paraId="08EC193D"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bl>
    <w:p w14:paraId="526E0042" w14:textId="77777777" w:rsidR="00475FF7" w:rsidRPr="00B33656" w:rsidRDefault="0043663F"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3461C4D2" w14:textId="1640E3C0" w:rsidR="0043663F" w:rsidRPr="00B33656" w:rsidRDefault="0043663F" w:rsidP="00475FF7">
      <w:pPr>
        <w:pStyle w:val="Notas"/>
        <w:jc w:val="both"/>
        <w:rPr>
          <w:rFonts w:asciiTheme="majorHAnsi" w:hAnsiTheme="majorHAnsi"/>
        </w:rPr>
      </w:pPr>
    </w:p>
    <w:p w14:paraId="25C88229" w14:textId="77777777" w:rsidR="0045595E" w:rsidRPr="00B33656" w:rsidRDefault="0045595E" w:rsidP="0045595E">
      <w:pPr>
        <w:rPr>
          <w:rFonts w:asciiTheme="majorHAnsi" w:hAnsiTheme="majorHAnsi" w:cs="Arial"/>
        </w:rPr>
      </w:pPr>
      <w:r w:rsidRPr="00B33656">
        <w:rPr>
          <w:rFonts w:asciiTheme="majorHAnsi" w:hAnsiTheme="majorHAnsi" w:cs="Arial"/>
          <w:b/>
        </w:rPr>
        <w:t xml:space="preserve">Densidad de Fallas: </w:t>
      </w:r>
      <w:r w:rsidRPr="00B33656">
        <w:rPr>
          <w:rFonts w:asciiTheme="majorHAnsi" w:hAnsiTheme="majorHAnsi" w:cs="Arial"/>
        </w:rPr>
        <w:t xml:space="preserve">se estableció mediante los procesos </w:t>
      </w:r>
      <w:r w:rsidR="0043663F" w:rsidRPr="00B33656">
        <w:rPr>
          <w:rFonts w:asciiTheme="majorHAnsi" w:hAnsiTheme="majorHAnsi" w:cs="Arial"/>
        </w:rPr>
        <w:t>morfodinámicos</w:t>
      </w:r>
    </w:p>
    <w:p w14:paraId="3BB3AFBF" w14:textId="77777777" w:rsidR="00374F83" w:rsidRPr="00B33656" w:rsidRDefault="00374F83" w:rsidP="0045595E">
      <w:pPr>
        <w:rPr>
          <w:rFonts w:asciiTheme="majorHAnsi" w:hAnsiTheme="majorHAnsi" w:cs="Arial"/>
        </w:rPr>
      </w:pPr>
    </w:p>
    <w:tbl>
      <w:tblPr>
        <w:tblStyle w:val="Gminis"/>
        <w:tblW w:w="5012" w:type="pct"/>
        <w:tblLook w:val="04A0" w:firstRow="1" w:lastRow="0" w:firstColumn="1" w:lastColumn="0" w:noHBand="0" w:noVBand="1"/>
      </w:tblPr>
      <w:tblGrid>
        <w:gridCol w:w="2087"/>
        <w:gridCol w:w="3213"/>
        <w:gridCol w:w="1291"/>
        <w:gridCol w:w="1690"/>
      </w:tblGrid>
      <w:tr w:rsidR="0045595E" w:rsidRPr="00B33656" w14:paraId="7E313B42" w14:textId="77777777" w:rsidTr="004A36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84" w:type="pct"/>
            <w:noWrap/>
            <w:vAlign w:val="center"/>
            <w:hideMark/>
          </w:tcPr>
          <w:p w14:paraId="6E574D94" w14:textId="77777777" w:rsidR="0045595E" w:rsidRPr="00B33656" w:rsidRDefault="0045595E" w:rsidP="0043663F">
            <w:pPr>
              <w:spacing w:line="240" w:lineRule="auto"/>
              <w:jc w:val="center"/>
              <w:rPr>
                <w:rFonts w:asciiTheme="majorHAnsi" w:eastAsia="Times New Roman" w:hAnsiTheme="majorHAnsi" w:cs="Arial"/>
                <w:i/>
                <w:color w:val="000000"/>
                <w:sz w:val="20"/>
                <w:szCs w:val="20"/>
                <w:lang w:eastAsia="es-CO"/>
              </w:rPr>
            </w:pPr>
            <w:r w:rsidRPr="00B33656">
              <w:rPr>
                <w:rFonts w:asciiTheme="majorHAnsi" w:eastAsia="Times New Roman" w:hAnsiTheme="majorHAnsi" w:cs="Arial"/>
                <w:i/>
                <w:color w:val="000000"/>
                <w:sz w:val="20"/>
                <w:szCs w:val="20"/>
                <w:lang w:eastAsia="es-CO"/>
              </w:rPr>
              <w:t>Fallas</w:t>
            </w:r>
          </w:p>
        </w:tc>
        <w:tc>
          <w:tcPr>
            <w:tcW w:w="1964" w:type="pct"/>
            <w:noWrap/>
            <w:vAlign w:val="center"/>
            <w:hideMark/>
          </w:tcPr>
          <w:p w14:paraId="26480780"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i/>
                <w:color w:val="000000"/>
                <w:sz w:val="20"/>
                <w:szCs w:val="20"/>
                <w:lang w:eastAsia="es-CO"/>
              </w:rPr>
            </w:pPr>
            <w:r w:rsidRPr="00B33656">
              <w:rPr>
                <w:rFonts w:asciiTheme="majorHAnsi" w:eastAsia="Times New Roman" w:hAnsiTheme="majorHAnsi" w:cs="Arial"/>
                <w:i/>
                <w:color w:val="000000"/>
                <w:sz w:val="20"/>
                <w:szCs w:val="20"/>
                <w:lang w:eastAsia="es-CO"/>
              </w:rPr>
              <w:t>Descripción</w:t>
            </w:r>
          </w:p>
        </w:tc>
        <w:tc>
          <w:tcPr>
            <w:tcW w:w="759" w:type="pct"/>
            <w:noWrap/>
            <w:vAlign w:val="center"/>
            <w:hideMark/>
          </w:tcPr>
          <w:p w14:paraId="34548029" w14:textId="77777777" w:rsidR="00251BE2"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i/>
                <w:color w:val="000000"/>
                <w:sz w:val="20"/>
                <w:szCs w:val="20"/>
                <w:lang w:eastAsia="es-CO"/>
              </w:rPr>
            </w:pPr>
            <w:r w:rsidRPr="00B33656">
              <w:rPr>
                <w:rFonts w:asciiTheme="majorHAnsi" w:eastAsia="Times New Roman" w:hAnsiTheme="majorHAnsi" w:cs="Arial"/>
                <w:i/>
                <w:color w:val="000000"/>
                <w:sz w:val="20"/>
                <w:szCs w:val="20"/>
                <w:lang w:eastAsia="es-CO"/>
              </w:rPr>
              <w:t>Grado de</w:t>
            </w:r>
          </w:p>
          <w:p w14:paraId="28C56363"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i/>
                <w:color w:val="000000"/>
                <w:sz w:val="20"/>
                <w:szCs w:val="20"/>
                <w:lang w:eastAsia="es-CO"/>
              </w:rPr>
            </w:pPr>
            <w:r w:rsidRPr="00B33656">
              <w:rPr>
                <w:rFonts w:asciiTheme="majorHAnsi" w:eastAsia="Times New Roman" w:hAnsiTheme="majorHAnsi" w:cs="Arial"/>
                <w:i/>
                <w:color w:val="000000"/>
                <w:sz w:val="20"/>
                <w:szCs w:val="20"/>
                <w:lang w:eastAsia="es-CO"/>
              </w:rPr>
              <w:t xml:space="preserve"> estabilidad</w:t>
            </w:r>
          </w:p>
        </w:tc>
        <w:tc>
          <w:tcPr>
            <w:tcW w:w="993" w:type="pct"/>
            <w:noWrap/>
            <w:vAlign w:val="center"/>
            <w:hideMark/>
          </w:tcPr>
          <w:p w14:paraId="3782932C" w14:textId="77777777" w:rsidR="00251BE2"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Aptitud Frente a </w:t>
            </w:r>
          </w:p>
          <w:p w14:paraId="2754E065" w14:textId="77777777" w:rsidR="0045595E" w:rsidRPr="00B33656" w:rsidRDefault="0045595E" w:rsidP="0043663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la Estabilidad</w:t>
            </w:r>
          </w:p>
        </w:tc>
      </w:tr>
      <w:tr w:rsidR="0045595E" w:rsidRPr="00B33656" w14:paraId="52AF14DB" w14:textId="77777777" w:rsidTr="004A3689">
        <w:trPr>
          <w:trHeight w:val="765"/>
        </w:trPr>
        <w:tc>
          <w:tcPr>
            <w:cnfStyle w:val="001000000000" w:firstRow="0" w:lastRow="0" w:firstColumn="1" w:lastColumn="0" w:oddVBand="0" w:evenVBand="0" w:oddHBand="0" w:evenHBand="0" w:firstRowFirstColumn="0" w:firstRowLastColumn="0" w:lastRowFirstColumn="0" w:lastRowLastColumn="0"/>
            <w:tcW w:w="1284" w:type="pct"/>
            <w:vAlign w:val="center"/>
            <w:hideMark/>
          </w:tcPr>
          <w:p w14:paraId="41BB5880"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Densidad de fallas con Buffer de 500 m</w:t>
            </w:r>
          </w:p>
        </w:tc>
        <w:tc>
          <w:tcPr>
            <w:tcW w:w="1964" w:type="pct"/>
            <w:vAlign w:val="center"/>
            <w:hideMark/>
          </w:tcPr>
          <w:p w14:paraId="4B3EF45A" w14:textId="5671D79B" w:rsidR="0045595E" w:rsidRPr="00B33656" w:rsidRDefault="0045595E" w:rsidP="00251B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Alta probabilidad de afectación de la vía por movimiento de la falla. Por </w:t>
            </w:r>
            <w:r w:rsidR="00531438" w:rsidRPr="00B33656">
              <w:rPr>
                <w:rFonts w:asciiTheme="majorHAnsi" w:eastAsia="Times New Roman" w:hAnsiTheme="majorHAnsi" w:cs="Arial"/>
                <w:color w:val="000000"/>
                <w:sz w:val="20"/>
                <w:szCs w:val="20"/>
                <w:lang w:eastAsia="es-CO"/>
              </w:rPr>
              <w:t>ende,</w:t>
            </w:r>
            <w:r w:rsidRPr="00B33656">
              <w:rPr>
                <w:rFonts w:asciiTheme="majorHAnsi" w:eastAsia="Times New Roman" w:hAnsiTheme="majorHAnsi" w:cs="Arial"/>
                <w:color w:val="000000"/>
                <w:sz w:val="20"/>
                <w:szCs w:val="20"/>
                <w:lang w:eastAsia="es-CO"/>
              </w:rPr>
              <w:t xml:space="preserve"> la aptitud de este terreno es mala.</w:t>
            </w:r>
          </w:p>
        </w:tc>
        <w:tc>
          <w:tcPr>
            <w:tcW w:w="759" w:type="pct"/>
            <w:vAlign w:val="center"/>
            <w:hideMark/>
          </w:tcPr>
          <w:p w14:paraId="4930EFF8"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5,0</w:t>
            </w:r>
          </w:p>
        </w:tc>
        <w:tc>
          <w:tcPr>
            <w:tcW w:w="993" w:type="pct"/>
            <w:noWrap/>
            <w:vAlign w:val="center"/>
            <w:hideMark/>
          </w:tcPr>
          <w:p w14:paraId="7572DDAC"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Baja</w:t>
            </w:r>
          </w:p>
        </w:tc>
      </w:tr>
      <w:tr w:rsidR="0045595E" w:rsidRPr="00B33656" w14:paraId="5622C37C" w14:textId="77777777" w:rsidTr="004A3689">
        <w:trPr>
          <w:trHeight w:val="765"/>
        </w:trPr>
        <w:tc>
          <w:tcPr>
            <w:cnfStyle w:val="001000000000" w:firstRow="0" w:lastRow="0" w:firstColumn="1" w:lastColumn="0" w:oddVBand="0" w:evenVBand="0" w:oddHBand="0" w:evenHBand="0" w:firstRowFirstColumn="0" w:firstRowLastColumn="0" w:lastRowFirstColumn="0" w:lastRowLastColumn="0"/>
            <w:tcW w:w="1284" w:type="pct"/>
            <w:vAlign w:val="center"/>
            <w:hideMark/>
          </w:tcPr>
          <w:p w14:paraId="21BFFBB0" w14:textId="77777777" w:rsidR="0045595E" w:rsidRPr="00B33656" w:rsidRDefault="0045595E" w:rsidP="0043663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Densidad de fallasen Áreas fuera del buffer</w:t>
            </w:r>
          </w:p>
        </w:tc>
        <w:tc>
          <w:tcPr>
            <w:tcW w:w="1964" w:type="pct"/>
            <w:vAlign w:val="center"/>
            <w:hideMark/>
          </w:tcPr>
          <w:p w14:paraId="5D275884" w14:textId="59134427" w:rsidR="0045595E" w:rsidRPr="00B33656" w:rsidRDefault="0045595E" w:rsidP="00251B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Baja probabilidad de afectación de la vía por movimiento de la falla. Por </w:t>
            </w:r>
            <w:r w:rsidR="00531438" w:rsidRPr="00B33656">
              <w:rPr>
                <w:rFonts w:asciiTheme="majorHAnsi" w:eastAsia="Times New Roman" w:hAnsiTheme="majorHAnsi" w:cs="Arial"/>
                <w:color w:val="000000"/>
                <w:sz w:val="20"/>
                <w:szCs w:val="20"/>
                <w:lang w:eastAsia="es-CO"/>
              </w:rPr>
              <w:t>ende,</w:t>
            </w:r>
            <w:r w:rsidRPr="00B33656">
              <w:rPr>
                <w:rFonts w:asciiTheme="majorHAnsi" w:eastAsia="Times New Roman" w:hAnsiTheme="majorHAnsi" w:cs="Arial"/>
                <w:color w:val="000000"/>
                <w:sz w:val="20"/>
                <w:szCs w:val="20"/>
                <w:lang w:eastAsia="es-CO"/>
              </w:rPr>
              <w:t xml:space="preserve"> la aptitud de este terreno es buena.</w:t>
            </w:r>
          </w:p>
        </w:tc>
        <w:tc>
          <w:tcPr>
            <w:tcW w:w="759" w:type="pct"/>
            <w:vAlign w:val="center"/>
            <w:hideMark/>
          </w:tcPr>
          <w:p w14:paraId="497BA807"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w w:val="95"/>
                <w:sz w:val="20"/>
                <w:szCs w:val="20"/>
                <w:lang w:eastAsia="es-CO"/>
              </w:rPr>
              <w:t>2,0</w:t>
            </w:r>
          </w:p>
        </w:tc>
        <w:tc>
          <w:tcPr>
            <w:tcW w:w="993" w:type="pct"/>
            <w:noWrap/>
            <w:vAlign w:val="center"/>
            <w:hideMark/>
          </w:tcPr>
          <w:p w14:paraId="27E9F9D9" w14:textId="77777777" w:rsidR="0045595E" w:rsidRPr="00B33656" w:rsidRDefault="0045595E" w:rsidP="0043663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bl>
    <w:p w14:paraId="0EB25B18" w14:textId="0F85CC31" w:rsidR="0045595E" w:rsidRPr="00B33656" w:rsidRDefault="0043663F" w:rsidP="00475FF7">
      <w:pPr>
        <w:pStyle w:val="Notas"/>
        <w:rPr>
          <w:rFonts w:asciiTheme="majorHAnsi" w:hAnsiTheme="majorHAnsi"/>
        </w:rPr>
      </w:pPr>
      <w:r w:rsidRPr="00B33656">
        <w:rPr>
          <w:rFonts w:asciiTheme="majorHAnsi" w:hAnsiTheme="majorHAnsi"/>
        </w:rPr>
        <w:t>Fuente</w:t>
      </w:r>
      <w:r w:rsidR="00251BE2" w:rsidRPr="00B33656">
        <w:rPr>
          <w:rFonts w:asciiTheme="majorHAnsi" w:hAnsiTheme="majorHAnsi"/>
        </w:rPr>
        <w:t xml:space="preserve">: </w:t>
      </w:r>
      <w:r w:rsidR="00475FF7" w:rsidRPr="00B33656">
        <w:rPr>
          <w:rFonts w:asciiTheme="majorHAnsi" w:hAnsiTheme="majorHAnsi"/>
        </w:rPr>
        <w:t>Autopista Río Magdalena, 2016</w:t>
      </w:r>
      <w:r w:rsidR="00251BE2" w:rsidRPr="00B33656">
        <w:rPr>
          <w:rFonts w:asciiTheme="majorHAnsi" w:hAnsiTheme="majorHAnsi"/>
        </w:rPr>
        <w:t>.</w:t>
      </w:r>
      <w:r w:rsidRPr="00B33656">
        <w:rPr>
          <w:rFonts w:asciiTheme="majorHAnsi" w:hAnsiTheme="majorHAnsi"/>
        </w:rPr>
        <w:t xml:space="preserve"> </w:t>
      </w:r>
    </w:p>
    <w:p w14:paraId="6B5D6289" w14:textId="77777777" w:rsidR="0045595E" w:rsidRPr="00B33656" w:rsidRDefault="0045595E" w:rsidP="0045595E">
      <w:pPr>
        <w:rPr>
          <w:rFonts w:asciiTheme="majorHAnsi" w:hAnsiTheme="majorHAnsi" w:cs="Arial"/>
          <w:b/>
        </w:rPr>
      </w:pPr>
    </w:p>
    <w:p w14:paraId="789A1229" w14:textId="77777777" w:rsidR="0045595E" w:rsidRPr="00B33656" w:rsidRDefault="0045595E" w:rsidP="0045595E">
      <w:pPr>
        <w:rPr>
          <w:rFonts w:asciiTheme="majorHAnsi" w:hAnsiTheme="majorHAnsi" w:cs="Arial"/>
        </w:rPr>
      </w:pPr>
      <w:r w:rsidRPr="00B33656">
        <w:rPr>
          <w:rFonts w:asciiTheme="majorHAnsi" w:hAnsiTheme="majorHAnsi" w:cs="Arial"/>
          <w:b/>
        </w:rPr>
        <w:t>Meteorología</w:t>
      </w:r>
      <w:r w:rsidRPr="00B33656">
        <w:rPr>
          <w:rFonts w:asciiTheme="majorHAnsi" w:hAnsiTheme="majorHAnsi" w:cs="Arial"/>
        </w:rPr>
        <w:t>: Se estableció mediante el piso altitudinal o térmico de la zona climática.</w:t>
      </w:r>
    </w:p>
    <w:p w14:paraId="49B79A6B" w14:textId="39240142" w:rsidR="00B01695" w:rsidRDefault="00B01695">
      <w:pPr>
        <w:spacing w:line="240" w:lineRule="auto"/>
        <w:contextualSpacing w:val="0"/>
        <w:jc w:val="left"/>
        <w:rPr>
          <w:rFonts w:asciiTheme="majorHAnsi" w:hAnsiTheme="majorHAnsi" w:cs="Arial"/>
        </w:rPr>
      </w:pPr>
      <w:r>
        <w:rPr>
          <w:rFonts w:asciiTheme="majorHAnsi" w:hAnsiTheme="majorHAnsi" w:cs="Arial"/>
        </w:rPr>
        <w:br w:type="page"/>
      </w:r>
    </w:p>
    <w:p w14:paraId="355122E9" w14:textId="77777777" w:rsidR="0045595E" w:rsidRPr="00B33656" w:rsidRDefault="0045595E" w:rsidP="0045595E">
      <w:pPr>
        <w:rPr>
          <w:rFonts w:asciiTheme="majorHAnsi" w:hAnsiTheme="majorHAnsi" w:cs="Arial"/>
        </w:rPr>
      </w:pPr>
    </w:p>
    <w:tbl>
      <w:tblPr>
        <w:tblStyle w:val="Gminis"/>
        <w:tblW w:w="5000" w:type="pct"/>
        <w:tblLook w:val="04A0" w:firstRow="1" w:lastRow="0" w:firstColumn="1" w:lastColumn="0" w:noHBand="0" w:noVBand="1"/>
      </w:tblPr>
      <w:tblGrid>
        <w:gridCol w:w="1390"/>
        <w:gridCol w:w="3986"/>
        <w:gridCol w:w="1260"/>
        <w:gridCol w:w="1625"/>
      </w:tblGrid>
      <w:tr w:rsidR="0045595E" w:rsidRPr="00B33656" w14:paraId="30B892D6" w14:textId="77777777" w:rsidTr="00C1559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19" w:type="pct"/>
            <w:noWrap/>
            <w:vAlign w:val="center"/>
            <w:hideMark/>
          </w:tcPr>
          <w:p w14:paraId="23ABC786" w14:textId="77777777" w:rsidR="0045595E" w:rsidRPr="00B33656" w:rsidRDefault="0045595E" w:rsidP="00C1559F">
            <w:pPr>
              <w:spacing w:line="240" w:lineRule="auto"/>
              <w:jc w:val="center"/>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Piso Térmico</w:t>
            </w:r>
          </w:p>
        </w:tc>
        <w:tc>
          <w:tcPr>
            <w:tcW w:w="2481" w:type="pct"/>
            <w:noWrap/>
            <w:vAlign w:val="center"/>
            <w:hideMark/>
          </w:tcPr>
          <w:p w14:paraId="1012328E"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Descripción</w:t>
            </w:r>
          </w:p>
        </w:tc>
        <w:tc>
          <w:tcPr>
            <w:tcW w:w="742" w:type="pct"/>
            <w:noWrap/>
            <w:vAlign w:val="center"/>
            <w:hideMark/>
          </w:tcPr>
          <w:p w14:paraId="252A2104" w14:textId="77777777" w:rsidR="00C1559F"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Grado de </w:t>
            </w:r>
          </w:p>
          <w:p w14:paraId="5C416F77"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Estabilidad</w:t>
            </w:r>
          </w:p>
        </w:tc>
        <w:tc>
          <w:tcPr>
            <w:tcW w:w="957" w:type="pct"/>
            <w:noWrap/>
            <w:vAlign w:val="center"/>
            <w:hideMark/>
          </w:tcPr>
          <w:p w14:paraId="555E2057" w14:textId="77777777" w:rsidR="00C1559F"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Aptitud Frente </w:t>
            </w:r>
          </w:p>
          <w:p w14:paraId="170B89F7"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a la Estabilidad</w:t>
            </w:r>
          </w:p>
        </w:tc>
      </w:tr>
      <w:tr w:rsidR="0045595E" w:rsidRPr="00B33656" w14:paraId="48C5E811" w14:textId="77777777" w:rsidTr="00C1559F">
        <w:trPr>
          <w:trHeight w:val="2212"/>
        </w:trPr>
        <w:tc>
          <w:tcPr>
            <w:cnfStyle w:val="001000000000" w:firstRow="0" w:lastRow="0" w:firstColumn="1" w:lastColumn="0" w:oddVBand="0" w:evenVBand="0" w:oddHBand="0" w:evenHBand="0" w:firstRowFirstColumn="0" w:firstRowLastColumn="0" w:lastRowFirstColumn="0" w:lastRowLastColumn="0"/>
            <w:tcW w:w="819" w:type="pct"/>
            <w:noWrap/>
            <w:vAlign w:val="center"/>
            <w:hideMark/>
          </w:tcPr>
          <w:p w14:paraId="33E5E7DF" w14:textId="77777777" w:rsidR="0045595E" w:rsidRPr="00B33656" w:rsidRDefault="0045595E" w:rsidP="00C1559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Cálido</w:t>
            </w:r>
          </w:p>
        </w:tc>
        <w:tc>
          <w:tcPr>
            <w:tcW w:w="2481" w:type="pct"/>
            <w:vAlign w:val="center"/>
            <w:hideMark/>
          </w:tcPr>
          <w:p w14:paraId="15FD1E78" w14:textId="6A14290A" w:rsidR="0045595E" w:rsidRPr="00B33656" w:rsidRDefault="0045595E" w:rsidP="00C1559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El clima cálido presenta elevadas temperaturas anuales, sin grandes variaciones estacionales. Predominio de bosques tropicales, selvas y sabanas. Posee una variabilidad en </w:t>
            </w:r>
            <w:r w:rsidR="00531438" w:rsidRPr="00B33656">
              <w:rPr>
                <w:rFonts w:asciiTheme="majorHAnsi" w:eastAsia="Times New Roman" w:hAnsiTheme="majorHAnsi" w:cs="Arial"/>
                <w:color w:val="000000"/>
                <w:sz w:val="20"/>
                <w:szCs w:val="20"/>
                <w:lang w:eastAsia="es-CO"/>
              </w:rPr>
              <w:t>el piso</w:t>
            </w:r>
            <w:r w:rsidRPr="00B33656">
              <w:rPr>
                <w:rFonts w:asciiTheme="majorHAnsi" w:eastAsia="Times New Roman" w:hAnsiTheme="majorHAnsi" w:cs="Arial"/>
                <w:color w:val="000000"/>
                <w:sz w:val="20"/>
                <w:szCs w:val="20"/>
                <w:lang w:eastAsia="es-CO"/>
              </w:rPr>
              <w:t xml:space="preserve"> altitudinal de la zona climática entre 60 y 300 msnm. Una temperatura entre los 24 a 30 Grados centígrados, con</w:t>
            </w:r>
            <w:r w:rsidR="00C1559F" w:rsidRPr="00B33656">
              <w:rPr>
                <w:rFonts w:asciiTheme="majorHAnsi" w:eastAsia="Times New Roman" w:hAnsiTheme="majorHAnsi" w:cs="Arial"/>
                <w:color w:val="000000"/>
                <w:sz w:val="20"/>
                <w:szCs w:val="20"/>
                <w:lang w:eastAsia="es-CO"/>
              </w:rPr>
              <w:t xml:space="preserve"> una precipitación promedio de </w:t>
            </w:r>
            <w:r w:rsidRPr="00B33656">
              <w:rPr>
                <w:rFonts w:asciiTheme="majorHAnsi" w:eastAsia="Times New Roman" w:hAnsiTheme="majorHAnsi" w:cs="Arial"/>
                <w:color w:val="000000"/>
                <w:sz w:val="20"/>
                <w:szCs w:val="20"/>
                <w:lang w:eastAsia="es-CO"/>
              </w:rPr>
              <w:t>2</w:t>
            </w:r>
            <w:r w:rsidR="00B12D4E" w:rsidRPr="00B33656">
              <w:rPr>
                <w:rFonts w:asciiTheme="majorHAnsi" w:eastAsia="Times New Roman" w:hAnsiTheme="majorHAnsi" w:cs="Arial"/>
                <w:color w:val="000000"/>
                <w:sz w:val="20"/>
                <w:szCs w:val="20"/>
                <w:lang w:eastAsia="es-CO"/>
              </w:rPr>
              <w:t>.</w:t>
            </w:r>
            <w:r w:rsidRPr="00B33656">
              <w:rPr>
                <w:rFonts w:asciiTheme="majorHAnsi" w:eastAsia="Times New Roman" w:hAnsiTheme="majorHAnsi" w:cs="Arial"/>
                <w:color w:val="000000"/>
                <w:sz w:val="20"/>
                <w:szCs w:val="20"/>
                <w:lang w:eastAsia="es-CO"/>
              </w:rPr>
              <w:t xml:space="preserve">600 mm/año de la zona climática. </w:t>
            </w:r>
          </w:p>
        </w:tc>
        <w:tc>
          <w:tcPr>
            <w:tcW w:w="742" w:type="pct"/>
            <w:noWrap/>
            <w:vAlign w:val="center"/>
            <w:hideMark/>
          </w:tcPr>
          <w:p w14:paraId="2A86ADDF"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3,0</w:t>
            </w:r>
          </w:p>
        </w:tc>
        <w:tc>
          <w:tcPr>
            <w:tcW w:w="957" w:type="pct"/>
            <w:noWrap/>
            <w:vAlign w:val="center"/>
            <w:hideMark/>
          </w:tcPr>
          <w:p w14:paraId="3D06CBD1" w14:textId="5B955664" w:rsidR="0045595E" w:rsidRPr="00B33656" w:rsidRDefault="00EE3E21" w:rsidP="00EE3E2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Media</w:t>
            </w:r>
          </w:p>
        </w:tc>
      </w:tr>
    </w:tbl>
    <w:p w14:paraId="303C5007" w14:textId="77777777" w:rsidR="00475FF7" w:rsidRPr="00B33656" w:rsidRDefault="00C1559F"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11E1B0B4" w14:textId="17C65F22" w:rsidR="00C1559F" w:rsidRPr="00B33656" w:rsidRDefault="00C1559F" w:rsidP="00475FF7">
      <w:pPr>
        <w:pStyle w:val="Notas"/>
        <w:rPr>
          <w:rFonts w:asciiTheme="majorHAnsi" w:hAnsiTheme="majorHAnsi"/>
        </w:rPr>
      </w:pPr>
    </w:p>
    <w:p w14:paraId="1A44AA35" w14:textId="77777777" w:rsidR="0045595E" w:rsidRPr="00B33656" w:rsidRDefault="0045595E" w:rsidP="0045595E">
      <w:pPr>
        <w:rPr>
          <w:rFonts w:asciiTheme="majorHAnsi" w:hAnsiTheme="majorHAnsi" w:cs="Arial"/>
        </w:rPr>
      </w:pPr>
      <w:r w:rsidRPr="00B33656">
        <w:rPr>
          <w:rFonts w:asciiTheme="majorHAnsi" w:hAnsiTheme="majorHAnsi" w:cs="Arial"/>
          <w:b/>
        </w:rPr>
        <w:t xml:space="preserve">Amenaza sísmica: </w:t>
      </w:r>
      <w:r w:rsidRPr="00B33656">
        <w:rPr>
          <w:rFonts w:asciiTheme="majorHAnsi" w:hAnsiTheme="majorHAnsi" w:cs="Arial"/>
        </w:rPr>
        <w:t xml:space="preserve">Se estableció por medio de Tipo de Amenaza, del </w:t>
      </w:r>
      <w:r w:rsidRPr="00B33656">
        <w:rPr>
          <w:rFonts w:asciiTheme="majorHAnsi" w:hAnsiTheme="majorHAnsi" w:cs="Arial"/>
          <w:i/>
        </w:rPr>
        <w:t>feature</w:t>
      </w:r>
      <w:r w:rsidRPr="00B33656">
        <w:rPr>
          <w:rFonts w:asciiTheme="majorHAnsi" w:hAnsiTheme="majorHAnsi" w:cs="Arial"/>
        </w:rPr>
        <w:t xml:space="preserve"> amenaza de la GDB.</w:t>
      </w:r>
    </w:p>
    <w:p w14:paraId="57426B4D" w14:textId="77777777" w:rsidR="00C1559F" w:rsidRPr="00B33656" w:rsidRDefault="00C1559F" w:rsidP="0045595E">
      <w:pPr>
        <w:rPr>
          <w:rFonts w:asciiTheme="majorHAnsi" w:hAnsiTheme="majorHAnsi" w:cs="Arial"/>
        </w:rPr>
      </w:pPr>
    </w:p>
    <w:tbl>
      <w:tblPr>
        <w:tblStyle w:val="Gminis"/>
        <w:tblW w:w="5000" w:type="pct"/>
        <w:tblLayout w:type="fixed"/>
        <w:tblLook w:val="04A0" w:firstRow="1" w:lastRow="0" w:firstColumn="1" w:lastColumn="0" w:noHBand="0" w:noVBand="1"/>
      </w:tblPr>
      <w:tblGrid>
        <w:gridCol w:w="1761"/>
        <w:gridCol w:w="3450"/>
        <w:gridCol w:w="1380"/>
        <w:gridCol w:w="1670"/>
      </w:tblGrid>
      <w:tr w:rsidR="00C1559F" w:rsidRPr="00B33656" w14:paraId="4A2633D2" w14:textId="77777777" w:rsidTr="00BB5CD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66" w:type="pct"/>
            <w:noWrap/>
            <w:vAlign w:val="center"/>
            <w:hideMark/>
          </w:tcPr>
          <w:p w14:paraId="2A1B3DB8" w14:textId="77777777" w:rsidR="0045595E" w:rsidRPr="00B33656" w:rsidRDefault="0045595E" w:rsidP="00C1559F">
            <w:pPr>
              <w:spacing w:line="240" w:lineRule="auto"/>
              <w:jc w:val="center"/>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Amenaza</w:t>
            </w:r>
          </w:p>
        </w:tc>
        <w:tc>
          <w:tcPr>
            <w:tcW w:w="2088" w:type="pct"/>
            <w:noWrap/>
            <w:vAlign w:val="center"/>
            <w:hideMark/>
          </w:tcPr>
          <w:p w14:paraId="721B8007"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Descripción</w:t>
            </w:r>
          </w:p>
        </w:tc>
        <w:tc>
          <w:tcPr>
            <w:tcW w:w="835" w:type="pct"/>
            <w:noWrap/>
            <w:vAlign w:val="center"/>
            <w:hideMark/>
          </w:tcPr>
          <w:p w14:paraId="240B71A0" w14:textId="77777777" w:rsidR="00C1559F"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Grado de </w:t>
            </w:r>
          </w:p>
          <w:p w14:paraId="6612BBF3"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Estabilidad</w:t>
            </w:r>
          </w:p>
        </w:tc>
        <w:tc>
          <w:tcPr>
            <w:tcW w:w="1011" w:type="pct"/>
            <w:vAlign w:val="center"/>
          </w:tcPr>
          <w:p w14:paraId="77C13549" w14:textId="77777777" w:rsidR="0045595E" w:rsidRPr="00B33656" w:rsidRDefault="0045595E" w:rsidP="00C1559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B33656">
              <w:rPr>
                <w:rFonts w:asciiTheme="majorHAnsi" w:eastAsia="Times New Roman" w:hAnsiTheme="majorHAnsi" w:cs="Arial"/>
                <w:bCs/>
                <w:i/>
                <w:color w:val="000000"/>
                <w:sz w:val="20"/>
                <w:szCs w:val="20"/>
                <w:lang w:eastAsia="es-CO"/>
              </w:rPr>
              <w:t>Aptitud Frente a la Estabilidad</w:t>
            </w:r>
          </w:p>
        </w:tc>
      </w:tr>
      <w:tr w:rsidR="00C1559F" w:rsidRPr="00B33656" w14:paraId="71BC7A8A" w14:textId="77777777" w:rsidTr="00BB5CDA">
        <w:trPr>
          <w:trHeight w:val="1500"/>
        </w:trPr>
        <w:tc>
          <w:tcPr>
            <w:cnfStyle w:val="001000000000" w:firstRow="0" w:lastRow="0" w:firstColumn="1" w:lastColumn="0" w:oddVBand="0" w:evenVBand="0" w:oddHBand="0" w:evenHBand="0" w:firstRowFirstColumn="0" w:firstRowLastColumn="0" w:lastRowFirstColumn="0" w:lastRowLastColumn="0"/>
            <w:tcW w:w="1066" w:type="pct"/>
            <w:noWrap/>
            <w:vAlign w:val="center"/>
            <w:hideMark/>
          </w:tcPr>
          <w:p w14:paraId="369ED455" w14:textId="77777777" w:rsidR="0045595E" w:rsidRPr="00B33656" w:rsidRDefault="0045595E" w:rsidP="00C1559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Amenaza por sismo Media</w:t>
            </w:r>
          </w:p>
          <w:p w14:paraId="0644A0F1" w14:textId="77777777" w:rsidR="0045595E" w:rsidRPr="00B33656" w:rsidRDefault="0045595E" w:rsidP="00C1559F">
            <w:pPr>
              <w:spacing w:line="240" w:lineRule="auto"/>
              <w:jc w:val="center"/>
              <w:rPr>
                <w:rFonts w:asciiTheme="majorHAnsi" w:eastAsia="Times New Roman" w:hAnsiTheme="majorHAnsi" w:cs="Arial"/>
                <w:color w:val="000000"/>
                <w:sz w:val="20"/>
                <w:szCs w:val="20"/>
                <w:lang w:eastAsia="es-CO"/>
              </w:rPr>
            </w:pPr>
          </w:p>
        </w:tc>
        <w:tc>
          <w:tcPr>
            <w:tcW w:w="2088" w:type="pct"/>
            <w:vAlign w:val="center"/>
            <w:hideMark/>
          </w:tcPr>
          <w:p w14:paraId="11DEEBC9" w14:textId="3ECFE62B" w:rsidR="0045595E" w:rsidRPr="00B33656" w:rsidRDefault="0045595E" w:rsidP="00C1559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El área se encuentra en una zona de amenaza sísmica intermedia, con aceleraciones de la onda entre 200 y 250. Sin </w:t>
            </w:r>
            <w:r w:rsidR="00531438" w:rsidRPr="00B33656">
              <w:rPr>
                <w:rFonts w:asciiTheme="majorHAnsi" w:eastAsia="Times New Roman" w:hAnsiTheme="majorHAnsi" w:cs="Arial"/>
                <w:color w:val="000000"/>
                <w:sz w:val="20"/>
                <w:szCs w:val="20"/>
                <w:lang w:eastAsia="es-CO"/>
              </w:rPr>
              <w:t>embargo,</w:t>
            </w:r>
            <w:r w:rsidRPr="00B33656">
              <w:rPr>
                <w:rFonts w:asciiTheme="majorHAnsi" w:eastAsia="Times New Roman" w:hAnsiTheme="majorHAnsi" w:cs="Arial"/>
                <w:color w:val="000000"/>
                <w:sz w:val="20"/>
                <w:szCs w:val="20"/>
                <w:lang w:eastAsia="es-CO"/>
              </w:rPr>
              <w:t xml:space="preserve"> no se reportan eventos telúricos desde 1993.</w:t>
            </w:r>
          </w:p>
        </w:tc>
        <w:tc>
          <w:tcPr>
            <w:tcW w:w="835" w:type="pct"/>
            <w:noWrap/>
            <w:vAlign w:val="center"/>
            <w:hideMark/>
          </w:tcPr>
          <w:p w14:paraId="30083445"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3,0</w:t>
            </w:r>
          </w:p>
        </w:tc>
        <w:tc>
          <w:tcPr>
            <w:tcW w:w="1011" w:type="pct"/>
            <w:vAlign w:val="center"/>
          </w:tcPr>
          <w:p w14:paraId="45CA0206" w14:textId="77777777" w:rsidR="0045595E" w:rsidRPr="00B33656" w:rsidRDefault="0045595E" w:rsidP="00C155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Media</w:t>
            </w:r>
          </w:p>
        </w:tc>
      </w:tr>
      <w:tr w:rsidR="00C1559F" w:rsidRPr="00B33656" w14:paraId="2F2A1B2F" w14:textId="77777777" w:rsidTr="00BB5CDA">
        <w:trPr>
          <w:trHeight w:val="411"/>
        </w:trPr>
        <w:tc>
          <w:tcPr>
            <w:cnfStyle w:val="001000000000" w:firstRow="0" w:lastRow="0" w:firstColumn="1" w:lastColumn="0" w:oddVBand="0" w:evenVBand="0" w:oddHBand="0" w:evenHBand="0" w:firstRowFirstColumn="0" w:firstRowLastColumn="0" w:lastRowFirstColumn="0" w:lastRowLastColumn="0"/>
            <w:tcW w:w="1066" w:type="pct"/>
            <w:vAlign w:val="center"/>
          </w:tcPr>
          <w:p w14:paraId="66B60295" w14:textId="77777777" w:rsidR="0045595E" w:rsidRPr="00B33656" w:rsidRDefault="0045595E" w:rsidP="00C1559F">
            <w:pPr>
              <w:jc w:val="center"/>
              <w:rPr>
                <w:rFonts w:asciiTheme="majorHAnsi" w:eastAsia="Times New Roman" w:hAnsiTheme="majorHAnsi" w:cs="Arial"/>
                <w:color w:val="000000"/>
                <w:sz w:val="20"/>
                <w:szCs w:val="20"/>
                <w:lang w:eastAsia="es-CO"/>
              </w:rPr>
            </w:pPr>
          </w:p>
          <w:p w14:paraId="6F8DF11B" w14:textId="77777777" w:rsidR="0045595E" w:rsidRPr="00B33656" w:rsidRDefault="0045595E" w:rsidP="00C1559F">
            <w:pPr>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Amenaza por remoción en masa</w:t>
            </w:r>
          </w:p>
        </w:tc>
        <w:tc>
          <w:tcPr>
            <w:tcW w:w="2088" w:type="pct"/>
            <w:vAlign w:val="center"/>
          </w:tcPr>
          <w:p w14:paraId="336796FD" w14:textId="77777777" w:rsidR="0045595E" w:rsidRPr="00B33656" w:rsidRDefault="0045595E" w:rsidP="00C1559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El área se encuentra en una zona de amenaza baja donde los movimientos de material son de carácter puntual y equivalen a caída de rocas y deslizamientos.</w:t>
            </w:r>
          </w:p>
        </w:tc>
        <w:tc>
          <w:tcPr>
            <w:tcW w:w="835" w:type="pct"/>
            <w:vAlign w:val="center"/>
          </w:tcPr>
          <w:p w14:paraId="28183D41" w14:textId="77777777" w:rsidR="0045595E" w:rsidRPr="00B33656" w:rsidRDefault="0045595E" w:rsidP="00C155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2,0</w:t>
            </w:r>
          </w:p>
        </w:tc>
        <w:tc>
          <w:tcPr>
            <w:tcW w:w="1011" w:type="pct"/>
            <w:vAlign w:val="center"/>
          </w:tcPr>
          <w:p w14:paraId="44F2BC2E" w14:textId="77777777" w:rsidR="0045595E" w:rsidRPr="00B33656" w:rsidRDefault="0045595E" w:rsidP="00C155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bl>
    <w:p w14:paraId="25851492" w14:textId="77777777" w:rsidR="00475FF7" w:rsidRPr="00B33656" w:rsidRDefault="00C1559F"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7D61B82E" w14:textId="2F9295AF" w:rsidR="00C1559F" w:rsidRPr="00B33656" w:rsidRDefault="00C1559F" w:rsidP="00C1559F">
      <w:pPr>
        <w:pStyle w:val="Notas"/>
        <w:rPr>
          <w:rFonts w:asciiTheme="majorHAnsi" w:hAnsiTheme="majorHAnsi"/>
        </w:rPr>
      </w:pPr>
    </w:p>
    <w:p w14:paraId="28E3C24F" w14:textId="77777777" w:rsidR="00C1559F" w:rsidRPr="00B33656" w:rsidRDefault="00C1559F" w:rsidP="0045595E">
      <w:pPr>
        <w:rPr>
          <w:rFonts w:asciiTheme="majorHAnsi" w:hAnsiTheme="majorHAnsi" w:cs="Arial"/>
          <w:b/>
          <w:w w:val="91"/>
        </w:rPr>
      </w:pPr>
    </w:p>
    <w:p w14:paraId="44A22571" w14:textId="77777777" w:rsidR="0045595E" w:rsidRPr="00B33656" w:rsidRDefault="0045595E" w:rsidP="0045595E">
      <w:pPr>
        <w:rPr>
          <w:rFonts w:asciiTheme="majorHAnsi" w:hAnsiTheme="majorHAnsi" w:cs="Arial"/>
        </w:rPr>
      </w:pPr>
      <w:r w:rsidRPr="00B33656">
        <w:rPr>
          <w:rFonts w:asciiTheme="majorHAnsi" w:hAnsiTheme="majorHAnsi" w:cs="Arial"/>
          <w:b/>
        </w:rPr>
        <w:t>Hidrología</w:t>
      </w:r>
      <w:r w:rsidRPr="00B33656">
        <w:rPr>
          <w:rFonts w:asciiTheme="majorHAnsi" w:hAnsiTheme="majorHAnsi" w:cs="Arial"/>
        </w:rPr>
        <w:t>: Se estableció mediante el feature class de Amenaza, específicamente en el campo T_AMENAZA3.</w:t>
      </w:r>
    </w:p>
    <w:p w14:paraId="1B834A9A" w14:textId="77777777" w:rsidR="00550787" w:rsidRPr="00B33656" w:rsidRDefault="00550787" w:rsidP="0045595E">
      <w:pPr>
        <w:rPr>
          <w:rFonts w:asciiTheme="majorHAnsi" w:hAnsiTheme="majorHAnsi" w:cs="Arial"/>
        </w:rPr>
      </w:pPr>
    </w:p>
    <w:tbl>
      <w:tblPr>
        <w:tblStyle w:val="Gminis"/>
        <w:tblW w:w="5000" w:type="pct"/>
        <w:tblLayout w:type="fixed"/>
        <w:tblLook w:val="04A0" w:firstRow="1" w:lastRow="0" w:firstColumn="1" w:lastColumn="0" w:noHBand="0" w:noVBand="1"/>
      </w:tblPr>
      <w:tblGrid>
        <w:gridCol w:w="1899"/>
        <w:gridCol w:w="3451"/>
        <w:gridCol w:w="1241"/>
        <w:gridCol w:w="1670"/>
      </w:tblGrid>
      <w:tr w:rsidR="0045595E" w:rsidRPr="00B33656" w14:paraId="7338EAF6" w14:textId="77777777" w:rsidTr="00BB5CD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49" w:type="pct"/>
            <w:noWrap/>
            <w:vAlign w:val="center"/>
            <w:hideMark/>
          </w:tcPr>
          <w:p w14:paraId="16D1B4AA" w14:textId="77777777" w:rsidR="0045595E" w:rsidRPr="00B33656" w:rsidRDefault="0045595E" w:rsidP="00C1559F">
            <w:pPr>
              <w:spacing w:line="240" w:lineRule="auto"/>
              <w:jc w:val="center"/>
              <w:rPr>
                <w:rFonts w:asciiTheme="majorHAnsi" w:eastAsia="Times New Roman" w:hAnsiTheme="majorHAnsi" w:cs="Arial"/>
                <w:i/>
                <w:color w:val="000000"/>
                <w:sz w:val="20"/>
                <w:szCs w:val="20"/>
                <w:lang w:eastAsia="es-CO"/>
              </w:rPr>
            </w:pPr>
            <w:r w:rsidRPr="00B33656">
              <w:rPr>
                <w:rFonts w:asciiTheme="majorHAnsi" w:eastAsia="Times New Roman" w:hAnsiTheme="majorHAnsi" w:cs="Arial"/>
                <w:i/>
                <w:color w:val="000000"/>
                <w:sz w:val="20"/>
                <w:szCs w:val="20"/>
                <w:lang w:eastAsia="es-CO"/>
              </w:rPr>
              <w:t>Hidrología</w:t>
            </w:r>
          </w:p>
        </w:tc>
        <w:tc>
          <w:tcPr>
            <w:tcW w:w="2088" w:type="pct"/>
            <w:noWrap/>
            <w:vAlign w:val="center"/>
            <w:hideMark/>
          </w:tcPr>
          <w:p w14:paraId="060C9283"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Descripción</w:t>
            </w:r>
          </w:p>
        </w:tc>
        <w:tc>
          <w:tcPr>
            <w:tcW w:w="751" w:type="pct"/>
            <w:noWrap/>
            <w:vAlign w:val="center"/>
            <w:hideMark/>
          </w:tcPr>
          <w:p w14:paraId="2B5D5A46" w14:textId="77777777" w:rsidR="00C1559F"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Grado de </w:t>
            </w:r>
          </w:p>
          <w:p w14:paraId="375CE920"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Estabilidad</w:t>
            </w:r>
          </w:p>
        </w:tc>
        <w:tc>
          <w:tcPr>
            <w:tcW w:w="1011" w:type="pct"/>
            <w:noWrap/>
            <w:vAlign w:val="center"/>
            <w:hideMark/>
          </w:tcPr>
          <w:p w14:paraId="02684539" w14:textId="77777777" w:rsidR="00C1559F"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 xml:space="preserve">Aptitud Frente </w:t>
            </w:r>
          </w:p>
          <w:p w14:paraId="753451F4" w14:textId="77777777" w:rsidR="0045595E" w:rsidRPr="00B33656" w:rsidRDefault="0045595E" w:rsidP="00C1559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color w:val="000000"/>
                <w:sz w:val="20"/>
                <w:szCs w:val="20"/>
                <w:lang w:eastAsia="es-CO"/>
              </w:rPr>
            </w:pPr>
            <w:r w:rsidRPr="00B33656">
              <w:rPr>
                <w:rFonts w:asciiTheme="majorHAnsi" w:eastAsia="Times New Roman" w:hAnsiTheme="majorHAnsi" w:cs="Arial"/>
                <w:bCs/>
                <w:i/>
                <w:color w:val="000000"/>
                <w:sz w:val="20"/>
                <w:szCs w:val="20"/>
                <w:lang w:eastAsia="es-CO"/>
              </w:rPr>
              <w:t>a la Estabilidad</w:t>
            </w:r>
          </w:p>
        </w:tc>
      </w:tr>
      <w:tr w:rsidR="0045595E" w:rsidRPr="00B33656" w14:paraId="75DE501B" w14:textId="77777777" w:rsidTr="00BB5CDA">
        <w:trPr>
          <w:trHeight w:val="674"/>
        </w:trPr>
        <w:tc>
          <w:tcPr>
            <w:cnfStyle w:val="001000000000" w:firstRow="0" w:lastRow="0" w:firstColumn="1" w:lastColumn="0" w:oddVBand="0" w:evenVBand="0" w:oddHBand="0" w:evenHBand="0" w:firstRowFirstColumn="0" w:firstRowLastColumn="0" w:lastRowFirstColumn="0" w:lastRowLastColumn="0"/>
            <w:tcW w:w="1149" w:type="pct"/>
            <w:noWrap/>
            <w:vAlign w:val="center"/>
            <w:hideMark/>
          </w:tcPr>
          <w:p w14:paraId="699AD0BB" w14:textId="77777777" w:rsidR="0045595E" w:rsidRPr="00B33656" w:rsidRDefault="0045595E" w:rsidP="00C1559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Buffer de 500 m</w:t>
            </w:r>
          </w:p>
        </w:tc>
        <w:tc>
          <w:tcPr>
            <w:tcW w:w="2088" w:type="pct"/>
            <w:vAlign w:val="center"/>
            <w:hideMark/>
          </w:tcPr>
          <w:p w14:paraId="73468F64" w14:textId="77777777" w:rsidR="0045595E" w:rsidRPr="00B33656" w:rsidRDefault="0045595E" w:rsidP="00C1559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Zonas inundadas durante el periodo invernal</w:t>
            </w:r>
            <w:r w:rsidR="00C1559F" w:rsidRPr="00B33656">
              <w:rPr>
                <w:rFonts w:asciiTheme="majorHAnsi" w:eastAsia="Times New Roman" w:hAnsiTheme="majorHAnsi" w:cs="Arial"/>
                <w:color w:val="000000"/>
                <w:sz w:val="20"/>
                <w:szCs w:val="20"/>
                <w:lang w:eastAsia="es-CO"/>
              </w:rPr>
              <w:t xml:space="preserve"> </w:t>
            </w:r>
            <w:r w:rsidRPr="00B33656">
              <w:rPr>
                <w:rFonts w:asciiTheme="majorHAnsi" w:eastAsia="Times New Roman" w:hAnsiTheme="majorHAnsi" w:cs="Arial"/>
                <w:color w:val="000000"/>
                <w:sz w:val="20"/>
                <w:szCs w:val="20"/>
                <w:lang w:eastAsia="es-CO"/>
              </w:rPr>
              <w:t>2010 -2011.</w:t>
            </w:r>
          </w:p>
        </w:tc>
        <w:tc>
          <w:tcPr>
            <w:tcW w:w="751" w:type="pct"/>
            <w:noWrap/>
            <w:vAlign w:val="center"/>
            <w:hideMark/>
          </w:tcPr>
          <w:p w14:paraId="74F7DA06"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5</w:t>
            </w:r>
          </w:p>
        </w:tc>
        <w:tc>
          <w:tcPr>
            <w:tcW w:w="1011" w:type="pct"/>
            <w:noWrap/>
            <w:vAlign w:val="center"/>
            <w:hideMark/>
          </w:tcPr>
          <w:p w14:paraId="63740B31"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Baja</w:t>
            </w:r>
          </w:p>
        </w:tc>
      </w:tr>
      <w:tr w:rsidR="0045595E" w:rsidRPr="00B33656" w14:paraId="17E43BD6" w14:textId="77777777" w:rsidTr="00BB5CDA">
        <w:trPr>
          <w:trHeight w:val="670"/>
        </w:trPr>
        <w:tc>
          <w:tcPr>
            <w:cnfStyle w:val="001000000000" w:firstRow="0" w:lastRow="0" w:firstColumn="1" w:lastColumn="0" w:oddVBand="0" w:evenVBand="0" w:oddHBand="0" w:evenHBand="0" w:firstRowFirstColumn="0" w:firstRowLastColumn="0" w:lastRowFirstColumn="0" w:lastRowLastColumn="0"/>
            <w:tcW w:w="1149" w:type="pct"/>
            <w:noWrap/>
            <w:vAlign w:val="center"/>
            <w:hideMark/>
          </w:tcPr>
          <w:p w14:paraId="6CB41EEE" w14:textId="77777777" w:rsidR="0045595E" w:rsidRPr="00B33656" w:rsidRDefault="0045595E" w:rsidP="00C1559F">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lastRenderedPageBreak/>
              <w:t>Áreas fuera del buffer</w:t>
            </w:r>
          </w:p>
        </w:tc>
        <w:tc>
          <w:tcPr>
            <w:tcW w:w="2088" w:type="pct"/>
            <w:vAlign w:val="center"/>
            <w:hideMark/>
          </w:tcPr>
          <w:p w14:paraId="55138BDE" w14:textId="77777777" w:rsidR="0045595E" w:rsidRPr="00B33656" w:rsidRDefault="0045595E" w:rsidP="00C1559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Zonas no inundadas durante el periodo</w:t>
            </w:r>
            <w:r w:rsidR="00C1559F" w:rsidRPr="00B33656">
              <w:rPr>
                <w:rFonts w:asciiTheme="majorHAnsi" w:eastAsia="Times New Roman" w:hAnsiTheme="majorHAnsi" w:cs="Arial"/>
                <w:color w:val="000000"/>
                <w:sz w:val="20"/>
                <w:szCs w:val="20"/>
                <w:lang w:eastAsia="es-CO"/>
              </w:rPr>
              <w:t xml:space="preserve"> </w:t>
            </w:r>
            <w:r w:rsidRPr="00B33656">
              <w:rPr>
                <w:rFonts w:asciiTheme="majorHAnsi" w:eastAsia="Times New Roman" w:hAnsiTheme="majorHAnsi" w:cs="Arial"/>
                <w:color w:val="000000"/>
                <w:sz w:val="20"/>
                <w:szCs w:val="20"/>
                <w:lang w:eastAsia="es-CO"/>
              </w:rPr>
              <w:t>invernal 2010 -2011.</w:t>
            </w:r>
          </w:p>
        </w:tc>
        <w:tc>
          <w:tcPr>
            <w:tcW w:w="751" w:type="pct"/>
            <w:noWrap/>
            <w:vAlign w:val="center"/>
            <w:hideMark/>
          </w:tcPr>
          <w:p w14:paraId="69E9A3C7"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2</w:t>
            </w:r>
          </w:p>
        </w:tc>
        <w:tc>
          <w:tcPr>
            <w:tcW w:w="1011" w:type="pct"/>
            <w:noWrap/>
            <w:vAlign w:val="center"/>
            <w:hideMark/>
          </w:tcPr>
          <w:p w14:paraId="433D0B38" w14:textId="77777777" w:rsidR="0045595E" w:rsidRPr="00B33656" w:rsidRDefault="0045595E" w:rsidP="00C1559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r>
    </w:tbl>
    <w:p w14:paraId="6DB9E7E7" w14:textId="018893E5" w:rsidR="00131253" w:rsidRDefault="00C1559F" w:rsidP="00131253">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6F9E5868" w14:textId="77777777" w:rsidR="00B01695" w:rsidRPr="00B01695" w:rsidRDefault="00B01695" w:rsidP="00B01695"/>
    <w:p w14:paraId="03CE81DF" w14:textId="77777777" w:rsidR="00BB5CDA" w:rsidRPr="00B33656" w:rsidRDefault="00BB5CDA" w:rsidP="00E50F39">
      <w:pPr>
        <w:pStyle w:val="Estilo2"/>
        <w:spacing w:line="276" w:lineRule="auto"/>
        <w:contextualSpacing/>
        <w:mirrorIndents w:val="0"/>
        <w:rPr>
          <w:rFonts w:asciiTheme="majorHAnsi" w:hAnsiTheme="majorHAnsi"/>
          <w:caps w:val="0"/>
        </w:rPr>
      </w:pPr>
      <w:r w:rsidRPr="00B33656">
        <w:rPr>
          <w:rFonts w:asciiTheme="majorHAnsi" w:hAnsiTheme="majorHAnsi"/>
          <w:caps w:val="0"/>
        </w:rPr>
        <w:t xml:space="preserve">Susceptibilidad </w:t>
      </w:r>
    </w:p>
    <w:p w14:paraId="2459066E" w14:textId="77777777" w:rsidR="008F07E0" w:rsidRPr="00B33656" w:rsidRDefault="008F07E0" w:rsidP="00E50F39">
      <w:pPr>
        <w:pStyle w:val="Estilo2"/>
        <w:spacing w:line="276" w:lineRule="auto"/>
        <w:contextualSpacing/>
        <w:mirrorIndents w:val="0"/>
        <w:rPr>
          <w:rFonts w:asciiTheme="majorHAnsi" w:hAnsiTheme="majorHAnsi"/>
          <w:caps w:val="0"/>
        </w:rPr>
      </w:pPr>
    </w:p>
    <w:tbl>
      <w:tblPr>
        <w:tblStyle w:val="Gminis"/>
        <w:tblW w:w="5074" w:type="pct"/>
        <w:tblLayout w:type="fixed"/>
        <w:tblLook w:val="04A0" w:firstRow="1" w:lastRow="0" w:firstColumn="1" w:lastColumn="0" w:noHBand="0" w:noVBand="1"/>
      </w:tblPr>
      <w:tblGrid>
        <w:gridCol w:w="1486"/>
        <w:gridCol w:w="2682"/>
        <w:gridCol w:w="1380"/>
        <w:gridCol w:w="2835"/>
      </w:tblGrid>
      <w:tr w:rsidR="008F07E0" w:rsidRPr="00B33656" w14:paraId="52B4BC11" w14:textId="77777777" w:rsidTr="008F07E0">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886" w:type="pct"/>
            <w:noWrap/>
            <w:vAlign w:val="center"/>
            <w:hideMark/>
          </w:tcPr>
          <w:p w14:paraId="06586934" w14:textId="77777777" w:rsidR="008F07E0" w:rsidRPr="00B33656" w:rsidRDefault="008F07E0" w:rsidP="008F07E0">
            <w:pPr>
              <w:spacing w:line="240" w:lineRule="auto"/>
              <w:jc w:val="center"/>
              <w:rPr>
                <w:rFonts w:asciiTheme="majorHAnsi" w:eastAsia="Times New Roman" w:hAnsiTheme="majorHAnsi" w:cs="Arial"/>
                <w:bCs/>
                <w:i/>
                <w:iCs/>
                <w:color w:val="000000"/>
                <w:sz w:val="20"/>
                <w:szCs w:val="20"/>
                <w:lang w:eastAsia="es-CO"/>
              </w:rPr>
            </w:pPr>
            <w:r w:rsidRPr="00B33656">
              <w:rPr>
                <w:rFonts w:asciiTheme="majorHAnsi" w:eastAsia="Times New Roman" w:hAnsiTheme="majorHAnsi" w:cs="Arial"/>
                <w:bCs/>
                <w:i/>
                <w:iCs/>
                <w:color w:val="000000"/>
                <w:w w:val="93"/>
                <w:sz w:val="20"/>
                <w:szCs w:val="20"/>
                <w:lang w:eastAsia="es-CO"/>
              </w:rPr>
              <w:t>Rango susceptibilidad</w:t>
            </w:r>
          </w:p>
        </w:tc>
        <w:tc>
          <w:tcPr>
            <w:tcW w:w="1599" w:type="pct"/>
            <w:vAlign w:val="center"/>
            <w:hideMark/>
          </w:tcPr>
          <w:p w14:paraId="08C8AF0F" w14:textId="77777777" w:rsidR="008F07E0" w:rsidRPr="00B33656" w:rsidRDefault="008F07E0" w:rsidP="008F07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iCs/>
                <w:color w:val="000000"/>
                <w:sz w:val="20"/>
                <w:szCs w:val="20"/>
                <w:lang w:eastAsia="es-CO"/>
              </w:rPr>
            </w:pPr>
            <w:r w:rsidRPr="00B33656">
              <w:rPr>
                <w:rFonts w:asciiTheme="majorHAnsi" w:eastAsia="Times New Roman" w:hAnsiTheme="majorHAnsi" w:cs="Arial"/>
                <w:bCs/>
                <w:i/>
                <w:iCs/>
                <w:color w:val="000000"/>
                <w:sz w:val="20"/>
                <w:szCs w:val="20"/>
                <w:lang w:eastAsia="es-CO"/>
              </w:rPr>
              <w:t>Descripción</w:t>
            </w:r>
          </w:p>
        </w:tc>
        <w:tc>
          <w:tcPr>
            <w:tcW w:w="823" w:type="pct"/>
            <w:vAlign w:val="center"/>
            <w:hideMark/>
          </w:tcPr>
          <w:p w14:paraId="15F08AA6" w14:textId="77777777" w:rsidR="008F07E0" w:rsidRPr="00B33656" w:rsidRDefault="008F07E0" w:rsidP="008F07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iCs/>
                <w:color w:val="000000"/>
                <w:sz w:val="20"/>
                <w:szCs w:val="20"/>
                <w:lang w:eastAsia="es-CO"/>
              </w:rPr>
            </w:pPr>
            <w:r w:rsidRPr="00B33656">
              <w:rPr>
                <w:rFonts w:asciiTheme="majorHAnsi" w:eastAsia="Times New Roman" w:hAnsiTheme="majorHAnsi" w:cs="Arial"/>
                <w:bCs/>
                <w:i/>
                <w:iCs/>
                <w:color w:val="000000"/>
                <w:sz w:val="20"/>
                <w:szCs w:val="20"/>
                <w:lang w:eastAsia="es-CO"/>
              </w:rPr>
              <w:t>Estabilidad del terreno</w:t>
            </w:r>
          </w:p>
        </w:tc>
        <w:tc>
          <w:tcPr>
            <w:tcW w:w="1691" w:type="pct"/>
            <w:noWrap/>
            <w:vAlign w:val="center"/>
            <w:hideMark/>
          </w:tcPr>
          <w:p w14:paraId="4803BE9F" w14:textId="77777777" w:rsidR="008F07E0" w:rsidRPr="00B33656" w:rsidRDefault="008F07E0" w:rsidP="008F07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
                <w:iCs/>
                <w:color w:val="000000"/>
                <w:sz w:val="20"/>
                <w:szCs w:val="20"/>
                <w:lang w:eastAsia="es-CO"/>
              </w:rPr>
            </w:pPr>
            <w:r w:rsidRPr="00B33656">
              <w:rPr>
                <w:rFonts w:asciiTheme="majorHAnsi" w:eastAsia="Times New Roman" w:hAnsiTheme="majorHAnsi" w:cs="Arial"/>
                <w:bCs/>
                <w:i/>
                <w:iCs/>
                <w:color w:val="000000"/>
                <w:sz w:val="20"/>
                <w:szCs w:val="20"/>
                <w:lang w:eastAsia="es-CO"/>
              </w:rPr>
              <w:t>Medidas correctivas o preventivas</w:t>
            </w:r>
          </w:p>
        </w:tc>
      </w:tr>
      <w:tr w:rsidR="008F07E0" w:rsidRPr="00B33656" w14:paraId="20E7AEC9" w14:textId="77777777" w:rsidTr="008F07E0">
        <w:trPr>
          <w:trHeight w:val="987"/>
        </w:trPr>
        <w:tc>
          <w:tcPr>
            <w:cnfStyle w:val="001000000000" w:firstRow="0" w:lastRow="0" w:firstColumn="1" w:lastColumn="0" w:oddVBand="0" w:evenVBand="0" w:oddHBand="0" w:evenHBand="0" w:firstRowFirstColumn="0" w:firstRowLastColumn="0" w:lastRowFirstColumn="0" w:lastRowLastColumn="0"/>
            <w:tcW w:w="886" w:type="pct"/>
            <w:noWrap/>
            <w:vAlign w:val="center"/>
            <w:hideMark/>
          </w:tcPr>
          <w:p w14:paraId="7A9FBE00" w14:textId="77777777" w:rsidR="008F07E0" w:rsidRPr="00B33656" w:rsidRDefault="008F07E0" w:rsidP="008F07E0">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Muy Alta</w:t>
            </w:r>
          </w:p>
        </w:tc>
        <w:tc>
          <w:tcPr>
            <w:tcW w:w="1599" w:type="pct"/>
            <w:vAlign w:val="center"/>
            <w:hideMark/>
          </w:tcPr>
          <w:p w14:paraId="5D49006E" w14:textId="7777777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La probabilidad de colapso del terreno y ocurrencia de movimientos de material es muy alta debido a sus características físicas</w:t>
            </w:r>
          </w:p>
        </w:tc>
        <w:tc>
          <w:tcPr>
            <w:tcW w:w="823" w:type="pct"/>
            <w:noWrap/>
            <w:vAlign w:val="center"/>
            <w:hideMark/>
          </w:tcPr>
          <w:p w14:paraId="54A274AB" w14:textId="77777777" w:rsidR="008F07E0" w:rsidRPr="00B33656" w:rsidRDefault="008F07E0" w:rsidP="008F07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Totalmente inestable</w:t>
            </w:r>
          </w:p>
        </w:tc>
        <w:tc>
          <w:tcPr>
            <w:tcW w:w="1691" w:type="pct"/>
            <w:noWrap/>
            <w:vAlign w:val="center"/>
            <w:hideMark/>
          </w:tcPr>
          <w:p w14:paraId="7762B5DC" w14:textId="7777777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Zonas no aptas para construcción de infraestructura.</w:t>
            </w:r>
          </w:p>
        </w:tc>
      </w:tr>
      <w:tr w:rsidR="008F07E0" w:rsidRPr="00B33656" w14:paraId="73169DE8" w14:textId="77777777" w:rsidTr="008F07E0">
        <w:trPr>
          <w:trHeight w:val="2100"/>
        </w:trPr>
        <w:tc>
          <w:tcPr>
            <w:cnfStyle w:val="001000000000" w:firstRow="0" w:lastRow="0" w:firstColumn="1" w:lastColumn="0" w:oddVBand="0" w:evenVBand="0" w:oddHBand="0" w:evenHBand="0" w:firstRowFirstColumn="0" w:firstRowLastColumn="0" w:lastRowFirstColumn="0" w:lastRowLastColumn="0"/>
            <w:tcW w:w="886" w:type="pct"/>
            <w:noWrap/>
            <w:vAlign w:val="center"/>
            <w:hideMark/>
          </w:tcPr>
          <w:p w14:paraId="73292437" w14:textId="77777777" w:rsidR="008F07E0" w:rsidRPr="00B33656" w:rsidRDefault="008F07E0" w:rsidP="008F07E0">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Alta</w:t>
            </w:r>
          </w:p>
        </w:tc>
        <w:tc>
          <w:tcPr>
            <w:tcW w:w="1599" w:type="pct"/>
            <w:noWrap/>
            <w:vAlign w:val="center"/>
            <w:hideMark/>
          </w:tcPr>
          <w:p w14:paraId="0C5F51F6" w14:textId="7777777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La probabilidad de colapso del terreno y ocurrencia de movimientos de material es alta debido a sus características físicas.</w:t>
            </w:r>
          </w:p>
        </w:tc>
        <w:tc>
          <w:tcPr>
            <w:tcW w:w="823" w:type="pct"/>
            <w:noWrap/>
            <w:vAlign w:val="center"/>
            <w:hideMark/>
          </w:tcPr>
          <w:p w14:paraId="3FD80722" w14:textId="77777777" w:rsidR="008F07E0" w:rsidRPr="00B33656" w:rsidRDefault="008F07E0" w:rsidP="008F07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Parcialmente inestable</w:t>
            </w:r>
          </w:p>
        </w:tc>
        <w:tc>
          <w:tcPr>
            <w:tcW w:w="1691" w:type="pct"/>
            <w:vAlign w:val="center"/>
            <w:hideMark/>
          </w:tcPr>
          <w:p w14:paraId="5D96891A" w14:textId="6E08B9AA" w:rsidR="008F07E0" w:rsidRPr="00B33656" w:rsidRDefault="00531438"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Estabilización de</w:t>
            </w:r>
            <w:r w:rsidR="008F07E0" w:rsidRPr="00B33656">
              <w:rPr>
                <w:rFonts w:asciiTheme="majorHAnsi" w:eastAsia="Times New Roman" w:hAnsiTheme="majorHAnsi" w:cs="Arial"/>
                <w:color w:val="000000"/>
                <w:sz w:val="20"/>
                <w:szCs w:val="20"/>
                <w:lang w:eastAsia="es-CO"/>
              </w:rPr>
              <w:t xml:space="preserve"> </w:t>
            </w:r>
            <w:r w:rsidR="001916CD" w:rsidRPr="00B33656">
              <w:rPr>
                <w:rFonts w:asciiTheme="majorHAnsi" w:eastAsia="Times New Roman" w:hAnsiTheme="majorHAnsi" w:cs="Arial"/>
                <w:color w:val="000000"/>
                <w:sz w:val="20"/>
                <w:szCs w:val="20"/>
                <w:lang w:eastAsia="es-CO"/>
              </w:rPr>
              <w:t>taludes mediante</w:t>
            </w:r>
            <w:r w:rsidR="008F07E0" w:rsidRPr="00B33656">
              <w:rPr>
                <w:rFonts w:asciiTheme="majorHAnsi" w:eastAsia="Times New Roman" w:hAnsiTheme="majorHAnsi" w:cs="Arial"/>
                <w:color w:val="000000"/>
                <w:sz w:val="20"/>
                <w:szCs w:val="20"/>
                <w:lang w:eastAsia="es-CO"/>
              </w:rPr>
              <w:t xml:space="preserve"> </w:t>
            </w:r>
            <w:r w:rsidR="001916CD" w:rsidRPr="00B33656">
              <w:rPr>
                <w:rFonts w:asciiTheme="majorHAnsi" w:eastAsia="Times New Roman" w:hAnsiTheme="majorHAnsi" w:cs="Arial"/>
                <w:color w:val="000000"/>
                <w:sz w:val="20"/>
                <w:szCs w:val="20"/>
                <w:lang w:eastAsia="es-CO"/>
              </w:rPr>
              <w:t>terracéo, manejo</w:t>
            </w:r>
            <w:r w:rsidR="008F07E0" w:rsidRPr="00B33656">
              <w:rPr>
                <w:rFonts w:asciiTheme="majorHAnsi" w:eastAsia="Times New Roman" w:hAnsiTheme="majorHAnsi" w:cs="Arial"/>
                <w:color w:val="000000"/>
                <w:sz w:val="20"/>
                <w:szCs w:val="20"/>
                <w:lang w:eastAsia="es-CO"/>
              </w:rPr>
              <w:t xml:space="preserve"> adecuado de drenajes </w:t>
            </w:r>
            <w:r w:rsidR="001916CD" w:rsidRPr="00B33656">
              <w:rPr>
                <w:rFonts w:asciiTheme="majorHAnsi" w:eastAsia="Times New Roman" w:hAnsiTheme="majorHAnsi" w:cs="Arial"/>
                <w:color w:val="000000"/>
                <w:sz w:val="20"/>
                <w:szCs w:val="20"/>
                <w:lang w:eastAsia="es-CO"/>
              </w:rPr>
              <w:t>y reforestación de los</w:t>
            </w:r>
            <w:r w:rsidR="008F07E0" w:rsidRPr="00B33656">
              <w:rPr>
                <w:rFonts w:asciiTheme="majorHAnsi" w:eastAsia="Times New Roman" w:hAnsiTheme="majorHAnsi" w:cs="Arial"/>
                <w:color w:val="000000"/>
                <w:sz w:val="20"/>
                <w:szCs w:val="20"/>
                <w:lang w:eastAsia="es-CO"/>
              </w:rPr>
              <w:t xml:space="preserve"> mismos. Esto previene la erosión y reduce la capacidad de socavación del agua. Ocasionalmente se pueden construir gaviones o jarillones para contener el movimiento del material.</w:t>
            </w:r>
          </w:p>
        </w:tc>
      </w:tr>
      <w:tr w:rsidR="008F07E0" w:rsidRPr="00B33656" w14:paraId="1D956A98" w14:textId="77777777" w:rsidTr="008F07E0">
        <w:trPr>
          <w:trHeight w:val="1995"/>
        </w:trPr>
        <w:tc>
          <w:tcPr>
            <w:cnfStyle w:val="001000000000" w:firstRow="0" w:lastRow="0" w:firstColumn="1" w:lastColumn="0" w:oddVBand="0" w:evenVBand="0" w:oddHBand="0" w:evenHBand="0" w:firstRowFirstColumn="0" w:firstRowLastColumn="0" w:lastRowFirstColumn="0" w:lastRowLastColumn="0"/>
            <w:tcW w:w="886" w:type="pct"/>
            <w:noWrap/>
            <w:vAlign w:val="center"/>
            <w:hideMark/>
          </w:tcPr>
          <w:p w14:paraId="45B4C9F6" w14:textId="77777777" w:rsidR="008F07E0" w:rsidRPr="00B33656" w:rsidRDefault="008F07E0" w:rsidP="008F07E0">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Media</w:t>
            </w:r>
          </w:p>
        </w:tc>
        <w:tc>
          <w:tcPr>
            <w:tcW w:w="1599" w:type="pct"/>
            <w:noWrap/>
            <w:vAlign w:val="center"/>
            <w:hideMark/>
          </w:tcPr>
          <w:p w14:paraId="43B4C5CC" w14:textId="7777777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El colapso del terreno y ocurrencia de movimientos de material es ocasional y puntual.</w:t>
            </w:r>
          </w:p>
        </w:tc>
        <w:tc>
          <w:tcPr>
            <w:tcW w:w="823" w:type="pct"/>
            <w:noWrap/>
            <w:vAlign w:val="center"/>
            <w:hideMark/>
          </w:tcPr>
          <w:p w14:paraId="0914FE60" w14:textId="77777777" w:rsidR="008F07E0" w:rsidRPr="00B33656" w:rsidRDefault="008F07E0" w:rsidP="008F07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Estable con medidas correctivas</w:t>
            </w:r>
          </w:p>
        </w:tc>
        <w:tc>
          <w:tcPr>
            <w:tcW w:w="1691" w:type="pct"/>
            <w:vAlign w:val="center"/>
            <w:hideMark/>
          </w:tcPr>
          <w:p w14:paraId="056F657F" w14:textId="345B414B"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Las medidas correctivas deben ir enfocadas </w:t>
            </w:r>
            <w:r w:rsidR="00531438" w:rsidRPr="00B33656">
              <w:rPr>
                <w:rFonts w:asciiTheme="majorHAnsi" w:eastAsia="Times New Roman" w:hAnsiTheme="majorHAnsi" w:cs="Arial"/>
                <w:color w:val="000000"/>
                <w:sz w:val="20"/>
                <w:szCs w:val="20"/>
                <w:lang w:eastAsia="es-CO"/>
              </w:rPr>
              <w:t xml:space="preserve">a </w:t>
            </w:r>
            <w:r w:rsidR="001916CD" w:rsidRPr="00B33656">
              <w:rPr>
                <w:rFonts w:asciiTheme="majorHAnsi" w:eastAsia="Times New Roman" w:hAnsiTheme="majorHAnsi" w:cs="Arial"/>
                <w:color w:val="000000"/>
                <w:sz w:val="20"/>
                <w:szCs w:val="20"/>
                <w:lang w:eastAsia="es-CO"/>
              </w:rPr>
              <w:t>la reforestación</w:t>
            </w:r>
            <w:r w:rsidRPr="00B33656">
              <w:rPr>
                <w:rFonts w:asciiTheme="majorHAnsi" w:eastAsia="Times New Roman" w:hAnsiTheme="majorHAnsi" w:cs="Arial"/>
                <w:color w:val="000000"/>
                <w:sz w:val="20"/>
                <w:szCs w:val="20"/>
                <w:lang w:eastAsia="es-CO"/>
              </w:rPr>
              <w:t xml:space="preserve"> de taludes, mantenimiento de los canales de desagüe y disminución de la velocidad del agua de escorrentía.</w:t>
            </w:r>
          </w:p>
        </w:tc>
      </w:tr>
      <w:tr w:rsidR="008F07E0" w:rsidRPr="00B33656" w14:paraId="0961BFE2" w14:textId="77777777" w:rsidTr="008F07E0">
        <w:trPr>
          <w:trHeight w:val="1500"/>
        </w:trPr>
        <w:tc>
          <w:tcPr>
            <w:cnfStyle w:val="001000000000" w:firstRow="0" w:lastRow="0" w:firstColumn="1" w:lastColumn="0" w:oddVBand="0" w:evenVBand="0" w:oddHBand="0" w:evenHBand="0" w:firstRowFirstColumn="0" w:firstRowLastColumn="0" w:lastRowFirstColumn="0" w:lastRowLastColumn="0"/>
            <w:tcW w:w="886" w:type="pct"/>
            <w:noWrap/>
            <w:vAlign w:val="center"/>
            <w:hideMark/>
          </w:tcPr>
          <w:p w14:paraId="0826F834" w14:textId="77777777" w:rsidR="008F07E0" w:rsidRPr="00B33656" w:rsidRDefault="008F07E0" w:rsidP="008F07E0">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Baja</w:t>
            </w:r>
          </w:p>
        </w:tc>
        <w:tc>
          <w:tcPr>
            <w:tcW w:w="1599" w:type="pct"/>
            <w:noWrap/>
            <w:vAlign w:val="center"/>
            <w:hideMark/>
          </w:tcPr>
          <w:p w14:paraId="5A0C9218" w14:textId="7777777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Se presentan movimientos de material aislados.</w:t>
            </w:r>
          </w:p>
        </w:tc>
        <w:tc>
          <w:tcPr>
            <w:tcW w:w="823" w:type="pct"/>
            <w:noWrap/>
            <w:vAlign w:val="center"/>
            <w:hideMark/>
          </w:tcPr>
          <w:p w14:paraId="2F4D8D31" w14:textId="77777777" w:rsidR="008F07E0" w:rsidRPr="00B33656" w:rsidRDefault="008F07E0" w:rsidP="008F07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Estable</w:t>
            </w:r>
          </w:p>
        </w:tc>
        <w:tc>
          <w:tcPr>
            <w:tcW w:w="1691" w:type="pct"/>
            <w:vAlign w:val="center"/>
            <w:hideMark/>
          </w:tcPr>
          <w:p w14:paraId="4D2E6EE9" w14:textId="712DA837" w:rsidR="008F07E0" w:rsidRPr="00B33656" w:rsidRDefault="008F07E0" w:rsidP="008F07E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En este caso deben tomarse preventivas </w:t>
            </w:r>
            <w:r w:rsidR="00531438" w:rsidRPr="00B33656">
              <w:rPr>
                <w:rFonts w:asciiTheme="majorHAnsi" w:eastAsia="Times New Roman" w:hAnsiTheme="majorHAnsi" w:cs="Arial"/>
                <w:color w:val="000000"/>
                <w:sz w:val="20"/>
                <w:szCs w:val="20"/>
                <w:lang w:eastAsia="es-CO"/>
              </w:rPr>
              <w:t>como evitar</w:t>
            </w:r>
            <w:r w:rsidRPr="00B33656">
              <w:rPr>
                <w:rFonts w:asciiTheme="majorHAnsi" w:eastAsia="Times New Roman" w:hAnsiTheme="majorHAnsi" w:cs="Arial"/>
                <w:color w:val="000000"/>
                <w:sz w:val="20"/>
                <w:szCs w:val="20"/>
                <w:lang w:eastAsia="es-CO"/>
              </w:rPr>
              <w:t xml:space="preserve"> la deforestación, formación de surcos que faciliten la disección del suelo y la desviación de cauces.</w:t>
            </w:r>
          </w:p>
        </w:tc>
      </w:tr>
      <w:tr w:rsidR="008F07E0" w:rsidRPr="00B33656" w14:paraId="6AD37B10" w14:textId="77777777" w:rsidTr="008F07E0">
        <w:trPr>
          <w:trHeight w:val="1500"/>
        </w:trPr>
        <w:tc>
          <w:tcPr>
            <w:cnfStyle w:val="001000000000" w:firstRow="0" w:lastRow="0" w:firstColumn="1" w:lastColumn="0" w:oddVBand="0" w:evenVBand="0" w:oddHBand="0" w:evenHBand="0" w:firstRowFirstColumn="0" w:firstRowLastColumn="0" w:lastRowFirstColumn="0" w:lastRowLastColumn="0"/>
            <w:tcW w:w="886" w:type="pct"/>
            <w:noWrap/>
            <w:vAlign w:val="center"/>
            <w:hideMark/>
          </w:tcPr>
          <w:p w14:paraId="060AEF69" w14:textId="77777777" w:rsidR="008F07E0" w:rsidRPr="00B33656" w:rsidRDefault="008F07E0" w:rsidP="008F07E0">
            <w:pPr>
              <w:spacing w:line="240" w:lineRule="auto"/>
              <w:jc w:val="center"/>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lastRenderedPageBreak/>
              <w:t>Muy Baja</w:t>
            </w:r>
          </w:p>
        </w:tc>
        <w:tc>
          <w:tcPr>
            <w:tcW w:w="1599" w:type="pct"/>
            <w:vAlign w:val="center"/>
            <w:hideMark/>
          </w:tcPr>
          <w:p w14:paraId="6C8F4C5C" w14:textId="57BD7C6B" w:rsidR="008F07E0" w:rsidRPr="00B33656" w:rsidRDefault="008F07E0" w:rsidP="00B12D4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La probabilidad de colapso</w:t>
            </w:r>
            <w:r w:rsidR="00B12D4E" w:rsidRPr="00B33656">
              <w:rPr>
                <w:rFonts w:asciiTheme="majorHAnsi" w:eastAsia="Times New Roman" w:hAnsiTheme="majorHAnsi" w:cs="Arial"/>
                <w:color w:val="000000"/>
                <w:sz w:val="20"/>
                <w:szCs w:val="20"/>
                <w:lang w:eastAsia="es-CO"/>
              </w:rPr>
              <w:t xml:space="preserve"> </w:t>
            </w:r>
            <w:r w:rsidRPr="00B33656">
              <w:rPr>
                <w:rFonts w:asciiTheme="majorHAnsi" w:eastAsia="Times New Roman" w:hAnsiTheme="majorHAnsi" w:cs="Arial"/>
                <w:color w:val="000000"/>
                <w:sz w:val="20"/>
                <w:szCs w:val="20"/>
                <w:lang w:eastAsia="es-CO"/>
              </w:rPr>
              <w:t>del terreno y ocurrencia de movimientos de material es muy alta debido a sus características físicas</w:t>
            </w:r>
          </w:p>
        </w:tc>
        <w:tc>
          <w:tcPr>
            <w:tcW w:w="823" w:type="pct"/>
            <w:noWrap/>
            <w:vAlign w:val="center"/>
            <w:hideMark/>
          </w:tcPr>
          <w:p w14:paraId="50714E9F" w14:textId="77777777" w:rsidR="008F07E0" w:rsidRPr="00B33656" w:rsidRDefault="008F07E0" w:rsidP="00FC24E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Totalmente estable</w:t>
            </w:r>
          </w:p>
        </w:tc>
        <w:tc>
          <w:tcPr>
            <w:tcW w:w="1691" w:type="pct"/>
            <w:vAlign w:val="center"/>
            <w:hideMark/>
          </w:tcPr>
          <w:p w14:paraId="25E20480" w14:textId="318D894F" w:rsidR="008F07E0" w:rsidRPr="00B33656" w:rsidRDefault="008F07E0" w:rsidP="00FC24E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B33656">
              <w:rPr>
                <w:rFonts w:asciiTheme="majorHAnsi" w:eastAsia="Times New Roman" w:hAnsiTheme="majorHAnsi" w:cs="Arial"/>
                <w:color w:val="000000"/>
                <w:sz w:val="20"/>
                <w:szCs w:val="20"/>
                <w:lang w:eastAsia="es-CO"/>
              </w:rPr>
              <w:t xml:space="preserve">Ninguno. Se deben tomar medidas preventivas </w:t>
            </w:r>
            <w:r w:rsidR="001916CD" w:rsidRPr="00B33656">
              <w:rPr>
                <w:rFonts w:asciiTheme="majorHAnsi" w:eastAsia="Times New Roman" w:hAnsiTheme="majorHAnsi" w:cs="Arial"/>
                <w:color w:val="000000"/>
                <w:sz w:val="20"/>
                <w:szCs w:val="20"/>
                <w:lang w:eastAsia="es-CO"/>
              </w:rPr>
              <w:t>como en el caso</w:t>
            </w:r>
            <w:r w:rsidRPr="00B33656">
              <w:rPr>
                <w:rFonts w:asciiTheme="majorHAnsi" w:eastAsia="Times New Roman" w:hAnsiTheme="majorHAnsi" w:cs="Arial"/>
                <w:color w:val="000000"/>
                <w:sz w:val="20"/>
                <w:szCs w:val="20"/>
                <w:lang w:eastAsia="es-CO"/>
              </w:rPr>
              <w:t xml:space="preserve"> anterior.</w:t>
            </w:r>
          </w:p>
        </w:tc>
      </w:tr>
    </w:tbl>
    <w:p w14:paraId="4E25097A" w14:textId="0466011C" w:rsidR="008F07E0" w:rsidRPr="00B33656" w:rsidRDefault="008F07E0"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2016</w:t>
      </w:r>
    </w:p>
    <w:p w14:paraId="7DE9601D" w14:textId="77777777" w:rsidR="0045595E" w:rsidRPr="00B33656" w:rsidRDefault="0045595E" w:rsidP="008F07E0">
      <w:pPr>
        <w:contextualSpacing w:val="0"/>
        <w:rPr>
          <w:rFonts w:asciiTheme="majorHAnsi" w:hAnsiTheme="majorHAnsi"/>
        </w:rPr>
      </w:pPr>
    </w:p>
    <w:p w14:paraId="7D192DB8" w14:textId="376C7FCC" w:rsidR="008F07E0" w:rsidRPr="00B33656" w:rsidRDefault="00451D3D" w:rsidP="001C6CE7">
      <w:pPr>
        <w:contextualSpacing w:val="0"/>
        <w:rPr>
          <w:rFonts w:asciiTheme="majorHAnsi" w:hAnsiTheme="majorHAnsi"/>
        </w:rPr>
      </w:pPr>
      <w:r w:rsidRPr="00B33656">
        <w:rPr>
          <w:rFonts w:asciiTheme="majorHAnsi" w:hAnsiTheme="majorHAnsi"/>
        </w:rPr>
        <w:t xml:space="preserve">Los resultados del análisis de geotecnia se pueden consultar en el capítulo </w:t>
      </w:r>
      <w:r w:rsidR="00531438" w:rsidRPr="00B33656">
        <w:rPr>
          <w:rFonts w:asciiTheme="majorHAnsi" w:hAnsiTheme="majorHAnsi"/>
        </w:rPr>
        <w:t>5. Caracterización</w:t>
      </w:r>
      <w:r w:rsidR="001454D8" w:rsidRPr="00B33656">
        <w:rPr>
          <w:rFonts w:asciiTheme="majorHAnsi" w:hAnsiTheme="majorHAnsi"/>
        </w:rPr>
        <w:t xml:space="preserve"> del área de influencia medio abiótico. </w:t>
      </w:r>
    </w:p>
    <w:p w14:paraId="49FBEF58" w14:textId="0CABE26D" w:rsidR="00131253" w:rsidRPr="00B33656" w:rsidRDefault="00131253">
      <w:pPr>
        <w:spacing w:line="240" w:lineRule="auto"/>
        <w:contextualSpacing w:val="0"/>
        <w:jc w:val="left"/>
        <w:rPr>
          <w:rFonts w:asciiTheme="majorHAnsi" w:hAnsiTheme="majorHAnsi"/>
        </w:rPr>
      </w:pPr>
    </w:p>
    <w:p w14:paraId="6119D46A" w14:textId="77777777" w:rsidR="006365CC" w:rsidRPr="00B33656" w:rsidRDefault="006365CC" w:rsidP="001C6CE7">
      <w:pPr>
        <w:pStyle w:val="Ttulo5"/>
        <w:rPr>
          <w:rFonts w:asciiTheme="majorHAnsi" w:hAnsiTheme="majorHAnsi"/>
          <w:b/>
          <w:szCs w:val="22"/>
        </w:rPr>
      </w:pPr>
      <w:r w:rsidRPr="00B33656">
        <w:rPr>
          <w:rFonts w:asciiTheme="majorHAnsi" w:hAnsiTheme="majorHAnsi"/>
          <w:b/>
          <w:szCs w:val="22"/>
        </w:rPr>
        <w:t xml:space="preserve">Componente Atmosférico </w:t>
      </w:r>
    </w:p>
    <w:p w14:paraId="36F6D15B" w14:textId="77777777" w:rsidR="006365CC" w:rsidRPr="00B33656" w:rsidRDefault="006365CC" w:rsidP="001C6CE7">
      <w:pPr>
        <w:rPr>
          <w:rFonts w:asciiTheme="majorHAnsi" w:hAnsiTheme="majorHAnsi" w:cs="Arial"/>
        </w:rPr>
      </w:pPr>
    </w:p>
    <w:p w14:paraId="35CA6AA6" w14:textId="0BF75D1C" w:rsidR="002A5401" w:rsidRPr="00B33656" w:rsidRDefault="002A5401" w:rsidP="001C6CE7">
      <w:pPr>
        <w:rPr>
          <w:rFonts w:asciiTheme="majorHAnsi" w:hAnsiTheme="majorHAnsi"/>
        </w:rPr>
      </w:pPr>
      <w:r w:rsidRPr="00B33656">
        <w:rPr>
          <w:rFonts w:asciiTheme="majorHAnsi" w:hAnsiTheme="majorHAnsi"/>
        </w:rPr>
        <w:t xml:space="preserve">La </w:t>
      </w:r>
      <w:r w:rsidR="00B12D4E" w:rsidRPr="00B33656">
        <w:rPr>
          <w:rFonts w:asciiTheme="majorHAnsi" w:hAnsiTheme="majorHAnsi"/>
        </w:rPr>
        <w:t>a</w:t>
      </w:r>
      <w:r w:rsidRPr="00B33656">
        <w:rPr>
          <w:rFonts w:asciiTheme="majorHAnsi" w:hAnsiTheme="majorHAnsi"/>
        </w:rPr>
        <w:t>tmósfera para el área de influencia del proyecto fue caracterizada a partir de los aspectos meteorológicos, fuentes de emisiones y la calidad de aire y ruido a nivel local.</w:t>
      </w:r>
    </w:p>
    <w:p w14:paraId="316A2CEF" w14:textId="77777777" w:rsidR="002A5401" w:rsidRPr="00B33656" w:rsidRDefault="002A5401" w:rsidP="001C6CE7">
      <w:pPr>
        <w:rPr>
          <w:rFonts w:asciiTheme="majorHAnsi" w:hAnsiTheme="majorHAnsi" w:cs="Arial"/>
        </w:rPr>
      </w:pPr>
    </w:p>
    <w:p w14:paraId="514AA35E" w14:textId="77777777" w:rsidR="006365CC" w:rsidRPr="00B33656" w:rsidRDefault="006365CC" w:rsidP="00587776">
      <w:pPr>
        <w:pStyle w:val="Ttulo6"/>
        <w:numPr>
          <w:ilvl w:val="1"/>
          <w:numId w:val="4"/>
        </w:numPr>
        <w:rPr>
          <w:rFonts w:asciiTheme="majorHAnsi" w:hAnsiTheme="majorHAnsi"/>
        </w:rPr>
      </w:pPr>
      <w:r w:rsidRPr="00B33656">
        <w:rPr>
          <w:rFonts w:asciiTheme="majorHAnsi" w:hAnsiTheme="majorHAnsi"/>
        </w:rPr>
        <w:t xml:space="preserve">Meteorología </w:t>
      </w:r>
    </w:p>
    <w:p w14:paraId="376A1F1F" w14:textId="77777777" w:rsidR="006365CC" w:rsidRPr="00B33656" w:rsidRDefault="006365CC" w:rsidP="001C6CE7">
      <w:pPr>
        <w:ind w:left="720"/>
        <w:rPr>
          <w:rFonts w:asciiTheme="majorHAnsi" w:hAnsiTheme="majorHAnsi"/>
        </w:rPr>
      </w:pPr>
    </w:p>
    <w:p w14:paraId="7D38B728" w14:textId="77777777" w:rsidR="006365CC" w:rsidRPr="00B33656" w:rsidRDefault="006365CC" w:rsidP="001C6CE7">
      <w:pPr>
        <w:rPr>
          <w:rFonts w:asciiTheme="majorHAnsi" w:hAnsiTheme="majorHAnsi"/>
          <w:lang w:eastAsia="es-ES"/>
        </w:rPr>
      </w:pPr>
      <w:r w:rsidRPr="00B33656">
        <w:rPr>
          <w:rFonts w:asciiTheme="majorHAnsi" w:hAnsiTheme="majorHAnsi"/>
          <w:lang w:eastAsia="es-ES"/>
        </w:rPr>
        <w:t>La caracterización climática del área de estudio se estableció teniendo como base la información meteorológica existente en el IDEAM de estaciones localizadas en los municipios de Maceo, Vegachí y Remedios. Se seleccionaron 4 estaciones de análisis, las cuales dan cubrimiento al área de estudio y se encuentran referenciadas en la siguiente tabla:</w:t>
      </w:r>
    </w:p>
    <w:p w14:paraId="03D78401" w14:textId="77777777" w:rsidR="006365CC" w:rsidRPr="00B33656" w:rsidRDefault="006365CC" w:rsidP="001C6CE7">
      <w:pPr>
        <w:rPr>
          <w:rFonts w:asciiTheme="majorHAnsi" w:hAnsiTheme="majorHAnsi"/>
          <w:lang w:eastAsia="es-ES"/>
        </w:rPr>
      </w:pPr>
    </w:p>
    <w:p w14:paraId="7DEFC13F" w14:textId="3FE8E2BF" w:rsidR="006365CC" w:rsidRPr="00B33656" w:rsidRDefault="006365CC" w:rsidP="001C6CE7">
      <w:pPr>
        <w:pStyle w:val="Tablas"/>
        <w:rPr>
          <w:rFonts w:asciiTheme="majorHAnsi" w:hAnsiTheme="majorHAnsi"/>
        </w:rPr>
      </w:pPr>
      <w:bookmarkStart w:id="130" w:name="_Toc426619730"/>
      <w:bookmarkStart w:id="131" w:name="_Toc453240490"/>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15</w:t>
      </w:r>
      <w:r w:rsidR="00BF19A3" w:rsidRPr="00B33656">
        <w:rPr>
          <w:rFonts w:asciiTheme="majorHAnsi" w:hAnsiTheme="majorHAnsi"/>
        </w:rPr>
        <w:fldChar w:fldCharType="end"/>
      </w:r>
      <w:r w:rsidR="002A5401" w:rsidRPr="00B33656">
        <w:rPr>
          <w:rFonts w:asciiTheme="majorHAnsi" w:hAnsiTheme="majorHAnsi"/>
          <w:noProof/>
        </w:rPr>
        <w:t xml:space="preserve"> </w:t>
      </w:r>
      <w:r w:rsidRPr="00B33656">
        <w:rPr>
          <w:rFonts w:asciiTheme="majorHAnsi" w:hAnsiTheme="majorHAnsi"/>
        </w:rPr>
        <w:t>Estaciones meteorológicas utilizadas</w:t>
      </w:r>
      <w:bookmarkEnd w:id="130"/>
      <w:bookmarkEnd w:id="131"/>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444"/>
        <w:gridCol w:w="690"/>
        <w:gridCol w:w="976"/>
        <w:gridCol w:w="1097"/>
        <w:gridCol w:w="791"/>
        <w:gridCol w:w="1141"/>
        <w:gridCol w:w="981"/>
      </w:tblGrid>
      <w:tr w:rsidR="006365CC" w:rsidRPr="00B33656" w14:paraId="5F1FB73B" w14:textId="77777777" w:rsidTr="00B12D4E">
        <w:trPr>
          <w:trHeight w:val="300"/>
          <w:tblCellSpacing w:w="0" w:type="dxa"/>
          <w:jc w:val="center"/>
        </w:trPr>
        <w:tc>
          <w:tcPr>
            <w:tcW w:w="1986" w:type="pct"/>
            <w:gridSpan w:val="3"/>
            <w:tcBorders>
              <w:top w:val="single" w:sz="4" w:space="0" w:color="auto"/>
              <w:left w:val="nil"/>
              <w:bottom w:val="single" w:sz="4" w:space="0" w:color="auto"/>
              <w:right w:val="single" w:sz="4" w:space="0" w:color="auto"/>
            </w:tcBorders>
            <w:shd w:val="clear" w:color="auto" w:fill="A6A6A6"/>
            <w:noWrap/>
            <w:tcMar>
              <w:top w:w="0" w:type="dxa"/>
              <w:left w:w="108" w:type="dxa"/>
              <w:bottom w:w="0" w:type="dxa"/>
              <w:right w:w="108" w:type="dxa"/>
            </w:tcMar>
            <w:vAlign w:val="center"/>
            <w:hideMark/>
          </w:tcPr>
          <w:p w14:paraId="71D59880"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Estación</w:t>
            </w:r>
          </w:p>
        </w:tc>
        <w:tc>
          <w:tcPr>
            <w:tcW w:w="1253" w:type="pct"/>
            <w:gridSpan w:val="2"/>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hideMark/>
          </w:tcPr>
          <w:p w14:paraId="2A486834"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Coordenadas Magna Sirgas Origen Bogotá</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hideMark/>
          </w:tcPr>
          <w:p w14:paraId="36D2568D" w14:textId="77777777" w:rsidR="006365CC" w:rsidRPr="00B33656" w:rsidRDefault="006365CC" w:rsidP="00102C0A">
            <w:pPr>
              <w:spacing w:line="240" w:lineRule="auto"/>
              <w:ind w:left="-116" w:right="-33"/>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Altitud (msnm)</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hideMark/>
          </w:tcPr>
          <w:p w14:paraId="3E4F39E3"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Municipio</w:t>
            </w:r>
          </w:p>
        </w:tc>
        <w:tc>
          <w:tcPr>
            <w:tcW w:w="594" w:type="pct"/>
            <w:vMerge w:val="restart"/>
            <w:tcBorders>
              <w:top w:val="single" w:sz="4" w:space="0" w:color="auto"/>
              <w:left w:val="single" w:sz="4" w:space="0" w:color="auto"/>
              <w:bottom w:val="single" w:sz="4" w:space="0" w:color="auto"/>
              <w:right w:val="nil"/>
            </w:tcBorders>
            <w:shd w:val="clear" w:color="auto" w:fill="A6A6A6"/>
            <w:tcMar>
              <w:top w:w="0" w:type="dxa"/>
              <w:left w:w="108" w:type="dxa"/>
              <w:bottom w:w="0" w:type="dxa"/>
              <w:right w:w="108" w:type="dxa"/>
            </w:tcMar>
            <w:vAlign w:val="center"/>
            <w:hideMark/>
          </w:tcPr>
          <w:p w14:paraId="006C8B11"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Departamento</w:t>
            </w:r>
          </w:p>
        </w:tc>
      </w:tr>
      <w:tr w:rsidR="006365CC" w:rsidRPr="00B33656" w14:paraId="559CDA63" w14:textId="77777777" w:rsidTr="00B12D4E">
        <w:trPr>
          <w:trHeight w:val="198"/>
          <w:tblCellSpacing w:w="0" w:type="dxa"/>
          <w:jc w:val="center"/>
        </w:trPr>
        <w:tc>
          <w:tcPr>
            <w:tcW w:w="696" w:type="pct"/>
            <w:tcBorders>
              <w:top w:val="single" w:sz="4" w:space="0" w:color="auto"/>
              <w:left w:val="nil"/>
              <w:bottom w:val="single" w:sz="4" w:space="0" w:color="auto"/>
              <w:right w:val="single" w:sz="4" w:space="0" w:color="auto"/>
            </w:tcBorders>
            <w:shd w:val="clear" w:color="auto" w:fill="A6A6A6"/>
            <w:noWrap/>
            <w:vAlign w:val="center"/>
            <w:hideMark/>
          </w:tcPr>
          <w:p w14:paraId="5EC54B25"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Código</w:t>
            </w:r>
          </w:p>
        </w:tc>
        <w:tc>
          <w:tcPr>
            <w:tcW w:w="873"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1E0A148"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Nombre</w:t>
            </w:r>
          </w:p>
        </w:tc>
        <w:tc>
          <w:tcPr>
            <w:tcW w:w="417"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1983501"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Tipo</w:t>
            </w:r>
          </w:p>
        </w:tc>
        <w:tc>
          <w:tcPr>
            <w:tcW w:w="590"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73625C8"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Este</w:t>
            </w:r>
          </w:p>
        </w:tc>
        <w:tc>
          <w:tcPr>
            <w:tcW w:w="663"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35428E6"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Norte</w:t>
            </w:r>
          </w:p>
        </w:tc>
        <w:tc>
          <w:tcPr>
            <w:tcW w:w="4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B1BEB8"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EE7767"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p>
        </w:tc>
        <w:tc>
          <w:tcPr>
            <w:tcW w:w="594" w:type="pct"/>
            <w:vMerge/>
            <w:tcBorders>
              <w:top w:val="single" w:sz="4" w:space="0" w:color="auto"/>
              <w:left w:val="single" w:sz="4" w:space="0" w:color="auto"/>
              <w:bottom w:val="single" w:sz="4" w:space="0" w:color="auto"/>
              <w:right w:val="nil"/>
            </w:tcBorders>
            <w:shd w:val="clear" w:color="auto" w:fill="auto"/>
            <w:vAlign w:val="center"/>
            <w:hideMark/>
          </w:tcPr>
          <w:p w14:paraId="2E678D1A" w14:textId="77777777" w:rsidR="006365CC" w:rsidRPr="00B33656" w:rsidRDefault="006365CC" w:rsidP="00FE3EA5">
            <w:pPr>
              <w:spacing w:line="240" w:lineRule="auto"/>
              <w:contextualSpacing w:val="0"/>
              <w:jc w:val="center"/>
              <w:rPr>
                <w:rFonts w:asciiTheme="majorHAnsi" w:eastAsia="Times New Roman" w:hAnsiTheme="majorHAnsi" w:cs="Calibri"/>
                <w:b/>
                <w:bCs/>
                <w:color w:val="000000"/>
                <w:sz w:val="18"/>
                <w:szCs w:val="18"/>
                <w:lang w:eastAsia="es-CO"/>
              </w:rPr>
            </w:pPr>
          </w:p>
        </w:tc>
      </w:tr>
      <w:tr w:rsidR="006365CC" w:rsidRPr="00B33656" w14:paraId="64AA96CF" w14:textId="77777777" w:rsidTr="00B12D4E">
        <w:trPr>
          <w:trHeight w:val="300"/>
          <w:tblCellSpacing w:w="0" w:type="dxa"/>
          <w:jc w:val="center"/>
        </w:trPr>
        <w:tc>
          <w:tcPr>
            <w:tcW w:w="696" w:type="pct"/>
            <w:tcBorders>
              <w:left w:val="nil"/>
            </w:tcBorders>
            <w:shd w:val="clear" w:color="auto" w:fill="auto"/>
            <w:noWrap/>
            <w:tcMar>
              <w:top w:w="0" w:type="dxa"/>
              <w:left w:w="108" w:type="dxa"/>
              <w:bottom w:w="0" w:type="dxa"/>
              <w:right w:w="108" w:type="dxa"/>
            </w:tcMar>
            <w:vAlign w:val="center"/>
            <w:hideMark/>
          </w:tcPr>
          <w:p w14:paraId="7D72EDCA"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23085080</w:t>
            </w:r>
          </w:p>
        </w:tc>
        <w:tc>
          <w:tcPr>
            <w:tcW w:w="873" w:type="pct"/>
            <w:shd w:val="clear" w:color="auto" w:fill="auto"/>
            <w:noWrap/>
            <w:tcMar>
              <w:top w:w="0" w:type="dxa"/>
              <w:left w:w="108" w:type="dxa"/>
              <w:bottom w:w="0" w:type="dxa"/>
              <w:right w:w="108" w:type="dxa"/>
            </w:tcMar>
            <w:vAlign w:val="center"/>
            <w:hideMark/>
          </w:tcPr>
          <w:p w14:paraId="3D1958D1"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EL NUS GJA EXP</w:t>
            </w:r>
          </w:p>
        </w:tc>
        <w:tc>
          <w:tcPr>
            <w:tcW w:w="417" w:type="pct"/>
            <w:shd w:val="clear" w:color="auto" w:fill="auto"/>
            <w:noWrap/>
            <w:tcMar>
              <w:top w:w="0" w:type="dxa"/>
              <w:left w:w="108" w:type="dxa"/>
              <w:bottom w:w="0" w:type="dxa"/>
              <w:right w:w="108" w:type="dxa"/>
            </w:tcMar>
            <w:vAlign w:val="center"/>
            <w:hideMark/>
          </w:tcPr>
          <w:p w14:paraId="10711C46"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CP</w:t>
            </w:r>
          </w:p>
        </w:tc>
        <w:tc>
          <w:tcPr>
            <w:tcW w:w="590" w:type="pct"/>
            <w:shd w:val="clear" w:color="auto" w:fill="auto"/>
            <w:noWrap/>
            <w:tcMar>
              <w:top w:w="0" w:type="dxa"/>
              <w:left w:w="108" w:type="dxa"/>
              <w:bottom w:w="0" w:type="dxa"/>
              <w:right w:w="108" w:type="dxa"/>
            </w:tcMar>
            <w:vAlign w:val="center"/>
            <w:hideMark/>
          </w:tcPr>
          <w:p w14:paraId="5E5674CE"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916.026</w:t>
            </w:r>
          </w:p>
        </w:tc>
        <w:tc>
          <w:tcPr>
            <w:tcW w:w="663" w:type="pct"/>
            <w:shd w:val="clear" w:color="auto" w:fill="auto"/>
            <w:noWrap/>
            <w:tcMar>
              <w:top w:w="0" w:type="dxa"/>
              <w:left w:w="108" w:type="dxa"/>
              <w:bottom w:w="0" w:type="dxa"/>
              <w:right w:w="108" w:type="dxa"/>
            </w:tcMar>
            <w:vAlign w:val="center"/>
            <w:hideMark/>
          </w:tcPr>
          <w:p w14:paraId="35CBF8B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1.209.027</w:t>
            </w:r>
          </w:p>
        </w:tc>
        <w:tc>
          <w:tcPr>
            <w:tcW w:w="478" w:type="pct"/>
            <w:shd w:val="clear" w:color="auto" w:fill="auto"/>
            <w:noWrap/>
            <w:tcMar>
              <w:top w:w="0" w:type="dxa"/>
              <w:left w:w="108" w:type="dxa"/>
              <w:bottom w:w="0" w:type="dxa"/>
              <w:right w:w="108" w:type="dxa"/>
            </w:tcMar>
            <w:vAlign w:val="center"/>
            <w:hideMark/>
          </w:tcPr>
          <w:p w14:paraId="6D10BA26"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835</w:t>
            </w:r>
          </w:p>
        </w:tc>
        <w:tc>
          <w:tcPr>
            <w:tcW w:w="690" w:type="pct"/>
            <w:shd w:val="clear" w:color="auto" w:fill="auto"/>
            <w:noWrap/>
            <w:tcMar>
              <w:top w:w="0" w:type="dxa"/>
              <w:left w:w="108" w:type="dxa"/>
              <w:bottom w:w="0" w:type="dxa"/>
              <w:right w:w="108" w:type="dxa"/>
            </w:tcMar>
            <w:vAlign w:val="center"/>
            <w:hideMark/>
          </w:tcPr>
          <w:p w14:paraId="35C23CD1"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San Roque</w:t>
            </w:r>
          </w:p>
        </w:tc>
        <w:tc>
          <w:tcPr>
            <w:tcW w:w="594" w:type="pct"/>
            <w:vMerge w:val="restart"/>
            <w:shd w:val="clear" w:color="auto" w:fill="auto"/>
            <w:noWrap/>
            <w:tcMar>
              <w:top w:w="0" w:type="dxa"/>
              <w:left w:w="108" w:type="dxa"/>
              <w:bottom w:w="0" w:type="dxa"/>
              <w:right w:w="108" w:type="dxa"/>
            </w:tcMar>
            <w:vAlign w:val="center"/>
            <w:hideMark/>
          </w:tcPr>
          <w:p w14:paraId="77A3DEE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Antioquia</w:t>
            </w:r>
          </w:p>
        </w:tc>
      </w:tr>
      <w:tr w:rsidR="006365CC" w:rsidRPr="00B33656" w14:paraId="1BBED418" w14:textId="77777777" w:rsidTr="00B12D4E">
        <w:trPr>
          <w:trHeight w:val="300"/>
          <w:tblCellSpacing w:w="0" w:type="dxa"/>
          <w:jc w:val="center"/>
        </w:trPr>
        <w:tc>
          <w:tcPr>
            <w:tcW w:w="696" w:type="pct"/>
            <w:tcBorders>
              <w:left w:val="nil"/>
            </w:tcBorders>
            <w:shd w:val="clear" w:color="auto" w:fill="auto"/>
            <w:noWrap/>
            <w:tcMar>
              <w:top w:w="0" w:type="dxa"/>
              <w:left w:w="108" w:type="dxa"/>
              <w:bottom w:w="0" w:type="dxa"/>
              <w:right w:w="108" w:type="dxa"/>
            </w:tcMar>
            <w:vAlign w:val="center"/>
            <w:hideMark/>
          </w:tcPr>
          <w:p w14:paraId="7F687636"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23105030</w:t>
            </w:r>
          </w:p>
        </w:tc>
        <w:tc>
          <w:tcPr>
            <w:tcW w:w="873" w:type="pct"/>
            <w:shd w:val="clear" w:color="auto" w:fill="auto"/>
            <w:noWrap/>
            <w:tcMar>
              <w:top w:w="0" w:type="dxa"/>
              <w:left w:w="108" w:type="dxa"/>
              <w:bottom w:w="0" w:type="dxa"/>
              <w:right w:w="108" w:type="dxa"/>
            </w:tcMar>
            <w:vAlign w:val="center"/>
            <w:hideMark/>
          </w:tcPr>
          <w:p w14:paraId="658BEED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Vegachí</w:t>
            </w:r>
          </w:p>
        </w:tc>
        <w:tc>
          <w:tcPr>
            <w:tcW w:w="417" w:type="pct"/>
            <w:shd w:val="clear" w:color="auto" w:fill="auto"/>
            <w:noWrap/>
            <w:tcMar>
              <w:top w:w="0" w:type="dxa"/>
              <w:left w:w="108" w:type="dxa"/>
              <w:bottom w:w="0" w:type="dxa"/>
              <w:right w:w="108" w:type="dxa"/>
            </w:tcMar>
            <w:vAlign w:val="center"/>
            <w:hideMark/>
          </w:tcPr>
          <w:p w14:paraId="4456F72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CO</w:t>
            </w:r>
          </w:p>
        </w:tc>
        <w:tc>
          <w:tcPr>
            <w:tcW w:w="590" w:type="pct"/>
            <w:shd w:val="clear" w:color="auto" w:fill="auto"/>
            <w:noWrap/>
            <w:tcMar>
              <w:top w:w="0" w:type="dxa"/>
              <w:left w:w="108" w:type="dxa"/>
              <w:bottom w:w="0" w:type="dxa"/>
              <w:right w:w="108" w:type="dxa"/>
            </w:tcMar>
            <w:vAlign w:val="center"/>
            <w:hideMark/>
          </w:tcPr>
          <w:p w14:paraId="5753E0AA"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920.506</w:t>
            </w:r>
          </w:p>
        </w:tc>
        <w:tc>
          <w:tcPr>
            <w:tcW w:w="663" w:type="pct"/>
            <w:shd w:val="clear" w:color="auto" w:fill="auto"/>
            <w:noWrap/>
            <w:tcMar>
              <w:top w:w="0" w:type="dxa"/>
              <w:left w:w="108" w:type="dxa"/>
              <w:bottom w:w="0" w:type="dxa"/>
              <w:right w:w="108" w:type="dxa"/>
            </w:tcMar>
            <w:vAlign w:val="center"/>
            <w:hideMark/>
          </w:tcPr>
          <w:p w14:paraId="47DEC9A0"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1.240.904</w:t>
            </w:r>
          </w:p>
        </w:tc>
        <w:tc>
          <w:tcPr>
            <w:tcW w:w="478" w:type="pct"/>
            <w:shd w:val="clear" w:color="auto" w:fill="auto"/>
            <w:noWrap/>
            <w:tcMar>
              <w:top w:w="0" w:type="dxa"/>
              <w:left w:w="108" w:type="dxa"/>
              <w:bottom w:w="0" w:type="dxa"/>
              <w:right w:w="108" w:type="dxa"/>
            </w:tcMar>
            <w:vAlign w:val="center"/>
            <w:hideMark/>
          </w:tcPr>
          <w:p w14:paraId="48E9E03B"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1107</w:t>
            </w:r>
          </w:p>
        </w:tc>
        <w:tc>
          <w:tcPr>
            <w:tcW w:w="690" w:type="pct"/>
            <w:shd w:val="clear" w:color="auto" w:fill="auto"/>
            <w:noWrap/>
            <w:tcMar>
              <w:top w:w="0" w:type="dxa"/>
              <w:left w:w="108" w:type="dxa"/>
              <w:bottom w:w="0" w:type="dxa"/>
              <w:right w:w="108" w:type="dxa"/>
            </w:tcMar>
            <w:vAlign w:val="center"/>
            <w:hideMark/>
          </w:tcPr>
          <w:p w14:paraId="4F4C20DB"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Vegachí</w:t>
            </w:r>
          </w:p>
        </w:tc>
        <w:tc>
          <w:tcPr>
            <w:tcW w:w="594" w:type="pct"/>
            <w:vMerge/>
            <w:shd w:val="clear" w:color="auto" w:fill="auto"/>
            <w:tcMar>
              <w:top w:w="0" w:type="dxa"/>
              <w:left w:w="108" w:type="dxa"/>
              <w:bottom w:w="0" w:type="dxa"/>
              <w:right w:w="108" w:type="dxa"/>
            </w:tcMar>
            <w:vAlign w:val="center"/>
            <w:hideMark/>
          </w:tcPr>
          <w:p w14:paraId="36956134"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p>
        </w:tc>
      </w:tr>
      <w:tr w:rsidR="006365CC" w:rsidRPr="00B33656" w14:paraId="0A4DCE8F" w14:textId="77777777" w:rsidTr="00B12D4E">
        <w:trPr>
          <w:trHeight w:val="300"/>
          <w:tblCellSpacing w:w="0" w:type="dxa"/>
          <w:jc w:val="center"/>
        </w:trPr>
        <w:tc>
          <w:tcPr>
            <w:tcW w:w="696" w:type="pct"/>
            <w:tcBorders>
              <w:left w:val="nil"/>
            </w:tcBorders>
            <w:shd w:val="clear" w:color="auto" w:fill="auto"/>
            <w:noWrap/>
            <w:tcMar>
              <w:top w:w="0" w:type="dxa"/>
              <w:left w:w="108" w:type="dxa"/>
              <w:bottom w:w="0" w:type="dxa"/>
              <w:right w:w="108" w:type="dxa"/>
            </w:tcMar>
            <w:vAlign w:val="center"/>
            <w:hideMark/>
          </w:tcPr>
          <w:p w14:paraId="02DB6C26"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23175020</w:t>
            </w:r>
          </w:p>
        </w:tc>
        <w:tc>
          <w:tcPr>
            <w:tcW w:w="873" w:type="pct"/>
            <w:shd w:val="clear" w:color="auto" w:fill="auto"/>
            <w:noWrap/>
            <w:tcMar>
              <w:top w:w="0" w:type="dxa"/>
              <w:left w:w="108" w:type="dxa"/>
              <w:bottom w:w="0" w:type="dxa"/>
              <w:right w:w="108" w:type="dxa"/>
            </w:tcMar>
            <w:vAlign w:val="center"/>
            <w:hideMark/>
          </w:tcPr>
          <w:p w14:paraId="36D08F9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 xml:space="preserve">Apto Otú </w:t>
            </w:r>
          </w:p>
        </w:tc>
        <w:tc>
          <w:tcPr>
            <w:tcW w:w="417" w:type="pct"/>
            <w:shd w:val="clear" w:color="auto" w:fill="auto"/>
            <w:noWrap/>
            <w:tcMar>
              <w:top w:w="0" w:type="dxa"/>
              <w:left w:w="108" w:type="dxa"/>
              <w:bottom w:w="0" w:type="dxa"/>
              <w:right w:w="108" w:type="dxa"/>
            </w:tcMar>
            <w:vAlign w:val="center"/>
            <w:hideMark/>
          </w:tcPr>
          <w:p w14:paraId="7A21B75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SS</w:t>
            </w:r>
          </w:p>
        </w:tc>
        <w:tc>
          <w:tcPr>
            <w:tcW w:w="590" w:type="pct"/>
            <w:shd w:val="clear" w:color="auto" w:fill="auto"/>
            <w:noWrap/>
            <w:tcMar>
              <w:top w:w="0" w:type="dxa"/>
              <w:left w:w="108" w:type="dxa"/>
              <w:bottom w:w="0" w:type="dxa"/>
              <w:right w:w="108" w:type="dxa"/>
            </w:tcMar>
            <w:vAlign w:val="center"/>
            <w:hideMark/>
          </w:tcPr>
          <w:p w14:paraId="7A83CF35"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929.419</w:t>
            </w:r>
          </w:p>
        </w:tc>
        <w:tc>
          <w:tcPr>
            <w:tcW w:w="663" w:type="pct"/>
            <w:shd w:val="clear" w:color="auto" w:fill="auto"/>
            <w:noWrap/>
            <w:tcMar>
              <w:top w:w="0" w:type="dxa"/>
              <w:left w:w="108" w:type="dxa"/>
              <w:bottom w:w="0" w:type="dxa"/>
              <w:right w:w="108" w:type="dxa"/>
            </w:tcMar>
            <w:vAlign w:val="center"/>
            <w:hideMark/>
          </w:tcPr>
          <w:p w14:paraId="2DB12A74"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1.267.167</w:t>
            </w:r>
          </w:p>
        </w:tc>
        <w:tc>
          <w:tcPr>
            <w:tcW w:w="478" w:type="pct"/>
            <w:shd w:val="clear" w:color="auto" w:fill="auto"/>
            <w:noWrap/>
            <w:tcMar>
              <w:top w:w="0" w:type="dxa"/>
              <w:left w:w="108" w:type="dxa"/>
              <w:bottom w:w="0" w:type="dxa"/>
              <w:right w:w="108" w:type="dxa"/>
            </w:tcMar>
            <w:vAlign w:val="center"/>
            <w:hideMark/>
          </w:tcPr>
          <w:p w14:paraId="00B663E9"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718</w:t>
            </w:r>
          </w:p>
        </w:tc>
        <w:tc>
          <w:tcPr>
            <w:tcW w:w="690" w:type="pct"/>
            <w:shd w:val="clear" w:color="auto" w:fill="auto"/>
            <w:noWrap/>
            <w:tcMar>
              <w:top w:w="0" w:type="dxa"/>
              <w:left w:w="108" w:type="dxa"/>
              <w:bottom w:w="0" w:type="dxa"/>
              <w:right w:w="108" w:type="dxa"/>
            </w:tcMar>
            <w:vAlign w:val="center"/>
            <w:hideMark/>
          </w:tcPr>
          <w:p w14:paraId="702384DC"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Remedios</w:t>
            </w:r>
          </w:p>
        </w:tc>
        <w:tc>
          <w:tcPr>
            <w:tcW w:w="594" w:type="pct"/>
            <w:vMerge/>
            <w:shd w:val="clear" w:color="auto" w:fill="auto"/>
            <w:tcMar>
              <w:top w:w="0" w:type="dxa"/>
              <w:left w:w="108" w:type="dxa"/>
              <w:bottom w:w="0" w:type="dxa"/>
              <w:right w:w="108" w:type="dxa"/>
            </w:tcMar>
            <w:vAlign w:val="center"/>
            <w:hideMark/>
          </w:tcPr>
          <w:p w14:paraId="1DACD400"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p>
        </w:tc>
      </w:tr>
      <w:tr w:rsidR="006365CC" w:rsidRPr="00B33656" w14:paraId="27315DAD" w14:textId="77777777" w:rsidTr="00B12D4E">
        <w:trPr>
          <w:trHeight w:val="300"/>
          <w:tblCellSpacing w:w="0" w:type="dxa"/>
          <w:jc w:val="center"/>
        </w:trPr>
        <w:tc>
          <w:tcPr>
            <w:tcW w:w="696" w:type="pct"/>
            <w:tcBorders>
              <w:left w:val="nil"/>
            </w:tcBorders>
            <w:shd w:val="clear" w:color="auto" w:fill="auto"/>
            <w:noWrap/>
            <w:tcMar>
              <w:top w:w="0" w:type="dxa"/>
              <w:left w:w="108" w:type="dxa"/>
              <w:bottom w:w="0" w:type="dxa"/>
              <w:right w:w="108" w:type="dxa"/>
            </w:tcMar>
            <w:vAlign w:val="center"/>
            <w:hideMark/>
          </w:tcPr>
          <w:p w14:paraId="65F9ED28"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23100030</w:t>
            </w:r>
          </w:p>
        </w:tc>
        <w:tc>
          <w:tcPr>
            <w:tcW w:w="873" w:type="pct"/>
            <w:shd w:val="clear" w:color="auto" w:fill="auto"/>
            <w:noWrap/>
            <w:tcMar>
              <w:top w:w="0" w:type="dxa"/>
              <w:left w:w="108" w:type="dxa"/>
              <w:bottom w:w="0" w:type="dxa"/>
              <w:right w:w="108" w:type="dxa"/>
            </w:tcMar>
            <w:vAlign w:val="center"/>
            <w:hideMark/>
          </w:tcPr>
          <w:p w14:paraId="400C13FD"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El Tigre</w:t>
            </w:r>
          </w:p>
        </w:tc>
        <w:tc>
          <w:tcPr>
            <w:tcW w:w="417" w:type="pct"/>
            <w:shd w:val="clear" w:color="auto" w:fill="auto"/>
            <w:noWrap/>
            <w:tcMar>
              <w:top w:w="0" w:type="dxa"/>
              <w:left w:w="108" w:type="dxa"/>
              <w:bottom w:w="0" w:type="dxa"/>
              <w:right w:w="108" w:type="dxa"/>
            </w:tcMar>
            <w:vAlign w:val="center"/>
            <w:hideMark/>
          </w:tcPr>
          <w:p w14:paraId="2A679F70"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PM</w:t>
            </w:r>
          </w:p>
        </w:tc>
        <w:tc>
          <w:tcPr>
            <w:tcW w:w="590" w:type="pct"/>
            <w:shd w:val="clear" w:color="auto" w:fill="auto"/>
            <w:noWrap/>
            <w:tcMar>
              <w:top w:w="0" w:type="dxa"/>
              <w:left w:w="108" w:type="dxa"/>
              <w:bottom w:w="0" w:type="dxa"/>
              <w:right w:w="108" w:type="dxa"/>
            </w:tcMar>
            <w:vAlign w:val="center"/>
            <w:hideMark/>
          </w:tcPr>
          <w:p w14:paraId="645C4CF3"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921.724</w:t>
            </w:r>
          </w:p>
        </w:tc>
        <w:tc>
          <w:tcPr>
            <w:tcW w:w="663" w:type="pct"/>
            <w:shd w:val="clear" w:color="auto" w:fill="auto"/>
            <w:noWrap/>
            <w:tcMar>
              <w:top w:w="0" w:type="dxa"/>
              <w:left w:w="108" w:type="dxa"/>
              <w:bottom w:w="0" w:type="dxa"/>
              <w:right w:w="108" w:type="dxa"/>
            </w:tcMar>
            <w:vAlign w:val="center"/>
            <w:hideMark/>
          </w:tcPr>
          <w:p w14:paraId="4400E822"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1.248.241</w:t>
            </w:r>
          </w:p>
        </w:tc>
        <w:tc>
          <w:tcPr>
            <w:tcW w:w="478" w:type="pct"/>
            <w:shd w:val="clear" w:color="auto" w:fill="auto"/>
            <w:noWrap/>
            <w:tcMar>
              <w:top w:w="0" w:type="dxa"/>
              <w:left w:w="108" w:type="dxa"/>
              <w:bottom w:w="0" w:type="dxa"/>
              <w:right w:w="108" w:type="dxa"/>
            </w:tcMar>
            <w:vAlign w:val="center"/>
            <w:hideMark/>
          </w:tcPr>
          <w:p w14:paraId="71D642BB"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944</w:t>
            </w:r>
          </w:p>
        </w:tc>
        <w:tc>
          <w:tcPr>
            <w:tcW w:w="690" w:type="pct"/>
            <w:shd w:val="clear" w:color="auto" w:fill="auto"/>
            <w:noWrap/>
            <w:tcMar>
              <w:top w:w="0" w:type="dxa"/>
              <w:left w:w="108" w:type="dxa"/>
              <w:bottom w:w="0" w:type="dxa"/>
              <w:right w:w="108" w:type="dxa"/>
            </w:tcMar>
            <w:vAlign w:val="center"/>
            <w:hideMark/>
          </w:tcPr>
          <w:p w14:paraId="43CAECBB"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Vegachí</w:t>
            </w:r>
          </w:p>
        </w:tc>
        <w:tc>
          <w:tcPr>
            <w:tcW w:w="594" w:type="pct"/>
            <w:vMerge/>
            <w:shd w:val="clear" w:color="auto" w:fill="auto"/>
            <w:tcMar>
              <w:top w:w="0" w:type="dxa"/>
              <w:left w:w="108" w:type="dxa"/>
              <w:bottom w:w="0" w:type="dxa"/>
              <w:right w:w="108" w:type="dxa"/>
            </w:tcMar>
            <w:vAlign w:val="center"/>
            <w:hideMark/>
          </w:tcPr>
          <w:p w14:paraId="5AE891E1" w14:textId="77777777" w:rsidR="006365CC" w:rsidRPr="00B33656" w:rsidRDefault="006365CC" w:rsidP="001C6CE7">
            <w:pPr>
              <w:contextualSpacing w:val="0"/>
              <w:jc w:val="center"/>
              <w:rPr>
                <w:rFonts w:asciiTheme="majorHAnsi" w:eastAsia="Times New Roman" w:hAnsiTheme="majorHAnsi" w:cs="Calibri"/>
                <w:color w:val="000000"/>
                <w:sz w:val="18"/>
                <w:szCs w:val="18"/>
                <w:lang w:eastAsia="es-CO"/>
              </w:rPr>
            </w:pPr>
          </w:p>
        </w:tc>
      </w:tr>
    </w:tbl>
    <w:p w14:paraId="2BE36FC5" w14:textId="77777777" w:rsidR="006365CC" w:rsidRPr="00B33656" w:rsidRDefault="006365CC" w:rsidP="001C6CE7">
      <w:pPr>
        <w:pStyle w:val="Notas"/>
        <w:rPr>
          <w:rFonts w:asciiTheme="majorHAnsi" w:hAnsiTheme="majorHAnsi"/>
        </w:rPr>
      </w:pPr>
      <w:r w:rsidRPr="00B33656">
        <w:rPr>
          <w:rFonts w:asciiTheme="majorHAnsi" w:hAnsiTheme="majorHAnsi"/>
        </w:rPr>
        <w:t>Fuente: IDEAM, 2015</w:t>
      </w:r>
    </w:p>
    <w:p w14:paraId="4F439BB4" w14:textId="77777777" w:rsidR="006365CC" w:rsidRPr="00B33656" w:rsidRDefault="006365CC" w:rsidP="001C6CE7">
      <w:pPr>
        <w:rPr>
          <w:rFonts w:asciiTheme="majorHAnsi" w:hAnsiTheme="majorHAnsi"/>
        </w:rPr>
      </w:pPr>
    </w:p>
    <w:p w14:paraId="6FB918A3" w14:textId="77777777" w:rsidR="006365CC" w:rsidRPr="00B33656" w:rsidRDefault="006365CC" w:rsidP="001C6CE7">
      <w:pPr>
        <w:spacing w:before="60"/>
        <w:rPr>
          <w:rFonts w:asciiTheme="majorHAnsi" w:hAnsiTheme="majorHAnsi"/>
        </w:rPr>
      </w:pPr>
      <w:r w:rsidRPr="00B33656">
        <w:rPr>
          <w:rFonts w:asciiTheme="majorHAnsi" w:hAnsiTheme="majorHAnsi" w:cs="Arial"/>
          <w:i/>
          <w:sz w:val="18"/>
          <w:szCs w:val="18"/>
        </w:rPr>
        <w:t>PM= Pluviométrica; SS= Sinóptica Secundaria; CP= Climatológica Principal; CO= Climatológica Ordinaria</w:t>
      </w:r>
    </w:p>
    <w:p w14:paraId="2AF313A9" w14:textId="77777777" w:rsidR="006365CC" w:rsidRPr="00B33656" w:rsidRDefault="006365CC" w:rsidP="001C6CE7">
      <w:pPr>
        <w:rPr>
          <w:rFonts w:asciiTheme="majorHAnsi" w:hAnsiTheme="majorHAnsi"/>
        </w:rPr>
      </w:pPr>
    </w:p>
    <w:p w14:paraId="4A460A58" w14:textId="77777777" w:rsidR="006365CC" w:rsidRPr="00B33656" w:rsidRDefault="006365CC" w:rsidP="001C6CE7">
      <w:pPr>
        <w:rPr>
          <w:rFonts w:asciiTheme="majorHAnsi" w:hAnsiTheme="majorHAnsi"/>
        </w:rPr>
      </w:pPr>
      <w:r w:rsidRPr="00B33656">
        <w:rPr>
          <w:rFonts w:asciiTheme="majorHAnsi" w:hAnsiTheme="majorHAnsi"/>
        </w:rPr>
        <w:t xml:space="preserve">Los parámetros climáticos analizados fueron: </w:t>
      </w:r>
    </w:p>
    <w:p w14:paraId="7C07A489" w14:textId="77777777" w:rsidR="006365CC" w:rsidRPr="00B33656" w:rsidRDefault="006365CC" w:rsidP="001C6CE7">
      <w:pPr>
        <w:rPr>
          <w:rFonts w:asciiTheme="majorHAnsi" w:hAnsiTheme="majorHAnsi"/>
          <w:lang w:eastAsia="es-ES"/>
        </w:rPr>
      </w:pPr>
    </w:p>
    <w:p w14:paraId="4C40226A"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Temperatura superficial promedio, temperatura máxima diaria registrada, temperatura mínima diaria registrada.</w:t>
      </w:r>
    </w:p>
    <w:p w14:paraId="53752615"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Presión atmosférica promedio mensual (mb).</w:t>
      </w:r>
    </w:p>
    <w:p w14:paraId="5042CAD8"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Precipitación: media diaria, mensual y anual; y su distribución en el espacio.</w:t>
      </w:r>
    </w:p>
    <w:p w14:paraId="2D6CAACB"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Humedad relativa: media, máxima y mínima mensual.</w:t>
      </w:r>
    </w:p>
    <w:p w14:paraId="3CE0FDEB"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Viento: dirección, velocidad y frecuencias en que se presentan. Rosa de los vientos.</w:t>
      </w:r>
    </w:p>
    <w:p w14:paraId="1E7A07D9"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Radiación solar.</w:t>
      </w:r>
    </w:p>
    <w:p w14:paraId="4A8BE3C0" w14:textId="77777777" w:rsidR="006365CC" w:rsidRPr="00B33656" w:rsidRDefault="006365CC" w:rsidP="001C6CE7">
      <w:pPr>
        <w:numPr>
          <w:ilvl w:val="0"/>
          <w:numId w:val="13"/>
        </w:numPr>
        <w:rPr>
          <w:rFonts w:asciiTheme="majorHAnsi" w:hAnsiTheme="majorHAnsi"/>
          <w:lang w:eastAsia="es-ES"/>
        </w:rPr>
      </w:pPr>
      <w:r w:rsidRPr="00B33656">
        <w:rPr>
          <w:rFonts w:asciiTheme="majorHAnsi" w:hAnsiTheme="majorHAnsi"/>
          <w:lang w:eastAsia="es-ES"/>
        </w:rPr>
        <w:t>Nubosidad.</w:t>
      </w:r>
    </w:p>
    <w:p w14:paraId="73AD275F" w14:textId="77777777" w:rsidR="00043CD5" w:rsidRPr="00B33656" w:rsidRDefault="006365CC" w:rsidP="00F3755B">
      <w:pPr>
        <w:numPr>
          <w:ilvl w:val="0"/>
          <w:numId w:val="13"/>
        </w:numPr>
        <w:rPr>
          <w:rFonts w:asciiTheme="majorHAnsi" w:hAnsiTheme="majorHAnsi"/>
          <w:lang w:eastAsia="es-ES"/>
        </w:rPr>
      </w:pPr>
      <w:r w:rsidRPr="00B33656">
        <w:rPr>
          <w:rFonts w:asciiTheme="majorHAnsi" w:hAnsiTheme="majorHAnsi"/>
          <w:lang w:eastAsia="es-ES"/>
        </w:rPr>
        <w:t>Evaporación.</w:t>
      </w:r>
    </w:p>
    <w:p w14:paraId="54CC538F" w14:textId="2DD39132" w:rsidR="00131253" w:rsidRPr="00B33656" w:rsidRDefault="00131253">
      <w:pPr>
        <w:spacing w:line="240" w:lineRule="auto"/>
        <w:contextualSpacing w:val="0"/>
        <w:jc w:val="left"/>
        <w:rPr>
          <w:rFonts w:asciiTheme="majorHAnsi" w:hAnsiTheme="majorHAnsi"/>
          <w:lang w:eastAsia="es-ES"/>
        </w:rPr>
      </w:pPr>
    </w:p>
    <w:p w14:paraId="3DAE6C17" w14:textId="77777777" w:rsidR="00EF3118" w:rsidRPr="00B33656" w:rsidRDefault="00EF3118" w:rsidP="00587776">
      <w:pPr>
        <w:pStyle w:val="Ttulo6"/>
        <w:numPr>
          <w:ilvl w:val="1"/>
          <w:numId w:val="4"/>
        </w:numPr>
        <w:rPr>
          <w:rFonts w:asciiTheme="majorHAnsi" w:hAnsiTheme="majorHAnsi"/>
          <w:lang w:eastAsia="es-ES"/>
        </w:rPr>
      </w:pPr>
      <w:r w:rsidRPr="00B33656">
        <w:rPr>
          <w:rFonts w:asciiTheme="majorHAnsi" w:hAnsiTheme="majorHAnsi"/>
          <w:lang w:eastAsia="es-ES"/>
        </w:rPr>
        <w:t>Fuente de emisiones</w:t>
      </w:r>
    </w:p>
    <w:p w14:paraId="677591B5" w14:textId="77777777" w:rsidR="00EF3118" w:rsidRPr="00B33656" w:rsidRDefault="00EF3118" w:rsidP="00EF3118">
      <w:pPr>
        <w:rPr>
          <w:rFonts w:asciiTheme="majorHAnsi" w:hAnsiTheme="majorHAnsi"/>
          <w:lang w:eastAsia="es-ES"/>
        </w:rPr>
      </w:pPr>
    </w:p>
    <w:p w14:paraId="2463C76A" w14:textId="6CE095ED" w:rsidR="00EF3118" w:rsidRPr="00B33656" w:rsidRDefault="00B12111" w:rsidP="00EF3118">
      <w:pPr>
        <w:rPr>
          <w:rFonts w:asciiTheme="majorHAnsi" w:hAnsiTheme="majorHAnsi"/>
        </w:rPr>
      </w:pPr>
      <w:r w:rsidRPr="00B33656">
        <w:rPr>
          <w:rFonts w:asciiTheme="majorHAnsi" w:hAnsiTheme="majorHAnsi"/>
        </w:rPr>
        <w:t xml:space="preserve">El inventario de fuentes de emisión fue realizado por K2 Ingeniería S.A.S, los cuales se presentan en la siguiente tabla. </w:t>
      </w:r>
      <w:r w:rsidR="001916CD" w:rsidRPr="00B33656">
        <w:rPr>
          <w:rFonts w:asciiTheme="majorHAnsi" w:hAnsiTheme="majorHAnsi"/>
        </w:rPr>
        <w:t>Las principales fuentes identificadas corresponden</w:t>
      </w:r>
      <w:r w:rsidRPr="00B33656">
        <w:rPr>
          <w:rFonts w:asciiTheme="majorHAnsi" w:hAnsiTheme="majorHAnsi"/>
        </w:rPr>
        <w:t xml:space="preserve"> </w:t>
      </w:r>
      <w:r w:rsidR="001916CD" w:rsidRPr="00B33656">
        <w:rPr>
          <w:rFonts w:asciiTheme="majorHAnsi" w:hAnsiTheme="majorHAnsi"/>
        </w:rPr>
        <w:t>a aquellas</w:t>
      </w:r>
      <w:r w:rsidRPr="00B33656">
        <w:rPr>
          <w:rFonts w:asciiTheme="majorHAnsi" w:hAnsiTheme="majorHAnsi"/>
        </w:rPr>
        <w:t xml:space="preserve"> existentes en el entorno de cada estación de monitoreo y obtenido de las observaciones en campo del técnico y el registro fotográfico realizadas durante la campaña de monitoreo.</w:t>
      </w:r>
    </w:p>
    <w:p w14:paraId="22E5EE3F" w14:textId="77777777" w:rsidR="00B12111" w:rsidRPr="00B33656" w:rsidRDefault="00B12111" w:rsidP="00EF3118">
      <w:pPr>
        <w:rPr>
          <w:rFonts w:asciiTheme="majorHAnsi" w:hAnsiTheme="majorHAnsi"/>
        </w:rPr>
      </w:pPr>
    </w:p>
    <w:p w14:paraId="69F1BE53" w14:textId="72BA0ED4" w:rsidR="00BF19A3" w:rsidRPr="00B33656" w:rsidRDefault="00BF19A3" w:rsidP="00BF19A3">
      <w:pPr>
        <w:pStyle w:val="Tablas"/>
        <w:rPr>
          <w:rFonts w:asciiTheme="majorHAnsi" w:hAnsiTheme="majorHAnsi"/>
        </w:rPr>
      </w:pPr>
      <w:bookmarkStart w:id="132" w:name="_Toc453240491"/>
      <w:r w:rsidRPr="00B33656">
        <w:rPr>
          <w:rFonts w:asciiTheme="majorHAnsi" w:hAnsiTheme="majorHAnsi"/>
        </w:rPr>
        <w:t xml:space="preserve">Tabla </w:t>
      </w:r>
      <w:r w:rsidR="003B3951" w:rsidRPr="00B33656">
        <w:rPr>
          <w:rFonts w:asciiTheme="majorHAnsi" w:hAnsiTheme="majorHAnsi"/>
        </w:rPr>
        <w:fldChar w:fldCharType="begin"/>
      </w:r>
      <w:r w:rsidR="003B3951" w:rsidRPr="00B33656">
        <w:rPr>
          <w:rFonts w:asciiTheme="majorHAnsi" w:hAnsiTheme="majorHAnsi"/>
        </w:rPr>
        <w:instrText xml:space="preserve"> STYLEREF 1 \s </w:instrText>
      </w:r>
      <w:r w:rsidR="003B3951" w:rsidRPr="00B33656">
        <w:rPr>
          <w:rFonts w:asciiTheme="majorHAnsi" w:hAnsiTheme="majorHAnsi"/>
        </w:rPr>
        <w:fldChar w:fldCharType="separate"/>
      </w:r>
      <w:r w:rsidR="003659E7">
        <w:rPr>
          <w:rFonts w:asciiTheme="majorHAnsi" w:hAnsiTheme="majorHAnsi"/>
          <w:noProof/>
        </w:rPr>
        <w:t>2</w:t>
      </w:r>
      <w:r w:rsidR="003B3951" w:rsidRPr="00B33656">
        <w:rPr>
          <w:rFonts w:asciiTheme="majorHAnsi" w:hAnsiTheme="majorHAnsi"/>
          <w:noProof/>
        </w:rPr>
        <w:fldChar w:fldCharType="end"/>
      </w:r>
      <w:r w:rsidRPr="00B33656">
        <w:rPr>
          <w:rFonts w:asciiTheme="majorHAnsi" w:hAnsiTheme="majorHAnsi"/>
        </w:rPr>
        <w:t>.</w:t>
      </w:r>
      <w:r w:rsidR="003B3951" w:rsidRPr="00B33656">
        <w:rPr>
          <w:rFonts w:asciiTheme="majorHAnsi" w:hAnsiTheme="majorHAnsi"/>
        </w:rPr>
        <w:fldChar w:fldCharType="begin"/>
      </w:r>
      <w:r w:rsidR="003B3951" w:rsidRPr="00B33656">
        <w:rPr>
          <w:rFonts w:asciiTheme="majorHAnsi" w:hAnsiTheme="majorHAnsi"/>
        </w:rPr>
        <w:instrText xml:space="preserve"> SEQ Tabla \* ARABIC \s 1 </w:instrText>
      </w:r>
      <w:r w:rsidR="003B3951" w:rsidRPr="00B33656">
        <w:rPr>
          <w:rFonts w:asciiTheme="majorHAnsi" w:hAnsiTheme="majorHAnsi"/>
        </w:rPr>
        <w:fldChar w:fldCharType="separate"/>
      </w:r>
      <w:r w:rsidR="003659E7">
        <w:rPr>
          <w:rFonts w:asciiTheme="majorHAnsi" w:hAnsiTheme="majorHAnsi"/>
          <w:noProof/>
        </w:rPr>
        <w:t>16</w:t>
      </w:r>
      <w:r w:rsidR="003B3951" w:rsidRPr="00B33656">
        <w:rPr>
          <w:rFonts w:asciiTheme="majorHAnsi" w:hAnsiTheme="majorHAnsi"/>
          <w:noProof/>
        </w:rPr>
        <w:fldChar w:fldCharType="end"/>
      </w:r>
      <w:r w:rsidRPr="00B33656">
        <w:rPr>
          <w:rFonts w:asciiTheme="majorHAnsi" w:hAnsiTheme="majorHAnsi"/>
        </w:rPr>
        <w:t xml:space="preserve"> Identificación de fuentes de emisión durante el monitoreo</w:t>
      </w:r>
      <w:bookmarkEnd w:id="132"/>
    </w:p>
    <w:tbl>
      <w:tblPr>
        <w:tblStyle w:val="Gminis"/>
        <w:tblW w:w="0" w:type="auto"/>
        <w:tblLayout w:type="fixed"/>
        <w:tblLook w:val="04A0" w:firstRow="1" w:lastRow="0" w:firstColumn="1" w:lastColumn="0" w:noHBand="0" w:noVBand="1"/>
      </w:tblPr>
      <w:tblGrid>
        <w:gridCol w:w="2461"/>
        <w:gridCol w:w="4973"/>
      </w:tblGrid>
      <w:tr w:rsidR="00FF6C3B" w:rsidRPr="00B33656" w14:paraId="7365709C" w14:textId="77777777" w:rsidTr="003468D3">
        <w:trPr>
          <w:cnfStyle w:val="100000000000" w:firstRow="1" w:lastRow="0" w:firstColumn="0" w:lastColumn="0" w:oddVBand="0" w:evenVBand="0" w:oddHBand="0" w:evenHBand="0" w:firstRowFirstColumn="0" w:firstRowLastColumn="0" w:lastRowFirstColumn="0" w:lastRowLastColumn="0"/>
          <w:trHeight w:hRule="exact" w:val="230"/>
        </w:trPr>
        <w:tc>
          <w:tcPr>
            <w:cnfStyle w:val="001000000100" w:firstRow="0" w:lastRow="0" w:firstColumn="1" w:lastColumn="0" w:oddVBand="0" w:evenVBand="0" w:oddHBand="0" w:evenHBand="0" w:firstRowFirstColumn="1" w:firstRowLastColumn="0" w:lastRowFirstColumn="0" w:lastRowLastColumn="0"/>
            <w:tcW w:w="2461" w:type="dxa"/>
            <w:vAlign w:val="center"/>
          </w:tcPr>
          <w:p w14:paraId="23E6F46A" w14:textId="77777777" w:rsidR="00FF6C3B" w:rsidRPr="00B33656" w:rsidRDefault="00FF6C3B" w:rsidP="00FF6C3B">
            <w:pPr>
              <w:tabs>
                <w:tab w:val="left" w:pos="2145"/>
                <w:tab w:val="left" w:pos="2235"/>
              </w:tabs>
              <w:spacing w:line="200" w:lineRule="exact"/>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w:t>
            </w:r>
            <w:r w:rsidRPr="00B33656">
              <w:rPr>
                <w:rFonts w:asciiTheme="majorHAnsi" w:hAnsiTheme="majorHAnsi" w:cs="Calibri"/>
                <w:spacing w:val="-1"/>
                <w:sz w:val="18"/>
                <w:szCs w:val="18"/>
              </w:rPr>
              <w:t>A</w:t>
            </w:r>
            <w:r w:rsidRPr="00B33656">
              <w:rPr>
                <w:rFonts w:asciiTheme="majorHAnsi" w:hAnsiTheme="majorHAnsi" w:cs="Calibri"/>
                <w:sz w:val="18"/>
                <w:szCs w:val="18"/>
              </w:rPr>
              <w:t>CI</w:t>
            </w:r>
            <w:r w:rsidRPr="00B33656">
              <w:rPr>
                <w:rFonts w:asciiTheme="majorHAnsi" w:hAnsiTheme="majorHAnsi" w:cs="Calibri"/>
                <w:spacing w:val="1"/>
                <w:sz w:val="18"/>
                <w:szCs w:val="18"/>
              </w:rPr>
              <w:t>Ó</w:t>
            </w:r>
            <w:r w:rsidRPr="00B33656">
              <w:rPr>
                <w:rFonts w:asciiTheme="majorHAnsi" w:hAnsiTheme="majorHAnsi" w:cs="Calibri"/>
                <w:sz w:val="18"/>
                <w:szCs w:val="18"/>
              </w:rPr>
              <w:t>N</w:t>
            </w:r>
          </w:p>
        </w:tc>
        <w:tc>
          <w:tcPr>
            <w:tcW w:w="4973" w:type="dxa"/>
            <w:vAlign w:val="center"/>
          </w:tcPr>
          <w:p w14:paraId="6E3B48D1" w14:textId="77777777" w:rsidR="00FF6C3B" w:rsidRPr="00B33656" w:rsidRDefault="00FF6C3B" w:rsidP="00FF6C3B">
            <w:pPr>
              <w:spacing w:line="200" w:lineRule="exact"/>
              <w:ind w:left="58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sz w:val="18"/>
                <w:szCs w:val="18"/>
              </w:rPr>
              <w:t>F</w:t>
            </w:r>
            <w:r w:rsidRPr="00B33656">
              <w:rPr>
                <w:rFonts w:asciiTheme="majorHAnsi" w:hAnsiTheme="majorHAnsi" w:cs="Calibri"/>
                <w:sz w:val="18"/>
                <w:szCs w:val="18"/>
              </w:rPr>
              <w:t>U</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N</w:t>
            </w:r>
            <w:r w:rsidRPr="00B33656">
              <w:rPr>
                <w:rFonts w:asciiTheme="majorHAnsi" w:hAnsiTheme="majorHAnsi" w:cs="Calibri"/>
                <w:sz w:val="18"/>
                <w:szCs w:val="18"/>
              </w:rPr>
              <w:t>T</w:t>
            </w:r>
            <w:r w:rsidRPr="00B33656">
              <w:rPr>
                <w:rFonts w:asciiTheme="majorHAnsi" w:hAnsiTheme="majorHAnsi" w:cs="Calibri"/>
                <w:spacing w:val="1"/>
                <w:sz w:val="18"/>
                <w:szCs w:val="18"/>
              </w:rPr>
              <w:t>E</w:t>
            </w:r>
            <w:r w:rsidRPr="00B33656">
              <w:rPr>
                <w:rFonts w:asciiTheme="majorHAnsi" w:hAnsiTheme="majorHAnsi" w:cs="Calibri"/>
                <w:sz w:val="18"/>
                <w:szCs w:val="18"/>
              </w:rPr>
              <w:t>S</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 xml:space="preserve">DE </w:t>
            </w:r>
            <w:r w:rsidRPr="00B33656">
              <w:rPr>
                <w:rFonts w:asciiTheme="majorHAnsi" w:hAnsiTheme="majorHAnsi" w:cs="Calibri"/>
                <w:spacing w:val="1"/>
                <w:sz w:val="18"/>
                <w:szCs w:val="18"/>
              </w:rPr>
              <w:t>EM</w:t>
            </w:r>
            <w:r w:rsidRPr="00B33656">
              <w:rPr>
                <w:rFonts w:asciiTheme="majorHAnsi" w:hAnsiTheme="majorHAnsi" w:cs="Calibri"/>
                <w:sz w:val="18"/>
                <w:szCs w:val="18"/>
              </w:rPr>
              <w:t>I</w:t>
            </w:r>
            <w:r w:rsidRPr="00B33656">
              <w:rPr>
                <w:rFonts w:asciiTheme="majorHAnsi" w:hAnsiTheme="majorHAnsi" w:cs="Calibri"/>
                <w:spacing w:val="-1"/>
                <w:sz w:val="18"/>
                <w:szCs w:val="18"/>
              </w:rPr>
              <w:t>S</w:t>
            </w:r>
            <w:r w:rsidRPr="00B33656">
              <w:rPr>
                <w:rFonts w:asciiTheme="majorHAnsi" w:hAnsiTheme="majorHAnsi" w:cs="Calibri"/>
                <w:sz w:val="18"/>
                <w:szCs w:val="18"/>
              </w:rPr>
              <w:t>I</w:t>
            </w:r>
            <w:r w:rsidRPr="00B33656">
              <w:rPr>
                <w:rFonts w:asciiTheme="majorHAnsi" w:hAnsiTheme="majorHAnsi" w:cs="Calibri"/>
                <w:spacing w:val="1"/>
                <w:sz w:val="18"/>
                <w:szCs w:val="18"/>
              </w:rPr>
              <w:t>Ó</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IDENTI</w:t>
            </w:r>
            <w:r w:rsidRPr="00B33656">
              <w:rPr>
                <w:rFonts w:asciiTheme="majorHAnsi" w:hAnsiTheme="majorHAnsi" w:cs="Calibri"/>
                <w:spacing w:val="-1"/>
                <w:sz w:val="18"/>
                <w:szCs w:val="18"/>
              </w:rPr>
              <w:t>F</w:t>
            </w:r>
            <w:r w:rsidRPr="00B33656">
              <w:rPr>
                <w:rFonts w:asciiTheme="majorHAnsi" w:hAnsiTheme="majorHAnsi" w:cs="Calibri"/>
                <w:sz w:val="18"/>
                <w:szCs w:val="18"/>
              </w:rPr>
              <w:t>I</w:t>
            </w:r>
            <w:r w:rsidRPr="00B33656">
              <w:rPr>
                <w:rFonts w:asciiTheme="majorHAnsi" w:hAnsiTheme="majorHAnsi" w:cs="Calibri"/>
                <w:spacing w:val="3"/>
                <w:sz w:val="18"/>
                <w:szCs w:val="18"/>
              </w:rPr>
              <w:t>C</w:t>
            </w:r>
            <w:r w:rsidRPr="00B33656">
              <w:rPr>
                <w:rFonts w:asciiTheme="majorHAnsi" w:hAnsiTheme="majorHAnsi" w:cs="Calibri"/>
                <w:spacing w:val="-1"/>
                <w:sz w:val="18"/>
                <w:szCs w:val="18"/>
              </w:rPr>
              <w:t>AD</w:t>
            </w:r>
            <w:r w:rsidRPr="00B33656">
              <w:rPr>
                <w:rFonts w:asciiTheme="majorHAnsi" w:hAnsiTheme="majorHAnsi" w:cs="Calibri"/>
                <w:spacing w:val="1"/>
                <w:sz w:val="18"/>
                <w:szCs w:val="18"/>
              </w:rPr>
              <w:t>A</w:t>
            </w:r>
            <w:r w:rsidRPr="00B33656">
              <w:rPr>
                <w:rFonts w:asciiTheme="majorHAnsi" w:hAnsiTheme="majorHAnsi" w:cs="Calibri"/>
                <w:sz w:val="18"/>
                <w:szCs w:val="18"/>
              </w:rPr>
              <w:t>S</w:t>
            </w:r>
          </w:p>
        </w:tc>
      </w:tr>
      <w:tr w:rsidR="00FF6C3B" w:rsidRPr="00B33656" w14:paraId="3B6BDCAB" w14:textId="77777777" w:rsidTr="003468D3">
        <w:trPr>
          <w:trHeight w:hRule="exact" w:val="1109"/>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159E0616" w14:textId="77777777" w:rsidR="00FF6C3B" w:rsidRPr="00B33656" w:rsidRDefault="00FF6C3B" w:rsidP="00FF6C3B">
            <w:pPr>
              <w:ind w:left="-45"/>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1 </w:t>
            </w:r>
            <w:r w:rsidRPr="00B33656">
              <w:rPr>
                <w:rFonts w:asciiTheme="majorHAnsi" w:hAnsiTheme="majorHAnsi" w:cs="Calibri"/>
                <w:spacing w:val="1"/>
                <w:sz w:val="18"/>
                <w:szCs w:val="18"/>
              </w:rPr>
              <w:t>E</w:t>
            </w:r>
            <w:r w:rsidRPr="00B33656">
              <w:rPr>
                <w:rFonts w:asciiTheme="majorHAnsi" w:hAnsiTheme="majorHAnsi" w:cs="Calibri"/>
                <w:sz w:val="18"/>
                <w:szCs w:val="18"/>
              </w:rPr>
              <w:t>l Cas</w:t>
            </w:r>
            <w:r w:rsidRPr="00B33656">
              <w:rPr>
                <w:rFonts w:asciiTheme="majorHAnsi" w:hAnsiTheme="majorHAnsi" w:cs="Calibri"/>
                <w:spacing w:val="-1"/>
                <w:sz w:val="18"/>
                <w:szCs w:val="18"/>
              </w:rPr>
              <w:t>t</w:t>
            </w:r>
            <w:r w:rsidRPr="00B33656">
              <w:rPr>
                <w:rFonts w:asciiTheme="majorHAnsi" w:hAnsiTheme="majorHAnsi" w:cs="Calibri"/>
                <w:sz w:val="18"/>
                <w:szCs w:val="18"/>
              </w:rPr>
              <w:t>illo</w:t>
            </w:r>
          </w:p>
        </w:tc>
        <w:tc>
          <w:tcPr>
            <w:tcW w:w="4973" w:type="dxa"/>
            <w:vAlign w:val="center"/>
          </w:tcPr>
          <w:p w14:paraId="6A5C45BE" w14:textId="68D52545" w:rsidR="00FF6C3B" w:rsidRPr="00B33656" w:rsidRDefault="00FF6C3B" w:rsidP="00FF6C3B">
            <w:pPr>
              <w:spacing w:line="200" w:lineRule="exact"/>
              <w:ind w:left="102" w:right="78"/>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position w:val="1"/>
                <w:sz w:val="18"/>
                <w:szCs w:val="18"/>
              </w:rPr>
              <w:t>F</w:t>
            </w:r>
            <w:r w:rsidRPr="00B33656">
              <w:rPr>
                <w:rFonts w:asciiTheme="majorHAnsi" w:hAnsiTheme="majorHAnsi" w:cs="Calibri"/>
                <w:position w:val="1"/>
                <w:sz w:val="18"/>
                <w:szCs w:val="18"/>
              </w:rPr>
              <w:t>l</w:t>
            </w:r>
            <w:r w:rsidRPr="00B33656">
              <w:rPr>
                <w:rFonts w:asciiTheme="majorHAnsi" w:hAnsiTheme="majorHAnsi" w:cs="Calibri"/>
                <w:spacing w:val="-1"/>
                <w:position w:val="1"/>
                <w:sz w:val="18"/>
                <w:szCs w:val="18"/>
              </w:rPr>
              <w:t>u</w:t>
            </w:r>
            <w:r w:rsidRPr="00B33656">
              <w:rPr>
                <w:rFonts w:asciiTheme="majorHAnsi" w:hAnsiTheme="majorHAnsi" w:cs="Calibri"/>
                <w:position w:val="1"/>
                <w:sz w:val="18"/>
                <w:szCs w:val="18"/>
              </w:rPr>
              <w:t>jo</w:t>
            </w:r>
            <w:r w:rsidRPr="00B33656">
              <w:rPr>
                <w:rFonts w:asciiTheme="majorHAnsi" w:hAnsiTheme="majorHAnsi" w:cs="Calibri"/>
                <w:spacing w:val="6"/>
                <w:position w:val="1"/>
                <w:sz w:val="18"/>
                <w:szCs w:val="18"/>
              </w:rPr>
              <w:t xml:space="preserve"> </w:t>
            </w:r>
            <w:r w:rsidRPr="00B33656">
              <w:rPr>
                <w:rFonts w:asciiTheme="majorHAnsi" w:hAnsiTheme="majorHAnsi" w:cs="Calibri"/>
                <w:spacing w:val="1"/>
                <w:position w:val="1"/>
                <w:sz w:val="18"/>
                <w:szCs w:val="18"/>
              </w:rPr>
              <w:t>V</w:t>
            </w:r>
            <w:r w:rsidRPr="00B33656">
              <w:rPr>
                <w:rFonts w:asciiTheme="majorHAnsi" w:hAnsiTheme="majorHAnsi" w:cs="Calibri"/>
                <w:spacing w:val="-1"/>
                <w:position w:val="1"/>
                <w:sz w:val="18"/>
                <w:szCs w:val="18"/>
              </w:rPr>
              <w:t>eh</w:t>
            </w:r>
            <w:r w:rsidRPr="00B33656">
              <w:rPr>
                <w:rFonts w:asciiTheme="majorHAnsi" w:hAnsiTheme="majorHAnsi" w:cs="Calibri"/>
                <w:position w:val="1"/>
                <w:sz w:val="18"/>
                <w:szCs w:val="18"/>
              </w:rPr>
              <w:t>i</w:t>
            </w:r>
            <w:r w:rsidRPr="00B33656">
              <w:rPr>
                <w:rFonts w:asciiTheme="majorHAnsi" w:hAnsiTheme="majorHAnsi" w:cs="Calibri"/>
                <w:spacing w:val="3"/>
                <w:position w:val="1"/>
                <w:sz w:val="18"/>
                <w:szCs w:val="18"/>
              </w:rPr>
              <w:t>c</w:t>
            </w:r>
            <w:r w:rsidRPr="00B33656">
              <w:rPr>
                <w:rFonts w:asciiTheme="majorHAnsi" w:hAnsiTheme="majorHAnsi" w:cs="Calibri"/>
                <w:spacing w:val="-1"/>
                <w:position w:val="1"/>
                <w:sz w:val="18"/>
                <w:szCs w:val="18"/>
              </w:rPr>
              <w:t>u</w:t>
            </w:r>
            <w:r w:rsidRPr="00B33656">
              <w:rPr>
                <w:rFonts w:asciiTheme="majorHAnsi" w:hAnsiTheme="majorHAnsi" w:cs="Calibri"/>
                <w:position w:val="1"/>
                <w:sz w:val="18"/>
                <w:szCs w:val="18"/>
              </w:rPr>
              <w:t>lar</w:t>
            </w:r>
            <w:r w:rsidRPr="00B33656">
              <w:rPr>
                <w:rFonts w:asciiTheme="majorHAnsi" w:hAnsiTheme="majorHAnsi" w:cs="Calibri"/>
                <w:spacing w:val="7"/>
                <w:position w:val="1"/>
                <w:sz w:val="18"/>
                <w:szCs w:val="18"/>
              </w:rPr>
              <w:t xml:space="preserve"> </w:t>
            </w:r>
            <w:r w:rsidRPr="00B33656">
              <w:rPr>
                <w:rFonts w:asciiTheme="majorHAnsi" w:hAnsiTheme="majorHAnsi" w:cs="Calibri"/>
                <w:spacing w:val="-1"/>
                <w:position w:val="1"/>
                <w:sz w:val="18"/>
                <w:szCs w:val="18"/>
              </w:rPr>
              <w:t>p</w:t>
            </w:r>
            <w:r w:rsidRPr="00B33656">
              <w:rPr>
                <w:rFonts w:asciiTheme="majorHAnsi" w:hAnsiTheme="majorHAnsi" w:cs="Calibri"/>
                <w:spacing w:val="1"/>
                <w:position w:val="1"/>
                <w:sz w:val="18"/>
                <w:szCs w:val="18"/>
              </w:rPr>
              <w:t>o</w:t>
            </w:r>
            <w:r w:rsidRPr="00B33656">
              <w:rPr>
                <w:rFonts w:asciiTheme="majorHAnsi" w:hAnsiTheme="majorHAnsi" w:cs="Calibri"/>
                <w:position w:val="1"/>
                <w:sz w:val="18"/>
                <w:szCs w:val="18"/>
              </w:rPr>
              <w:t>r</w:t>
            </w:r>
            <w:r w:rsidRPr="00B33656">
              <w:rPr>
                <w:rFonts w:asciiTheme="majorHAnsi" w:hAnsiTheme="majorHAnsi" w:cs="Calibri"/>
                <w:spacing w:val="6"/>
                <w:position w:val="1"/>
                <w:sz w:val="18"/>
                <w:szCs w:val="18"/>
              </w:rPr>
              <w:t xml:space="preserve"> </w:t>
            </w:r>
            <w:r w:rsidRPr="00B33656">
              <w:rPr>
                <w:rFonts w:asciiTheme="majorHAnsi" w:hAnsiTheme="majorHAnsi" w:cs="Calibri"/>
                <w:spacing w:val="-1"/>
                <w:position w:val="1"/>
                <w:sz w:val="18"/>
                <w:szCs w:val="18"/>
              </w:rPr>
              <w:t>d</w:t>
            </w:r>
            <w:r w:rsidRPr="00B33656">
              <w:rPr>
                <w:rFonts w:asciiTheme="majorHAnsi" w:hAnsiTheme="majorHAnsi" w:cs="Calibri"/>
                <w:spacing w:val="1"/>
                <w:position w:val="1"/>
                <w:sz w:val="18"/>
                <w:szCs w:val="18"/>
              </w:rPr>
              <w:t>o</w:t>
            </w:r>
            <w:r w:rsidRPr="00B33656">
              <w:rPr>
                <w:rFonts w:asciiTheme="majorHAnsi" w:hAnsiTheme="majorHAnsi" w:cs="Calibri"/>
                <w:position w:val="1"/>
                <w:sz w:val="18"/>
                <w:szCs w:val="18"/>
              </w:rPr>
              <w:t>s</w:t>
            </w:r>
            <w:r w:rsidRPr="00B33656">
              <w:rPr>
                <w:rFonts w:asciiTheme="majorHAnsi" w:hAnsiTheme="majorHAnsi" w:cs="Calibri"/>
                <w:spacing w:val="4"/>
                <w:position w:val="1"/>
                <w:sz w:val="18"/>
                <w:szCs w:val="18"/>
              </w:rPr>
              <w:t xml:space="preserve"> </w:t>
            </w:r>
            <w:r w:rsidRPr="00B33656">
              <w:rPr>
                <w:rFonts w:asciiTheme="majorHAnsi" w:hAnsiTheme="majorHAnsi" w:cs="Calibri"/>
                <w:position w:val="1"/>
                <w:sz w:val="18"/>
                <w:szCs w:val="18"/>
              </w:rPr>
              <w:t>ví</w:t>
            </w:r>
            <w:r w:rsidRPr="00B33656">
              <w:rPr>
                <w:rFonts w:asciiTheme="majorHAnsi" w:hAnsiTheme="majorHAnsi" w:cs="Calibri"/>
                <w:spacing w:val="2"/>
                <w:position w:val="1"/>
                <w:sz w:val="18"/>
                <w:szCs w:val="18"/>
              </w:rPr>
              <w:t>a</w:t>
            </w:r>
            <w:r w:rsidRPr="00B33656">
              <w:rPr>
                <w:rFonts w:asciiTheme="majorHAnsi" w:hAnsiTheme="majorHAnsi" w:cs="Calibri"/>
                <w:position w:val="1"/>
                <w:sz w:val="18"/>
                <w:szCs w:val="18"/>
              </w:rPr>
              <w:t>s</w:t>
            </w:r>
            <w:r w:rsidRPr="00B33656">
              <w:rPr>
                <w:rFonts w:asciiTheme="majorHAnsi" w:hAnsiTheme="majorHAnsi" w:cs="Calibri"/>
                <w:spacing w:val="4"/>
                <w:position w:val="1"/>
                <w:sz w:val="18"/>
                <w:szCs w:val="18"/>
              </w:rPr>
              <w:t xml:space="preserve"> </w:t>
            </w:r>
            <w:r w:rsidRPr="00B33656">
              <w:rPr>
                <w:rFonts w:asciiTheme="majorHAnsi" w:hAnsiTheme="majorHAnsi" w:cs="Calibri"/>
                <w:spacing w:val="2"/>
                <w:position w:val="1"/>
                <w:sz w:val="18"/>
                <w:szCs w:val="18"/>
              </w:rPr>
              <w:t>e</w:t>
            </w:r>
            <w:r w:rsidRPr="00B33656">
              <w:rPr>
                <w:rFonts w:asciiTheme="majorHAnsi" w:hAnsiTheme="majorHAnsi" w:cs="Calibri"/>
                <w:position w:val="1"/>
                <w:sz w:val="18"/>
                <w:szCs w:val="18"/>
              </w:rPr>
              <w:t>n</w:t>
            </w:r>
            <w:r w:rsidRPr="00B33656">
              <w:rPr>
                <w:rFonts w:asciiTheme="majorHAnsi" w:hAnsiTheme="majorHAnsi" w:cs="Calibri"/>
                <w:spacing w:val="4"/>
                <w:position w:val="1"/>
                <w:sz w:val="18"/>
                <w:szCs w:val="18"/>
              </w:rPr>
              <w:t xml:space="preserve"> </w:t>
            </w:r>
            <w:r w:rsidRPr="00B33656">
              <w:rPr>
                <w:rFonts w:asciiTheme="majorHAnsi" w:hAnsiTheme="majorHAnsi" w:cs="Calibri"/>
                <w:position w:val="1"/>
                <w:sz w:val="18"/>
                <w:szCs w:val="18"/>
              </w:rPr>
              <w:t>la</w:t>
            </w:r>
            <w:r w:rsidRPr="00B33656">
              <w:rPr>
                <w:rFonts w:asciiTheme="majorHAnsi" w:hAnsiTheme="majorHAnsi" w:cs="Calibri"/>
                <w:spacing w:val="7"/>
                <w:position w:val="1"/>
                <w:sz w:val="18"/>
                <w:szCs w:val="18"/>
              </w:rPr>
              <w:t xml:space="preserve"> </w:t>
            </w:r>
            <w:r w:rsidRPr="00B33656">
              <w:rPr>
                <w:rFonts w:asciiTheme="majorHAnsi" w:hAnsiTheme="majorHAnsi" w:cs="Calibri"/>
                <w:spacing w:val="1"/>
                <w:position w:val="1"/>
                <w:sz w:val="18"/>
                <w:szCs w:val="18"/>
              </w:rPr>
              <w:t>zo</w:t>
            </w:r>
            <w:r w:rsidRPr="00B33656">
              <w:rPr>
                <w:rFonts w:asciiTheme="majorHAnsi" w:hAnsiTheme="majorHAnsi" w:cs="Calibri"/>
                <w:spacing w:val="-1"/>
                <w:position w:val="1"/>
                <w:sz w:val="18"/>
                <w:szCs w:val="18"/>
              </w:rPr>
              <w:t>n</w:t>
            </w:r>
            <w:r w:rsidRPr="00B33656">
              <w:rPr>
                <w:rFonts w:asciiTheme="majorHAnsi" w:hAnsiTheme="majorHAnsi" w:cs="Calibri"/>
                <w:position w:val="1"/>
                <w:sz w:val="18"/>
                <w:szCs w:val="18"/>
              </w:rPr>
              <w:t>a</w:t>
            </w:r>
            <w:r w:rsidRPr="00B33656">
              <w:rPr>
                <w:rFonts w:asciiTheme="majorHAnsi" w:hAnsiTheme="majorHAnsi" w:cs="Calibri"/>
                <w:spacing w:val="5"/>
                <w:position w:val="1"/>
                <w:sz w:val="18"/>
                <w:szCs w:val="18"/>
              </w:rPr>
              <w:t xml:space="preserve"> </w:t>
            </w:r>
            <w:r w:rsidRPr="00B33656">
              <w:rPr>
                <w:rFonts w:asciiTheme="majorHAnsi" w:hAnsiTheme="majorHAnsi" w:cs="Calibri"/>
                <w:spacing w:val="-1"/>
                <w:position w:val="1"/>
                <w:sz w:val="18"/>
                <w:szCs w:val="18"/>
              </w:rPr>
              <w:t>e</w:t>
            </w:r>
            <w:r w:rsidRPr="00B33656">
              <w:rPr>
                <w:rFonts w:asciiTheme="majorHAnsi" w:hAnsiTheme="majorHAnsi" w:cs="Calibri"/>
                <w:position w:val="1"/>
                <w:sz w:val="18"/>
                <w:szCs w:val="18"/>
              </w:rPr>
              <w:t>val</w:t>
            </w:r>
            <w:r w:rsidRPr="00B33656">
              <w:rPr>
                <w:rFonts w:asciiTheme="majorHAnsi" w:hAnsiTheme="majorHAnsi" w:cs="Calibri"/>
                <w:spacing w:val="-1"/>
                <w:position w:val="1"/>
                <w:sz w:val="18"/>
                <w:szCs w:val="18"/>
              </w:rPr>
              <w:t>u</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a.</w:t>
            </w:r>
            <w:r w:rsidRPr="00B33656">
              <w:rPr>
                <w:rFonts w:asciiTheme="majorHAnsi" w:hAnsiTheme="majorHAnsi" w:cs="Calibri"/>
                <w:spacing w:val="8"/>
                <w:position w:val="1"/>
                <w:sz w:val="18"/>
                <w:szCs w:val="18"/>
              </w:rPr>
              <w:t xml:space="preserve"> </w:t>
            </w:r>
            <w:r w:rsidRPr="00B33656">
              <w:rPr>
                <w:rFonts w:asciiTheme="majorHAnsi" w:hAnsiTheme="majorHAnsi" w:cs="Calibri"/>
                <w:spacing w:val="1"/>
                <w:position w:val="1"/>
                <w:sz w:val="18"/>
                <w:szCs w:val="18"/>
              </w:rPr>
              <w:t>L</w:t>
            </w:r>
            <w:r w:rsidRPr="00B33656">
              <w:rPr>
                <w:rFonts w:asciiTheme="majorHAnsi" w:hAnsiTheme="majorHAnsi" w:cs="Calibri"/>
                <w:position w:val="1"/>
                <w:sz w:val="18"/>
                <w:szCs w:val="18"/>
              </w:rPr>
              <w:t xml:space="preserve">a </w:t>
            </w:r>
            <w:r w:rsidRPr="00B33656">
              <w:rPr>
                <w:rFonts w:asciiTheme="majorHAnsi" w:hAnsiTheme="majorHAnsi" w:cs="Calibri"/>
                <w:spacing w:val="-1"/>
                <w:sz w:val="18"/>
                <w:szCs w:val="18"/>
              </w:rPr>
              <w:t>des</w:t>
            </w:r>
            <w:r w:rsidRPr="00B33656">
              <w:rPr>
                <w:rFonts w:asciiTheme="majorHAnsi" w:hAnsiTheme="majorHAnsi" w:cs="Calibri"/>
                <w:sz w:val="18"/>
                <w:szCs w:val="18"/>
              </w:rPr>
              <w:t>t</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p</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qu</w:t>
            </w:r>
            <w:r w:rsidRPr="00B33656">
              <w:rPr>
                <w:rFonts w:asciiTheme="majorHAnsi" w:hAnsiTheme="majorHAnsi" w:cs="Calibri"/>
                <w:sz w:val="18"/>
                <w:szCs w:val="18"/>
              </w:rPr>
              <w:t>e</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1"/>
                <w:sz w:val="18"/>
                <w:szCs w:val="18"/>
              </w:rPr>
              <w:t>cc</w:t>
            </w:r>
            <w:r w:rsidRPr="00B33656">
              <w:rPr>
                <w:rFonts w:asciiTheme="majorHAnsi" w:hAnsiTheme="majorHAnsi" w:cs="Calibri"/>
                <w:spacing w:val="-1"/>
                <w:sz w:val="18"/>
                <w:szCs w:val="18"/>
              </w:rPr>
              <w:t>es</w:t>
            </w:r>
            <w:r w:rsidRPr="00B33656">
              <w:rPr>
                <w:rFonts w:asciiTheme="majorHAnsi" w:hAnsiTheme="majorHAnsi" w:cs="Calibri"/>
                <w:spacing w:val="1"/>
                <w:sz w:val="18"/>
                <w:szCs w:val="18"/>
              </w:rPr>
              <w:t>o</w:t>
            </w:r>
            <w:r w:rsidRPr="00B33656">
              <w:rPr>
                <w:rFonts w:asciiTheme="majorHAnsi" w:hAnsiTheme="majorHAnsi" w:cs="Calibri"/>
                <w:sz w:val="18"/>
                <w:szCs w:val="18"/>
              </w:rPr>
              <w:t>s</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l</w:t>
            </w:r>
            <w:r w:rsidRPr="00B33656">
              <w:rPr>
                <w:rFonts w:asciiTheme="majorHAnsi" w:hAnsiTheme="majorHAnsi" w:cs="Calibri"/>
                <w:spacing w:val="1"/>
                <w:sz w:val="18"/>
                <w:szCs w:val="18"/>
              </w:rPr>
              <w:t>o</w:t>
            </w:r>
            <w:r w:rsidRPr="00B33656">
              <w:rPr>
                <w:rFonts w:asciiTheme="majorHAnsi" w:hAnsiTheme="majorHAnsi" w:cs="Calibri"/>
                <w:sz w:val="18"/>
                <w:szCs w:val="18"/>
              </w:rPr>
              <w:t>s</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r</w:t>
            </w:r>
            <w:r w:rsidRPr="00B33656">
              <w:rPr>
                <w:rFonts w:asciiTheme="majorHAnsi" w:hAnsiTheme="majorHAnsi" w:cs="Calibri"/>
                <w:spacing w:val="-1"/>
                <w:sz w:val="18"/>
                <w:szCs w:val="18"/>
              </w:rPr>
              <w:t>ed</w:t>
            </w:r>
            <w:r w:rsidRPr="00B33656">
              <w:rPr>
                <w:rFonts w:asciiTheme="majorHAnsi" w:hAnsiTheme="majorHAnsi" w:cs="Calibri"/>
                <w:sz w:val="18"/>
                <w:szCs w:val="18"/>
              </w:rPr>
              <w:t>i</w:t>
            </w:r>
            <w:r w:rsidRPr="00B33656">
              <w:rPr>
                <w:rFonts w:asciiTheme="majorHAnsi" w:hAnsiTheme="majorHAnsi" w:cs="Calibri"/>
                <w:spacing w:val="1"/>
                <w:sz w:val="18"/>
                <w:szCs w:val="18"/>
              </w:rPr>
              <w:t>o</w:t>
            </w:r>
            <w:r w:rsidRPr="00B33656">
              <w:rPr>
                <w:rFonts w:asciiTheme="majorHAnsi" w:hAnsiTheme="majorHAnsi" w:cs="Calibri"/>
                <w:sz w:val="18"/>
                <w:szCs w:val="18"/>
              </w:rPr>
              <w:t xml:space="preserve">s </w:t>
            </w:r>
            <w:r w:rsidRPr="00B33656">
              <w:rPr>
                <w:rFonts w:asciiTheme="majorHAnsi" w:hAnsiTheme="majorHAnsi" w:cs="Calibri"/>
                <w:spacing w:val="3"/>
                <w:sz w:val="18"/>
                <w:szCs w:val="18"/>
              </w:rPr>
              <w:t>v</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c</w:t>
            </w:r>
            <w:r w:rsidRPr="00B33656">
              <w:rPr>
                <w:rFonts w:asciiTheme="majorHAnsi" w:hAnsiTheme="majorHAnsi" w:cs="Calibri"/>
                <w:sz w:val="18"/>
                <w:szCs w:val="18"/>
              </w:rPr>
              <w:t>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z w:val="18"/>
                <w:szCs w:val="18"/>
              </w:rPr>
              <w:t>s y</w:t>
            </w:r>
            <w:r w:rsidRPr="00B33656">
              <w:rPr>
                <w:rFonts w:asciiTheme="majorHAnsi" w:hAnsiTheme="majorHAnsi" w:cs="Calibri"/>
                <w:spacing w:val="3"/>
                <w:sz w:val="18"/>
                <w:szCs w:val="18"/>
              </w:rPr>
              <w:t xml:space="preserve"> </w:t>
            </w:r>
            <w:r w:rsidRPr="00B33656">
              <w:rPr>
                <w:rFonts w:asciiTheme="majorHAnsi" w:hAnsiTheme="majorHAnsi" w:cs="Calibri"/>
                <w:sz w:val="18"/>
                <w:szCs w:val="18"/>
              </w:rPr>
              <w:t xml:space="preserve">la vía </w:t>
            </w:r>
            <w:r w:rsidR="001916CD" w:rsidRPr="00B33656">
              <w:rPr>
                <w:rFonts w:asciiTheme="majorHAnsi" w:hAnsiTheme="majorHAnsi" w:cs="Calibri"/>
                <w:spacing w:val="-1"/>
                <w:sz w:val="18"/>
                <w:szCs w:val="18"/>
              </w:rPr>
              <w:t>p</w:t>
            </w:r>
            <w:r w:rsidR="001916CD" w:rsidRPr="00B33656">
              <w:rPr>
                <w:rFonts w:asciiTheme="majorHAnsi" w:hAnsiTheme="majorHAnsi" w:cs="Calibri"/>
                <w:sz w:val="18"/>
                <w:szCs w:val="18"/>
              </w:rPr>
              <w:t>avim</w:t>
            </w:r>
            <w:r w:rsidR="001916CD" w:rsidRPr="00B33656">
              <w:rPr>
                <w:rFonts w:asciiTheme="majorHAnsi" w:hAnsiTheme="majorHAnsi" w:cs="Calibri"/>
                <w:spacing w:val="-1"/>
                <w:sz w:val="18"/>
                <w:szCs w:val="18"/>
              </w:rPr>
              <w:t>en</w:t>
            </w:r>
            <w:r w:rsidR="001916CD" w:rsidRPr="00B33656">
              <w:rPr>
                <w:rFonts w:asciiTheme="majorHAnsi" w:hAnsiTheme="majorHAnsi" w:cs="Calibri"/>
                <w:sz w:val="18"/>
                <w:szCs w:val="18"/>
              </w:rPr>
              <w:t>t</w:t>
            </w:r>
            <w:r w:rsidR="001916CD" w:rsidRPr="00B33656">
              <w:rPr>
                <w:rFonts w:asciiTheme="majorHAnsi" w:hAnsiTheme="majorHAnsi" w:cs="Calibri"/>
                <w:spacing w:val="2"/>
                <w:sz w:val="18"/>
                <w:szCs w:val="18"/>
              </w:rPr>
              <w:t>a</w:t>
            </w:r>
            <w:r w:rsidR="001916CD" w:rsidRPr="00B33656">
              <w:rPr>
                <w:rFonts w:asciiTheme="majorHAnsi" w:hAnsiTheme="majorHAnsi" w:cs="Calibri"/>
                <w:spacing w:val="-1"/>
                <w:sz w:val="18"/>
                <w:szCs w:val="18"/>
              </w:rPr>
              <w:t>d</w:t>
            </w:r>
            <w:r w:rsidR="001916CD" w:rsidRPr="00B33656">
              <w:rPr>
                <w:rFonts w:asciiTheme="majorHAnsi" w:hAnsiTheme="majorHAnsi" w:cs="Calibri"/>
                <w:sz w:val="18"/>
                <w:szCs w:val="18"/>
              </w:rPr>
              <w:t>a que</w:t>
            </w:r>
            <w:r w:rsidRPr="00B33656">
              <w:rPr>
                <w:rFonts w:asciiTheme="majorHAnsi" w:hAnsiTheme="majorHAnsi" w:cs="Calibri"/>
                <w:spacing w:val="40"/>
                <w:sz w:val="18"/>
                <w:szCs w:val="18"/>
              </w:rPr>
              <w:t xml:space="preserve"> </w:t>
            </w:r>
            <w:r w:rsidRPr="00B33656">
              <w:rPr>
                <w:rFonts w:asciiTheme="majorHAnsi" w:hAnsiTheme="majorHAnsi" w:cs="Calibri"/>
                <w:spacing w:val="-1"/>
                <w:sz w:val="18"/>
                <w:szCs w:val="18"/>
              </w:rPr>
              <w:t>u</w:t>
            </w:r>
            <w:r w:rsidRPr="00B33656">
              <w:rPr>
                <w:rFonts w:asciiTheme="majorHAnsi" w:hAnsiTheme="majorHAnsi" w:cs="Calibri"/>
                <w:spacing w:val="1"/>
                <w:sz w:val="18"/>
                <w:szCs w:val="18"/>
              </w:rPr>
              <w:t>n</w:t>
            </w:r>
            <w:r w:rsidRPr="00B33656">
              <w:rPr>
                <w:rFonts w:asciiTheme="majorHAnsi" w:hAnsiTheme="majorHAnsi" w:cs="Calibri"/>
                <w:sz w:val="18"/>
                <w:szCs w:val="18"/>
              </w:rPr>
              <w:t>e</w:t>
            </w:r>
            <w:r w:rsidRPr="00B33656">
              <w:rPr>
                <w:rFonts w:asciiTheme="majorHAnsi" w:hAnsiTheme="majorHAnsi" w:cs="Calibri"/>
                <w:spacing w:val="40"/>
                <w:sz w:val="18"/>
                <w:szCs w:val="18"/>
              </w:rPr>
              <w:t xml:space="preserve"> </w:t>
            </w:r>
            <w:r w:rsidRPr="00B33656">
              <w:rPr>
                <w:rFonts w:asciiTheme="majorHAnsi" w:hAnsiTheme="majorHAnsi" w:cs="Calibri"/>
                <w:spacing w:val="1"/>
                <w:sz w:val="18"/>
                <w:szCs w:val="18"/>
              </w:rPr>
              <w:t>R</w:t>
            </w:r>
            <w:r w:rsidRPr="00B33656">
              <w:rPr>
                <w:rFonts w:asciiTheme="majorHAnsi" w:hAnsiTheme="majorHAnsi" w:cs="Calibri"/>
                <w:spacing w:val="-1"/>
                <w:sz w:val="18"/>
                <w:szCs w:val="18"/>
              </w:rPr>
              <w:t>e</w:t>
            </w:r>
            <w:r w:rsidRPr="00B33656">
              <w:rPr>
                <w:rFonts w:asciiTheme="majorHAnsi" w:hAnsiTheme="majorHAnsi" w:cs="Calibri"/>
                <w:spacing w:val="2"/>
                <w:sz w:val="18"/>
                <w:szCs w:val="18"/>
              </w:rPr>
              <w:t>m</w:t>
            </w:r>
            <w:r w:rsidRPr="00B33656">
              <w:rPr>
                <w:rFonts w:asciiTheme="majorHAnsi" w:hAnsiTheme="majorHAnsi" w:cs="Calibri"/>
                <w:spacing w:val="-1"/>
                <w:sz w:val="18"/>
                <w:szCs w:val="18"/>
              </w:rPr>
              <w:t>ed</w:t>
            </w:r>
            <w:r w:rsidRPr="00B33656">
              <w:rPr>
                <w:rFonts w:asciiTheme="majorHAnsi" w:hAnsiTheme="majorHAnsi" w:cs="Calibri"/>
                <w:sz w:val="18"/>
                <w:szCs w:val="18"/>
              </w:rPr>
              <w:t>i</w:t>
            </w:r>
            <w:r w:rsidRPr="00B33656">
              <w:rPr>
                <w:rFonts w:asciiTheme="majorHAnsi" w:hAnsiTheme="majorHAnsi" w:cs="Calibri"/>
                <w:spacing w:val="1"/>
                <w:sz w:val="18"/>
                <w:szCs w:val="18"/>
              </w:rPr>
              <w:t>o</w:t>
            </w:r>
            <w:r w:rsidRPr="00B33656">
              <w:rPr>
                <w:rFonts w:asciiTheme="majorHAnsi" w:hAnsiTheme="majorHAnsi" w:cs="Calibri"/>
                <w:sz w:val="18"/>
                <w:szCs w:val="18"/>
              </w:rPr>
              <w:t>s</w:t>
            </w:r>
            <w:r w:rsidRPr="00B33656">
              <w:rPr>
                <w:rFonts w:asciiTheme="majorHAnsi" w:hAnsiTheme="majorHAnsi" w:cs="Calibri"/>
                <w:spacing w:val="40"/>
                <w:sz w:val="18"/>
                <w:szCs w:val="18"/>
              </w:rPr>
              <w:t xml:space="preserve"> </w:t>
            </w:r>
            <w:r w:rsidRPr="00B33656">
              <w:rPr>
                <w:rFonts w:asciiTheme="majorHAnsi" w:hAnsiTheme="majorHAnsi" w:cs="Calibri"/>
                <w:spacing w:val="1"/>
                <w:sz w:val="18"/>
                <w:szCs w:val="18"/>
              </w:rPr>
              <w:t>co</w:t>
            </w:r>
            <w:r w:rsidRPr="00B33656">
              <w:rPr>
                <w:rFonts w:asciiTheme="majorHAnsi" w:hAnsiTheme="majorHAnsi" w:cs="Calibri"/>
                <w:sz w:val="18"/>
                <w:szCs w:val="18"/>
              </w:rPr>
              <w:t>n</w:t>
            </w:r>
            <w:r w:rsidRPr="00B33656">
              <w:rPr>
                <w:rFonts w:asciiTheme="majorHAnsi" w:hAnsiTheme="majorHAnsi" w:cs="Calibri"/>
                <w:spacing w:val="40"/>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l</w:t>
            </w:r>
            <w:r w:rsidRPr="00B33656">
              <w:rPr>
                <w:rFonts w:asciiTheme="majorHAnsi" w:hAnsiTheme="majorHAnsi" w:cs="Calibri"/>
                <w:spacing w:val="41"/>
                <w:sz w:val="18"/>
                <w:szCs w:val="18"/>
              </w:rPr>
              <w:t xml:space="preserve"> </w:t>
            </w:r>
            <w:r w:rsidRPr="00B33656">
              <w:rPr>
                <w:rFonts w:asciiTheme="majorHAnsi" w:hAnsiTheme="majorHAnsi" w:cs="Calibri"/>
                <w:spacing w:val="1"/>
                <w:sz w:val="18"/>
                <w:szCs w:val="18"/>
              </w:rPr>
              <w:t>T</w:t>
            </w:r>
            <w:r w:rsidRPr="00B33656">
              <w:rPr>
                <w:rFonts w:asciiTheme="majorHAnsi" w:hAnsiTheme="majorHAnsi" w:cs="Calibri"/>
                <w:sz w:val="18"/>
                <w:szCs w:val="18"/>
              </w:rPr>
              <w:t>i</w:t>
            </w:r>
            <w:r w:rsidRPr="00B33656">
              <w:rPr>
                <w:rFonts w:asciiTheme="majorHAnsi" w:hAnsiTheme="majorHAnsi" w:cs="Calibri"/>
                <w:spacing w:val="-1"/>
                <w:sz w:val="18"/>
                <w:szCs w:val="18"/>
              </w:rPr>
              <w:t>g</w:t>
            </w:r>
            <w:r w:rsidRPr="00B33656">
              <w:rPr>
                <w:rFonts w:asciiTheme="majorHAnsi" w:hAnsiTheme="majorHAnsi" w:cs="Calibri"/>
                <w:spacing w:val="2"/>
                <w:sz w:val="18"/>
                <w:szCs w:val="18"/>
              </w:rPr>
              <w:t>r</w:t>
            </w:r>
            <w:r w:rsidRPr="00B33656">
              <w:rPr>
                <w:rFonts w:asciiTheme="majorHAnsi" w:hAnsiTheme="majorHAnsi" w:cs="Calibri"/>
                <w:sz w:val="18"/>
                <w:szCs w:val="18"/>
              </w:rPr>
              <w:t>e (</w:t>
            </w:r>
            <w:r w:rsidRPr="00B33656">
              <w:rPr>
                <w:rFonts w:asciiTheme="majorHAnsi" w:hAnsiTheme="majorHAnsi" w:cs="Calibri"/>
                <w:spacing w:val="1"/>
                <w:sz w:val="18"/>
                <w:szCs w:val="18"/>
              </w:rPr>
              <w:t>T</w:t>
            </w:r>
            <w:r w:rsidRPr="00B33656">
              <w:rPr>
                <w:rFonts w:asciiTheme="majorHAnsi" w:hAnsiTheme="majorHAnsi" w:cs="Calibri"/>
                <w:sz w:val="18"/>
                <w:szCs w:val="18"/>
              </w:rPr>
              <w:t>r</w:t>
            </w:r>
            <w:r w:rsidRPr="00B33656">
              <w:rPr>
                <w:rFonts w:asciiTheme="majorHAnsi" w:hAnsiTheme="majorHAnsi" w:cs="Calibri"/>
                <w:spacing w:val="1"/>
                <w:sz w:val="18"/>
                <w:szCs w:val="18"/>
              </w:rPr>
              <w:t>o</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Pr="00B33656">
              <w:rPr>
                <w:rFonts w:asciiTheme="majorHAnsi" w:hAnsiTheme="majorHAnsi" w:cs="Calibri"/>
                <w:sz w:val="18"/>
                <w:szCs w:val="18"/>
              </w:rPr>
              <w:t xml:space="preserve">al </w:t>
            </w:r>
            <w:r w:rsidRPr="00B33656">
              <w:rPr>
                <w:rFonts w:asciiTheme="majorHAnsi" w:hAnsiTheme="majorHAnsi" w:cs="Calibri"/>
                <w:spacing w:val="-1"/>
                <w:sz w:val="18"/>
                <w:szCs w:val="18"/>
              </w:rPr>
              <w:t>de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z w:val="18"/>
                <w:szCs w:val="18"/>
              </w:rPr>
              <w:t>r</w:t>
            </w:r>
            <w:r w:rsidRPr="00B33656">
              <w:rPr>
                <w:rFonts w:asciiTheme="majorHAnsi" w:hAnsiTheme="majorHAnsi" w:cs="Calibri"/>
                <w:spacing w:val="-1"/>
                <w:sz w:val="18"/>
                <w:szCs w:val="18"/>
              </w:rPr>
              <w:t>des</w:t>
            </w:r>
            <w:r w:rsidRPr="00B33656">
              <w:rPr>
                <w:rFonts w:asciiTheme="majorHAnsi" w:hAnsiTheme="majorHAnsi" w:cs="Calibri"/>
                <w:spacing w:val="2"/>
                <w:sz w:val="18"/>
                <w:szCs w:val="18"/>
              </w:rPr>
              <w:t>t</w:t>
            </w:r>
            <w:r w:rsidRPr="00B33656">
              <w:rPr>
                <w:rFonts w:asciiTheme="majorHAnsi" w:hAnsiTheme="majorHAnsi" w:cs="Calibri"/>
                <w:spacing w:val="-1"/>
                <w:sz w:val="18"/>
                <w:szCs w:val="18"/>
              </w:rPr>
              <w:t>e</w:t>
            </w:r>
            <w:r w:rsidRPr="00B33656">
              <w:rPr>
                <w:rFonts w:asciiTheme="majorHAnsi" w:hAnsiTheme="majorHAnsi" w:cs="Calibri"/>
                <w:sz w:val="18"/>
                <w:szCs w:val="18"/>
              </w:rPr>
              <w:t>).</w:t>
            </w:r>
          </w:p>
          <w:p w14:paraId="70EC7C5D" w14:textId="77777777" w:rsidR="00FF6C3B" w:rsidRPr="00B33656" w:rsidRDefault="00FF6C3B" w:rsidP="00FF6C3B">
            <w:pPr>
              <w:spacing w:line="200" w:lineRule="exact"/>
              <w:ind w:left="102" w:right="1646"/>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vi</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pacing w:val="-1"/>
                <w:sz w:val="18"/>
                <w:szCs w:val="18"/>
              </w:rPr>
              <w:t>e</w:t>
            </w:r>
            <w:r w:rsidRPr="00B33656">
              <w:rPr>
                <w:rFonts w:asciiTheme="majorHAnsi" w:hAnsiTheme="majorHAnsi" w:cs="Calibri"/>
                <w:sz w:val="18"/>
                <w:szCs w:val="18"/>
              </w:rPr>
              <w:t>s</w:t>
            </w:r>
            <w:r w:rsidRPr="00B33656">
              <w:rPr>
                <w:rFonts w:asciiTheme="majorHAnsi" w:hAnsiTheme="majorHAnsi" w:cs="Calibri"/>
                <w:spacing w:val="-1"/>
                <w:sz w:val="18"/>
                <w:szCs w:val="18"/>
              </w:rPr>
              <w:t xml:space="preserve"> p</w:t>
            </w:r>
            <w:r w:rsidRPr="00B33656">
              <w:rPr>
                <w:rFonts w:asciiTheme="majorHAnsi" w:hAnsiTheme="majorHAnsi" w:cs="Calibri"/>
                <w:sz w:val="18"/>
                <w:szCs w:val="18"/>
              </w:rPr>
              <w:t>r</w:t>
            </w:r>
            <w:r w:rsidRPr="00B33656">
              <w:rPr>
                <w:rFonts w:asciiTheme="majorHAnsi" w:hAnsiTheme="majorHAnsi" w:cs="Calibri"/>
                <w:spacing w:val="1"/>
                <w:sz w:val="18"/>
                <w:szCs w:val="18"/>
              </w:rPr>
              <w:t>op</w:t>
            </w:r>
            <w:r w:rsidRPr="00B33656">
              <w:rPr>
                <w:rFonts w:asciiTheme="majorHAnsi" w:hAnsiTheme="majorHAnsi" w:cs="Calibri"/>
                <w:sz w:val="18"/>
                <w:szCs w:val="18"/>
              </w:rPr>
              <w:t>ias</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la fi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Pr="00B33656">
              <w:rPr>
                <w:rFonts w:asciiTheme="majorHAnsi" w:hAnsiTheme="majorHAnsi" w:cs="Calibri"/>
                <w:sz w:val="18"/>
                <w:szCs w:val="18"/>
              </w:rPr>
              <w:t>a</w:t>
            </w:r>
          </w:p>
        </w:tc>
      </w:tr>
      <w:tr w:rsidR="00FF6C3B" w:rsidRPr="00B33656" w14:paraId="7CAC7B35" w14:textId="77777777" w:rsidTr="003468D3">
        <w:trPr>
          <w:trHeight w:hRule="exact" w:val="449"/>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33FD60B7" w14:textId="77777777" w:rsidR="00FF6C3B" w:rsidRPr="00B33656" w:rsidRDefault="00FF6C3B" w:rsidP="00FF6C3B">
            <w:pPr>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2 </w:t>
            </w:r>
            <w:r w:rsidRPr="00B33656">
              <w:rPr>
                <w:rFonts w:asciiTheme="majorHAnsi" w:hAnsiTheme="majorHAnsi" w:cs="Calibri"/>
                <w:spacing w:val="1"/>
                <w:sz w:val="18"/>
                <w:szCs w:val="18"/>
              </w:rPr>
              <w:t>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T</w:t>
            </w:r>
            <w:r w:rsidRPr="00B33656">
              <w:rPr>
                <w:rFonts w:asciiTheme="majorHAnsi" w:hAnsiTheme="majorHAnsi" w:cs="Calibri"/>
                <w:sz w:val="18"/>
                <w:szCs w:val="18"/>
              </w:rPr>
              <w:t>i</w:t>
            </w:r>
            <w:r w:rsidRPr="00B33656">
              <w:rPr>
                <w:rFonts w:asciiTheme="majorHAnsi" w:hAnsiTheme="majorHAnsi" w:cs="Calibri"/>
                <w:spacing w:val="-1"/>
                <w:sz w:val="18"/>
                <w:szCs w:val="18"/>
              </w:rPr>
              <w:t>g</w:t>
            </w:r>
            <w:r w:rsidRPr="00B33656">
              <w:rPr>
                <w:rFonts w:asciiTheme="majorHAnsi" w:hAnsiTheme="majorHAnsi" w:cs="Calibri"/>
                <w:sz w:val="18"/>
                <w:szCs w:val="18"/>
              </w:rPr>
              <w:t>re</w:t>
            </w:r>
          </w:p>
        </w:tc>
        <w:tc>
          <w:tcPr>
            <w:tcW w:w="4973" w:type="dxa"/>
            <w:vAlign w:val="center"/>
          </w:tcPr>
          <w:p w14:paraId="1A742918" w14:textId="77777777" w:rsidR="00FF6C3B" w:rsidRPr="00B33656" w:rsidRDefault="00FF6C3B" w:rsidP="00FF6C3B">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position w:val="1"/>
                <w:sz w:val="18"/>
                <w:szCs w:val="18"/>
              </w:rPr>
              <w:t>A</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t</w:t>
            </w:r>
            <w:r w:rsidRPr="00B33656">
              <w:rPr>
                <w:rFonts w:asciiTheme="majorHAnsi" w:hAnsiTheme="majorHAnsi" w:cs="Calibri"/>
                <w:spacing w:val="-1"/>
                <w:position w:val="1"/>
                <w:sz w:val="18"/>
                <w:szCs w:val="18"/>
              </w:rPr>
              <w:t>i</w:t>
            </w:r>
            <w:r w:rsidRPr="00B33656">
              <w:rPr>
                <w:rFonts w:asciiTheme="majorHAnsi" w:hAnsiTheme="majorHAnsi" w:cs="Calibri"/>
                <w:position w:val="1"/>
                <w:sz w:val="18"/>
                <w:szCs w:val="18"/>
              </w:rPr>
              <w:t>vi</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d</w:t>
            </w:r>
            <w:r w:rsidRPr="00B33656">
              <w:rPr>
                <w:rFonts w:asciiTheme="majorHAnsi" w:hAnsiTheme="majorHAnsi" w:cs="Calibri"/>
                <w:spacing w:val="-1"/>
                <w:position w:val="1"/>
                <w:sz w:val="18"/>
                <w:szCs w:val="18"/>
              </w:rPr>
              <w:t>e</w:t>
            </w:r>
            <w:r w:rsidRPr="00B33656">
              <w:rPr>
                <w:rFonts w:asciiTheme="majorHAnsi" w:hAnsiTheme="majorHAnsi" w:cs="Calibri"/>
                <w:position w:val="1"/>
                <w:sz w:val="18"/>
                <w:szCs w:val="18"/>
              </w:rPr>
              <w:t>s</w:t>
            </w:r>
            <w:r w:rsidRPr="00B33656">
              <w:rPr>
                <w:rFonts w:asciiTheme="majorHAnsi" w:hAnsiTheme="majorHAnsi" w:cs="Calibri"/>
                <w:spacing w:val="-1"/>
                <w:position w:val="1"/>
                <w:sz w:val="18"/>
                <w:szCs w:val="18"/>
              </w:rPr>
              <w:t xml:space="preserve"> </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position w:val="1"/>
                <w:sz w:val="18"/>
                <w:szCs w:val="18"/>
              </w:rPr>
              <w:t>la fi</w:t>
            </w:r>
            <w:r w:rsidRPr="00B33656">
              <w:rPr>
                <w:rFonts w:asciiTheme="majorHAnsi" w:hAnsiTheme="majorHAnsi" w:cs="Calibri"/>
                <w:spacing w:val="-1"/>
                <w:position w:val="1"/>
                <w:sz w:val="18"/>
                <w:szCs w:val="18"/>
              </w:rPr>
              <w:t>n</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a</w:t>
            </w:r>
          </w:p>
          <w:p w14:paraId="755944AC" w14:textId="77777777" w:rsidR="00FF6C3B" w:rsidRPr="00B33656" w:rsidRDefault="00FF6C3B" w:rsidP="00FF6C3B">
            <w:pPr>
              <w:spacing w:before="1"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sz w:val="18"/>
                <w:szCs w:val="18"/>
              </w:rPr>
              <w:t>F</w:t>
            </w:r>
            <w:r w:rsidRPr="00B33656">
              <w:rPr>
                <w:rFonts w:asciiTheme="majorHAnsi" w:hAnsiTheme="majorHAnsi" w:cs="Calibri"/>
                <w:sz w:val="18"/>
                <w:szCs w:val="18"/>
              </w:rPr>
              <w:t>l</w:t>
            </w:r>
            <w:r w:rsidRPr="00B33656">
              <w:rPr>
                <w:rFonts w:asciiTheme="majorHAnsi" w:hAnsiTheme="majorHAnsi" w:cs="Calibri"/>
                <w:spacing w:val="-1"/>
                <w:sz w:val="18"/>
                <w:szCs w:val="18"/>
              </w:rPr>
              <w:t>u</w:t>
            </w:r>
            <w:r w:rsidRPr="00B33656">
              <w:rPr>
                <w:rFonts w:asciiTheme="majorHAnsi" w:hAnsiTheme="majorHAnsi" w:cs="Calibri"/>
                <w:sz w:val="18"/>
                <w:szCs w:val="18"/>
              </w:rPr>
              <w:t>jo</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ve</w:t>
            </w:r>
            <w:r w:rsidRPr="00B33656">
              <w:rPr>
                <w:rFonts w:asciiTheme="majorHAnsi" w:hAnsiTheme="majorHAnsi" w:cs="Calibri"/>
                <w:spacing w:val="-1"/>
                <w:sz w:val="18"/>
                <w:szCs w:val="18"/>
              </w:rPr>
              <w:t>h</w:t>
            </w:r>
            <w:r w:rsidRPr="00B33656">
              <w:rPr>
                <w:rFonts w:asciiTheme="majorHAnsi" w:hAnsiTheme="majorHAnsi" w:cs="Calibri"/>
                <w:sz w:val="18"/>
                <w:szCs w:val="18"/>
              </w:rPr>
              <w:t>i</w:t>
            </w:r>
            <w:r w:rsidRPr="00B33656">
              <w:rPr>
                <w:rFonts w:asciiTheme="majorHAnsi" w:hAnsiTheme="majorHAnsi" w:cs="Calibri"/>
                <w:spacing w:val="1"/>
                <w:sz w:val="18"/>
                <w:szCs w:val="18"/>
              </w:rPr>
              <w:t>cu</w:t>
            </w:r>
            <w:r w:rsidRPr="00B33656">
              <w:rPr>
                <w:rFonts w:asciiTheme="majorHAnsi" w:hAnsiTheme="majorHAnsi" w:cs="Calibri"/>
                <w:sz w:val="18"/>
                <w:szCs w:val="18"/>
              </w:rPr>
              <w:t xml:space="preserve">lar </w:t>
            </w:r>
            <w:r w:rsidRPr="00B33656">
              <w:rPr>
                <w:rFonts w:asciiTheme="majorHAnsi" w:hAnsiTheme="majorHAnsi" w:cs="Calibri"/>
                <w:spacing w:val="-1"/>
                <w:sz w:val="18"/>
                <w:szCs w:val="18"/>
              </w:rPr>
              <w:t>p</w:t>
            </w:r>
            <w:r w:rsidRPr="00B33656">
              <w:rPr>
                <w:rFonts w:asciiTheme="majorHAnsi" w:hAnsiTheme="majorHAnsi" w:cs="Calibri"/>
                <w:spacing w:val="1"/>
                <w:sz w:val="18"/>
                <w:szCs w:val="18"/>
              </w:rPr>
              <w:t>o</w:t>
            </w:r>
            <w:r w:rsidRPr="00B33656">
              <w:rPr>
                <w:rFonts w:asciiTheme="majorHAnsi" w:hAnsiTheme="majorHAnsi" w:cs="Calibri"/>
                <w:sz w:val="18"/>
                <w:szCs w:val="18"/>
              </w:rPr>
              <w:t>r v</w:t>
            </w:r>
            <w:r w:rsidRPr="00B33656">
              <w:rPr>
                <w:rFonts w:asciiTheme="majorHAnsi" w:hAnsiTheme="majorHAnsi" w:cs="Calibri"/>
                <w:spacing w:val="-1"/>
                <w:sz w:val="18"/>
                <w:szCs w:val="18"/>
              </w:rPr>
              <w:t>í</w:t>
            </w:r>
            <w:r w:rsidRPr="00B33656">
              <w:rPr>
                <w:rFonts w:asciiTheme="majorHAnsi" w:hAnsiTheme="majorHAnsi" w:cs="Calibri"/>
                <w:sz w:val="18"/>
                <w:szCs w:val="18"/>
              </w:rPr>
              <w:t xml:space="preserve">a </w:t>
            </w:r>
            <w:r w:rsidRPr="00B33656">
              <w:rPr>
                <w:rFonts w:asciiTheme="majorHAnsi" w:hAnsiTheme="majorHAnsi" w:cs="Calibri"/>
                <w:spacing w:val="-1"/>
                <w:sz w:val="18"/>
                <w:szCs w:val="18"/>
              </w:rPr>
              <w:t>d</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w:t>
            </w:r>
            <w:r w:rsidRPr="00B33656">
              <w:rPr>
                <w:rFonts w:asciiTheme="majorHAnsi" w:hAnsiTheme="majorHAnsi" w:cs="Calibri"/>
                <w:spacing w:val="-1"/>
                <w:sz w:val="18"/>
                <w:szCs w:val="18"/>
              </w:rPr>
              <w:t>p</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rcana</w:t>
            </w:r>
          </w:p>
        </w:tc>
      </w:tr>
      <w:tr w:rsidR="00FF6C3B" w:rsidRPr="00B33656" w14:paraId="1FC91623" w14:textId="77777777" w:rsidTr="003468D3">
        <w:trPr>
          <w:trHeight w:hRule="exact" w:val="451"/>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7FFFA2DA" w14:textId="77777777" w:rsidR="00FF6C3B" w:rsidRPr="00B33656" w:rsidRDefault="00FF6C3B" w:rsidP="00FF6C3B">
            <w:pPr>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3 </w:t>
            </w:r>
            <w:r w:rsidRPr="00B33656">
              <w:rPr>
                <w:rFonts w:asciiTheme="majorHAnsi" w:hAnsiTheme="majorHAnsi" w:cs="Calibri"/>
                <w:spacing w:val="1"/>
                <w:sz w:val="18"/>
                <w:szCs w:val="18"/>
              </w:rPr>
              <w:t>V</w:t>
            </w:r>
            <w:r w:rsidRPr="00B33656">
              <w:rPr>
                <w:rFonts w:asciiTheme="majorHAnsi" w:hAnsiTheme="majorHAnsi" w:cs="Calibri"/>
                <w:spacing w:val="-1"/>
                <w:sz w:val="18"/>
                <w:szCs w:val="18"/>
              </w:rPr>
              <w:t>eg</w:t>
            </w:r>
            <w:r w:rsidRPr="00B33656">
              <w:rPr>
                <w:rFonts w:asciiTheme="majorHAnsi" w:hAnsiTheme="majorHAnsi" w:cs="Calibri"/>
                <w:sz w:val="18"/>
                <w:szCs w:val="18"/>
              </w:rPr>
              <w:t>a</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h</w:t>
            </w:r>
            <w:r w:rsidRPr="00B33656">
              <w:rPr>
                <w:rFonts w:asciiTheme="majorHAnsi" w:hAnsiTheme="majorHAnsi" w:cs="Calibri"/>
                <w:sz w:val="18"/>
                <w:szCs w:val="18"/>
              </w:rPr>
              <w:t>í</w:t>
            </w:r>
          </w:p>
        </w:tc>
        <w:tc>
          <w:tcPr>
            <w:tcW w:w="4973" w:type="dxa"/>
            <w:vAlign w:val="center"/>
          </w:tcPr>
          <w:p w14:paraId="0D17761E" w14:textId="77777777" w:rsidR="00FF6C3B" w:rsidRPr="00B33656" w:rsidRDefault="00FF6C3B" w:rsidP="00FF6C3B">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position w:val="1"/>
                <w:sz w:val="18"/>
                <w:szCs w:val="18"/>
              </w:rPr>
              <w:t>A</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t</w:t>
            </w:r>
            <w:r w:rsidRPr="00B33656">
              <w:rPr>
                <w:rFonts w:asciiTheme="majorHAnsi" w:hAnsiTheme="majorHAnsi" w:cs="Calibri"/>
                <w:spacing w:val="-1"/>
                <w:position w:val="1"/>
                <w:sz w:val="18"/>
                <w:szCs w:val="18"/>
              </w:rPr>
              <w:t>i</w:t>
            </w:r>
            <w:r w:rsidRPr="00B33656">
              <w:rPr>
                <w:rFonts w:asciiTheme="majorHAnsi" w:hAnsiTheme="majorHAnsi" w:cs="Calibri"/>
                <w:position w:val="1"/>
                <w:sz w:val="18"/>
                <w:szCs w:val="18"/>
              </w:rPr>
              <w:t>vi</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d</w:t>
            </w:r>
            <w:r w:rsidRPr="00B33656">
              <w:rPr>
                <w:rFonts w:asciiTheme="majorHAnsi" w:hAnsiTheme="majorHAnsi" w:cs="Calibri"/>
                <w:spacing w:val="-1"/>
                <w:position w:val="1"/>
                <w:sz w:val="18"/>
                <w:szCs w:val="18"/>
              </w:rPr>
              <w:t>e</w:t>
            </w:r>
            <w:r w:rsidRPr="00B33656">
              <w:rPr>
                <w:rFonts w:asciiTheme="majorHAnsi" w:hAnsiTheme="majorHAnsi" w:cs="Calibri"/>
                <w:position w:val="1"/>
                <w:sz w:val="18"/>
                <w:szCs w:val="18"/>
              </w:rPr>
              <w:t>s</w:t>
            </w:r>
            <w:r w:rsidRPr="00B33656">
              <w:rPr>
                <w:rFonts w:asciiTheme="majorHAnsi" w:hAnsiTheme="majorHAnsi" w:cs="Calibri"/>
                <w:spacing w:val="-1"/>
                <w:position w:val="1"/>
                <w:sz w:val="18"/>
                <w:szCs w:val="18"/>
              </w:rPr>
              <w:t xml:space="preserve"> </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position w:val="1"/>
                <w:sz w:val="18"/>
                <w:szCs w:val="18"/>
              </w:rPr>
              <w:t>la fi</w:t>
            </w:r>
            <w:r w:rsidRPr="00B33656">
              <w:rPr>
                <w:rFonts w:asciiTheme="majorHAnsi" w:hAnsiTheme="majorHAnsi" w:cs="Calibri"/>
                <w:spacing w:val="-1"/>
                <w:position w:val="1"/>
                <w:sz w:val="18"/>
                <w:szCs w:val="18"/>
              </w:rPr>
              <w:t>n</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a</w:t>
            </w:r>
          </w:p>
          <w:p w14:paraId="581B062F" w14:textId="77777777" w:rsidR="00FF6C3B" w:rsidRPr="00B33656" w:rsidRDefault="00FF6C3B" w:rsidP="00FF6C3B">
            <w:pPr>
              <w:spacing w:before="1"/>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sz w:val="18"/>
                <w:szCs w:val="18"/>
              </w:rPr>
              <w:t>F</w:t>
            </w:r>
            <w:r w:rsidRPr="00B33656">
              <w:rPr>
                <w:rFonts w:asciiTheme="majorHAnsi" w:hAnsiTheme="majorHAnsi" w:cs="Calibri"/>
                <w:sz w:val="18"/>
                <w:szCs w:val="18"/>
              </w:rPr>
              <w:t>l</w:t>
            </w:r>
            <w:r w:rsidRPr="00B33656">
              <w:rPr>
                <w:rFonts w:asciiTheme="majorHAnsi" w:hAnsiTheme="majorHAnsi" w:cs="Calibri"/>
                <w:spacing w:val="-1"/>
                <w:sz w:val="18"/>
                <w:szCs w:val="18"/>
              </w:rPr>
              <w:t>u</w:t>
            </w:r>
            <w:r w:rsidRPr="00B33656">
              <w:rPr>
                <w:rFonts w:asciiTheme="majorHAnsi" w:hAnsiTheme="majorHAnsi" w:cs="Calibri"/>
                <w:sz w:val="18"/>
                <w:szCs w:val="18"/>
              </w:rPr>
              <w:t>jo</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ve</w:t>
            </w:r>
            <w:r w:rsidRPr="00B33656">
              <w:rPr>
                <w:rFonts w:asciiTheme="majorHAnsi" w:hAnsiTheme="majorHAnsi" w:cs="Calibri"/>
                <w:spacing w:val="-1"/>
                <w:sz w:val="18"/>
                <w:szCs w:val="18"/>
              </w:rPr>
              <w:t>h</w:t>
            </w:r>
            <w:r w:rsidRPr="00B33656">
              <w:rPr>
                <w:rFonts w:asciiTheme="majorHAnsi" w:hAnsiTheme="majorHAnsi" w:cs="Calibri"/>
                <w:sz w:val="18"/>
                <w:szCs w:val="18"/>
              </w:rPr>
              <w:t>i</w:t>
            </w:r>
            <w:r w:rsidRPr="00B33656">
              <w:rPr>
                <w:rFonts w:asciiTheme="majorHAnsi" w:hAnsiTheme="majorHAnsi" w:cs="Calibri"/>
                <w:spacing w:val="1"/>
                <w:sz w:val="18"/>
                <w:szCs w:val="18"/>
              </w:rPr>
              <w:t>cu</w:t>
            </w:r>
            <w:r w:rsidRPr="00B33656">
              <w:rPr>
                <w:rFonts w:asciiTheme="majorHAnsi" w:hAnsiTheme="majorHAnsi" w:cs="Calibri"/>
                <w:sz w:val="18"/>
                <w:szCs w:val="18"/>
              </w:rPr>
              <w:t xml:space="preserve">lar </w:t>
            </w:r>
            <w:r w:rsidRPr="00B33656">
              <w:rPr>
                <w:rFonts w:asciiTheme="majorHAnsi" w:hAnsiTheme="majorHAnsi" w:cs="Calibri"/>
                <w:spacing w:val="-1"/>
                <w:sz w:val="18"/>
                <w:szCs w:val="18"/>
              </w:rPr>
              <w:t>p</w:t>
            </w:r>
            <w:r w:rsidRPr="00B33656">
              <w:rPr>
                <w:rFonts w:asciiTheme="majorHAnsi" w:hAnsiTheme="majorHAnsi" w:cs="Calibri"/>
                <w:spacing w:val="1"/>
                <w:sz w:val="18"/>
                <w:szCs w:val="18"/>
              </w:rPr>
              <w:t>o</w:t>
            </w:r>
            <w:r w:rsidRPr="00B33656">
              <w:rPr>
                <w:rFonts w:asciiTheme="majorHAnsi" w:hAnsiTheme="majorHAnsi" w:cs="Calibri"/>
                <w:sz w:val="18"/>
                <w:szCs w:val="18"/>
              </w:rPr>
              <w:t>r v</w:t>
            </w:r>
            <w:r w:rsidRPr="00B33656">
              <w:rPr>
                <w:rFonts w:asciiTheme="majorHAnsi" w:hAnsiTheme="majorHAnsi" w:cs="Calibri"/>
                <w:spacing w:val="-1"/>
                <w:sz w:val="18"/>
                <w:szCs w:val="18"/>
              </w:rPr>
              <w:t>í</w:t>
            </w:r>
            <w:r w:rsidRPr="00B33656">
              <w:rPr>
                <w:rFonts w:asciiTheme="majorHAnsi" w:hAnsiTheme="majorHAnsi" w:cs="Calibri"/>
                <w:sz w:val="18"/>
                <w:szCs w:val="18"/>
              </w:rPr>
              <w:t xml:space="preserve">a </w:t>
            </w:r>
            <w:r w:rsidRPr="00B33656">
              <w:rPr>
                <w:rFonts w:asciiTheme="majorHAnsi" w:hAnsiTheme="majorHAnsi" w:cs="Calibri"/>
                <w:spacing w:val="-1"/>
                <w:sz w:val="18"/>
                <w:szCs w:val="18"/>
              </w:rPr>
              <w:t>d</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w:t>
            </w:r>
            <w:r w:rsidRPr="00B33656">
              <w:rPr>
                <w:rFonts w:asciiTheme="majorHAnsi" w:hAnsiTheme="majorHAnsi" w:cs="Calibri"/>
                <w:spacing w:val="-1"/>
                <w:sz w:val="18"/>
                <w:szCs w:val="18"/>
              </w:rPr>
              <w:t>p</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rcana</w:t>
            </w:r>
          </w:p>
        </w:tc>
      </w:tr>
      <w:tr w:rsidR="00FF6C3B" w:rsidRPr="00B33656" w14:paraId="595D2110" w14:textId="77777777" w:rsidTr="003468D3">
        <w:trPr>
          <w:trHeight w:hRule="exact" w:val="727"/>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0063071F" w14:textId="77777777" w:rsidR="00FF6C3B" w:rsidRPr="00B33656" w:rsidRDefault="00FF6C3B" w:rsidP="00FF6C3B">
            <w:pPr>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4 </w:t>
            </w:r>
            <w:r w:rsidRPr="00B33656">
              <w:rPr>
                <w:rFonts w:asciiTheme="majorHAnsi" w:hAnsiTheme="majorHAnsi" w:cs="Calibri"/>
                <w:spacing w:val="1"/>
                <w:sz w:val="18"/>
                <w:szCs w:val="18"/>
              </w:rPr>
              <w:t>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P</w:t>
            </w:r>
            <w:r w:rsidRPr="00B33656">
              <w:rPr>
                <w:rFonts w:asciiTheme="majorHAnsi" w:hAnsiTheme="majorHAnsi" w:cs="Calibri"/>
                <w:sz w:val="18"/>
                <w:szCs w:val="18"/>
              </w:rPr>
              <w:t>i</w:t>
            </w:r>
            <w:r w:rsidRPr="00B33656">
              <w:rPr>
                <w:rFonts w:asciiTheme="majorHAnsi" w:hAnsiTheme="majorHAnsi" w:cs="Calibri"/>
                <w:spacing w:val="-1"/>
                <w:sz w:val="18"/>
                <w:szCs w:val="18"/>
              </w:rPr>
              <w:t>n</w:t>
            </w:r>
            <w:r w:rsidRPr="00B33656">
              <w:rPr>
                <w:rFonts w:asciiTheme="majorHAnsi" w:hAnsiTheme="majorHAnsi" w:cs="Calibri"/>
                <w:sz w:val="18"/>
                <w:szCs w:val="18"/>
              </w:rPr>
              <w:t>o</w:t>
            </w:r>
          </w:p>
        </w:tc>
        <w:tc>
          <w:tcPr>
            <w:tcW w:w="4973" w:type="dxa"/>
            <w:vAlign w:val="center"/>
          </w:tcPr>
          <w:p w14:paraId="7214F1E5" w14:textId="77777777" w:rsidR="00FF6C3B" w:rsidRPr="00B33656" w:rsidRDefault="00FF6C3B" w:rsidP="00FF6C3B">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position w:val="1"/>
                <w:sz w:val="18"/>
                <w:szCs w:val="18"/>
              </w:rPr>
              <w:t>A</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t</w:t>
            </w:r>
            <w:r w:rsidRPr="00B33656">
              <w:rPr>
                <w:rFonts w:asciiTheme="majorHAnsi" w:hAnsiTheme="majorHAnsi" w:cs="Calibri"/>
                <w:spacing w:val="-1"/>
                <w:position w:val="1"/>
                <w:sz w:val="18"/>
                <w:szCs w:val="18"/>
              </w:rPr>
              <w:t>i</w:t>
            </w:r>
            <w:r w:rsidRPr="00B33656">
              <w:rPr>
                <w:rFonts w:asciiTheme="majorHAnsi" w:hAnsiTheme="majorHAnsi" w:cs="Calibri"/>
                <w:position w:val="1"/>
                <w:sz w:val="18"/>
                <w:szCs w:val="18"/>
              </w:rPr>
              <w:t>vi</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d</w:t>
            </w:r>
            <w:r w:rsidRPr="00B33656">
              <w:rPr>
                <w:rFonts w:asciiTheme="majorHAnsi" w:hAnsiTheme="majorHAnsi" w:cs="Calibri"/>
                <w:spacing w:val="-1"/>
                <w:position w:val="1"/>
                <w:sz w:val="18"/>
                <w:szCs w:val="18"/>
              </w:rPr>
              <w:t>e</w:t>
            </w:r>
            <w:r w:rsidRPr="00B33656">
              <w:rPr>
                <w:rFonts w:asciiTheme="majorHAnsi" w:hAnsiTheme="majorHAnsi" w:cs="Calibri"/>
                <w:position w:val="1"/>
                <w:sz w:val="18"/>
                <w:szCs w:val="18"/>
              </w:rPr>
              <w:t xml:space="preserve">s </w:t>
            </w:r>
            <w:r w:rsidRPr="00B33656">
              <w:rPr>
                <w:rFonts w:asciiTheme="majorHAnsi" w:hAnsiTheme="majorHAnsi" w:cs="Calibri"/>
                <w:spacing w:val="1"/>
                <w:position w:val="1"/>
                <w:sz w:val="18"/>
                <w:szCs w:val="18"/>
              </w:rPr>
              <w:t>d</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position w:val="1"/>
                <w:sz w:val="18"/>
                <w:szCs w:val="18"/>
              </w:rPr>
              <w:t>la fi</w:t>
            </w:r>
            <w:r w:rsidRPr="00B33656">
              <w:rPr>
                <w:rFonts w:asciiTheme="majorHAnsi" w:hAnsiTheme="majorHAnsi" w:cs="Calibri"/>
                <w:spacing w:val="-1"/>
                <w:position w:val="1"/>
                <w:sz w:val="18"/>
                <w:szCs w:val="18"/>
              </w:rPr>
              <w:t>n</w:t>
            </w:r>
            <w:r w:rsidRPr="00B33656">
              <w:rPr>
                <w:rFonts w:asciiTheme="majorHAnsi" w:hAnsiTheme="majorHAnsi" w:cs="Calibri"/>
                <w:spacing w:val="1"/>
                <w:position w:val="1"/>
                <w:sz w:val="18"/>
                <w:szCs w:val="18"/>
              </w:rPr>
              <w:t>c</w:t>
            </w:r>
            <w:r w:rsidRPr="00B33656">
              <w:rPr>
                <w:rFonts w:asciiTheme="majorHAnsi" w:hAnsiTheme="majorHAnsi" w:cs="Calibri"/>
                <w:position w:val="1"/>
                <w:sz w:val="18"/>
                <w:szCs w:val="18"/>
              </w:rPr>
              <w:t>a</w:t>
            </w:r>
          </w:p>
          <w:p w14:paraId="2890E2E5" w14:textId="574334F3" w:rsidR="00FF6C3B" w:rsidRPr="00B33656" w:rsidRDefault="001916CD" w:rsidP="00FF6C3B">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B33656">
              <w:rPr>
                <w:rFonts w:asciiTheme="majorHAnsi" w:hAnsiTheme="majorHAnsi" w:cs="Calibri"/>
                <w:spacing w:val="-1"/>
                <w:sz w:val="18"/>
                <w:szCs w:val="18"/>
              </w:rPr>
              <w:t>F</w:t>
            </w:r>
            <w:r w:rsidRPr="00B33656">
              <w:rPr>
                <w:rFonts w:asciiTheme="majorHAnsi" w:hAnsiTheme="majorHAnsi" w:cs="Calibri"/>
                <w:sz w:val="18"/>
                <w:szCs w:val="18"/>
              </w:rPr>
              <w:t>l</w:t>
            </w:r>
            <w:r w:rsidRPr="00B33656">
              <w:rPr>
                <w:rFonts w:asciiTheme="majorHAnsi" w:hAnsiTheme="majorHAnsi" w:cs="Calibri"/>
                <w:spacing w:val="-1"/>
                <w:sz w:val="18"/>
                <w:szCs w:val="18"/>
              </w:rPr>
              <w:t>u</w:t>
            </w:r>
            <w:r w:rsidRPr="00B33656">
              <w:rPr>
                <w:rFonts w:asciiTheme="majorHAnsi" w:hAnsiTheme="majorHAnsi" w:cs="Calibri"/>
                <w:sz w:val="18"/>
                <w:szCs w:val="18"/>
              </w:rPr>
              <w:t xml:space="preserve">jo </w:t>
            </w:r>
            <w:r w:rsidRPr="00B33656">
              <w:rPr>
                <w:rFonts w:asciiTheme="majorHAnsi" w:hAnsiTheme="majorHAnsi" w:cs="Calibri"/>
                <w:spacing w:val="11"/>
                <w:sz w:val="18"/>
                <w:szCs w:val="18"/>
              </w:rPr>
              <w:t>Vehicular</w:t>
            </w:r>
            <w:r w:rsidRPr="00B33656">
              <w:rPr>
                <w:rFonts w:asciiTheme="majorHAnsi" w:hAnsiTheme="majorHAnsi" w:cs="Calibri"/>
                <w:sz w:val="18"/>
                <w:szCs w:val="18"/>
              </w:rPr>
              <w:t xml:space="preserve"> </w:t>
            </w:r>
            <w:r w:rsidRPr="00B33656">
              <w:rPr>
                <w:rFonts w:asciiTheme="majorHAnsi" w:hAnsiTheme="majorHAnsi" w:cs="Calibri"/>
                <w:spacing w:val="12"/>
                <w:sz w:val="18"/>
                <w:szCs w:val="18"/>
              </w:rPr>
              <w:t>por</w:t>
            </w:r>
            <w:r w:rsidRPr="00B33656">
              <w:rPr>
                <w:rFonts w:asciiTheme="majorHAnsi" w:hAnsiTheme="majorHAnsi" w:cs="Calibri"/>
                <w:sz w:val="18"/>
                <w:szCs w:val="18"/>
              </w:rPr>
              <w:t xml:space="preserve"> </w:t>
            </w:r>
            <w:r w:rsidRPr="00B33656">
              <w:rPr>
                <w:rFonts w:asciiTheme="majorHAnsi" w:hAnsiTheme="majorHAnsi" w:cs="Calibri"/>
                <w:spacing w:val="11"/>
                <w:sz w:val="18"/>
                <w:szCs w:val="18"/>
              </w:rPr>
              <w:t>vía</w:t>
            </w:r>
            <w:r w:rsidRPr="00B33656">
              <w:rPr>
                <w:rFonts w:asciiTheme="majorHAnsi" w:hAnsiTheme="majorHAnsi" w:cs="Calibri"/>
                <w:sz w:val="18"/>
                <w:szCs w:val="18"/>
              </w:rPr>
              <w:t xml:space="preserve"> </w:t>
            </w:r>
            <w:r w:rsidRPr="00B33656">
              <w:rPr>
                <w:rFonts w:asciiTheme="majorHAnsi" w:hAnsiTheme="majorHAnsi" w:cs="Calibri"/>
                <w:spacing w:val="10"/>
                <w:sz w:val="18"/>
                <w:szCs w:val="18"/>
              </w:rPr>
              <w:t>sin</w:t>
            </w:r>
            <w:r w:rsidRPr="00B33656">
              <w:rPr>
                <w:rFonts w:asciiTheme="majorHAnsi" w:hAnsiTheme="majorHAnsi" w:cs="Calibri"/>
                <w:sz w:val="18"/>
                <w:szCs w:val="18"/>
              </w:rPr>
              <w:t xml:space="preserve"> </w:t>
            </w:r>
            <w:r w:rsidRPr="00B33656">
              <w:rPr>
                <w:rFonts w:asciiTheme="majorHAnsi" w:hAnsiTheme="majorHAnsi" w:cs="Calibri"/>
                <w:spacing w:val="9"/>
                <w:sz w:val="18"/>
                <w:szCs w:val="18"/>
              </w:rPr>
              <w:t>pavimentar</w:t>
            </w:r>
            <w:r w:rsidRPr="00B33656">
              <w:rPr>
                <w:rFonts w:asciiTheme="majorHAnsi" w:hAnsiTheme="majorHAnsi" w:cs="Calibri"/>
                <w:sz w:val="18"/>
                <w:szCs w:val="18"/>
              </w:rPr>
              <w:t xml:space="preserve"> </w:t>
            </w:r>
            <w:r w:rsidRPr="00B33656">
              <w:rPr>
                <w:rFonts w:asciiTheme="majorHAnsi" w:hAnsiTheme="majorHAnsi" w:cs="Calibri"/>
                <w:spacing w:val="9"/>
                <w:sz w:val="18"/>
                <w:szCs w:val="18"/>
              </w:rPr>
              <w:t>Maceo</w:t>
            </w:r>
            <w:r w:rsidRPr="00B33656">
              <w:rPr>
                <w:rFonts w:asciiTheme="majorHAnsi" w:hAnsiTheme="majorHAnsi" w:cs="Calibri"/>
                <w:sz w:val="18"/>
                <w:szCs w:val="18"/>
              </w:rPr>
              <w:t xml:space="preserve"> </w:t>
            </w:r>
            <w:r w:rsidRPr="00B33656">
              <w:rPr>
                <w:rFonts w:asciiTheme="majorHAnsi" w:hAnsiTheme="majorHAnsi" w:cs="Calibri"/>
                <w:spacing w:val="11"/>
                <w:sz w:val="18"/>
                <w:szCs w:val="18"/>
              </w:rPr>
              <w:t>–</w:t>
            </w:r>
            <w:r w:rsidR="00FF6C3B" w:rsidRPr="00B33656">
              <w:rPr>
                <w:rFonts w:asciiTheme="majorHAnsi" w:hAnsiTheme="majorHAnsi" w:cs="Calibri"/>
                <w:spacing w:val="1"/>
                <w:sz w:val="18"/>
                <w:szCs w:val="18"/>
              </w:rPr>
              <w:t>V</w:t>
            </w:r>
            <w:r w:rsidR="00FF6C3B" w:rsidRPr="00B33656">
              <w:rPr>
                <w:rFonts w:asciiTheme="majorHAnsi" w:hAnsiTheme="majorHAnsi" w:cs="Calibri"/>
                <w:spacing w:val="-1"/>
                <w:sz w:val="18"/>
                <w:szCs w:val="18"/>
              </w:rPr>
              <w:t>eg</w:t>
            </w:r>
            <w:r w:rsidR="00FF6C3B" w:rsidRPr="00B33656">
              <w:rPr>
                <w:rFonts w:asciiTheme="majorHAnsi" w:hAnsiTheme="majorHAnsi" w:cs="Calibri"/>
                <w:sz w:val="18"/>
                <w:szCs w:val="18"/>
              </w:rPr>
              <w:t>a</w:t>
            </w:r>
            <w:r w:rsidR="00FF6C3B" w:rsidRPr="00B33656">
              <w:rPr>
                <w:rFonts w:asciiTheme="majorHAnsi" w:hAnsiTheme="majorHAnsi" w:cs="Calibri"/>
                <w:spacing w:val="1"/>
                <w:sz w:val="18"/>
                <w:szCs w:val="18"/>
              </w:rPr>
              <w:t>c</w:t>
            </w:r>
            <w:r w:rsidR="00FF6C3B" w:rsidRPr="00B33656">
              <w:rPr>
                <w:rFonts w:asciiTheme="majorHAnsi" w:hAnsiTheme="majorHAnsi" w:cs="Calibri"/>
                <w:spacing w:val="-1"/>
                <w:sz w:val="18"/>
                <w:szCs w:val="18"/>
              </w:rPr>
              <w:t>h</w:t>
            </w:r>
            <w:r w:rsidR="00FF6C3B" w:rsidRPr="00B33656">
              <w:rPr>
                <w:rFonts w:asciiTheme="majorHAnsi" w:hAnsiTheme="majorHAnsi" w:cs="Calibri"/>
                <w:sz w:val="18"/>
                <w:szCs w:val="18"/>
              </w:rPr>
              <w:t xml:space="preserve">í. </w:t>
            </w:r>
            <w:r w:rsidR="00FF6C3B" w:rsidRPr="00B33656">
              <w:rPr>
                <w:rFonts w:asciiTheme="majorHAnsi" w:hAnsiTheme="majorHAnsi" w:cs="Calibri"/>
                <w:spacing w:val="1"/>
                <w:sz w:val="18"/>
                <w:szCs w:val="18"/>
              </w:rPr>
              <w:t>V</w:t>
            </w:r>
            <w:r w:rsidR="00FF6C3B" w:rsidRPr="00B33656">
              <w:rPr>
                <w:rFonts w:asciiTheme="majorHAnsi" w:hAnsiTheme="majorHAnsi" w:cs="Calibri"/>
                <w:sz w:val="18"/>
                <w:szCs w:val="18"/>
              </w:rPr>
              <w:t>ía t</w:t>
            </w:r>
            <w:r w:rsidR="00FF6C3B" w:rsidRPr="00B33656">
              <w:rPr>
                <w:rFonts w:asciiTheme="majorHAnsi" w:hAnsiTheme="majorHAnsi" w:cs="Calibri"/>
                <w:spacing w:val="-1"/>
                <w:sz w:val="18"/>
                <w:szCs w:val="18"/>
              </w:rPr>
              <w:t>e</w:t>
            </w:r>
            <w:r w:rsidR="00FF6C3B" w:rsidRPr="00B33656">
              <w:rPr>
                <w:rFonts w:asciiTheme="majorHAnsi" w:hAnsiTheme="majorHAnsi" w:cs="Calibri"/>
                <w:sz w:val="18"/>
                <w:szCs w:val="18"/>
              </w:rPr>
              <w:t xml:space="preserve">rciaria </w:t>
            </w:r>
            <w:r w:rsidR="00FF6C3B" w:rsidRPr="00B33656">
              <w:rPr>
                <w:rFonts w:asciiTheme="majorHAnsi" w:hAnsiTheme="majorHAnsi" w:cs="Calibri"/>
                <w:spacing w:val="-1"/>
                <w:sz w:val="18"/>
                <w:szCs w:val="18"/>
              </w:rPr>
              <w:t>de</w:t>
            </w:r>
            <w:r w:rsidR="00FF6C3B" w:rsidRPr="00B33656">
              <w:rPr>
                <w:rFonts w:asciiTheme="majorHAnsi" w:hAnsiTheme="majorHAnsi" w:cs="Calibri"/>
                <w:spacing w:val="1"/>
                <w:sz w:val="18"/>
                <w:szCs w:val="18"/>
              </w:rPr>
              <w:t>s</w:t>
            </w:r>
            <w:r w:rsidR="00FF6C3B" w:rsidRPr="00B33656">
              <w:rPr>
                <w:rFonts w:asciiTheme="majorHAnsi" w:hAnsiTheme="majorHAnsi" w:cs="Calibri"/>
                <w:sz w:val="18"/>
                <w:szCs w:val="18"/>
              </w:rPr>
              <w:t>ta</w:t>
            </w:r>
            <w:r w:rsidR="00FF6C3B" w:rsidRPr="00B33656">
              <w:rPr>
                <w:rFonts w:asciiTheme="majorHAnsi" w:hAnsiTheme="majorHAnsi" w:cs="Calibri"/>
                <w:spacing w:val="-1"/>
                <w:sz w:val="18"/>
                <w:szCs w:val="18"/>
              </w:rPr>
              <w:t>p</w:t>
            </w:r>
            <w:r w:rsidR="00FF6C3B" w:rsidRPr="00B33656">
              <w:rPr>
                <w:rFonts w:asciiTheme="majorHAnsi" w:hAnsiTheme="majorHAnsi" w:cs="Calibri"/>
                <w:sz w:val="18"/>
                <w:szCs w:val="18"/>
              </w:rPr>
              <w:t>a</w:t>
            </w:r>
            <w:r w:rsidR="00FF6C3B" w:rsidRPr="00B33656">
              <w:rPr>
                <w:rFonts w:asciiTheme="majorHAnsi" w:hAnsiTheme="majorHAnsi" w:cs="Calibri"/>
                <w:spacing w:val="-1"/>
                <w:sz w:val="18"/>
                <w:szCs w:val="18"/>
              </w:rPr>
              <w:t>d</w:t>
            </w:r>
            <w:r w:rsidR="00FF6C3B" w:rsidRPr="00B33656">
              <w:rPr>
                <w:rFonts w:asciiTheme="majorHAnsi" w:hAnsiTheme="majorHAnsi" w:cs="Calibri"/>
                <w:sz w:val="18"/>
                <w:szCs w:val="18"/>
              </w:rPr>
              <w:t xml:space="preserve">a </w:t>
            </w:r>
            <w:r w:rsidR="00FF6C3B" w:rsidRPr="00B33656">
              <w:rPr>
                <w:rFonts w:asciiTheme="majorHAnsi" w:hAnsiTheme="majorHAnsi" w:cs="Calibri"/>
                <w:spacing w:val="1"/>
                <w:sz w:val="18"/>
                <w:szCs w:val="18"/>
              </w:rPr>
              <w:t>c</w:t>
            </w:r>
            <w:r w:rsidR="00FF6C3B" w:rsidRPr="00B33656">
              <w:rPr>
                <w:rFonts w:asciiTheme="majorHAnsi" w:hAnsiTheme="majorHAnsi" w:cs="Calibri"/>
                <w:spacing w:val="-1"/>
                <w:sz w:val="18"/>
                <w:szCs w:val="18"/>
              </w:rPr>
              <w:t>e</w:t>
            </w:r>
            <w:r w:rsidR="00FF6C3B" w:rsidRPr="00B33656">
              <w:rPr>
                <w:rFonts w:asciiTheme="majorHAnsi" w:hAnsiTheme="majorHAnsi" w:cs="Calibri"/>
                <w:sz w:val="18"/>
                <w:szCs w:val="18"/>
              </w:rPr>
              <w:t xml:space="preserve">rca </w:t>
            </w:r>
            <w:r w:rsidR="00FF6C3B" w:rsidRPr="00B33656">
              <w:rPr>
                <w:rFonts w:asciiTheme="majorHAnsi" w:hAnsiTheme="majorHAnsi" w:cs="Calibri"/>
                <w:spacing w:val="1"/>
                <w:sz w:val="18"/>
                <w:szCs w:val="18"/>
              </w:rPr>
              <w:t>d</w:t>
            </w:r>
            <w:r w:rsidR="00FF6C3B" w:rsidRPr="00B33656">
              <w:rPr>
                <w:rFonts w:asciiTheme="majorHAnsi" w:hAnsiTheme="majorHAnsi" w:cs="Calibri"/>
                <w:sz w:val="18"/>
                <w:szCs w:val="18"/>
              </w:rPr>
              <w:t>e</w:t>
            </w:r>
            <w:r w:rsidR="00FF6C3B" w:rsidRPr="00B33656">
              <w:rPr>
                <w:rFonts w:asciiTheme="majorHAnsi" w:hAnsiTheme="majorHAnsi" w:cs="Calibri"/>
                <w:spacing w:val="-1"/>
                <w:sz w:val="18"/>
                <w:szCs w:val="18"/>
              </w:rPr>
              <w:t xml:space="preserve"> </w:t>
            </w:r>
            <w:r w:rsidR="00FF6C3B" w:rsidRPr="00B33656">
              <w:rPr>
                <w:rFonts w:asciiTheme="majorHAnsi" w:hAnsiTheme="majorHAnsi" w:cs="Calibri"/>
                <w:spacing w:val="2"/>
                <w:sz w:val="18"/>
                <w:szCs w:val="18"/>
              </w:rPr>
              <w:t>l</w:t>
            </w:r>
            <w:r w:rsidR="00FF6C3B" w:rsidRPr="00B33656">
              <w:rPr>
                <w:rFonts w:asciiTheme="majorHAnsi" w:hAnsiTheme="majorHAnsi" w:cs="Calibri"/>
                <w:sz w:val="18"/>
                <w:szCs w:val="18"/>
              </w:rPr>
              <w:t>a e</w:t>
            </w:r>
            <w:r w:rsidR="00FF6C3B" w:rsidRPr="00B33656">
              <w:rPr>
                <w:rFonts w:asciiTheme="majorHAnsi" w:hAnsiTheme="majorHAnsi" w:cs="Calibri"/>
                <w:spacing w:val="-1"/>
                <w:sz w:val="18"/>
                <w:szCs w:val="18"/>
              </w:rPr>
              <w:t>s</w:t>
            </w:r>
            <w:r w:rsidR="00FF6C3B" w:rsidRPr="00B33656">
              <w:rPr>
                <w:rFonts w:asciiTheme="majorHAnsi" w:hAnsiTheme="majorHAnsi" w:cs="Calibri"/>
                <w:sz w:val="18"/>
                <w:szCs w:val="18"/>
              </w:rPr>
              <w:t>taci</w:t>
            </w:r>
            <w:r w:rsidR="00FF6C3B" w:rsidRPr="00B33656">
              <w:rPr>
                <w:rFonts w:asciiTheme="majorHAnsi" w:hAnsiTheme="majorHAnsi" w:cs="Calibri"/>
                <w:spacing w:val="1"/>
                <w:sz w:val="18"/>
                <w:szCs w:val="18"/>
              </w:rPr>
              <w:t>ó</w:t>
            </w:r>
            <w:r w:rsidR="00FF6C3B" w:rsidRPr="00B33656">
              <w:rPr>
                <w:rFonts w:asciiTheme="majorHAnsi" w:hAnsiTheme="majorHAnsi" w:cs="Calibri"/>
                <w:sz w:val="18"/>
                <w:szCs w:val="18"/>
              </w:rPr>
              <w:t>n</w:t>
            </w:r>
          </w:p>
        </w:tc>
      </w:tr>
      <w:tr w:rsidR="003468D3" w:rsidRPr="00B33656" w14:paraId="13AC111D" w14:textId="77777777" w:rsidTr="003468D3">
        <w:trPr>
          <w:trHeight w:hRule="exact" w:val="683"/>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64CA53A7" w14:textId="77777777" w:rsidR="003468D3" w:rsidRPr="00B33656" w:rsidRDefault="003468D3" w:rsidP="00FF6C3B">
            <w:pPr>
              <w:jc w:val="center"/>
              <w:rPr>
                <w:rFonts w:asciiTheme="majorHAnsi" w:hAnsiTheme="majorHAnsi" w:cs="Calibri"/>
                <w:spacing w:val="1"/>
                <w:sz w:val="18"/>
                <w:szCs w:val="18"/>
              </w:rPr>
            </w:pPr>
            <w:r w:rsidRPr="00B33656">
              <w:rPr>
                <w:rFonts w:asciiTheme="majorHAnsi" w:hAnsiTheme="majorHAnsi" w:cs="Calibri"/>
                <w:spacing w:val="1"/>
                <w:sz w:val="18"/>
                <w:szCs w:val="18"/>
              </w:rPr>
              <w:t>Estación 5 San Benigno</w:t>
            </w:r>
          </w:p>
        </w:tc>
        <w:tc>
          <w:tcPr>
            <w:tcW w:w="4973" w:type="dxa"/>
            <w:vAlign w:val="center"/>
          </w:tcPr>
          <w:p w14:paraId="40F81CA3" w14:textId="77777777" w:rsidR="003468D3" w:rsidRPr="00B33656" w:rsidRDefault="003468D3" w:rsidP="003468D3">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pacing w:val="-1"/>
                <w:position w:val="1"/>
                <w:sz w:val="18"/>
                <w:szCs w:val="18"/>
              </w:rPr>
            </w:pPr>
            <w:r w:rsidRPr="00B33656">
              <w:rPr>
                <w:rFonts w:asciiTheme="majorHAnsi" w:hAnsiTheme="majorHAnsi" w:cs="Calibri"/>
                <w:spacing w:val="-1"/>
                <w:position w:val="1"/>
                <w:sz w:val="18"/>
                <w:szCs w:val="18"/>
              </w:rPr>
              <w:t>Actividades Agropecuarias</w:t>
            </w:r>
          </w:p>
          <w:p w14:paraId="096F736F" w14:textId="77777777" w:rsidR="003468D3" w:rsidRPr="00B33656" w:rsidRDefault="003468D3" w:rsidP="003468D3">
            <w:pPr>
              <w:spacing w:line="200" w:lineRule="exact"/>
              <w:ind w:left="102"/>
              <w:cnfStyle w:val="000000000000" w:firstRow="0" w:lastRow="0" w:firstColumn="0" w:lastColumn="0" w:oddVBand="0" w:evenVBand="0" w:oddHBand="0" w:evenHBand="0" w:firstRowFirstColumn="0" w:firstRowLastColumn="0" w:lastRowFirstColumn="0" w:lastRowLastColumn="0"/>
              <w:rPr>
                <w:rFonts w:asciiTheme="majorHAnsi" w:hAnsiTheme="majorHAnsi" w:cs="Calibri"/>
                <w:spacing w:val="-1"/>
                <w:position w:val="1"/>
                <w:sz w:val="18"/>
                <w:szCs w:val="18"/>
              </w:rPr>
            </w:pPr>
            <w:r w:rsidRPr="00B33656">
              <w:rPr>
                <w:rFonts w:asciiTheme="majorHAnsi" w:hAnsiTheme="majorHAnsi" w:cs="Calibri"/>
                <w:spacing w:val="-1"/>
                <w:position w:val="1"/>
                <w:sz w:val="18"/>
                <w:szCs w:val="18"/>
              </w:rPr>
              <w:t>Tránsito de vehículos por vía de acceso a la finca Flujo Vehicular por vía pavimentada Maceo – Alto Dolores.</w:t>
            </w:r>
          </w:p>
        </w:tc>
      </w:tr>
    </w:tbl>
    <w:p w14:paraId="4B194A52" w14:textId="77777777" w:rsidR="00BF19A3" w:rsidRPr="00B33656" w:rsidRDefault="00BF19A3" w:rsidP="00BF19A3">
      <w:pPr>
        <w:pStyle w:val="Notas"/>
        <w:rPr>
          <w:rFonts w:asciiTheme="majorHAnsi" w:hAnsiTheme="majorHAnsi"/>
        </w:rPr>
      </w:pPr>
      <w:r w:rsidRPr="00B33656">
        <w:rPr>
          <w:rFonts w:asciiTheme="majorHAnsi" w:hAnsiTheme="majorHAnsi"/>
        </w:rPr>
        <w:t>Fuente</w:t>
      </w:r>
      <w:r w:rsidR="00FF6C3B" w:rsidRPr="00B33656">
        <w:rPr>
          <w:rFonts w:asciiTheme="majorHAnsi" w:hAnsiTheme="majorHAnsi"/>
        </w:rPr>
        <w:t>:</w:t>
      </w:r>
      <w:r w:rsidRPr="00B33656">
        <w:rPr>
          <w:rFonts w:asciiTheme="majorHAnsi" w:hAnsiTheme="majorHAnsi"/>
        </w:rPr>
        <w:t xml:space="preserve"> K2 Ingeniería S.A.S.2015</w:t>
      </w:r>
    </w:p>
    <w:p w14:paraId="2444FBE4" w14:textId="1E818329" w:rsidR="00B01695" w:rsidRDefault="00B01695">
      <w:pPr>
        <w:spacing w:line="240" w:lineRule="auto"/>
        <w:contextualSpacing w:val="0"/>
        <w:jc w:val="left"/>
        <w:rPr>
          <w:rFonts w:asciiTheme="majorHAnsi" w:hAnsiTheme="majorHAnsi"/>
          <w:lang w:eastAsia="es-ES"/>
        </w:rPr>
      </w:pPr>
      <w:r>
        <w:rPr>
          <w:rFonts w:asciiTheme="majorHAnsi" w:hAnsiTheme="majorHAnsi"/>
          <w:lang w:eastAsia="es-ES"/>
        </w:rPr>
        <w:br w:type="page"/>
      </w:r>
    </w:p>
    <w:p w14:paraId="058013FA" w14:textId="77777777" w:rsidR="002A5401" w:rsidRPr="00B33656" w:rsidRDefault="002A5401" w:rsidP="00587776">
      <w:pPr>
        <w:pStyle w:val="Ttulo6"/>
        <w:numPr>
          <w:ilvl w:val="1"/>
          <w:numId w:val="4"/>
        </w:numPr>
        <w:rPr>
          <w:rFonts w:asciiTheme="majorHAnsi" w:hAnsiTheme="majorHAnsi"/>
        </w:rPr>
      </w:pPr>
      <w:r w:rsidRPr="00B33656">
        <w:rPr>
          <w:rFonts w:asciiTheme="majorHAnsi" w:hAnsiTheme="majorHAnsi"/>
        </w:rPr>
        <w:lastRenderedPageBreak/>
        <w:t>Calidad del aire</w:t>
      </w:r>
    </w:p>
    <w:p w14:paraId="1D8B0F80" w14:textId="77777777" w:rsidR="002A5401" w:rsidRPr="00B33656" w:rsidRDefault="002A5401" w:rsidP="001C6CE7">
      <w:pPr>
        <w:rPr>
          <w:rFonts w:asciiTheme="majorHAnsi" w:hAnsiTheme="majorHAnsi"/>
        </w:rPr>
      </w:pPr>
    </w:p>
    <w:p w14:paraId="7ADE6562" w14:textId="77777777" w:rsidR="00587776" w:rsidRPr="00B33656" w:rsidRDefault="00587776" w:rsidP="00BF19A3">
      <w:pPr>
        <w:spacing w:before="240"/>
        <w:rPr>
          <w:rFonts w:asciiTheme="majorHAnsi" w:hAnsiTheme="majorHAnsi"/>
        </w:rPr>
      </w:pPr>
      <w:r w:rsidRPr="00B33656">
        <w:rPr>
          <w:rFonts w:asciiTheme="majorHAnsi" w:hAnsiTheme="majorHAnsi"/>
        </w:rPr>
        <w:t>En cumplimiento de la normatividad vigente que dicta el Ministerio de Ambiente, Vivienda y Desarrollo Territorial (MAVDT) ahora Ministerio de Ambiente y Desarrollo sostenible - MADS mediante el Protocolo para el Monitoreo y Seguimiento de la Calidad del Aire, se instalaron cinco estaciones de monitoreo de material particulado y gases, para estudiar las condiciones actuales de calidad del aire en el en la zona de influencia del proyecto. Los parámetros monitoreados son:</w:t>
      </w:r>
    </w:p>
    <w:p w14:paraId="40E4502C" w14:textId="77777777" w:rsidR="00587776" w:rsidRPr="00B33656" w:rsidRDefault="00587776" w:rsidP="00587776">
      <w:pPr>
        <w:rPr>
          <w:rFonts w:asciiTheme="majorHAnsi" w:hAnsiTheme="majorHAnsi"/>
        </w:rPr>
      </w:pPr>
    </w:p>
    <w:p w14:paraId="11E46D4C" w14:textId="77777777" w:rsidR="00587776" w:rsidRPr="00B33656" w:rsidRDefault="00587776" w:rsidP="00E81686">
      <w:pPr>
        <w:pStyle w:val="Prrafodelista"/>
        <w:numPr>
          <w:ilvl w:val="0"/>
          <w:numId w:val="52"/>
        </w:numPr>
        <w:rPr>
          <w:rFonts w:asciiTheme="majorHAnsi" w:hAnsiTheme="majorHAnsi"/>
        </w:rPr>
      </w:pPr>
      <w:r w:rsidRPr="00B33656">
        <w:rPr>
          <w:rFonts w:asciiTheme="majorHAnsi" w:hAnsiTheme="majorHAnsi"/>
        </w:rPr>
        <w:t xml:space="preserve">PM10 - Partículas con diámetro aerodinámico menor a 10 </w:t>
      </w:r>
      <w:r w:rsidRPr="00B33656">
        <w:rPr>
          <w:rFonts w:asciiTheme="majorHAnsi" w:hAnsiTheme="majorHAnsi" w:cs="Calibri"/>
        </w:rPr>
        <w:t>µ</w:t>
      </w:r>
      <w:r w:rsidRPr="00B33656">
        <w:rPr>
          <w:rFonts w:asciiTheme="majorHAnsi" w:hAnsiTheme="majorHAnsi"/>
        </w:rPr>
        <w:t>m</w:t>
      </w:r>
    </w:p>
    <w:p w14:paraId="0341B0C3" w14:textId="77777777" w:rsidR="00587776" w:rsidRPr="00B33656" w:rsidRDefault="00587776" w:rsidP="00E81686">
      <w:pPr>
        <w:pStyle w:val="Prrafodelista"/>
        <w:numPr>
          <w:ilvl w:val="0"/>
          <w:numId w:val="52"/>
        </w:numPr>
        <w:rPr>
          <w:rFonts w:asciiTheme="majorHAnsi" w:hAnsiTheme="majorHAnsi"/>
        </w:rPr>
      </w:pPr>
      <w:r w:rsidRPr="00B33656">
        <w:rPr>
          <w:rFonts w:asciiTheme="majorHAnsi" w:hAnsiTheme="majorHAnsi" w:cs="Arial"/>
        </w:rPr>
        <w:t>SO</w:t>
      </w:r>
      <w:r w:rsidRPr="00B33656">
        <w:rPr>
          <w:rFonts w:asciiTheme="majorHAnsi" w:hAnsiTheme="majorHAnsi" w:cs="Arial"/>
          <w:vertAlign w:val="subscript"/>
        </w:rPr>
        <w:t>2</w:t>
      </w:r>
      <w:r w:rsidRPr="00B33656">
        <w:rPr>
          <w:rFonts w:asciiTheme="majorHAnsi" w:hAnsiTheme="majorHAnsi" w:cs="Arial"/>
        </w:rPr>
        <w:t xml:space="preserve"> – Dióxidos de Azufre. </w:t>
      </w:r>
    </w:p>
    <w:p w14:paraId="0A26EC81" w14:textId="77777777" w:rsidR="00587776" w:rsidRPr="00B33656" w:rsidRDefault="00587776" w:rsidP="00E81686">
      <w:pPr>
        <w:pStyle w:val="Prrafodelista"/>
        <w:numPr>
          <w:ilvl w:val="0"/>
          <w:numId w:val="52"/>
        </w:numPr>
        <w:rPr>
          <w:rFonts w:asciiTheme="majorHAnsi" w:hAnsiTheme="majorHAnsi"/>
        </w:rPr>
      </w:pPr>
      <w:r w:rsidRPr="00B33656">
        <w:rPr>
          <w:rFonts w:asciiTheme="majorHAnsi" w:hAnsiTheme="majorHAnsi" w:cs="Arial"/>
        </w:rPr>
        <w:t>NO</w:t>
      </w:r>
      <w:r w:rsidRPr="00B33656">
        <w:rPr>
          <w:rFonts w:asciiTheme="majorHAnsi" w:hAnsiTheme="majorHAnsi" w:cs="Arial"/>
          <w:vertAlign w:val="subscript"/>
        </w:rPr>
        <w:t>2</w:t>
      </w:r>
      <w:r w:rsidRPr="00B33656">
        <w:rPr>
          <w:rFonts w:asciiTheme="majorHAnsi" w:hAnsiTheme="majorHAnsi" w:cs="Arial"/>
        </w:rPr>
        <w:t xml:space="preserve"> – Dióxidos de Nitrógeno. </w:t>
      </w:r>
    </w:p>
    <w:p w14:paraId="124BC52B" w14:textId="77777777" w:rsidR="00587776" w:rsidRPr="00B33656" w:rsidRDefault="00587776" w:rsidP="00587776">
      <w:pPr>
        <w:rPr>
          <w:rFonts w:asciiTheme="majorHAnsi" w:hAnsiTheme="majorHAnsi"/>
        </w:rPr>
      </w:pPr>
    </w:p>
    <w:p w14:paraId="7FD7C4D8" w14:textId="37E3C4BE" w:rsidR="00AA5872" w:rsidRPr="00B33656" w:rsidRDefault="00AA5872" w:rsidP="00587776">
      <w:pPr>
        <w:rPr>
          <w:rFonts w:asciiTheme="majorHAnsi" w:hAnsiTheme="majorHAnsi"/>
        </w:rPr>
      </w:pPr>
      <w:r w:rsidRPr="00B33656">
        <w:rPr>
          <w:rFonts w:asciiTheme="majorHAnsi" w:hAnsiTheme="majorHAnsi"/>
        </w:rPr>
        <w:t>Los monitoreos e informe fueron realizados por K2 Ingeniería S.A.S. (N.I.T. 804.007.055-3), la cual está acreditada ante el IDEAM para la realización de monitoreos de calidad del aire, ruido amb</w:t>
      </w:r>
      <w:r w:rsidR="00760607" w:rsidRPr="00B33656">
        <w:rPr>
          <w:rFonts w:asciiTheme="majorHAnsi" w:hAnsiTheme="majorHAnsi"/>
        </w:rPr>
        <w:t>iental e isocinéticos mediante R</w:t>
      </w:r>
      <w:r w:rsidRPr="00B33656">
        <w:rPr>
          <w:rFonts w:asciiTheme="majorHAnsi" w:hAnsiTheme="majorHAnsi"/>
        </w:rPr>
        <w:t>esolución 0031 del 21 de enero de 2013.</w:t>
      </w:r>
    </w:p>
    <w:p w14:paraId="13A7994E" w14:textId="77777777" w:rsidR="00AA5872" w:rsidRPr="00B33656" w:rsidRDefault="00AA5872" w:rsidP="00587776">
      <w:pPr>
        <w:rPr>
          <w:rFonts w:asciiTheme="majorHAnsi" w:hAnsiTheme="majorHAnsi"/>
        </w:rPr>
      </w:pPr>
    </w:p>
    <w:p w14:paraId="1FB106C0" w14:textId="6D36819E" w:rsidR="00587776" w:rsidRPr="00B33656" w:rsidRDefault="00693156" w:rsidP="00587776">
      <w:pPr>
        <w:rPr>
          <w:rFonts w:asciiTheme="majorHAnsi" w:hAnsiTheme="majorHAnsi"/>
        </w:rPr>
      </w:pPr>
      <w:r w:rsidRPr="00B33656">
        <w:rPr>
          <w:rFonts w:asciiTheme="majorHAnsi" w:hAnsiTheme="majorHAnsi"/>
        </w:rPr>
        <w:t xml:space="preserve">Las actividades de campo se desarrollaron </w:t>
      </w:r>
      <w:r w:rsidR="00760607" w:rsidRPr="00B33656">
        <w:rPr>
          <w:rFonts w:asciiTheme="majorHAnsi" w:hAnsiTheme="majorHAnsi"/>
        </w:rPr>
        <w:t>entre el 5 y el</w:t>
      </w:r>
      <w:r w:rsidRPr="00B33656">
        <w:rPr>
          <w:rFonts w:asciiTheme="majorHAnsi" w:hAnsiTheme="majorHAnsi"/>
        </w:rPr>
        <w:t xml:space="preserve"> 24 de septiembre de 2015, con una frecuencia 18 días continuos por cada estación. La identificación de las estaciones de monitoreo y las fechas de medición son presentadas en la tabla a continuación. El Número de las estaciones corresponde al consecutivo de Norte a Sur para todo el Proyecto y que el nombre obedece al nombre del predio (Finca o Hacienda donde se ubicó).</w:t>
      </w:r>
    </w:p>
    <w:p w14:paraId="1E3792BC" w14:textId="77777777" w:rsidR="004A3689" w:rsidRPr="00B33656" w:rsidRDefault="004A3689" w:rsidP="00587776">
      <w:pPr>
        <w:rPr>
          <w:rFonts w:asciiTheme="majorHAnsi" w:hAnsiTheme="majorHAnsi"/>
        </w:rPr>
      </w:pPr>
    </w:p>
    <w:p w14:paraId="655CBD2E" w14:textId="3F1D7A64" w:rsidR="00587776" w:rsidRPr="00B33656" w:rsidRDefault="00693156" w:rsidP="00693156">
      <w:pPr>
        <w:pStyle w:val="Tablas"/>
        <w:rPr>
          <w:rFonts w:asciiTheme="majorHAnsi" w:hAnsiTheme="majorHAnsi"/>
        </w:rPr>
      </w:pPr>
      <w:bookmarkStart w:id="133" w:name="_Toc453240492"/>
      <w:r w:rsidRPr="00B33656">
        <w:rPr>
          <w:rFonts w:asciiTheme="majorHAnsi" w:hAnsiTheme="majorHAnsi"/>
        </w:rPr>
        <w:t xml:space="preserve">Tabla </w:t>
      </w:r>
      <w:r w:rsidR="003B3951" w:rsidRPr="00B33656">
        <w:rPr>
          <w:rFonts w:asciiTheme="majorHAnsi" w:hAnsiTheme="majorHAnsi"/>
        </w:rPr>
        <w:fldChar w:fldCharType="begin"/>
      </w:r>
      <w:r w:rsidR="003B3951" w:rsidRPr="00B33656">
        <w:rPr>
          <w:rFonts w:asciiTheme="majorHAnsi" w:hAnsiTheme="majorHAnsi"/>
        </w:rPr>
        <w:instrText xml:space="preserve"> STYLEREF 1 \s </w:instrText>
      </w:r>
      <w:r w:rsidR="003B3951" w:rsidRPr="00B33656">
        <w:rPr>
          <w:rFonts w:asciiTheme="majorHAnsi" w:hAnsiTheme="majorHAnsi"/>
        </w:rPr>
        <w:fldChar w:fldCharType="separate"/>
      </w:r>
      <w:r w:rsidR="003659E7">
        <w:rPr>
          <w:rFonts w:asciiTheme="majorHAnsi" w:hAnsiTheme="majorHAnsi"/>
          <w:noProof/>
        </w:rPr>
        <w:t>2</w:t>
      </w:r>
      <w:r w:rsidR="003B3951" w:rsidRPr="00B33656">
        <w:rPr>
          <w:rFonts w:asciiTheme="majorHAnsi" w:hAnsiTheme="majorHAnsi"/>
          <w:noProof/>
        </w:rPr>
        <w:fldChar w:fldCharType="end"/>
      </w:r>
      <w:r w:rsidR="00BF19A3" w:rsidRPr="00B33656">
        <w:rPr>
          <w:rFonts w:asciiTheme="majorHAnsi" w:hAnsiTheme="majorHAnsi"/>
        </w:rPr>
        <w:t>.</w:t>
      </w:r>
      <w:r w:rsidR="003B3951" w:rsidRPr="00B33656">
        <w:rPr>
          <w:rFonts w:asciiTheme="majorHAnsi" w:hAnsiTheme="majorHAnsi"/>
        </w:rPr>
        <w:fldChar w:fldCharType="begin"/>
      </w:r>
      <w:r w:rsidR="003B3951" w:rsidRPr="00B33656">
        <w:rPr>
          <w:rFonts w:asciiTheme="majorHAnsi" w:hAnsiTheme="majorHAnsi"/>
        </w:rPr>
        <w:instrText xml:space="preserve"> SEQ Tabla \* ARABIC \s 1 </w:instrText>
      </w:r>
      <w:r w:rsidR="003B3951" w:rsidRPr="00B33656">
        <w:rPr>
          <w:rFonts w:asciiTheme="majorHAnsi" w:hAnsiTheme="majorHAnsi"/>
        </w:rPr>
        <w:fldChar w:fldCharType="separate"/>
      </w:r>
      <w:r w:rsidR="003659E7">
        <w:rPr>
          <w:rFonts w:asciiTheme="majorHAnsi" w:hAnsiTheme="majorHAnsi"/>
          <w:noProof/>
        </w:rPr>
        <w:t>17</w:t>
      </w:r>
      <w:r w:rsidR="003B3951" w:rsidRPr="00B33656">
        <w:rPr>
          <w:rFonts w:asciiTheme="majorHAnsi" w:hAnsiTheme="majorHAnsi"/>
          <w:noProof/>
        </w:rPr>
        <w:fldChar w:fldCharType="end"/>
      </w:r>
      <w:r w:rsidRPr="00B33656">
        <w:rPr>
          <w:rFonts w:asciiTheme="majorHAnsi" w:hAnsiTheme="majorHAnsi"/>
        </w:rPr>
        <w:t xml:space="preserve"> Fecha de monitoreo</w:t>
      </w:r>
      <w:bookmarkEnd w:id="133"/>
    </w:p>
    <w:tbl>
      <w:tblPr>
        <w:tblStyle w:val="Gminis"/>
        <w:tblW w:w="0" w:type="auto"/>
        <w:tblLook w:val="04A0" w:firstRow="1" w:lastRow="0" w:firstColumn="1" w:lastColumn="0" w:noHBand="0" w:noVBand="1"/>
      </w:tblPr>
      <w:tblGrid>
        <w:gridCol w:w="2756"/>
        <w:gridCol w:w="2752"/>
        <w:gridCol w:w="2753"/>
      </w:tblGrid>
      <w:tr w:rsidR="00693156" w:rsidRPr="00B33656" w14:paraId="3297AA3E" w14:textId="77777777" w:rsidTr="00B121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7" w:type="dxa"/>
            <w:vAlign w:val="center"/>
          </w:tcPr>
          <w:p w14:paraId="31D267DA"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 xml:space="preserve">ESTACIÓN </w:t>
            </w:r>
          </w:p>
        </w:tc>
        <w:tc>
          <w:tcPr>
            <w:tcW w:w="2787" w:type="dxa"/>
            <w:vAlign w:val="center"/>
          </w:tcPr>
          <w:p w14:paraId="6FE6DD60" w14:textId="77777777" w:rsidR="00693156" w:rsidRPr="00B33656" w:rsidRDefault="00693156" w:rsidP="0069315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FECHA INICIO</w:t>
            </w:r>
          </w:p>
        </w:tc>
        <w:tc>
          <w:tcPr>
            <w:tcW w:w="2788" w:type="dxa"/>
            <w:vAlign w:val="center"/>
          </w:tcPr>
          <w:p w14:paraId="06C79B26" w14:textId="77777777" w:rsidR="00693156" w:rsidRPr="00B33656" w:rsidRDefault="00693156" w:rsidP="0069315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FECHA FINAL</w:t>
            </w:r>
          </w:p>
        </w:tc>
      </w:tr>
      <w:tr w:rsidR="00693156" w:rsidRPr="00B33656" w14:paraId="6C8999E7" w14:textId="77777777" w:rsidTr="00693156">
        <w:tc>
          <w:tcPr>
            <w:cnfStyle w:val="001000000000" w:firstRow="0" w:lastRow="0" w:firstColumn="1" w:lastColumn="0" w:oddVBand="0" w:evenVBand="0" w:oddHBand="0" w:evenHBand="0" w:firstRowFirstColumn="0" w:firstRowLastColumn="0" w:lastRowFirstColumn="0" w:lastRowLastColumn="0"/>
            <w:tcW w:w="2787" w:type="dxa"/>
            <w:vAlign w:val="center"/>
          </w:tcPr>
          <w:p w14:paraId="7F6AD127"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Estación 1 El Castillo</w:t>
            </w:r>
          </w:p>
        </w:tc>
        <w:tc>
          <w:tcPr>
            <w:tcW w:w="2787" w:type="dxa"/>
            <w:vAlign w:val="center"/>
          </w:tcPr>
          <w:p w14:paraId="3FE6D40E"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2015-09-05</w:t>
            </w:r>
          </w:p>
        </w:tc>
        <w:tc>
          <w:tcPr>
            <w:tcW w:w="2788" w:type="dxa"/>
            <w:vAlign w:val="center"/>
          </w:tcPr>
          <w:p w14:paraId="156205EA"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2015-09-24</w:t>
            </w:r>
          </w:p>
        </w:tc>
      </w:tr>
      <w:tr w:rsidR="00693156" w:rsidRPr="00B33656" w14:paraId="1AA7298B" w14:textId="77777777" w:rsidTr="00693156">
        <w:tc>
          <w:tcPr>
            <w:cnfStyle w:val="001000000000" w:firstRow="0" w:lastRow="0" w:firstColumn="1" w:lastColumn="0" w:oddVBand="0" w:evenVBand="0" w:oddHBand="0" w:evenHBand="0" w:firstRowFirstColumn="0" w:firstRowLastColumn="0" w:lastRowFirstColumn="0" w:lastRowLastColumn="0"/>
            <w:tcW w:w="2787" w:type="dxa"/>
            <w:vAlign w:val="center"/>
          </w:tcPr>
          <w:p w14:paraId="75E22016"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Estación 2 El Tigre</w:t>
            </w:r>
          </w:p>
        </w:tc>
        <w:tc>
          <w:tcPr>
            <w:tcW w:w="2787" w:type="dxa"/>
            <w:vAlign w:val="center"/>
          </w:tcPr>
          <w:p w14:paraId="7EF5DEDB"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2015-09-05</w:t>
            </w:r>
          </w:p>
        </w:tc>
        <w:tc>
          <w:tcPr>
            <w:tcW w:w="2788" w:type="dxa"/>
            <w:vAlign w:val="center"/>
          </w:tcPr>
          <w:p w14:paraId="397362EE"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2015-09-24</w:t>
            </w:r>
          </w:p>
        </w:tc>
      </w:tr>
      <w:tr w:rsidR="00693156" w:rsidRPr="00B33656" w14:paraId="2A5337E9" w14:textId="77777777" w:rsidTr="00693156">
        <w:tc>
          <w:tcPr>
            <w:cnfStyle w:val="001000000000" w:firstRow="0" w:lastRow="0" w:firstColumn="1" w:lastColumn="0" w:oddVBand="0" w:evenVBand="0" w:oddHBand="0" w:evenHBand="0" w:firstRowFirstColumn="0" w:firstRowLastColumn="0" w:lastRowFirstColumn="0" w:lastRowLastColumn="0"/>
            <w:tcW w:w="2787" w:type="dxa"/>
            <w:vAlign w:val="center"/>
          </w:tcPr>
          <w:p w14:paraId="19F16E40"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Estación 3 Vegachí</w:t>
            </w:r>
          </w:p>
        </w:tc>
        <w:tc>
          <w:tcPr>
            <w:tcW w:w="2787" w:type="dxa"/>
            <w:vAlign w:val="center"/>
          </w:tcPr>
          <w:p w14:paraId="5E1F3BEE"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2015-09-05</w:t>
            </w:r>
          </w:p>
        </w:tc>
        <w:tc>
          <w:tcPr>
            <w:tcW w:w="2788" w:type="dxa"/>
            <w:vAlign w:val="center"/>
          </w:tcPr>
          <w:p w14:paraId="6F4AF984"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2015-09-24</w:t>
            </w:r>
          </w:p>
        </w:tc>
      </w:tr>
      <w:tr w:rsidR="00693156" w:rsidRPr="00B33656" w14:paraId="5835C0BA" w14:textId="77777777" w:rsidTr="00693156">
        <w:tc>
          <w:tcPr>
            <w:cnfStyle w:val="001000000000" w:firstRow="0" w:lastRow="0" w:firstColumn="1" w:lastColumn="0" w:oddVBand="0" w:evenVBand="0" w:oddHBand="0" w:evenHBand="0" w:firstRowFirstColumn="0" w:firstRowLastColumn="0" w:lastRowFirstColumn="0" w:lastRowLastColumn="0"/>
            <w:tcW w:w="2787" w:type="dxa"/>
            <w:vAlign w:val="center"/>
          </w:tcPr>
          <w:p w14:paraId="5594C254"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Estación 4 El pino</w:t>
            </w:r>
          </w:p>
        </w:tc>
        <w:tc>
          <w:tcPr>
            <w:tcW w:w="2787" w:type="dxa"/>
            <w:vAlign w:val="center"/>
          </w:tcPr>
          <w:p w14:paraId="46F004CE"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2015-09-05</w:t>
            </w:r>
          </w:p>
        </w:tc>
        <w:tc>
          <w:tcPr>
            <w:tcW w:w="2788" w:type="dxa"/>
            <w:vAlign w:val="center"/>
          </w:tcPr>
          <w:p w14:paraId="00F52915"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2015-09-24</w:t>
            </w:r>
          </w:p>
        </w:tc>
      </w:tr>
      <w:tr w:rsidR="00693156" w:rsidRPr="00B33656" w14:paraId="6CA41AED" w14:textId="77777777" w:rsidTr="00693156">
        <w:tc>
          <w:tcPr>
            <w:cnfStyle w:val="001000000000" w:firstRow="0" w:lastRow="0" w:firstColumn="1" w:lastColumn="0" w:oddVBand="0" w:evenVBand="0" w:oddHBand="0" w:evenHBand="0" w:firstRowFirstColumn="0" w:firstRowLastColumn="0" w:lastRowFirstColumn="0" w:lastRowLastColumn="0"/>
            <w:tcW w:w="2787" w:type="dxa"/>
            <w:vAlign w:val="center"/>
          </w:tcPr>
          <w:p w14:paraId="212F7EF5" w14:textId="77777777" w:rsidR="00693156" w:rsidRPr="00B33656" w:rsidRDefault="00693156" w:rsidP="00693156">
            <w:pPr>
              <w:jc w:val="center"/>
              <w:rPr>
                <w:rFonts w:asciiTheme="majorHAnsi" w:hAnsiTheme="majorHAnsi"/>
                <w:sz w:val="18"/>
                <w:szCs w:val="18"/>
              </w:rPr>
            </w:pPr>
            <w:r w:rsidRPr="00B33656">
              <w:rPr>
                <w:rFonts w:asciiTheme="majorHAnsi" w:hAnsiTheme="majorHAnsi"/>
                <w:sz w:val="18"/>
                <w:szCs w:val="18"/>
              </w:rPr>
              <w:t>Estación 5 San Benigno</w:t>
            </w:r>
          </w:p>
        </w:tc>
        <w:tc>
          <w:tcPr>
            <w:tcW w:w="2787" w:type="dxa"/>
            <w:vAlign w:val="center"/>
          </w:tcPr>
          <w:p w14:paraId="362644B6"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2015-09-05</w:t>
            </w:r>
          </w:p>
        </w:tc>
        <w:tc>
          <w:tcPr>
            <w:tcW w:w="2788" w:type="dxa"/>
            <w:vAlign w:val="center"/>
          </w:tcPr>
          <w:p w14:paraId="7526CD6F" w14:textId="77777777" w:rsidR="00693156" w:rsidRPr="00B33656" w:rsidRDefault="00693156" w:rsidP="0069315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2015-09-24</w:t>
            </w:r>
          </w:p>
        </w:tc>
      </w:tr>
    </w:tbl>
    <w:p w14:paraId="6EA9DCD2" w14:textId="77777777" w:rsidR="00693156" w:rsidRPr="00B33656" w:rsidRDefault="00693156" w:rsidP="00693156">
      <w:pPr>
        <w:pStyle w:val="Notas"/>
        <w:rPr>
          <w:rFonts w:asciiTheme="majorHAnsi" w:hAnsiTheme="majorHAnsi"/>
        </w:rPr>
      </w:pPr>
      <w:r w:rsidRPr="00B33656">
        <w:rPr>
          <w:rFonts w:asciiTheme="majorHAnsi" w:hAnsiTheme="majorHAnsi"/>
        </w:rPr>
        <w:t>Fuente:</w:t>
      </w:r>
      <w:r w:rsidR="00D90D15" w:rsidRPr="00B33656">
        <w:rPr>
          <w:rFonts w:asciiTheme="majorHAnsi" w:hAnsiTheme="majorHAnsi"/>
        </w:rPr>
        <w:t xml:space="preserve"> </w:t>
      </w:r>
      <w:r w:rsidRPr="00B33656">
        <w:rPr>
          <w:rFonts w:asciiTheme="majorHAnsi" w:hAnsiTheme="majorHAnsi"/>
        </w:rPr>
        <w:t>K2 Ingeniería S.A.S.2015</w:t>
      </w:r>
    </w:p>
    <w:p w14:paraId="058965B2" w14:textId="77777777" w:rsidR="00693156" w:rsidRPr="00B33656" w:rsidRDefault="00693156" w:rsidP="001C6CE7">
      <w:pPr>
        <w:rPr>
          <w:rFonts w:asciiTheme="majorHAnsi" w:hAnsiTheme="majorHAnsi"/>
        </w:rPr>
      </w:pPr>
    </w:p>
    <w:p w14:paraId="030F0574" w14:textId="155BC739" w:rsidR="00587776" w:rsidRPr="00B33656" w:rsidRDefault="004013A0" w:rsidP="001C6CE7">
      <w:pPr>
        <w:rPr>
          <w:rFonts w:asciiTheme="majorHAnsi" w:hAnsiTheme="majorHAnsi"/>
        </w:rPr>
      </w:pPr>
      <w:r w:rsidRPr="00B33656">
        <w:rPr>
          <w:rFonts w:asciiTheme="majorHAnsi" w:hAnsiTheme="majorHAnsi"/>
        </w:rPr>
        <w:t>En el Anexo 5.1.</w:t>
      </w:r>
      <w:r w:rsidR="00C4492C" w:rsidRPr="00B33656">
        <w:rPr>
          <w:rFonts w:asciiTheme="majorHAnsi" w:hAnsiTheme="majorHAnsi"/>
        </w:rPr>
        <w:t>10</w:t>
      </w:r>
      <w:r w:rsidRPr="00B33656">
        <w:rPr>
          <w:rFonts w:asciiTheme="majorHAnsi" w:hAnsiTheme="majorHAnsi"/>
        </w:rPr>
        <w:t>.3. Calidad de aire (Capítulo 5), se reportan los formatos de campo donde se especifica la fecha de inicio y fecha final así como la hora inicial y final de cada una de las mediciones diarias; los formatos FOM403-07 muestran las mediciones de Material Particulado PM10 y los formatos FOM404 V: 03 muestran las mediciones de Dióxido de Nitrógeno (NO</w:t>
      </w:r>
      <w:r w:rsidRPr="00B33656">
        <w:rPr>
          <w:rFonts w:asciiTheme="majorHAnsi" w:hAnsiTheme="majorHAnsi"/>
          <w:sz w:val="14"/>
          <w:szCs w:val="14"/>
        </w:rPr>
        <w:t>2</w:t>
      </w:r>
      <w:r w:rsidRPr="00B33656">
        <w:rPr>
          <w:rFonts w:asciiTheme="majorHAnsi" w:hAnsiTheme="majorHAnsi"/>
        </w:rPr>
        <w:t>) y Dióxido de Azufre (SO</w:t>
      </w:r>
      <w:r w:rsidRPr="00B33656">
        <w:rPr>
          <w:rFonts w:asciiTheme="majorHAnsi" w:hAnsiTheme="majorHAnsi"/>
          <w:sz w:val="14"/>
          <w:szCs w:val="14"/>
        </w:rPr>
        <w:t>2</w:t>
      </w:r>
      <w:r w:rsidRPr="00B33656">
        <w:rPr>
          <w:rFonts w:asciiTheme="majorHAnsi" w:hAnsiTheme="majorHAnsi"/>
        </w:rPr>
        <w:t>) con RAC de 3 Gases y se detallan las características del entorno de los sitios de ubicación en los formatos FOM403-18 y la ficha técnica de cada estación en los formatos FM403-30.</w:t>
      </w:r>
    </w:p>
    <w:p w14:paraId="7250F7EC" w14:textId="77777777" w:rsidR="002A5401" w:rsidRPr="00B33656" w:rsidRDefault="002A5401" w:rsidP="001C6CE7">
      <w:pPr>
        <w:rPr>
          <w:rFonts w:asciiTheme="majorHAnsi" w:hAnsiTheme="majorHAnsi"/>
        </w:rPr>
      </w:pPr>
    </w:p>
    <w:p w14:paraId="27440F33" w14:textId="77777777" w:rsidR="004013A0" w:rsidRPr="00B33656" w:rsidRDefault="004013A0" w:rsidP="001C6CE7">
      <w:pPr>
        <w:rPr>
          <w:rFonts w:asciiTheme="majorHAnsi" w:hAnsiTheme="majorHAnsi"/>
        </w:rPr>
      </w:pPr>
      <w:r w:rsidRPr="00B33656">
        <w:rPr>
          <w:rFonts w:asciiTheme="majorHAnsi" w:hAnsiTheme="majorHAnsi"/>
        </w:rPr>
        <w:t xml:space="preserve">En la </w:t>
      </w:r>
      <w:r w:rsidR="009D1EDC" w:rsidRPr="00B33656">
        <w:rPr>
          <w:rFonts w:asciiTheme="majorHAnsi" w:hAnsiTheme="majorHAnsi"/>
        </w:rPr>
        <w:t>siguiente tabla</w:t>
      </w:r>
      <w:r w:rsidRPr="00B33656">
        <w:rPr>
          <w:rFonts w:asciiTheme="majorHAnsi" w:hAnsiTheme="majorHAnsi"/>
        </w:rPr>
        <w:t xml:space="preserve"> se presenta un resumen general de cada punto de muestreo, las coordenadas de georreferenciación obtenidas con GPS en el sistema WGS84, equipos y una descripción de la ubicación de las estaciones.</w:t>
      </w:r>
    </w:p>
    <w:p w14:paraId="771A632F" w14:textId="77777777" w:rsidR="00D90D15" w:rsidRPr="00B33656" w:rsidRDefault="00D90D15" w:rsidP="001C6CE7">
      <w:pPr>
        <w:rPr>
          <w:rFonts w:asciiTheme="majorHAnsi" w:hAnsiTheme="majorHAnsi"/>
        </w:rPr>
      </w:pPr>
    </w:p>
    <w:p w14:paraId="3F7603D3" w14:textId="14D81CB2" w:rsidR="00D90D15" w:rsidRPr="00B33656" w:rsidRDefault="00D90D15" w:rsidP="00D90D15">
      <w:pPr>
        <w:pStyle w:val="Tablas"/>
        <w:rPr>
          <w:rFonts w:asciiTheme="majorHAnsi" w:hAnsiTheme="majorHAnsi"/>
        </w:rPr>
      </w:pPr>
      <w:bookmarkStart w:id="134" w:name="_Toc453240493"/>
      <w:r w:rsidRPr="00B33656">
        <w:rPr>
          <w:rFonts w:asciiTheme="majorHAnsi" w:hAnsiTheme="majorHAnsi"/>
        </w:rPr>
        <w:t xml:space="preserve">Tabla </w:t>
      </w:r>
      <w:r w:rsidR="003B3951" w:rsidRPr="00B33656">
        <w:rPr>
          <w:rFonts w:asciiTheme="majorHAnsi" w:hAnsiTheme="majorHAnsi"/>
        </w:rPr>
        <w:fldChar w:fldCharType="begin"/>
      </w:r>
      <w:r w:rsidR="003B3951" w:rsidRPr="00B33656">
        <w:rPr>
          <w:rFonts w:asciiTheme="majorHAnsi" w:hAnsiTheme="majorHAnsi"/>
        </w:rPr>
        <w:instrText xml:space="preserve"> STYLEREF 1 \s </w:instrText>
      </w:r>
      <w:r w:rsidR="003B3951" w:rsidRPr="00B33656">
        <w:rPr>
          <w:rFonts w:asciiTheme="majorHAnsi" w:hAnsiTheme="majorHAnsi"/>
        </w:rPr>
        <w:fldChar w:fldCharType="separate"/>
      </w:r>
      <w:r w:rsidR="003659E7">
        <w:rPr>
          <w:rFonts w:asciiTheme="majorHAnsi" w:hAnsiTheme="majorHAnsi"/>
          <w:noProof/>
        </w:rPr>
        <w:t>2</w:t>
      </w:r>
      <w:r w:rsidR="003B3951" w:rsidRPr="00B33656">
        <w:rPr>
          <w:rFonts w:asciiTheme="majorHAnsi" w:hAnsiTheme="majorHAnsi"/>
          <w:noProof/>
        </w:rPr>
        <w:fldChar w:fldCharType="end"/>
      </w:r>
      <w:r w:rsidRPr="00B33656">
        <w:rPr>
          <w:rFonts w:asciiTheme="majorHAnsi" w:hAnsiTheme="majorHAnsi"/>
        </w:rPr>
        <w:t>.</w:t>
      </w:r>
      <w:r w:rsidR="003B3951" w:rsidRPr="00B33656">
        <w:rPr>
          <w:rFonts w:asciiTheme="majorHAnsi" w:hAnsiTheme="majorHAnsi"/>
        </w:rPr>
        <w:fldChar w:fldCharType="begin"/>
      </w:r>
      <w:r w:rsidR="003B3951" w:rsidRPr="00B33656">
        <w:rPr>
          <w:rFonts w:asciiTheme="majorHAnsi" w:hAnsiTheme="majorHAnsi"/>
        </w:rPr>
        <w:instrText xml:space="preserve"> SEQ Tabla \* ARABIC \s 1 </w:instrText>
      </w:r>
      <w:r w:rsidR="003B3951" w:rsidRPr="00B33656">
        <w:rPr>
          <w:rFonts w:asciiTheme="majorHAnsi" w:hAnsiTheme="majorHAnsi"/>
        </w:rPr>
        <w:fldChar w:fldCharType="separate"/>
      </w:r>
      <w:r w:rsidR="003659E7">
        <w:rPr>
          <w:rFonts w:asciiTheme="majorHAnsi" w:hAnsiTheme="majorHAnsi"/>
          <w:noProof/>
        </w:rPr>
        <w:t>18</w:t>
      </w:r>
      <w:r w:rsidR="003B3951" w:rsidRPr="00B33656">
        <w:rPr>
          <w:rFonts w:asciiTheme="majorHAnsi" w:hAnsiTheme="majorHAnsi"/>
          <w:noProof/>
        </w:rPr>
        <w:fldChar w:fldCharType="end"/>
      </w:r>
      <w:r w:rsidRPr="00B33656">
        <w:rPr>
          <w:rFonts w:asciiTheme="majorHAnsi" w:hAnsiTheme="majorHAnsi"/>
        </w:rPr>
        <w:t xml:space="preserve"> </w:t>
      </w:r>
      <w:r w:rsidR="009D1EDC" w:rsidRPr="00B33656">
        <w:rPr>
          <w:rFonts w:asciiTheme="majorHAnsi" w:hAnsiTheme="majorHAnsi"/>
        </w:rPr>
        <w:t>Equipos de monitoreo, registro fotográfico y ubicación de las estaciones</w:t>
      </w:r>
      <w:bookmarkEnd w:id="134"/>
    </w:p>
    <w:tbl>
      <w:tblPr>
        <w:tblStyle w:val="Tablaconcuadrcula"/>
        <w:tblW w:w="8613" w:type="dxa"/>
        <w:tblLayout w:type="fixed"/>
        <w:tblLook w:val="04A0" w:firstRow="1" w:lastRow="0" w:firstColumn="1" w:lastColumn="0" w:noHBand="0" w:noVBand="1"/>
      </w:tblPr>
      <w:tblGrid>
        <w:gridCol w:w="3936"/>
        <w:gridCol w:w="1276"/>
        <w:gridCol w:w="1275"/>
        <w:gridCol w:w="2126"/>
      </w:tblGrid>
      <w:tr w:rsidR="00553646" w:rsidRPr="00B33656" w14:paraId="631DC049" w14:textId="77777777" w:rsidTr="00553646">
        <w:tc>
          <w:tcPr>
            <w:tcW w:w="3936" w:type="dxa"/>
            <w:vMerge w:val="restart"/>
            <w:shd w:val="clear" w:color="auto" w:fill="A6A6A6" w:themeFill="background1" w:themeFillShade="A6"/>
            <w:vAlign w:val="center"/>
          </w:tcPr>
          <w:p w14:paraId="2D7D7A83" w14:textId="77777777" w:rsidR="00553646" w:rsidRPr="00B33656" w:rsidRDefault="00553646" w:rsidP="009D1EDC">
            <w:pPr>
              <w:spacing w:line="240" w:lineRule="auto"/>
              <w:jc w:val="center"/>
              <w:rPr>
                <w:rFonts w:asciiTheme="majorHAnsi" w:hAnsiTheme="majorHAns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S</w:t>
            </w:r>
            <w:r w:rsidRPr="00B33656">
              <w:rPr>
                <w:rFonts w:asciiTheme="majorHAnsi" w:hAnsiTheme="majorHAnsi" w:cs="Calibri"/>
                <w:b/>
                <w:sz w:val="18"/>
                <w:szCs w:val="18"/>
              </w:rPr>
              <w:t>T</w:t>
            </w:r>
            <w:r w:rsidRPr="00B33656">
              <w:rPr>
                <w:rFonts w:asciiTheme="majorHAnsi" w:hAnsiTheme="majorHAnsi" w:cs="Calibri"/>
                <w:b/>
                <w:spacing w:val="-1"/>
                <w:sz w:val="18"/>
                <w:szCs w:val="18"/>
              </w:rPr>
              <w:t>A</w:t>
            </w:r>
            <w:r w:rsidRPr="00B33656">
              <w:rPr>
                <w:rFonts w:asciiTheme="majorHAnsi" w:hAnsiTheme="majorHAnsi" w:cs="Calibri"/>
                <w:b/>
                <w:sz w:val="18"/>
                <w:szCs w:val="18"/>
              </w:rPr>
              <w:t>CI</w:t>
            </w:r>
            <w:r w:rsidRPr="00B33656">
              <w:rPr>
                <w:rFonts w:asciiTheme="majorHAnsi" w:hAnsiTheme="majorHAnsi" w:cs="Calibri"/>
                <w:b/>
                <w:spacing w:val="1"/>
                <w:sz w:val="18"/>
                <w:szCs w:val="18"/>
              </w:rPr>
              <w:t>Ó</w:t>
            </w:r>
            <w:r w:rsidRPr="00B33656">
              <w:rPr>
                <w:rFonts w:asciiTheme="majorHAnsi" w:hAnsiTheme="majorHAnsi" w:cs="Calibri"/>
                <w:b/>
                <w:sz w:val="18"/>
                <w:szCs w:val="18"/>
              </w:rPr>
              <w:t xml:space="preserve">N 1 </w:t>
            </w:r>
            <w:r w:rsidRPr="00B33656">
              <w:rPr>
                <w:rFonts w:asciiTheme="majorHAnsi" w:hAnsiTheme="majorHAnsi" w:cs="Calibri"/>
                <w:b/>
                <w:spacing w:val="1"/>
                <w:sz w:val="18"/>
                <w:szCs w:val="18"/>
              </w:rPr>
              <w:t>E</w:t>
            </w:r>
            <w:r w:rsidRPr="00B33656">
              <w:rPr>
                <w:rFonts w:asciiTheme="majorHAnsi" w:hAnsiTheme="majorHAnsi" w:cs="Calibri"/>
                <w:b/>
                <w:sz w:val="18"/>
                <w:szCs w:val="18"/>
              </w:rPr>
              <w:t>L</w:t>
            </w:r>
            <w:r w:rsidRPr="00B33656">
              <w:rPr>
                <w:rFonts w:asciiTheme="majorHAnsi" w:hAnsiTheme="majorHAnsi" w:cs="Calibri"/>
                <w:b/>
                <w:spacing w:val="1"/>
                <w:sz w:val="18"/>
                <w:szCs w:val="18"/>
              </w:rPr>
              <w:t xml:space="preserve"> C</w:t>
            </w:r>
            <w:r w:rsidRPr="00B33656">
              <w:rPr>
                <w:rFonts w:asciiTheme="majorHAnsi" w:hAnsiTheme="majorHAnsi" w:cs="Calibri"/>
                <w:b/>
                <w:spacing w:val="-1"/>
                <w:sz w:val="18"/>
                <w:szCs w:val="18"/>
              </w:rPr>
              <w:t>AS</w:t>
            </w:r>
            <w:r w:rsidRPr="00B33656">
              <w:rPr>
                <w:rFonts w:asciiTheme="majorHAnsi" w:hAnsiTheme="majorHAnsi" w:cs="Calibri"/>
                <w:b/>
                <w:sz w:val="18"/>
                <w:szCs w:val="18"/>
              </w:rPr>
              <w:t>TIL</w:t>
            </w:r>
            <w:r w:rsidRPr="00B33656">
              <w:rPr>
                <w:rFonts w:asciiTheme="majorHAnsi" w:hAnsiTheme="majorHAnsi" w:cs="Calibri"/>
                <w:b/>
                <w:spacing w:val="1"/>
                <w:sz w:val="18"/>
                <w:szCs w:val="18"/>
              </w:rPr>
              <w:t>L</w:t>
            </w:r>
            <w:r w:rsidRPr="00B33656">
              <w:rPr>
                <w:rFonts w:asciiTheme="majorHAnsi" w:hAnsiTheme="majorHAnsi" w:cs="Calibri"/>
                <w:b/>
                <w:sz w:val="18"/>
                <w:szCs w:val="18"/>
              </w:rPr>
              <w:t>O</w:t>
            </w:r>
          </w:p>
        </w:tc>
        <w:tc>
          <w:tcPr>
            <w:tcW w:w="4677" w:type="dxa"/>
            <w:gridSpan w:val="3"/>
            <w:shd w:val="clear" w:color="auto" w:fill="A6A6A6" w:themeFill="background1" w:themeFillShade="A6"/>
            <w:vAlign w:val="center"/>
          </w:tcPr>
          <w:p w14:paraId="28586B6B" w14:textId="22887FE8" w:rsidR="00553646" w:rsidRPr="00B33656" w:rsidRDefault="00553646" w:rsidP="00553646">
            <w:pPr>
              <w:spacing w:line="240" w:lineRule="auto"/>
              <w:ind w:left="-108"/>
              <w:jc w:val="center"/>
              <w:rPr>
                <w:rFonts w:asciiTheme="majorHAnsi" w:hAnsiTheme="majorHAnsi"/>
                <w:b/>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oo</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d</w:t>
            </w:r>
            <w:r w:rsidRPr="00B33656">
              <w:rPr>
                <w:rFonts w:asciiTheme="majorHAnsi" w:hAnsiTheme="majorHAnsi" w:cs="Calibri"/>
                <w:b/>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a</w:t>
            </w:r>
            <w:r w:rsidRPr="00B33656">
              <w:rPr>
                <w:rFonts w:asciiTheme="majorHAnsi" w:hAnsiTheme="majorHAnsi" w:cs="Calibri"/>
                <w:b/>
                <w:spacing w:val="-1"/>
                <w:sz w:val="18"/>
                <w:szCs w:val="18"/>
              </w:rPr>
              <w:t>d</w:t>
            </w:r>
            <w:r w:rsidRPr="00B33656">
              <w:rPr>
                <w:rFonts w:asciiTheme="majorHAnsi" w:hAnsiTheme="majorHAnsi" w:cs="Calibri"/>
                <w:b/>
                <w:sz w:val="18"/>
                <w:szCs w:val="18"/>
              </w:rPr>
              <w:t>as</w:t>
            </w:r>
            <w:r w:rsidRPr="00B33656">
              <w:rPr>
                <w:rFonts w:asciiTheme="majorHAnsi" w:hAnsiTheme="majorHAnsi"/>
                <w:b/>
                <w:sz w:val="18"/>
                <w:szCs w:val="18"/>
              </w:rPr>
              <w:t xml:space="preserve"> Magna Sigma Origen Bogotá</w:t>
            </w:r>
          </w:p>
        </w:tc>
      </w:tr>
      <w:tr w:rsidR="00553646" w:rsidRPr="00B33656" w14:paraId="51277E4C" w14:textId="77777777" w:rsidTr="00553646">
        <w:tc>
          <w:tcPr>
            <w:tcW w:w="3936" w:type="dxa"/>
            <w:vMerge/>
            <w:shd w:val="clear" w:color="auto" w:fill="A6A6A6" w:themeFill="background1" w:themeFillShade="A6"/>
            <w:vAlign w:val="center"/>
          </w:tcPr>
          <w:p w14:paraId="77AE9596" w14:textId="77777777" w:rsidR="00553646" w:rsidRPr="00B33656" w:rsidRDefault="00553646" w:rsidP="009D1EDC">
            <w:pPr>
              <w:spacing w:line="240" w:lineRule="auto"/>
              <w:jc w:val="center"/>
              <w:rPr>
                <w:rFonts w:asciiTheme="majorHAnsi" w:hAnsiTheme="majorHAnsi" w:cs="Calibri"/>
                <w:b/>
                <w:spacing w:val="1"/>
                <w:sz w:val="18"/>
                <w:szCs w:val="18"/>
              </w:rPr>
            </w:pPr>
          </w:p>
        </w:tc>
        <w:tc>
          <w:tcPr>
            <w:tcW w:w="2551" w:type="dxa"/>
            <w:gridSpan w:val="2"/>
            <w:shd w:val="clear" w:color="auto" w:fill="A6A6A6" w:themeFill="background1" w:themeFillShade="A6"/>
            <w:vAlign w:val="center"/>
          </w:tcPr>
          <w:p w14:paraId="7FAD9DF0" w14:textId="3CCBE2E5" w:rsidR="00553646" w:rsidRPr="00B33656" w:rsidRDefault="00553646" w:rsidP="00CE5842">
            <w:pPr>
              <w:spacing w:line="240" w:lineRule="auto"/>
              <w:ind w:left="-108"/>
              <w:jc w:val="center"/>
              <w:rPr>
                <w:rFonts w:asciiTheme="majorHAnsi" w:hAnsiTheme="majorHAnsi" w:cs="Calibri"/>
                <w:b/>
                <w:sz w:val="18"/>
                <w:szCs w:val="18"/>
              </w:rPr>
            </w:pPr>
            <w:r w:rsidRPr="00B33656">
              <w:rPr>
                <w:rFonts w:asciiTheme="majorHAnsi" w:hAnsiTheme="majorHAnsi" w:cs="Calibri"/>
                <w:b/>
                <w:sz w:val="18"/>
                <w:szCs w:val="18"/>
              </w:rPr>
              <w:t>Este 929731</w:t>
            </w:r>
          </w:p>
        </w:tc>
        <w:tc>
          <w:tcPr>
            <w:tcW w:w="2126" w:type="dxa"/>
            <w:shd w:val="clear" w:color="auto" w:fill="A6A6A6" w:themeFill="background1" w:themeFillShade="A6"/>
            <w:vAlign w:val="center"/>
          </w:tcPr>
          <w:p w14:paraId="42910988" w14:textId="4B882865" w:rsidR="00553646" w:rsidRPr="00B33656" w:rsidRDefault="00553646" w:rsidP="009D1EDC">
            <w:pPr>
              <w:spacing w:before="96" w:line="240" w:lineRule="auto"/>
              <w:ind w:left="256"/>
              <w:jc w:val="center"/>
              <w:rPr>
                <w:rFonts w:asciiTheme="majorHAnsi" w:hAnsiTheme="majorHAnsi" w:cs="Calibri"/>
                <w:b/>
                <w:sz w:val="18"/>
                <w:szCs w:val="18"/>
              </w:rPr>
            </w:pPr>
            <w:r w:rsidRPr="00B33656">
              <w:rPr>
                <w:rFonts w:asciiTheme="majorHAnsi" w:hAnsiTheme="majorHAnsi" w:cs="Calibri"/>
                <w:b/>
                <w:sz w:val="18"/>
                <w:szCs w:val="18"/>
              </w:rPr>
              <w:t>Norte 1267438</w:t>
            </w:r>
          </w:p>
        </w:tc>
      </w:tr>
      <w:tr w:rsidR="004013A0" w:rsidRPr="00B33656" w14:paraId="285FB246" w14:textId="77777777" w:rsidTr="00E81342">
        <w:tc>
          <w:tcPr>
            <w:tcW w:w="3936" w:type="dxa"/>
            <w:vMerge w:val="restart"/>
            <w:vAlign w:val="center"/>
          </w:tcPr>
          <w:p w14:paraId="07669740" w14:textId="359C9C41" w:rsidR="004013A0" w:rsidRPr="00B33656" w:rsidRDefault="00777E01" w:rsidP="009D1EDC">
            <w:pPr>
              <w:spacing w:line="240" w:lineRule="auto"/>
              <w:jc w:val="center"/>
              <w:rPr>
                <w:rFonts w:asciiTheme="majorHAnsi" w:hAnsiTheme="majorHAnsi"/>
                <w:sz w:val="18"/>
                <w:szCs w:val="18"/>
              </w:rPr>
            </w:pPr>
            <w:r w:rsidRPr="00B33656">
              <w:rPr>
                <w:rFonts w:asciiTheme="majorHAnsi" w:hAnsiTheme="majorHAnsi"/>
                <w:noProof/>
                <w:sz w:val="18"/>
                <w:szCs w:val="18"/>
                <w:lang w:eastAsia="es-CO"/>
              </w:rPr>
              <w:drawing>
                <wp:inline distT="0" distB="0" distL="0" distR="0" wp14:anchorId="2B0C4811" wp14:editId="6BD2F7F3">
                  <wp:extent cx="2400300" cy="1798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c>
          <w:tcPr>
            <w:tcW w:w="1276" w:type="dxa"/>
            <w:vAlign w:val="center"/>
          </w:tcPr>
          <w:p w14:paraId="05C526DB" w14:textId="77777777" w:rsidR="004013A0" w:rsidRPr="00B33656" w:rsidRDefault="004013A0" w:rsidP="009D1EDC">
            <w:pPr>
              <w:spacing w:before="24" w:line="240" w:lineRule="auto"/>
              <w:ind w:left="34"/>
              <w:jc w:val="center"/>
              <w:rPr>
                <w:rFonts w:asciiTheme="majorHAnsi" w:hAnsiTheme="majorHAnsi" w:cs="Calibri"/>
                <w:sz w:val="18"/>
                <w:szCs w:val="18"/>
              </w:rPr>
            </w:pPr>
            <w:r w:rsidRPr="00B33656">
              <w:rPr>
                <w:rFonts w:asciiTheme="majorHAnsi" w:hAnsiTheme="majorHAnsi" w:cs="Calibri"/>
                <w:b/>
                <w:spacing w:val="-1"/>
                <w:sz w:val="18"/>
                <w:szCs w:val="18"/>
              </w:rPr>
              <w:t>Al</w:t>
            </w:r>
            <w:r w:rsidRPr="00B33656">
              <w:rPr>
                <w:rFonts w:asciiTheme="majorHAnsi" w:hAnsiTheme="majorHAnsi" w:cs="Calibri"/>
                <w:b/>
                <w:sz w:val="18"/>
                <w:szCs w:val="18"/>
              </w:rPr>
              <w:t>t</w:t>
            </w:r>
            <w:r w:rsidRPr="00B33656">
              <w:rPr>
                <w:rFonts w:asciiTheme="majorHAnsi" w:hAnsiTheme="majorHAnsi" w:cs="Calibri"/>
                <w:b/>
                <w:spacing w:val="-1"/>
                <w:sz w:val="18"/>
                <w:szCs w:val="18"/>
              </w:rPr>
              <w:t>i</w:t>
            </w:r>
            <w:r w:rsidRPr="00B33656">
              <w:rPr>
                <w:rFonts w:asciiTheme="majorHAnsi" w:hAnsiTheme="majorHAnsi" w:cs="Calibri"/>
                <w:b/>
                <w:spacing w:val="2"/>
                <w:sz w:val="18"/>
                <w:szCs w:val="18"/>
              </w:rPr>
              <w:t>t</w:t>
            </w:r>
            <w:r w:rsidRPr="00B33656">
              <w:rPr>
                <w:rFonts w:asciiTheme="majorHAnsi" w:hAnsiTheme="majorHAnsi" w:cs="Calibri"/>
                <w:b/>
                <w:spacing w:val="-1"/>
                <w:sz w:val="18"/>
                <w:szCs w:val="18"/>
              </w:rPr>
              <w:t>u</w:t>
            </w:r>
            <w:r w:rsidRPr="00B33656">
              <w:rPr>
                <w:rFonts w:asciiTheme="majorHAnsi" w:hAnsiTheme="majorHAnsi" w:cs="Calibri"/>
                <w:b/>
                <w:sz w:val="18"/>
                <w:szCs w:val="18"/>
              </w:rPr>
              <w:t>d</w:t>
            </w:r>
          </w:p>
        </w:tc>
        <w:tc>
          <w:tcPr>
            <w:tcW w:w="3401" w:type="dxa"/>
            <w:gridSpan w:val="2"/>
            <w:vAlign w:val="center"/>
          </w:tcPr>
          <w:p w14:paraId="7770404D" w14:textId="77777777" w:rsidR="004013A0" w:rsidRPr="00B33656" w:rsidRDefault="004013A0" w:rsidP="009D1EDC">
            <w:pPr>
              <w:spacing w:before="24" w:line="240" w:lineRule="auto"/>
              <w:jc w:val="center"/>
              <w:rPr>
                <w:rFonts w:asciiTheme="majorHAnsi" w:hAnsiTheme="majorHAnsi" w:cs="Calibri"/>
                <w:sz w:val="18"/>
                <w:szCs w:val="18"/>
              </w:rPr>
            </w:pPr>
            <w:r w:rsidRPr="00B33656">
              <w:rPr>
                <w:rFonts w:asciiTheme="majorHAnsi" w:hAnsiTheme="majorHAnsi" w:cs="Calibri"/>
                <w:sz w:val="18"/>
                <w:szCs w:val="18"/>
              </w:rPr>
              <w:t>656 m</w:t>
            </w:r>
            <w:r w:rsidRPr="00B33656">
              <w:rPr>
                <w:rFonts w:asciiTheme="majorHAnsi" w:hAnsiTheme="majorHAnsi" w:cs="Calibri"/>
                <w:spacing w:val="-1"/>
                <w:sz w:val="18"/>
                <w:szCs w:val="18"/>
              </w:rPr>
              <w:t>sn</w:t>
            </w:r>
            <w:r w:rsidRPr="00B33656">
              <w:rPr>
                <w:rFonts w:asciiTheme="majorHAnsi" w:hAnsiTheme="majorHAnsi" w:cs="Calibri"/>
                <w:sz w:val="18"/>
                <w:szCs w:val="18"/>
              </w:rPr>
              <w:t>m</w:t>
            </w:r>
          </w:p>
        </w:tc>
      </w:tr>
      <w:tr w:rsidR="004013A0" w:rsidRPr="00B33656" w14:paraId="7299D977" w14:textId="77777777" w:rsidTr="00E81342">
        <w:tc>
          <w:tcPr>
            <w:tcW w:w="3936" w:type="dxa"/>
            <w:vMerge/>
            <w:vAlign w:val="center"/>
          </w:tcPr>
          <w:p w14:paraId="7A46FB45" w14:textId="77777777" w:rsidR="004013A0" w:rsidRPr="00B33656" w:rsidRDefault="004013A0" w:rsidP="009D1EDC">
            <w:pPr>
              <w:spacing w:line="240" w:lineRule="auto"/>
              <w:jc w:val="center"/>
              <w:rPr>
                <w:rFonts w:asciiTheme="majorHAnsi" w:hAnsiTheme="majorHAnsi"/>
                <w:sz w:val="18"/>
                <w:szCs w:val="18"/>
              </w:rPr>
            </w:pPr>
          </w:p>
        </w:tc>
        <w:tc>
          <w:tcPr>
            <w:tcW w:w="1276" w:type="dxa"/>
            <w:vAlign w:val="center"/>
          </w:tcPr>
          <w:p w14:paraId="10229016" w14:textId="77777777" w:rsidR="004013A0" w:rsidRPr="00B33656" w:rsidRDefault="004013A0"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b/>
                <w:sz w:val="18"/>
                <w:szCs w:val="18"/>
              </w:rPr>
              <w:t>Tec</w:t>
            </w:r>
            <w:r w:rsidRPr="00B33656">
              <w:rPr>
                <w:rFonts w:asciiTheme="majorHAnsi" w:hAnsiTheme="majorHAnsi" w:cs="Calibri"/>
                <w:b/>
                <w:spacing w:val="-1"/>
                <w:sz w:val="18"/>
                <w:szCs w:val="18"/>
              </w:rPr>
              <w:t>no</w:t>
            </w:r>
            <w:r w:rsidRPr="00B33656">
              <w:rPr>
                <w:rFonts w:asciiTheme="majorHAnsi" w:hAnsiTheme="majorHAnsi" w:cs="Calibri"/>
                <w:b/>
                <w:spacing w:val="1"/>
                <w:sz w:val="18"/>
                <w:szCs w:val="18"/>
              </w:rPr>
              <w:t>l</w:t>
            </w:r>
            <w:r w:rsidRPr="00B33656">
              <w:rPr>
                <w:rFonts w:asciiTheme="majorHAnsi" w:hAnsiTheme="majorHAnsi" w:cs="Calibri"/>
                <w:b/>
                <w:spacing w:val="-1"/>
                <w:sz w:val="18"/>
                <w:szCs w:val="18"/>
              </w:rPr>
              <w:t>o</w:t>
            </w:r>
            <w:r w:rsidRPr="00B33656">
              <w:rPr>
                <w:rFonts w:asciiTheme="majorHAnsi" w:hAnsiTheme="majorHAnsi" w:cs="Calibri"/>
                <w:b/>
                <w:spacing w:val="1"/>
                <w:sz w:val="18"/>
                <w:szCs w:val="18"/>
              </w:rPr>
              <w:t>g</w:t>
            </w:r>
            <w:r w:rsidRPr="00B33656">
              <w:rPr>
                <w:rFonts w:asciiTheme="majorHAnsi" w:hAnsiTheme="majorHAnsi" w:cs="Calibri"/>
                <w:b/>
                <w:spacing w:val="-1"/>
                <w:sz w:val="18"/>
                <w:szCs w:val="18"/>
              </w:rPr>
              <w:t>í</w:t>
            </w:r>
            <w:r w:rsidRPr="00B33656">
              <w:rPr>
                <w:rFonts w:asciiTheme="majorHAnsi" w:hAnsiTheme="majorHAnsi" w:cs="Calibri"/>
                <w:b/>
                <w:sz w:val="18"/>
                <w:szCs w:val="18"/>
              </w:rPr>
              <w:t>a</w:t>
            </w:r>
          </w:p>
        </w:tc>
        <w:tc>
          <w:tcPr>
            <w:tcW w:w="3401" w:type="dxa"/>
            <w:gridSpan w:val="2"/>
            <w:vAlign w:val="center"/>
          </w:tcPr>
          <w:p w14:paraId="18FE65F3" w14:textId="77777777" w:rsidR="004013A0" w:rsidRPr="00B33656" w:rsidRDefault="004013A0" w:rsidP="009D1EDC">
            <w:pPr>
              <w:spacing w:before="22" w:line="240" w:lineRule="auto"/>
              <w:jc w:val="center"/>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va</w:t>
            </w:r>
          </w:p>
        </w:tc>
      </w:tr>
      <w:tr w:rsidR="004013A0" w:rsidRPr="00B33656" w14:paraId="04D478ED" w14:textId="77777777" w:rsidTr="00E81342">
        <w:tc>
          <w:tcPr>
            <w:tcW w:w="3936" w:type="dxa"/>
            <w:vMerge/>
            <w:vAlign w:val="center"/>
          </w:tcPr>
          <w:p w14:paraId="1338A14B" w14:textId="77777777" w:rsidR="004013A0" w:rsidRPr="00B33656" w:rsidRDefault="004013A0" w:rsidP="009D1EDC">
            <w:pPr>
              <w:spacing w:line="240" w:lineRule="auto"/>
              <w:jc w:val="center"/>
              <w:rPr>
                <w:rFonts w:asciiTheme="majorHAnsi" w:hAnsiTheme="majorHAnsi"/>
                <w:sz w:val="18"/>
                <w:szCs w:val="18"/>
              </w:rPr>
            </w:pPr>
          </w:p>
        </w:tc>
        <w:tc>
          <w:tcPr>
            <w:tcW w:w="1276" w:type="dxa"/>
            <w:vAlign w:val="center"/>
          </w:tcPr>
          <w:p w14:paraId="7E9085D8" w14:textId="77777777" w:rsidR="004013A0" w:rsidRPr="00B33656" w:rsidRDefault="004013A0"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quipo</w:t>
            </w:r>
            <w:r w:rsidRPr="00B33656">
              <w:rPr>
                <w:rFonts w:asciiTheme="majorHAnsi" w:hAnsiTheme="majorHAnsi" w:cs="Calibri"/>
                <w:b/>
                <w:sz w:val="18"/>
                <w:szCs w:val="18"/>
              </w:rPr>
              <w:t>s</w:t>
            </w:r>
          </w:p>
        </w:tc>
        <w:tc>
          <w:tcPr>
            <w:tcW w:w="3401" w:type="dxa"/>
            <w:gridSpan w:val="2"/>
            <w:vAlign w:val="center"/>
          </w:tcPr>
          <w:p w14:paraId="096BBA3D" w14:textId="77777777" w:rsidR="004013A0" w:rsidRPr="00B33656" w:rsidRDefault="004013A0" w:rsidP="00E81342">
            <w:pPr>
              <w:spacing w:line="240" w:lineRule="auto"/>
              <w:jc w:val="center"/>
              <w:rPr>
                <w:rFonts w:asciiTheme="majorHAnsi" w:hAnsiTheme="majorHAnsi" w:cs="Calibri"/>
                <w:sz w:val="18"/>
                <w:szCs w:val="18"/>
              </w:rPr>
            </w:pPr>
            <w:r w:rsidRPr="00B33656">
              <w:rPr>
                <w:rFonts w:asciiTheme="majorHAnsi" w:hAnsiTheme="majorHAnsi" w:cs="Calibri"/>
                <w:spacing w:val="1"/>
                <w:sz w:val="18"/>
                <w:szCs w:val="18"/>
              </w:rPr>
              <w:t>H</w:t>
            </w:r>
            <w:r w:rsidRPr="00B33656">
              <w:rPr>
                <w:rFonts w:asciiTheme="majorHAnsi" w:hAnsiTheme="majorHAnsi" w:cs="Calibri"/>
                <w:spacing w:val="-1"/>
                <w:sz w:val="18"/>
                <w:szCs w:val="18"/>
              </w:rPr>
              <w:t>i</w:t>
            </w:r>
            <w:r w:rsidRPr="00B33656">
              <w:rPr>
                <w:rFonts w:asciiTheme="majorHAnsi" w:hAnsiTheme="majorHAnsi" w:cs="Calibri"/>
                <w:sz w:val="18"/>
                <w:szCs w:val="18"/>
              </w:rPr>
              <w:t>-</w:t>
            </w:r>
            <w:r w:rsidRPr="00B33656">
              <w:rPr>
                <w:rFonts w:asciiTheme="majorHAnsi" w:hAnsiTheme="majorHAnsi" w:cs="Calibri"/>
                <w:spacing w:val="1"/>
                <w:sz w:val="18"/>
                <w:szCs w:val="18"/>
              </w:rPr>
              <w:t>Vo</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V</w:t>
            </w:r>
            <w:r w:rsidRPr="00B33656">
              <w:rPr>
                <w:rFonts w:asciiTheme="majorHAnsi" w:hAnsiTheme="majorHAnsi" w:cs="Calibri"/>
                <w:spacing w:val="-1"/>
                <w:sz w:val="18"/>
                <w:szCs w:val="18"/>
              </w:rPr>
              <w:t>F</w:t>
            </w:r>
            <w:r w:rsidRPr="00B33656">
              <w:rPr>
                <w:rFonts w:asciiTheme="majorHAnsi" w:hAnsiTheme="majorHAnsi" w:cs="Calibri"/>
                <w:sz w:val="18"/>
                <w:szCs w:val="18"/>
              </w:rPr>
              <w:t xml:space="preserve">C </w:t>
            </w:r>
            <w:r w:rsidRPr="00B33656">
              <w:rPr>
                <w:rFonts w:asciiTheme="majorHAnsi" w:hAnsiTheme="majorHAnsi" w:cs="Calibri"/>
                <w:spacing w:val="1"/>
                <w:sz w:val="18"/>
                <w:szCs w:val="18"/>
              </w:rPr>
              <w:t>P</w:t>
            </w:r>
            <w:r w:rsidRPr="00B33656">
              <w:rPr>
                <w:rFonts w:asciiTheme="majorHAnsi" w:hAnsiTheme="majorHAnsi" w:cs="Calibri"/>
                <w:sz w:val="18"/>
                <w:szCs w:val="18"/>
              </w:rPr>
              <w:t>M10 Y</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R</w:t>
            </w:r>
            <w:r w:rsidRPr="00B33656">
              <w:rPr>
                <w:rFonts w:asciiTheme="majorHAnsi" w:hAnsiTheme="majorHAnsi" w:cs="Calibri"/>
                <w:spacing w:val="-1"/>
                <w:sz w:val="18"/>
                <w:szCs w:val="18"/>
              </w:rPr>
              <w:t>A</w:t>
            </w:r>
            <w:r w:rsidRPr="00B33656">
              <w:rPr>
                <w:rFonts w:asciiTheme="majorHAnsi" w:hAnsiTheme="majorHAnsi" w:cs="Calibri"/>
                <w:sz w:val="18"/>
                <w:szCs w:val="18"/>
              </w:rPr>
              <w:t>C 3</w:t>
            </w:r>
            <w:r w:rsidR="00E81342" w:rsidRPr="00B33656">
              <w:rPr>
                <w:rFonts w:asciiTheme="majorHAnsi" w:hAnsiTheme="majorHAnsi" w:cs="Calibri"/>
                <w:sz w:val="18"/>
                <w:szCs w:val="18"/>
              </w:rPr>
              <w:t xml:space="preserve"> </w:t>
            </w:r>
            <w:r w:rsidRPr="00B33656">
              <w:rPr>
                <w:rFonts w:asciiTheme="majorHAnsi" w:hAnsiTheme="majorHAnsi" w:cs="Calibri"/>
                <w:spacing w:val="-1"/>
                <w:sz w:val="18"/>
                <w:szCs w:val="18"/>
              </w:rPr>
              <w:t>G</w:t>
            </w:r>
            <w:r w:rsidRPr="00B33656">
              <w:rPr>
                <w:rFonts w:asciiTheme="majorHAnsi" w:hAnsiTheme="majorHAnsi" w:cs="Calibri"/>
                <w:sz w:val="18"/>
                <w:szCs w:val="18"/>
              </w:rPr>
              <w:t>a</w:t>
            </w:r>
            <w:r w:rsidRPr="00B33656">
              <w:rPr>
                <w:rFonts w:asciiTheme="majorHAnsi" w:hAnsiTheme="majorHAnsi" w:cs="Calibri"/>
                <w:spacing w:val="-1"/>
                <w:sz w:val="18"/>
                <w:szCs w:val="18"/>
              </w:rPr>
              <w:t>se</w:t>
            </w:r>
            <w:r w:rsidRPr="00B33656">
              <w:rPr>
                <w:rFonts w:asciiTheme="majorHAnsi" w:hAnsiTheme="majorHAnsi" w:cs="Calibri"/>
                <w:sz w:val="18"/>
                <w:szCs w:val="18"/>
              </w:rPr>
              <w:t>s</w:t>
            </w:r>
          </w:p>
        </w:tc>
      </w:tr>
      <w:tr w:rsidR="004013A0" w:rsidRPr="00B33656" w14:paraId="1E4AC10D" w14:textId="77777777" w:rsidTr="00E81342">
        <w:tc>
          <w:tcPr>
            <w:tcW w:w="3936" w:type="dxa"/>
            <w:vMerge/>
            <w:vAlign w:val="center"/>
          </w:tcPr>
          <w:p w14:paraId="662FC981" w14:textId="77777777" w:rsidR="004013A0" w:rsidRPr="00B33656" w:rsidRDefault="004013A0" w:rsidP="009D1EDC">
            <w:pPr>
              <w:spacing w:line="240" w:lineRule="auto"/>
              <w:jc w:val="center"/>
              <w:rPr>
                <w:rFonts w:asciiTheme="majorHAnsi" w:hAnsiTheme="majorHAnsi"/>
                <w:sz w:val="18"/>
                <w:szCs w:val="18"/>
              </w:rPr>
            </w:pPr>
          </w:p>
        </w:tc>
        <w:tc>
          <w:tcPr>
            <w:tcW w:w="1276" w:type="dxa"/>
            <w:vAlign w:val="center"/>
          </w:tcPr>
          <w:p w14:paraId="5252368C" w14:textId="77777777" w:rsidR="004013A0" w:rsidRPr="00B33656" w:rsidRDefault="004013A0" w:rsidP="009D1EDC">
            <w:pPr>
              <w:spacing w:line="240" w:lineRule="auto"/>
              <w:ind w:left="-108"/>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on</w:t>
            </w:r>
            <w:r w:rsidRPr="00B33656">
              <w:rPr>
                <w:rFonts w:asciiTheme="majorHAnsi" w:hAnsiTheme="majorHAnsi" w:cs="Calibri"/>
                <w:b/>
                <w:sz w:val="18"/>
                <w:szCs w:val="18"/>
              </w:rPr>
              <w:t>tam</w:t>
            </w:r>
            <w:r w:rsidRPr="00B33656">
              <w:rPr>
                <w:rFonts w:asciiTheme="majorHAnsi" w:hAnsiTheme="majorHAnsi" w:cs="Calibri"/>
                <w:b/>
                <w:spacing w:val="-1"/>
                <w:sz w:val="18"/>
                <w:szCs w:val="18"/>
              </w:rPr>
              <w:t>in</w:t>
            </w:r>
            <w:r w:rsidRPr="00B33656">
              <w:rPr>
                <w:rFonts w:asciiTheme="majorHAnsi" w:hAnsiTheme="majorHAnsi" w:cs="Calibri"/>
                <w:b/>
                <w:sz w:val="18"/>
                <w:szCs w:val="18"/>
              </w:rPr>
              <w:t>a</w:t>
            </w:r>
            <w:r w:rsidRPr="00B33656">
              <w:rPr>
                <w:rFonts w:asciiTheme="majorHAnsi" w:hAnsiTheme="majorHAnsi" w:cs="Calibri"/>
                <w:b/>
                <w:spacing w:val="-1"/>
                <w:sz w:val="18"/>
                <w:szCs w:val="18"/>
              </w:rPr>
              <w:t>n</w:t>
            </w:r>
            <w:r w:rsidRPr="00B33656">
              <w:rPr>
                <w:rFonts w:asciiTheme="majorHAnsi" w:hAnsiTheme="majorHAnsi" w:cs="Calibri"/>
                <w:b/>
                <w:sz w:val="18"/>
                <w:szCs w:val="18"/>
              </w:rPr>
              <w:t>tes</w:t>
            </w:r>
          </w:p>
        </w:tc>
        <w:tc>
          <w:tcPr>
            <w:tcW w:w="3401" w:type="dxa"/>
            <w:gridSpan w:val="2"/>
            <w:vAlign w:val="center"/>
          </w:tcPr>
          <w:p w14:paraId="37038D26" w14:textId="77777777" w:rsidR="004013A0" w:rsidRPr="00B33656" w:rsidRDefault="004013A0" w:rsidP="009D1EDC">
            <w:pPr>
              <w:spacing w:before="62" w:line="240" w:lineRule="auto"/>
              <w:ind w:right="-108"/>
              <w:jc w:val="center"/>
              <w:rPr>
                <w:rFonts w:asciiTheme="majorHAnsi" w:hAnsiTheme="majorHAnsi" w:cs="Calibri"/>
                <w:sz w:val="18"/>
                <w:szCs w:val="18"/>
              </w:rPr>
            </w:pPr>
            <w:r w:rsidRPr="00B33656">
              <w:rPr>
                <w:rFonts w:asciiTheme="majorHAnsi" w:hAnsiTheme="majorHAnsi" w:cs="Calibri"/>
                <w:sz w:val="18"/>
                <w:szCs w:val="18"/>
              </w:rPr>
              <w:t>Mat</w:t>
            </w:r>
            <w:r w:rsidRPr="00B33656">
              <w:rPr>
                <w:rFonts w:asciiTheme="majorHAnsi" w:hAnsiTheme="majorHAnsi" w:cs="Calibri"/>
                <w:spacing w:val="-1"/>
                <w:sz w:val="18"/>
                <w:szCs w:val="18"/>
              </w:rPr>
              <w:t>e</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z w:val="18"/>
                <w:szCs w:val="18"/>
              </w:rPr>
              <w:t>al Part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u</w:t>
            </w:r>
            <w:r w:rsidRPr="00B33656">
              <w:rPr>
                <w:rFonts w:asciiTheme="majorHAnsi" w:hAnsiTheme="majorHAnsi" w:cs="Calibri"/>
                <w:sz w:val="18"/>
                <w:szCs w:val="18"/>
              </w:rPr>
              <w:t>l</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PM10,</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GAS</w:t>
            </w:r>
            <w:r w:rsidRPr="00B33656">
              <w:rPr>
                <w:rFonts w:asciiTheme="majorHAnsi" w:hAnsiTheme="majorHAnsi" w:cs="Calibri"/>
                <w:spacing w:val="3"/>
                <w:sz w:val="18"/>
                <w:szCs w:val="18"/>
              </w:rPr>
              <w:t>E</w:t>
            </w:r>
            <w:r w:rsidRPr="00B33656">
              <w:rPr>
                <w:rFonts w:asciiTheme="majorHAnsi" w:hAnsiTheme="majorHAnsi" w:cs="Calibri"/>
                <w:sz w:val="18"/>
                <w:szCs w:val="18"/>
              </w:rPr>
              <w:t xml:space="preserve">S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position w:val="-3"/>
                <w:sz w:val="18"/>
                <w:szCs w:val="18"/>
              </w:rPr>
              <w:t>2</w:t>
            </w:r>
            <w:r w:rsidRPr="00B33656">
              <w:rPr>
                <w:rFonts w:asciiTheme="majorHAnsi" w:hAnsiTheme="majorHAnsi" w:cs="Calibri"/>
                <w:spacing w:val="13"/>
                <w:position w:val="-3"/>
                <w:sz w:val="18"/>
                <w:szCs w:val="18"/>
              </w:rPr>
              <w:t xml:space="preserve"> </w:t>
            </w:r>
            <w:r w:rsidRPr="00B33656">
              <w:rPr>
                <w:rFonts w:asciiTheme="majorHAnsi" w:hAnsiTheme="majorHAnsi" w:cs="Calibri"/>
                <w:sz w:val="18"/>
                <w:szCs w:val="18"/>
              </w:rPr>
              <w:t xml:space="preserve">y </w:t>
            </w:r>
            <w:r w:rsidRPr="00B33656">
              <w:rPr>
                <w:rFonts w:asciiTheme="majorHAnsi" w:hAnsiTheme="majorHAnsi" w:cs="Calibri"/>
                <w:spacing w:val="-1"/>
                <w:sz w:val="18"/>
                <w:szCs w:val="18"/>
              </w:rPr>
              <w:t>S</w:t>
            </w:r>
            <w:r w:rsidRPr="00B33656">
              <w:rPr>
                <w:rFonts w:asciiTheme="majorHAnsi" w:hAnsiTheme="majorHAnsi" w:cs="Calibri"/>
                <w:spacing w:val="1"/>
                <w:sz w:val="18"/>
                <w:szCs w:val="18"/>
              </w:rPr>
              <w:t>O</w:t>
            </w:r>
            <w:r w:rsidRPr="00B33656">
              <w:rPr>
                <w:rFonts w:asciiTheme="majorHAnsi" w:hAnsiTheme="majorHAnsi" w:cs="Calibri"/>
                <w:position w:val="-3"/>
                <w:sz w:val="18"/>
                <w:szCs w:val="18"/>
              </w:rPr>
              <w:t>2</w:t>
            </w:r>
          </w:p>
        </w:tc>
      </w:tr>
      <w:tr w:rsidR="004013A0" w:rsidRPr="00B33656" w14:paraId="1174DAB2" w14:textId="77777777" w:rsidTr="00E81342">
        <w:tc>
          <w:tcPr>
            <w:tcW w:w="3936" w:type="dxa"/>
            <w:vMerge/>
            <w:vAlign w:val="center"/>
          </w:tcPr>
          <w:p w14:paraId="34DCC5D2" w14:textId="77777777" w:rsidR="004013A0" w:rsidRPr="00B33656" w:rsidRDefault="004013A0" w:rsidP="009D1EDC">
            <w:pPr>
              <w:spacing w:line="240" w:lineRule="auto"/>
              <w:jc w:val="center"/>
              <w:rPr>
                <w:rFonts w:asciiTheme="majorHAnsi" w:hAnsiTheme="majorHAnsi"/>
                <w:sz w:val="18"/>
                <w:szCs w:val="18"/>
              </w:rPr>
            </w:pPr>
          </w:p>
        </w:tc>
        <w:tc>
          <w:tcPr>
            <w:tcW w:w="1276" w:type="dxa"/>
            <w:vAlign w:val="center"/>
          </w:tcPr>
          <w:p w14:paraId="149DE8AD" w14:textId="77777777" w:rsidR="004013A0" w:rsidRPr="00B33656" w:rsidRDefault="004013A0" w:rsidP="00E81342">
            <w:pPr>
              <w:spacing w:line="240" w:lineRule="auto"/>
              <w:ind w:left="-108" w:right="-108"/>
              <w:jc w:val="center"/>
              <w:rPr>
                <w:rFonts w:asciiTheme="majorHAnsi" w:hAnsiTheme="majorHAnsi" w:cs="Calibri"/>
                <w:sz w:val="18"/>
                <w:szCs w:val="18"/>
              </w:rPr>
            </w:pPr>
            <w:r w:rsidRPr="00B33656">
              <w:rPr>
                <w:rFonts w:asciiTheme="majorHAnsi" w:hAnsiTheme="majorHAnsi" w:cs="Calibri"/>
                <w:b/>
                <w:spacing w:val="-1"/>
                <w:sz w:val="18"/>
                <w:szCs w:val="18"/>
              </w:rPr>
              <w:t>D</w:t>
            </w:r>
            <w:r w:rsidRPr="00B33656">
              <w:rPr>
                <w:rFonts w:asciiTheme="majorHAnsi" w:hAnsiTheme="majorHAnsi" w:cs="Calibri"/>
                <w:b/>
                <w:sz w:val="18"/>
                <w:szCs w:val="18"/>
              </w:rPr>
              <w:t>es</w:t>
            </w:r>
            <w:r w:rsidRPr="00B33656">
              <w:rPr>
                <w:rFonts w:asciiTheme="majorHAnsi" w:hAnsiTheme="majorHAnsi" w:cs="Calibri"/>
                <w:b/>
                <w:spacing w:val="-1"/>
                <w:sz w:val="18"/>
                <w:szCs w:val="18"/>
              </w:rPr>
              <w:t>c</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ipc</w:t>
            </w:r>
            <w:r w:rsidRPr="00B33656">
              <w:rPr>
                <w:rFonts w:asciiTheme="majorHAnsi" w:hAnsiTheme="majorHAnsi" w:cs="Calibri"/>
                <w:b/>
                <w:spacing w:val="1"/>
                <w:sz w:val="18"/>
                <w:szCs w:val="18"/>
              </w:rPr>
              <w:t>i</w:t>
            </w:r>
            <w:r w:rsidRPr="00B33656">
              <w:rPr>
                <w:rFonts w:asciiTheme="majorHAnsi" w:hAnsiTheme="majorHAnsi" w:cs="Calibri"/>
                <w:b/>
                <w:spacing w:val="-1"/>
                <w:sz w:val="18"/>
                <w:szCs w:val="18"/>
              </w:rPr>
              <w:t>ó</w:t>
            </w:r>
            <w:r w:rsidRPr="00B33656">
              <w:rPr>
                <w:rFonts w:asciiTheme="majorHAnsi" w:hAnsiTheme="majorHAnsi" w:cs="Calibri"/>
                <w:b/>
                <w:sz w:val="18"/>
                <w:szCs w:val="18"/>
              </w:rPr>
              <w:t>n</w:t>
            </w:r>
          </w:p>
        </w:tc>
        <w:tc>
          <w:tcPr>
            <w:tcW w:w="3401" w:type="dxa"/>
            <w:gridSpan w:val="2"/>
            <w:vAlign w:val="center"/>
          </w:tcPr>
          <w:p w14:paraId="08F3F118" w14:textId="77777777" w:rsidR="004013A0" w:rsidRPr="00B33656" w:rsidRDefault="004013A0" w:rsidP="009D1EDC">
            <w:pPr>
              <w:spacing w:line="240" w:lineRule="auto"/>
              <w:ind w:left="102" w:right="67"/>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00FF6C3B" w:rsidRPr="00B33656">
              <w:rPr>
                <w:rFonts w:asciiTheme="majorHAnsi" w:hAnsiTheme="majorHAnsi" w:cs="Calibri"/>
                <w:sz w:val="18"/>
                <w:szCs w:val="18"/>
              </w:rPr>
              <w:t xml:space="preserve">n </w:t>
            </w:r>
            <w:r w:rsidRPr="00B33656">
              <w:rPr>
                <w:rFonts w:asciiTheme="majorHAnsi" w:hAnsiTheme="majorHAnsi" w:cs="Calibri"/>
                <w:spacing w:val="-1"/>
                <w:sz w:val="18"/>
                <w:szCs w:val="18"/>
              </w:rPr>
              <w:t>ub</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00FF6C3B" w:rsidRPr="00B33656">
              <w:rPr>
                <w:rFonts w:asciiTheme="majorHAnsi" w:hAnsiTheme="majorHAnsi" w:cs="Calibri"/>
                <w:sz w:val="18"/>
                <w:szCs w:val="18"/>
              </w:rPr>
              <w:t xml:space="preserve">a </w:t>
            </w:r>
            <w:r w:rsidRPr="00B33656">
              <w:rPr>
                <w:rFonts w:asciiTheme="majorHAnsi" w:hAnsiTheme="majorHAnsi" w:cs="Calibri"/>
                <w:spacing w:val="-1"/>
                <w:sz w:val="18"/>
                <w:szCs w:val="18"/>
              </w:rPr>
              <w:t>e</w:t>
            </w:r>
            <w:r w:rsidR="00FF6C3B" w:rsidRPr="00B33656">
              <w:rPr>
                <w:rFonts w:asciiTheme="majorHAnsi" w:hAnsiTheme="majorHAnsi" w:cs="Calibri"/>
                <w:sz w:val="18"/>
                <w:szCs w:val="18"/>
              </w:rPr>
              <w:t>n la</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f</w:t>
            </w:r>
            <w:r w:rsidRPr="00B33656">
              <w:rPr>
                <w:rFonts w:asciiTheme="majorHAnsi" w:hAnsiTheme="majorHAnsi" w:cs="Calibri"/>
                <w:spacing w:val="2"/>
                <w:sz w:val="18"/>
                <w:szCs w:val="18"/>
              </w:rPr>
              <w:t>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00FF6C3B" w:rsidRPr="00B33656">
              <w:rPr>
                <w:rFonts w:asciiTheme="majorHAnsi" w:hAnsiTheme="majorHAnsi" w:cs="Calibri"/>
                <w:sz w:val="18"/>
                <w:szCs w:val="18"/>
              </w:rPr>
              <w:t>a</w:t>
            </w:r>
            <w:r w:rsidRPr="00B33656">
              <w:rPr>
                <w:rFonts w:asciiTheme="majorHAnsi" w:hAnsiTheme="majorHAnsi" w:cs="Calibri"/>
                <w:spacing w:val="6"/>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l Ca</w:t>
            </w:r>
            <w:r w:rsidRPr="00B33656">
              <w:rPr>
                <w:rFonts w:asciiTheme="majorHAnsi" w:hAnsiTheme="majorHAnsi" w:cs="Calibri"/>
                <w:spacing w:val="-1"/>
                <w:sz w:val="18"/>
                <w:szCs w:val="18"/>
              </w:rPr>
              <w:t>s</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llo</w:t>
            </w:r>
            <w:r w:rsidRPr="00B33656">
              <w:rPr>
                <w:rFonts w:asciiTheme="majorHAnsi" w:hAnsiTheme="majorHAnsi" w:cs="Calibri"/>
                <w:spacing w:val="2"/>
                <w:sz w:val="18"/>
                <w:szCs w:val="18"/>
              </w:rPr>
              <w:t xml:space="preserve"> e</w:t>
            </w:r>
            <w:r w:rsidRPr="00B33656">
              <w:rPr>
                <w:rFonts w:asciiTheme="majorHAnsi" w:hAnsiTheme="majorHAnsi" w:cs="Calibri"/>
                <w:sz w:val="18"/>
                <w:szCs w:val="18"/>
              </w:rPr>
              <w:t xml:space="preserve">n </w:t>
            </w:r>
            <w:r w:rsidRPr="00B33656">
              <w:rPr>
                <w:rFonts w:asciiTheme="majorHAnsi" w:hAnsiTheme="majorHAnsi" w:cs="Calibri"/>
                <w:spacing w:val="2"/>
                <w:sz w:val="18"/>
                <w:szCs w:val="18"/>
              </w:rPr>
              <w:t>j</w:t>
            </w:r>
            <w:r w:rsidRPr="00B33656">
              <w:rPr>
                <w:rFonts w:asciiTheme="majorHAnsi" w:hAnsiTheme="majorHAnsi" w:cs="Calibri"/>
                <w:spacing w:val="-1"/>
                <w:sz w:val="18"/>
                <w:szCs w:val="18"/>
              </w:rPr>
              <w:t>u</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s</w:t>
            </w:r>
            <w:r w:rsidRPr="00B33656">
              <w:rPr>
                <w:rFonts w:asciiTheme="majorHAnsi" w:hAnsiTheme="majorHAnsi" w:cs="Calibri"/>
                <w:spacing w:val="-1"/>
                <w:sz w:val="18"/>
                <w:szCs w:val="18"/>
              </w:rPr>
              <w:t>d</w:t>
            </w:r>
            <w:r w:rsidRPr="00B33656">
              <w:rPr>
                <w:rFonts w:asciiTheme="majorHAnsi" w:hAnsiTheme="majorHAnsi" w:cs="Calibri"/>
                <w:sz w:val="18"/>
                <w:szCs w:val="18"/>
              </w:rPr>
              <w:t>i</w:t>
            </w:r>
            <w:r w:rsidRPr="00B33656">
              <w:rPr>
                <w:rFonts w:asciiTheme="majorHAnsi" w:hAnsiTheme="majorHAnsi" w:cs="Calibri"/>
                <w:spacing w:val="1"/>
                <w:sz w:val="18"/>
                <w:szCs w:val="18"/>
              </w:rPr>
              <w:t>cc</w:t>
            </w:r>
            <w:r w:rsidRPr="00B33656">
              <w:rPr>
                <w:rFonts w:asciiTheme="majorHAnsi" w:hAnsiTheme="majorHAnsi" w:cs="Calibri"/>
                <w:sz w:val="18"/>
                <w:szCs w:val="18"/>
              </w:rPr>
              <w:t>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d</w:t>
            </w:r>
            <w:r w:rsidRPr="00B33656">
              <w:rPr>
                <w:rFonts w:asciiTheme="majorHAnsi" w:hAnsiTheme="majorHAnsi" w:cs="Calibri"/>
                <w:sz w:val="18"/>
                <w:szCs w:val="18"/>
              </w:rPr>
              <w:t>e la</w:t>
            </w:r>
            <w:r w:rsidRPr="00B33656">
              <w:rPr>
                <w:rFonts w:asciiTheme="majorHAnsi" w:hAnsiTheme="majorHAnsi" w:cs="Calibri"/>
                <w:spacing w:val="4"/>
                <w:sz w:val="18"/>
                <w:szCs w:val="18"/>
              </w:rPr>
              <w:t xml:space="preserve"> </w:t>
            </w:r>
            <w:r w:rsidRPr="00B33656">
              <w:rPr>
                <w:rFonts w:asciiTheme="majorHAnsi" w:hAnsiTheme="majorHAnsi" w:cs="Calibri"/>
                <w:sz w:val="18"/>
                <w:szCs w:val="18"/>
              </w:rPr>
              <w:t>ve</w:t>
            </w:r>
            <w:r w:rsidRPr="00B33656">
              <w:rPr>
                <w:rFonts w:asciiTheme="majorHAnsi" w:hAnsiTheme="majorHAnsi" w:cs="Calibri"/>
                <w:spacing w:val="2"/>
                <w:sz w:val="18"/>
                <w:szCs w:val="18"/>
              </w:rPr>
              <w:t>r</w:t>
            </w:r>
            <w:r w:rsidRPr="00B33656">
              <w:rPr>
                <w:rFonts w:asciiTheme="majorHAnsi" w:hAnsiTheme="majorHAnsi" w:cs="Calibri"/>
                <w:spacing w:val="-1"/>
                <w:sz w:val="18"/>
                <w:szCs w:val="18"/>
              </w:rPr>
              <w:t>ed</w:t>
            </w:r>
            <w:r w:rsidRPr="00B33656">
              <w:rPr>
                <w:rFonts w:asciiTheme="majorHAnsi" w:hAnsiTheme="majorHAnsi" w:cs="Calibri"/>
                <w:sz w:val="18"/>
                <w:szCs w:val="18"/>
              </w:rPr>
              <w:t xml:space="preserve">a </w:t>
            </w:r>
            <w:r w:rsidR="00FF6C3B" w:rsidRPr="00B33656">
              <w:rPr>
                <w:rFonts w:asciiTheme="majorHAnsi" w:hAnsiTheme="majorHAnsi" w:cs="Calibri"/>
                <w:spacing w:val="1"/>
                <w:sz w:val="18"/>
                <w:szCs w:val="18"/>
              </w:rPr>
              <w:t>O</w:t>
            </w:r>
            <w:r w:rsidR="00FF6C3B" w:rsidRPr="00B33656">
              <w:rPr>
                <w:rFonts w:asciiTheme="majorHAnsi" w:hAnsiTheme="majorHAnsi" w:cs="Calibri"/>
                <w:sz w:val="18"/>
                <w:szCs w:val="18"/>
              </w:rPr>
              <w:t>t</w:t>
            </w:r>
            <w:r w:rsidR="00FF6C3B" w:rsidRPr="00B33656">
              <w:rPr>
                <w:rFonts w:asciiTheme="majorHAnsi" w:hAnsiTheme="majorHAnsi" w:cs="Calibri"/>
                <w:spacing w:val="-1"/>
                <w:sz w:val="18"/>
                <w:szCs w:val="18"/>
              </w:rPr>
              <w:t>ú</w:t>
            </w:r>
            <w:r w:rsidRPr="00B33656">
              <w:rPr>
                <w:rFonts w:asciiTheme="majorHAnsi" w:hAnsiTheme="majorHAnsi" w:cs="Calibri"/>
                <w:sz w:val="18"/>
                <w:szCs w:val="18"/>
              </w:rPr>
              <w:t>,</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rca</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 la</w:t>
            </w:r>
            <w:r w:rsidRPr="00B33656">
              <w:rPr>
                <w:rFonts w:asciiTheme="majorHAnsi" w:hAnsiTheme="majorHAnsi" w:cs="Calibri"/>
                <w:spacing w:val="5"/>
                <w:sz w:val="18"/>
                <w:szCs w:val="18"/>
              </w:rPr>
              <w:t xml:space="preserve"> </w:t>
            </w:r>
            <w:r w:rsidRPr="00B33656">
              <w:rPr>
                <w:rFonts w:asciiTheme="majorHAnsi" w:hAnsiTheme="majorHAnsi" w:cs="Calibri"/>
                <w:sz w:val="18"/>
                <w:szCs w:val="18"/>
              </w:rPr>
              <w:t>vía</w:t>
            </w:r>
            <w:r w:rsidRPr="00B33656">
              <w:rPr>
                <w:rFonts w:asciiTheme="majorHAnsi" w:hAnsiTheme="majorHAnsi" w:cs="Calibri"/>
                <w:spacing w:val="1"/>
                <w:sz w:val="18"/>
                <w:szCs w:val="18"/>
              </w:rPr>
              <w:t xml:space="preserve"> s</w:t>
            </w:r>
            <w:r w:rsidRPr="00B33656">
              <w:rPr>
                <w:rFonts w:asciiTheme="majorHAnsi" w:hAnsiTheme="majorHAnsi" w:cs="Calibri"/>
                <w:sz w:val="18"/>
                <w:szCs w:val="18"/>
              </w:rPr>
              <w:t>in</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avim</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n</w:t>
            </w:r>
            <w:r w:rsidRPr="00B33656">
              <w:rPr>
                <w:rFonts w:asciiTheme="majorHAnsi" w:hAnsiTheme="majorHAnsi" w:cs="Calibri"/>
                <w:sz w:val="18"/>
                <w:szCs w:val="18"/>
              </w:rPr>
              <w:t xml:space="preserve">tar </w:t>
            </w:r>
            <w:r w:rsidRPr="00B33656">
              <w:rPr>
                <w:rFonts w:asciiTheme="majorHAnsi" w:hAnsiTheme="majorHAnsi" w:cs="Calibri"/>
                <w:spacing w:val="-1"/>
                <w:sz w:val="18"/>
                <w:szCs w:val="18"/>
              </w:rPr>
              <w:t>qu</w:t>
            </w:r>
            <w:r w:rsidRPr="00B33656">
              <w:rPr>
                <w:rFonts w:asciiTheme="majorHAnsi" w:hAnsiTheme="majorHAnsi" w:cs="Calibri"/>
                <w:sz w:val="18"/>
                <w:szCs w:val="18"/>
              </w:rPr>
              <w:t>e</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a a</w:t>
            </w:r>
            <w:r w:rsidRPr="00B33656">
              <w:rPr>
                <w:rFonts w:asciiTheme="majorHAnsi" w:hAnsiTheme="majorHAnsi" w:cs="Calibri"/>
                <w:spacing w:val="1"/>
                <w:sz w:val="18"/>
                <w:szCs w:val="18"/>
              </w:rPr>
              <w:t>cc</w:t>
            </w:r>
            <w:r w:rsidRPr="00B33656">
              <w:rPr>
                <w:rFonts w:asciiTheme="majorHAnsi" w:hAnsiTheme="majorHAnsi" w:cs="Calibri"/>
                <w:spacing w:val="-1"/>
                <w:sz w:val="18"/>
                <w:szCs w:val="18"/>
              </w:rPr>
              <w:t>es</w:t>
            </w:r>
            <w:r w:rsidRPr="00B33656">
              <w:rPr>
                <w:rFonts w:asciiTheme="majorHAnsi" w:hAnsiTheme="majorHAnsi" w:cs="Calibri"/>
                <w:sz w:val="18"/>
                <w:szCs w:val="18"/>
              </w:rPr>
              <w:t>o</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al</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r</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d</w:t>
            </w:r>
            <w:r w:rsidRPr="00B33656">
              <w:rPr>
                <w:rFonts w:asciiTheme="majorHAnsi" w:hAnsiTheme="majorHAnsi" w:cs="Calibri"/>
                <w:sz w:val="18"/>
                <w:szCs w:val="18"/>
              </w:rPr>
              <w:t>io</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y a</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u</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co</w:t>
            </w:r>
            <w:r w:rsidRPr="00B33656">
              <w:rPr>
                <w:rFonts w:asciiTheme="majorHAnsi" w:hAnsiTheme="majorHAnsi" w:cs="Calibri"/>
                <w:spacing w:val="-1"/>
                <w:sz w:val="18"/>
                <w:szCs w:val="18"/>
              </w:rPr>
              <w:t>s</w:t>
            </w:r>
            <w:r w:rsidRPr="00B33656">
              <w:rPr>
                <w:rFonts w:asciiTheme="majorHAnsi" w:hAnsiTheme="majorHAnsi" w:cs="Calibri"/>
                <w:sz w:val="18"/>
                <w:szCs w:val="18"/>
              </w:rPr>
              <w:t>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 la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 xml:space="preserve">vía </w:t>
            </w:r>
            <w:r w:rsidRPr="00B33656">
              <w:rPr>
                <w:rFonts w:asciiTheme="majorHAnsi" w:hAnsiTheme="majorHAnsi" w:cs="Calibri"/>
                <w:spacing w:val="-1"/>
                <w:sz w:val="18"/>
                <w:szCs w:val="18"/>
              </w:rPr>
              <w:t>p</w:t>
            </w:r>
            <w:r w:rsidRPr="00B33656">
              <w:rPr>
                <w:rFonts w:asciiTheme="majorHAnsi" w:hAnsiTheme="majorHAnsi" w:cs="Calibri"/>
                <w:sz w:val="18"/>
                <w:szCs w:val="18"/>
              </w:rPr>
              <w:t>avim</w:t>
            </w:r>
            <w:r w:rsidRPr="00B33656">
              <w:rPr>
                <w:rFonts w:asciiTheme="majorHAnsi" w:hAnsiTheme="majorHAnsi" w:cs="Calibri"/>
                <w:spacing w:val="-1"/>
                <w:sz w:val="18"/>
                <w:szCs w:val="18"/>
              </w:rPr>
              <w:t>en</w:t>
            </w:r>
            <w:r w:rsidRPr="00B33656">
              <w:rPr>
                <w:rFonts w:asciiTheme="majorHAnsi" w:hAnsiTheme="majorHAnsi" w:cs="Calibri"/>
                <w:sz w:val="18"/>
                <w:szCs w:val="18"/>
              </w:rPr>
              <w:t>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qu</w:t>
            </w:r>
            <w:r w:rsidRPr="00B33656">
              <w:rPr>
                <w:rFonts w:asciiTheme="majorHAnsi" w:hAnsiTheme="majorHAnsi" w:cs="Calibri"/>
                <w:sz w:val="18"/>
                <w:szCs w:val="18"/>
              </w:rPr>
              <w:t xml:space="preserve">e </w:t>
            </w:r>
            <w:r w:rsidRPr="00B33656">
              <w:rPr>
                <w:rFonts w:asciiTheme="majorHAnsi" w:hAnsiTheme="majorHAnsi" w:cs="Calibri"/>
                <w:spacing w:val="1"/>
                <w:sz w:val="18"/>
                <w:szCs w:val="18"/>
              </w:rPr>
              <w:t>co</w:t>
            </w:r>
            <w:r w:rsidRPr="00B33656">
              <w:rPr>
                <w:rFonts w:asciiTheme="majorHAnsi" w:hAnsiTheme="majorHAnsi" w:cs="Calibri"/>
                <w:sz w:val="18"/>
                <w:szCs w:val="18"/>
              </w:rPr>
              <w:t>m</w:t>
            </w:r>
            <w:r w:rsidRPr="00B33656">
              <w:rPr>
                <w:rFonts w:asciiTheme="majorHAnsi" w:hAnsiTheme="majorHAnsi" w:cs="Calibri"/>
                <w:spacing w:val="-1"/>
                <w:sz w:val="18"/>
                <w:szCs w:val="18"/>
              </w:rPr>
              <w:t>un</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 xml:space="preserve">a </w:t>
            </w:r>
            <w:r w:rsidRPr="00B33656">
              <w:rPr>
                <w:rFonts w:asciiTheme="majorHAnsi" w:hAnsiTheme="majorHAnsi" w:cs="Calibri"/>
                <w:spacing w:val="1"/>
                <w:sz w:val="18"/>
                <w:szCs w:val="18"/>
              </w:rPr>
              <w:t>R</w:t>
            </w:r>
            <w:r w:rsidRPr="00B33656">
              <w:rPr>
                <w:rFonts w:asciiTheme="majorHAnsi" w:hAnsiTheme="majorHAnsi" w:cs="Calibri"/>
                <w:spacing w:val="-1"/>
                <w:sz w:val="18"/>
                <w:szCs w:val="18"/>
              </w:rPr>
              <w:t>e</w:t>
            </w:r>
            <w:r w:rsidRPr="00B33656">
              <w:rPr>
                <w:rFonts w:asciiTheme="majorHAnsi" w:hAnsiTheme="majorHAnsi" w:cs="Calibri"/>
                <w:sz w:val="18"/>
                <w:szCs w:val="18"/>
              </w:rPr>
              <w:t>m</w:t>
            </w:r>
            <w:r w:rsidRPr="00B33656">
              <w:rPr>
                <w:rFonts w:asciiTheme="majorHAnsi" w:hAnsiTheme="majorHAnsi" w:cs="Calibri"/>
                <w:spacing w:val="-1"/>
                <w:sz w:val="18"/>
                <w:szCs w:val="18"/>
              </w:rPr>
              <w:t>ed</w:t>
            </w:r>
            <w:r w:rsidRPr="00B33656">
              <w:rPr>
                <w:rFonts w:asciiTheme="majorHAnsi" w:hAnsiTheme="majorHAnsi" w:cs="Calibri"/>
                <w:sz w:val="18"/>
                <w:szCs w:val="18"/>
              </w:rPr>
              <w:t>i</w:t>
            </w:r>
            <w:r w:rsidRPr="00B33656">
              <w:rPr>
                <w:rFonts w:asciiTheme="majorHAnsi" w:hAnsiTheme="majorHAnsi" w:cs="Calibri"/>
                <w:spacing w:val="1"/>
                <w:sz w:val="18"/>
                <w:szCs w:val="18"/>
              </w:rPr>
              <w:t>o</w:t>
            </w:r>
            <w:r w:rsidRPr="00B33656">
              <w:rPr>
                <w:rFonts w:asciiTheme="majorHAnsi" w:hAnsiTheme="majorHAnsi" w:cs="Calibri"/>
                <w:sz w:val="18"/>
                <w:szCs w:val="18"/>
              </w:rPr>
              <w:t>s</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co</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T</w:t>
            </w:r>
            <w:r w:rsidRPr="00B33656">
              <w:rPr>
                <w:rFonts w:asciiTheme="majorHAnsi" w:hAnsiTheme="majorHAnsi" w:cs="Calibri"/>
                <w:sz w:val="18"/>
                <w:szCs w:val="18"/>
              </w:rPr>
              <w:t>i</w:t>
            </w:r>
            <w:r w:rsidRPr="00B33656">
              <w:rPr>
                <w:rFonts w:asciiTheme="majorHAnsi" w:hAnsiTheme="majorHAnsi" w:cs="Calibri"/>
                <w:spacing w:val="-1"/>
                <w:sz w:val="18"/>
                <w:szCs w:val="18"/>
              </w:rPr>
              <w:t>g</w:t>
            </w:r>
            <w:r w:rsidRPr="00B33656">
              <w:rPr>
                <w:rFonts w:asciiTheme="majorHAnsi" w:hAnsiTheme="majorHAnsi" w:cs="Calibri"/>
                <w:sz w:val="18"/>
                <w:szCs w:val="18"/>
              </w:rPr>
              <w:t>r</w:t>
            </w:r>
            <w:r w:rsidRPr="00B33656">
              <w:rPr>
                <w:rFonts w:asciiTheme="majorHAnsi" w:hAnsiTheme="majorHAnsi" w:cs="Calibri"/>
                <w:spacing w:val="-1"/>
                <w:sz w:val="18"/>
                <w:szCs w:val="18"/>
              </w:rPr>
              <w:t>e</w:t>
            </w:r>
            <w:r w:rsidRPr="00B33656">
              <w:rPr>
                <w:rFonts w:asciiTheme="majorHAnsi" w:hAnsiTheme="majorHAnsi" w:cs="Calibri"/>
                <w:spacing w:val="2"/>
                <w:sz w:val="18"/>
                <w:szCs w:val="18"/>
              </w:rPr>
              <w:t>.</w:t>
            </w:r>
          </w:p>
        </w:tc>
      </w:tr>
      <w:tr w:rsidR="00553646" w:rsidRPr="00B33656" w14:paraId="57ED91E6" w14:textId="77777777" w:rsidTr="00553646">
        <w:tc>
          <w:tcPr>
            <w:tcW w:w="3936" w:type="dxa"/>
            <w:vMerge w:val="restart"/>
            <w:shd w:val="clear" w:color="auto" w:fill="A6A6A6" w:themeFill="background1" w:themeFillShade="A6"/>
            <w:vAlign w:val="center"/>
          </w:tcPr>
          <w:p w14:paraId="4AF6A240" w14:textId="77777777" w:rsidR="00553646" w:rsidRPr="00B33656" w:rsidRDefault="00553646" w:rsidP="009D1EDC">
            <w:pPr>
              <w:spacing w:line="240" w:lineRule="auto"/>
              <w:jc w:val="center"/>
              <w:rPr>
                <w:rFonts w:asciiTheme="majorHAnsi" w:hAnsiTheme="majorHAnsi"/>
                <w:b/>
                <w:sz w:val="18"/>
                <w:szCs w:val="18"/>
              </w:rPr>
            </w:pPr>
            <w:r w:rsidRPr="00B33656">
              <w:rPr>
                <w:rFonts w:asciiTheme="majorHAnsi" w:hAnsiTheme="majorHAnsi"/>
                <w:b/>
                <w:sz w:val="18"/>
                <w:szCs w:val="18"/>
              </w:rPr>
              <w:t>ESTACIÓN 2 EL TIGRE</w:t>
            </w:r>
          </w:p>
        </w:tc>
        <w:tc>
          <w:tcPr>
            <w:tcW w:w="4677" w:type="dxa"/>
            <w:gridSpan w:val="3"/>
            <w:shd w:val="clear" w:color="auto" w:fill="A6A6A6" w:themeFill="background1" w:themeFillShade="A6"/>
            <w:vAlign w:val="center"/>
          </w:tcPr>
          <w:p w14:paraId="1550CDA3" w14:textId="48DA2051" w:rsidR="00553646" w:rsidRPr="00B33656" w:rsidRDefault="00553646" w:rsidP="009D1EDC">
            <w:pPr>
              <w:spacing w:line="240" w:lineRule="auto"/>
              <w:jc w:val="center"/>
              <w:rPr>
                <w:rFonts w:asciiTheme="majorHAnsi" w:hAnsiTheme="majorHAns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oo</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d</w:t>
            </w:r>
            <w:r w:rsidRPr="00B33656">
              <w:rPr>
                <w:rFonts w:asciiTheme="majorHAnsi" w:hAnsiTheme="majorHAnsi" w:cs="Calibri"/>
                <w:b/>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a</w:t>
            </w:r>
            <w:r w:rsidRPr="00B33656">
              <w:rPr>
                <w:rFonts w:asciiTheme="majorHAnsi" w:hAnsiTheme="majorHAnsi" w:cs="Calibri"/>
                <w:b/>
                <w:spacing w:val="-1"/>
                <w:sz w:val="18"/>
                <w:szCs w:val="18"/>
              </w:rPr>
              <w:t>d</w:t>
            </w:r>
            <w:r w:rsidRPr="00B33656">
              <w:rPr>
                <w:rFonts w:asciiTheme="majorHAnsi" w:hAnsiTheme="majorHAnsi" w:cs="Calibri"/>
                <w:b/>
                <w:sz w:val="18"/>
                <w:szCs w:val="18"/>
              </w:rPr>
              <w:t>as</w:t>
            </w:r>
            <w:r w:rsidRPr="00B33656">
              <w:rPr>
                <w:rFonts w:asciiTheme="majorHAnsi" w:hAnsiTheme="majorHAnsi"/>
                <w:b/>
                <w:sz w:val="18"/>
                <w:szCs w:val="18"/>
              </w:rPr>
              <w:t xml:space="preserve"> Magna Sigma Origen Bogotá</w:t>
            </w:r>
          </w:p>
        </w:tc>
      </w:tr>
      <w:tr w:rsidR="00553646" w:rsidRPr="00B33656" w14:paraId="157504B6" w14:textId="77777777" w:rsidTr="00553646">
        <w:tc>
          <w:tcPr>
            <w:tcW w:w="3936" w:type="dxa"/>
            <w:vMerge/>
            <w:shd w:val="clear" w:color="auto" w:fill="A6A6A6" w:themeFill="background1" w:themeFillShade="A6"/>
            <w:vAlign w:val="center"/>
          </w:tcPr>
          <w:p w14:paraId="176E372A" w14:textId="77777777" w:rsidR="00553646" w:rsidRPr="00B33656" w:rsidRDefault="00553646" w:rsidP="009D1EDC">
            <w:pPr>
              <w:spacing w:line="240" w:lineRule="auto"/>
              <w:jc w:val="center"/>
              <w:rPr>
                <w:rFonts w:asciiTheme="majorHAnsi" w:hAnsiTheme="majorHAnsi"/>
                <w:b/>
                <w:sz w:val="18"/>
                <w:szCs w:val="18"/>
              </w:rPr>
            </w:pPr>
          </w:p>
        </w:tc>
        <w:tc>
          <w:tcPr>
            <w:tcW w:w="2551" w:type="dxa"/>
            <w:gridSpan w:val="2"/>
            <w:shd w:val="clear" w:color="auto" w:fill="A6A6A6" w:themeFill="background1" w:themeFillShade="A6"/>
            <w:vAlign w:val="center"/>
          </w:tcPr>
          <w:p w14:paraId="7A4707F7" w14:textId="31C26E99" w:rsidR="00553646" w:rsidRPr="00B33656" w:rsidRDefault="00553646" w:rsidP="00CE5842">
            <w:pPr>
              <w:spacing w:line="240" w:lineRule="auto"/>
              <w:ind w:left="-108"/>
              <w:jc w:val="center"/>
              <w:rPr>
                <w:rFonts w:asciiTheme="majorHAnsi" w:hAnsiTheme="majorHAnsi"/>
                <w:b/>
                <w:sz w:val="18"/>
                <w:szCs w:val="18"/>
              </w:rPr>
            </w:pPr>
            <w:r w:rsidRPr="00B33656">
              <w:rPr>
                <w:rFonts w:asciiTheme="majorHAnsi" w:hAnsiTheme="majorHAnsi"/>
                <w:b/>
                <w:sz w:val="18"/>
                <w:szCs w:val="18"/>
              </w:rPr>
              <w:t>Este 920317</w:t>
            </w:r>
          </w:p>
        </w:tc>
        <w:tc>
          <w:tcPr>
            <w:tcW w:w="2126" w:type="dxa"/>
            <w:shd w:val="clear" w:color="auto" w:fill="A6A6A6" w:themeFill="background1" w:themeFillShade="A6"/>
            <w:vAlign w:val="center"/>
          </w:tcPr>
          <w:p w14:paraId="12099A66" w14:textId="17A763D7" w:rsidR="00553646" w:rsidRPr="00B33656" w:rsidRDefault="00553646" w:rsidP="009D1EDC">
            <w:pPr>
              <w:spacing w:line="240" w:lineRule="auto"/>
              <w:jc w:val="center"/>
              <w:rPr>
                <w:rFonts w:asciiTheme="majorHAnsi" w:hAnsiTheme="majorHAnsi"/>
                <w:b/>
                <w:sz w:val="18"/>
                <w:szCs w:val="18"/>
              </w:rPr>
            </w:pPr>
            <w:r w:rsidRPr="00B33656">
              <w:rPr>
                <w:rFonts w:asciiTheme="majorHAnsi" w:hAnsiTheme="majorHAnsi"/>
                <w:b/>
                <w:sz w:val="18"/>
                <w:szCs w:val="18"/>
              </w:rPr>
              <w:t>Norte 1250881</w:t>
            </w:r>
          </w:p>
        </w:tc>
      </w:tr>
      <w:tr w:rsidR="00E81342" w:rsidRPr="00B33656" w14:paraId="776D80D3" w14:textId="77777777" w:rsidTr="00E81342">
        <w:tc>
          <w:tcPr>
            <w:tcW w:w="3936" w:type="dxa"/>
            <w:vMerge w:val="restart"/>
            <w:vAlign w:val="center"/>
          </w:tcPr>
          <w:p w14:paraId="5002FA6C" w14:textId="470BC24E" w:rsidR="00D90D15" w:rsidRPr="00B33656" w:rsidRDefault="00777E01" w:rsidP="009D1EDC">
            <w:pPr>
              <w:spacing w:line="240" w:lineRule="auto"/>
              <w:jc w:val="center"/>
              <w:rPr>
                <w:rFonts w:asciiTheme="majorHAnsi" w:hAnsiTheme="majorHAnsi"/>
                <w:sz w:val="18"/>
                <w:szCs w:val="18"/>
              </w:rPr>
            </w:pPr>
            <w:r w:rsidRPr="00B33656">
              <w:rPr>
                <w:rFonts w:asciiTheme="majorHAnsi" w:hAnsiTheme="majorHAnsi"/>
                <w:noProof/>
                <w:sz w:val="18"/>
                <w:szCs w:val="18"/>
                <w:lang w:eastAsia="es-CO"/>
              </w:rPr>
              <w:drawing>
                <wp:inline distT="0" distB="0" distL="0" distR="0" wp14:anchorId="14189E30" wp14:editId="177F0EA1">
                  <wp:extent cx="2400300" cy="17983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c>
          <w:tcPr>
            <w:tcW w:w="1276" w:type="dxa"/>
            <w:vAlign w:val="center"/>
          </w:tcPr>
          <w:p w14:paraId="1D4DE138" w14:textId="77777777" w:rsidR="00D90D15" w:rsidRPr="00B33656" w:rsidRDefault="00D90D15" w:rsidP="009D1EDC">
            <w:pPr>
              <w:spacing w:before="24" w:line="240" w:lineRule="auto"/>
              <w:ind w:left="34"/>
              <w:jc w:val="center"/>
              <w:rPr>
                <w:rFonts w:asciiTheme="majorHAnsi" w:hAnsiTheme="majorHAnsi" w:cs="Calibri"/>
                <w:sz w:val="18"/>
                <w:szCs w:val="18"/>
              </w:rPr>
            </w:pPr>
            <w:r w:rsidRPr="00B33656">
              <w:rPr>
                <w:rFonts w:asciiTheme="majorHAnsi" w:hAnsiTheme="majorHAnsi" w:cs="Calibri"/>
                <w:b/>
                <w:spacing w:val="-1"/>
                <w:sz w:val="18"/>
                <w:szCs w:val="18"/>
              </w:rPr>
              <w:t>Al</w:t>
            </w:r>
            <w:r w:rsidRPr="00B33656">
              <w:rPr>
                <w:rFonts w:asciiTheme="majorHAnsi" w:hAnsiTheme="majorHAnsi" w:cs="Calibri"/>
                <w:b/>
                <w:sz w:val="18"/>
                <w:szCs w:val="18"/>
              </w:rPr>
              <w:t>t</w:t>
            </w:r>
            <w:r w:rsidRPr="00B33656">
              <w:rPr>
                <w:rFonts w:asciiTheme="majorHAnsi" w:hAnsiTheme="majorHAnsi" w:cs="Calibri"/>
                <w:b/>
                <w:spacing w:val="-1"/>
                <w:sz w:val="18"/>
                <w:szCs w:val="18"/>
              </w:rPr>
              <w:t>i</w:t>
            </w:r>
            <w:r w:rsidRPr="00B33656">
              <w:rPr>
                <w:rFonts w:asciiTheme="majorHAnsi" w:hAnsiTheme="majorHAnsi" w:cs="Calibri"/>
                <w:b/>
                <w:spacing w:val="2"/>
                <w:sz w:val="18"/>
                <w:szCs w:val="18"/>
              </w:rPr>
              <w:t>t</w:t>
            </w:r>
            <w:r w:rsidRPr="00B33656">
              <w:rPr>
                <w:rFonts w:asciiTheme="majorHAnsi" w:hAnsiTheme="majorHAnsi" w:cs="Calibri"/>
                <w:b/>
                <w:spacing w:val="-1"/>
                <w:sz w:val="18"/>
                <w:szCs w:val="18"/>
              </w:rPr>
              <w:t>u</w:t>
            </w:r>
            <w:r w:rsidRPr="00B33656">
              <w:rPr>
                <w:rFonts w:asciiTheme="majorHAnsi" w:hAnsiTheme="majorHAnsi" w:cs="Calibri"/>
                <w:b/>
                <w:sz w:val="18"/>
                <w:szCs w:val="18"/>
              </w:rPr>
              <w:t>d</w:t>
            </w:r>
          </w:p>
        </w:tc>
        <w:tc>
          <w:tcPr>
            <w:tcW w:w="3401" w:type="dxa"/>
            <w:gridSpan w:val="2"/>
            <w:vAlign w:val="center"/>
          </w:tcPr>
          <w:p w14:paraId="4FC5EEF8" w14:textId="77777777" w:rsidR="00D90D15" w:rsidRPr="00B33656" w:rsidRDefault="00D90D15" w:rsidP="009D1EDC">
            <w:pPr>
              <w:spacing w:before="24" w:line="240" w:lineRule="auto"/>
              <w:ind w:left="-108"/>
              <w:jc w:val="center"/>
              <w:rPr>
                <w:rFonts w:asciiTheme="majorHAnsi" w:hAnsiTheme="majorHAnsi" w:cs="Calibri"/>
                <w:sz w:val="18"/>
                <w:szCs w:val="18"/>
              </w:rPr>
            </w:pPr>
            <w:r w:rsidRPr="00B33656">
              <w:rPr>
                <w:rFonts w:asciiTheme="majorHAnsi" w:hAnsiTheme="majorHAnsi" w:cs="Calibri"/>
                <w:sz w:val="18"/>
                <w:szCs w:val="18"/>
              </w:rPr>
              <w:t>1098 m</w:t>
            </w:r>
            <w:r w:rsidRPr="00B33656">
              <w:rPr>
                <w:rFonts w:asciiTheme="majorHAnsi" w:hAnsiTheme="majorHAnsi" w:cs="Calibri"/>
                <w:spacing w:val="-1"/>
                <w:sz w:val="18"/>
                <w:szCs w:val="18"/>
              </w:rPr>
              <w:t>s</w:t>
            </w:r>
            <w:r w:rsidRPr="00B33656">
              <w:rPr>
                <w:rFonts w:asciiTheme="majorHAnsi" w:hAnsiTheme="majorHAnsi" w:cs="Calibri"/>
                <w:sz w:val="18"/>
                <w:szCs w:val="18"/>
              </w:rPr>
              <w:t>nm</w:t>
            </w:r>
          </w:p>
        </w:tc>
      </w:tr>
      <w:tr w:rsidR="00E81342" w:rsidRPr="00B33656" w14:paraId="087E3D8D" w14:textId="77777777" w:rsidTr="00E81342">
        <w:tc>
          <w:tcPr>
            <w:tcW w:w="3936" w:type="dxa"/>
            <w:vMerge/>
            <w:vAlign w:val="center"/>
          </w:tcPr>
          <w:p w14:paraId="3EF40B99"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336DCA9E" w14:textId="77777777" w:rsidR="00D90D15" w:rsidRPr="00B33656" w:rsidRDefault="00D90D15"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b/>
                <w:sz w:val="18"/>
                <w:szCs w:val="18"/>
              </w:rPr>
              <w:t>Tec</w:t>
            </w:r>
            <w:r w:rsidRPr="00B33656">
              <w:rPr>
                <w:rFonts w:asciiTheme="majorHAnsi" w:hAnsiTheme="majorHAnsi" w:cs="Calibri"/>
                <w:b/>
                <w:spacing w:val="-1"/>
                <w:sz w:val="18"/>
                <w:szCs w:val="18"/>
              </w:rPr>
              <w:t>no</w:t>
            </w:r>
            <w:r w:rsidRPr="00B33656">
              <w:rPr>
                <w:rFonts w:asciiTheme="majorHAnsi" w:hAnsiTheme="majorHAnsi" w:cs="Calibri"/>
                <w:b/>
                <w:spacing w:val="1"/>
                <w:sz w:val="18"/>
                <w:szCs w:val="18"/>
              </w:rPr>
              <w:t>l</w:t>
            </w:r>
            <w:r w:rsidRPr="00B33656">
              <w:rPr>
                <w:rFonts w:asciiTheme="majorHAnsi" w:hAnsiTheme="majorHAnsi" w:cs="Calibri"/>
                <w:b/>
                <w:spacing w:val="-1"/>
                <w:sz w:val="18"/>
                <w:szCs w:val="18"/>
              </w:rPr>
              <w:t>o</w:t>
            </w:r>
            <w:r w:rsidRPr="00B33656">
              <w:rPr>
                <w:rFonts w:asciiTheme="majorHAnsi" w:hAnsiTheme="majorHAnsi" w:cs="Calibri"/>
                <w:b/>
                <w:spacing w:val="1"/>
                <w:sz w:val="18"/>
                <w:szCs w:val="18"/>
              </w:rPr>
              <w:t>g</w:t>
            </w:r>
            <w:r w:rsidRPr="00B33656">
              <w:rPr>
                <w:rFonts w:asciiTheme="majorHAnsi" w:hAnsiTheme="majorHAnsi" w:cs="Calibri"/>
                <w:b/>
                <w:spacing w:val="-1"/>
                <w:sz w:val="18"/>
                <w:szCs w:val="18"/>
              </w:rPr>
              <w:t>í</w:t>
            </w:r>
            <w:r w:rsidRPr="00B33656">
              <w:rPr>
                <w:rFonts w:asciiTheme="majorHAnsi" w:hAnsiTheme="majorHAnsi" w:cs="Calibri"/>
                <w:b/>
                <w:sz w:val="18"/>
                <w:szCs w:val="18"/>
              </w:rPr>
              <w:t>a</w:t>
            </w:r>
          </w:p>
        </w:tc>
        <w:tc>
          <w:tcPr>
            <w:tcW w:w="3401" w:type="dxa"/>
            <w:gridSpan w:val="2"/>
            <w:vAlign w:val="center"/>
          </w:tcPr>
          <w:p w14:paraId="1602E7AB" w14:textId="77777777" w:rsidR="00D90D15" w:rsidRPr="00B33656" w:rsidRDefault="00D90D15"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va</w:t>
            </w:r>
          </w:p>
        </w:tc>
      </w:tr>
      <w:tr w:rsidR="00E81342" w:rsidRPr="00B33656" w14:paraId="4DE105D9" w14:textId="77777777" w:rsidTr="00E81342">
        <w:tc>
          <w:tcPr>
            <w:tcW w:w="3936" w:type="dxa"/>
            <w:vMerge/>
            <w:vAlign w:val="center"/>
          </w:tcPr>
          <w:p w14:paraId="6E0C0710"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5E77DD88"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quipo</w:t>
            </w:r>
            <w:r w:rsidRPr="00B33656">
              <w:rPr>
                <w:rFonts w:asciiTheme="majorHAnsi" w:hAnsiTheme="majorHAnsi" w:cs="Calibri"/>
                <w:b/>
                <w:sz w:val="18"/>
                <w:szCs w:val="18"/>
              </w:rPr>
              <w:t>s</w:t>
            </w:r>
          </w:p>
        </w:tc>
        <w:tc>
          <w:tcPr>
            <w:tcW w:w="3401" w:type="dxa"/>
            <w:gridSpan w:val="2"/>
            <w:vAlign w:val="center"/>
          </w:tcPr>
          <w:p w14:paraId="377A99D3" w14:textId="77777777" w:rsidR="00D90D15" w:rsidRPr="00B33656" w:rsidRDefault="00D90D15" w:rsidP="009D1EDC">
            <w:pPr>
              <w:spacing w:before="29" w:line="240" w:lineRule="auto"/>
              <w:ind w:left="-108"/>
              <w:jc w:val="center"/>
              <w:rPr>
                <w:rFonts w:asciiTheme="majorHAnsi" w:hAnsiTheme="majorHAnsi" w:cs="Calibri"/>
                <w:sz w:val="18"/>
                <w:szCs w:val="18"/>
                <w:lang w:val="en-US"/>
              </w:rPr>
            </w:pPr>
            <w:r w:rsidRPr="00B33656">
              <w:rPr>
                <w:rFonts w:asciiTheme="majorHAnsi" w:hAnsiTheme="majorHAnsi" w:cs="Calibri"/>
                <w:spacing w:val="1"/>
                <w:sz w:val="18"/>
                <w:szCs w:val="18"/>
                <w:lang w:val="en-US"/>
              </w:rPr>
              <w:t>H</w:t>
            </w:r>
            <w:r w:rsidRPr="00B33656">
              <w:rPr>
                <w:rFonts w:asciiTheme="majorHAnsi" w:hAnsiTheme="majorHAnsi" w:cs="Calibri"/>
                <w:spacing w:val="-1"/>
                <w:sz w:val="18"/>
                <w:szCs w:val="18"/>
                <w:lang w:val="en-US"/>
              </w:rPr>
              <w:t>i</w:t>
            </w:r>
            <w:r w:rsidRPr="00B33656">
              <w:rPr>
                <w:rFonts w:asciiTheme="majorHAnsi" w:hAnsiTheme="majorHAnsi" w:cs="Calibri"/>
                <w:sz w:val="18"/>
                <w:szCs w:val="18"/>
                <w:lang w:val="en-US"/>
              </w:rPr>
              <w:t>-</w:t>
            </w:r>
            <w:r w:rsidRPr="00B33656">
              <w:rPr>
                <w:rFonts w:asciiTheme="majorHAnsi" w:hAnsiTheme="majorHAnsi" w:cs="Calibri"/>
                <w:spacing w:val="1"/>
                <w:sz w:val="18"/>
                <w:szCs w:val="18"/>
                <w:lang w:val="en-US"/>
              </w:rPr>
              <w:t>Vo</w:t>
            </w:r>
            <w:r w:rsidRPr="00B33656">
              <w:rPr>
                <w:rFonts w:asciiTheme="majorHAnsi" w:hAnsiTheme="majorHAnsi" w:cs="Calibri"/>
                <w:sz w:val="18"/>
                <w:szCs w:val="18"/>
                <w:lang w:val="en-US"/>
              </w:rPr>
              <w:t xml:space="preserve">l </w:t>
            </w:r>
            <w:r w:rsidRPr="00B33656">
              <w:rPr>
                <w:rFonts w:asciiTheme="majorHAnsi" w:hAnsiTheme="majorHAnsi" w:cs="Calibri"/>
                <w:spacing w:val="1"/>
                <w:sz w:val="18"/>
                <w:szCs w:val="18"/>
                <w:lang w:val="en-US"/>
              </w:rPr>
              <w:t>V</w:t>
            </w:r>
            <w:r w:rsidRPr="00B33656">
              <w:rPr>
                <w:rFonts w:asciiTheme="majorHAnsi" w:hAnsiTheme="majorHAnsi" w:cs="Calibri"/>
                <w:spacing w:val="-1"/>
                <w:sz w:val="18"/>
                <w:szCs w:val="18"/>
                <w:lang w:val="en-US"/>
              </w:rPr>
              <w:t>F</w:t>
            </w:r>
            <w:r w:rsidRPr="00B33656">
              <w:rPr>
                <w:rFonts w:asciiTheme="majorHAnsi" w:hAnsiTheme="majorHAnsi" w:cs="Calibri"/>
                <w:sz w:val="18"/>
                <w:szCs w:val="18"/>
                <w:lang w:val="en-US"/>
              </w:rPr>
              <w:t xml:space="preserve">C </w:t>
            </w:r>
            <w:r w:rsidRPr="00B33656">
              <w:rPr>
                <w:rFonts w:asciiTheme="majorHAnsi" w:hAnsiTheme="majorHAnsi" w:cs="Calibri"/>
                <w:spacing w:val="1"/>
                <w:sz w:val="18"/>
                <w:szCs w:val="18"/>
                <w:lang w:val="en-US"/>
              </w:rPr>
              <w:t>P</w:t>
            </w:r>
            <w:r w:rsidRPr="00B33656">
              <w:rPr>
                <w:rFonts w:asciiTheme="majorHAnsi" w:hAnsiTheme="majorHAnsi" w:cs="Calibri"/>
                <w:sz w:val="18"/>
                <w:szCs w:val="18"/>
                <w:lang w:val="en-US"/>
              </w:rPr>
              <w:t>M10,</w:t>
            </w:r>
            <w:r w:rsidRPr="00B33656">
              <w:rPr>
                <w:rFonts w:asciiTheme="majorHAnsi" w:hAnsiTheme="majorHAnsi" w:cs="Calibri"/>
                <w:spacing w:val="-1"/>
                <w:sz w:val="18"/>
                <w:szCs w:val="18"/>
                <w:lang w:val="en-US"/>
              </w:rPr>
              <w:t xml:space="preserve"> </w:t>
            </w:r>
            <w:r w:rsidRPr="00B33656">
              <w:rPr>
                <w:rFonts w:asciiTheme="majorHAnsi" w:hAnsiTheme="majorHAnsi" w:cs="Calibri"/>
                <w:spacing w:val="1"/>
                <w:sz w:val="18"/>
                <w:szCs w:val="18"/>
                <w:lang w:val="en-US"/>
              </w:rPr>
              <w:t>R</w:t>
            </w:r>
            <w:r w:rsidRPr="00B33656">
              <w:rPr>
                <w:rFonts w:asciiTheme="majorHAnsi" w:hAnsiTheme="majorHAnsi" w:cs="Calibri"/>
                <w:spacing w:val="-1"/>
                <w:sz w:val="18"/>
                <w:szCs w:val="18"/>
                <w:lang w:val="en-US"/>
              </w:rPr>
              <w:t>A</w:t>
            </w:r>
            <w:r w:rsidRPr="00B33656">
              <w:rPr>
                <w:rFonts w:asciiTheme="majorHAnsi" w:hAnsiTheme="majorHAnsi" w:cs="Calibri"/>
                <w:sz w:val="18"/>
                <w:szCs w:val="18"/>
                <w:lang w:val="en-US"/>
              </w:rPr>
              <w:t>C 3</w:t>
            </w:r>
          </w:p>
          <w:p w14:paraId="756C114F"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spacing w:val="-1"/>
                <w:sz w:val="18"/>
                <w:szCs w:val="18"/>
              </w:rPr>
              <w:t>G</w:t>
            </w:r>
            <w:r w:rsidRPr="00B33656">
              <w:rPr>
                <w:rFonts w:asciiTheme="majorHAnsi" w:hAnsiTheme="majorHAnsi" w:cs="Calibri"/>
                <w:sz w:val="18"/>
                <w:szCs w:val="18"/>
              </w:rPr>
              <w:t>a</w:t>
            </w:r>
            <w:r w:rsidRPr="00B33656">
              <w:rPr>
                <w:rFonts w:asciiTheme="majorHAnsi" w:hAnsiTheme="majorHAnsi" w:cs="Calibri"/>
                <w:spacing w:val="-1"/>
                <w:sz w:val="18"/>
                <w:szCs w:val="18"/>
              </w:rPr>
              <w:t>se</w:t>
            </w:r>
            <w:r w:rsidRPr="00B33656">
              <w:rPr>
                <w:rFonts w:asciiTheme="majorHAnsi" w:hAnsiTheme="majorHAnsi" w:cs="Calibri"/>
                <w:sz w:val="18"/>
                <w:szCs w:val="18"/>
              </w:rPr>
              <w:t>s</w:t>
            </w:r>
          </w:p>
        </w:tc>
      </w:tr>
      <w:tr w:rsidR="00E81342" w:rsidRPr="00B33656" w14:paraId="059C9F17" w14:textId="77777777" w:rsidTr="00E81342">
        <w:tc>
          <w:tcPr>
            <w:tcW w:w="3936" w:type="dxa"/>
            <w:vMerge/>
            <w:vAlign w:val="center"/>
          </w:tcPr>
          <w:p w14:paraId="4CAA434D"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3AE4C946" w14:textId="77777777" w:rsidR="00D90D15" w:rsidRPr="00B33656" w:rsidRDefault="00D90D15" w:rsidP="00E81342">
            <w:pPr>
              <w:spacing w:line="240" w:lineRule="auto"/>
              <w:ind w:left="-108" w:right="-108"/>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on</w:t>
            </w:r>
            <w:r w:rsidRPr="00B33656">
              <w:rPr>
                <w:rFonts w:asciiTheme="majorHAnsi" w:hAnsiTheme="majorHAnsi" w:cs="Calibri"/>
                <w:b/>
                <w:sz w:val="18"/>
                <w:szCs w:val="18"/>
              </w:rPr>
              <w:t>tam</w:t>
            </w:r>
            <w:r w:rsidRPr="00B33656">
              <w:rPr>
                <w:rFonts w:asciiTheme="majorHAnsi" w:hAnsiTheme="majorHAnsi" w:cs="Calibri"/>
                <w:b/>
                <w:spacing w:val="-1"/>
                <w:sz w:val="18"/>
                <w:szCs w:val="18"/>
              </w:rPr>
              <w:t>in</w:t>
            </w:r>
            <w:r w:rsidRPr="00B33656">
              <w:rPr>
                <w:rFonts w:asciiTheme="majorHAnsi" w:hAnsiTheme="majorHAnsi" w:cs="Calibri"/>
                <w:b/>
                <w:sz w:val="18"/>
                <w:szCs w:val="18"/>
              </w:rPr>
              <w:t>a</w:t>
            </w:r>
            <w:r w:rsidRPr="00B33656">
              <w:rPr>
                <w:rFonts w:asciiTheme="majorHAnsi" w:hAnsiTheme="majorHAnsi" w:cs="Calibri"/>
                <w:b/>
                <w:spacing w:val="-1"/>
                <w:sz w:val="18"/>
                <w:szCs w:val="18"/>
              </w:rPr>
              <w:t>n</w:t>
            </w:r>
            <w:r w:rsidRPr="00B33656">
              <w:rPr>
                <w:rFonts w:asciiTheme="majorHAnsi" w:hAnsiTheme="majorHAnsi" w:cs="Calibri"/>
                <w:b/>
                <w:sz w:val="18"/>
                <w:szCs w:val="18"/>
              </w:rPr>
              <w:t>tes</w:t>
            </w:r>
          </w:p>
        </w:tc>
        <w:tc>
          <w:tcPr>
            <w:tcW w:w="3401" w:type="dxa"/>
            <w:gridSpan w:val="2"/>
            <w:vAlign w:val="center"/>
          </w:tcPr>
          <w:p w14:paraId="760A5645" w14:textId="77777777" w:rsidR="00D90D15" w:rsidRPr="00B33656" w:rsidRDefault="00D90D15" w:rsidP="009D1EDC">
            <w:pPr>
              <w:spacing w:before="39" w:line="240" w:lineRule="auto"/>
              <w:ind w:left="34" w:right="32" w:hanging="60"/>
              <w:jc w:val="center"/>
              <w:rPr>
                <w:rFonts w:asciiTheme="majorHAnsi" w:hAnsiTheme="majorHAnsi" w:cs="Calibri"/>
                <w:sz w:val="18"/>
                <w:szCs w:val="18"/>
              </w:rPr>
            </w:pPr>
            <w:r w:rsidRPr="00B33656">
              <w:rPr>
                <w:rFonts w:asciiTheme="majorHAnsi" w:hAnsiTheme="majorHAnsi" w:cs="Calibri"/>
                <w:sz w:val="18"/>
                <w:szCs w:val="18"/>
              </w:rPr>
              <w:t>Mat</w:t>
            </w:r>
            <w:r w:rsidRPr="00B33656">
              <w:rPr>
                <w:rFonts w:asciiTheme="majorHAnsi" w:hAnsiTheme="majorHAnsi" w:cs="Calibri"/>
                <w:spacing w:val="-1"/>
                <w:sz w:val="18"/>
                <w:szCs w:val="18"/>
              </w:rPr>
              <w:t>e</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z w:val="18"/>
                <w:szCs w:val="18"/>
              </w:rPr>
              <w:t>al Part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u</w:t>
            </w:r>
            <w:r w:rsidRPr="00B33656">
              <w:rPr>
                <w:rFonts w:asciiTheme="majorHAnsi" w:hAnsiTheme="majorHAnsi" w:cs="Calibri"/>
                <w:sz w:val="18"/>
                <w:szCs w:val="18"/>
              </w:rPr>
              <w:t>l</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PM10,</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GAS</w:t>
            </w:r>
            <w:r w:rsidRPr="00B33656">
              <w:rPr>
                <w:rFonts w:asciiTheme="majorHAnsi" w:hAnsiTheme="majorHAnsi" w:cs="Calibri"/>
                <w:spacing w:val="3"/>
                <w:sz w:val="18"/>
                <w:szCs w:val="18"/>
              </w:rPr>
              <w:t>E</w:t>
            </w:r>
            <w:r w:rsidRPr="00B33656">
              <w:rPr>
                <w:rFonts w:asciiTheme="majorHAnsi" w:hAnsiTheme="majorHAnsi" w:cs="Calibri"/>
                <w:sz w:val="18"/>
                <w:szCs w:val="18"/>
              </w:rPr>
              <w:t xml:space="preserve">S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position w:val="-3"/>
                <w:sz w:val="18"/>
                <w:szCs w:val="18"/>
              </w:rPr>
              <w:t>2</w:t>
            </w:r>
            <w:r w:rsidRPr="00B33656">
              <w:rPr>
                <w:rFonts w:asciiTheme="majorHAnsi" w:hAnsiTheme="majorHAnsi" w:cs="Calibri"/>
                <w:spacing w:val="13"/>
                <w:position w:val="-3"/>
                <w:sz w:val="18"/>
                <w:szCs w:val="18"/>
              </w:rPr>
              <w:t xml:space="preserve"> </w:t>
            </w:r>
            <w:r w:rsidRPr="00B33656">
              <w:rPr>
                <w:rFonts w:asciiTheme="majorHAnsi" w:hAnsiTheme="majorHAnsi" w:cs="Calibri"/>
                <w:sz w:val="18"/>
                <w:szCs w:val="18"/>
              </w:rPr>
              <w:t xml:space="preserve">y </w:t>
            </w:r>
            <w:r w:rsidRPr="00B33656">
              <w:rPr>
                <w:rFonts w:asciiTheme="majorHAnsi" w:hAnsiTheme="majorHAnsi" w:cs="Calibri"/>
                <w:spacing w:val="-1"/>
                <w:sz w:val="18"/>
                <w:szCs w:val="18"/>
              </w:rPr>
              <w:t>S</w:t>
            </w:r>
            <w:r w:rsidRPr="00B33656">
              <w:rPr>
                <w:rFonts w:asciiTheme="majorHAnsi" w:hAnsiTheme="majorHAnsi" w:cs="Calibri"/>
                <w:spacing w:val="1"/>
                <w:sz w:val="18"/>
                <w:szCs w:val="18"/>
              </w:rPr>
              <w:t>O</w:t>
            </w:r>
            <w:r w:rsidRPr="00B33656">
              <w:rPr>
                <w:rFonts w:asciiTheme="majorHAnsi" w:hAnsiTheme="majorHAnsi" w:cs="Calibri"/>
                <w:position w:val="-3"/>
                <w:sz w:val="18"/>
                <w:szCs w:val="18"/>
              </w:rPr>
              <w:t>2</w:t>
            </w:r>
          </w:p>
        </w:tc>
      </w:tr>
      <w:tr w:rsidR="00E81342" w:rsidRPr="00B33656" w14:paraId="633FC4D9" w14:textId="77777777" w:rsidTr="00E81342">
        <w:tc>
          <w:tcPr>
            <w:tcW w:w="3936" w:type="dxa"/>
            <w:vMerge/>
            <w:vAlign w:val="center"/>
          </w:tcPr>
          <w:p w14:paraId="648FD8F2"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7D82A077"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D</w:t>
            </w:r>
            <w:r w:rsidRPr="00B33656">
              <w:rPr>
                <w:rFonts w:asciiTheme="majorHAnsi" w:hAnsiTheme="majorHAnsi" w:cs="Calibri"/>
                <w:b/>
                <w:sz w:val="18"/>
                <w:szCs w:val="18"/>
              </w:rPr>
              <w:t>es</w:t>
            </w:r>
            <w:r w:rsidRPr="00B33656">
              <w:rPr>
                <w:rFonts w:asciiTheme="majorHAnsi" w:hAnsiTheme="majorHAnsi" w:cs="Calibri"/>
                <w:b/>
                <w:spacing w:val="-1"/>
                <w:sz w:val="18"/>
                <w:szCs w:val="18"/>
              </w:rPr>
              <w:t>c</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ipc</w:t>
            </w:r>
            <w:r w:rsidRPr="00B33656">
              <w:rPr>
                <w:rFonts w:asciiTheme="majorHAnsi" w:hAnsiTheme="majorHAnsi" w:cs="Calibri"/>
                <w:b/>
                <w:spacing w:val="1"/>
                <w:sz w:val="18"/>
                <w:szCs w:val="18"/>
              </w:rPr>
              <w:t>i</w:t>
            </w:r>
            <w:r w:rsidRPr="00B33656">
              <w:rPr>
                <w:rFonts w:asciiTheme="majorHAnsi" w:hAnsiTheme="majorHAnsi" w:cs="Calibri"/>
                <w:b/>
                <w:spacing w:val="-1"/>
                <w:sz w:val="18"/>
                <w:szCs w:val="18"/>
              </w:rPr>
              <w:t>ó</w:t>
            </w:r>
            <w:r w:rsidRPr="00B33656">
              <w:rPr>
                <w:rFonts w:asciiTheme="majorHAnsi" w:hAnsiTheme="majorHAnsi" w:cs="Calibri"/>
                <w:b/>
                <w:sz w:val="18"/>
                <w:szCs w:val="18"/>
              </w:rPr>
              <w:t>n</w:t>
            </w:r>
          </w:p>
        </w:tc>
        <w:tc>
          <w:tcPr>
            <w:tcW w:w="3401" w:type="dxa"/>
            <w:gridSpan w:val="2"/>
            <w:vAlign w:val="center"/>
          </w:tcPr>
          <w:p w14:paraId="1752EC4B" w14:textId="1F350FFF" w:rsidR="00D90D15" w:rsidRPr="00B33656" w:rsidRDefault="00D90D15" w:rsidP="009D1EDC">
            <w:pPr>
              <w:spacing w:line="240" w:lineRule="auto"/>
              <w:ind w:left="34" w:right="32" w:hanging="60"/>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ub</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la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ve</w:t>
            </w:r>
            <w:r w:rsidRPr="00B33656">
              <w:rPr>
                <w:rFonts w:asciiTheme="majorHAnsi" w:hAnsiTheme="majorHAnsi" w:cs="Calibri"/>
                <w:spacing w:val="2"/>
                <w:sz w:val="18"/>
                <w:szCs w:val="18"/>
              </w:rPr>
              <w:t>r</w:t>
            </w:r>
            <w:r w:rsidRPr="00B33656">
              <w:rPr>
                <w:rFonts w:asciiTheme="majorHAnsi" w:hAnsiTheme="majorHAnsi" w:cs="Calibri"/>
                <w:spacing w:val="-1"/>
                <w:sz w:val="18"/>
                <w:szCs w:val="18"/>
              </w:rPr>
              <w:t>ed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T</w:t>
            </w:r>
            <w:r w:rsidRPr="00B33656">
              <w:rPr>
                <w:rFonts w:asciiTheme="majorHAnsi" w:hAnsiTheme="majorHAnsi" w:cs="Calibri"/>
                <w:sz w:val="18"/>
                <w:szCs w:val="18"/>
              </w:rPr>
              <w:t>i</w:t>
            </w:r>
            <w:r w:rsidRPr="00B33656">
              <w:rPr>
                <w:rFonts w:asciiTheme="majorHAnsi" w:hAnsiTheme="majorHAnsi" w:cs="Calibri"/>
                <w:spacing w:val="-1"/>
                <w:sz w:val="18"/>
                <w:szCs w:val="18"/>
              </w:rPr>
              <w:t>g</w:t>
            </w:r>
            <w:r w:rsidRPr="00B33656">
              <w:rPr>
                <w:rFonts w:asciiTheme="majorHAnsi" w:hAnsiTheme="majorHAnsi" w:cs="Calibri"/>
                <w:sz w:val="18"/>
                <w:szCs w:val="18"/>
              </w:rPr>
              <w:t>r</w:t>
            </w:r>
            <w:r w:rsidRPr="00B33656">
              <w:rPr>
                <w:rFonts w:asciiTheme="majorHAnsi" w:hAnsiTheme="majorHAnsi" w:cs="Calibri"/>
                <w:spacing w:val="-1"/>
                <w:sz w:val="18"/>
                <w:szCs w:val="18"/>
              </w:rPr>
              <w:t>e</w:t>
            </w:r>
            <w:r w:rsidRPr="00B33656">
              <w:rPr>
                <w:rFonts w:asciiTheme="majorHAnsi" w:hAnsiTheme="majorHAnsi" w:cs="Calibri"/>
                <w:sz w:val="18"/>
                <w:szCs w:val="18"/>
              </w:rPr>
              <w:t>,</w:t>
            </w:r>
            <w:r w:rsidRPr="00B33656">
              <w:rPr>
                <w:rFonts w:asciiTheme="majorHAnsi" w:hAnsiTheme="majorHAnsi" w:cs="Calibri"/>
                <w:spacing w:val="28"/>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50</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m</w:t>
            </w:r>
            <w:r w:rsidRPr="00B33656">
              <w:rPr>
                <w:rFonts w:asciiTheme="majorHAnsi" w:hAnsiTheme="majorHAnsi" w:cs="Calibri"/>
                <w:spacing w:val="29"/>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28"/>
                <w:sz w:val="18"/>
                <w:szCs w:val="18"/>
              </w:rPr>
              <w:t xml:space="preserve"> </w:t>
            </w:r>
            <w:r w:rsidRPr="00B33656">
              <w:rPr>
                <w:rFonts w:asciiTheme="majorHAnsi" w:hAnsiTheme="majorHAnsi" w:cs="Calibri"/>
                <w:sz w:val="18"/>
                <w:szCs w:val="18"/>
              </w:rPr>
              <w:t>vía</w:t>
            </w:r>
            <w:r w:rsidRPr="00B33656">
              <w:rPr>
                <w:rFonts w:asciiTheme="majorHAnsi" w:hAnsiTheme="majorHAnsi" w:cs="Calibri"/>
                <w:spacing w:val="29"/>
                <w:sz w:val="18"/>
                <w:szCs w:val="18"/>
              </w:rPr>
              <w:t xml:space="preserve"> </w:t>
            </w:r>
            <w:r w:rsidRPr="00B33656">
              <w:rPr>
                <w:rFonts w:asciiTheme="majorHAnsi" w:hAnsiTheme="majorHAnsi" w:cs="Calibri"/>
                <w:spacing w:val="-1"/>
                <w:sz w:val="18"/>
                <w:szCs w:val="18"/>
              </w:rPr>
              <w:t>des</w:t>
            </w:r>
            <w:r w:rsidRPr="00B33656">
              <w:rPr>
                <w:rFonts w:asciiTheme="majorHAnsi" w:hAnsiTheme="majorHAnsi" w:cs="Calibri"/>
                <w:sz w:val="18"/>
                <w:szCs w:val="18"/>
              </w:rPr>
              <w:t>t</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p</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29"/>
                <w:sz w:val="18"/>
                <w:szCs w:val="18"/>
              </w:rPr>
              <w:t xml:space="preserve"> </w:t>
            </w:r>
            <w:r w:rsidRPr="00B33656">
              <w:rPr>
                <w:rFonts w:asciiTheme="majorHAnsi" w:hAnsiTheme="majorHAnsi" w:cs="Calibri"/>
                <w:sz w:val="18"/>
                <w:szCs w:val="18"/>
              </w:rPr>
              <w:t>y</w:t>
            </w:r>
            <w:r w:rsidRPr="00B33656">
              <w:rPr>
                <w:rFonts w:asciiTheme="majorHAnsi" w:hAnsiTheme="majorHAnsi" w:cs="Calibri"/>
                <w:spacing w:val="29"/>
                <w:sz w:val="18"/>
                <w:szCs w:val="18"/>
              </w:rPr>
              <w:t xml:space="preserve"> </w:t>
            </w:r>
            <w:r w:rsidRPr="00B33656">
              <w:rPr>
                <w:rFonts w:asciiTheme="majorHAnsi" w:hAnsiTheme="majorHAnsi" w:cs="Calibri"/>
                <w:sz w:val="18"/>
                <w:szCs w:val="18"/>
              </w:rPr>
              <w:t xml:space="preserve">a </w:t>
            </w:r>
            <w:r w:rsidRPr="00B33656">
              <w:rPr>
                <w:rFonts w:asciiTheme="majorHAnsi" w:hAnsiTheme="majorHAnsi" w:cs="Calibri"/>
                <w:spacing w:val="-1"/>
                <w:sz w:val="18"/>
                <w:szCs w:val="18"/>
              </w:rPr>
              <w:t>u</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co</w:t>
            </w:r>
            <w:r w:rsidRPr="00B33656">
              <w:rPr>
                <w:rFonts w:asciiTheme="majorHAnsi" w:hAnsiTheme="majorHAnsi" w:cs="Calibri"/>
                <w:spacing w:val="-1"/>
                <w:sz w:val="18"/>
                <w:szCs w:val="18"/>
              </w:rPr>
              <w:t>s</w:t>
            </w:r>
            <w:r w:rsidRPr="00B33656">
              <w:rPr>
                <w:rFonts w:asciiTheme="majorHAnsi" w:hAnsiTheme="majorHAnsi" w:cs="Calibri"/>
                <w:sz w:val="18"/>
                <w:szCs w:val="18"/>
              </w:rPr>
              <w:t>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 xml:space="preserve">la vía </w:t>
            </w:r>
            <w:r w:rsidRPr="00B33656">
              <w:rPr>
                <w:rFonts w:asciiTheme="majorHAnsi" w:hAnsiTheme="majorHAnsi" w:cs="Calibri"/>
                <w:spacing w:val="2"/>
                <w:sz w:val="18"/>
                <w:szCs w:val="18"/>
              </w:rPr>
              <w:t>q</w:t>
            </w:r>
            <w:r w:rsidRPr="00B33656">
              <w:rPr>
                <w:rFonts w:asciiTheme="majorHAnsi" w:hAnsiTheme="majorHAnsi" w:cs="Calibri"/>
                <w:spacing w:val="-1"/>
                <w:sz w:val="18"/>
                <w:szCs w:val="18"/>
              </w:rPr>
              <w:t>u</w:t>
            </w:r>
            <w:r w:rsidRPr="00B33656">
              <w:rPr>
                <w:rFonts w:asciiTheme="majorHAnsi" w:hAnsiTheme="majorHAnsi" w:cs="Calibri"/>
                <w:sz w:val="18"/>
                <w:szCs w:val="18"/>
              </w:rPr>
              <w:t>e</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co</w:t>
            </w:r>
            <w:r w:rsidRPr="00B33656">
              <w:rPr>
                <w:rFonts w:asciiTheme="majorHAnsi" w:hAnsiTheme="majorHAnsi" w:cs="Calibri"/>
                <w:sz w:val="18"/>
                <w:szCs w:val="18"/>
              </w:rPr>
              <w:t>m</w:t>
            </w:r>
            <w:r w:rsidRPr="00B33656">
              <w:rPr>
                <w:rFonts w:asciiTheme="majorHAnsi" w:hAnsiTheme="majorHAnsi" w:cs="Calibri"/>
                <w:spacing w:val="-1"/>
                <w:sz w:val="18"/>
                <w:szCs w:val="18"/>
              </w:rPr>
              <w:t>un</w:t>
            </w:r>
            <w:r w:rsidRPr="00B33656">
              <w:rPr>
                <w:rFonts w:asciiTheme="majorHAnsi" w:hAnsiTheme="majorHAnsi" w:cs="Calibri"/>
                <w:sz w:val="18"/>
                <w:szCs w:val="18"/>
              </w:rPr>
              <w:t>i</w:t>
            </w:r>
            <w:r w:rsidRPr="00B33656">
              <w:rPr>
                <w:rFonts w:asciiTheme="majorHAnsi" w:hAnsiTheme="majorHAnsi" w:cs="Calibri"/>
                <w:spacing w:val="3"/>
                <w:sz w:val="18"/>
                <w:szCs w:val="18"/>
              </w:rPr>
              <w:t>c</w:t>
            </w:r>
            <w:r w:rsidRPr="00B33656">
              <w:rPr>
                <w:rFonts w:asciiTheme="majorHAnsi" w:hAnsiTheme="majorHAnsi" w:cs="Calibri"/>
                <w:sz w:val="18"/>
                <w:szCs w:val="18"/>
              </w:rPr>
              <w:t xml:space="preserve">a el </w:t>
            </w:r>
            <w:r w:rsidR="001916CD" w:rsidRPr="00B33656">
              <w:rPr>
                <w:rFonts w:asciiTheme="majorHAnsi" w:hAnsiTheme="majorHAnsi" w:cs="Calibri"/>
                <w:spacing w:val="1"/>
                <w:sz w:val="18"/>
                <w:szCs w:val="18"/>
              </w:rPr>
              <w:t>co</w:t>
            </w:r>
            <w:r w:rsidR="001916CD" w:rsidRPr="00B33656">
              <w:rPr>
                <w:rFonts w:asciiTheme="majorHAnsi" w:hAnsiTheme="majorHAnsi" w:cs="Calibri"/>
                <w:sz w:val="18"/>
                <w:szCs w:val="18"/>
              </w:rPr>
              <w:t>r</w:t>
            </w:r>
            <w:r w:rsidR="001916CD" w:rsidRPr="00B33656">
              <w:rPr>
                <w:rFonts w:asciiTheme="majorHAnsi" w:hAnsiTheme="majorHAnsi" w:cs="Calibri"/>
                <w:spacing w:val="-1"/>
                <w:sz w:val="18"/>
                <w:szCs w:val="18"/>
              </w:rPr>
              <w:t>reg</w:t>
            </w:r>
            <w:r w:rsidR="001916CD" w:rsidRPr="00B33656">
              <w:rPr>
                <w:rFonts w:asciiTheme="majorHAnsi" w:hAnsiTheme="majorHAnsi" w:cs="Calibri"/>
                <w:sz w:val="18"/>
                <w:szCs w:val="18"/>
              </w:rPr>
              <w:t>imi</w:t>
            </w:r>
            <w:r w:rsidR="001916CD" w:rsidRPr="00B33656">
              <w:rPr>
                <w:rFonts w:asciiTheme="majorHAnsi" w:hAnsiTheme="majorHAnsi" w:cs="Calibri"/>
                <w:spacing w:val="-1"/>
                <w:sz w:val="18"/>
                <w:szCs w:val="18"/>
              </w:rPr>
              <w:t>en</w:t>
            </w:r>
            <w:r w:rsidR="001916CD" w:rsidRPr="00B33656">
              <w:rPr>
                <w:rFonts w:asciiTheme="majorHAnsi" w:hAnsiTheme="majorHAnsi" w:cs="Calibri"/>
                <w:sz w:val="18"/>
                <w:szCs w:val="18"/>
              </w:rPr>
              <w:t xml:space="preserve">to </w:t>
            </w:r>
            <w:r w:rsidR="001916CD" w:rsidRPr="00B33656">
              <w:rPr>
                <w:rFonts w:asciiTheme="majorHAnsi" w:hAnsiTheme="majorHAnsi" w:cs="Calibri"/>
                <w:spacing w:val="2"/>
                <w:sz w:val="18"/>
                <w:szCs w:val="18"/>
              </w:rPr>
              <w:t>del</w:t>
            </w:r>
            <w:r w:rsidR="001916CD" w:rsidRPr="00B33656">
              <w:rPr>
                <w:rFonts w:asciiTheme="majorHAnsi" w:hAnsiTheme="majorHAnsi" w:cs="Calibri"/>
                <w:sz w:val="18"/>
                <w:szCs w:val="18"/>
              </w:rPr>
              <w:t xml:space="preserve"> </w:t>
            </w:r>
            <w:r w:rsidR="001916CD" w:rsidRPr="00B33656">
              <w:rPr>
                <w:rFonts w:asciiTheme="majorHAnsi" w:hAnsiTheme="majorHAnsi" w:cs="Calibri"/>
                <w:spacing w:val="1"/>
                <w:sz w:val="18"/>
                <w:szCs w:val="18"/>
              </w:rPr>
              <w:t>Tigre</w:t>
            </w:r>
            <w:r w:rsidR="001916CD" w:rsidRPr="00B33656">
              <w:rPr>
                <w:rFonts w:asciiTheme="majorHAnsi" w:hAnsiTheme="majorHAnsi" w:cs="Calibri"/>
                <w:sz w:val="18"/>
                <w:szCs w:val="18"/>
              </w:rPr>
              <w:t xml:space="preserve"> con</w:t>
            </w:r>
            <w:r w:rsidRPr="00B33656">
              <w:rPr>
                <w:rFonts w:asciiTheme="majorHAnsi" w:hAnsiTheme="majorHAnsi" w:cs="Calibri"/>
                <w:sz w:val="18"/>
                <w:szCs w:val="18"/>
              </w:rPr>
              <w:t xml:space="preserve"> </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 xml:space="preserve">la </w:t>
            </w:r>
            <w:r w:rsidRPr="00B33656">
              <w:rPr>
                <w:rFonts w:asciiTheme="majorHAnsi" w:hAnsiTheme="majorHAnsi" w:cs="Calibri"/>
                <w:spacing w:val="1"/>
                <w:sz w:val="18"/>
                <w:szCs w:val="18"/>
              </w:rPr>
              <w:t>T</w:t>
            </w:r>
            <w:r w:rsidRPr="00B33656">
              <w:rPr>
                <w:rFonts w:asciiTheme="majorHAnsi" w:hAnsiTheme="majorHAnsi" w:cs="Calibri"/>
                <w:sz w:val="18"/>
                <w:szCs w:val="18"/>
              </w:rPr>
              <w:t>r</w:t>
            </w:r>
            <w:r w:rsidRPr="00B33656">
              <w:rPr>
                <w:rFonts w:asciiTheme="majorHAnsi" w:hAnsiTheme="majorHAnsi" w:cs="Calibri"/>
                <w:spacing w:val="1"/>
                <w:sz w:val="18"/>
                <w:szCs w:val="18"/>
              </w:rPr>
              <w:t>o</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Pr="00B33656">
              <w:rPr>
                <w:rFonts w:asciiTheme="majorHAnsi" w:hAnsiTheme="majorHAnsi" w:cs="Calibri"/>
                <w:sz w:val="18"/>
                <w:szCs w:val="18"/>
              </w:rPr>
              <w:t xml:space="preserve">al </w:t>
            </w:r>
            <w:r w:rsidRPr="00B33656">
              <w:rPr>
                <w:rFonts w:asciiTheme="majorHAnsi" w:hAnsiTheme="majorHAnsi" w:cs="Calibri"/>
                <w:spacing w:val="-1"/>
                <w:sz w:val="18"/>
                <w:szCs w:val="18"/>
              </w:rPr>
              <w:t>de</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z w:val="18"/>
                <w:szCs w:val="18"/>
              </w:rPr>
              <w:t>r</w:t>
            </w:r>
            <w:r w:rsidRPr="00B33656">
              <w:rPr>
                <w:rFonts w:asciiTheme="majorHAnsi" w:hAnsiTheme="majorHAnsi" w:cs="Calibri"/>
                <w:spacing w:val="-1"/>
                <w:sz w:val="18"/>
                <w:szCs w:val="18"/>
              </w:rPr>
              <w:t>d</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w:t>
            </w:r>
            <w:r w:rsidRPr="00B33656">
              <w:rPr>
                <w:rFonts w:asciiTheme="majorHAnsi" w:hAnsiTheme="majorHAnsi" w:cs="Calibri"/>
                <w:spacing w:val="-1"/>
                <w:sz w:val="18"/>
                <w:szCs w:val="18"/>
              </w:rPr>
              <w:t>e</w:t>
            </w:r>
            <w:r w:rsidRPr="00B33656">
              <w:rPr>
                <w:rFonts w:asciiTheme="majorHAnsi" w:hAnsiTheme="majorHAnsi" w:cs="Calibri"/>
                <w:sz w:val="18"/>
                <w:szCs w:val="18"/>
              </w:rPr>
              <w:t>.</w:t>
            </w:r>
          </w:p>
        </w:tc>
      </w:tr>
      <w:tr w:rsidR="00553646" w:rsidRPr="00B33656" w14:paraId="67BDA5B3" w14:textId="77777777" w:rsidTr="00553646">
        <w:tc>
          <w:tcPr>
            <w:tcW w:w="3936" w:type="dxa"/>
            <w:vMerge w:val="restart"/>
            <w:shd w:val="clear" w:color="auto" w:fill="A6A6A6" w:themeFill="background1" w:themeFillShade="A6"/>
            <w:vAlign w:val="center"/>
          </w:tcPr>
          <w:p w14:paraId="206F9D3D" w14:textId="77777777" w:rsidR="00553646" w:rsidRPr="00B33656" w:rsidRDefault="00553646" w:rsidP="009D1EDC">
            <w:pPr>
              <w:spacing w:line="240" w:lineRule="auto"/>
              <w:jc w:val="center"/>
              <w:rPr>
                <w:rFonts w:asciiTheme="majorHAnsi" w:hAnsiTheme="majorHAnsi"/>
                <w:b/>
                <w:sz w:val="18"/>
                <w:szCs w:val="18"/>
              </w:rPr>
            </w:pPr>
            <w:r w:rsidRPr="00B33656">
              <w:rPr>
                <w:rFonts w:asciiTheme="majorHAnsi" w:hAnsiTheme="majorHAnsi"/>
                <w:b/>
                <w:sz w:val="18"/>
                <w:szCs w:val="18"/>
              </w:rPr>
              <w:t>ESTACIÓN 3 VEGACHÍ</w:t>
            </w:r>
          </w:p>
        </w:tc>
        <w:tc>
          <w:tcPr>
            <w:tcW w:w="4677" w:type="dxa"/>
            <w:gridSpan w:val="3"/>
            <w:shd w:val="clear" w:color="auto" w:fill="A6A6A6" w:themeFill="background1" w:themeFillShade="A6"/>
            <w:vAlign w:val="center"/>
          </w:tcPr>
          <w:p w14:paraId="33D40481" w14:textId="6BC341CD" w:rsidR="00553646" w:rsidRPr="00B33656" w:rsidRDefault="00553646" w:rsidP="009D1EDC">
            <w:pPr>
              <w:spacing w:line="240" w:lineRule="auto"/>
              <w:jc w:val="center"/>
              <w:rPr>
                <w:rFonts w:asciiTheme="majorHAnsi" w:hAnsiTheme="majorHAns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oo</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d</w:t>
            </w:r>
            <w:r w:rsidRPr="00B33656">
              <w:rPr>
                <w:rFonts w:asciiTheme="majorHAnsi" w:hAnsiTheme="majorHAnsi" w:cs="Calibri"/>
                <w:b/>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a</w:t>
            </w:r>
            <w:r w:rsidRPr="00B33656">
              <w:rPr>
                <w:rFonts w:asciiTheme="majorHAnsi" w:hAnsiTheme="majorHAnsi" w:cs="Calibri"/>
                <w:b/>
                <w:spacing w:val="-1"/>
                <w:sz w:val="18"/>
                <w:szCs w:val="18"/>
              </w:rPr>
              <w:t>d</w:t>
            </w:r>
            <w:r w:rsidRPr="00B33656">
              <w:rPr>
                <w:rFonts w:asciiTheme="majorHAnsi" w:hAnsiTheme="majorHAnsi" w:cs="Calibri"/>
                <w:b/>
                <w:sz w:val="18"/>
                <w:szCs w:val="18"/>
              </w:rPr>
              <w:t>as</w:t>
            </w:r>
            <w:r w:rsidRPr="00B33656">
              <w:rPr>
                <w:rFonts w:asciiTheme="majorHAnsi" w:hAnsiTheme="majorHAnsi"/>
                <w:b/>
                <w:sz w:val="18"/>
                <w:szCs w:val="18"/>
              </w:rPr>
              <w:t xml:space="preserve"> Magna Sigma Origen Bogotá</w:t>
            </w:r>
          </w:p>
        </w:tc>
      </w:tr>
      <w:tr w:rsidR="00553646" w:rsidRPr="00B33656" w14:paraId="1152DDF1" w14:textId="77777777" w:rsidTr="00553646">
        <w:tc>
          <w:tcPr>
            <w:tcW w:w="3936" w:type="dxa"/>
            <w:vMerge/>
            <w:shd w:val="clear" w:color="auto" w:fill="A6A6A6" w:themeFill="background1" w:themeFillShade="A6"/>
            <w:vAlign w:val="center"/>
          </w:tcPr>
          <w:p w14:paraId="23895F63" w14:textId="77777777" w:rsidR="00553646" w:rsidRPr="00B33656" w:rsidRDefault="00553646" w:rsidP="009D1EDC">
            <w:pPr>
              <w:spacing w:line="240" w:lineRule="auto"/>
              <w:jc w:val="center"/>
              <w:rPr>
                <w:rFonts w:asciiTheme="majorHAnsi" w:hAnsiTheme="majorHAnsi"/>
                <w:b/>
                <w:sz w:val="18"/>
                <w:szCs w:val="18"/>
              </w:rPr>
            </w:pPr>
          </w:p>
        </w:tc>
        <w:tc>
          <w:tcPr>
            <w:tcW w:w="2551" w:type="dxa"/>
            <w:gridSpan w:val="2"/>
            <w:shd w:val="clear" w:color="auto" w:fill="A6A6A6" w:themeFill="background1" w:themeFillShade="A6"/>
            <w:vAlign w:val="center"/>
          </w:tcPr>
          <w:p w14:paraId="681D2431" w14:textId="4A90D9A4" w:rsidR="00553646" w:rsidRPr="00B33656" w:rsidRDefault="00553646" w:rsidP="00CE5842">
            <w:pPr>
              <w:spacing w:line="240" w:lineRule="auto"/>
              <w:ind w:left="-108"/>
              <w:jc w:val="center"/>
              <w:rPr>
                <w:rFonts w:asciiTheme="majorHAnsi" w:hAnsiTheme="majorHAnsi"/>
                <w:b/>
                <w:sz w:val="18"/>
                <w:szCs w:val="18"/>
              </w:rPr>
            </w:pPr>
            <w:r w:rsidRPr="00B33656">
              <w:rPr>
                <w:rFonts w:asciiTheme="majorHAnsi" w:hAnsiTheme="majorHAnsi"/>
                <w:b/>
                <w:sz w:val="18"/>
                <w:szCs w:val="18"/>
              </w:rPr>
              <w:t>ESTE 920505</w:t>
            </w:r>
          </w:p>
        </w:tc>
        <w:tc>
          <w:tcPr>
            <w:tcW w:w="2126" w:type="dxa"/>
            <w:shd w:val="clear" w:color="auto" w:fill="A6A6A6" w:themeFill="background1" w:themeFillShade="A6"/>
            <w:vAlign w:val="center"/>
          </w:tcPr>
          <w:p w14:paraId="410253BA" w14:textId="02B56CF8" w:rsidR="00553646" w:rsidRPr="00B33656" w:rsidRDefault="00553646" w:rsidP="009D1EDC">
            <w:pPr>
              <w:spacing w:line="240" w:lineRule="auto"/>
              <w:jc w:val="center"/>
              <w:rPr>
                <w:rFonts w:asciiTheme="majorHAnsi" w:hAnsiTheme="majorHAnsi"/>
                <w:b/>
                <w:sz w:val="18"/>
                <w:szCs w:val="18"/>
              </w:rPr>
            </w:pPr>
            <w:r w:rsidRPr="00B33656">
              <w:rPr>
                <w:rFonts w:asciiTheme="majorHAnsi" w:hAnsiTheme="majorHAnsi"/>
                <w:b/>
                <w:sz w:val="18"/>
                <w:szCs w:val="18"/>
              </w:rPr>
              <w:t>NORTE 1240898</w:t>
            </w:r>
          </w:p>
        </w:tc>
      </w:tr>
      <w:tr w:rsidR="00E81342" w:rsidRPr="00B33656" w14:paraId="3841165B" w14:textId="77777777" w:rsidTr="00CE5842">
        <w:trPr>
          <w:trHeight w:val="295"/>
        </w:trPr>
        <w:tc>
          <w:tcPr>
            <w:tcW w:w="3936" w:type="dxa"/>
            <w:vMerge w:val="restart"/>
            <w:vAlign w:val="center"/>
          </w:tcPr>
          <w:p w14:paraId="718A9FE3" w14:textId="1C06A159" w:rsidR="00D90D15" w:rsidRPr="00B33656" w:rsidRDefault="00777E01" w:rsidP="009D1EDC">
            <w:pPr>
              <w:spacing w:line="240" w:lineRule="auto"/>
              <w:jc w:val="center"/>
              <w:rPr>
                <w:rFonts w:asciiTheme="majorHAnsi" w:hAnsiTheme="majorHAnsi"/>
                <w:sz w:val="18"/>
                <w:szCs w:val="18"/>
              </w:rPr>
            </w:pPr>
            <w:r w:rsidRPr="00B33656">
              <w:rPr>
                <w:rFonts w:asciiTheme="majorHAnsi" w:hAnsiTheme="majorHAnsi"/>
                <w:noProof/>
                <w:sz w:val="18"/>
                <w:szCs w:val="18"/>
                <w:lang w:eastAsia="es-CO"/>
              </w:rPr>
              <w:drawing>
                <wp:inline distT="0" distB="0" distL="0" distR="0" wp14:anchorId="2A14721F" wp14:editId="0060F8F4">
                  <wp:extent cx="2392680" cy="179832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pic:spPr>
                      </pic:pic>
                    </a:graphicData>
                  </a:graphic>
                </wp:inline>
              </w:drawing>
            </w:r>
          </w:p>
        </w:tc>
        <w:tc>
          <w:tcPr>
            <w:tcW w:w="1276" w:type="dxa"/>
            <w:vAlign w:val="center"/>
          </w:tcPr>
          <w:p w14:paraId="6E24BBD3" w14:textId="77777777" w:rsidR="00D90D15" w:rsidRPr="00B33656" w:rsidRDefault="00D90D15" w:rsidP="009D1EDC">
            <w:pPr>
              <w:spacing w:before="24" w:line="240" w:lineRule="auto"/>
              <w:ind w:left="34"/>
              <w:jc w:val="center"/>
              <w:rPr>
                <w:rFonts w:asciiTheme="majorHAnsi" w:hAnsiTheme="majorHAnsi" w:cs="Calibri"/>
                <w:sz w:val="18"/>
                <w:szCs w:val="18"/>
              </w:rPr>
            </w:pPr>
            <w:r w:rsidRPr="00B33656">
              <w:rPr>
                <w:rFonts w:asciiTheme="majorHAnsi" w:hAnsiTheme="majorHAnsi" w:cs="Calibri"/>
                <w:b/>
                <w:spacing w:val="-1"/>
                <w:sz w:val="18"/>
                <w:szCs w:val="18"/>
              </w:rPr>
              <w:t>Al</w:t>
            </w:r>
            <w:r w:rsidRPr="00B33656">
              <w:rPr>
                <w:rFonts w:asciiTheme="majorHAnsi" w:hAnsiTheme="majorHAnsi" w:cs="Calibri"/>
                <w:b/>
                <w:sz w:val="18"/>
                <w:szCs w:val="18"/>
              </w:rPr>
              <w:t>t</w:t>
            </w:r>
            <w:r w:rsidRPr="00B33656">
              <w:rPr>
                <w:rFonts w:asciiTheme="majorHAnsi" w:hAnsiTheme="majorHAnsi" w:cs="Calibri"/>
                <w:b/>
                <w:spacing w:val="-1"/>
                <w:sz w:val="18"/>
                <w:szCs w:val="18"/>
              </w:rPr>
              <w:t>i</w:t>
            </w:r>
            <w:r w:rsidRPr="00B33656">
              <w:rPr>
                <w:rFonts w:asciiTheme="majorHAnsi" w:hAnsiTheme="majorHAnsi" w:cs="Calibri"/>
                <w:b/>
                <w:spacing w:val="2"/>
                <w:sz w:val="18"/>
                <w:szCs w:val="18"/>
              </w:rPr>
              <w:t>t</w:t>
            </w:r>
            <w:r w:rsidRPr="00B33656">
              <w:rPr>
                <w:rFonts w:asciiTheme="majorHAnsi" w:hAnsiTheme="majorHAnsi" w:cs="Calibri"/>
                <w:b/>
                <w:spacing w:val="-1"/>
                <w:sz w:val="18"/>
                <w:szCs w:val="18"/>
              </w:rPr>
              <w:t>u</w:t>
            </w:r>
            <w:r w:rsidRPr="00B33656">
              <w:rPr>
                <w:rFonts w:asciiTheme="majorHAnsi" w:hAnsiTheme="majorHAnsi" w:cs="Calibri"/>
                <w:b/>
                <w:sz w:val="18"/>
                <w:szCs w:val="18"/>
              </w:rPr>
              <w:t>d</w:t>
            </w:r>
          </w:p>
        </w:tc>
        <w:tc>
          <w:tcPr>
            <w:tcW w:w="3401" w:type="dxa"/>
            <w:gridSpan w:val="2"/>
            <w:vAlign w:val="center"/>
          </w:tcPr>
          <w:p w14:paraId="1246914E" w14:textId="77777777" w:rsidR="00D90D15" w:rsidRPr="00B33656" w:rsidRDefault="00D90D15" w:rsidP="009D1EDC">
            <w:pPr>
              <w:spacing w:before="3" w:line="240" w:lineRule="auto"/>
              <w:ind w:left="34" w:right="32"/>
              <w:jc w:val="center"/>
              <w:rPr>
                <w:rFonts w:asciiTheme="majorHAnsi" w:hAnsiTheme="majorHAnsi" w:cs="Calibri"/>
                <w:sz w:val="18"/>
                <w:szCs w:val="18"/>
              </w:rPr>
            </w:pPr>
            <w:r w:rsidRPr="00B33656">
              <w:rPr>
                <w:rFonts w:asciiTheme="majorHAnsi" w:hAnsiTheme="majorHAnsi" w:cs="Calibri"/>
                <w:sz w:val="18"/>
                <w:szCs w:val="18"/>
              </w:rPr>
              <w:t>989 m</w:t>
            </w:r>
            <w:r w:rsidRPr="00B33656">
              <w:rPr>
                <w:rFonts w:asciiTheme="majorHAnsi" w:hAnsiTheme="majorHAnsi" w:cs="Calibri"/>
                <w:spacing w:val="-1"/>
                <w:sz w:val="18"/>
                <w:szCs w:val="18"/>
              </w:rPr>
              <w:t>sn</w:t>
            </w:r>
            <w:r w:rsidRPr="00B33656">
              <w:rPr>
                <w:rFonts w:asciiTheme="majorHAnsi" w:hAnsiTheme="majorHAnsi" w:cs="Calibri"/>
                <w:sz w:val="18"/>
                <w:szCs w:val="18"/>
              </w:rPr>
              <w:t>m</w:t>
            </w:r>
          </w:p>
        </w:tc>
      </w:tr>
      <w:tr w:rsidR="00E81342" w:rsidRPr="00B33656" w14:paraId="27B4F9D1" w14:textId="77777777" w:rsidTr="00CE5842">
        <w:trPr>
          <w:trHeight w:val="284"/>
        </w:trPr>
        <w:tc>
          <w:tcPr>
            <w:tcW w:w="3936" w:type="dxa"/>
            <w:vMerge/>
            <w:vAlign w:val="center"/>
          </w:tcPr>
          <w:p w14:paraId="340383AA"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05DEEC19" w14:textId="77777777" w:rsidR="00D90D15" w:rsidRPr="00B33656" w:rsidRDefault="00D90D15"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b/>
                <w:sz w:val="18"/>
                <w:szCs w:val="18"/>
              </w:rPr>
              <w:t>Tec</w:t>
            </w:r>
            <w:r w:rsidRPr="00B33656">
              <w:rPr>
                <w:rFonts w:asciiTheme="majorHAnsi" w:hAnsiTheme="majorHAnsi" w:cs="Calibri"/>
                <w:b/>
                <w:spacing w:val="-1"/>
                <w:sz w:val="18"/>
                <w:szCs w:val="18"/>
              </w:rPr>
              <w:t>no</w:t>
            </w:r>
            <w:r w:rsidRPr="00B33656">
              <w:rPr>
                <w:rFonts w:asciiTheme="majorHAnsi" w:hAnsiTheme="majorHAnsi" w:cs="Calibri"/>
                <w:b/>
                <w:spacing w:val="1"/>
                <w:sz w:val="18"/>
                <w:szCs w:val="18"/>
              </w:rPr>
              <w:t>l</w:t>
            </w:r>
            <w:r w:rsidRPr="00B33656">
              <w:rPr>
                <w:rFonts w:asciiTheme="majorHAnsi" w:hAnsiTheme="majorHAnsi" w:cs="Calibri"/>
                <w:b/>
                <w:spacing w:val="-1"/>
                <w:sz w:val="18"/>
                <w:szCs w:val="18"/>
              </w:rPr>
              <w:t>o</w:t>
            </w:r>
            <w:r w:rsidRPr="00B33656">
              <w:rPr>
                <w:rFonts w:asciiTheme="majorHAnsi" w:hAnsiTheme="majorHAnsi" w:cs="Calibri"/>
                <w:b/>
                <w:spacing w:val="1"/>
                <w:sz w:val="18"/>
                <w:szCs w:val="18"/>
              </w:rPr>
              <w:t>g</w:t>
            </w:r>
            <w:r w:rsidRPr="00B33656">
              <w:rPr>
                <w:rFonts w:asciiTheme="majorHAnsi" w:hAnsiTheme="majorHAnsi" w:cs="Calibri"/>
                <w:b/>
                <w:spacing w:val="-1"/>
                <w:sz w:val="18"/>
                <w:szCs w:val="18"/>
              </w:rPr>
              <w:t>í</w:t>
            </w:r>
            <w:r w:rsidRPr="00B33656">
              <w:rPr>
                <w:rFonts w:asciiTheme="majorHAnsi" w:hAnsiTheme="majorHAnsi" w:cs="Calibri"/>
                <w:b/>
                <w:sz w:val="18"/>
                <w:szCs w:val="18"/>
              </w:rPr>
              <w:t>a</w:t>
            </w:r>
          </w:p>
        </w:tc>
        <w:tc>
          <w:tcPr>
            <w:tcW w:w="3401" w:type="dxa"/>
            <w:gridSpan w:val="2"/>
            <w:vAlign w:val="center"/>
          </w:tcPr>
          <w:p w14:paraId="54143EAB" w14:textId="77777777" w:rsidR="00D90D15" w:rsidRPr="00B33656" w:rsidRDefault="00D90D15" w:rsidP="009D1EDC">
            <w:pPr>
              <w:spacing w:line="240" w:lineRule="auto"/>
              <w:ind w:left="34" w:right="32"/>
              <w:jc w:val="center"/>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va</w:t>
            </w:r>
          </w:p>
        </w:tc>
      </w:tr>
      <w:tr w:rsidR="00E81342" w:rsidRPr="00B33656" w14:paraId="4A58257E" w14:textId="77777777" w:rsidTr="00F463F1">
        <w:trPr>
          <w:trHeight w:val="403"/>
        </w:trPr>
        <w:tc>
          <w:tcPr>
            <w:tcW w:w="3936" w:type="dxa"/>
            <w:vMerge/>
            <w:vAlign w:val="center"/>
          </w:tcPr>
          <w:p w14:paraId="64E09CA4"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17E637FE"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quipo</w:t>
            </w:r>
            <w:r w:rsidRPr="00B33656">
              <w:rPr>
                <w:rFonts w:asciiTheme="majorHAnsi" w:hAnsiTheme="majorHAnsi" w:cs="Calibri"/>
                <w:b/>
                <w:sz w:val="18"/>
                <w:szCs w:val="18"/>
              </w:rPr>
              <w:t>s</w:t>
            </w:r>
          </w:p>
        </w:tc>
        <w:tc>
          <w:tcPr>
            <w:tcW w:w="3401" w:type="dxa"/>
            <w:gridSpan w:val="2"/>
            <w:vAlign w:val="center"/>
          </w:tcPr>
          <w:p w14:paraId="75FEBAC6" w14:textId="77777777" w:rsidR="00D90D15" w:rsidRPr="00B33656" w:rsidRDefault="00D90D15" w:rsidP="009D1EDC">
            <w:pPr>
              <w:spacing w:before="36" w:line="240" w:lineRule="auto"/>
              <w:ind w:left="34" w:right="32"/>
              <w:jc w:val="center"/>
              <w:rPr>
                <w:rFonts w:asciiTheme="majorHAnsi" w:hAnsiTheme="majorHAnsi" w:cs="Calibri"/>
                <w:sz w:val="18"/>
                <w:szCs w:val="18"/>
              </w:rPr>
            </w:pPr>
            <w:r w:rsidRPr="00B33656">
              <w:rPr>
                <w:rFonts w:asciiTheme="majorHAnsi" w:hAnsiTheme="majorHAnsi" w:cs="Calibri"/>
                <w:spacing w:val="1"/>
                <w:sz w:val="18"/>
                <w:szCs w:val="18"/>
              </w:rPr>
              <w:t>H</w:t>
            </w:r>
            <w:r w:rsidRPr="00B33656">
              <w:rPr>
                <w:rFonts w:asciiTheme="majorHAnsi" w:hAnsiTheme="majorHAnsi" w:cs="Calibri"/>
                <w:spacing w:val="-1"/>
                <w:sz w:val="18"/>
                <w:szCs w:val="18"/>
              </w:rPr>
              <w:t>i</w:t>
            </w:r>
            <w:r w:rsidRPr="00B33656">
              <w:rPr>
                <w:rFonts w:asciiTheme="majorHAnsi" w:hAnsiTheme="majorHAnsi" w:cs="Calibri"/>
                <w:sz w:val="18"/>
                <w:szCs w:val="18"/>
              </w:rPr>
              <w:t>-</w:t>
            </w:r>
            <w:r w:rsidRPr="00B33656">
              <w:rPr>
                <w:rFonts w:asciiTheme="majorHAnsi" w:hAnsiTheme="majorHAnsi" w:cs="Calibri"/>
                <w:spacing w:val="1"/>
                <w:sz w:val="18"/>
                <w:szCs w:val="18"/>
              </w:rPr>
              <w:t>Vo</w:t>
            </w:r>
            <w:r w:rsidRPr="00B33656">
              <w:rPr>
                <w:rFonts w:asciiTheme="majorHAnsi" w:hAnsiTheme="majorHAnsi" w:cs="Calibri"/>
                <w:sz w:val="18"/>
                <w:szCs w:val="18"/>
              </w:rPr>
              <w:t xml:space="preserve">l </w:t>
            </w:r>
            <w:r w:rsidRPr="00B33656">
              <w:rPr>
                <w:rFonts w:asciiTheme="majorHAnsi" w:hAnsiTheme="majorHAnsi" w:cs="Calibri"/>
                <w:spacing w:val="1"/>
                <w:sz w:val="18"/>
                <w:szCs w:val="18"/>
              </w:rPr>
              <w:t>V</w:t>
            </w:r>
            <w:r w:rsidRPr="00B33656">
              <w:rPr>
                <w:rFonts w:asciiTheme="majorHAnsi" w:hAnsiTheme="majorHAnsi" w:cs="Calibri"/>
                <w:spacing w:val="-1"/>
                <w:sz w:val="18"/>
                <w:szCs w:val="18"/>
              </w:rPr>
              <w:t>F</w:t>
            </w:r>
            <w:r w:rsidRPr="00B33656">
              <w:rPr>
                <w:rFonts w:asciiTheme="majorHAnsi" w:hAnsiTheme="majorHAnsi" w:cs="Calibri"/>
                <w:sz w:val="18"/>
                <w:szCs w:val="18"/>
              </w:rPr>
              <w:t xml:space="preserve">C </w:t>
            </w:r>
            <w:r w:rsidRPr="00B33656">
              <w:rPr>
                <w:rFonts w:asciiTheme="majorHAnsi" w:hAnsiTheme="majorHAnsi" w:cs="Calibri"/>
                <w:spacing w:val="1"/>
                <w:sz w:val="18"/>
                <w:szCs w:val="18"/>
              </w:rPr>
              <w:t>P</w:t>
            </w:r>
            <w:r w:rsidRPr="00B33656">
              <w:rPr>
                <w:rFonts w:asciiTheme="majorHAnsi" w:hAnsiTheme="majorHAnsi" w:cs="Calibri"/>
                <w:sz w:val="18"/>
                <w:szCs w:val="18"/>
              </w:rPr>
              <w:t>M10 Y</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R</w:t>
            </w:r>
            <w:r w:rsidRPr="00B33656">
              <w:rPr>
                <w:rFonts w:asciiTheme="majorHAnsi" w:hAnsiTheme="majorHAnsi" w:cs="Calibri"/>
                <w:spacing w:val="-1"/>
                <w:sz w:val="18"/>
                <w:szCs w:val="18"/>
              </w:rPr>
              <w:t>A</w:t>
            </w:r>
            <w:r w:rsidRPr="00B33656">
              <w:rPr>
                <w:rFonts w:asciiTheme="majorHAnsi" w:hAnsiTheme="majorHAnsi" w:cs="Calibri"/>
                <w:sz w:val="18"/>
                <w:szCs w:val="18"/>
              </w:rPr>
              <w:t>C 3</w:t>
            </w:r>
          </w:p>
          <w:p w14:paraId="48504447" w14:textId="77777777" w:rsidR="00D90D15" w:rsidRPr="00B33656" w:rsidRDefault="00D90D15" w:rsidP="009D1EDC">
            <w:pPr>
              <w:spacing w:before="1" w:line="240" w:lineRule="auto"/>
              <w:ind w:left="34" w:right="32"/>
              <w:jc w:val="center"/>
              <w:rPr>
                <w:rFonts w:asciiTheme="majorHAnsi" w:hAnsiTheme="majorHAnsi" w:cs="Calibri"/>
                <w:sz w:val="18"/>
                <w:szCs w:val="18"/>
              </w:rPr>
            </w:pPr>
            <w:r w:rsidRPr="00B33656">
              <w:rPr>
                <w:rFonts w:asciiTheme="majorHAnsi" w:hAnsiTheme="majorHAnsi" w:cs="Calibri"/>
                <w:spacing w:val="-1"/>
                <w:sz w:val="18"/>
                <w:szCs w:val="18"/>
              </w:rPr>
              <w:t>G</w:t>
            </w:r>
            <w:r w:rsidRPr="00B33656">
              <w:rPr>
                <w:rFonts w:asciiTheme="majorHAnsi" w:hAnsiTheme="majorHAnsi" w:cs="Calibri"/>
                <w:sz w:val="18"/>
                <w:szCs w:val="18"/>
              </w:rPr>
              <w:t>a</w:t>
            </w:r>
            <w:r w:rsidRPr="00B33656">
              <w:rPr>
                <w:rFonts w:asciiTheme="majorHAnsi" w:hAnsiTheme="majorHAnsi" w:cs="Calibri"/>
                <w:spacing w:val="-1"/>
                <w:sz w:val="18"/>
                <w:szCs w:val="18"/>
              </w:rPr>
              <w:t>se</w:t>
            </w:r>
            <w:r w:rsidRPr="00B33656">
              <w:rPr>
                <w:rFonts w:asciiTheme="majorHAnsi" w:hAnsiTheme="majorHAnsi" w:cs="Calibri"/>
                <w:sz w:val="18"/>
                <w:szCs w:val="18"/>
              </w:rPr>
              <w:t>s</w:t>
            </w:r>
          </w:p>
        </w:tc>
      </w:tr>
      <w:tr w:rsidR="00E81342" w:rsidRPr="00B33656" w14:paraId="51C4B82D" w14:textId="77777777" w:rsidTr="00CE5842">
        <w:trPr>
          <w:trHeight w:val="708"/>
        </w:trPr>
        <w:tc>
          <w:tcPr>
            <w:tcW w:w="3936" w:type="dxa"/>
            <w:vMerge/>
            <w:vAlign w:val="center"/>
          </w:tcPr>
          <w:p w14:paraId="32A33A7A"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3B071CC8"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on</w:t>
            </w:r>
            <w:r w:rsidRPr="00B33656">
              <w:rPr>
                <w:rFonts w:asciiTheme="majorHAnsi" w:hAnsiTheme="majorHAnsi" w:cs="Calibri"/>
                <w:b/>
                <w:sz w:val="18"/>
                <w:szCs w:val="18"/>
              </w:rPr>
              <w:t>tam</w:t>
            </w:r>
            <w:r w:rsidRPr="00B33656">
              <w:rPr>
                <w:rFonts w:asciiTheme="majorHAnsi" w:hAnsiTheme="majorHAnsi" w:cs="Calibri"/>
                <w:b/>
                <w:spacing w:val="-1"/>
                <w:sz w:val="18"/>
                <w:szCs w:val="18"/>
              </w:rPr>
              <w:t>in</w:t>
            </w:r>
            <w:r w:rsidRPr="00B33656">
              <w:rPr>
                <w:rFonts w:asciiTheme="majorHAnsi" w:hAnsiTheme="majorHAnsi" w:cs="Calibri"/>
                <w:b/>
                <w:sz w:val="18"/>
                <w:szCs w:val="18"/>
              </w:rPr>
              <w:t>a</w:t>
            </w:r>
            <w:r w:rsidRPr="00B33656">
              <w:rPr>
                <w:rFonts w:asciiTheme="majorHAnsi" w:hAnsiTheme="majorHAnsi" w:cs="Calibri"/>
                <w:b/>
                <w:spacing w:val="-1"/>
                <w:sz w:val="18"/>
                <w:szCs w:val="18"/>
              </w:rPr>
              <w:t>n</w:t>
            </w:r>
            <w:r w:rsidRPr="00B33656">
              <w:rPr>
                <w:rFonts w:asciiTheme="majorHAnsi" w:hAnsiTheme="majorHAnsi" w:cs="Calibri"/>
                <w:b/>
                <w:sz w:val="18"/>
                <w:szCs w:val="18"/>
              </w:rPr>
              <w:t>tes</w:t>
            </w:r>
          </w:p>
        </w:tc>
        <w:tc>
          <w:tcPr>
            <w:tcW w:w="3401" w:type="dxa"/>
            <w:gridSpan w:val="2"/>
            <w:vAlign w:val="center"/>
          </w:tcPr>
          <w:p w14:paraId="1AE802EB" w14:textId="77777777" w:rsidR="00D90D15" w:rsidRPr="00B33656" w:rsidRDefault="00D90D15" w:rsidP="009D1EDC">
            <w:pPr>
              <w:spacing w:line="240" w:lineRule="auto"/>
              <w:ind w:left="34" w:right="32"/>
              <w:jc w:val="center"/>
              <w:rPr>
                <w:rFonts w:asciiTheme="majorHAnsi" w:hAnsiTheme="majorHAnsi" w:cs="Calibri"/>
                <w:sz w:val="18"/>
                <w:szCs w:val="18"/>
              </w:rPr>
            </w:pPr>
            <w:r w:rsidRPr="00B33656">
              <w:rPr>
                <w:rFonts w:asciiTheme="majorHAnsi" w:hAnsiTheme="majorHAnsi" w:cs="Calibri"/>
                <w:sz w:val="18"/>
                <w:szCs w:val="18"/>
              </w:rPr>
              <w:t>Mat</w:t>
            </w:r>
            <w:r w:rsidRPr="00B33656">
              <w:rPr>
                <w:rFonts w:asciiTheme="majorHAnsi" w:hAnsiTheme="majorHAnsi" w:cs="Calibri"/>
                <w:spacing w:val="-1"/>
                <w:sz w:val="18"/>
                <w:szCs w:val="18"/>
              </w:rPr>
              <w:t>e</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z w:val="18"/>
                <w:szCs w:val="18"/>
              </w:rPr>
              <w:t>al Part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u</w:t>
            </w:r>
            <w:r w:rsidRPr="00B33656">
              <w:rPr>
                <w:rFonts w:asciiTheme="majorHAnsi" w:hAnsiTheme="majorHAnsi" w:cs="Calibri"/>
                <w:sz w:val="18"/>
                <w:szCs w:val="18"/>
              </w:rPr>
              <w:t>l</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 xml:space="preserve">PM10, </w:t>
            </w:r>
            <w:r w:rsidRPr="00B33656">
              <w:rPr>
                <w:rFonts w:asciiTheme="majorHAnsi" w:hAnsiTheme="majorHAnsi" w:cs="Calibri"/>
                <w:spacing w:val="-1"/>
                <w:sz w:val="18"/>
                <w:szCs w:val="18"/>
              </w:rPr>
              <w:t>GAS</w:t>
            </w:r>
            <w:r w:rsidRPr="00B33656">
              <w:rPr>
                <w:rFonts w:asciiTheme="majorHAnsi" w:hAnsiTheme="majorHAnsi" w:cs="Calibri"/>
                <w:spacing w:val="3"/>
                <w:sz w:val="18"/>
                <w:szCs w:val="18"/>
              </w:rPr>
              <w:t>E</w:t>
            </w:r>
            <w:r w:rsidRPr="00B33656">
              <w:rPr>
                <w:rFonts w:asciiTheme="majorHAnsi" w:hAnsiTheme="majorHAnsi" w:cs="Calibri"/>
                <w:sz w:val="18"/>
                <w:szCs w:val="18"/>
              </w:rPr>
              <w:t>S</w:t>
            </w:r>
            <w:r w:rsidR="009D1EDC" w:rsidRPr="00B33656">
              <w:rPr>
                <w:rFonts w:asciiTheme="majorHAnsi" w:hAnsiTheme="majorHAnsi" w:cs="Calibri"/>
                <w:sz w:val="18"/>
                <w:szCs w:val="18"/>
              </w:rPr>
              <w:t xml:space="preserve">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position w:val="-3"/>
                <w:sz w:val="18"/>
                <w:szCs w:val="18"/>
              </w:rPr>
              <w:t>2</w:t>
            </w:r>
            <w:r w:rsidRPr="00B33656">
              <w:rPr>
                <w:rFonts w:asciiTheme="majorHAnsi" w:hAnsiTheme="majorHAnsi" w:cs="Calibri"/>
                <w:spacing w:val="13"/>
                <w:position w:val="-3"/>
                <w:sz w:val="18"/>
                <w:szCs w:val="18"/>
              </w:rPr>
              <w:t xml:space="preserve"> </w:t>
            </w:r>
            <w:r w:rsidRPr="00B33656">
              <w:rPr>
                <w:rFonts w:asciiTheme="majorHAnsi" w:hAnsiTheme="majorHAnsi" w:cs="Calibri"/>
                <w:sz w:val="18"/>
                <w:szCs w:val="18"/>
              </w:rPr>
              <w:t xml:space="preserve">y </w:t>
            </w:r>
            <w:r w:rsidRPr="00B33656">
              <w:rPr>
                <w:rFonts w:asciiTheme="majorHAnsi" w:hAnsiTheme="majorHAnsi" w:cs="Calibri"/>
                <w:spacing w:val="-1"/>
                <w:sz w:val="18"/>
                <w:szCs w:val="18"/>
              </w:rPr>
              <w:t>S</w:t>
            </w:r>
            <w:r w:rsidRPr="00B33656">
              <w:rPr>
                <w:rFonts w:asciiTheme="majorHAnsi" w:hAnsiTheme="majorHAnsi" w:cs="Calibri"/>
                <w:spacing w:val="1"/>
                <w:sz w:val="18"/>
                <w:szCs w:val="18"/>
              </w:rPr>
              <w:t>O</w:t>
            </w:r>
            <w:r w:rsidRPr="00B33656">
              <w:rPr>
                <w:rFonts w:asciiTheme="majorHAnsi" w:hAnsiTheme="majorHAnsi" w:cs="Calibri"/>
                <w:spacing w:val="-1"/>
                <w:position w:val="-3"/>
                <w:sz w:val="18"/>
                <w:szCs w:val="18"/>
              </w:rPr>
              <w:t>2</w:t>
            </w:r>
            <w:r w:rsidRPr="00B33656">
              <w:rPr>
                <w:rFonts w:asciiTheme="majorHAnsi" w:hAnsiTheme="majorHAnsi" w:cs="Calibri"/>
                <w:sz w:val="18"/>
                <w:szCs w:val="18"/>
              </w:rPr>
              <w:t>,</w:t>
            </w:r>
            <w:r w:rsidRPr="00B33656">
              <w:rPr>
                <w:rFonts w:asciiTheme="majorHAnsi" w:hAnsiTheme="majorHAnsi" w:cs="Calibri"/>
                <w:spacing w:val="-14"/>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met</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o</w:t>
            </w:r>
            <w:r w:rsidRPr="00B33656">
              <w:rPr>
                <w:rFonts w:asciiTheme="majorHAnsi" w:hAnsiTheme="majorHAnsi" w:cs="Calibri"/>
                <w:sz w:val="18"/>
                <w:szCs w:val="18"/>
              </w:rPr>
              <w:t>r</w:t>
            </w:r>
            <w:r w:rsidRPr="00B33656">
              <w:rPr>
                <w:rFonts w:asciiTheme="majorHAnsi" w:hAnsiTheme="majorHAnsi" w:cs="Calibri"/>
                <w:spacing w:val="1"/>
                <w:sz w:val="18"/>
                <w:szCs w:val="18"/>
              </w:rPr>
              <w:t>o</w:t>
            </w:r>
            <w:r w:rsidRPr="00B33656">
              <w:rPr>
                <w:rFonts w:asciiTheme="majorHAnsi" w:hAnsiTheme="majorHAnsi" w:cs="Calibri"/>
                <w:sz w:val="18"/>
                <w:szCs w:val="18"/>
              </w:rPr>
              <w:t>l</w:t>
            </w:r>
            <w:r w:rsidRPr="00B33656">
              <w:rPr>
                <w:rFonts w:asciiTheme="majorHAnsi" w:hAnsiTheme="majorHAnsi" w:cs="Calibri"/>
                <w:spacing w:val="1"/>
                <w:sz w:val="18"/>
                <w:szCs w:val="18"/>
              </w:rPr>
              <w:t>ó</w:t>
            </w:r>
            <w:r w:rsidRPr="00B33656">
              <w:rPr>
                <w:rFonts w:asciiTheme="majorHAnsi" w:hAnsiTheme="majorHAnsi" w:cs="Calibri"/>
                <w:spacing w:val="-1"/>
                <w:sz w:val="18"/>
                <w:szCs w:val="18"/>
              </w:rPr>
              <w:t>g</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009D1EDC" w:rsidRPr="00B33656">
              <w:rPr>
                <w:rFonts w:asciiTheme="majorHAnsi" w:hAnsiTheme="majorHAnsi" w:cs="Calibri"/>
                <w:sz w:val="18"/>
                <w:szCs w:val="18"/>
              </w:rPr>
              <w:t xml:space="preserve"> </w:t>
            </w:r>
            <w:r w:rsidRPr="00B33656">
              <w:rPr>
                <w:rFonts w:asciiTheme="majorHAnsi" w:hAnsiTheme="majorHAnsi" w:cs="Calibri"/>
                <w:spacing w:val="1"/>
                <w:position w:val="1"/>
                <w:sz w:val="18"/>
                <w:szCs w:val="18"/>
              </w:rPr>
              <w:t>V</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n</w:t>
            </w:r>
            <w:r w:rsidRPr="00B33656">
              <w:rPr>
                <w:rFonts w:asciiTheme="majorHAnsi" w:hAnsiTheme="majorHAnsi" w:cs="Calibri"/>
                <w:position w:val="1"/>
                <w:sz w:val="18"/>
                <w:szCs w:val="18"/>
              </w:rPr>
              <w:t>ta</w:t>
            </w:r>
            <w:r w:rsidRPr="00B33656">
              <w:rPr>
                <w:rFonts w:asciiTheme="majorHAnsi" w:hAnsiTheme="majorHAnsi" w:cs="Calibri"/>
                <w:spacing w:val="-1"/>
                <w:position w:val="1"/>
                <w:sz w:val="18"/>
                <w:szCs w:val="18"/>
              </w:rPr>
              <w:t>g</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spacing w:val="1"/>
                <w:position w:val="1"/>
                <w:sz w:val="18"/>
                <w:szCs w:val="18"/>
              </w:rPr>
              <w:t>PRO</w:t>
            </w:r>
            <w:r w:rsidRPr="00B33656">
              <w:rPr>
                <w:rFonts w:asciiTheme="majorHAnsi" w:hAnsiTheme="majorHAnsi" w:cs="Calibri"/>
                <w:position w:val="1"/>
                <w:sz w:val="18"/>
                <w:szCs w:val="18"/>
              </w:rPr>
              <w:t>2</w:t>
            </w:r>
            <w:r w:rsidRPr="00B33656">
              <w:rPr>
                <w:rFonts w:asciiTheme="majorHAnsi" w:hAnsiTheme="majorHAnsi" w:cs="Calibri"/>
                <w:spacing w:val="1"/>
                <w:position w:val="1"/>
                <w:sz w:val="18"/>
                <w:szCs w:val="18"/>
              </w:rPr>
              <w:t xml:space="preserve"> </w:t>
            </w:r>
            <w:r w:rsidRPr="00B33656">
              <w:rPr>
                <w:rFonts w:asciiTheme="majorHAnsi" w:hAnsiTheme="majorHAnsi" w:cs="Calibri"/>
                <w:position w:val="1"/>
                <w:sz w:val="18"/>
                <w:szCs w:val="18"/>
              </w:rPr>
              <w:t>D</w:t>
            </w:r>
            <w:r w:rsidRPr="00B33656">
              <w:rPr>
                <w:rFonts w:asciiTheme="majorHAnsi" w:hAnsiTheme="majorHAnsi" w:cs="Calibri"/>
                <w:spacing w:val="-1"/>
                <w:position w:val="1"/>
                <w:sz w:val="18"/>
                <w:szCs w:val="18"/>
              </w:rPr>
              <w:t>A</w:t>
            </w:r>
            <w:r w:rsidRPr="00B33656">
              <w:rPr>
                <w:rFonts w:asciiTheme="majorHAnsi" w:hAnsiTheme="majorHAnsi" w:cs="Calibri"/>
                <w:spacing w:val="1"/>
                <w:position w:val="1"/>
                <w:sz w:val="18"/>
                <w:szCs w:val="18"/>
              </w:rPr>
              <w:t>V</w:t>
            </w:r>
            <w:r w:rsidRPr="00B33656">
              <w:rPr>
                <w:rFonts w:asciiTheme="majorHAnsi" w:hAnsiTheme="majorHAnsi" w:cs="Calibri"/>
                <w:position w:val="1"/>
                <w:sz w:val="18"/>
                <w:szCs w:val="18"/>
              </w:rPr>
              <w:t>IS</w:t>
            </w:r>
          </w:p>
        </w:tc>
      </w:tr>
      <w:tr w:rsidR="00E81342" w:rsidRPr="00B33656" w14:paraId="0DEB5711" w14:textId="77777777" w:rsidTr="00CE5842">
        <w:trPr>
          <w:trHeight w:val="703"/>
        </w:trPr>
        <w:tc>
          <w:tcPr>
            <w:tcW w:w="3936" w:type="dxa"/>
            <w:vMerge/>
            <w:vAlign w:val="center"/>
          </w:tcPr>
          <w:p w14:paraId="02DA8924" w14:textId="77777777" w:rsidR="00D90D15" w:rsidRPr="00B33656" w:rsidRDefault="00D90D15" w:rsidP="009D1EDC">
            <w:pPr>
              <w:spacing w:line="240" w:lineRule="auto"/>
              <w:jc w:val="center"/>
              <w:rPr>
                <w:rFonts w:asciiTheme="majorHAnsi" w:hAnsiTheme="majorHAnsi"/>
                <w:sz w:val="18"/>
                <w:szCs w:val="18"/>
              </w:rPr>
            </w:pPr>
          </w:p>
        </w:tc>
        <w:tc>
          <w:tcPr>
            <w:tcW w:w="1276" w:type="dxa"/>
            <w:vAlign w:val="center"/>
          </w:tcPr>
          <w:p w14:paraId="14CBE80C"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D</w:t>
            </w:r>
            <w:r w:rsidRPr="00B33656">
              <w:rPr>
                <w:rFonts w:asciiTheme="majorHAnsi" w:hAnsiTheme="majorHAnsi" w:cs="Calibri"/>
                <w:b/>
                <w:sz w:val="18"/>
                <w:szCs w:val="18"/>
              </w:rPr>
              <w:t>es</w:t>
            </w:r>
            <w:r w:rsidRPr="00B33656">
              <w:rPr>
                <w:rFonts w:asciiTheme="majorHAnsi" w:hAnsiTheme="majorHAnsi" w:cs="Calibri"/>
                <w:b/>
                <w:spacing w:val="-1"/>
                <w:sz w:val="18"/>
                <w:szCs w:val="18"/>
              </w:rPr>
              <w:t>c</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ipc</w:t>
            </w:r>
            <w:r w:rsidRPr="00B33656">
              <w:rPr>
                <w:rFonts w:asciiTheme="majorHAnsi" w:hAnsiTheme="majorHAnsi" w:cs="Calibri"/>
                <w:b/>
                <w:spacing w:val="1"/>
                <w:sz w:val="18"/>
                <w:szCs w:val="18"/>
              </w:rPr>
              <w:t>i</w:t>
            </w:r>
            <w:r w:rsidRPr="00B33656">
              <w:rPr>
                <w:rFonts w:asciiTheme="majorHAnsi" w:hAnsiTheme="majorHAnsi" w:cs="Calibri"/>
                <w:b/>
                <w:spacing w:val="-1"/>
                <w:sz w:val="18"/>
                <w:szCs w:val="18"/>
              </w:rPr>
              <w:t>ó</w:t>
            </w:r>
            <w:r w:rsidRPr="00B33656">
              <w:rPr>
                <w:rFonts w:asciiTheme="majorHAnsi" w:hAnsiTheme="majorHAnsi" w:cs="Calibri"/>
                <w:b/>
                <w:sz w:val="18"/>
                <w:szCs w:val="18"/>
              </w:rPr>
              <w:t>n</w:t>
            </w:r>
          </w:p>
        </w:tc>
        <w:tc>
          <w:tcPr>
            <w:tcW w:w="3401" w:type="dxa"/>
            <w:gridSpan w:val="2"/>
            <w:vAlign w:val="center"/>
          </w:tcPr>
          <w:p w14:paraId="6D91D027" w14:textId="77777777" w:rsidR="00D90D15" w:rsidRPr="00B33656" w:rsidRDefault="00D90D15" w:rsidP="009D1EDC">
            <w:pPr>
              <w:spacing w:line="240" w:lineRule="auto"/>
              <w:ind w:left="34" w:right="32"/>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w:t>
            </w:r>
            <w:r w:rsidRPr="00B33656">
              <w:rPr>
                <w:rFonts w:asciiTheme="majorHAnsi" w:hAnsiTheme="majorHAnsi" w:cs="Calibri"/>
                <w:spacing w:val="1"/>
                <w:sz w:val="18"/>
                <w:szCs w:val="18"/>
              </w:rPr>
              <w:t>c</w:t>
            </w:r>
            <w:r w:rsidRPr="00B33656">
              <w:rPr>
                <w:rFonts w:asciiTheme="majorHAnsi" w:hAnsiTheme="majorHAnsi" w:cs="Calibri"/>
                <w:sz w:val="18"/>
                <w:szCs w:val="18"/>
              </w:rPr>
              <w:t>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ub</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2"/>
                <w:sz w:val="18"/>
                <w:szCs w:val="18"/>
              </w:rPr>
              <w:t xml:space="preserve"> e</w:t>
            </w:r>
            <w:r w:rsidRPr="00B33656">
              <w:rPr>
                <w:rFonts w:asciiTheme="majorHAnsi" w:hAnsiTheme="majorHAnsi" w:cs="Calibri"/>
                <w:sz w:val="18"/>
                <w:szCs w:val="18"/>
              </w:rPr>
              <w:t>n la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ve</w:t>
            </w:r>
            <w:r w:rsidRPr="00B33656">
              <w:rPr>
                <w:rFonts w:asciiTheme="majorHAnsi" w:hAnsiTheme="majorHAnsi" w:cs="Calibri"/>
                <w:spacing w:val="2"/>
                <w:sz w:val="18"/>
                <w:szCs w:val="18"/>
              </w:rPr>
              <w:t>r</w:t>
            </w:r>
            <w:r w:rsidRPr="00B33656">
              <w:rPr>
                <w:rFonts w:asciiTheme="majorHAnsi" w:hAnsiTheme="majorHAnsi" w:cs="Calibri"/>
                <w:spacing w:val="-1"/>
                <w:sz w:val="18"/>
                <w:szCs w:val="18"/>
              </w:rPr>
              <w:t>ed</w:t>
            </w:r>
            <w:r w:rsidRPr="00B33656">
              <w:rPr>
                <w:rFonts w:asciiTheme="majorHAnsi" w:hAnsiTheme="majorHAnsi" w:cs="Calibri"/>
                <w:sz w:val="18"/>
                <w:szCs w:val="18"/>
              </w:rPr>
              <w:t xml:space="preserve">a </w:t>
            </w:r>
            <w:r w:rsidRPr="00B33656">
              <w:rPr>
                <w:rFonts w:asciiTheme="majorHAnsi" w:hAnsiTheme="majorHAnsi" w:cs="Calibri"/>
                <w:spacing w:val="1"/>
                <w:sz w:val="18"/>
                <w:szCs w:val="18"/>
              </w:rPr>
              <w:t>V</w:t>
            </w:r>
            <w:r w:rsidRPr="00B33656">
              <w:rPr>
                <w:rFonts w:asciiTheme="majorHAnsi" w:hAnsiTheme="majorHAnsi" w:cs="Calibri"/>
                <w:spacing w:val="-1"/>
                <w:sz w:val="18"/>
                <w:szCs w:val="18"/>
              </w:rPr>
              <w:t>eg</w:t>
            </w:r>
            <w:r w:rsidRPr="00B33656">
              <w:rPr>
                <w:rFonts w:asciiTheme="majorHAnsi" w:hAnsiTheme="majorHAnsi" w:cs="Calibri"/>
                <w:sz w:val="18"/>
                <w:szCs w:val="18"/>
              </w:rPr>
              <w:t>a</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h</w:t>
            </w:r>
            <w:r w:rsidRPr="00B33656">
              <w:rPr>
                <w:rFonts w:asciiTheme="majorHAnsi" w:hAnsiTheme="majorHAnsi" w:cs="Calibri"/>
                <w:sz w:val="18"/>
                <w:szCs w:val="18"/>
              </w:rPr>
              <w:t>í,</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zo</w:t>
            </w:r>
            <w:r w:rsidRPr="00B33656">
              <w:rPr>
                <w:rFonts w:asciiTheme="majorHAnsi" w:hAnsiTheme="majorHAnsi" w:cs="Calibri"/>
                <w:spacing w:val="-1"/>
                <w:sz w:val="18"/>
                <w:szCs w:val="18"/>
              </w:rPr>
              <w:t>n</w:t>
            </w:r>
            <w:r w:rsidRPr="00B33656">
              <w:rPr>
                <w:rFonts w:asciiTheme="majorHAnsi" w:hAnsiTheme="majorHAnsi" w:cs="Calibri"/>
                <w:sz w:val="18"/>
                <w:szCs w:val="18"/>
              </w:rPr>
              <w:t>a</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2"/>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a</w:t>
            </w:r>
            <w:r w:rsidRPr="00B33656">
              <w:rPr>
                <w:rFonts w:asciiTheme="majorHAnsi" w:hAnsiTheme="majorHAnsi" w:cs="Calibri"/>
                <w:spacing w:val="-1"/>
                <w:sz w:val="18"/>
                <w:szCs w:val="18"/>
              </w:rPr>
              <w:t>s</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z</w:t>
            </w:r>
            <w:r w:rsidRPr="00B33656">
              <w:rPr>
                <w:rFonts w:asciiTheme="majorHAnsi" w:hAnsiTheme="majorHAnsi" w:cs="Calibri"/>
                <w:sz w:val="18"/>
                <w:szCs w:val="18"/>
              </w:rPr>
              <w:t>al</w:t>
            </w:r>
            <w:r w:rsidRPr="00B33656">
              <w:rPr>
                <w:rFonts w:asciiTheme="majorHAnsi" w:hAnsiTheme="majorHAnsi" w:cs="Calibri"/>
                <w:spacing w:val="1"/>
                <w:sz w:val="18"/>
                <w:szCs w:val="18"/>
              </w:rPr>
              <w:t>e</w:t>
            </w:r>
            <w:r w:rsidRPr="00B33656">
              <w:rPr>
                <w:rFonts w:asciiTheme="majorHAnsi" w:hAnsiTheme="majorHAnsi" w:cs="Calibri"/>
                <w:sz w:val="18"/>
                <w:szCs w:val="18"/>
              </w:rPr>
              <w:t>s y a</w:t>
            </w:r>
            <w:r w:rsidRPr="00B33656">
              <w:rPr>
                <w:rFonts w:asciiTheme="majorHAnsi" w:hAnsiTheme="majorHAnsi" w:cs="Calibri"/>
                <w:spacing w:val="-1"/>
                <w:sz w:val="18"/>
                <w:szCs w:val="18"/>
              </w:rPr>
              <w:t>bu</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
                <w:sz w:val="18"/>
                <w:szCs w:val="18"/>
              </w:rPr>
              <w:t>n</w:t>
            </w:r>
            <w:r w:rsidRPr="00B33656">
              <w:rPr>
                <w:rFonts w:asciiTheme="majorHAnsi" w:hAnsiTheme="majorHAnsi" w:cs="Calibri"/>
                <w:sz w:val="18"/>
                <w:szCs w:val="18"/>
              </w:rPr>
              <w:t>te v</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ge</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rca</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 xml:space="preserve">vía </w:t>
            </w:r>
            <w:r w:rsidRPr="00B33656">
              <w:rPr>
                <w:rFonts w:asciiTheme="majorHAnsi" w:hAnsiTheme="majorHAnsi" w:cs="Calibri"/>
                <w:spacing w:val="-1"/>
                <w:sz w:val="18"/>
                <w:szCs w:val="18"/>
              </w:rPr>
              <w:t>s</w:t>
            </w:r>
            <w:r w:rsidRPr="00B33656">
              <w:rPr>
                <w:rFonts w:asciiTheme="majorHAnsi" w:hAnsiTheme="majorHAnsi" w:cs="Calibri"/>
                <w:sz w:val="18"/>
                <w:szCs w:val="18"/>
              </w:rPr>
              <w:t>in</w:t>
            </w:r>
            <w:r w:rsidRPr="00B33656">
              <w:rPr>
                <w:rFonts w:asciiTheme="majorHAnsi" w:hAnsiTheme="majorHAnsi" w:cs="Calibri"/>
                <w:spacing w:val="-1"/>
                <w:sz w:val="18"/>
                <w:szCs w:val="18"/>
              </w:rPr>
              <w:t xml:space="preserve"> p</w:t>
            </w:r>
            <w:r w:rsidRPr="00B33656">
              <w:rPr>
                <w:rFonts w:asciiTheme="majorHAnsi" w:hAnsiTheme="majorHAnsi" w:cs="Calibri"/>
                <w:sz w:val="18"/>
                <w:szCs w:val="18"/>
              </w:rPr>
              <w:t>avi</w:t>
            </w:r>
            <w:r w:rsidRPr="00B33656">
              <w:rPr>
                <w:rFonts w:asciiTheme="majorHAnsi" w:hAnsiTheme="majorHAnsi" w:cs="Calibri"/>
                <w:spacing w:val="2"/>
                <w:sz w:val="18"/>
                <w:szCs w:val="18"/>
              </w:rPr>
              <w:t>m</w:t>
            </w:r>
            <w:r w:rsidRPr="00B33656">
              <w:rPr>
                <w:rFonts w:asciiTheme="majorHAnsi" w:hAnsiTheme="majorHAnsi" w:cs="Calibri"/>
                <w:spacing w:val="-1"/>
                <w:sz w:val="18"/>
                <w:szCs w:val="18"/>
              </w:rPr>
              <w:t>en</w:t>
            </w:r>
            <w:r w:rsidRPr="00B33656">
              <w:rPr>
                <w:rFonts w:asciiTheme="majorHAnsi" w:hAnsiTheme="majorHAnsi" w:cs="Calibri"/>
                <w:sz w:val="18"/>
                <w:szCs w:val="18"/>
              </w:rPr>
              <w:t>tar</w:t>
            </w:r>
          </w:p>
        </w:tc>
      </w:tr>
    </w:tbl>
    <w:p w14:paraId="69FE9ACD" w14:textId="230AD11A" w:rsidR="00777E01" w:rsidRPr="00B33656" w:rsidRDefault="00777E01"/>
    <w:tbl>
      <w:tblPr>
        <w:tblStyle w:val="Tablaconcuadrcula"/>
        <w:tblW w:w="8613" w:type="dxa"/>
        <w:tblLayout w:type="fixed"/>
        <w:tblLook w:val="04A0" w:firstRow="1" w:lastRow="0" w:firstColumn="1" w:lastColumn="0" w:noHBand="0" w:noVBand="1"/>
      </w:tblPr>
      <w:tblGrid>
        <w:gridCol w:w="3936"/>
        <w:gridCol w:w="1417"/>
        <w:gridCol w:w="1134"/>
        <w:gridCol w:w="2126"/>
      </w:tblGrid>
      <w:tr w:rsidR="00553646" w:rsidRPr="00B33656" w14:paraId="1A2C6847" w14:textId="77777777" w:rsidTr="00553646">
        <w:tc>
          <w:tcPr>
            <w:tcW w:w="3936" w:type="dxa"/>
            <w:vMerge w:val="restart"/>
            <w:shd w:val="clear" w:color="auto" w:fill="BFBFBF" w:themeFill="background1" w:themeFillShade="BF"/>
            <w:vAlign w:val="center"/>
          </w:tcPr>
          <w:p w14:paraId="5DA60EE4" w14:textId="536CB0F6" w:rsidR="00553646" w:rsidRPr="00B33656" w:rsidRDefault="00553646" w:rsidP="00CE5842">
            <w:pPr>
              <w:spacing w:before="40" w:after="40" w:line="240" w:lineRule="auto"/>
              <w:jc w:val="center"/>
            </w:pPr>
            <w:r w:rsidRPr="00B33656">
              <w:rPr>
                <w:rFonts w:asciiTheme="majorHAnsi" w:hAnsiTheme="majorHAnsi"/>
                <w:b/>
                <w:sz w:val="18"/>
                <w:szCs w:val="18"/>
              </w:rPr>
              <w:t>ESTACIÓN 4 EL PINO</w:t>
            </w:r>
          </w:p>
        </w:tc>
        <w:tc>
          <w:tcPr>
            <w:tcW w:w="4677" w:type="dxa"/>
            <w:gridSpan w:val="3"/>
            <w:shd w:val="clear" w:color="auto" w:fill="BFBFBF" w:themeFill="background1" w:themeFillShade="BF"/>
            <w:vAlign w:val="center"/>
          </w:tcPr>
          <w:p w14:paraId="0B38B961" w14:textId="02DE1B85" w:rsidR="00553646" w:rsidRPr="00B33656" w:rsidRDefault="00553646" w:rsidP="009D1EDC">
            <w:pPr>
              <w:tabs>
                <w:tab w:val="left" w:pos="2302"/>
              </w:tabs>
              <w:spacing w:before="63" w:line="240" w:lineRule="auto"/>
              <w:ind w:left="176" w:right="32"/>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oo</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d</w:t>
            </w:r>
            <w:r w:rsidRPr="00B33656">
              <w:rPr>
                <w:rFonts w:asciiTheme="majorHAnsi" w:hAnsiTheme="majorHAnsi" w:cs="Calibri"/>
                <w:b/>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a</w:t>
            </w:r>
            <w:r w:rsidRPr="00B33656">
              <w:rPr>
                <w:rFonts w:asciiTheme="majorHAnsi" w:hAnsiTheme="majorHAnsi" w:cs="Calibri"/>
                <w:b/>
                <w:spacing w:val="-1"/>
                <w:sz w:val="18"/>
                <w:szCs w:val="18"/>
              </w:rPr>
              <w:t>d</w:t>
            </w:r>
            <w:r w:rsidRPr="00B33656">
              <w:rPr>
                <w:rFonts w:asciiTheme="majorHAnsi" w:hAnsiTheme="majorHAnsi" w:cs="Calibri"/>
                <w:b/>
                <w:sz w:val="18"/>
                <w:szCs w:val="18"/>
              </w:rPr>
              <w:t>as</w:t>
            </w:r>
            <w:r w:rsidRPr="00B33656">
              <w:rPr>
                <w:rFonts w:asciiTheme="majorHAnsi" w:hAnsiTheme="majorHAnsi"/>
                <w:b/>
                <w:sz w:val="18"/>
                <w:szCs w:val="18"/>
              </w:rPr>
              <w:t xml:space="preserve"> Magna Sigma Origen Bogotá</w:t>
            </w:r>
          </w:p>
        </w:tc>
      </w:tr>
      <w:tr w:rsidR="00553646" w:rsidRPr="00B33656" w14:paraId="532BFAA4" w14:textId="77777777" w:rsidTr="00553646">
        <w:tc>
          <w:tcPr>
            <w:tcW w:w="3936" w:type="dxa"/>
            <w:vMerge/>
            <w:shd w:val="clear" w:color="auto" w:fill="BFBFBF" w:themeFill="background1" w:themeFillShade="BF"/>
            <w:vAlign w:val="center"/>
          </w:tcPr>
          <w:p w14:paraId="6FA51500" w14:textId="77777777" w:rsidR="00553646" w:rsidRPr="00B33656" w:rsidRDefault="00553646" w:rsidP="00553646">
            <w:pPr>
              <w:spacing w:before="40" w:after="40" w:line="240" w:lineRule="auto"/>
              <w:jc w:val="center"/>
            </w:pPr>
          </w:p>
        </w:tc>
        <w:tc>
          <w:tcPr>
            <w:tcW w:w="2551" w:type="dxa"/>
            <w:gridSpan w:val="2"/>
            <w:shd w:val="clear" w:color="auto" w:fill="BFBFBF" w:themeFill="background1" w:themeFillShade="BF"/>
            <w:vAlign w:val="center"/>
          </w:tcPr>
          <w:p w14:paraId="2B238734" w14:textId="17A1CEF9" w:rsidR="00553646" w:rsidRPr="00B33656" w:rsidRDefault="00553646" w:rsidP="00553646">
            <w:pPr>
              <w:spacing w:before="24" w:line="240" w:lineRule="auto"/>
              <w:ind w:left="34"/>
              <w:jc w:val="center"/>
              <w:rPr>
                <w:rFonts w:asciiTheme="majorHAnsi" w:hAnsiTheme="majorHAnsi" w:cs="Calibri"/>
                <w:b/>
                <w:spacing w:val="-1"/>
                <w:sz w:val="18"/>
                <w:szCs w:val="18"/>
              </w:rPr>
            </w:pPr>
            <w:r w:rsidRPr="00B33656">
              <w:rPr>
                <w:rFonts w:asciiTheme="majorHAnsi" w:hAnsiTheme="majorHAnsi"/>
                <w:b/>
                <w:sz w:val="18"/>
                <w:szCs w:val="18"/>
              </w:rPr>
              <w:t>ESTE 921209</w:t>
            </w:r>
          </w:p>
        </w:tc>
        <w:tc>
          <w:tcPr>
            <w:tcW w:w="2126" w:type="dxa"/>
            <w:shd w:val="clear" w:color="auto" w:fill="BFBFBF" w:themeFill="background1" w:themeFillShade="BF"/>
            <w:vAlign w:val="center"/>
          </w:tcPr>
          <w:p w14:paraId="0D06A671" w14:textId="5E11C17A" w:rsidR="00553646" w:rsidRPr="00B33656" w:rsidRDefault="00553646" w:rsidP="00553646">
            <w:pPr>
              <w:tabs>
                <w:tab w:val="left" w:pos="2302"/>
              </w:tabs>
              <w:spacing w:before="63" w:line="240" w:lineRule="auto"/>
              <w:ind w:left="176" w:right="32"/>
              <w:jc w:val="center"/>
              <w:rPr>
                <w:rFonts w:asciiTheme="majorHAnsi" w:hAnsiTheme="majorHAnsi" w:cs="Calibri"/>
                <w:sz w:val="18"/>
                <w:szCs w:val="18"/>
              </w:rPr>
            </w:pPr>
            <w:r w:rsidRPr="00B33656">
              <w:rPr>
                <w:rFonts w:asciiTheme="majorHAnsi" w:hAnsiTheme="majorHAnsi"/>
                <w:b/>
                <w:sz w:val="18"/>
                <w:szCs w:val="18"/>
              </w:rPr>
              <w:t xml:space="preserve">NORTE 1219827 </w:t>
            </w:r>
          </w:p>
        </w:tc>
      </w:tr>
      <w:tr w:rsidR="00E81342" w:rsidRPr="00B33656" w14:paraId="1D5B34E0" w14:textId="77777777" w:rsidTr="00553646">
        <w:tc>
          <w:tcPr>
            <w:tcW w:w="3936" w:type="dxa"/>
            <w:vMerge w:val="restart"/>
            <w:vAlign w:val="center"/>
          </w:tcPr>
          <w:p w14:paraId="5C3CF991" w14:textId="7D3B60D4" w:rsidR="00D90D15" w:rsidRPr="00B33656" w:rsidRDefault="00F463F1" w:rsidP="00CE5842">
            <w:pPr>
              <w:spacing w:before="40" w:after="40" w:line="240" w:lineRule="auto"/>
              <w:jc w:val="center"/>
              <w:rPr>
                <w:rFonts w:asciiTheme="majorHAnsi" w:hAnsiTheme="majorHAnsi"/>
                <w:sz w:val="18"/>
                <w:szCs w:val="18"/>
              </w:rPr>
            </w:pPr>
            <w:r w:rsidRPr="00B33656">
              <w:br w:type="page"/>
            </w:r>
            <w:r w:rsidR="00777E01" w:rsidRPr="00B33656">
              <w:rPr>
                <w:noProof/>
                <w:lang w:eastAsia="es-CO"/>
              </w:rPr>
              <w:drawing>
                <wp:inline distT="0" distB="0" distL="0" distR="0" wp14:anchorId="07492580" wp14:editId="233B608A">
                  <wp:extent cx="2400300" cy="17983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c>
          <w:tcPr>
            <w:tcW w:w="1417" w:type="dxa"/>
            <w:vAlign w:val="center"/>
          </w:tcPr>
          <w:p w14:paraId="2A3F05D8" w14:textId="77777777" w:rsidR="00D90D15" w:rsidRPr="00B33656" w:rsidRDefault="00D90D15" w:rsidP="009D1EDC">
            <w:pPr>
              <w:spacing w:before="24" w:line="240" w:lineRule="auto"/>
              <w:ind w:left="34"/>
              <w:jc w:val="center"/>
              <w:rPr>
                <w:rFonts w:asciiTheme="majorHAnsi" w:hAnsiTheme="majorHAnsi" w:cs="Calibri"/>
                <w:sz w:val="18"/>
                <w:szCs w:val="18"/>
              </w:rPr>
            </w:pPr>
            <w:r w:rsidRPr="00B33656">
              <w:rPr>
                <w:rFonts w:asciiTheme="majorHAnsi" w:hAnsiTheme="majorHAnsi" w:cs="Calibri"/>
                <w:b/>
                <w:spacing w:val="-1"/>
                <w:sz w:val="18"/>
                <w:szCs w:val="18"/>
              </w:rPr>
              <w:t>Al</w:t>
            </w:r>
            <w:r w:rsidRPr="00B33656">
              <w:rPr>
                <w:rFonts w:asciiTheme="majorHAnsi" w:hAnsiTheme="majorHAnsi" w:cs="Calibri"/>
                <w:b/>
                <w:sz w:val="18"/>
                <w:szCs w:val="18"/>
              </w:rPr>
              <w:t>t</w:t>
            </w:r>
            <w:r w:rsidRPr="00B33656">
              <w:rPr>
                <w:rFonts w:asciiTheme="majorHAnsi" w:hAnsiTheme="majorHAnsi" w:cs="Calibri"/>
                <w:b/>
                <w:spacing w:val="-1"/>
                <w:sz w:val="18"/>
                <w:szCs w:val="18"/>
              </w:rPr>
              <w:t>i</w:t>
            </w:r>
            <w:r w:rsidRPr="00B33656">
              <w:rPr>
                <w:rFonts w:asciiTheme="majorHAnsi" w:hAnsiTheme="majorHAnsi" w:cs="Calibri"/>
                <w:b/>
                <w:spacing w:val="2"/>
                <w:sz w:val="18"/>
                <w:szCs w:val="18"/>
              </w:rPr>
              <w:t>t</w:t>
            </w:r>
            <w:r w:rsidRPr="00B33656">
              <w:rPr>
                <w:rFonts w:asciiTheme="majorHAnsi" w:hAnsiTheme="majorHAnsi" w:cs="Calibri"/>
                <w:b/>
                <w:spacing w:val="-1"/>
                <w:sz w:val="18"/>
                <w:szCs w:val="18"/>
              </w:rPr>
              <w:t>u</w:t>
            </w:r>
            <w:r w:rsidRPr="00B33656">
              <w:rPr>
                <w:rFonts w:asciiTheme="majorHAnsi" w:hAnsiTheme="majorHAnsi" w:cs="Calibri"/>
                <w:b/>
                <w:sz w:val="18"/>
                <w:szCs w:val="18"/>
              </w:rPr>
              <w:t>d</w:t>
            </w:r>
          </w:p>
        </w:tc>
        <w:tc>
          <w:tcPr>
            <w:tcW w:w="3260" w:type="dxa"/>
            <w:gridSpan w:val="2"/>
            <w:vAlign w:val="center"/>
          </w:tcPr>
          <w:p w14:paraId="4ED004F6" w14:textId="77777777" w:rsidR="00D90D15" w:rsidRPr="00B33656" w:rsidRDefault="00D90D15" w:rsidP="009D1EDC">
            <w:pPr>
              <w:tabs>
                <w:tab w:val="left" w:pos="2302"/>
              </w:tabs>
              <w:spacing w:before="63" w:line="240" w:lineRule="auto"/>
              <w:ind w:left="176" w:right="32"/>
              <w:jc w:val="center"/>
              <w:rPr>
                <w:rFonts w:asciiTheme="majorHAnsi" w:hAnsiTheme="majorHAnsi" w:cs="Calibri"/>
                <w:sz w:val="18"/>
                <w:szCs w:val="18"/>
              </w:rPr>
            </w:pPr>
            <w:r w:rsidRPr="00B33656">
              <w:rPr>
                <w:rFonts w:asciiTheme="majorHAnsi" w:hAnsiTheme="majorHAnsi" w:cs="Calibri"/>
                <w:sz w:val="18"/>
                <w:szCs w:val="18"/>
              </w:rPr>
              <w:t>1109 m</w:t>
            </w:r>
            <w:r w:rsidRPr="00B33656">
              <w:rPr>
                <w:rFonts w:asciiTheme="majorHAnsi" w:hAnsiTheme="majorHAnsi" w:cs="Calibri"/>
                <w:spacing w:val="-1"/>
                <w:sz w:val="18"/>
                <w:szCs w:val="18"/>
              </w:rPr>
              <w:t>s</w:t>
            </w:r>
            <w:r w:rsidRPr="00B33656">
              <w:rPr>
                <w:rFonts w:asciiTheme="majorHAnsi" w:hAnsiTheme="majorHAnsi" w:cs="Calibri"/>
                <w:sz w:val="18"/>
                <w:szCs w:val="18"/>
              </w:rPr>
              <w:t>nm</w:t>
            </w:r>
          </w:p>
        </w:tc>
      </w:tr>
      <w:tr w:rsidR="00E81342" w:rsidRPr="00B33656" w14:paraId="16516E92" w14:textId="77777777" w:rsidTr="00553646">
        <w:tc>
          <w:tcPr>
            <w:tcW w:w="3936" w:type="dxa"/>
            <w:vMerge/>
            <w:vAlign w:val="center"/>
          </w:tcPr>
          <w:p w14:paraId="4F08313E"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0855F663" w14:textId="77777777" w:rsidR="00D90D15" w:rsidRPr="00B33656" w:rsidRDefault="00D90D15"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b/>
                <w:sz w:val="18"/>
                <w:szCs w:val="18"/>
              </w:rPr>
              <w:t>Tec</w:t>
            </w:r>
            <w:r w:rsidRPr="00B33656">
              <w:rPr>
                <w:rFonts w:asciiTheme="majorHAnsi" w:hAnsiTheme="majorHAnsi" w:cs="Calibri"/>
                <w:b/>
                <w:spacing w:val="-1"/>
                <w:sz w:val="18"/>
                <w:szCs w:val="18"/>
              </w:rPr>
              <w:t>no</w:t>
            </w:r>
            <w:r w:rsidRPr="00B33656">
              <w:rPr>
                <w:rFonts w:asciiTheme="majorHAnsi" w:hAnsiTheme="majorHAnsi" w:cs="Calibri"/>
                <w:b/>
                <w:spacing w:val="1"/>
                <w:sz w:val="18"/>
                <w:szCs w:val="18"/>
              </w:rPr>
              <w:t>l</w:t>
            </w:r>
            <w:r w:rsidRPr="00B33656">
              <w:rPr>
                <w:rFonts w:asciiTheme="majorHAnsi" w:hAnsiTheme="majorHAnsi" w:cs="Calibri"/>
                <w:b/>
                <w:spacing w:val="-1"/>
                <w:sz w:val="18"/>
                <w:szCs w:val="18"/>
              </w:rPr>
              <w:t>o</w:t>
            </w:r>
            <w:r w:rsidRPr="00B33656">
              <w:rPr>
                <w:rFonts w:asciiTheme="majorHAnsi" w:hAnsiTheme="majorHAnsi" w:cs="Calibri"/>
                <w:b/>
                <w:spacing w:val="1"/>
                <w:sz w:val="18"/>
                <w:szCs w:val="18"/>
              </w:rPr>
              <w:t>g</w:t>
            </w:r>
            <w:r w:rsidRPr="00B33656">
              <w:rPr>
                <w:rFonts w:asciiTheme="majorHAnsi" w:hAnsiTheme="majorHAnsi" w:cs="Calibri"/>
                <w:b/>
                <w:spacing w:val="-1"/>
                <w:sz w:val="18"/>
                <w:szCs w:val="18"/>
              </w:rPr>
              <w:t>í</w:t>
            </w:r>
            <w:r w:rsidRPr="00B33656">
              <w:rPr>
                <w:rFonts w:asciiTheme="majorHAnsi" w:hAnsiTheme="majorHAnsi" w:cs="Calibri"/>
                <w:b/>
                <w:sz w:val="18"/>
                <w:szCs w:val="18"/>
              </w:rPr>
              <w:t>a</w:t>
            </w:r>
          </w:p>
        </w:tc>
        <w:tc>
          <w:tcPr>
            <w:tcW w:w="3260" w:type="dxa"/>
            <w:gridSpan w:val="2"/>
            <w:vAlign w:val="center"/>
          </w:tcPr>
          <w:p w14:paraId="64D9E5CA" w14:textId="77777777" w:rsidR="00D90D15" w:rsidRPr="00B33656" w:rsidRDefault="00D90D15" w:rsidP="009D1EDC">
            <w:pPr>
              <w:tabs>
                <w:tab w:val="left" w:pos="2302"/>
              </w:tabs>
              <w:spacing w:before="55" w:line="240" w:lineRule="auto"/>
              <w:ind w:left="176" w:right="32"/>
              <w:jc w:val="center"/>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va</w:t>
            </w:r>
          </w:p>
        </w:tc>
      </w:tr>
      <w:tr w:rsidR="00E81342" w:rsidRPr="00B33656" w14:paraId="4712EEE2" w14:textId="77777777" w:rsidTr="00553646">
        <w:tc>
          <w:tcPr>
            <w:tcW w:w="3936" w:type="dxa"/>
            <w:vMerge/>
            <w:vAlign w:val="center"/>
          </w:tcPr>
          <w:p w14:paraId="4D0B9800"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50D32458"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quipo</w:t>
            </w:r>
            <w:r w:rsidRPr="00B33656">
              <w:rPr>
                <w:rFonts w:asciiTheme="majorHAnsi" w:hAnsiTheme="majorHAnsi" w:cs="Calibri"/>
                <w:b/>
                <w:sz w:val="18"/>
                <w:szCs w:val="18"/>
              </w:rPr>
              <w:t>s</w:t>
            </w:r>
          </w:p>
        </w:tc>
        <w:tc>
          <w:tcPr>
            <w:tcW w:w="3260" w:type="dxa"/>
            <w:gridSpan w:val="2"/>
            <w:vAlign w:val="center"/>
          </w:tcPr>
          <w:p w14:paraId="4F2636D5" w14:textId="77777777" w:rsidR="00D90D15" w:rsidRPr="00B33656" w:rsidRDefault="00D90D15" w:rsidP="009D1EDC">
            <w:pPr>
              <w:tabs>
                <w:tab w:val="left" w:pos="2302"/>
              </w:tabs>
              <w:spacing w:before="63" w:line="240" w:lineRule="auto"/>
              <w:ind w:left="176" w:right="32"/>
              <w:jc w:val="center"/>
              <w:rPr>
                <w:rFonts w:asciiTheme="majorHAnsi" w:hAnsiTheme="majorHAnsi" w:cs="Calibri"/>
                <w:sz w:val="18"/>
                <w:szCs w:val="18"/>
                <w:lang w:val="en-US"/>
              </w:rPr>
            </w:pPr>
            <w:r w:rsidRPr="00B33656">
              <w:rPr>
                <w:rFonts w:asciiTheme="majorHAnsi" w:hAnsiTheme="majorHAnsi" w:cs="Calibri"/>
                <w:spacing w:val="1"/>
                <w:sz w:val="18"/>
                <w:szCs w:val="18"/>
                <w:lang w:val="en-US"/>
              </w:rPr>
              <w:t>H</w:t>
            </w:r>
            <w:r w:rsidRPr="00B33656">
              <w:rPr>
                <w:rFonts w:asciiTheme="majorHAnsi" w:hAnsiTheme="majorHAnsi" w:cs="Calibri"/>
                <w:spacing w:val="-1"/>
                <w:sz w:val="18"/>
                <w:szCs w:val="18"/>
                <w:lang w:val="en-US"/>
              </w:rPr>
              <w:t>i</w:t>
            </w:r>
            <w:r w:rsidRPr="00B33656">
              <w:rPr>
                <w:rFonts w:asciiTheme="majorHAnsi" w:hAnsiTheme="majorHAnsi" w:cs="Calibri"/>
                <w:sz w:val="18"/>
                <w:szCs w:val="18"/>
                <w:lang w:val="en-US"/>
              </w:rPr>
              <w:t>-</w:t>
            </w:r>
            <w:r w:rsidRPr="00B33656">
              <w:rPr>
                <w:rFonts w:asciiTheme="majorHAnsi" w:hAnsiTheme="majorHAnsi" w:cs="Calibri"/>
                <w:spacing w:val="1"/>
                <w:sz w:val="18"/>
                <w:szCs w:val="18"/>
                <w:lang w:val="en-US"/>
              </w:rPr>
              <w:t>Vo</w:t>
            </w:r>
            <w:r w:rsidRPr="00B33656">
              <w:rPr>
                <w:rFonts w:asciiTheme="majorHAnsi" w:hAnsiTheme="majorHAnsi" w:cs="Calibri"/>
                <w:sz w:val="18"/>
                <w:szCs w:val="18"/>
                <w:lang w:val="en-US"/>
              </w:rPr>
              <w:t xml:space="preserve">l </w:t>
            </w:r>
            <w:r w:rsidRPr="00B33656">
              <w:rPr>
                <w:rFonts w:asciiTheme="majorHAnsi" w:hAnsiTheme="majorHAnsi" w:cs="Calibri"/>
                <w:spacing w:val="1"/>
                <w:sz w:val="18"/>
                <w:szCs w:val="18"/>
                <w:lang w:val="en-US"/>
              </w:rPr>
              <w:t>V</w:t>
            </w:r>
            <w:r w:rsidRPr="00B33656">
              <w:rPr>
                <w:rFonts w:asciiTheme="majorHAnsi" w:hAnsiTheme="majorHAnsi" w:cs="Calibri"/>
                <w:spacing w:val="-1"/>
                <w:sz w:val="18"/>
                <w:szCs w:val="18"/>
                <w:lang w:val="en-US"/>
              </w:rPr>
              <w:t>F</w:t>
            </w:r>
            <w:r w:rsidRPr="00B33656">
              <w:rPr>
                <w:rFonts w:asciiTheme="majorHAnsi" w:hAnsiTheme="majorHAnsi" w:cs="Calibri"/>
                <w:sz w:val="18"/>
                <w:szCs w:val="18"/>
                <w:lang w:val="en-US"/>
              </w:rPr>
              <w:t xml:space="preserve">C </w:t>
            </w:r>
            <w:r w:rsidRPr="00B33656">
              <w:rPr>
                <w:rFonts w:asciiTheme="majorHAnsi" w:hAnsiTheme="majorHAnsi" w:cs="Calibri"/>
                <w:spacing w:val="1"/>
                <w:sz w:val="18"/>
                <w:szCs w:val="18"/>
                <w:lang w:val="en-US"/>
              </w:rPr>
              <w:t>P</w:t>
            </w:r>
            <w:r w:rsidRPr="00B33656">
              <w:rPr>
                <w:rFonts w:asciiTheme="majorHAnsi" w:hAnsiTheme="majorHAnsi" w:cs="Calibri"/>
                <w:sz w:val="18"/>
                <w:szCs w:val="18"/>
                <w:lang w:val="en-US"/>
              </w:rPr>
              <w:t>M10,</w:t>
            </w:r>
            <w:r w:rsidRPr="00B33656">
              <w:rPr>
                <w:rFonts w:asciiTheme="majorHAnsi" w:hAnsiTheme="majorHAnsi" w:cs="Calibri"/>
                <w:spacing w:val="-2"/>
                <w:sz w:val="18"/>
                <w:szCs w:val="18"/>
                <w:lang w:val="en-US"/>
              </w:rPr>
              <w:t xml:space="preserve"> </w:t>
            </w:r>
            <w:r w:rsidRPr="00B33656">
              <w:rPr>
                <w:rFonts w:asciiTheme="majorHAnsi" w:hAnsiTheme="majorHAnsi" w:cs="Calibri"/>
                <w:spacing w:val="1"/>
                <w:sz w:val="18"/>
                <w:szCs w:val="18"/>
                <w:lang w:val="en-US"/>
              </w:rPr>
              <w:t>R</w:t>
            </w:r>
            <w:r w:rsidRPr="00B33656">
              <w:rPr>
                <w:rFonts w:asciiTheme="majorHAnsi" w:hAnsiTheme="majorHAnsi" w:cs="Calibri"/>
                <w:spacing w:val="-1"/>
                <w:sz w:val="18"/>
                <w:szCs w:val="18"/>
                <w:lang w:val="en-US"/>
              </w:rPr>
              <w:t>A</w:t>
            </w:r>
            <w:r w:rsidRPr="00B33656">
              <w:rPr>
                <w:rFonts w:asciiTheme="majorHAnsi" w:hAnsiTheme="majorHAnsi" w:cs="Calibri"/>
                <w:sz w:val="18"/>
                <w:szCs w:val="18"/>
                <w:lang w:val="en-US"/>
              </w:rPr>
              <w:t>C 3</w:t>
            </w:r>
          </w:p>
          <w:p w14:paraId="081274AE" w14:textId="77777777" w:rsidR="00D90D15" w:rsidRPr="00B33656" w:rsidRDefault="00D90D15" w:rsidP="009D1EDC">
            <w:pPr>
              <w:tabs>
                <w:tab w:val="left" w:pos="2302"/>
              </w:tabs>
              <w:spacing w:before="1" w:line="240" w:lineRule="auto"/>
              <w:ind w:left="176" w:right="32"/>
              <w:jc w:val="center"/>
              <w:rPr>
                <w:rFonts w:asciiTheme="majorHAnsi" w:hAnsiTheme="majorHAnsi" w:cs="Calibri"/>
                <w:sz w:val="18"/>
                <w:szCs w:val="18"/>
              </w:rPr>
            </w:pPr>
            <w:r w:rsidRPr="00B33656">
              <w:rPr>
                <w:rFonts w:asciiTheme="majorHAnsi" w:hAnsiTheme="majorHAnsi" w:cs="Calibri"/>
                <w:spacing w:val="-1"/>
                <w:sz w:val="18"/>
                <w:szCs w:val="18"/>
              </w:rPr>
              <w:t>G</w:t>
            </w:r>
            <w:r w:rsidRPr="00B33656">
              <w:rPr>
                <w:rFonts w:asciiTheme="majorHAnsi" w:hAnsiTheme="majorHAnsi" w:cs="Calibri"/>
                <w:sz w:val="18"/>
                <w:szCs w:val="18"/>
              </w:rPr>
              <w:t>a</w:t>
            </w:r>
            <w:r w:rsidRPr="00B33656">
              <w:rPr>
                <w:rFonts w:asciiTheme="majorHAnsi" w:hAnsiTheme="majorHAnsi" w:cs="Calibri"/>
                <w:spacing w:val="-1"/>
                <w:sz w:val="18"/>
                <w:szCs w:val="18"/>
              </w:rPr>
              <w:t>se</w:t>
            </w:r>
            <w:r w:rsidRPr="00B33656">
              <w:rPr>
                <w:rFonts w:asciiTheme="majorHAnsi" w:hAnsiTheme="majorHAnsi" w:cs="Calibri"/>
                <w:sz w:val="18"/>
                <w:szCs w:val="18"/>
              </w:rPr>
              <w:t>s</w:t>
            </w:r>
          </w:p>
        </w:tc>
      </w:tr>
      <w:tr w:rsidR="00E81342" w:rsidRPr="00B33656" w14:paraId="6461D50C" w14:textId="77777777" w:rsidTr="00553646">
        <w:tc>
          <w:tcPr>
            <w:tcW w:w="3936" w:type="dxa"/>
            <w:vMerge/>
            <w:vAlign w:val="center"/>
          </w:tcPr>
          <w:p w14:paraId="3C632C5E"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43A9EAF0"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on</w:t>
            </w:r>
            <w:r w:rsidRPr="00B33656">
              <w:rPr>
                <w:rFonts w:asciiTheme="majorHAnsi" w:hAnsiTheme="majorHAnsi" w:cs="Calibri"/>
                <w:b/>
                <w:sz w:val="18"/>
                <w:szCs w:val="18"/>
              </w:rPr>
              <w:t>tam</w:t>
            </w:r>
            <w:r w:rsidRPr="00B33656">
              <w:rPr>
                <w:rFonts w:asciiTheme="majorHAnsi" w:hAnsiTheme="majorHAnsi" w:cs="Calibri"/>
                <w:b/>
                <w:spacing w:val="-1"/>
                <w:sz w:val="18"/>
                <w:szCs w:val="18"/>
              </w:rPr>
              <w:t>in</w:t>
            </w:r>
            <w:r w:rsidRPr="00B33656">
              <w:rPr>
                <w:rFonts w:asciiTheme="majorHAnsi" w:hAnsiTheme="majorHAnsi" w:cs="Calibri"/>
                <w:b/>
                <w:sz w:val="18"/>
                <w:szCs w:val="18"/>
              </w:rPr>
              <w:t>a</w:t>
            </w:r>
            <w:r w:rsidRPr="00B33656">
              <w:rPr>
                <w:rFonts w:asciiTheme="majorHAnsi" w:hAnsiTheme="majorHAnsi" w:cs="Calibri"/>
                <w:b/>
                <w:spacing w:val="-1"/>
                <w:sz w:val="18"/>
                <w:szCs w:val="18"/>
              </w:rPr>
              <w:t>n</w:t>
            </w:r>
            <w:r w:rsidRPr="00B33656">
              <w:rPr>
                <w:rFonts w:asciiTheme="majorHAnsi" w:hAnsiTheme="majorHAnsi" w:cs="Calibri"/>
                <w:b/>
                <w:sz w:val="18"/>
                <w:szCs w:val="18"/>
              </w:rPr>
              <w:t>tes</w:t>
            </w:r>
          </w:p>
        </w:tc>
        <w:tc>
          <w:tcPr>
            <w:tcW w:w="3260" w:type="dxa"/>
            <w:gridSpan w:val="2"/>
            <w:vAlign w:val="center"/>
          </w:tcPr>
          <w:p w14:paraId="68A6DC64" w14:textId="77777777" w:rsidR="00D90D15" w:rsidRPr="00B33656" w:rsidRDefault="00D90D15" w:rsidP="009D1EDC">
            <w:pPr>
              <w:tabs>
                <w:tab w:val="left" w:pos="2302"/>
              </w:tabs>
              <w:spacing w:line="240" w:lineRule="auto"/>
              <w:ind w:left="34" w:right="32"/>
              <w:jc w:val="center"/>
              <w:rPr>
                <w:rFonts w:asciiTheme="majorHAnsi" w:hAnsiTheme="majorHAnsi" w:cs="Calibri"/>
                <w:sz w:val="18"/>
                <w:szCs w:val="18"/>
              </w:rPr>
            </w:pPr>
            <w:r w:rsidRPr="00B33656">
              <w:rPr>
                <w:rFonts w:asciiTheme="majorHAnsi" w:hAnsiTheme="majorHAnsi" w:cs="Calibri"/>
                <w:sz w:val="18"/>
                <w:szCs w:val="18"/>
              </w:rPr>
              <w:t>Mat</w:t>
            </w:r>
            <w:r w:rsidRPr="00B33656">
              <w:rPr>
                <w:rFonts w:asciiTheme="majorHAnsi" w:hAnsiTheme="majorHAnsi" w:cs="Calibri"/>
                <w:spacing w:val="-1"/>
                <w:sz w:val="18"/>
                <w:szCs w:val="18"/>
              </w:rPr>
              <w:t>e</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z w:val="18"/>
                <w:szCs w:val="18"/>
              </w:rPr>
              <w:t>al Part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u</w:t>
            </w:r>
            <w:r w:rsidRPr="00B33656">
              <w:rPr>
                <w:rFonts w:asciiTheme="majorHAnsi" w:hAnsiTheme="majorHAnsi" w:cs="Calibri"/>
                <w:sz w:val="18"/>
                <w:szCs w:val="18"/>
              </w:rPr>
              <w:t>l</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PM10,</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GAS</w:t>
            </w:r>
            <w:r w:rsidRPr="00B33656">
              <w:rPr>
                <w:rFonts w:asciiTheme="majorHAnsi" w:hAnsiTheme="majorHAnsi" w:cs="Calibri"/>
                <w:spacing w:val="3"/>
                <w:sz w:val="18"/>
                <w:szCs w:val="18"/>
              </w:rPr>
              <w:t>E</w:t>
            </w:r>
            <w:r w:rsidRPr="00B33656">
              <w:rPr>
                <w:rFonts w:asciiTheme="majorHAnsi" w:hAnsiTheme="majorHAnsi" w:cs="Calibri"/>
                <w:sz w:val="18"/>
                <w:szCs w:val="18"/>
              </w:rPr>
              <w:t xml:space="preserve">S </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pacing w:val="-1"/>
                <w:position w:val="-3"/>
                <w:sz w:val="18"/>
                <w:szCs w:val="18"/>
              </w:rPr>
              <w:t>2</w:t>
            </w:r>
            <w:r w:rsidRPr="00B33656">
              <w:rPr>
                <w:rFonts w:asciiTheme="majorHAnsi" w:hAnsiTheme="majorHAnsi" w:cs="Calibri"/>
                <w:sz w:val="18"/>
                <w:szCs w:val="18"/>
              </w:rPr>
              <w:t xml:space="preserve">, </w:t>
            </w:r>
            <w:r w:rsidRPr="00B33656">
              <w:rPr>
                <w:rFonts w:asciiTheme="majorHAnsi" w:hAnsiTheme="majorHAnsi" w:cs="Calibri"/>
                <w:spacing w:val="-1"/>
                <w:sz w:val="18"/>
                <w:szCs w:val="18"/>
              </w:rPr>
              <w:t>S</w:t>
            </w:r>
            <w:r w:rsidRPr="00B33656">
              <w:rPr>
                <w:rFonts w:asciiTheme="majorHAnsi" w:hAnsiTheme="majorHAnsi" w:cs="Calibri"/>
                <w:spacing w:val="2"/>
                <w:sz w:val="18"/>
                <w:szCs w:val="18"/>
              </w:rPr>
              <w:t>O</w:t>
            </w:r>
            <w:r w:rsidRPr="00B33656">
              <w:rPr>
                <w:rFonts w:asciiTheme="majorHAnsi" w:hAnsiTheme="majorHAnsi" w:cs="Calibri"/>
                <w:position w:val="-3"/>
                <w:sz w:val="18"/>
                <w:szCs w:val="18"/>
              </w:rPr>
              <w:t>2</w:t>
            </w:r>
          </w:p>
        </w:tc>
      </w:tr>
      <w:tr w:rsidR="00E81342" w:rsidRPr="00B33656" w14:paraId="527721CA" w14:textId="77777777" w:rsidTr="00553646">
        <w:tc>
          <w:tcPr>
            <w:tcW w:w="3936" w:type="dxa"/>
            <w:vMerge/>
            <w:vAlign w:val="center"/>
          </w:tcPr>
          <w:p w14:paraId="18371CB5"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1554FC16"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D</w:t>
            </w:r>
            <w:r w:rsidRPr="00B33656">
              <w:rPr>
                <w:rFonts w:asciiTheme="majorHAnsi" w:hAnsiTheme="majorHAnsi" w:cs="Calibri"/>
                <w:b/>
                <w:sz w:val="18"/>
                <w:szCs w:val="18"/>
              </w:rPr>
              <w:t>es</w:t>
            </w:r>
            <w:r w:rsidRPr="00B33656">
              <w:rPr>
                <w:rFonts w:asciiTheme="majorHAnsi" w:hAnsiTheme="majorHAnsi" w:cs="Calibri"/>
                <w:b/>
                <w:spacing w:val="-1"/>
                <w:sz w:val="18"/>
                <w:szCs w:val="18"/>
              </w:rPr>
              <w:t>c</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ipc</w:t>
            </w:r>
            <w:r w:rsidRPr="00B33656">
              <w:rPr>
                <w:rFonts w:asciiTheme="majorHAnsi" w:hAnsiTheme="majorHAnsi" w:cs="Calibri"/>
                <w:b/>
                <w:spacing w:val="1"/>
                <w:sz w:val="18"/>
                <w:szCs w:val="18"/>
              </w:rPr>
              <w:t>i</w:t>
            </w:r>
            <w:r w:rsidRPr="00B33656">
              <w:rPr>
                <w:rFonts w:asciiTheme="majorHAnsi" w:hAnsiTheme="majorHAnsi" w:cs="Calibri"/>
                <w:b/>
                <w:spacing w:val="-1"/>
                <w:sz w:val="18"/>
                <w:szCs w:val="18"/>
              </w:rPr>
              <w:t>ó</w:t>
            </w:r>
            <w:r w:rsidRPr="00B33656">
              <w:rPr>
                <w:rFonts w:asciiTheme="majorHAnsi" w:hAnsiTheme="majorHAnsi" w:cs="Calibri"/>
                <w:b/>
                <w:sz w:val="18"/>
                <w:szCs w:val="18"/>
              </w:rPr>
              <w:t>n</w:t>
            </w:r>
          </w:p>
        </w:tc>
        <w:tc>
          <w:tcPr>
            <w:tcW w:w="3260" w:type="dxa"/>
            <w:gridSpan w:val="2"/>
            <w:vAlign w:val="center"/>
          </w:tcPr>
          <w:p w14:paraId="78579189" w14:textId="7959E797" w:rsidR="00D90D15" w:rsidRPr="00B33656" w:rsidRDefault="00D90D15" w:rsidP="009D1EDC">
            <w:pPr>
              <w:tabs>
                <w:tab w:val="left" w:pos="2618"/>
              </w:tabs>
              <w:spacing w:line="240" w:lineRule="auto"/>
              <w:ind w:left="34" w:right="32"/>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n</w:t>
            </w:r>
            <w:r w:rsidRPr="00B33656">
              <w:rPr>
                <w:rFonts w:asciiTheme="majorHAnsi" w:hAnsiTheme="majorHAnsi" w:cs="Calibri"/>
                <w:spacing w:val="16"/>
                <w:sz w:val="18"/>
                <w:szCs w:val="18"/>
              </w:rPr>
              <w:t xml:space="preserve"> </w:t>
            </w:r>
            <w:r w:rsidRPr="00B33656">
              <w:rPr>
                <w:rFonts w:asciiTheme="majorHAnsi" w:hAnsiTheme="majorHAnsi" w:cs="Calibri"/>
                <w:spacing w:val="-1"/>
                <w:sz w:val="18"/>
                <w:szCs w:val="18"/>
              </w:rPr>
              <w:t>ub</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7"/>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n</w:t>
            </w:r>
            <w:r w:rsidRPr="00B33656">
              <w:rPr>
                <w:rFonts w:asciiTheme="majorHAnsi" w:hAnsiTheme="majorHAnsi" w:cs="Calibri"/>
                <w:spacing w:val="18"/>
                <w:sz w:val="18"/>
                <w:szCs w:val="18"/>
              </w:rPr>
              <w:t xml:space="preserve"> </w:t>
            </w:r>
            <w:r w:rsidRPr="00B33656">
              <w:rPr>
                <w:rFonts w:asciiTheme="majorHAnsi" w:hAnsiTheme="majorHAnsi" w:cs="Calibri"/>
                <w:sz w:val="18"/>
                <w:szCs w:val="18"/>
              </w:rPr>
              <w:t>la</w:t>
            </w:r>
            <w:r w:rsidRPr="00B33656">
              <w:rPr>
                <w:rFonts w:asciiTheme="majorHAnsi" w:hAnsiTheme="majorHAnsi" w:cs="Calibri"/>
                <w:spacing w:val="17"/>
                <w:sz w:val="18"/>
                <w:szCs w:val="18"/>
              </w:rPr>
              <w:t xml:space="preserve"> </w:t>
            </w:r>
            <w:r w:rsidRPr="00B33656">
              <w:rPr>
                <w:rFonts w:asciiTheme="majorHAnsi" w:hAnsiTheme="majorHAnsi" w:cs="Calibri"/>
                <w:sz w:val="18"/>
                <w:szCs w:val="18"/>
              </w:rPr>
              <w:t>fi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7"/>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l</w:t>
            </w:r>
            <w:r w:rsidRPr="00B33656">
              <w:rPr>
                <w:rFonts w:asciiTheme="majorHAnsi" w:hAnsiTheme="majorHAnsi" w:cs="Calibri"/>
                <w:spacing w:val="19"/>
                <w:sz w:val="18"/>
                <w:szCs w:val="18"/>
              </w:rPr>
              <w:t xml:space="preserve"> </w:t>
            </w:r>
            <w:r w:rsidRPr="00B33656">
              <w:rPr>
                <w:rFonts w:asciiTheme="majorHAnsi" w:hAnsiTheme="majorHAnsi" w:cs="Calibri"/>
                <w:sz w:val="18"/>
                <w:szCs w:val="18"/>
              </w:rPr>
              <w:t>Pi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z w:val="18"/>
                <w:szCs w:val="18"/>
              </w:rPr>
              <w:t xml:space="preserve">, </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rca</w:t>
            </w:r>
            <w:r w:rsidRPr="00B33656">
              <w:rPr>
                <w:rFonts w:asciiTheme="majorHAnsi" w:hAnsiTheme="majorHAnsi" w:cs="Calibri"/>
                <w:spacing w:val="8"/>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9"/>
                <w:sz w:val="18"/>
                <w:szCs w:val="18"/>
              </w:rPr>
              <w:t xml:space="preserve"> </w:t>
            </w:r>
            <w:r w:rsidRPr="00B33656">
              <w:rPr>
                <w:rFonts w:asciiTheme="majorHAnsi" w:hAnsiTheme="majorHAnsi" w:cs="Calibri"/>
                <w:sz w:val="18"/>
                <w:szCs w:val="18"/>
              </w:rPr>
              <w:t>la</w:t>
            </w:r>
            <w:r w:rsidRPr="00B33656">
              <w:rPr>
                <w:rFonts w:asciiTheme="majorHAnsi" w:hAnsiTheme="majorHAnsi" w:cs="Calibri"/>
                <w:spacing w:val="8"/>
                <w:sz w:val="18"/>
                <w:szCs w:val="18"/>
              </w:rPr>
              <w:t xml:space="preserve"> </w:t>
            </w:r>
            <w:r w:rsidRPr="00B33656">
              <w:rPr>
                <w:rFonts w:asciiTheme="majorHAnsi" w:hAnsiTheme="majorHAnsi" w:cs="Calibri"/>
                <w:sz w:val="18"/>
                <w:szCs w:val="18"/>
              </w:rPr>
              <w:t>vía</w:t>
            </w:r>
            <w:r w:rsidRPr="00B33656">
              <w:rPr>
                <w:rFonts w:asciiTheme="majorHAnsi" w:hAnsiTheme="majorHAnsi" w:cs="Calibri"/>
                <w:spacing w:val="10"/>
                <w:sz w:val="18"/>
                <w:szCs w:val="18"/>
              </w:rPr>
              <w:t xml:space="preserve"> </w:t>
            </w:r>
            <w:r w:rsidR="001916CD" w:rsidRPr="00B33656">
              <w:rPr>
                <w:rFonts w:asciiTheme="majorHAnsi" w:hAnsiTheme="majorHAnsi" w:cs="Calibri"/>
                <w:spacing w:val="-1"/>
                <w:sz w:val="18"/>
                <w:szCs w:val="18"/>
              </w:rPr>
              <w:t>qu</w:t>
            </w:r>
            <w:r w:rsidR="001916CD" w:rsidRPr="00B33656">
              <w:rPr>
                <w:rFonts w:asciiTheme="majorHAnsi" w:hAnsiTheme="majorHAnsi" w:cs="Calibri"/>
                <w:sz w:val="18"/>
                <w:szCs w:val="18"/>
              </w:rPr>
              <w:t>e</w:t>
            </w:r>
            <w:r w:rsidR="001916CD" w:rsidRPr="00B33656">
              <w:rPr>
                <w:rFonts w:asciiTheme="majorHAnsi" w:hAnsiTheme="majorHAnsi" w:cs="Calibri"/>
                <w:spacing w:val="9"/>
                <w:sz w:val="18"/>
                <w:szCs w:val="18"/>
              </w:rPr>
              <w:t xml:space="preserve"> comunica</w:t>
            </w:r>
            <w:r w:rsidRPr="00B33656">
              <w:rPr>
                <w:rFonts w:asciiTheme="majorHAnsi" w:hAnsiTheme="majorHAnsi" w:cs="Calibri"/>
                <w:spacing w:val="7"/>
                <w:sz w:val="18"/>
                <w:szCs w:val="18"/>
              </w:rPr>
              <w:t xml:space="preserve"> </w:t>
            </w:r>
            <w:r w:rsidRPr="00B33656">
              <w:rPr>
                <w:rFonts w:asciiTheme="majorHAnsi" w:hAnsiTheme="majorHAnsi" w:cs="Calibri"/>
                <w:sz w:val="18"/>
                <w:szCs w:val="18"/>
              </w:rPr>
              <w:t>M</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e</w:t>
            </w:r>
            <w:r w:rsidRPr="00B33656">
              <w:rPr>
                <w:rFonts w:asciiTheme="majorHAnsi" w:hAnsiTheme="majorHAnsi" w:cs="Calibri"/>
                <w:sz w:val="18"/>
                <w:szCs w:val="18"/>
              </w:rPr>
              <w:t>o</w:t>
            </w:r>
            <w:r w:rsidR="009D1EDC" w:rsidRPr="00B33656">
              <w:rPr>
                <w:rFonts w:asciiTheme="majorHAnsi" w:hAnsiTheme="majorHAnsi" w:cs="Calibri"/>
                <w:sz w:val="18"/>
                <w:szCs w:val="18"/>
              </w:rPr>
              <w:t xml:space="preserve"> </w:t>
            </w:r>
            <w:r w:rsidRPr="00B33656">
              <w:rPr>
                <w:rFonts w:asciiTheme="majorHAnsi" w:hAnsiTheme="majorHAnsi" w:cs="Calibri"/>
                <w:sz w:val="18"/>
                <w:szCs w:val="18"/>
              </w:rPr>
              <w:t xml:space="preserve">- </w:t>
            </w:r>
            <w:r w:rsidRPr="00B33656">
              <w:rPr>
                <w:rFonts w:asciiTheme="majorHAnsi" w:hAnsiTheme="majorHAnsi" w:cs="Calibri"/>
                <w:spacing w:val="1"/>
                <w:sz w:val="18"/>
                <w:szCs w:val="18"/>
              </w:rPr>
              <w:t>V</w:t>
            </w:r>
            <w:r w:rsidRPr="00B33656">
              <w:rPr>
                <w:rFonts w:asciiTheme="majorHAnsi" w:hAnsiTheme="majorHAnsi" w:cs="Calibri"/>
                <w:spacing w:val="-1"/>
                <w:sz w:val="18"/>
                <w:szCs w:val="18"/>
              </w:rPr>
              <w:t>eg</w:t>
            </w:r>
            <w:r w:rsidRPr="00B33656">
              <w:rPr>
                <w:rFonts w:asciiTheme="majorHAnsi" w:hAnsiTheme="majorHAnsi" w:cs="Calibri"/>
                <w:sz w:val="18"/>
                <w:szCs w:val="18"/>
              </w:rPr>
              <w:t>a</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h</w:t>
            </w:r>
            <w:r w:rsidRPr="00B33656">
              <w:rPr>
                <w:rFonts w:asciiTheme="majorHAnsi" w:hAnsiTheme="majorHAnsi" w:cs="Calibri"/>
                <w:sz w:val="18"/>
                <w:szCs w:val="18"/>
              </w:rPr>
              <w:t>í</w:t>
            </w:r>
          </w:p>
        </w:tc>
      </w:tr>
      <w:tr w:rsidR="00553646" w:rsidRPr="00B33656" w14:paraId="400BAEB9" w14:textId="77777777" w:rsidTr="00553646">
        <w:tc>
          <w:tcPr>
            <w:tcW w:w="3936" w:type="dxa"/>
            <w:vMerge w:val="restart"/>
            <w:shd w:val="clear" w:color="auto" w:fill="A6A6A6" w:themeFill="background1" w:themeFillShade="A6"/>
            <w:vAlign w:val="center"/>
          </w:tcPr>
          <w:p w14:paraId="3F582750" w14:textId="77777777" w:rsidR="00553646" w:rsidRPr="00B33656" w:rsidRDefault="00553646" w:rsidP="009D1EDC">
            <w:pPr>
              <w:spacing w:before="89" w:line="240" w:lineRule="auto"/>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S</w:t>
            </w:r>
            <w:r w:rsidRPr="00B33656">
              <w:rPr>
                <w:rFonts w:asciiTheme="majorHAnsi" w:hAnsiTheme="majorHAnsi" w:cs="Calibri"/>
                <w:b/>
                <w:sz w:val="18"/>
                <w:szCs w:val="18"/>
              </w:rPr>
              <w:t>T</w:t>
            </w:r>
            <w:r w:rsidRPr="00B33656">
              <w:rPr>
                <w:rFonts w:asciiTheme="majorHAnsi" w:hAnsiTheme="majorHAnsi" w:cs="Calibri"/>
                <w:b/>
                <w:spacing w:val="-1"/>
                <w:sz w:val="18"/>
                <w:szCs w:val="18"/>
              </w:rPr>
              <w:t>A</w:t>
            </w:r>
            <w:r w:rsidRPr="00B33656">
              <w:rPr>
                <w:rFonts w:asciiTheme="majorHAnsi" w:hAnsiTheme="majorHAnsi" w:cs="Calibri"/>
                <w:b/>
                <w:sz w:val="18"/>
                <w:szCs w:val="18"/>
              </w:rPr>
              <w:t>CI</w:t>
            </w:r>
            <w:r w:rsidRPr="00B33656">
              <w:rPr>
                <w:rFonts w:asciiTheme="majorHAnsi" w:hAnsiTheme="majorHAnsi" w:cs="Calibri"/>
                <w:b/>
                <w:spacing w:val="1"/>
                <w:sz w:val="18"/>
                <w:szCs w:val="18"/>
              </w:rPr>
              <w:t>Ó</w:t>
            </w:r>
            <w:r w:rsidRPr="00B33656">
              <w:rPr>
                <w:rFonts w:asciiTheme="majorHAnsi" w:hAnsiTheme="majorHAnsi" w:cs="Calibri"/>
                <w:b/>
                <w:sz w:val="18"/>
                <w:szCs w:val="18"/>
              </w:rPr>
              <w:t xml:space="preserve">N 5 </w:t>
            </w:r>
            <w:r w:rsidRPr="00B33656">
              <w:rPr>
                <w:rFonts w:asciiTheme="majorHAnsi" w:hAnsiTheme="majorHAnsi" w:cs="Calibri"/>
                <w:b/>
                <w:spacing w:val="-1"/>
                <w:sz w:val="18"/>
                <w:szCs w:val="18"/>
              </w:rPr>
              <w:t>S</w:t>
            </w:r>
            <w:r w:rsidRPr="00B33656">
              <w:rPr>
                <w:rFonts w:asciiTheme="majorHAnsi" w:hAnsiTheme="majorHAnsi" w:cs="Calibri"/>
                <w:b/>
                <w:spacing w:val="1"/>
                <w:sz w:val="18"/>
                <w:szCs w:val="18"/>
              </w:rPr>
              <w:t>A</w:t>
            </w:r>
            <w:r w:rsidRPr="00B33656">
              <w:rPr>
                <w:rFonts w:asciiTheme="majorHAnsi" w:hAnsiTheme="majorHAnsi" w:cs="Calibri"/>
                <w:b/>
                <w:sz w:val="18"/>
                <w:szCs w:val="18"/>
              </w:rPr>
              <w:t>N</w:t>
            </w:r>
            <w:r w:rsidRPr="00B33656">
              <w:rPr>
                <w:rFonts w:asciiTheme="majorHAnsi" w:hAnsiTheme="majorHAnsi" w:cs="Calibri"/>
                <w:b/>
                <w:spacing w:val="-1"/>
                <w:sz w:val="18"/>
                <w:szCs w:val="18"/>
              </w:rPr>
              <w:t xml:space="preserve"> </w:t>
            </w:r>
            <w:r w:rsidRPr="00B33656">
              <w:rPr>
                <w:rFonts w:asciiTheme="majorHAnsi" w:hAnsiTheme="majorHAnsi" w:cs="Calibri"/>
                <w:b/>
                <w:sz w:val="18"/>
                <w:szCs w:val="18"/>
              </w:rPr>
              <w:t>B</w:t>
            </w: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IGNO</w:t>
            </w:r>
          </w:p>
        </w:tc>
        <w:tc>
          <w:tcPr>
            <w:tcW w:w="4677" w:type="dxa"/>
            <w:gridSpan w:val="3"/>
            <w:shd w:val="clear" w:color="auto" w:fill="A6A6A6" w:themeFill="background1" w:themeFillShade="A6"/>
            <w:vAlign w:val="center"/>
          </w:tcPr>
          <w:p w14:paraId="0B150273" w14:textId="3FAF329C" w:rsidR="00553646" w:rsidRPr="00B33656" w:rsidRDefault="00553646" w:rsidP="00553646">
            <w:pPr>
              <w:spacing w:before="89" w:line="240" w:lineRule="auto"/>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oo</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d</w:t>
            </w:r>
            <w:r w:rsidRPr="00B33656">
              <w:rPr>
                <w:rFonts w:asciiTheme="majorHAnsi" w:hAnsiTheme="majorHAnsi" w:cs="Calibri"/>
                <w:b/>
                <w:sz w:val="18"/>
                <w:szCs w:val="18"/>
              </w:rPr>
              <w:t>e</w:t>
            </w:r>
            <w:r w:rsidRPr="00B33656">
              <w:rPr>
                <w:rFonts w:asciiTheme="majorHAnsi" w:hAnsiTheme="majorHAnsi" w:cs="Calibri"/>
                <w:b/>
                <w:spacing w:val="-1"/>
                <w:sz w:val="18"/>
                <w:szCs w:val="18"/>
              </w:rPr>
              <w:t>n</w:t>
            </w:r>
            <w:r w:rsidRPr="00B33656">
              <w:rPr>
                <w:rFonts w:asciiTheme="majorHAnsi" w:hAnsiTheme="majorHAnsi" w:cs="Calibri"/>
                <w:b/>
                <w:sz w:val="18"/>
                <w:szCs w:val="18"/>
              </w:rPr>
              <w:t>a</w:t>
            </w:r>
            <w:r w:rsidRPr="00B33656">
              <w:rPr>
                <w:rFonts w:asciiTheme="majorHAnsi" w:hAnsiTheme="majorHAnsi" w:cs="Calibri"/>
                <w:b/>
                <w:spacing w:val="-1"/>
                <w:sz w:val="18"/>
                <w:szCs w:val="18"/>
              </w:rPr>
              <w:t>d</w:t>
            </w:r>
            <w:r w:rsidRPr="00B33656">
              <w:rPr>
                <w:rFonts w:asciiTheme="majorHAnsi" w:hAnsiTheme="majorHAnsi" w:cs="Calibri"/>
                <w:b/>
                <w:sz w:val="18"/>
                <w:szCs w:val="18"/>
              </w:rPr>
              <w:t>as</w:t>
            </w:r>
            <w:r w:rsidRPr="00B33656">
              <w:rPr>
                <w:rFonts w:asciiTheme="majorHAnsi" w:hAnsiTheme="majorHAnsi"/>
                <w:b/>
                <w:sz w:val="18"/>
                <w:szCs w:val="18"/>
              </w:rPr>
              <w:t xml:space="preserve"> Magna Sigma Origen Bogotá</w:t>
            </w:r>
          </w:p>
        </w:tc>
      </w:tr>
      <w:tr w:rsidR="004F234F" w:rsidRPr="00B33656" w14:paraId="0F0D0BED" w14:textId="77777777" w:rsidTr="004F234F">
        <w:tc>
          <w:tcPr>
            <w:tcW w:w="3936" w:type="dxa"/>
            <w:vMerge/>
            <w:shd w:val="clear" w:color="auto" w:fill="A6A6A6" w:themeFill="background1" w:themeFillShade="A6"/>
            <w:vAlign w:val="center"/>
          </w:tcPr>
          <w:p w14:paraId="47C7FFFF" w14:textId="77777777" w:rsidR="004F234F" w:rsidRPr="00B33656" w:rsidRDefault="004F234F" w:rsidP="004F234F">
            <w:pPr>
              <w:spacing w:before="89" w:line="240" w:lineRule="auto"/>
              <w:jc w:val="center"/>
              <w:rPr>
                <w:rFonts w:asciiTheme="majorHAnsi" w:hAnsiTheme="majorHAnsi" w:cs="Calibri"/>
                <w:b/>
                <w:spacing w:val="1"/>
                <w:sz w:val="18"/>
                <w:szCs w:val="18"/>
              </w:rPr>
            </w:pPr>
          </w:p>
        </w:tc>
        <w:tc>
          <w:tcPr>
            <w:tcW w:w="2551" w:type="dxa"/>
            <w:gridSpan w:val="2"/>
            <w:shd w:val="clear" w:color="auto" w:fill="A6A6A6" w:themeFill="background1" w:themeFillShade="A6"/>
            <w:vAlign w:val="center"/>
          </w:tcPr>
          <w:p w14:paraId="5EB4C7DB" w14:textId="2529DBD6" w:rsidR="004F234F" w:rsidRPr="00B33656" w:rsidRDefault="004F234F" w:rsidP="004F234F">
            <w:pPr>
              <w:spacing w:before="89" w:line="240" w:lineRule="auto"/>
              <w:jc w:val="center"/>
              <w:rPr>
                <w:rFonts w:asciiTheme="majorHAnsi" w:hAnsiTheme="majorHAnsi" w:cs="Calibri"/>
                <w:b/>
                <w:sz w:val="18"/>
                <w:szCs w:val="18"/>
              </w:rPr>
            </w:pPr>
            <w:r w:rsidRPr="00B33656">
              <w:rPr>
                <w:rFonts w:asciiTheme="majorHAnsi" w:hAnsiTheme="majorHAnsi"/>
                <w:b/>
                <w:sz w:val="18"/>
                <w:szCs w:val="18"/>
              </w:rPr>
              <w:t>ESTE 919853</w:t>
            </w:r>
          </w:p>
        </w:tc>
        <w:tc>
          <w:tcPr>
            <w:tcW w:w="2126" w:type="dxa"/>
            <w:shd w:val="clear" w:color="auto" w:fill="A6A6A6" w:themeFill="background1" w:themeFillShade="A6"/>
            <w:vAlign w:val="center"/>
          </w:tcPr>
          <w:p w14:paraId="5863FDD0" w14:textId="77D91158" w:rsidR="004F234F" w:rsidRPr="00B33656" w:rsidRDefault="004F234F" w:rsidP="004F234F">
            <w:pPr>
              <w:spacing w:before="89" w:line="240" w:lineRule="auto"/>
              <w:jc w:val="center"/>
              <w:rPr>
                <w:rFonts w:asciiTheme="majorHAnsi" w:hAnsiTheme="majorHAnsi" w:cs="Calibri"/>
                <w:sz w:val="18"/>
                <w:szCs w:val="18"/>
              </w:rPr>
            </w:pPr>
            <w:r w:rsidRPr="00B33656">
              <w:rPr>
                <w:rFonts w:asciiTheme="majorHAnsi" w:hAnsiTheme="majorHAnsi"/>
                <w:b/>
                <w:sz w:val="18"/>
                <w:szCs w:val="18"/>
              </w:rPr>
              <w:t>NORTE 1214623</w:t>
            </w:r>
          </w:p>
        </w:tc>
      </w:tr>
      <w:tr w:rsidR="00E81342" w:rsidRPr="00B33656" w14:paraId="68CA7659" w14:textId="77777777" w:rsidTr="00553646">
        <w:trPr>
          <w:trHeight w:val="254"/>
        </w:trPr>
        <w:tc>
          <w:tcPr>
            <w:tcW w:w="3936" w:type="dxa"/>
            <w:vMerge w:val="restart"/>
            <w:vAlign w:val="center"/>
          </w:tcPr>
          <w:p w14:paraId="1B3ACAD9" w14:textId="0C7CF4B8" w:rsidR="00D90D15" w:rsidRPr="00B33656" w:rsidRDefault="004A3689" w:rsidP="00CE5842">
            <w:pPr>
              <w:tabs>
                <w:tab w:val="left" w:pos="2351"/>
              </w:tabs>
              <w:spacing w:before="40" w:after="40" w:line="240" w:lineRule="auto"/>
              <w:jc w:val="center"/>
              <w:rPr>
                <w:rFonts w:asciiTheme="majorHAnsi" w:hAnsiTheme="majorHAnsi"/>
                <w:sz w:val="18"/>
                <w:szCs w:val="18"/>
              </w:rPr>
            </w:pPr>
            <w:r w:rsidRPr="00B33656">
              <w:br w:type="page"/>
            </w:r>
            <w:r w:rsidR="00777E01" w:rsidRPr="00B33656">
              <w:rPr>
                <w:noProof/>
                <w:lang w:eastAsia="es-CO"/>
              </w:rPr>
              <w:drawing>
                <wp:inline distT="0" distB="0" distL="0" distR="0" wp14:anchorId="07E6B077" wp14:editId="37F354F1">
                  <wp:extent cx="2301240" cy="1729740"/>
                  <wp:effectExtent l="0" t="0" r="381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1240" cy="1729740"/>
                          </a:xfrm>
                          <a:prstGeom prst="rect">
                            <a:avLst/>
                          </a:prstGeom>
                          <a:noFill/>
                        </pic:spPr>
                      </pic:pic>
                    </a:graphicData>
                  </a:graphic>
                </wp:inline>
              </w:drawing>
            </w:r>
          </w:p>
        </w:tc>
        <w:tc>
          <w:tcPr>
            <w:tcW w:w="1417" w:type="dxa"/>
            <w:vAlign w:val="center"/>
          </w:tcPr>
          <w:p w14:paraId="39849FEE" w14:textId="77777777" w:rsidR="00D90D15" w:rsidRPr="00B33656" w:rsidRDefault="00D90D15" w:rsidP="009D1EDC">
            <w:pPr>
              <w:spacing w:before="24" w:line="240" w:lineRule="auto"/>
              <w:ind w:left="34"/>
              <w:jc w:val="center"/>
              <w:rPr>
                <w:rFonts w:asciiTheme="majorHAnsi" w:hAnsiTheme="majorHAnsi" w:cs="Calibri"/>
                <w:sz w:val="18"/>
                <w:szCs w:val="18"/>
              </w:rPr>
            </w:pPr>
            <w:r w:rsidRPr="00B33656">
              <w:rPr>
                <w:rFonts w:asciiTheme="majorHAnsi" w:hAnsiTheme="majorHAnsi" w:cs="Calibri"/>
                <w:b/>
                <w:spacing w:val="-1"/>
                <w:sz w:val="18"/>
                <w:szCs w:val="18"/>
              </w:rPr>
              <w:t>Al</w:t>
            </w:r>
            <w:r w:rsidRPr="00B33656">
              <w:rPr>
                <w:rFonts w:asciiTheme="majorHAnsi" w:hAnsiTheme="majorHAnsi" w:cs="Calibri"/>
                <w:b/>
                <w:sz w:val="18"/>
                <w:szCs w:val="18"/>
              </w:rPr>
              <w:t>t</w:t>
            </w:r>
            <w:r w:rsidRPr="00B33656">
              <w:rPr>
                <w:rFonts w:asciiTheme="majorHAnsi" w:hAnsiTheme="majorHAnsi" w:cs="Calibri"/>
                <w:b/>
                <w:spacing w:val="-1"/>
                <w:sz w:val="18"/>
                <w:szCs w:val="18"/>
              </w:rPr>
              <w:t>i</w:t>
            </w:r>
            <w:r w:rsidRPr="00B33656">
              <w:rPr>
                <w:rFonts w:asciiTheme="majorHAnsi" w:hAnsiTheme="majorHAnsi" w:cs="Calibri"/>
                <w:b/>
                <w:spacing w:val="2"/>
                <w:sz w:val="18"/>
                <w:szCs w:val="18"/>
              </w:rPr>
              <w:t>t</w:t>
            </w:r>
            <w:r w:rsidRPr="00B33656">
              <w:rPr>
                <w:rFonts w:asciiTheme="majorHAnsi" w:hAnsiTheme="majorHAnsi" w:cs="Calibri"/>
                <w:b/>
                <w:spacing w:val="-1"/>
                <w:sz w:val="18"/>
                <w:szCs w:val="18"/>
              </w:rPr>
              <w:t>u</w:t>
            </w:r>
            <w:r w:rsidRPr="00B33656">
              <w:rPr>
                <w:rFonts w:asciiTheme="majorHAnsi" w:hAnsiTheme="majorHAnsi" w:cs="Calibri"/>
                <w:b/>
                <w:sz w:val="18"/>
                <w:szCs w:val="18"/>
              </w:rPr>
              <w:t>d</w:t>
            </w:r>
          </w:p>
        </w:tc>
        <w:tc>
          <w:tcPr>
            <w:tcW w:w="3260" w:type="dxa"/>
            <w:gridSpan w:val="2"/>
            <w:vAlign w:val="center"/>
          </w:tcPr>
          <w:p w14:paraId="5F700DB3" w14:textId="77777777" w:rsidR="00D90D15" w:rsidRPr="00B33656" w:rsidRDefault="00D90D15" w:rsidP="009D1EDC">
            <w:pPr>
              <w:spacing w:line="240" w:lineRule="auto"/>
              <w:ind w:right="1032"/>
              <w:jc w:val="center"/>
              <w:rPr>
                <w:rFonts w:asciiTheme="majorHAnsi" w:hAnsiTheme="majorHAnsi" w:cs="Calibri"/>
                <w:sz w:val="18"/>
                <w:szCs w:val="18"/>
              </w:rPr>
            </w:pPr>
            <w:r w:rsidRPr="00B33656">
              <w:rPr>
                <w:rFonts w:asciiTheme="majorHAnsi" w:hAnsiTheme="majorHAnsi" w:cs="Calibri"/>
                <w:sz w:val="18"/>
                <w:szCs w:val="18"/>
              </w:rPr>
              <w:t>129 m</w:t>
            </w:r>
            <w:r w:rsidRPr="00B33656">
              <w:rPr>
                <w:rFonts w:asciiTheme="majorHAnsi" w:hAnsiTheme="majorHAnsi" w:cs="Calibri"/>
                <w:spacing w:val="-1"/>
                <w:sz w:val="18"/>
                <w:szCs w:val="18"/>
              </w:rPr>
              <w:t>sn</w:t>
            </w:r>
            <w:r w:rsidRPr="00B33656">
              <w:rPr>
                <w:rFonts w:asciiTheme="majorHAnsi" w:hAnsiTheme="majorHAnsi" w:cs="Calibri"/>
                <w:sz w:val="18"/>
                <w:szCs w:val="18"/>
              </w:rPr>
              <w:t>m</w:t>
            </w:r>
          </w:p>
        </w:tc>
      </w:tr>
      <w:tr w:rsidR="00E81342" w:rsidRPr="00B33656" w14:paraId="4986E01E" w14:textId="77777777" w:rsidTr="00553646">
        <w:tc>
          <w:tcPr>
            <w:tcW w:w="3936" w:type="dxa"/>
            <w:vMerge/>
            <w:vAlign w:val="center"/>
          </w:tcPr>
          <w:p w14:paraId="3A2B2ADF"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25186E20" w14:textId="77777777" w:rsidR="00D90D15" w:rsidRPr="00B33656" w:rsidRDefault="00D90D15" w:rsidP="009D1EDC">
            <w:pPr>
              <w:spacing w:before="22" w:line="240" w:lineRule="auto"/>
              <w:ind w:left="-108"/>
              <w:jc w:val="center"/>
              <w:rPr>
                <w:rFonts w:asciiTheme="majorHAnsi" w:hAnsiTheme="majorHAnsi" w:cs="Calibri"/>
                <w:sz w:val="18"/>
                <w:szCs w:val="18"/>
              </w:rPr>
            </w:pPr>
            <w:r w:rsidRPr="00B33656">
              <w:rPr>
                <w:rFonts w:asciiTheme="majorHAnsi" w:hAnsiTheme="majorHAnsi" w:cs="Calibri"/>
                <w:b/>
                <w:sz w:val="18"/>
                <w:szCs w:val="18"/>
              </w:rPr>
              <w:t>Tec</w:t>
            </w:r>
            <w:r w:rsidRPr="00B33656">
              <w:rPr>
                <w:rFonts w:asciiTheme="majorHAnsi" w:hAnsiTheme="majorHAnsi" w:cs="Calibri"/>
                <w:b/>
                <w:spacing w:val="-1"/>
                <w:sz w:val="18"/>
                <w:szCs w:val="18"/>
              </w:rPr>
              <w:t>no</w:t>
            </w:r>
            <w:r w:rsidRPr="00B33656">
              <w:rPr>
                <w:rFonts w:asciiTheme="majorHAnsi" w:hAnsiTheme="majorHAnsi" w:cs="Calibri"/>
                <w:b/>
                <w:spacing w:val="1"/>
                <w:sz w:val="18"/>
                <w:szCs w:val="18"/>
              </w:rPr>
              <w:t>l</w:t>
            </w:r>
            <w:r w:rsidRPr="00B33656">
              <w:rPr>
                <w:rFonts w:asciiTheme="majorHAnsi" w:hAnsiTheme="majorHAnsi" w:cs="Calibri"/>
                <w:b/>
                <w:spacing w:val="-1"/>
                <w:sz w:val="18"/>
                <w:szCs w:val="18"/>
              </w:rPr>
              <w:t>o</w:t>
            </w:r>
            <w:r w:rsidRPr="00B33656">
              <w:rPr>
                <w:rFonts w:asciiTheme="majorHAnsi" w:hAnsiTheme="majorHAnsi" w:cs="Calibri"/>
                <w:b/>
                <w:spacing w:val="1"/>
                <w:sz w:val="18"/>
                <w:szCs w:val="18"/>
              </w:rPr>
              <w:t>g</w:t>
            </w:r>
            <w:r w:rsidRPr="00B33656">
              <w:rPr>
                <w:rFonts w:asciiTheme="majorHAnsi" w:hAnsiTheme="majorHAnsi" w:cs="Calibri"/>
                <w:b/>
                <w:spacing w:val="-1"/>
                <w:sz w:val="18"/>
                <w:szCs w:val="18"/>
              </w:rPr>
              <w:t>í</w:t>
            </w:r>
            <w:r w:rsidRPr="00B33656">
              <w:rPr>
                <w:rFonts w:asciiTheme="majorHAnsi" w:hAnsiTheme="majorHAnsi" w:cs="Calibri"/>
                <w:b/>
                <w:sz w:val="18"/>
                <w:szCs w:val="18"/>
              </w:rPr>
              <w:t>a</w:t>
            </w:r>
          </w:p>
        </w:tc>
        <w:tc>
          <w:tcPr>
            <w:tcW w:w="3260" w:type="dxa"/>
            <w:gridSpan w:val="2"/>
            <w:vAlign w:val="center"/>
          </w:tcPr>
          <w:p w14:paraId="3545958C" w14:textId="77777777" w:rsidR="00D90D15" w:rsidRPr="00B33656" w:rsidRDefault="00D90D15" w:rsidP="009D1EDC">
            <w:pPr>
              <w:spacing w:before="72" w:line="240" w:lineRule="auto"/>
              <w:ind w:right="1191"/>
              <w:jc w:val="center"/>
              <w:rPr>
                <w:rFonts w:asciiTheme="majorHAnsi" w:hAnsiTheme="majorHAnsi" w:cs="Calibri"/>
                <w:sz w:val="18"/>
                <w:szCs w:val="18"/>
              </w:rPr>
            </w:pPr>
            <w:r w:rsidRPr="00B33656">
              <w:rPr>
                <w:rFonts w:asciiTheme="majorHAnsi" w:hAnsiTheme="majorHAnsi" w:cs="Calibri"/>
                <w:spacing w:val="-1"/>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i</w:t>
            </w:r>
            <w:r w:rsidRPr="00B33656">
              <w:rPr>
                <w:rFonts w:asciiTheme="majorHAnsi" w:hAnsiTheme="majorHAnsi" w:cs="Calibri"/>
                <w:sz w:val="18"/>
                <w:szCs w:val="18"/>
              </w:rPr>
              <w:t>va</w:t>
            </w:r>
          </w:p>
        </w:tc>
      </w:tr>
      <w:tr w:rsidR="00E81342" w:rsidRPr="00B33656" w14:paraId="0B5B9AAB" w14:textId="77777777" w:rsidTr="00553646">
        <w:tc>
          <w:tcPr>
            <w:tcW w:w="3936" w:type="dxa"/>
            <w:vMerge/>
            <w:vAlign w:val="center"/>
          </w:tcPr>
          <w:p w14:paraId="5650CAF2"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74867CE7"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E</w:t>
            </w:r>
            <w:r w:rsidRPr="00B33656">
              <w:rPr>
                <w:rFonts w:asciiTheme="majorHAnsi" w:hAnsiTheme="majorHAnsi" w:cs="Calibri"/>
                <w:b/>
                <w:spacing w:val="-1"/>
                <w:sz w:val="18"/>
                <w:szCs w:val="18"/>
              </w:rPr>
              <w:t>quipo</w:t>
            </w:r>
            <w:r w:rsidRPr="00B33656">
              <w:rPr>
                <w:rFonts w:asciiTheme="majorHAnsi" w:hAnsiTheme="majorHAnsi" w:cs="Calibri"/>
                <w:b/>
                <w:sz w:val="18"/>
                <w:szCs w:val="18"/>
              </w:rPr>
              <w:t>s</w:t>
            </w:r>
          </w:p>
        </w:tc>
        <w:tc>
          <w:tcPr>
            <w:tcW w:w="3260" w:type="dxa"/>
            <w:gridSpan w:val="2"/>
            <w:vAlign w:val="center"/>
          </w:tcPr>
          <w:p w14:paraId="6672A5B3" w14:textId="77777777" w:rsidR="00D90D15" w:rsidRPr="00B33656" w:rsidRDefault="00D90D15" w:rsidP="009D1EDC">
            <w:pPr>
              <w:spacing w:before="34" w:line="240" w:lineRule="auto"/>
              <w:ind w:right="530"/>
              <w:jc w:val="center"/>
              <w:rPr>
                <w:rFonts w:asciiTheme="majorHAnsi" w:hAnsiTheme="majorHAnsi" w:cs="Calibri"/>
                <w:sz w:val="18"/>
                <w:szCs w:val="18"/>
                <w:lang w:val="en-US"/>
              </w:rPr>
            </w:pPr>
            <w:r w:rsidRPr="00B33656">
              <w:rPr>
                <w:rFonts w:asciiTheme="majorHAnsi" w:hAnsiTheme="majorHAnsi" w:cs="Calibri"/>
                <w:spacing w:val="1"/>
                <w:sz w:val="18"/>
                <w:szCs w:val="18"/>
                <w:lang w:val="en-US"/>
              </w:rPr>
              <w:t>H</w:t>
            </w:r>
            <w:r w:rsidRPr="00B33656">
              <w:rPr>
                <w:rFonts w:asciiTheme="majorHAnsi" w:hAnsiTheme="majorHAnsi" w:cs="Calibri"/>
                <w:spacing w:val="-1"/>
                <w:sz w:val="18"/>
                <w:szCs w:val="18"/>
                <w:lang w:val="en-US"/>
              </w:rPr>
              <w:t>i</w:t>
            </w:r>
            <w:r w:rsidRPr="00B33656">
              <w:rPr>
                <w:rFonts w:asciiTheme="majorHAnsi" w:hAnsiTheme="majorHAnsi" w:cs="Calibri"/>
                <w:sz w:val="18"/>
                <w:szCs w:val="18"/>
                <w:lang w:val="en-US"/>
              </w:rPr>
              <w:t>-</w:t>
            </w:r>
            <w:r w:rsidRPr="00B33656">
              <w:rPr>
                <w:rFonts w:asciiTheme="majorHAnsi" w:hAnsiTheme="majorHAnsi" w:cs="Calibri"/>
                <w:spacing w:val="1"/>
                <w:sz w:val="18"/>
                <w:szCs w:val="18"/>
                <w:lang w:val="en-US"/>
              </w:rPr>
              <w:t>Vo</w:t>
            </w:r>
            <w:r w:rsidRPr="00B33656">
              <w:rPr>
                <w:rFonts w:asciiTheme="majorHAnsi" w:hAnsiTheme="majorHAnsi" w:cs="Calibri"/>
                <w:sz w:val="18"/>
                <w:szCs w:val="18"/>
                <w:lang w:val="en-US"/>
              </w:rPr>
              <w:t xml:space="preserve">l </w:t>
            </w:r>
            <w:r w:rsidRPr="00B33656">
              <w:rPr>
                <w:rFonts w:asciiTheme="majorHAnsi" w:hAnsiTheme="majorHAnsi" w:cs="Calibri"/>
                <w:spacing w:val="1"/>
                <w:sz w:val="18"/>
                <w:szCs w:val="18"/>
                <w:lang w:val="en-US"/>
              </w:rPr>
              <w:t>V</w:t>
            </w:r>
            <w:r w:rsidRPr="00B33656">
              <w:rPr>
                <w:rFonts w:asciiTheme="majorHAnsi" w:hAnsiTheme="majorHAnsi" w:cs="Calibri"/>
                <w:spacing w:val="-1"/>
                <w:sz w:val="18"/>
                <w:szCs w:val="18"/>
                <w:lang w:val="en-US"/>
              </w:rPr>
              <w:t>F</w:t>
            </w:r>
            <w:r w:rsidRPr="00B33656">
              <w:rPr>
                <w:rFonts w:asciiTheme="majorHAnsi" w:hAnsiTheme="majorHAnsi" w:cs="Calibri"/>
                <w:sz w:val="18"/>
                <w:szCs w:val="18"/>
                <w:lang w:val="en-US"/>
              </w:rPr>
              <w:t xml:space="preserve">C </w:t>
            </w:r>
            <w:r w:rsidRPr="00B33656">
              <w:rPr>
                <w:rFonts w:asciiTheme="majorHAnsi" w:hAnsiTheme="majorHAnsi" w:cs="Calibri"/>
                <w:spacing w:val="1"/>
                <w:sz w:val="18"/>
                <w:szCs w:val="18"/>
                <w:lang w:val="en-US"/>
              </w:rPr>
              <w:t>P</w:t>
            </w:r>
            <w:r w:rsidRPr="00B33656">
              <w:rPr>
                <w:rFonts w:asciiTheme="majorHAnsi" w:hAnsiTheme="majorHAnsi" w:cs="Calibri"/>
                <w:sz w:val="18"/>
                <w:szCs w:val="18"/>
                <w:lang w:val="en-US"/>
              </w:rPr>
              <w:t>M10,</w:t>
            </w:r>
            <w:r w:rsidRPr="00B33656">
              <w:rPr>
                <w:rFonts w:asciiTheme="majorHAnsi" w:hAnsiTheme="majorHAnsi" w:cs="Calibri"/>
                <w:spacing w:val="-2"/>
                <w:sz w:val="18"/>
                <w:szCs w:val="18"/>
                <w:lang w:val="en-US"/>
              </w:rPr>
              <w:t xml:space="preserve"> </w:t>
            </w:r>
            <w:r w:rsidRPr="00B33656">
              <w:rPr>
                <w:rFonts w:asciiTheme="majorHAnsi" w:hAnsiTheme="majorHAnsi" w:cs="Calibri"/>
                <w:spacing w:val="1"/>
                <w:sz w:val="18"/>
                <w:szCs w:val="18"/>
                <w:lang w:val="en-US"/>
              </w:rPr>
              <w:t>R</w:t>
            </w:r>
            <w:r w:rsidRPr="00B33656">
              <w:rPr>
                <w:rFonts w:asciiTheme="majorHAnsi" w:hAnsiTheme="majorHAnsi" w:cs="Calibri"/>
                <w:spacing w:val="-1"/>
                <w:sz w:val="18"/>
                <w:szCs w:val="18"/>
                <w:lang w:val="en-US"/>
              </w:rPr>
              <w:t>A</w:t>
            </w:r>
            <w:r w:rsidRPr="00B33656">
              <w:rPr>
                <w:rFonts w:asciiTheme="majorHAnsi" w:hAnsiTheme="majorHAnsi" w:cs="Calibri"/>
                <w:sz w:val="18"/>
                <w:szCs w:val="18"/>
                <w:lang w:val="en-US"/>
              </w:rPr>
              <w:t>C 3</w:t>
            </w:r>
          </w:p>
          <w:p w14:paraId="574BA090" w14:textId="77777777" w:rsidR="00D90D15" w:rsidRPr="00B33656" w:rsidRDefault="00D90D15" w:rsidP="009D1EDC">
            <w:pPr>
              <w:spacing w:before="1" w:line="240" w:lineRule="auto"/>
              <w:ind w:right="1201"/>
              <w:jc w:val="center"/>
              <w:rPr>
                <w:rFonts w:asciiTheme="majorHAnsi" w:hAnsiTheme="majorHAnsi" w:cs="Calibri"/>
                <w:sz w:val="18"/>
                <w:szCs w:val="18"/>
              </w:rPr>
            </w:pPr>
            <w:r w:rsidRPr="00B33656">
              <w:rPr>
                <w:rFonts w:asciiTheme="majorHAnsi" w:hAnsiTheme="majorHAnsi" w:cs="Calibri"/>
                <w:spacing w:val="-1"/>
                <w:sz w:val="18"/>
                <w:szCs w:val="18"/>
              </w:rPr>
              <w:t>G</w:t>
            </w:r>
            <w:r w:rsidRPr="00B33656">
              <w:rPr>
                <w:rFonts w:asciiTheme="majorHAnsi" w:hAnsiTheme="majorHAnsi" w:cs="Calibri"/>
                <w:sz w:val="18"/>
                <w:szCs w:val="18"/>
              </w:rPr>
              <w:t>a</w:t>
            </w:r>
            <w:r w:rsidRPr="00B33656">
              <w:rPr>
                <w:rFonts w:asciiTheme="majorHAnsi" w:hAnsiTheme="majorHAnsi" w:cs="Calibri"/>
                <w:spacing w:val="-1"/>
                <w:sz w:val="18"/>
                <w:szCs w:val="18"/>
              </w:rPr>
              <w:t>se</w:t>
            </w:r>
            <w:r w:rsidRPr="00B33656">
              <w:rPr>
                <w:rFonts w:asciiTheme="majorHAnsi" w:hAnsiTheme="majorHAnsi" w:cs="Calibri"/>
                <w:sz w:val="18"/>
                <w:szCs w:val="18"/>
              </w:rPr>
              <w:t>s</w:t>
            </w:r>
          </w:p>
        </w:tc>
      </w:tr>
      <w:tr w:rsidR="00E81342" w:rsidRPr="00B33656" w14:paraId="640FF3D9" w14:textId="77777777" w:rsidTr="00553646">
        <w:tc>
          <w:tcPr>
            <w:tcW w:w="3936" w:type="dxa"/>
            <w:vMerge/>
            <w:vAlign w:val="center"/>
          </w:tcPr>
          <w:p w14:paraId="54494A3E"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1AB2083D"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z w:val="18"/>
                <w:szCs w:val="18"/>
              </w:rPr>
              <w:t>C</w:t>
            </w:r>
            <w:r w:rsidRPr="00B33656">
              <w:rPr>
                <w:rFonts w:asciiTheme="majorHAnsi" w:hAnsiTheme="majorHAnsi" w:cs="Calibri"/>
                <w:b/>
                <w:spacing w:val="-1"/>
                <w:sz w:val="18"/>
                <w:szCs w:val="18"/>
              </w:rPr>
              <w:t>on</w:t>
            </w:r>
            <w:r w:rsidRPr="00B33656">
              <w:rPr>
                <w:rFonts w:asciiTheme="majorHAnsi" w:hAnsiTheme="majorHAnsi" w:cs="Calibri"/>
                <w:b/>
                <w:sz w:val="18"/>
                <w:szCs w:val="18"/>
              </w:rPr>
              <w:t>tam</w:t>
            </w:r>
            <w:r w:rsidRPr="00B33656">
              <w:rPr>
                <w:rFonts w:asciiTheme="majorHAnsi" w:hAnsiTheme="majorHAnsi" w:cs="Calibri"/>
                <w:b/>
                <w:spacing w:val="-1"/>
                <w:sz w:val="18"/>
                <w:szCs w:val="18"/>
              </w:rPr>
              <w:t>in</w:t>
            </w:r>
            <w:r w:rsidRPr="00B33656">
              <w:rPr>
                <w:rFonts w:asciiTheme="majorHAnsi" w:hAnsiTheme="majorHAnsi" w:cs="Calibri"/>
                <w:b/>
                <w:sz w:val="18"/>
                <w:szCs w:val="18"/>
              </w:rPr>
              <w:t>a</w:t>
            </w:r>
            <w:r w:rsidRPr="00B33656">
              <w:rPr>
                <w:rFonts w:asciiTheme="majorHAnsi" w:hAnsiTheme="majorHAnsi" w:cs="Calibri"/>
                <w:b/>
                <w:spacing w:val="-1"/>
                <w:sz w:val="18"/>
                <w:szCs w:val="18"/>
              </w:rPr>
              <w:t>n</w:t>
            </w:r>
            <w:r w:rsidRPr="00B33656">
              <w:rPr>
                <w:rFonts w:asciiTheme="majorHAnsi" w:hAnsiTheme="majorHAnsi" w:cs="Calibri"/>
                <w:b/>
                <w:sz w:val="18"/>
                <w:szCs w:val="18"/>
              </w:rPr>
              <w:t>tes</w:t>
            </w:r>
          </w:p>
        </w:tc>
        <w:tc>
          <w:tcPr>
            <w:tcW w:w="3260" w:type="dxa"/>
            <w:gridSpan w:val="2"/>
            <w:vAlign w:val="center"/>
          </w:tcPr>
          <w:p w14:paraId="3AF2CC39" w14:textId="77777777" w:rsidR="00D90D15" w:rsidRPr="00B33656" w:rsidRDefault="00D90D15" w:rsidP="009D1EDC">
            <w:pPr>
              <w:spacing w:line="240" w:lineRule="auto"/>
              <w:ind w:right="152"/>
              <w:jc w:val="center"/>
              <w:rPr>
                <w:rFonts w:asciiTheme="majorHAnsi" w:hAnsiTheme="majorHAnsi" w:cs="Calibri"/>
                <w:sz w:val="18"/>
                <w:szCs w:val="18"/>
              </w:rPr>
            </w:pPr>
            <w:r w:rsidRPr="00B33656">
              <w:rPr>
                <w:rFonts w:asciiTheme="majorHAnsi" w:hAnsiTheme="majorHAnsi" w:cs="Calibri"/>
                <w:sz w:val="18"/>
                <w:szCs w:val="18"/>
              </w:rPr>
              <w:t>Mat</w:t>
            </w:r>
            <w:r w:rsidRPr="00B33656">
              <w:rPr>
                <w:rFonts w:asciiTheme="majorHAnsi" w:hAnsiTheme="majorHAnsi" w:cs="Calibri"/>
                <w:spacing w:val="-1"/>
                <w:sz w:val="18"/>
                <w:szCs w:val="18"/>
              </w:rPr>
              <w:t>e</w:t>
            </w:r>
            <w:r w:rsidRPr="00B33656">
              <w:rPr>
                <w:rFonts w:asciiTheme="majorHAnsi" w:hAnsiTheme="majorHAnsi" w:cs="Calibri"/>
                <w:sz w:val="18"/>
                <w:szCs w:val="18"/>
              </w:rPr>
              <w:t>r</w:t>
            </w:r>
            <w:r w:rsidRPr="00B33656">
              <w:rPr>
                <w:rFonts w:asciiTheme="majorHAnsi" w:hAnsiTheme="majorHAnsi" w:cs="Calibri"/>
                <w:spacing w:val="-1"/>
                <w:sz w:val="18"/>
                <w:szCs w:val="18"/>
              </w:rPr>
              <w:t>i</w:t>
            </w:r>
            <w:r w:rsidRPr="00B33656">
              <w:rPr>
                <w:rFonts w:asciiTheme="majorHAnsi" w:hAnsiTheme="majorHAnsi" w:cs="Calibri"/>
                <w:sz w:val="18"/>
                <w:szCs w:val="18"/>
              </w:rPr>
              <w:t>al Part</w:t>
            </w:r>
            <w:r w:rsidRPr="00B33656">
              <w:rPr>
                <w:rFonts w:asciiTheme="majorHAnsi" w:hAnsiTheme="majorHAnsi" w:cs="Calibri"/>
                <w:spacing w:val="-1"/>
                <w:sz w:val="18"/>
                <w:szCs w:val="18"/>
              </w:rPr>
              <w:t>i</w:t>
            </w:r>
            <w:r w:rsidRPr="00B33656">
              <w:rPr>
                <w:rFonts w:asciiTheme="majorHAnsi" w:hAnsiTheme="majorHAnsi" w:cs="Calibri"/>
                <w:spacing w:val="1"/>
                <w:sz w:val="18"/>
                <w:szCs w:val="18"/>
              </w:rPr>
              <w:t>c</w:t>
            </w:r>
            <w:r w:rsidRPr="00B33656">
              <w:rPr>
                <w:rFonts w:asciiTheme="majorHAnsi" w:hAnsiTheme="majorHAnsi" w:cs="Calibri"/>
                <w:spacing w:val="-1"/>
                <w:sz w:val="18"/>
                <w:szCs w:val="18"/>
              </w:rPr>
              <w:t>u</w:t>
            </w:r>
            <w:r w:rsidRPr="00B33656">
              <w:rPr>
                <w:rFonts w:asciiTheme="majorHAnsi" w:hAnsiTheme="majorHAnsi" w:cs="Calibri"/>
                <w:sz w:val="18"/>
                <w:szCs w:val="18"/>
              </w:rPr>
              <w:t>l</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o</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PM10,</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GAS</w:t>
            </w:r>
            <w:r w:rsidRPr="00B33656">
              <w:rPr>
                <w:rFonts w:asciiTheme="majorHAnsi" w:hAnsiTheme="majorHAnsi" w:cs="Calibri"/>
                <w:spacing w:val="3"/>
                <w:sz w:val="18"/>
                <w:szCs w:val="18"/>
              </w:rPr>
              <w:t>E</w:t>
            </w:r>
            <w:r w:rsidRPr="00B33656">
              <w:rPr>
                <w:rFonts w:asciiTheme="majorHAnsi" w:hAnsiTheme="majorHAnsi" w:cs="Calibri"/>
                <w:sz w:val="18"/>
                <w:szCs w:val="18"/>
              </w:rPr>
              <w:t>S</w:t>
            </w:r>
          </w:p>
          <w:p w14:paraId="0F918C2A" w14:textId="77777777" w:rsidR="00D90D15" w:rsidRPr="00B33656" w:rsidRDefault="00D90D15" w:rsidP="009D1EDC">
            <w:pPr>
              <w:spacing w:before="1" w:line="240" w:lineRule="auto"/>
              <w:ind w:right="197"/>
              <w:jc w:val="center"/>
              <w:rPr>
                <w:rFonts w:asciiTheme="majorHAnsi" w:hAnsiTheme="majorHAnsi" w:cs="Calibri"/>
                <w:sz w:val="18"/>
                <w:szCs w:val="18"/>
              </w:rPr>
            </w:pPr>
            <w:r w:rsidRPr="00B33656">
              <w:rPr>
                <w:rFonts w:asciiTheme="majorHAnsi" w:hAnsiTheme="majorHAnsi" w:cs="Calibri"/>
                <w:spacing w:val="-1"/>
                <w:sz w:val="18"/>
                <w:szCs w:val="18"/>
              </w:rPr>
              <w:t>N</w:t>
            </w:r>
            <w:r w:rsidRPr="00B33656">
              <w:rPr>
                <w:rFonts w:asciiTheme="majorHAnsi" w:hAnsiTheme="majorHAnsi" w:cs="Calibri"/>
                <w:spacing w:val="1"/>
                <w:sz w:val="18"/>
                <w:szCs w:val="18"/>
              </w:rPr>
              <w:t>O</w:t>
            </w:r>
            <w:r w:rsidRPr="00B33656">
              <w:rPr>
                <w:rFonts w:asciiTheme="majorHAnsi" w:hAnsiTheme="majorHAnsi" w:cs="Calibri"/>
                <w:spacing w:val="-1"/>
                <w:position w:val="-3"/>
                <w:sz w:val="18"/>
                <w:szCs w:val="18"/>
              </w:rPr>
              <w:t>2</w:t>
            </w:r>
            <w:r w:rsidRPr="00B33656">
              <w:rPr>
                <w:rFonts w:asciiTheme="majorHAnsi" w:hAnsiTheme="majorHAnsi" w:cs="Calibri"/>
                <w:sz w:val="18"/>
                <w:szCs w:val="18"/>
              </w:rPr>
              <w:t xml:space="preserve">, </w:t>
            </w:r>
            <w:r w:rsidRPr="00B33656">
              <w:rPr>
                <w:rFonts w:asciiTheme="majorHAnsi" w:hAnsiTheme="majorHAnsi" w:cs="Calibri"/>
                <w:spacing w:val="-1"/>
                <w:sz w:val="18"/>
                <w:szCs w:val="18"/>
              </w:rPr>
              <w:t>S</w:t>
            </w:r>
            <w:r w:rsidRPr="00B33656">
              <w:rPr>
                <w:rFonts w:asciiTheme="majorHAnsi" w:hAnsiTheme="majorHAnsi" w:cs="Calibri"/>
                <w:spacing w:val="1"/>
                <w:sz w:val="18"/>
                <w:szCs w:val="18"/>
              </w:rPr>
              <w:t>O</w:t>
            </w:r>
            <w:r w:rsidRPr="00B33656">
              <w:rPr>
                <w:rFonts w:asciiTheme="majorHAnsi" w:hAnsiTheme="majorHAnsi" w:cs="Calibri"/>
                <w:spacing w:val="-1"/>
                <w:position w:val="-3"/>
                <w:sz w:val="18"/>
                <w:szCs w:val="18"/>
              </w:rPr>
              <w:t>2</w:t>
            </w:r>
            <w:r w:rsidRPr="00B33656">
              <w:rPr>
                <w:rFonts w:asciiTheme="majorHAnsi" w:hAnsiTheme="majorHAnsi" w:cs="Calibri"/>
                <w:position w:val="-3"/>
                <w:sz w:val="18"/>
                <w:szCs w:val="18"/>
              </w:rPr>
              <w:t>.</w:t>
            </w:r>
            <w:r w:rsidRPr="00B33656">
              <w:rPr>
                <w:rFonts w:asciiTheme="majorHAnsi" w:hAnsiTheme="majorHAnsi" w:cs="Calibri"/>
                <w:spacing w:val="14"/>
                <w:position w:val="-3"/>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n</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met</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o</w:t>
            </w:r>
            <w:r w:rsidRPr="00B33656">
              <w:rPr>
                <w:rFonts w:asciiTheme="majorHAnsi" w:hAnsiTheme="majorHAnsi" w:cs="Calibri"/>
                <w:sz w:val="18"/>
                <w:szCs w:val="18"/>
              </w:rPr>
              <w:t>r</w:t>
            </w:r>
            <w:r w:rsidRPr="00B33656">
              <w:rPr>
                <w:rFonts w:asciiTheme="majorHAnsi" w:hAnsiTheme="majorHAnsi" w:cs="Calibri"/>
                <w:spacing w:val="1"/>
                <w:sz w:val="18"/>
                <w:szCs w:val="18"/>
              </w:rPr>
              <w:t>o</w:t>
            </w:r>
            <w:r w:rsidRPr="00B33656">
              <w:rPr>
                <w:rFonts w:asciiTheme="majorHAnsi" w:hAnsiTheme="majorHAnsi" w:cs="Calibri"/>
                <w:sz w:val="18"/>
                <w:szCs w:val="18"/>
              </w:rPr>
              <w:t>l</w:t>
            </w:r>
            <w:r w:rsidRPr="00B33656">
              <w:rPr>
                <w:rFonts w:asciiTheme="majorHAnsi" w:hAnsiTheme="majorHAnsi" w:cs="Calibri"/>
                <w:spacing w:val="1"/>
                <w:sz w:val="18"/>
                <w:szCs w:val="18"/>
              </w:rPr>
              <w:t>ó</w:t>
            </w:r>
            <w:r w:rsidRPr="00B33656">
              <w:rPr>
                <w:rFonts w:asciiTheme="majorHAnsi" w:hAnsiTheme="majorHAnsi" w:cs="Calibri"/>
                <w:spacing w:val="-1"/>
                <w:sz w:val="18"/>
                <w:szCs w:val="18"/>
              </w:rPr>
              <w:t>g</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p>
          <w:p w14:paraId="5DBAD87C" w14:textId="77777777" w:rsidR="00D90D15" w:rsidRPr="00B33656" w:rsidRDefault="00D90D15" w:rsidP="009D1EDC">
            <w:pPr>
              <w:spacing w:line="240" w:lineRule="auto"/>
              <w:ind w:right="736"/>
              <w:jc w:val="center"/>
              <w:rPr>
                <w:rFonts w:asciiTheme="majorHAnsi" w:hAnsiTheme="majorHAnsi" w:cs="Calibri"/>
                <w:sz w:val="18"/>
                <w:szCs w:val="18"/>
              </w:rPr>
            </w:pPr>
            <w:r w:rsidRPr="00B33656">
              <w:rPr>
                <w:rFonts w:asciiTheme="majorHAnsi" w:hAnsiTheme="majorHAnsi" w:cs="Calibri"/>
                <w:spacing w:val="1"/>
                <w:position w:val="1"/>
                <w:sz w:val="18"/>
                <w:szCs w:val="18"/>
              </w:rPr>
              <w:t>V</w:t>
            </w:r>
            <w:r w:rsidRPr="00B33656">
              <w:rPr>
                <w:rFonts w:asciiTheme="majorHAnsi" w:hAnsiTheme="majorHAnsi" w:cs="Calibri"/>
                <w:position w:val="1"/>
                <w:sz w:val="18"/>
                <w:szCs w:val="18"/>
              </w:rPr>
              <w:t>a</w:t>
            </w:r>
            <w:r w:rsidRPr="00B33656">
              <w:rPr>
                <w:rFonts w:asciiTheme="majorHAnsi" w:hAnsiTheme="majorHAnsi" w:cs="Calibri"/>
                <w:spacing w:val="-1"/>
                <w:position w:val="1"/>
                <w:sz w:val="18"/>
                <w:szCs w:val="18"/>
              </w:rPr>
              <w:t>n</w:t>
            </w:r>
            <w:r w:rsidRPr="00B33656">
              <w:rPr>
                <w:rFonts w:asciiTheme="majorHAnsi" w:hAnsiTheme="majorHAnsi" w:cs="Calibri"/>
                <w:position w:val="1"/>
                <w:sz w:val="18"/>
                <w:szCs w:val="18"/>
              </w:rPr>
              <w:t>ta</w:t>
            </w:r>
            <w:r w:rsidRPr="00B33656">
              <w:rPr>
                <w:rFonts w:asciiTheme="majorHAnsi" w:hAnsiTheme="majorHAnsi" w:cs="Calibri"/>
                <w:spacing w:val="-1"/>
                <w:position w:val="1"/>
                <w:sz w:val="18"/>
                <w:szCs w:val="18"/>
              </w:rPr>
              <w:t>g</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spacing w:val="1"/>
                <w:position w:val="1"/>
                <w:sz w:val="18"/>
                <w:szCs w:val="18"/>
              </w:rPr>
              <w:t>V</w:t>
            </w:r>
            <w:r w:rsidRPr="00B33656">
              <w:rPr>
                <w:rFonts w:asciiTheme="majorHAnsi" w:hAnsiTheme="majorHAnsi" w:cs="Calibri"/>
                <w:spacing w:val="-1"/>
                <w:position w:val="1"/>
                <w:sz w:val="18"/>
                <w:szCs w:val="18"/>
              </w:rPr>
              <w:t>u</w:t>
            </w:r>
            <w:r w:rsidRPr="00B33656">
              <w:rPr>
                <w:rFonts w:asciiTheme="majorHAnsi" w:hAnsiTheme="majorHAnsi" w:cs="Calibri"/>
                <w:position w:val="1"/>
                <w:sz w:val="18"/>
                <w:szCs w:val="18"/>
              </w:rPr>
              <w:t>e</w:t>
            </w:r>
            <w:r w:rsidRPr="00B33656">
              <w:rPr>
                <w:rFonts w:asciiTheme="majorHAnsi" w:hAnsiTheme="majorHAnsi" w:cs="Calibri"/>
                <w:spacing w:val="-1"/>
                <w:position w:val="1"/>
                <w:sz w:val="18"/>
                <w:szCs w:val="18"/>
              </w:rPr>
              <w:t xml:space="preserve"> </w:t>
            </w:r>
            <w:r w:rsidRPr="00B33656">
              <w:rPr>
                <w:rFonts w:asciiTheme="majorHAnsi" w:hAnsiTheme="majorHAnsi" w:cs="Calibri"/>
                <w:position w:val="1"/>
                <w:sz w:val="18"/>
                <w:szCs w:val="18"/>
              </w:rPr>
              <w:t>Davis</w:t>
            </w:r>
          </w:p>
        </w:tc>
      </w:tr>
      <w:tr w:rsidR="00E81342" w:rsidRPr="00B33656" w14:paraId="47C6ADDC" w14:textId="77777777" w:rsidTr="00553646">
        <w:tc>
          <w:tcPr>
            <w:tcW w:w="3936" w:type="dxa"/>
            <w:vMerge/>
            <w:vAlign w:val="center"/>
          </w:tcPr>
          <w:p w14:paraId="530AADC3" w14:textId="77777777" w:rsidR="00D90D15" w:rsidRPr="00B33656" w:rsidRDefault="00D90D15" w:rsidP="009D1EDC">
            <w:pPr>
              <w:spacing w:line="240" w:lineRule="auto"/>
              <w:jc w:val="center"/>
              <w:rPr>
                <w:rFonts w:asciiTheme="majorHAnsi" w:hAnsiTheme="majorHAnsi"/>
                <w:sz w:val="18"/>
                <w:szCs w:val="18"/>
              </w:rPr>
            </w:pPr>
          </w:p>
        </w:tc>
        <w:tc>
          <w:tcPr>
            <w:tcW w:w="1417" w:type="dxa"/>
            <w:vAlign w:val="center"/>
          </w:tcPr>
          <w:p w14:paraId="5BB8FB30" w14:textId="77777777" w:rsidR="00D90D15" w:rsidRPr="00B33656" w:rsidRDefault="00D90D15" w:rsidP="009D1EDC">
            <w:pPr>
              <w:spacing w:line="240" w:lineRule="auto"/>
              <w:ind w:left="-108"/>
              <w:jc w:val="center"/>
              <w:rPr>
                <w:rFonts w:asciiTheme="majorHAnsi" w:hAnsiTheme="majorHAnsi" w:cs="Calibri"/>
                <w:sz w:val="18"/>
                <w:szCs w:val="18"/>
              </w:rPr>
            </w:pPr>
            <w:r w:rsidRPr="00B33656">
              <w:rPr>
                <w:rFonts w:asciiTheme="majorHAnsi" w:hAnsiTheme="majorHAnsi" w:cs="Calibri"/>
                <w:b/>
                <w:spacing w:val="-1"/>
                <w:sz w:val="18"/>
                <w:szCs w:val="18"/>
              </w:rPr>
              <w:t>D</w:t>
            </w:r>
            <w:r w:rsidRPr="00B33656">
              <w:rPr>
                <w:rFonts w:asciiTheme="majorHAnsi" w:hAnsiTheme="majorHAnsi" w:cs="Calibri"/>
                <w:b/>
                <w:sz w:val="18"/>
                <w:szCs w:val="18"/>
              </w:rPr>
              <w:t>es</w:t>
            </w:r>
            <w:r w:rsidRPr="00B33656">
              <w:rPr>
                <w:rFonts w:asciiTheme="majorHAnsi" w:hAnsiTheme="majorHAnsi" w:cs="Calibri"/>
                <w:b/>
                <w:spacing w:val="-1"/>
                <w:sz w:val="18"/>
                <w:szCs w:val="18"/>
              </w:rPr>
              <w:t>c</w:t>
            </w:r>
            <w:r w:rsidRPr="00B33656">
              <w:rPr>
                <w:rFonts w:asciiTheme="majorHAnsi" w:hAnsiTheme="majorHAnsi" w:cs="Calibri"/>
                <w:b/>
                <w:spacing w:val="1"/>
                <w:sz w:val="18"/>
                <w:szCs w:val="18"/>
              </w:rPr>
              <w:t>r</w:t>
            </w:r>
            <w:r w:rsidRPr="00B33656">
              <w:rPr>
                <w:rFonts w:asciiTheme="majorHAnsi" w:hAnsiTheme="majorHAnsi" w:cs="Calibri"/>
                <w:b/>
                <w:spacing w:val="-1"/>
                <w:sz w:val="18"/>
                <w:szCs w:val="18"/>
              </w:rPr>
              <w:t>ipc</w:t>
            </w:r>
            <w:r w:rsidRPr="00B33656">
              <w:rPr>
                <w:rFonts w:asciiTheme="majorHAnsi" w:hAnsiTheme="majorHAnsi" w:cs="Calibri"/>
                <w:b/>
                <w:spacing w:val="1"/>
                <w:sz w:val="18"/>
                <w:szCs w:val="18"/>
              </w:rPr>
              <w:t>i</w:t>
            </w:r>
            <w:r w:rsidRPr="00B33656">
              <w:rPr>
                <w:rFonts w:asciiTheme="majorHAnsi" w:hAnsiTheme="majorHAnsi" w:cs="Calibri"/>
                <w:b/>
                <w:spacing w:val="-1"/>
                <w:sz w:val="18"/>
                <w:szCs w:val="18"/>
              </w:rPr>
              <w:t>ó</w:t>
            </w:r>
            <w:r w:rsidRPr="00B33656">
              <w:rPr>
                <w:rFonts w:asciiTheme="majorHAnsi" w:hAnsiTheme="majorHAnsi" w:cs="Calibri"/>
                <w:b/>
                <w:sz w:val="18"/>
                <w:szCs w:val="18"/>
              </w:rPr>
              <w:t>n</w:t>
            </w:r>
          </w:p>
        </w:tc>
        <w:tc>
          <w:tcPr>
            <w:tcW w:w="3260" w:type="dxa"/>
            <w:gridSpan w:val="2"/>
            <w:vAlign w:val="center"/>
          </w:tcPr>
          <w:p w14:paraId="6289491C" w14:textId="77777777" w:rsidR="00D90D15" w:rsidRPr="00B33656" w:rsidRDefault="00D90D15" w:rsidP="009D1EDC">
            <w:pPr>
              <w:spacing w:before="67" w:line="240" w:lineRule="auto"/>
              <w:ind w:right="68"/>
              <w:jc w:val="center"/>
              <w:rPr>
                <w:rFonts w:asciiTheme="majorHAnsi" w:hAnsiTheme="majorHAnsi" w:cs="Calibri"/>
                <w:sz w:val="18"/>
                <w:szCs w:val="18"/>
              </w:rPr>
            </w:pPr>
            <w:r w:rsidRPr="00B33656">
              <w:rPr>
                <w:rFonts w:asciiTheme="majorHAnsi" w:hAnsiTheme="majorHAnsi" w:cs="Calibri"/>
                <w:spacing w:val="1"/>
                <w:sz w:val="18"/>
                <w:szCs w:val="18"/>
              </w:rPr>
              <w:t>E</w:t>
            </w:r>
            <w:r w:rsidRPr="00B33656">
              <w:rPr>
                <w:rFonts w:asciiTheme="majorHAnsi" w:hAnsiTheme="majorHAnsi" w:cs="Calibri"/>
                <w:spacing w:val="-1"/>
                <w:sz w:val="18"/>
                <w:szCs w:val="18"/>
              </w:rPr>
              <w:t>s</w:t>
            </w:r>
            <w:r w:rsidRPr="00B33656">
              <w:rPr>
                <w:rFonts w:asciiTheme="majorHAnsi" w:hAnsiTheme="majorHAnsi" w:cs="Calibri"/>
                <w:sz w:val="18"/>
                <w:szCs w:val="18"/>
              </w:rPr>
              <w:t>taci</w:t>
            </w:r>
            <w:r w:rsidRPr="00B33656">
              <w:rPr>
                <w:rFonts w:asciiTheme="majorHAnsi" w:hAnsiTheme="majorHAnsi" w:cs="Calibri"/>
                <w:spacing w:val="1"/>
                <w:sz w:val="18"/>
                <w:szCs w:val="18"/>
              </w:rPr>
              <w:t>ó</w:t>
            </w:r>
            <w:r w:rsidRPr="00B33656">
              <w:rPr>
                <w:rFonts w:asciiTheme="majorHAnsi" w:hAnsiTheme="majorHAnsi" w:cs="Calibri"/>
                <w:sz w:val="18"/>
                <w:szCs w:val="18"/>
              </w:rPr>
              <w:t xml:space="preserve">n </w:t>
            </w:r>
            <w:r w:rsidRPr="00B33656">
              <w:rPr>
                <w:rFonts w:asciiTheme="majorHAnsi" w:hAnsiTheme="majorHAnsi" w:cs="Calibri"/>
                <w:spacing w:val="-1"/>
                <w:sz w:val="18"/>
                <w:szCs w:val="18"/>
              </w:rPr>
              <w:t>ub</w:t>
            </w:r>
            <w:r w:rsidRPr="00B33656">
              <w:rPr>
                <w:rFonts w:asciiTheme="majorHAnsi" w:hAnsiTheme="majorHAnsi" w:cs="Calibri"/>
                <w:sz w:val="18"/>
                <w:szCs w:val="18"/>
              </w:rPr>
              <w:t>i</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e</w:t>
            </w:r>
            <w:r w:rsidRPr="00B33656">
              <w:rPr>
                <w:rFonts w:asciiTheme="majorHAnsi" w:hAnsiTheme="majorHAnsi" w:cs="Calibri"/>
                <w:sz w:val="18"/>
                <w:szCs w:val="18"/>
              </w:rPr>
              <w:t>n</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la</w:t>
            </w:r>
            <w:r w:rsidRPr="00B33656">
              <w:rPr>
                <w:rFonts w:asciiTheme="majorHAnsi" w:hAnsiTheme="majorHAnsi" w:cs="Calibri"/>
                <w:spacing w:val="3"/>
                <w:sz w:val="18"/>
                <w:szCs w:val="18"/>
              </w:rPr>
              <w:t xml:space="preserve"> </w:t>
            </w:r>
            <w:r w:rsidRPr="00B33656">
              <w:rPr>
                <w:rFonts w:asciiTheme="majorHAnsi" w:hAnsiTheme="majorHAnsi" w:cs="Calibri"/>
                <w:sz w:val="18"/>
                <w:szCs w:val="18"/>
              </w:rPr>
              <w:t>fi</w:t>
            </w:r>
            <w:r w:rsidRPr="00B33656">
              <w:rPr>
                <w:rFonts w:asciiTheme="majorHAnsi" w:hAnsiTheme="majorHAnsi" w:cs="Calibri"/>
                <w:spacing w:val="-1"/>
                <w:sz w:val="18"/>
                <w:szCs w:val="18"/>
              </w:rPr>
              <w:t>n</w:t>
            </w:r>
            <w:r w:rsidRPr="00B33656">
              <w:rPr>
                <w:rFonts w:asciiTheme="majorHAnsi" w:hAnsiTheme="majorHAnsi" w:cs="Calibri"/>
                <w:spacing w:val="1"/>
                <w:sz w:val="18"/>
                <w:szCs w:val="18"/>
              </w:rPr>
              <w:t>c</w:t>
            </w:r>
            <w:r w:rsidRPr="00B33656">
              <w:rPr>
                <w:rFonts w:asciiTheme="majorHAnsi" w:hAnsiTheme="majorHAnsi" w:cs="Calibri"/>
                <w:sz w:val="18"/>
                <w:szCs w:val="18"/>
              </w:rPr>
              <w:t>a</w:t>
            </w:r>
            <w:r w:rsidRPr="00B33656">
              <w:rPr>
                <w:rFonts w:asciiTheme="majorHAnsi" w:hAnsiTheme="majorHAnsi" w:cs="Calibri"/>
                <w:spacing w:val="3"/>
                <w:sz w:val="18"/>
                <w:szCs w:val="18"/>
              </w:rPr>
              <w:t xml:space="preserve"> </w:t>
            </w:r>
            <w:r w:rsidRPr="00B33656">
              <w:rPr>
                <w:rFonts w:asciiTheme="majorHAnsi" w:hAnsiTheme="majorHAnsi" w:cs="Calibri"/>
                <w:spacing w:val="-1"/>
                <w:sz w:val="18"/>
                <w:szCs w:val="18"/>
              </w:rPr>
              <w:t>S</w:t>
            </w:r>
            <w:r w:rsidRPr="00B33656">
              <w:rPr>
                <w:rFonts w:asciiTheme="majorHAnsi" w:hAnsiTheme="majorHAnsi" w:cs="Calibri"/>
                <w:sz w:val="18"/>
                <w:szCs w:val="18"/>
              </w:rPr>
              <w:t>an Be</w:t>
            </w:r>
            <w:r w:rsidRPr="00B33656">
              <w:rPr>
                <w:rFonts w:asciiTheme="majorHAnsi" w:hAnsiTheme="majorHAnsi" w:cs="Calibri"/>
                <w:spacing w:val="-1"/>
                <w:sz w:val="18"/>
                <w:szCs w:val="18"/>
              </w:rPr>
              <w:t>n</w:t>
            </w:r>
            <w:r w:rsidRPr="00B33656">
              <w:rPr>
                <w:rFonts w:asciiTheme="majorHAnsi" w:hAnsiTheme="majorHAnsi" w:cs="Calibri"/>
                <w:sz w:val="18"/>
                <w:szCs w:val="18"/>
              </w:rPr>
              <w:t>i</w:t>
            </w:r>
            <w:r w:rsidRPr="00B33656">
              <w:rPr>
                <w:rFonts w:asciiTheme="majorHAnsi" w:hAnsiTheme="majorHAnsi" w:cs="Calibri"/>
                <w:spacing w:val="-1"/>
                <w:sz w:val="18"/>
                <w:szCs w:val="18"/>
              </w:rPr>
              <w:t>gn</w:t>
            </w:r>
            <w:r w:rsidRPr="00B33656">
              <w:rPr>
                <w:rFonts w:asciiTheme="majorHAnsi" w:hAnsiTheme="majorHAnsi" w:cs="Calibri"/>
                <w:spacing w:val="1"/>
                <w:sz w:val="18"/>
                <w:szCs w:val="18"/>
              </w:rPr>
              <w:t>o</w:t>
            </w:r>
            <w:r w:rsidRPr="00B33656">
              <w:rPr>
                <w:rFonts w:asciiTheme="majorHAnsi" w:hAnsiTheme="majorHAnsi" w:cs="Calibri"/>
                <w:sz w:val="18"/>
                <w:szCs w:val="18"/>
              </w:rPr>
              <w:t>,</w:t>
            </w:r>
            <w:r w:rsidRPr="00B33656">
              <w:rPr>
                <w:rFonts w:asciiTheme="majorHAnsi" w:hAnsiTheme="majorHAnsi" w:cs="Calibri"/>
                <w:spacing w:val="1"/>
                <w:sz w:val="18"/>
                <w:szCs w:val="18"/>
              </w:rPr>
              <w:t xml:space="preserve"> c</w:t>
            </w:r>
            <w:r w:rsidRPr="00B33656">
              <w:rPr>
                <w:rFonts w:asciiTheme="majorHAnsi" w:hAnsiTheme="majorHAnsi" w:cs="Calibri"/>
                <w:spacing w:val="-1"/>
                <w:sz w:val="18"/>
                <w:szCs w:val="18"/>
              </w:rPr>
              <w:t>e</w:t>
            </w:r>
            <w:r w:rsidRPr="00B33656">
              <w:rPr>
                <w:rFonts w:asciiTheme="majorHAnsi" w:hAnsiTheme="majorHAnsi" w:cs="Calibri"/>
                <w:sz w:val="18"/>
                <w:szCs w:val="18"/>
              </w:rPr>
              <w:t>rca</w:t>
            </w:r>
            <w:r w:rsidRPr="00B33656">
              <w:rPr>
                <w:rFonts w:asciiTheme="majorHAnsi" w:hAnsiTheme="majorHAnsi" w:cs="Calibri"/>
                <w:spacing w:val="2"/>
                <w:sz w:val="18"/>
                <w:szCs w:val="18"/>
              </w:rPr>
              <w:t xml:space="preserve"> </w:t>
            </w:r>
            <w:r w:rsidRPr="00B33656">
              <w:rPr>
                <w:rFonts w:asciiTheme="majorHAnsi" w:hAnsiTheme="majorHAnsi" w:cs="Calibri"/>
                <w:sz w:val="18"/>
                <w:szCs w:val="18"/>
              </w:rPr>
              <w:t>de la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 xml:space="preserve">vía </w:t>
            </w:r>
            <w:r w:rsidRPr="00B33656">
              <w:rPr>
                <w:rFonts w:asciiTheme="majorHAnsi" w:hAnsiTheme="majorHAnsi" w:cs="Calibri"/>
                <w:spacing w:val="-1"/>
                <w:sz w:val="18"/>
                <w:szCs w:val="18"/>
              </w:rPr>
              <w:t>des</w:t>
            </w:r>
            <w:r w:rsidRPr="00B33656">
              <w:rPr>
                <w:rFonts w:asciiTheme="majorHAnsi" w:hAnsiTheme="majorHAnsi" w:cs="Calibri"/>
                <w:sz w:val="18"/>
                <w:szCs w:val="18"/>
              </w:rPr>
              <w:t>ta</w:t>
            </w:r>
            <w:r w:rsidRPr="00B33656">
              <w:rPr>
                <w:rFonts w:asciiTheme="majorHAnsi" w:hAnsiTheme="majorHAnsi" w:cs="Calibri"/>
                <w:spacing w:val="-1"/>
                <w:sz w:val="18"/>
                <w:szCs w:val="18"/>
              </w:rPr>
              <w:t>p</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4"/>
                <w:sz w:val="18"/>
                <w:szCs w:val="18"/>
              </w:rPr>
              <w:t xml:space="preserve"> </w:t>
            </w:r>
            <w:r w:rsidRPr="00B33656">
              <w:rPr>
                <w:rFonts w:asciiTheme="majorHAnsi" w:hAnsiTheme="majorHAnsi" w:cs="Calibri"/>
                <w:spacing w:val="-1"/>
                <w:sz w:val="18"/>
                <w:szCs w:val="18"/>
              </w:rPr>
              <w:t>qu</w:t>
            </w:r>
            <w:r w:rsidRPr="00B33656">
              <w:rPr>
                <w:rFonts w:asciiTheme="majorHAnsi" w:hAnsiTheme="majorHAnsi" w:cs="Calibri"/>
                <w:sz w:val="18"/>
                <w:szCs w:val="18"/>
              </w:rPr>
              <w:t xml:space="preserve">e </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1"/>
                <w:sz w:val="18"/>
                <w:szCs w:val="18"/>
              </w:rPr>
              <w:t>cc</w:t>
            </w:r>
            <w:r w:rsidRPr="00B33656">
              <w:rPr>
                <w:rFonts w:asciiTheme="majorHAnsi" w:hAnsiTheme="majorHAnsi" w:cs="Calibri"/>
                <w:spacing w:val="-1"/>
                <w:sz w:val="18"/>
                <w:szCs w:val="18"/>
              </w:rPr>
              <w:t>es</w:t>
            </w:r>
            <w:r w:rsidRPr="00B33656">
              <w:rPr>
                <w:rFonts w:asciiTheme="majorHAnsi" w:hAnsiTheme="majorHAnsi" w:cs="Calibri"/>
                <w:sz w:val="18"/>
                <w:szCs w:val="18"/>
              </w:rPr>
              <w:t>o</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al</w:t>
            </w:r>
            <w:r w:rsidRPr="00B33656">
              <w:rPr>
                <w:rFonts w:asciiTheme="majorHAnsi" w:hAnsiTheme="majorHAnsi" w:cs="Calibri"/>
                <w:spacing w:val="29"/>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r</w:t>
            </w:r>
            <w:r w:rsidRPr="00B33656">
              <w:rPr>
                <w:rFonts w:asciiTheme="majorHAnsi" w:hAnsiTheme="majorHAnsi" w:cs="Calibri"/>
                <w:spacing w:val="1"/>
                <w:sz w:val="18"/>
                <w:szCs w:val="18"/>
              </w:rPr>
              <w:t>e</w:t>
            </w:r>
            <w:r w:rsidRPr="00B33656">
              <w:rPr>
                <w:rFonts w:asciiTheme="majorHAnsi" w:hAnsiTheme="majorHAnsi" w:cs="Calibri"/>
                <w:spacing w:val="-1"/>
                <w:sz w:val="18"/>
                <w:szCs w:val="18"/>
              </w:rPr>
              <w:t>d</w:t>
            </w:r>
            <w:r w:rsidRPr="00B33656">
              <w:rPr>
                <w:rFonts w:asciiTheme="majorHAnsi" w:hAnsiTheme="majorHAnsi" w:cs="Calibri"/>
                <w:sz w:val="18"/>
                <w:szCs w:val="18"/>
              </w:rPr>
              <w:t>io</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y</w:t>
            </w:r>
            <w:r w:rsidRPr="00B33656">
              <w:rPr>
                <w:rFonts w:asciiTheme="majorHAnsi" w:hAnsiTheme="majorHAnsi" w:cs="Calibri"/>
                <w:spacing w:val="27"/>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32"/>
                <w:sz w:val="18"/>
                <w:szCs w:val="18"/>
              </w:rPr>
              <w:t xml:space="preserve"> </w:t>
            </w:r>
            <w:r w:rsidRPr="00B33656">
              <w:rPr>
                <w:rFonts w:asciiTheme="majorHAnsi" w:hAnsiTheme="majorHAnsi" w:cs="Calibri"/>
                <w:spacing w:val="1"/>
                <w:sz w:val="18"/>
                <w:szCs w:val="18"/>
              </w:rPr>
              <w:t>u</w:t>
            </w:r>
            <w:r w:rsidRPr="00B33656">
              <w:rPr>
                <w:rFonts w:asciiTheme="majorHAnsi" w:hAnsiTheme="majorHAnsi" w:cs="Calibri"/>
                <w:sz w:val="18"/>
                <w:szCs w:val="18"/>
              </w:rPr>
              <w:t>n</w:t>
            </w:r>
            <w:r w:rsidRPr="00B33656">
              <w:rPr>
                <w:rFonts w:asciiTheme="majorHAnsi" w:hAnsiTheme="majorHAnsi" w:cs="Calibri"/>
                <w:spacing w:val="26"/>
                <w:sz w:val="18"/>
                <w:szCs w:val="18"/>
              </w:rPr>
              <w:t xml:space="preserve"> </w:t>
            </w:r>
            <w:r w:rsidRPr="00B33656">
              <w:rPr>
                <w:rFonts w:asciiTheme="majorHAnsi" w:hAnsiTheme="majorHAnsi" w:cs="Calibri"/>
                <w:spacing w:val="1"/>
                <w:sz w:val="18"/>
                <w:szCs w:val="18"/>
              </w:rPr>
              <w:t>co</w:t>
            </w:r>
            <w:r w:rsidRPr="00B33656">
              <w:rPr>
                <w:rFonts w:asciiTheme="majorHAnsi" w:hAnsiTheme="majorHAnsi" w:cs="Calibri"/>
                <w:spacing w:val="-1"/>
                <w:sz w:val="18"/>
                <w:szCs w:val="18"/>
              </w:rPr>
              <w:t>s</w:t>
            </w:r>
            <w:r w:rsidRPr="00B33656">
              <w:rPr>
                <w:rFonts w:asciiTheme="majorHAnsi" w:hAnsiTheme="majorHAnsi" w:cs="Calibri"/>
                <w:spacing w:val="2"/>
                <w:sz w:val="18"/>
                <w:szCs w:val="18"/>
              </w:rPr>
              <w:t>t</w:t>
            </w:r>
            <w:r w:rsidRPr="00B33656">
              <w:rPr>
                <w:rFonts w:asciiTheme="majorHAnsi" w:hAnsiTheme="majorHAnsi" w:cs="Calibri"/>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 xml:space="preserve">o </w:t>
            </w:r>
            <w:r w:rsidRPr="00B33656">
              <w:rPr>
                <w:rFonts w:asciiTheme="majorHAnsi" w:hAnsiTheme="majorHAnsi" w:cs="Calibri"/>
                <w:spacing w:val="-1"/>
                <w:sz w:val="18"/>
                <w:szCs w:val="18"/>
              </w:rPr>
              <w:t>d</w:t>
            </w:r>
            <w:r w:rsidRPr="00B33656">
              <w:rPr>
                <w:rFonts w:asciiTheme="majorHAnsi" w:hAnsiTheme="majorHAnsi" w:cs="Calibri"/>
                <w:sz w:val="18"/>
                <w:szCs w:val="18"/>
              </w:rPr>
              <w:t>e la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vía</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a</w:t>
            </w:r>
            <w:r w:rsidRPr="00B33656">
              <w:rPr>
                <w:rFonts w:asciiTheme="majorHAnsi" w:hAnsiTheme="majorHAnsi" w:cs="Calibri"/>
                <w:spacing w:val="1"/>
                <w:sz w:val="18"/>
                <w:szCs w:val="18"/>
              </w:rPr>
              <w:t>c</w:t>
            </w:r>
            <w:r w:rsidRPr="00B33656">
              <w:rPr>
                <w:rFonts w:asciiTheme="majorHAnsi" w:hAnsiTheme="majorHAnsi" w:cs="Calibri"/>
                <w:sz w:val="18"/>
                <w:szCs w:val="18"/>
              </w:rPr>
              <w:t>t</w:t>
            </w:r>
            <w:r w:rsidRPr="00B33656">
              <w:rPr>
                <w:rFonts w:asciiTheme="majorHAnsi" w:hAnsiTheme="majorHAnsi" w:cs="Calibri"/>
                <w:spacing w:val="-1"/>
                <w:sz w:val="18"/>
                <w:szCs w:val="18"/>
              </w:rPr>
              <w:t>u</w:t>
            </w:r>
            <w:r w:rsidRPr="00B33656">
              <w:rPr>
                <w:rFonts w:asciiTheme="majorHAnsi" w:hAnsiTheme="majorHAnsi" w:cs="Calibri"/>
                <w:sz w:val="18"/>
                <w:szCs w:val="18"/>
              </w:rPr>
              <w:t>al</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p</w:t>
            </w:r>
            <w:r w:rsidRPr="00B33656">
              <w:rPr>
                <w:rFonts w:asciiTheme="majorHAnsi" w:hAnsiTheme="majorHAnsi" w:cs="Calibri"/>
                <w:sz w:val="18"/>
                <w:szCs w:val="18"/>
              </w:rPr>
              <w:t>avi</w:t>
            </w:r>
            <w:r w:rsidRPr="00B33656">
              <w:rPr>
                <w:rFonts w:asciiTheme="majorHAnsi" w:hAnsiTheme="majorHAnsi" w:cs="Calibri"/>
                <w:spacing w:val="2"/>
                <w:sz w:val="18"/>
                <w:szCs w:val="18"/>
              </w:rPr>
              <w:t>m</w:t>
            </w:r>
            <w:r w:rsidRPr="00B33656">
              <w:rPr>
                <w:rFonts w:asciiTheme="majorHAnsi" w:hAnsiTheme="majorHAnsi" w:cs="Calibri"/>
                <w:spacing w:val="-1"/>
                <w:sz w:val="18"/>
                <w:szCs w:val="18"/>
              </w:rPr>
              <w:t>en</w:t>
            </w:r>
            <w:r w:rsidRPr="00B33656">
              <w:rPr>
                <w:rFonts w:asciiTheme="majorHAnsi" w:hAnsiTheme="majorHAnsi" w:cs="Calibri"/>
                <w:sz w:val="18"/>
                <w:szCs w:val="18"/>
              </w:rPr>
              <w:t>t</w:t>
            </w:r>
            <w:r w:rsidRPr="00B33656">
              <w:rPr>
                <w:rFonts w:asciiTheme="majorHAnsi" w:hAnsiTheme="majorHAnsi" w:cs="Calibri"/>
                <w:spacing w:val="2"/>
                <w:sz w:val="18"/>
                <w:szCs w:val="18"/>
              </w:rPr>
              <w:t>a</w:t>
            </w:r>
            <w:r w:rsidRPr="00B33656">
              <w:rPr>
                <w:rFonts w:asciiTheme="majorHAnsi" w:hAnsiTheme="majorHAnsi" w:cs="Calibri"/>
                <w:spacing w:val="-1"/>
                <w:sz w:val="18"/>
                <w:szCs w:val="18"/>
              </w:rPr>
              <w:t>d</w:t>
            </w:r>
            <w:r w:rsidRPr="00B33656">
              <w:rPr>
                <w:rFonts w:asciiTheme="majorHAnsi" w:hAnsiTheme="majorHAnsi" w:cs="Calibri"/>
                <w:sz w:val="18"/>
                <w:szCs w:val="18"/>
              </w:rPr>
              <w:t>a</w:t>
            </w:r>
            <w:r w:rsidRPr="00B33656">
              <w:rPr>
                <w:rFonts w:asciiTheme="majorHAnsi" w:hAnsiTheme="majorHAnsi" w:cs="Calibri"/>
                <w:spacing w:val="1"/>
                <w:sz w:val="18"/>
                <w:szCs w:val="18"/>
              </w:rPr>
              <w:t xml:space="preserve"> </w:t>
            </w:r>
            <w:r w:rsidRPr="00B33656">
              <w:rPr>
                <w:rFonts w:asciiTheme="majorHAnsi" w:hAnsiTheme="majorHAnsi" w:cs="Calibri"/>
                <w:spacing w:val="2"/>
                <w:sz w:val="18"/>
                <w:szCs w:val="18"/>
              </w:rPr>
              <w:t>e</w:t>
            </w:r>
            <w:r w:rsidRPr="00B33656">
              <w:rPr>
                <w:rFonts w:asciiTheme="majorHAnsi" w:hAnsiTheme="majorHAnsi" w:cs="Calibri"/>
                <w:spacing w:val="-1"/>
                <w:sz w:val="18"/>
                <w:szCs w:val="18"/>
              </w:rPr>
              <w:t>n</w:t>
            </w:r>
            <w:r w:rsidRPr="00B33656">
              <w:rPr>
                <w:rFonts w:asciiTheme="majorHAnsi" w:hAnsiTheme="majorHAnsi" w:cs="Calibri"/>
                <w:sz w:val="18"/>
                <w:szCs w:val="18"/>
              </w:rPr>
              <w:t>t</w:t>
            </w:r>
            <w:r w:rsidRPr="00B33656">
              <w:rPr>
                <w:rFonts w:asciiTheme="majorHAnsi" w:hAnsiTheme="majorHAnsi" w:cs="Calibri"/>
                <w:spacing w:val="-1"/>
                <w:sz w:val="18"/>
                <w:szCs w:val="18"/>
              </w:rPr>
              <w:t>r</w:t>
            </w:r>
            <w:r w:rsidRPr="00B33656">
              <w:rPr>
                <w:rFonts w:asciiTheme="majorHAnsi" w:hAnsiTheme="majorHAnsi" w:cs="Calibri"/>
                <w:sz w:val="18"/>
                <w:szCs w:val="18"/>
              </w:rPr>
              <w:t>e Maceo</w:t>
            </w:r>
            <w:r w:rsidRPr="00B33656">
              <w:rPr>
                <w:rFonts w:asciiTheme="majorHAnsi" w:hAnsiTheme="majorHAnsi" w:cs="Calibri"/>
                <w:spacing w:val="1"/>
                <w:sz w:val="18"/>
                <w:szCs w:val="18"/>
              </w:rPr>
              <w:t xml:space="preserve"> </w:t>
            </w:r>
            <w:r w:rsidRPr="00B33656">
              <w:rPr>
                <w:rFonts w:asciiTheme="majorHAnsi" w:hAnsiTheme="majorHAnsi" w:cs="Calibri"/>
                <w:sz w:val="18"/>
                <w:szCs w:val="18"/>
              </w:rPr>
              <w:t xml:space="preserve">y </w:t>
            </w:r>
            <w:r w:rsidRPr="00B33656">
              <w:rPr>
                <w:rFonts w:asciiTheme="majorHAnsi" w:hAnsiTheme="majorHAnsi" w:cs="Calibri"/>
                <w:spacing w:val="-1"/>
                <w:sz w:val="18"/>
                <w:szCs w:val="18"/>
              </w:rPr>
              <w:t>A</w:t>
            </w:r>
            <w:r w:rsidRPr="00B33656">
              <w:rPr>
                <w:rFonts w:asciiTheme="majorHAnsi" w:hAnsiTheme="majorHAnsi" w:cs="Calibri"/>
                <w:sz w:val="18"/>
                <w:szCs w:val="18"/>
              </w:rPr>
              <w:t>lto</w:t>
            </w:r>
            <w:r w:rsidRPr="00B33656">
              <w:rPr>
                <w:rFonts w:asciiTheme="majorHAnsi" w:hAnsiTheme="majorHAnsi" w:cs="Calibri"/>
                <w:spacing w:val="1"/>
                <w:sz w:val="18"/>
                <w:szCs w:val="18"/>
              </w:rPr>
              <w:t xml:space="preserve"> </w:t>
            </w:r>
            <w:r w:rsidRPr="00B33656">
              <w:rPr>
                <w:rFonts w:asciiTheme="majorHAnsi" w:hAnsiTheme="majorHAnsi" w:cs="Calibri"/>
                <w:spacing w:val="-1"/>
                <w:sz w:val="18"/>
                <w:szCs w:val="18"/>
              </w:rPr>
              <w:t>d</w:t>
            </w:r>
            <w:r w:rsidRPr="00B33656">
              <w:rPr>
                <w:rFonts w:asciiTheme="majorHAnsi" w:hAnsiTheme="majorHAnsi" w:cs="Calibri"/>
                <w:sz w:val="18"/>
                <w:szCs w:val="18"/>
              </w:rPr>
              <w:t>e</w:t>
            </w:r>
            <w:r w:rsidRPr="00B33656">
              <w:rPr>
                <w:rFonts w:asciiTheme="majorHAnsi" w:hAnsiTheme="majorHAnsi" w:cs="Calibri"/>
                <w:spacing w:val="-1"/>
                <w:sz w:val="18"/>
                <w:szCs w:val="18"/>
              </w:rPr>
              <w:t xml:space="preserve"> d</w:t>
            </w:r>
            <w:r w:rsidRPr="00B33656">
              <w:rPr>
                <w:rFonts w:asciiTheme="majorHAnsi" w:hAnsiTheme="majorHAnsi" w:cs="Calibri"/>
                <w:spacing w:val="1"/>
                <w:sz w:val="18"/>
                <w:szCs w:val="18"/>
              </w:rPr>
              <w:t>o</w:t>
            </w:r>
            <w:r w:rsidRPr="00B33656">
              <w:rPr>
                <w:rFonts w:asciiTheme="majorHAnsi" w:hAnsiTheme="majorHAnsi" w:cs="Calibri"/>
                <w:sz w:val="18"/>
                <w:szCs w:val="18"/>
              </w:rPr>
              <w:t>l</w:t>
            </w:r>
            <w:r w:rsidRPr="00B33656">
              <w:rPr>
                <w:rFonts w:asciiTheme="majorHAnsi" w:hAnsiTheme="majorHAnsi" w:cs="Calibri"/>
                <w:spacing w:val="1"/>
                <w:sz w:val="18"/>
                <w:szCs w:val="18"/>
              </w:rPr>
              <w:t>o</w:t>
            </w:r>
            <w:r w:rsidRPr="00B33656">
              <w:rPr>
                <w:rFonts w:asciiTheme="majorHAnsi" w:hAnsiTheme="majorHAnsi" w:cs="Calibri"/>
                <w:sz w:val="18"/>
                <w:szCs w:val="18"/>
              </w:rPr>
              <w:t>r</w:t>
            </w:r>
            <w:r w:rsidRPr="00B33656">
              <w:rPr>
                <w:rFonts w:asciiTheme="majorHAnsi" w:hAnsiTheme="majorHAnsi" w:cs="Calibri"/>
                <w:spacing w:val="-1"/>
                <w:sz w:val="18"/>
                <w:szCs w:val="18"/>
              </w:rPr>
              <w:t>es</w:t>
            </w:r>
            <w:r w:rsidRPr="00B33656">
              <w:rPr>
                <w:rFonts w:asciiTheme="majorHAnsi" w:hAnsiTheme="majorHAnsi" w:cs="Calibri"/>
                <w:sz w:val="18"/>
                <w:szCs w:val="18"/>
              </w:rPr>
              <w:t>.</w:t>
            </w:r>
          </w:p>
        </w:tc>
      </w:tr>
    </w:tbl>
    <w:p w14:paraId="2C089FF9" w14:textId="3E641E46" w:rsidR="00D90D15" w:rsidRDefault="00D90D15" w:rsidP="00D90D15">
      <w:pPr>
        <w:pStyle w:val="Notas"/>
        <w:rPr>
          <w:rFonts w:asciiTheme="majorHAnsi" w:hAnsiTheme="majorHAnsi"/>
        </w:rPr>
      </w:pPr>
      <w:r w:rsidRPr="00B33656">
        <w:rPr>
          <w:rFonts w:asciiTheme="majorHAnsi" w:hAnsiTheme="majorHAnsi"/>
        </w:rPr>
        <w:t>Fuente: K2 Ingeniería S.A.S.2015</w:t>
      </w:r>
    </w:p>
    <w:p w14:paraId="21EA44EA" w14:textId="3B992381" w:rsidR="00B01695" w:rsidRDefault="00B01695">
      <w:pPr>
        <w:spacing w:line="240" w:lineRule="auto"/>
        <w:contextualSpacing w:val="0"/>
        <w:jc w:val="left"/>
      </w:pPr>
      <w:r>
        <w:br w:type="page"/>
      </w:r>
    </w:p>
    <w:p w14:paraId="61EDDF22" w14:textId="26F3E9A8" w:rsidR="002A5401" w:rsidRPr="00B33656" w:rsidRDefault="002A5401" w:rsidP="00531438">
      <w:pPr>
        <w:pStyle w:val="Ttulo9"/>
        <w:numPr>
          <w:ilvl w:val="0"/>
          <w:numId w:val="41"/>
        </w:numPr>
        <w:rPr>
          <w:rFonts w:asciiTheme="majorHAnsi" w:hAnsiTheme="majorHAnsi"/>
          <w:i/>
        </w:rPr>
      </w:pPr>
      <w:bookmarkStart w:id="135" w:name="_Ref362275493"/>
      <w:bookmarkStart w:id="136" w:name="_Toc400095722"/>
      <w:bookmarkStart w:id="137" w:name="_Toc431578384"/>
      <w:r w:rsidRPr="00B33656">
        <w:rPr>
          <w:rFonts w:asciiTheme="majorHAnsi" w:hAnsiTheme="majorHAnsi"/>
          <w:i/>
        </w:rPr>
        <w:lastRenderedPageBreak/>
        <w:t>Material particulado</w:t>
      </w:r>
      <w:bookmarkEnd w:id="135"/>
      <w:bookmarkEnd w:id="136"/>
      <w:bookmarkEnd w:id="137"/>
    </w:p>
    <w:p w14:paraId="7D9606B8" w14:textId="77777777" w:rsidR="002A5401" w:rsidRPr="00B33656" w:rsidRDefault="002A5401" w:rsidP="001C6CE7">
      <w:pPr>
        <w:rPr>
          <w:rFonts w:asciiTheme="majorHAnsi" w:hAnsiTheme="majorHAnsi"/>
        </w:rPr>
      </w:pPr>
    </w:p>
    <w:p w14:paraId="7F8CCC35" w14:textId="77777777" w:rsidR="002A5401" w:rsidRPr="00B33656" w:rsidRDefault="002A5401" w:rsidP="001C6CE7">
      <w:pPr>
        <w:rPr>
          <w:rFonts w:asciiTheme="majorHAnsi" w:hAnsiTheme="majorHAnsi"/>
          <w:u w:val="single"/>
        </w:rPr>
      </w:pPr>
      <w:bookmarkStart w:id="138" w:name="_Toc400095723"/>
      <w:bookmarkStart w:id="139" w:name="_Toc431578385"/>
      <w:r w:rsidRPr="00B33656">
        <w:rPr>
          <w:rFonts w:asciiTheme="majorHAnsi" w:hAnsiTheme="majorHAnsi"/>
          <w:u w:val="single"/>
        </w:rPr>
        <w:t>Muestreadores de alto volumen para Material Particulado</w:t>
      </w:r>
      <w:bookmarkEnd w:id="138"/>
      <w:bookmarkEnd w:id="139"/>
    </w:p>
    <w:p w14:paraId="578307C3" w14:textId="77777777" w:rsidR="002A5401" w:rsidRPr="00B33656" w:rsidRDefault="002A5401" w:rsidP="001C6CE7">
      <w:pPr>
        <w:rPr>
          <w:rFonts w:asciiTheme="majorHAnsi" w:hAnsiTheme="majorHAnsi"/>
        </w:rPr>
      </w:pPr>
    </w:p>
    <w:p w14:paraId="58CD9D14" w14:textId="742778E1" w:rsidR="002A5401" w:rsidRPr="00B33656" w:rsidRDefault="002A5401" w:rsidP="001C6CE7">
      <w:pPr>
        <w:rPr>
          <w:rFonts w:asciiTheme="majorHAnsi" w:hAnsiTheme="majorHAnsi" w:cs="Arial"/>
        </w:rPr>
      </w:pPr>
      <w:r w:rsidRPr="00B33656">
        <w:rPr>
          <w:rFonts w:asciiTheme="majorHAnsi" w:hAnsiTheme="majorHAnsi" w:cs="Arial"/>
        </w:rPr>
        <w:t xml:space="preserve">El muestreo de material particulado se realizó mediante un equipo denominado muestreador de alto volumen (Hi-Vol), el cual consta básicamente de un motor de succión, </w:t>
      </w:r>
      <w:r w:rsidR="001916CD" w:rsidRPr="00B33656">
        <w:rPr>
          <w:rFonts w:asciiTheme="majorHAnsi" w:hAnsiTheme="majorHAnsi" w:cs="Arial"/>
        </w:rPr>
        <w:t>una porta</w:t>
      </w:r>
      <w:r w:rsidRPr="00B33656">
        <w:rPr>
          <w:rFonts w:asciiTheme="majorHAnsi" w:hAnsiTheme="majorHAnsi" w:cs="Arial"/>
        </w:rPr>
        <w:t xml:space="preserve"> filtros, un registrador de flujo (o indicador de flujo) y un programador de tiempo de muestreo, todo esto se halla cubierto con una coraza de protección. El diseño físico del equipo se basa en principios aerodinámicos que permitan la recolección de determinado tamaño de partículas PST o PM10.</w:t>
      </w:r>
    </w:p>
    <w:p w14:paraId="630FEEEA" w14:textId="77777777" w:rsidR="002A5401" w:rsidRPr="00B33656" w:rsidRDefault="002A5401" w:rsidP="001C6CE7">
      <w:pPr>
        <w:rPr>
          <w:rFonts w:asciiTheme="majorHAnsi" w:hAnsiTheme="majorHAnsi" w:cs="Arial"/>
        </w:rPr>
      </w:pPr>
    </w:p>
    <w:p w14:paraId="754D815D" w14:textId="62D77BE1" w:rsidR="002A5401" w:rsidRPr="00B33656" w:rsidRDefault="002A5401" w:rsidP="001C6CE7">
      <w:pPr>
        <w:rPr>
          <w:rFonts w:asciiTheme="majorHAnsi" w:hAnsiTheme="majorHAnsi" w:cs="Arial"/>
        </w:rPr>
      </w:pPr>
      <w:r w:rsidRPr="00B33656">
        <w:rPr>
          <w:rFonts w:asciiTheme="majorHAnsi" w:hAnsiTheme="majorHAnsi" w:cs="Arial"/>
        </w:rPr>
        <w:t xml:space="preserve">El diseño del equipo de PM10 permite que las partículas de diámetro menor o igual a 10 </w:t>
      </w:r>
      <w:r w:rsidRPr="00B33656">
        <w:rPr>
          <w:rFonts w:asciiTheme="majorHAnsi" w:hAnsiTheme="majorHAnsi" w:cs="Arial"/>
        </w:rPr>
        <w:sym w:font="Symbol" w:char="F06D"/>
      </w:r>
      <w:r w:rsidRPr="00B33656">
        <w:rPr>
          <w:rFonts w:asciiTheme="majorHAnsi" w:hAnsiTheme="majorHAnsi" w:cs="Arial"/>
        </w:rPr>
        <w:t>m sigan las líneas de la corriente de flujo de aire dirigiéndose a los tubos inyectores, mientras las partículas de mayor tamaño, con suficiente inercia, se salen de las líneas de flujo impactándose contra el plato. Para operar correctamente, este equipo debe hacer pasar aire ambiente por el filtro a una r</w:t>
      </w:r>
      <w:r w:rsidR="00760607" w:rsidRPr="00B33656">
        <w:rPr>
          <w:rFonts w:asciiTheme="majorHAnsi" w:hAnsiTheme="majorHAnsi" w:cs="Arial"/>
        </w:rPr>
        <w:t>ata de flujo que oscila entre 1,02 a 1,</w:t>
      </w:r>
      <w:r w:rsidRPr="00B33656">
        <w:rPr>
          <w:rFonts w:asciiTheme="majorHAnsi" w:hAnsiTheme="majorHAnsi" w:cs="Arial"/>
        </w:rPr>
        <w:t>24 m</w:t>
      </w:r>
      <w:r w:rsidRPr="00B33656">
        <w:rPr>
          <w:rFonts w:asciiTheme="majorHAnsi" w:hAnsiTheme="majorHAnsi" w:cs="Arial"/>
          <w:vertAlign w:val="superscript"/>
        </w:rPr>
        <w:t>3</w:t>
      </w:r>
      <w:r w:rsidRPr="00B33656">
        <w:rPr>
          <w:rFonts w:asciiTheme="majorHAnsi" w:hAnsiTheme="majorHAnsi" w:cs="Arial"/>
        </w:rPr>
        <w:t>/min (1.13 m</w:t>
      </w:r>
      <w:r w:rsidRPr="00B33656">
        <w:rPr>
          <w:rFonts w:asciiTheme="majorHAnsi" w:hAnsiTheme="majorHAnsi" w:cs="Arial"/>
          <w:vertAlign w:val="superscript"/>
        </w:rPr>
        <w:t>3</w:t>
      </w:r>
      <w:r w:rsidRPr="00B33656">
        <w:rPr>
          <w:rFonts w:asciiTheme="majorHAnsi" w:hAnsiTheme="majorHAnsi" w:cs="Arial"/>
        </w:rPr>
        <w:t>/min ± 10%).</w:t>
      </w:r>
    </w:p>
    <w:p w14:paraId="3968BE61" w14:textId="77777777" w:rsidR="002A5401" w:rsidRPr="00B33656" w:rsidRDefault="002A5401" w:rsidP="001C6CE7">
      <w:pPr>
        <w:rPr>
          <w:rFonts w:asciiTheme="majorHAnsi" w:hAnsiTheme="majorHAnsi" w:cs="Arial"/>
        </w:rPr>
      </w:pPr>
    </w:p>
    <w:p w14:paraId="025C50CE" w14:textId="77777777" w:rsidR="002A5401" w:rsidRPr="00B33656" w:rsidRDefault="002A5401" w:rsidP="001C6CE7">
      <w:pPr>
        <w:rPr>
          <w:rFonts w:asciiTheme="majorHAnsi" w:hAnsiTheme="majorHAnsi" w:cs="Arial"/>
        </w:rPr>
      </w:pPr>
      <w:r w:rsidRPr="00B33656">
        <w:rPr>
          <w:rFonts w:asciiTheme="majorHAnsi" w:hAnsiTheme="majorHAnsi" w:cs="Arial"/>
        </w:rPr>
        <w:t>Al estar operando en éste rango de flujo, las muestras se colectaron por periodos de 24 horas. La concentración de la masa de las partículas suspendidas se calculó por medio de la diferencia en pesos del filtro antes y después del muestreo y del total del flujo de aire muestreado.</w:t>
      </w:r>
    </w:p>
    <w:p w14:paraId="2A949FD7" w14:textId="77777777" w:rsidR="009D1EDC" w:rsidRPr="00B33656" w:rsidRDefault="009D1EDC" w:rsidP="001C6CE7">
      <w:pPr>
        <w:rPr>
          <w:rFonts w:asciiTheme="majorHAnsi" w:hAnsiTheme="majorHAnsi" w:cs="Arial"/>
        </w:rPr>
      </w:pPr>
    </w:p>
    <w:tbl>
      <w:tblPr>
        <w:tblW w:w="0" w:type="auto"/>
        <w:jc w:val="center"/>
        <w:tblCellMar>
          <w:left w:w="70" w:type="dxa"/>
          <w:right w:w="70" w:type="dxa"/>
        </w:tblCellMar>
        <w:tblLook w:val="0000" w:firstRow="0" w:lastRow="0" w:firstColumn="0" w:lastColumn="0" w:noHBand="0" w:noVBand="0"/>
      </w:tblPr>
      <w:tblGrid>
        <w:gridCol w:w="3735"/>
      </w:tblGrid>
      <w:tr w:rsidR="002A5401" w:rsidRPr="00B33656" w14:paraId="72F97E4B" w14:textId="77777777" w:rsidTr="002A1ACB">
        <w:trPr>
          <w:trHeight w:val="2384"/>
          <w:jc w:val="center"/>
        </w:trPr>
        <w:tc>
          <w:tcPr>
            <w:tcW w:w="3735" w:type="dxa"/>
            <w:shd w:val="clear" w:color="auto" w:fill="auto"/>
            <w:vAlign w:val="center"/>
          </w:tcPr>
          <w:p w14:paraId="22C4CD02" w14:textId="2D3EA5C1" w:rsidR="002A5401" w:rsidRPr="00B33656" w:rsidRDefault="00777E01" w:rsidP="001C6CE7">
            <w:pPr>
              <w:keepNext/>
              <w:jc w:val="center"/>
              <w:rPr>
                <w:rFonts w:asciiTheme="majorHAnsi" w:hAnsiTheme="majorHAnsi" w:cs="Arial"/>
                <w:color w:val="AE0000"/>
                <w:kern w:val="32"/>
              </w:rPr>
            </w:pPr>
            <w:r w:rsidRPr="00B33656">
              <w:rPr>
                <w:rFonts w:asciiTheme="majorHAnsi" w:hAnsiTheme="majorHAnsi" w:cs="Arial"/>
                <w:noProof/>
                <w:color w:val="AE0000"/>
                <w:kern w:val="32"/>
                <w:lang w:eastAsia="es-CO"/>
              </w:rPr>
              <w:drawing>
                <wp:inline distT="0" distB="0" distL="0" distR="0" wp14:anchorId="78BD9EA3" wp14:editId="0D0E7C5E">
                  <wp:extent cx="1581150" cy="22886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8660" cy="2285093"/>
                          </a:xfrm>
                          <a:prstGeom prst="rect">
                            <a:avLst/>
                          </a:prstGeom>
                          <a:noFill/>
                        </pic:spPr>
                      </pic:pic>
                    </a:graphicData>
                  </a:graphic>
                </wp:inline>
              </w:drawing>
            </w:r>
          </w:p>
        </w:tc>
      </w:tr>
    </w:tbl>
    <w:p w14:paraId="686F08C4" w14:textId="382A53EB" w:rsidR="002A5401" w:rsidRPr="00B33656" w:rsidRDefault="002A5401" w:rsidP="001C6CE7">
      <w:pPr>
        <w:pStyle w:val="Tablas"/>
        <w:rPr>
          <w:rFonts w:asciiTheme="majorHAnsi" w:hAnsiTheme="majorHAnsi"/>
        </w:rPr>
      </w:pPr>
      <w:bookmarkStart w:id="140" w:name="_Toc433356827"/>
      <w:bookmarkStart w:id="141" w:name="_Toc433361345"/>
      <w:bookmarkStart w:id="142" w:name="_Toc453240541"/>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5</w:t>
      </w:r>
      <w:r w:rsidR="008D337D" w:rsidRPr="00B33656">
        <w:rPr>
          <w:rFonts w:asciiTheme="majorHAnsi" w:hAnsiTheme="majorHAnsi"/>
        </w:rPr>
        <w:fldChar w:fldCharType="end"/>
      </w:r>
      <w:r w:rsidRPr="00B33656">
        <w:rPr>
          <w:rFonts w:asciiTheme="majorHAnsi" w:hAnsiTheme="majorHAnsi"/>
        </w:rPr>
        <w:t xml:space="preserve"> Muestreadores Hi-Vol de PM10</w:t>
      </w:r>
      <w:bookmarkEnd w:id="140"/>
      <w:bookmarkEnd w:id="141"/>
      <w:bookmarkEnd w:id="142"/>
    </w:p>
    <w:p w14:paraId="06B03B6C" w14:textId="5F3B368C" w:rsidR="002A5401" w:rsidRPr="00B33656" w:rsidRDefault="002A5401"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Base de datos K2 Ingeniería S.A.S.</w:t>
      </w:r>
    </w:p>
    <w:p w14:paraId="31E44725" w14:textId="77777777" w:rsidR="002A5401" w:rsidRPr="00B33656" w:rsidRDefault="002A5401" w:rsidP="001C6CE7">
      <w:pPr>
        <w:pStyle w:val="ANEXOS"/>
        <w:spacing w:line="276" w:lineRule="auto"/>
        <w:rPr>
          <w:rFonts w:asciiTheme="majorHAnsi" w:hAnsiTheme="majorHAnsi"/>
          <w:lang w:val="es-CO"/>
        </w:rPr>
      </w:pPr>
    </w:p>
    <w:p w14:paraId="1D8A3707" w14:textId="77777777" w:rsidR="002A5401" w:rsidRPr="00B33656" w:rsidRDefault="002A5401" w:rsidP="001C6CE7">
      <w:pPr>
        <w:rPr>
          <w:rFonts w:asciiTheme="majorHAnsi" w:hAnsiTheme="majorHAnsi"/>
          <w:caps/>
          <w:u w:val="single"/>
          <w:lang w:eastAsia="es-ES"/>
        </w:rPr>
      </w:pPr>
      <w:bookmarkStart w:id="143" w:name="_Toc400095724"/>
      <w:bookmarkStart w:id="144" w:name="_Toc431578386"/>
      <w:r w:rsidRPr="00B33656">
        <w:rPr>
          <w:rFonts w:asciiTheme="majorHAnsi" w:hAnsiTheme="majorHAnsi"/>
          <w:u w:val="single"/>
          <w:lang w:eastAsia="es-ES"/>
        </w:rPr>
        <w:lastRenderedPageBreak/>
        <w:t>Equipos de verificación</w:t>
      </w:r>
      <w:bookmarkEnd w:id="143"/>
      <w:bookmarkEnd w:id="144"/>
    </w:p>
    <w:p w14:paraId="5A6DC030" w14:textId="77777777" w:rsidR="002A5401" w:rsidRPr="00B33656" w:rsidRDefault="002A5401" w:rsidP="001C6CE7">
      <w:pPr>
        <w:rPr>
          <w:rFonts w:asciiTheme="majorHAnsi" w:hAnsiTheme="majorHAnsi"/>
        </w:rPr>
      </w:pPr>
    </w:p>
    <w:p w14:paraId="3F72D791" w14:textId="77777777" w:rsidR="002A5401" w:rsidRPr="00B33656" w:rsidRDefault="002A5401" w:rsidP="001C6CE7">
      <w:pPr>
        <w:rPr>
          <w:rFonts w:asciiTheme="majorHAnsi" w:hAnsiTheme="majorHAnsi"/>
        </w:rPr>
      </w:pPr>
      <w:r w:rsidRPr="00B33656">
        <w:rPr>
          <w:rFonts w:asciiTheme="majorHAnsi" w:hAnsiTheme="majorHAnsi"/>
        </w:rPr>
        <w:t>La verificación del equipo se realizó con un kit de calibración, este consta una resistencia de flujo variable, la cual es un tubo metálico con un par de discos que permiten obtener varias aberturas al girar uno de los discos; este kit de calibración posee la respectiva ecuación de calibración con su respectiva curva.</w:t>
      </w:r>
    </w:p>
    <w:p w14:paraId="33C49F42" w14:textId="77777777" w:rsidR="00E81342" w:rsidRPr="00B33656" w:rsidRDefault="00E81342"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016"/>
      </w:tblGrid>
      <w:tr w:rsidR="002A5401" w:rsidRPr="00B33656" w14:paraId="3EA30D3E" w14:textId="77777777" w:rsidTr="002A1ACB">
        <w:trPr>
          <w:trHeight w:val="2800"/>
          <w:jc w:val="center"/>
        </w:trPr>
        <w:tc>
          <w:tcPr>
            <w:tcW w:w="2800" w:type="dxa"/>
            <w:shd w:val="clear" w:color="auto" w:fill="auto"/>
            <w:vAlign w:val="center"/>
          </w:tcPr>
          <w:p w14:paraId="191E68B1" w14:textId="0E004839" w:rsidR="002A5401" w:rsidRPr="00B33656" w:rsidRDefault="00777E01"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323FE0E1" wp14:editId="7FC5DB51">
                  <wp:extent cx="2461260" cy="17830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1260" cy="1783080"/>
                          </a:xfrm>
                          <a:prstGeom prst="rect">
                            <a:avLst/>
                          </a:prstGeom>
                          <a:noFill/>
                        </pic:spPr>
                      </pic:pic>
                    </a:graphicData>
                  </a:graphic>
                </wp:inline>
              </w:drawing>
            </w:r>
          </w:p>
        </w:tc>
      </w:tr>
    </w:tbl>
    <w:p w14:paraId="103FCD2E" w14:textId="7A07B001" w:rsidR="002A5401" w:rsidRPr="00B33656" w:rsidRDefault="002A5401" w:rsidP="001C6CE7">
      <w:pPr>
        <w:pStyle w:val="Tablas"/>
        <w:rPr>
          <w:rFonts w:asciiTheme="majorHAnsi" w:hAnsiTheme="majorHAnsi"/>
        </w:rPr>
      </w:pPr>
      <w:bookmarkStart w:id="145" w:name="_Toc433356828"/>
      <w:bookmarkStart w:id="146" w:name="_Toc433361346"/>
      <w:bookmarkStart w:id="147" w:name="_Toc453240542"/>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6</w:t>
      </w:r>
      <w:r w:rsidR="008D337D" w:rsidRPr="00B33656">
        <w:rPr>
          <w:rFonts w:asciiTheme="majorHAnsi" w:hAnsiTheme="majorHAnsi"/>
        </w:rPr>
        <w:fldChar w:fldCharType="end"/>
      </w:r>
      <w:r w:rsidRPr="00B33656">
        <w:rPr>
          <w:rFonts w:asciiTheme="majorHAnsi" w:hAnsiTheme="majorHAnsi"/>
        </w:rPr>
        <w:t xml:space="preserve"> Equipamiento que conforma el kit de calibración</w:t>
      </w:r>
      <w:bookmarkEnd w:id="145"/>
      <w:bookmarkEnd w:id="146"/>
      <w:bookmarkEnd w:id="147"/>
    </w:p>
    <w:p w14:paraId="7AAF2663" w14:textId="587D354D" w:rsidR="002A5401" w:rsidRPr="00B33656" w:rsidRDefault="002A5401"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Base de datos K2 Ingeniería S.A.S.</w:t>
      </w:r>
    </w:p>
    <w:p w14:paraId="2C60AB83" w14:textId="77777777" w:rsidR="002A5401" w:rsidRPr="00B33656" w:rsidRDefault="002A5401" w:rsidP="001C6CE7">
      <w:pPr>
        <w:rPr>
          <w:rFonts w:asciiTheme="majorHAnsi" w:hAnsiTheme="majorHAnsi"/>
        </w:rPr>
      </w:pPr>
    </w:p>
    <w:p w14:paraId="13A08AB2" w14:textId="5890621E" w:rsidR="002A5401" w:rsidRPr="00B33656" w:rsidRDefault="002A5401" w:rsidP="00531438">
      <w:pPr>
        <w:pStyle w:val="Ttulo9"/>
        <w:numPr>
          <w:ilvl w:val="0"/>
          <w:numId w:val="41"/>
        </w:numPr>
        <w:rPr>
          <w:vertAlign w:val="subscript"/>
        </w:rPr>
      </w:pPr>
      <w:bookmarkStart w:id="148" w:name="_Ref362275443"/>
      <w:bookmarkStart w:id="149" w:name="_Toc400095725"/>
      <w:bookmarkStart w:id="150" w:name="_Toc431578387"/>
      <w:r w:rsidRPr="00B33656">
        <w:t>Gases NO</w:t>
      </w:r>
      <w:r w:rsidRPr="00B33656">
        <w:rPr>
          <w:vertAlign w:val="subscript"/>
        </w:rPr>
        <w:t>2</w:t>
      </w:r>
      <w:r w:rsidRPr="00B33656">
        <w:t xml:space="preserve"> y SO</w:t>
      </w:r>
      <w:r w:rsidRPr="00B33656">
        <w:rPr>
          <w:vertAlign w:val="subscript"/>
        </w:rPr>
        <w:t>2</w:t>
      </w:r>
      <w:bookmarkEnd w:id="148"/>
      <w:bookmarkEnd w:id="149"/>
      <w:bookmarkEnd w:id="150"/>
    </w:p>
    <w:p w14:paraId="10F59ACB" w14:textId="77777777" w:rsidR="002A5401" w:rsidRPr="00B33656" w:rsidRDefault="002A5401" w:rsidP="001C6CE7">
      <w:pPr>
        <w:rPr>
          <w:rFonts w:asciiTheme="majorHAnsi" w:hAnsiTheme="majorHAnsi"/>
        </w:rPr>
      </w:pPr>
    </w:p>
    <w:p w14:paraId="39402634" w14:textId="77777777" w:rsidR="002A5401" w:rsidRPr="00B33656" w:rsidRDefault="002A5401" w:rsidP="001C6CE7">
      <w:pPr>
        <w:rPr>
          <w:rFonts w:asciiTheme="majorHAnsi" w:hAnsiTheme="majorHAnsi"/>
          <w:u w:val="single"/>
        </w:rPr>
      </w:pPr>
      <w:bookmarkStart w:id="151" w:name="_Toc400095726"/>
      <w:bookmarkStart w:id="152" w:name="_Toc431578388"/>
      <w:r w:rsidRPr="00B33656">
        <w:rPr>
          <w:rFonts w:asciiTheme="majorHAnsi" w:hAnsiTheme="majorHAnsi"/>
          <w:u w:val="single"/>
        </w:rPr>
        <w:t>Muestreador de gases para medición de NO</w:t>
      </w:r>
      <w:r w:rsidRPr="00B33656">
        <w:rPr>
          <w:rFonts w:asciiTheme="majorHAnsi" w:hAnsiTheme="majorHAnsi"/>
          <w:u w:val="single"/>
          <w:vertAlign w:val="subscript"/>
        </w:rPr>
        <w:t>2</w:t>
      </w:r>
      <w:r w:rsidRPr="00B33656">
        <w:rPr>
          <w:rFonts w:asciiTheme="majorHAnsi" w:hAnsiTheme="majorHAnsi"/>
          <w:u w:val="single"/>
        </w:rPr>
        <w:t xml:space="preserve"> y SO</w:t>
      </w:r>
      <w:r w:rsidRPr="00B33656">
        <w:rPr>
          <w:rFonts w:asciiTheme="majorHAnsi" w:hAnsiTheme="majorHAnsi"/>
          <w:u w:val="single"/>
          <w:vertAlign w:val="subscript"/>
        </w:rPr>
        <w:t>2</w:t>
      </w:r>
      <w:bookmarkEnd w:id="151"/>
      <w:bookmarkEnd w:id="152"/>
    </w:p>
    <w:p w14:paraId="6D06652A" w14:textId="77777777" w:rsidR="002A5401" w:rsidRPr="00B33656" w:rsidRDefault="002A5401" w:rsidP="001C6CE7">
      <w:pPr>
        <w:rPr>
          <w:rFonts w:asciiTheme="majorHAnsi" w:hAnsiTheme="majorHAnsi"/>
        </w:rPr>
      </w:pPr>
    </w:p>
    <w:p w14:paraId="2963F904" w14:textId="77777777" w:rsidR="002A5401" w:rsidRPr="00B33656" w:rsidRDefault="002A5401" w:rsidP="001C6CE7">
      <w:pPr>
        <w:rPr>
          <w:rFonts w:asciiTheme="majorHAnsi" w:hAnsiTheme="majorHAnsi" w:cs="Arial"/>
        </w:rPr>
      </w:pPr>
      <w:r w:rsidRPr="00B33656">
        <w:rPr>
          <w:rFonts w:asciiTheme="majorHAnsi" w:hAnsiTheme="majorHAnsi" w:cs="Arial"/>
        </w:rPr>
        <w:t>El equipo muestreador de gases tipo RAC, consta de una caja metálica con tapa móvil y dos compartimentos. El primer compartimiento tiene una bomba de vacío cuyas características cumplen las especificaciones recomendadas por la U.S. EPA 40 CFR App A</w:t>
      </w:r>
      <w:r w:rsidRPr="00B33656">
        <w:rPr>
          <w:rFonts w:asciiTheme="majorHAnsi" w:hAnsiTheme="majorHAnsi" w:cs="Arial"/>
          <w:vertAlign w:val="superscript"/>
        </w:rPr>
        <w:footnoteReference w:id="1"/>
      </w:r>
      <w:r w:rsidRPr="00B33656">
        <w:rPr>
          <w:rFonts w:asciiTheme="majorHAnsi" w:hAnsiTheme="majorHAnsi" w:cs="Arial"/>
        </w:rPr>
        <w:t xml:space="preserve"> (motor de 1700 rpm, 0.5 HP de fuerza, presión máxima de 20 psi, 110-115 voltios y 23 pulgadas de mercurio de capacidad de vacío a nivel del mar). En el segundo compartimiento se encuentra el tren de muestreo, que va conectado a la bomba de vacío y consta de un tubo distribuidor conectado en serie a tres colectores de vidrio de borosilicato (burbujeadores) que contienen la solución absorbente para NO</w:t>
      </w:r>
      <w:r w:rsidRPr="00B33656">
        <w:rPr>
          <w:rFonts w:asciiTheme="majorHAnsi" w:hAnsiTheme="majorHAnsi" w:cs="Arial"/>
          <w:vertAlign w:val="subscript"/>
        </w:rPr>
        <w:t>2</w:t>
      </w:r>
      <w:r w:rsidRPr="00B33656">
        <w:rPr>
          <w:rFonts w:asciiTheme="majorHAnsi" w:hAnsiTheme="majorHAnsi" w:cs="Arial"/>
        </w:rPr>
        <w:t>, SO</w:t>
      </w:r>
      <w:r w:rsidRPr="00B33656">
        <w:rPr>
          <w:rFonts w:asciiTheme="majorHAnsi" w:hAnsiTheme="majorHAnsi" w:cs="Arial"/>
          <w:vertAlign w:val="subscript"/>
        </w:rPr>
        <w:t>2</w:t>
      </w:r>
      <w:r w:rsidRPr="00B33656">
        <w:rPr>
          <w:rFonts w:asciiTheme="majorHAnsi" w:hAnsiTheme="majorHAnsi" w:cs="Arial"/>
        </w:rPr>
        <w:t>y O</w:t>
      </w:r>
      <w:r w:rsidRPr="00B33656">
        <w:rPr>
          <w:rFonts w:asciiTheme="majorHAnsi" w:hAnsiTheme="majorHAnsi" w:cs="Arial"/>
          <w:vertAlign w:val="subscript"/>
        </w:rPr>
        <w:t>3</w:t>
      </w:r>
      <w:r w:rsidRPr="00B33656">
        <w:rPr>
          <w:rFonts w:asciiTheme="majorHAnsi" w:hAnsiTheme="majorHAnsi" w:cs="Arial"/>
        </w:rPr>
        <w:t xml:space="preserve"> que hace las veces de trampa (burbujeador trampa). El flujo de aire que pasa a través del sistema es controlado por orificios críticos, el cual es calibrado antes y después de la </w:t>
      </w:r>
      <w:r w:rsidRPr="00B33656">
        <w:rPr>
          <w:rFonts w:asciiTheme="majorHAnsi" w:hAnsiTheme="majorHAnsi" w:cs="Arial"/>
        </w:rPr>
        <w:lastRenderedPageBreak/>
        <w:t>colección de la muestra (24 horas). El sistema es protegido por un filtro de membrana de 8 µm colocado entre la entrada de la muestra y el primer burbujeador y por una trampa de humedad (sílice gel) colocada entre el burbujeador trampa y la bomba de vacío.</w:t>
      </w:r>
    </w:p>
    <w:p w14:paraId="7B54D28F" w14:textId="105985F8" w:rsidR="00131253" w:rsidRPr="00B33656" w:rsidRDefault="00131253">
      <w:pPr>
        <w:spacing w:line="240" w:lineRule="auto"/>
        <w:contextualSpacing w:val="0"/>
        <w:jc w:val="left"/>
        <w:rPr>
          <w:rFonts w:asciiTheme="majorHAnsi" w:hAnsiTheme="majorHAnsi" w:cs="Arial"/>
        </w:rPr>
      </w:pPr>
    </w:p>
    <w:tbl>
      <w:tblPr>
        <w:tblW w:w="0" w:type="auto"/>
        <w:jc w:val="center"/>
        <w:tblCellMar>
          <w:left w:w="70" w:type="dxa"/>
          <w:right w:w="70" w:type="dxa"/>
        </w:tblCellMar>
        <w:tblLook w:val="0000" w:firstRow="0" w:lastRow="0" w:firstColumn="0" w:lastColumn="0" w:noHBand="0" w:noVBand="0"/>
      </w:tblPr>
      <w:tblGrid>
        <w:gridCol w:w="6740"/>
      </w:tblGrid>
      <w:tr w:rsidR="002A5401" w:rsidRPr="00B33656" w14:paraId="362F5A78" w14:textId="77777777" w:rsidTr="00131253">
        <w:trPr>
          <w:trHeight w:val="2800"/>
          <w:jc w:val="center"/>
        </w:trPr>
        <w:tc>
          <w:tcPr>
            <w:tcW w:w="6740" w:type="dxa"/>
            <w:shd w:val="clear" w:color="auto" w:fill="auto"/>
            <w:vAlign w:val="center"/>
          </w:tcPr>
          <w:p w14:paraId="001EBC6D" w14:textId="6DA26FE7" w:rsidR="002A5401" w:rsidRPr="00B33656" w:rsidRDefault="00777E01" w:rsidP="001C6CE7">
            <w:pPr>
              <w:keepNext/>
              <w:jc w:val="center"/>
              <w:rPr>
                <w:rFonts w:asciiTheme="majorHAnsi" w:hAnsiTheme="majorHAnsi" w:cs="Arial"/>
                <w:color w:val="AE0000"/>
                <w:kern w:val="32"/>
              </w:rPr>
            </w:pPr>
            <w:r w:rsidRPr="00B33656">
              <w:rPr>
                <w:rFonts w:asciiTheme="majorHAnsi" w:hAnsiTheme="majorHAnsi" w:cs="Arial"/>
                <w:noProof/>
                <w:color w:val="AE0000"/>
                <w:kern w:val="32"/>
                <w:lang w:eastAsia="es-CO"/>
              </w:rPr>
              <w:drawing>
                <wp:inline distT="0" distB="0" distL="0" distR="0" wp14:anchorId="25DDB63C" wp14:editId="647BA2F7">
                  <wp:extent cx="4183380" cy="1805940"/>
                  <wp:effectExtent l="0" t="0" r="762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3380" cy="1805940"/>
                          </a:xfrm>
                          <a:prstGeom prst="rect">
                            <a:avLst/>
                          </a:prstGeom>
                          <a:noFill/>
                        </pic:spPr>
                      </pic:pic>
                    </a:graphicData>
                  </a:graphic>
                </wp:inline>
              </w:drawing>
            </w:r>
          </w:p>
        </w:tc>
      </w:tr>
    </w:tbl>
    <w:p w14:paraId="51AE8243" w14:textId="4F0786F2" w:rsidR="002A5401" w:rsidRPr="00B33656" w:rsidRDefault="002A5401" w:rsidP="001C6CE7">
      <w:pPr>
        <w:pStyle w:val="Tablas"/>
        <w:rPr>
          <w:rFonts w:asciiTheme="majorHAnsi" w:hAnsiTheme="majorHAnsi"/>
        </w:rPr>
      </w:pPr>
      <w:bookmarkStart w:id="153" w:name="_Toc433356829"/>
      <w:bookmarkStart w:id="154" w:name="_Toc433361347"/>
      <w:bookmarkStart w:id="155" w:name="_Toc453240543"/>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7</w:t>
      </w:r>
      <w:r w:rsidR="008D337D" w:rsidRPr="00B33656">
        <w:rPr>
          <w:rFonts w:asciiTheme="majorHAnsi" w:hAnsiTheme="majorHAnsi"/>
        </w:rPr>
        <w:fldChar w:fldCharType="end"/>
      </w:r>
      <w:r w:rsidRPr="00B33656">
        <w:rPr>
          <w:rFonts w:asciiTheme="majorHAnsi" w:hAnsiTheme="majorHAnsi"/>
        </w:rPr>
        <w:t xml:space="preserve"> Muestreador de Gases tipo RAC</w:t>
      </w:r>
      <w:r w:rsidRPr="00B33656">
        <w:rPr>
          <w:rStyle w:val="Refdenotaalpie"/>
          <w:rFonts w:asciiTheme="majorHAnsi" w:eastAsiaTheme="majorEastAsia" w:hAnsiTheme="majorHAnsi" w:cs="Calibri"/>
          <w:b w:val="0"/>
        </w:rPr>
        <w:footnoteReference w:id="2"/>
      </w:r>
      <w:bookmarkEnd w:id="153"/>
      <w:bookmarkEnd w:id="154"/>
      <w:bookmarkEnd w:id="155"/>
    </w:p>
    <w:p w14:paraId="2EC8364F" w14:textId="5672B452" w:rsidR="002A5401" w:rsidRPr="00B33656" w:rsidRDefault="002A5401"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K2 Ingeniería S.A.S. 2015</w:t>
      </w:r>
    </w:p>
    <w:p w14:paraId="51D832BD" w14:textId="77777777" w:rsidR="009D1EDC" w:rsidRPr="00B33656" w:rsidRDefault="009D1EDC" w:rsidP="001C6CE7">
      <w:pPr>
        <w:rPr>
          <w:rFonts w:asciiTheme="majorHAnsi" w:hAnsiTheme="majorHAnsi" w:cs="Arial"/>
        </w:rPr>
      </w:pPr>
    </w:p>
    <w:p w14:paraId="6E1F65C8" w14:textId="77777777" w:rsidR="002A5401" w:rsidRPr="00B33656" w:rsidRDefault="002A5401" w:rsidP="001C6CE7">
      <w:pPr>
        <w:rPr>
          <w:rFonts w:asciiTheme="majorHAnsi" w:hAnsiTheme="majorHAnsi" w:cs="Arial"/>
        </w:rPr>
      </w:pPr>
      <w:r w:rsidRPr="00B33656">
        <w:rPr>
          <w:rFonts w:asciiTheme="majorHAnsi" w:hAnsiTheme="majorHAnsi" w:cs="Arial"/>
        </w:rPr>
        <w:t>Adicionalmente, el colector de SO</w:t>
      </w:r>
      <w:r w:rsidRPr="00B33656">
        <w:rPr>
          <w:rFonts w:asciiTheme="majorHAnsi" w:hAnsiTheme="majorHAnsi" w:cs="Arial"/>
          <w:vertAlign w:val="subscript"/>
        </w:rPr>
        <w:t>2</w:t>
      </w:r>
      <w:r w:rsidRPr="00B33656">
        <w:rPr>
          <w:rFonts w:asciiTheme="majorHAnsi" w:hAnsiTheme="majorHAnsi" w:cs="Arial"/>
        </w:rPr>
        <w:t xml:space="preserve"> va empotrado en una pequeña nevera refrigerada con hielo seco o hielo y una salmuera para mantener el sistema a una baja temperatura. Los gases, dióxido de azufre y el dióxido de nitrógeno, fueron monitoreados mediante este equipo muestreador RAC, el cual es un instrumento que utiliza un sistema de absorción de gases con químicos húmedos.</w:t>
      </w:r>
    </w:p>
    <w:p w14:paraId="4590A3CA" w14:textId="77777777" w:rsidR="00C11CEF" w:rsidRPr="00B33656" w:rsidRDefault="00C11CEF" w:rsidP="001C6CE7">
      <w:pPr>
        <w:rPr>
          <w:rFonts w:asciiTheme="majorHAnsi" w:hAnsiTheme="majorHAnsi" w:cs="Arial"/>
        </w:rPr>
      </w:pPr>
    </w:p>
    <w:p w14:paraId="58E85938" w14:textId="77777777" w:rsidR="002A5401" w:rsidRPr="00B33656" w:rsidRDefault="002A5401" w:rsidP="001C6CE7">
      <w:pPr>
        <w:rPr>
          <w:rFonts w:asciiTheme="majorHAnsi" w:hAnsiTheme="majorHAnsi"/>
          <w:u w:val="single"/>
        </w:rPr>
      </w:pPr>
      <w:bookmarkStart w:id="156" w:name="_Toc400095727"/>
      <w:bookmarkStart w:id="157" w:name="_Toc431578389"/>
      <w:r w:rsidRPr="00B33656">
        <w:rPr>
          <w:rFonts w:asciiTheme="majorHAnsi" w:hAnsiTheme="majorHAnsi"/>
          <w:u w:val="single"/>
        </w:rPr>
        <w:t>Verificación RAC</w:t>
      </w:r>
      <w:bookmarkEnd w:id="156"/>
      <w:bookmarkEnd w:id="157"/>
    </w:p>
    <w:p w14:paraId="64B39534" w14:textId="77777777" w:rsidR="002A5401" w:rsidRPr="00B33656" w:rsidRDefault="002A5401" w:rsidP="001C6CE7">
      <w:pPr>
        <w:rPr>
          <w:rFonts w:asciiTheme="majorHAnsi" w:hAnsiTheme="majorHAnsi"/>
        </w:rPr>
      </w:pPr>
    </w:p>
    <w:p w14:paraId="586FE041" w14:textId="77777777" w:rsidR="002A5401" w:rsidRPr="00B33656" w:rsidRDefault="002A5401" w:rsidP="001C6CE7">
      <w:pPr>
        <w:rPr>
          <w:rFonts w:asciiTheme="majorHAnsi" w:hAnsiTheme="majorHAnsi" w:cs="Arial"/>
        </w:rPr>
      </w:pPr>
      <w:r w:rsidRPr="00B33656">
        <w:rPr>
          <w:rFonts w:asciiTheme="majorHAnsi" w:hAnsiTheme="majorHAnsi" w:cs="Arial"/>
        </w:rPr>
        <w:t>La verificación se efectúo empleando una unidad tipo burbuja Gilibrator 2 o tubo cilíndrico graduado, siguiendo los pasos que se describe a continuación:</w:t>
      </w:r>
    </w:p>
    <w:p w14:paraId="56FAFAD3" w14:textId="77777777" w:rsidR="002A5401" w:rsidRPr="00B33656" w:rsidRDefault="002A5401" w:rsidP="001C6CE7">
      <w:pPr>
        <w:rPr>
          <w:rFonts w:asciiTheme="majorHAnsi" w:hAnsiTheme="majorHAnsi"/>
          <w:sz w:val="18"/>
          <w:szCs w:val="18"/>
        </w:rPr>
      </w:pPr>
    </w:p>
    <w:p w14:paraId="757548FD" w14:textId="1A28AF11" w:rsidR="002A5401" w:rsidRPr="00B33656" w:rsidRDefault="002A5401" w:rsidP="00E81686">
      <w:pPr>
        <w:pStyle w:val="Prrafodelista"/>
        <w:numPr>
          <w:ilvl w:val="0"/>
          <w:numId w:val="54"/>
        </w:numPr>
        <w:ind w:left="1077" w:hanging="357"/>
        <w:rPr>
          <w:rFonts w:asciiTheme="majorHAnsi" w:hAnsiTheme="majorHAnsi" w:cs="Arial"/>
        </w:rPr>
      </w:pPr>
      <w:r w:rsidRPr="00B33656">
        <w:rPr>
          <w:rFonts w:asciiTheme="majorHAnsi" w:hAnsiTheme="majorHAnsi" w:cs="Arial"/>
        </w:rPr>
        <w:t>Ensamblar el equipo como muestra la</w:t>
      </w:r>
      <w:r w:rsidR="00C11CEF" w:rsidRPr="00B33656">
        <w:rPr>
          <w:rFonts w:asciiTheme="majorHAnsi" w:hAnsiTheme="majorHAnsi"/>
        </w:rPr>
        <w:t xml:space="preserve"> </w:t>
      </w:r>
      <w:r w:rsidR="00C11CEF" w:rsidRPr="00B33656">
        <w:rPr>
          <w:rFonts w:asciiTheme="majorHAnsi" w:hAnsiTheme="majorHAnsi"/>
        </w:rPr>
        <w:fldChar w:fldCharType="begin"/>
      </w:r>
      <w:r w:rsidR="00C11CEF" w:rsidRPr="00B33656">
        <w:rPr>
          <w:rFonts w:asciiTheme="majorHAnsi" w:hAnsiTheme="majorHAnsi"/>
        </w:rPr>
        <w:instrText xml:space="preserve"> REF _Ref433807694 \h </w:instrText>
      </w:r>
      <w:r w:rsidR="001C6CE7" w:rsidRPr="00B33656">
        <w:rPr>
          <w:rFonts w:asciiTheme="majorHAnsi" w:hAnsiTheme="majorHAnsi"/>
        </w:rPr>
        <w:instrText xml:space="preserve"> \* MERGEFORMAT </w:instrText>
      </w:r>
      <w:r w:rsidR="00C11CEF" w:rsidRPr="00B33656">
        <w:rPr>
          <w:rFonts w:asciiTheme="majorHAnsi" w:hAnsiTheme="majorHAnsi"/>
        </w:rPr>
      </w:r>
      <w:r w:rsidR="00C11CEF" w:rsidRPr="00B33656">
        <w:rPr>
          <w:rFonts w:asciiTheme="majorHAnsi" w:hAnsiTheme="majorHAnsi"/>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8</w:t>
      </w:r>
      <w:r w:rsidR="00C11CEF" w:rsidRPr="00B33656">
        <w:rPr>
          <w:rFonts w:asciiTheme="majorHAnsi" w:hAnsiTheme="majorHAnsi"/>
        </w:rPr>
        <w:fldChar w:fldCharType="end"/>
      </w:r>
    </w:p>
    <w:p w14:paraId="2F7E1808" w14:textId="77777777" w:rsidR="002A5401" w:rsidRPr="00B33656" w:rsidRDefault="002A5401" w:rsidP="00E81686">
      <w:pPr>
        <w:pStyle w:val="Prrafodelista"/>
        <w:numPr>
          <w:ilvl w:val="0"/>
          <w:numId w:val="54"/>
        </w:numPr>
        <w:ind w:left="1077" w:hanging="357"/>
        <w:rPr>
          <w:rFonts w:asciiTheme="majorHAnsi" w:hAnsiTheme="majorHAnsi" w:cs="Arial"/>
        </w:rPr>
      </w:pPr>
      <w:r w:rsidRPr="00B33656">
        <w:rPr>
          <w:rFonts w:asciiTheme="majorHAnsi" w:hAnsiTheme="majorHAnsi" w:cs="Arial"/>
        </w:rPr>
        <w:t>Llenar los tubos de muestreo con 50 ml de agua destilada.</w:t>
      </w:r>
    </w:p>
    <w:p w14:paraId="136CCA25" w14:textId="77777777" w:rsidR="002A5401" w:rsidRPr="00B33656" w:rsidRDefault="002A5401" w:rsidP="00E81686">
      <w:pPr>
        <w:numPr>
          <w:ilvl w:val="0"/>
          <w:numId w:val="53"/>
        </w:numPr>
        <w:ind w:left="1077" w:hanging="357"/>
        <w:contextualSpacing w:val="0"/>
        <w:rPr>
          <w:rFonts w:asciiTheme="majorHAnsi" w:hAnsiTheme="majorHAnsi" w:cs="Arial"/>
        </w:rPr>
      </w:pPr>
      <w:r w:rsidRPr="00B33656">
        <w:rPr>
          <w:rFonts w:asciiTheme="majorHAnsi" w:hAnsiTheme="majorHAnsi" w:cs="Arial"/>
        </w:rPr>
        <w:t>Revisar las conexiones.</w:t>
      </w:r>
    </w:p>
    <w:p w14:paraId="4F939BBF" w14:textId="77777777" w:rsidR="002A5401" w:rsidRPr="00B33656" w:rsidRDefault="002A5401" w:rsidP="00E81686">
      <w:pPr>
        <w:numPr>
          <w:ilvl w:val="0"/>
          <w:numId w:val="53"/>
        </w:numPr>
        <w:ind w:left="1077" w:hanging="357"/>
        <w:contextualSpacing w:val="0"/>
        <w:rPr>
          <w:rFonts w:asciiTheme="majorHAnsi" w:hAnsiTheme="majorHAnsi" w:cs="Arial"/>
        </w:rPr>
      </w:pPr>
      <w:r w:rsidRPr="00B33656">
        <w:rPr>
          <w:rFonts w:asciiTheme="majorHAnsi" w:hAnsiTheme="majorHAnsi" w:cs="Arial"/>
        </w:rPr>
        <w:t>Encender la bomba de vacío y verifique la presión manométrica.</w:t>
      </w:r>
    </w:p>
    <w:p w14:paraId="6CCAD1F7" w14:textId="77777777" w:rsidR="002A5401" w:rsidRPr="00B33656" w:rsidRDefault="002A5401" w:rsidP="00E81686">
      <w:pPr>
        <w:numPr>
          <w:ilvl w:val="0"/>
          <w:numId w:val="53"/>
        </w:numPr>
        <w:ind w:left="1077" w:hanging="357"/>
        <w:contextualSpacing w:val="0"/>
        <w:rPr>
          <w:rFonts w:asciiTheme="majorHAnsi" w:hAnsiTheme="majorHAnsi" w:cs="Arial"/>
        </w:rPr>
      </w:pPr>
      <w:r w:rsidRPr="00B33656">
        <w:rPr>
          <w:rFonts w:asciiTheme="majorHAnsi" w:hAnsiTheme="majorHAnsi" w:cs="Arial"/>
        </w:rPr>
        <w:t>Verificar el funcionamiento de los burbujeadores en el tren de muestreo.</w:t>
      </w:r>
    </w:p>
    <w:p w14:paraId="3BE5D9EE" w14:textId="77777777" w:rsidR="002A5401" w:rsidRPr="00B33656" w:rsidRDefault="002A5401" w:rsidP="00E81686">
      <w:pPr>
        <w:numPr>
          <w:ilvl w:val="0"/>
          <w:numId w:val="53"/>
        </w:numPr>
        <w:ind w:left="1077" w:hanging="357"/>
        <w:contextualSpacing w:val="0"/>
        <w:rPr>
          <w:rFonts w:asciiTheme="majorHAnsi" w:hAnsiTheme="majorHAnsi" w:cs="Arial"/>
        </w:rPr>
      </w:pPr>
      <w:r w:rsidRPr="00B33656">
        <w:rPr>
          <w:rFonts w:asciiTheme="majorHAnsi" w:hAnsiTheme="majorHAnsi" w:cs="Arial"/>
        </w:rPr>
        <w:t xml:space="preserve">Forme una burbuja, mida y registre el tiempo de viaje entre las marcas de volumen conocido en el calibrador de burbuja, repita esta operación como mínimo tres veces; hasta que los tiempos de recorrido no difieran entre sí en </w:t>
      </w:r>
      <w:r w:rsidRPr="00B33656">
        <w:rPr>
          <w:rFonts w:asciiTheme="majorHAnsi" w:hAnsiTheme="majorHAnsi" w:cs="Arial"/>
        </w:rPr>
        <w:lastRenderedPageBreak/>
        <w:t>más del 5%. Registre la información en el formato para calibración de orificios críticos.</w:t>
      </w:r>
    </w:p>
    <w:p w14:paraId="7BE65A32" w14:textId="77777777" w:rsidR="002A5401" w:rsidRPr="00B33656" w:rsidRDefault="002A5401" w:rsidP="00E81686">
      <w:pPr>
        <w:numPr>
          <w:ilvl w:val="0"/>
          <w:numId w:val="53"/>
        </w:numPr>
        <w:ind w:left="1077" w:hanging="357"/>
        <w:contextualSpacing w:val="0"/>
        <w:rPr>
          <w:rFonts w:asciiTheme="majorHAnsi" w:hAnsiTheme="majorHAnsi" w:cs="Arial"/>
        </w:rPr>
      </w:pPr>
      <w:r w:rsidRPr="00B33656">
        <w:rPr>
          <w:rFonts w:asciiTheme="majorHAnsi" w:hAnsiTheme="majorHAnsi" w:cs="Arial"/>
        </w:rPr>
        <w:t>Promediar el tiempo de viaje para 10 corridas.</w:t>
      </w:r>
    </w:p>
    <w:p w14:paraId="4F1F2F18" w14:textId="77777777" w:rsidR="002A5401" w:rsidRPr="00B33656" w:rsidRDefault="002A5401" w:rsidP="00E81686">
      <w:pPr>
        <w:pStyle w:val="Prrafodelista"/>
        <w:numPr>
          <w:ilvl w:val="0"/>
          <w:numId w:val="53"/>
        </w:numPr>
        <w:ind w:left="1077" w:hanging="357"/>
        <w:rPr>
          <w:rFonts w:asciiTheme="majorHAnsi" w:hAnsiTheme="majorHAnsi" w:cs="Arial"/>
        </w:rPr>
      </w:pPr>
      <w:r w:rsidRPr="00B33656">
        <w:rPr>
          <w:rFonts w:asciiTheme="majorHAnsi" w:hAnsiTheme="majorHAnsi" w:cs="Arial"/>
        </w:rPr>
        <w:t xml:space="preserve">Corregir el volumen desplazado a condiciones de referencia (760 mmHg y 25 °C) </w:t>
      </w:r>
    </w:p>
    <w:p w14:paraId="7A5E7A2A" w14:textId="77777777" w:rsidR="002A5401" w:rsidRPr="00B33656" w:rsidRDefault="002A5401" w:rsidP="00E81686">
      <w:pPr>
        <w:pStyle w:val="Prrafodelista"/>
        <w:numPr>
          <w:ilvl w:val="0"/>
          <w:numId w:val="53"/>
        </w:numPr>
        <w:ind w:left="1077" w:hanging="357"/>
        <w:rPr>
          <w:rFonts w:asciiTheme="majorHAnsi" w:hAnsiTheme="majorHAnsi" w:cs="Arial"/>
        </w:rPr>
      </w:pPr>
      <w:r w:rsidRPr="00B33656">
        <w:rPr>
          <w:rFonts w:asciiTheme="majorHAnsi" w:hAnsiTheme="majorHAnsi" w:cs="Arial"/>
        </w:rPr>
        <w:t>Dividir el volumen corregido por el tiempo promedio para determinar la tasa de flujo</w:t>
      </w:r>
    </w:p>
    <w:p w14:paraId="1581A448" w14:textId="77777777" w:rsidR="002A5401" w:rsidRPr="00B33656" w:rsidRDefault="002A5401" w:rsidP="00E81686">
      <w:pPr>
        <w:pStyle w:val="Prrafodelista"/>
        <w:numPr>
          <w:ilvl w:val="0"/>
          <w:numId w:val="53"/>
        </w:numPr>
        <w:ind w:left="1077" w:hanging="357"/>
        <w:rPr>
          <w:rFonts w:asciiTheme="majorHAnsi" w:hAnsiTheme="majorHAnsi" w:cs="Arial"/>
        </w:rPr>
      </w:pPr>
      <w:r w:rsidRPr="00B33656">
        <w:rPr>
          <w:rFonts w:asciiTheme="majorHAnsi" w:hAnsiTheme="majorHAnsi" w:cs="Arial"/>
        </w:rPr>
        <w:t>La tasa de flujo para cada orificio de flujo crítico debe localizarse entre 180 y 220 ml/min, si no se cumple esta condición debe desecharse el orificio.</w:t>
      </w:r>
    </w:p>
    <w:p w14:paraId="29881DEC" w14:textId="77777777" w:rsidR="001C0A5B" w:rsidRPr="00B33656" w:rsidRDefault="001C0A5B" w:rsidP="001C0A5B">
      <w:pPr>
        <w:pStyle w:val="Prrafodelista"/>
        <w:ind w:left="1077"/>
        <w:rPr>
          <w:rFonts w:asciiTheme="majorHAnsi" w:hAnsiTheme="majorHAnsi" w:cs="Arial"/>
        </w:rPr>
      </w:pPr>
    </w:p>
    <w:tbl>
      <w:tblPr>
        <w:tblW w:w="0" w:type="auto"/>
        <w:jc w:val="center"/>
        <w:tblCellMar>
          <w:left w:w="70" w:type="dxa"/>
          <w:right w:w="70" w:type="dxa"/>
        </w:tblCellMar>
        <w:tblLook w:val="0000" w:firstRow="0" w:lastRow="0" w:firstColumn="0" w:lastColumn="0" w:noHBand="0" w:noVBand="0"/>
      </w:tblPr>
      <w:tblGrid>
        <w:gridCol w:w="2990"/>
      </w:tblGrid>
      <w:tr w:rsidR="002A5401" w:rsidRPr="00B33656" w14:paraId="5DA8D523" w14:textId="77777777" w:rsidTr="00777E01">
        <w:trPr>
          <w:trHeight w:val="2416"/>
          <w:jc w:val="center"/>
        </w:trPr>
        <w:tc>
          <w:tcPr>
            <w:tcW w:w="0" w:type="auto"/>
            <w:shd w:val="clear" w:color="auto" w:fill="auto"/>
            <w:vAlign w:val="center"/>
          </w:tcPr>
          <w:p w14:paraId="65F0B050" w14:textId="18A24F4E" w:rsidR="002A5401" w:rsidRPr="00B33656" w:rsidRDefault="00777E01" w:rsidP="001C6CE7">
            <w:pPr>
              <w:pStyle w:val="Prrafodelista"/>
              <w:keepNext/>
              <w:ind w:left="0"/>
              <w:jc w:val="center"/>
              <w:rPr>
                <w:rFonts w:asciiTheme="majorHAnsi" w:hAnsiTheme="majorHAnsi" w:cs="Arial"/>
                <w:color w:val="AE0000"/>
                <w:kern w:val="32"/>
                <w:szCs w:val="16"/>
              </w:rPr>
            </w:pPr>
            <w:r w:rsidRPr="00B33656">
              <w:rPr>
                <w:rFonts w:asciiTheme="majorHAnsi" w:hAnsiTheme="majorHAnsi" w:cs="Arial"/>
                <w:noProof/>
                <w:color w:val="AE0000"/>
                <w:kern w:val="32"/>
                <w:szCs w:val="16"/>
                <w:lang w:eastAsia="es-CO"/>
              </w:rPr>
              <w:drawing>
                <wp:inline distT="0" distB="0" distL="0" distR="0" wp14:anchorId="1C2CD032" wp14:editId="7627D756">
                  <wp:extent cx="1809750" cy="139710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3280" cy="1399827"/>
                          </a:xfrm>
                          <a:prstGeom prst="rect">
                            <a:avLst/>
                          </a:prstGeom>
                          <a:noFill/>
                        </pic:spPr>
                      </pic:pic>
                    </a:graphicData>
                  </a:graphic>
                </wp:inline>
              </w:drawing>
            </w:r>
          </w:p>
        </w:tc>
      </w:tr>
    </w:tbl>
    <w:p w14:paraId="31058505" w14:textId="40A472F8" w:rsidR="002A5401" w:rsidRPr="00B33656" w:rsidRDefault="002A5401" w:rsidP="001C6CE7">
      <w:pPr>
        <w:pStyle w:val="Descripcin"/>
        <w:jc w:val="center"/>
        <w:rPr>
          <w:rFonts w:asciiTheme="majorHAnsi" w:hAnsiTheme="majorHAnsi"/>
        </w:rPr>
      </w:pPr>
      <w:bookmarkStart w:id="158" w:name="_Ref433807694"/>
      <w:bookmarkStart w:id="159" w:name="_Toc433356830"/>
      <w:bookmarkStart w:id="160" w:name="_Toc433361348"/>
      <w:bookmarkStart w:id="161" w:name="_Toc453240544"/>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8</w:t>
      </w:r>
      <w:r w:rsidR="008D337D" w:rsidRPr="00B33656">
        <w:rPr>
          <w:rFonts w:asciiTheme="majorHAnsi" w:hAnsiTheme="majorHAnsi"/>
        </w:rPr>
        <w:fldChar w:fldCharType="end"/>
      </w:r>
      <w:bookmarkEnd w:id="158"/>
      <w:r w:rsidRPr="00B33656">
        <w:rPr>
          <w:rFonts w:asciiTheme="majorHAnsi" w:hAnsiTheme="majorHAnsi"/>
        </w:rPr>
        <w:t xml:space="preserve"> Montaje del calibrador de burbuja Gilibrator 2</w:t>
      </w:r>
      <w:r w:rsidRPr="00B33656">
        <w:rPr>
          <w:rStyle w:val="Refdenotaalpie"/>
          <w:rFonts w:asciiTheme="majorHAnsi" w:eastAsiaTheme="majorEastAsia" w:hAnsiTheme="majorHAnsi" w:cs="Calibri"/>
          <w:b w:val="0"/>
        </w:rPr>
        <w:footnoteReference w:id="3"/>
      </w:r>
      <w:bookmarkEnd w:id="159"/>
      <w:bookmarkEnd w:id="160"/>
      <w:bookmarkEnd w:id="161"/>
    </w:p>
    <w:p w14:paraId="3BCCDA79" w14:textId="097C9678" w:rsidR="002A5401" w:rsidRPr="00B33656" w:rsidRDefault="002A5401"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Base de datos K2 Ingeniería S.A.S.</w:t>
      </w:r>
    </w:p>
    <w:p w14:paraId="3CE61CA3" w14:textId="77777777" w:rsidR="002A5401" w:rsidRPr="00B33656" w:rsidRDefault="002A5401" w:rsidP="001C6CE7">
      <w:pPr>
        <w:pStyle w:val="ANEXOS"/>
        <w:spacing w:line="276" w:lineRule="auto"/>
        <w:rPr>
          <w:rFonts w:asciiTheme="majorHAnsi" w:hAnsiTheme="majorHAnsi"/>
          <w:b w:val="0"/>
          <w:sz w:val="18"/>
          <w:lang w:val="es-CO"/>
        </w:rPr>
      </w:pPr>
    </w:p>
    <w:p w14:paraId="62E57A65" w14:textId="6B5163D9" w:rsidR="002A5401" w:rsidRPr="00B33656" w:rsidRDefault="002A5401" w:rsidP="00531438">
      <w:pPr>
        <w:pStyle w:val="Ttulo9"/>
        <w:numPr>
          <w:ilvl w:val="0"/>
          <w:numId w:val="41"/>
        </w:numPr>
        <w:rPr>
          <w:rFonts w:asciiTheme="majorHAnsi" w:hAnsiTheme="majorHAnsi"/>
          <w:caps/>
        </w:rPr>
      </w:pPr>
      <w:bookmarkStart w:id="162" w:name="_Toc400095730"/>
      <w:bookmarkStart w:id="163" w:name="_Toc431578390"/>
      <w:r w:rsidRPr="00B33656">
        <w:rPr>
          <w:rFonts w:asciiTheme="majorHAnsi" w:hAnsiTheme="majorHAnsi"/>
        </w:rPr>
        <w:t xml:space="preserve">Estación </w:t>
      </w:r>
      <w:bookmarkEnd w:id="162"/>
      <w:bookmarkEnd w:id="163"/>
      <w:r w:rsidRPr="00B33656">
        <w:rPr>
          <w:rFonts w:asciiTheme="majorHAnsi" w:hAnsiTheme="majorHAnsi"/>
        </w:rPr>
        <w:t>meteorológica</w:t>
      </w:r>
    </w:p>
    <w:p w14:paraId="18956516" w14:textId="77777777" w:rsidR="002A5401" w:rsidRPr="00B33656" w:rsidRDefault="002A5401" w:rsidP="001C6CE7">
      <w:pPr>
        <w:rPr>
          <w:rFonts w:asciiTheme="majorHAnsi" w:hAnsiTheme="majorHAnsi"/>
        </w:rPr>
      </w:pPr>
    </w:p>
    <w:p w14:paraId="3653C227" w14:textId="77777777" w:rsidR="002A5401" w:rsidRPr="00B33656" w:rsidRDefault="002A5401" w:rsidP="001C6CE7">
      <w:pPr>
        <w:rPr>
          <w:rFonts w:asciiTheme="majorHAnsi" w:hAnsiTheme="majorHAnsi"/>
        </w:rPr>
      </w:pPr>
      <w:bookmarkStart w:id="164" w:name="_Ref261598155"/>
      <w:bookmarkStart w:id="165" w:name="_Toc247715564"/>
      <w:bookmarkStart w:id="166" w:name="_Toc359830804"/>
      <w:r w:rsidRPr="00B33656">
        <w:rPr>
          <w:rFonts w:asciiTheme="majorHAnsi" w:hAnsiTheme="majorHAnsi" w:cs="Calibri"/>
        </w:rPr>
        <w:t>Para la obtención de la información meteorológica, durante la campaña de monitoreo se empleó una estación meteorológica Vantage Vue, marca Davis Instruments.</w:t>
      </w:r>
      <w:r w:rsidR="009D1EDC" w:rsidRPr="00B33656">
        <w:rPr>
          <w:rFonts w:asciiTheme="majorHAnsi" w:hAnsiTheme="majorHAnsi" w:cs="Calibri"/>
        </w:rPr>
        <w:t xml:space="preserve"> </w:t>
      </w:r>
      <w:r w:rsidRPr="00B33656">
        <w:rPr>
          <w:rFonts w:asciiTheme="majorHAnsi" w:hAnsiTheme="majorHAnsi"/>
        </w:rPr>
        <w:t>El equipo cuenta con sensores de dirección y velocidad del viento, registra datos de temperatura ambiente, presión barométrica, porcentaje de humedad relativa, precipitación, entre otras. Este tipo de equipos también presenta la predicción del estado del tiempo, es decir, si las próximas horas corresponderán a tiempos soleados, parcialmente cubiertos, cubiertos y con lluvias.</w:t>
      </w:r>
    </w:p>
    <w:p w14:paraId="464C1EBF" w14:textId="77777777" w:rsidR="002A5401" w:rsidRPr="00B33656" w:rsidRDefault="002A5401" w:rsidP="001C6CE7">
      <w:pPr>
        <w:rPr>
          <w:rFonts w:asciiTheme="majorHAnsi" w:hAnsiTheme="majorHAnsi"/>
        </w:rPr>
      </w:pPr>
    </w:p>
    <w:p w14:paraId="71445149" w14:textId="05E02963" w:rsidR="002A5401" w:rsidRPr="00B33656" w:rsidRDefault="002A5401" w:rsidP="001C6CE7">
      <w:pPr>
        <w:rPr>
          <w:rFonts w:asciiTheme="majorHAnsi" w:hAnsiTheme="majorHAnsi" w:cs="Calibri"/>
        </w:rPr>
      </w:pPr>
      <w:r w:rsidRPr="00B33656">
        <w:rPr>
          <w:rFonts w:asciiTheme="majorHAnsi" w:hAnsiTheme="majorHAnsi" w:cs="Calibri"/>
        </w:rPr>
        <w:t>En la</w:t>
      </w:r>
      <w:r w:rsidR="00C11CEF" w:rsidRPr="00B33656">
        <w:rPr>
          <w:rFonts w:asciiTheme="majorHAnsi" w:hAnsiTheme="majorHAnsi" w:cs="Calibri"/>
        </w:rPr>
        <w:t xml:space="preserve"> </w:t>
      </w:r>
      <w:r w:rsidR="00C11CEF" w:rsidRPr="00B33656">
        <w:rPr>
          <w:rFonts w:asciiTheme="majorHAnsi" w:hAnsiTheme="majorHAnsi" w:cs="Calibri"/>
        </w:rPr>
        <w:fldChar w:fldCharType="begin"/>
      </w:r>
      <w:r w:rsidR="00C11CEF" w:rsidRPr="00B33656">
        <w:rPr>
          <w:rFonts w:asciiTheme="majorHAnsi" w:hAnsiTheme="majorHAnsi" w:cs="Calibri"/>
        </w:rPr>
        <w:instrText xml:space="preserve"> REF _Ref433807722 \h </w:instrText>
      </w:r>
      <w:r w:rsidR="001C6CE7" w:rsidRPr="00B33656">
        <w:rPr>
          <w:rFonts w:asciiTheme="majorHAnsi" w:hAnsiTheme="majorHAnsi" w:cs="Calibri"/>
        </w:rPr>
        <w:instrText xml:space="preserve"> \* MERGEFORMAT </w:instrText>
      </w:r>
      <w:r w:rsidR="00C11CEF" w:rsidRPr="00B33656">
        <w:rPr>
          <w:rFonts w:asciiTheme="majorHAnsi" w:hAnsiTheme="majorHAnsi" w:cs="Calibri"/>
        </w:rPr>
      </w:r>
      <w:r w:rsidR="00C11CEF" w:rsidRPr="00B33656">
        <w:rPr>
          <w:rFonts w:asciiTheme="majorHAnsi" w:hAnsiTheme="majorHAnsi" w:cs="Calibri"/>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9</w:t>
      </w:r>
      <w:r w:rsidR="00C11CEF" w:rsidRPr="00B33656">
        <w:rPr>
          <w:rFonts w:asciiTheme="majorHAnsi" w:hAnsiTheme="majorHAnsi" w:cs="Calibri"/>
        </w:rPr>
        <w:fldChar w:fldCharType="end"/>
      </w:r>
      <w:r w:rsidRPr="00B33656">
        <w:rPr>
          <w:rFonts w:asciiTheme="majorHAnsi" w:hAnsiTheme="majorHAnsi" w:cs="Calibri"/>
        </w:rPr>
        <w:t xml:space="preserve"> puede observarse la consola y la estación meteorológica.</w:t>
      </w:r>
    </w:p>
    <w:p w14:paraId="64EF5DCB" w14:textId="77777777" w:rsidR="00E81342" w:rsidRPr="00B33656" w:rsidRDefault="00E81342" w:rsidP="001C6CE7">
      <w:pPr>
        <w:rPr>
          <w:rFonts w:asciiTheme="majorHAnsi" w:hAnsiTheme="majorHAnsi" w:cs="Calibri"/>
        </w:rPr>
      </w:pPr>
    </w:p>
    <w:tbl>
      <w:tblPr>
        <w:tblW w:w="0" w:type="auto"/>
        <w:jc w:val="center"/>
        <w:tblCellMar>
          <w:left w:w="70" w:type="dxa"/>
          <w:right w:w="70" w:type="dxa"/>
        </w:tblCellMar>
        <w:tblLook w:val="0000" w:firstRow="0" w:lastRow="0" w:firstColumn="0" w:lastColumn="0" w:noHBand="0" w:noVBand="0"/>
      </w:tblPr>
      <w:tblGrid>
        <w:gridCol w:w="3632"/>
      </w:tblGrid>
      <w:tr w:rsidR="002A5401" w:rsidRPr="00B33656" w14:paraId="46442205" w14:textId="77777777" w:rsidTr="002A1ACB">
        <w:trPr>
          <w:trHeight w:val="2800"/>
          <w:jc w:val="center"/>
        </w:trPr>
        <w:tc>
          <w:tcPr>
            <w:tcW w:w="2800" w:type="dxa"/>
            <w:shd w:val="clear" w:color="auto" w:fill="auto"/>
            <w:vAlign w:val="center"/>
          </w:tcPr>
          <w:p w14:paraId="4DEE33C0" w14:textId="03D5A988" w:rsidR="002A5401" w:rsidRPr="00B33656" w:rsidRDefault="00777E01" w:rsidP="001C6CE7">
            <w:pPr>
              <w:keepNext/>
              <w:jc w:val="center"/>
              <w:rPr>
                <w:rFonts w:asciiTheme="majorHAnsi" w:hAnsiTheme="majorHAnsi" w:cs="Calibri"/>
                <w:color w:val="AE0000"/>
                <w:kern w:val="32"/>
              </w:rPr>
            </w:pPr>
            <w:r w:rsidRPr="00B33656">
              <w:rPr>
                <w:rFonts w:asciiTheme="majorHAnsi" w:hAnsiTheme="majorHAnsi" w:cs="Calibri"/>
                <w:noProof/>
                <w:color w:val="AE0000"/>
                <w:kern w:val="32"/>
                <w:lang w:eastAsia="es-CO"/>
              </w:rPr>
              <w:lastRenderedPageBreak/>
              <w:drawing>
                <wp:inline distT="0" distB="0" distL="0" distR="0" wp14:anchorId="53BEAFF4" wp14:editId="717CF6E0">
                  <wp:extent cx="2217420" cy="16687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7420" cy="1668780"/>
                          </a:xfrm>
                          <a:prstGeom prst="rect">
                            <a:avLst/>
                          </a:prstGeom>
                          <a:noFill/>
                        </pic:spPr>
                      </pic:pic>
                    </a:graphicData>
                  </a:graphic>
                </wp:inline>
              </w:drawing>
            </w:r>
          </w:p>
        </w:tc>
      </w:tr>
    </w:tbl>
    <w:p w14:paraId="3ED9E86B" w14:textId="7350CF31" w:rsidR="002A5401" w:rsidRPr="00B33656" w:rsidRDefault="002A5401" w:rsidP="001C6CE7">
      <w:pPr>
        <w:pStyle w:val="Tablas"/>
        <w:rPr>
          <w:rFonts w:asciiTheme="majorHAnsi" w:hAnsiTheme="majorHAnsi"/>
        </w:rPr>
      </w:pPr>
      <w:bookmarkStart w:id="167" w:name="_Ref433807722"/>
      <w:bookmarkStart w:id="168" w:name="_Toc433356831"/>
      <w:bookmarkStart w:id="169" w:name="_Toc433361349"/>
      <w:bookmarkStart w:id="170" w:name="_Toc453240545"/>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9</w:t>
      </w:r>
      <w:r w:rsidR="008D337D" w:rsidRPr="00B33656">
        <w:rPr>
          <w:rFonts w:asciiTheme="majorHAnsi" w:hAnsiTheme="majorHAnsi"/>
        </w:rPr>
        <w:fldChar w:fldCharType="end"/>
      </w:r>
      <w:bookmarkEnd w:id="167"/>
      <w:r w:rsidRPr="00B33656">
        <w:rPr>
          <w:rFonts w:asciiTheme="majorHAnsi" w:hAnsiTheme="majorHAnsi"/>
        </w:rPr>
        <w:t xml:space="preserve"> </w:t>
      </w:r>
      <w:r w:rsidRPr="00B33656">
        <w:rPr>
          <w:rFonts w:asciiTheme="majorHAnsi" w:hAnsiTheme="majorHAnsi" w:cs="Calibri"/>
        </w:rPr>
        <w:t xml:space="preserve">Estación meteorológica </w:t>
      </w:r>
      <w:r w:rsidRPr="00B33656">
        <w:rPr>
          <w:rFonts w:asciiTheme="majorHAnsi" w:hAnsiTheme="majorHAnsi"/>
        </w:rPr>
        <w:t>Vantage Vue – Davis Instruments</w:t>
      </w:r>
      <w:bookmarkEnd w:id="168"/>
      <w:bookmarkEnd w:id="169"/>
      <w:bookmarkEnd w:id="170"/>
    </w:p>
    <w:p w14:paraId="48B6191A" w14:textId="0BA5238F" w:rsidR="002A5401" w:rsidRPr="00B33656" w:rsidRDefault="002A5401"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w:t>
      </w:r>
      <w:r w:rsidRPr="00B33656">
        <w:rPr>
          <w:rFonts w:asciiTheme="majorHAnsi" w:hAnsiTheme="majorHAnsi"/>
          <w:sz w:val="18"/>
          <w:szCs w:val="18"/>
        </w:rPr>
        <w:t>Base de datos K2 Ingeniería S.A.S</w:t>
      </w:r>
    </w:p>
    <w:bookmarkEnd w:id="164"/>
    <w:bookmarkEnd w:id="165"/>
    <w:bookmarkEnd w:id="166"/>
    <w:p w14:paraId="0CEDD82F" w14:textId="77777777" w:rsidR="002A5401" w:rsidRPr="00B33656" w:rsidRDefault="002A5401" w:rsidP="001C6CE7">
      <w:pPr>
        <w:rPr>
          <w:rFonts w:asciiTheme="majorHAnsi" w:hAnsiTheme="majorHAnsi"/>
        </w:rPr>
      </w:pPr>
    </w:p>
    <w:p w14:paraId="1B8B3F78" w14:textId="76E4D88D" w:rsidR="002A5401" w:rsidRPr="00B33656" w:rsidRDefault="00AF46CD" w:rsidP="001C6CE7">
      <w:pPr>
        <w:pStyle w:val="Ttulo7"/>
        <w:rPr>
          <w:rFonts w:asciiTheme="majorHAnsi" w:hAnsiTheme="majorHAnsi"/>
        </w:rPr>
      </w:pPr>
      <w:bookmarkStart w:id="171" w:name="_Toc431578391"/>
      <w:r w:rsidRPr="00B33656">
        <w:rPr>
          <w:rFonts w:asciiTheme="majorHAnsi" w:hAnsiTheme="majorHAnsi"/>
        </w:rPr>
        <w:t>Procedimiento de m</w:t>
      </w:r>
      <w:r w:rsidR="002A5401" w:rsidRPr="00B33656">
        <w:rPr>
          <w:rFonts w:asciiTheme="majorHAnsi" w:hAnsiTheme="majorHAnsi"/>
        </w:rPr>
        <w:t>edición</w:t>
      </w:r>
      <w:bookmarkEnd w:id="171"/>
    </w:p>
    <w:p w14:paraId="480EA181" w14:textId="77777777" w:rsidR="002A5401" w:rsidRPr="00B33656" w:rsidRDefault="002A5401" w:rsidP="001C6CE7">
      <w:pPr>
        <w:rPr>
          <w:rFonts w:asciiTheme="majorHAnsi" w:hAnsiTheme="majorHAnsi"/>
        </w:rPr>
      </w:pPr>
    </w:p>
    <w:p w14:paraId="7456B391" w14:textId="77777777" w:rsidR="002A5401" w:rsidRPr="00B33656" w:rsidRDefault="002A5401" w:rsidP="001C6CE7">
      <w:pPr>
        <w:rPr>
          <w:rFonts w:asciiTheme="majorHAnsi" w:hAnsiTheme="majorHAnsi"/>
          <w:b/>
        </w:rPr>
      </w:pPr>
      <w:r w:rsidRPr="00B33656">
        <w:rPr>
          <w:rFonts w:asciiTheme="majorHAnsi" w:hAnsiTheme="majorHAnsi"/>
        </w:rPr>
        <w:t>En los monitoreos se utilizaron los métodos de muestreo y de cálculo recomendados por la Agencia de Protección Ambiental (US EPA) de los Estados Unidos de América y avalados en la legislación colombiana, tanto las soluciones para el muestreo como las muestras en sí, permanecen en una cadena de frío y estas últimas son trasportadas bajo cadena de custodia que permiten mantener la trazabilidad y calidad de los resultados obtenidos. Los métodos utilizados en el monitoreo son los siguientes:</w:t>
      </w:r>
    </w:p>
    <w:p w14:paraId="3D33BC7C" w14:textId="77777777" w:rsidR="002A5401" w:rsidRPr="00B33656" w:rsidRDefault="002A5401" w:rsidP="001C6CE7">
      <w:pPr>
        <w:rPr>
          <w:rFonts w:asciiTheme="majorHAnsi" w:hAnsiTheme="majorHAnsi"/>
        </w:rPr>
      </w:pPr>
    </w:p>
    <w:p w14:paraId="04D2AFCD" w14:textId="77777777" w:rsidR="002A5401" w:rsidRPr="00B33656" w:rsidRDefault="002A5401" w:rsidP="001C6CE7">
      <w:pPr>
        <w:rPr>
          <w:rFonts w:asciiTheme="majorHAnsi" w:hAnsiTheme="majorHAnsi"/>
        </w:rPr>
      </w:pPr>
      <w:r w:rsidRPr="00B33656">
        <w:rPr>
          <w:rFonts w:asciiTheme="majorHAnsi" w:hAnsiTheme="majorHAnsi"/>
        </w:rPr>
        <w:t>Los métodos empleados para la toma de muestra fueron:</w:t>
      </w:r>
    </w:p>
    <w:p w14:paraId="21AEFB47" w14:textId="77777777" w:rsidR="002A5401" w:rsidRPr="00B33656" w:rsidRDefault="002A5401" w:rsidP="001C6CE7">
      <w:pPr>
        <w:rPr>
          <w:rFonts w:asciiTheme="majorHAnsi" w:hAnsiTheme="majorHAnsi"/>
        </w:rPr>
      </w:pPr>
    </w:p>
    <w:p w14:paraId="50EAA849" w14:textId="52467729" w:rsidR="002A5401" w:rsidRPr="00B33656" w:rsidRDefault="00AF46CD" w:rsidP="001C6CE7">
      <w:pPr>
        <w:pStyle w:val="Ttulo8"/>
        <w:rPr>
          <w:rFonts w:asciiTheme="majorHAnsi" w:hAnsiTheme="majorHAnsi"/>
        </w:rPr>
      </w:pPr>
      <w:r w:rsidRPr="00B33656">
        <w:rPr>
          <w:rFonts w:asciiTheme="majorHAnsi" w:hAnsiTheme="majorHAnsi"/>
        </w:rPr>
        <w:t>Toma de muestras para la d</w:t>
      </w:r>
      <w:r w:rsidR="002A5401" w:rsidRPr="00B33656">
        <w:rPr>
          <w:rFonts w:asciiTheme="majorHAnsi" w:hAnsiTheme="majorHAnsi"/>
        </w:rPr>
        <w:t xml:space="preserve">eterminación de </w:t>
      </w:r>
      <w:r w:rsidRPr="00B33656">
        <w:rPr>
          <w:rFonts w:asciiTheme="majorHAnsi" w:hAnsiTheme="majorHAnsi"/>
        </w:rPr>
        <w:t>m</w:t>
      </w:r>
      <w:r w:rsidR="002A5401" w:rsidRPr="00B33656">
        <w:rPr>
          <w:rFonts w:asciiTheme="majorHAnsi" w:hAnsiTheme="majorHAnsi"/>
        </w:rPr>
        <w:t>aterial Particulado como PM10 en la Atmósfera, Método EPA e-CFR Título 40, Parte 50, Apéndice J: PM10.</w:t>
      </w:r>
    </w:p>
    <w:p w14:paraId="5546DC06" w14:textId="77777777" w:rsidR="002A5401" w:rsidRPr="00B33656" w:rsidRDefault="002A5401" w:rsidP="001C6CE7">
      <w:pPr>
        <w:jc w:val="left"/>
        <w:rPr>
          <w:rFonts w:asciiTheme="majorHAnsi" w:hAnsiTheme="majorHAnsi"/>
        </w:rPr>
      </w:pPr>
    </w:p>
    <w:p w14:paraId="1A73B46A" w14:textId="77777777" w:rsidR="002A5401" w:rsidRPr="00B33656" w:rsidRDefault="002A5401" w:rsidP="001C6CE7">
      <w:pPr>
        <w:pStyle w:val="Ttulo8"/>
        <w:rPr>
          <w:rFonts w:asciiTheme="majorHAnsi" w:hAnsiTheme="majorHAnsi"/>
        </w:rPr>
      </w:pPr>
      <w:r w:rsidRPr="00B33656">
        <w:rPr>
          <w:rFonts w:asciiTheme="majorHAnsi" w:hAnsiTheme="majorHAnsi"/>
        </w:rPr>
        <w:t>Toma de muestras para determinación de SO</w:t>
      </w:r>
      <w:r w:rsidRPr="00B33656">
        <w:rPr>
          <w:rFonts w:asciiTheme="majorHAnsi" w:hAnsiTheme="majorHAnsi"/>
          <w:sz w:val="16"/>
          <w:szCs w:val="16"/>
        </w:rPr>
        <w:t>2</w:t>
      </w:r>
      <w:r w:rsidRPr="00B33656">
        <w:rPr>
          <w:rFonts w:asciiTheme="majorHAnsi" w:hAnsiTheme="majorHAnsi"/>
        </w:rPr>
        <w:t>, Método EPA e-CFR Titulo 40, Parte 50, Apéndice A: Pararrosalinina y Toma de muestras para determinación de NOx, Método N° EQN-1277-026: Arsenito de sodio.</w:t>
      </w:r>
    </w:p>
    <w:p w14:paraId="63DCFF00" w14:textId="77777777" w:rsidR="002A5401" w:rsidRPr="00B33656" w:rsidRDefault="002A5401" w:rsidP="001C6CE7">
      <w:pPr>
        <w:rPr>
          <w:rFonts w:asciiTheme="majorHAnsi" w:hAnsiTheme="majorHAnsi"/>
        </w:rPr>
      </w:pPr>
    </w:p>
    <w:p w14:paraId="302FA18E" w14:textId="77777777" w:rsidR="00043CD5" w:rsidRPr="00B33656" w:rsidRDefault="00043CD5" w:rsidP="00DB75F7">
      <w:pPr>
        <w:pStyle w:val="Ttulo6"/>
        <w:numPr>
          <w:ilvl w:val="1"/>
          <w:numId w:val="4"/>
        </w:numPr>
        <w:rPr>
          <w:rFonts w:asciiTheme="majorHAnsi" w:hAnsiTheme="majorHAnsi"/>
          <w:lang w:eastAsia="es-ES"/>
        </w:rPr>
      </w:pPr>
      <w:r w:rsidRPr="00B33656">
        <w:rPr>
          <w:rFonts w:asciiTheme="majorHAnsi" w:hAnsiTheme="majorHAnsi"/>
          <w:lang w:eastAsia="es-ES"/>
        </w:rPr>
        <w:t>Ruido</w:t>
      </w:r>
    </w:p>
    <w:p w14:paraId="2E559669" w14:textId="77777777" w:rsidR="00C11CEF" w:rsidRPr="00B33656" w:rsidRDefault="00C11CEF" w:rsidP="001C6CE7">
      <w:pPr>
        <w:rPr>
          <w:rFonts w:asciiTheme="majorHAnsi" w:hAnsiTheme="majorHAnsi"/>
          <w:lang w:eastAsia="es-ES"/>
        </w:rPr>
      </w:pPr>
    </w:p>
    <w:p w14:paraId="2477FB1C" w14:textId="77777777" w:rsidR="00C11CEF" w:rsidRPr="00B33656" w:rsidRDefault="00C11CEF" w:rsidP="001C6CE7">
      <w:pPr>
        <w:widowControl w:val="0"/>
        <w:autoSpaceDE w:val="0"/>
        <w:autoSpaceDN w:val="0"/>
        <w:adjustRightInd w:val="0"/>
        <w:rPr>
          <w:rFonts w:asciiTheme="majorHAnsi" w:hAnsiTheme="majorHAnsi" w:cs="Calibri"/>
        </w:rPr>
      </w:pPr>
      <w:r w:rsidRPr="00B33656">
        <w:rPr>
          <w:rFonts w:asciiTheme="majorHAnsi" w:hAnsiTheme="majorHAnsi" w:cs="Calibri"/>
        </w:rPr>
        <w:t>Para la realización del monitoreo se siguieron las siguientes etapas:</w:t>
      </w:r>
    </w:p>
    <w:p w14:paraId="29E92728" w14:textId="77777777" w:rsidR="00DB75F7" w:rsidRPr="00B33656" w:rsidRDefault="00DB75F7" w:rsidP="001C6CE7">
      <w:pPr>
        <w:widowControl w:val="0"/>
        <w:autoSpaceDE w:val="0"/>
        <w:autoSpaceDN w:val="0"/>
        <w:adjustRightInd w:val="0"/>
        <w:rPr>
          <w:rFonts w:asciiTheme="majorHAnsi" w:hAnsiTheme="majorHAnsi"/>
        </w:rPr>
      </w:pPr>
    </w:p>
    <w:p w14:paraId="708FF608" w14:textId="77777777" w:rsidR="00DB75F7" w:rsidRPr="00B33656" w:rsidRDefault="00DB75F7" w:rsidP="00E81686">
      <w:pPr>
        <w:pStyle w:val="Prrafodelista"/>
        <w:widowControl w:val="0"/>
        <w:numPr>
          <w:ilvl w:val="0"/>
          <w:numId w:val="59"/>
        </w:numPr>
        <w:autoSpaceDE w:val="0"/>
        <w:autoSpaceDN w:val="0"/>
        <w:adjustRightInd w:val="0"/>
        <w:rPr>
          <w:rFonts w:asciiTheme="majorHAnsi" w:hAnsiTheme="majorHAnsi"/>
        </w:rPr>
      </w:pPr>
      <w:r w:rsidRPr="00B33656">
        <w:rPr>
          <w:rFonts w:asciiTheme="majorHAnsi" w:hAnsiTheme="majorHAnsi"/>
        </w:rPr>
        <w:t>Identificación y selección de los puntos a evaluar</w:t>
      </w:r>
    </w:p>
    <w:p w14:paraId="5DDE7C34" w14:textId="77777777" w:rsidR="00DB75F7" w:rsidRPr="00B33656" w:rsidRDefault="00DB75F7" w:rsidP="001C6CE7">
      <w:pPr>
        <w:widowControl w:val="0"/>
        <w:autoSpaceDE w:val="0"/>
        <w:autoSpaceDN w:val="0"/>
        <w:adjustRightInd w:val="0"/>
        <w:rPr>
          <w:rFonts w:asciiTheme="majorHAnsi" w:hAnsiTheme="majorHAnsi" w:cs="Calibri"/>
        </w:rPr>
      </w:pPr>
    </w:p>
    <w:p w14:paraId="3B4FB4ED" w14:textId="77777777" w:rsidR="00C11CEF" w:rsidRPr="00B33656" w:rsidRDefault="003B3951" w:rsidP="00DB75F7">
      <w:pPr>
        <w:widowControl w:val="0"/>
        <w:autoSpaceDE w:val="0"/>
        <w:autoSpaceDN w:val="0"/>
        <w:adjustRightInd w:val="0"/>
        <w:rPr>
          <w:rFonts w:asciiTheme="majorHAnsi" w:hAnsiTheme="majorHAnsi" w:cs="Calibri"/>
        </w:rPr>
      </w:pPr>
      <w:r w:rsidRPr="00B33656">
        <w:rPr>
          <w:rFonts w:asciiTheme="majorHAnsi" w:hAnsiTheme="majorHAnsi" w:cs="Calibri"/>
        </w:rPr>
        <w:t>De acuerdo con la</w:t>
      </w:r>
      <w:r w:rsidR="00C11CEF" w:rsidRPr="00B33656">
        <w:rPr>
          <w:rFonts w:asciiTheme="majorHAnsi" w:hAnsiTheme="majorHAnsi" w:cs="Calibri"/>
        </w:rPr>
        <w:t xml:space="preserve"> información suministrada por el contratante se procedió a identificar los puntos de monitoreo, la ubicación geográfica y el tiempo de cada muestra, </w:t>
      </w:r>
      <w:r w:rsidR="00C11CEF" w:rsidRPr="00B33656">
        <w:rPr>
          <w:rFonts w:asciiTheme="majorHAnsi" w:hAnsiTheme="majorHAnsi" w:cs="Calibri"/>
        </w:rPr>
        <w:lastRenderedPageBreak/>
        <w:t>identificando las fuentes sonoras predominantes. Los puntos fueron ubicados en la zona de influencia acorde con las especificaciones del cliente.</w:t>
      </w:r>
    </w:p>
    <w:p w14:paraId="7BDCC05C" w14:textId="77777777" w:rsidR="00C11CEF" w:rsidRPr="00B33656" w:rsidRDefault="00C11CEF" w:rsidP="001C6CE7">
      <w:pPr>
        <w:widowControl w:val="0"/>
        <w:overflowPunct w:val="0"/>
        <w:autoSpaceDE w:val="0"/>
        <w:autoSpaceDN w:val="0"/>
        <w:adjustRightInd w:val="0"/>
        <w:contextualSpacing w:val="0"/>
        <w:rPr>
          <w:rFonts w:asciiTheme="majorHAnsi" w:hAnsiTheme="majorHAnsi"/>
        </w:rPr>
      </w:pPr>
    </w:p>
    <w:p w14:paraId="5ECC8893" w14:textId="77777777" w:rsidR="00C11CEF" w:rsidRPr="00B33656" w:rsidRDefault="00C11CEF" w:rsidP="001C6CE7">
      <w:pPr>
        <w:pStyle w:val="Ttulo8"/>
        <w:rPr>
          <w:rFonts w:asciiTheme="majorHAnsi" w:hAnsiTheme="majorHAnsi"/>
          <w:szCs w:val="22"/>
        </w:rPr>
      </w:pPr>
      <w:r w:rsidRPr="00B33656">
        <w:rPr>
          <w:rFonts w:asciiTheme="majorHAnsi" w:hAnsiTheme="majorHAnsi"/>
        </w:rPr>
        <w:t xml:space="preserve">Medición de las condiciones actuales </w:t>
      </w:r>
    </w:p>
    <w:p w14:paraId="67A052AE" w14:textId="77777777" w:rsidR="00C11CEF" w:rsidRPr="00B33656" w:rsidRDefault="00C11CEF" w:rsidP="001C6CE7">
      <w:pPr>
        <w:widowControl w:val="0"/>
        <w:autoSpaceDE w:val="0"/>
        <w:autoSpaceDN w:val="0"/>
        <w:adjustRightInd w:val="0"/>
        <w:rPr>
          <w:rFonts w:asciiTheme="majorHAnsi" w:hAnsiTheme="majorHAnsi"/>
        </w:rPr>
      </w:pPr>
    </w:p>
    <w:p w14:paraId="0C90D0E7" w14:textId="77777777" w:rsidR="00C11CEF" w:rsidRPr="00B33656" w:rsidRDefault="00C11CEF" w:rsidP="001C6CE7">
      <w:pPr>
        <w:widowControl w:val="0"/>
        <w:tabs>
          <w:tab w:val="left" w:pos="8505"/>
        </w:tabs>
        <w:overflowPunct w:val="0"/>
        <w:autoSpaceDE w:val="0"/>
        <w:autoSpaceDN w:val="0"/>
        <w:adjustRightInd w:val="0"/>
        <w:rPr>
          <w:rFonts w:asciiTheme="majorHAnsi" w:hAnsiTheme="majorHAnsi"/>
        </w:rPr>
      </w:pPr>
      <w:r w:rsidRPr="00B33656">
        <w:rPr>
          <w:rFonts w:asciiTheme="majorHAnsi" w:hAnsiTheme="majorHAnsi" w:cs="Calibri"/>
        </w:rPr>
        <w:t>Se verificaron las condiciones meteorológicas del lugar, en especial la velocidad del viento, por medio de un anemómetro portátil ultrasónico, cerciorándose que las mediciones se hicieran siempre cuando la velocidad del viento era menor a los 3 m/s y en ausencia de precipitación, alejado de pavimentos mojados por las lluvias (Res. 627 de 2006). Se realizó la calibración en campo del instrumento de medición (sonómetro) antes y después del muestreo por medio de un pistófono. Además, se instaló una estación meteorológica en un punto estratégico cuya información abarcara la meteorología representativa de la zona evaluada.</w:t>
      </w:r>
    </w:p>
    <w:p w14:paraId="2AAAF2C7" w14:textId="77777777" w:rsidR="00C11CEF" w:rsidRPr="00B33656" w:rsidRDefault="00C11CEF" w:rsidP="001C6CE7">
      <w:pPr>
        <w:widowControl w:val="0"/>
        <w:autoSpaceDE w:val="0"/>
        <w:autoSpaceDN w:val="0"/>
        <w:adjustRightInd w:val="0"/>
        <w:rPr>
          <w:rFonts w:asciiTheme="majorHAnsi" w:hAnsiTheme="majorHAnsi"/>
        </w:rPr>
      </w:pPr>
    </w:p>
    <w:p w14:paraId="7B30935B" w14:textId="27D70A75" w:rsidR="00C11CEF" w:rsidRPr="00B33656" w:rsidRDefault="00C11CEF" w:rsidP="001C6CE7">
      <w:pPr>
        <w:widowControl w:val="0"/>
        <w:overflowPunct w:val="0"/>
        <w:autoSpaceDE w:val="0"/>
        <w:autoSpaceDN w:val="0"/>
        <w:adjustRightInd w:val="0"/>
        <w:rPr>
          <w:rFonts w:asciiTheme="majorHAnsi" w:hAnsiTheme="majorHAnsi"/>
        </w:rPr>
      </w:pPr>
      <w:r w:rsidRPr="00B33656">
        <w:rPr>
          <w:rFonts w:asciiTheme="majorHAnsi" w:hAnsiTheme="majorHAnsi" w:cs="Calibri"/>
        </w:rPr>
        <w:t>Las lecturas se tomaron con el filtro de ponderación de frecuencia A y respuesta lenta (</w:t>
      </w:r>
      <w:r w:rsidRPr="00B33656">
        <w:rPr>
          <w:rFonts w:asciiTheme="majorHAnsi" w:hAnsiTheme="majorHAnsi" w:cs="Calibri"/>
        </w:rPr>
        <w:fldChar w:fldCharType="begin"/>
      </w:r>
      <w:r w:rsidRPr="00B33656">
        <w:rPr>
          <w:rFonts w:asciiTheme="majorHAnsi" w:hAnsiTheme="majorHAnsi" w:cs="Calibri"/>
        </w:rPr>
        <w:instrText xml:space="preserve"> REF _Ref433104690 \h </w:instrText>
      </w:r>
      <w:r w:rsidR="001C6CE7" w:rsidRPr="00B33656">
        <w:rPr>
          <w:rFonts w:asciiTheme="majorHAnsi" w:hAnsiTheme="majorHAnsi" w:cs="Calibri"/>
        </w:rPr>
        <w:instrText xml:space="preserve"> \* MERGEFORMAT </w:instrText>
      </w:r>
      <w:r w:rsidRPr="00B33656">
        <w:rPr>
          <w:rFonts w:asciiTheme="majorHAnsi" w:hAnsiTheme="majorHAnsi" w:cs="Calibri"/>
        </w:rPr>
      </w:r>
      <w:r w:rsidRPr="00B33656">
        <w:rPr>
          <w:rFonts w:asciiTheme="majorHAnsi" w:hAnsiTheme="majorHAnsi" w:cs="Calibr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19</w:t>
      </w:r>
      <w:r w:rsidRPr="00B33656">
        <w:rPr>
          <w:rFonts w:asciiTheme="majorHAnsi" w:hAnsiTheme="majorHAnsi" w:cs="Calibri"/>
        </w:rPr>
        <w:fldChar w:fldCharType="end"/>
      </w:r>
      <w:r w:rsidRPr="00B33656">
        <w:rPr>
          <w:rFonts w:asciiTheme="majorHAnsi" w:hAnsiTheme="majorHAnsi" w:cs="Calibri"/>
        </w:rPr>
        <w:t>), a fin de cuantificar los niveles equivalentes de presión sonora y realizar la comparación de éstos con la normatividad ambiental vigente, Resolución 0627 de 2006.</w:t>
      </w:r>
    </w:p>
    <w:p w14:paraId="11920CD0" w14:textId="77777777" w:rsidR="00C11CEF" w:rsidRPr="00B33656" w:rsidRDefault="00C11CEF" w:rsidP="001C6CE7">
      <w:pPr>
        <w:widowControl w:val="0"/>
        <w:autoSpaceDE w:val="0"/>
        <w:autoSpaceDN w:val="0"/>
        <w:adjustRightInd w:val="0"/>
        <w:rPr>
          <w:rFonts w:asciiTheme="majorHAnsi" w:hAnsiTheme="majorHAnsi"/>
        </w:rPr>
      </w:pPr>
    </w:p>
    <w:p w14:paraId="2B0239B1" w14:textId="13BD5244" w:rsidR="00C11CEF" w:rsidRPr="00B33656" w:rsidRDefault="00C11CEF" w:rsidP="001C6CE7">
      <w:pPr>
        <w:pStyle w:val="Tablas"/>
        <w:rPr>
          <w:rFonts w:asciiTheme="majorHAnsi" w:hAnsiTheme="majorHAnsi"/>
          <w:sz w:val="22"/>
          <w:szCs w:val="22"/>
        </w:rPr>
      </w:pPr>
      <w:bookmarkStart w:id="172" w:name="_Ref433104690"/>
      <w:bookmarkStart w:id="173" w:name="_Toc433361319"/>
      <w:bookmarkStart w:id="174" w:name="_Toc453240494"/>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19</w:t>
      </w:r>
      <w:r w:rsidR="00BF19A3" w:rsidRPr="00B33656">
        <w:rPr>
          <w:rFonts w:asciiTheme="majorHAnsi" w:hAnsiTheme="majorHAnsi"/>
        </w:rPr>
        <w:fldChar w:fldCharType="end"/>
      </w:r>
      <w:bookmarkEnd w:id="172"/>
      <w:r w:rsidRPr="00B33656">
        <w:rPr>
          <w:rFonts w:asciiTheme="majorHAnsi" w:hAnsiTheme="majorHAnsi"/>
        </w:rPr>
        <w:t xml:space="preserve"> </w:t>
      </w:r>
      <w:r w:rsidRPr="00B33656">
        <w:rPr>
          <w:rFonts w:asciiTheme="majorHAnsi" w:hAnsiTheme="majorHAnsi" w:cs="Calibri"/>
        </w:rPr>
        <w:t>Configuración principal de sonómetros</w:t>
      </w:r>
      <w:bookmarkEnd w:id="173"/>
      <w:bookmarkEnd w:id="174"/>
    </w:p>
    <w:tbl>
      <w:tblPr>
        <w:tblStyle w:val="Gminis"/>
        <w:tblW w:w="0" w:type="auto"/>
        <w:tblLayout w:type="fixed"/>
        <w:tblLook w:val="04A0" w:firstRow="1" w:lastRow="0" w:firstColumn="1" w:lastColumn="0" w:noHBand="0" w:noVBand="1"/>
      </w:tblPr>
      <w:tblGrid>
        <w:gridCol w:w="2660"/>
        <w:gridCol w:w="1519"/>
        <w:gridCol w:w="1276"/>
      </w:tblGrid>
      <w:tr w:rsidR="00C11CEF" w:rsidRPr="00B33656" w14:paraId="01D86339" w14:textId="77777777" w:rsidTr="00C11CEF">
        <w:trPr>
          <w:cnfStyle w:val="100000000000" w:firstRow="1" w:lastRow="0" w:firstColumn="0" w:lastColumn="0" w:oddVBand="0" w:evenVBand="0" w:oddHBand="0" w:evenHBand="0" w:firstRowFirstColumn="0" w:firstRowLastColumn="0" w:lastRowFirstColumn="0" w:lastRowLastColumn="0"/>
          <w:trHeight w:val="214"/>
        </w:trPr>
        <w:tc>
          <w:tcPr>
            <w:cnfStyle w:val="001000000100" w:firstRow="0" w:lastRow="0" w:firstColumn="1" w:lastColumn="0" w:oddVBand="0" w:evenVBand="0" w:oddHBand="0" w:evenHBand="0" w:firstRowFirstColumn="1" w:firstRowLastColumn="0" w:lastRowFirstColumn="0" w:lastRowLastColumn="0"/>
            <w:tcW w:w="2660" w:type="dxa"/>
            <w:vAlign w:val="center"/>
          </w:tcPr>
          <w:p w14:paraId="0F6C02A3" w14:textId="77777777" w:rsidR="00C11CEF" w:rsidRPr="00B33656" w:rsidRDefault="00C11CEF" w:rsidP="001C6CE7">
            <w:pPr>
              <w:widowControl w:val="0"/>
              <w:autoSpaceDE w:val="0"/>
              <w:autoSpaceDN w:val="0"/>
              <w:adjustRightInd w:val="0"/>
              <w:ind w:left="860"/>
              <w:jc w:val="center"/>
              <w:rPr>
                <w:rFonts w:asciiTheme="majorHAnsi" w:hAnsiTheme="majorHAnsi"/>
                <w:sz w:val="18"/>
                <w:szCs w:val="18"/>
              </w:rPr>
            </w:pPr>
            <w:r w:rsidRPr="00B33656">
              <w:rPr>
                <w:rFonts w:asciiTheme="majorHAnsi" w:hAnsiTheme="majorHAnsi" w:cs="Calibri"/>
                <w:bCs/>
                <w:sz w:val="18"/>
                <w:szCs w:val="18"/>
              </w:rPr>
              <w:t>Medidor No.</w:t>
            </w:r>
          </w:p>
        </w:tc>
        <w:tc>
          <w:tcPr>
            <w:tcW w:w="1519" w:type="dxa"/>
            <w:vAlign w:val="center"/>
          </w:tcPr>
          <w:p w14:paraId="3DADD7B2" w14:textId="77777777" w:rsidR="00C11CEF" w:rsidRPr="00B33656" w:rsidRDefault="00C11CEF" w:rsidP="001C6CE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bCs/>
                <w:sz w:val="18"/>
                <w:szCs w:val="18"/>
              </w:rPr>
              <w:t>Medidor 1</w:t>
            </w:r>
          </w:p>
        </w:tc>
        <w:tc>
          <w:tcPr>
            <w:tcW w:w="1276" w:type="dxa"/>
            <w:vAlign w:val="center"/>
          </w:tcPr>
          <w:p w14:paraId="51388F25" w14:textId="77777777" w:rsidR="00C11CEF" w:rsidRPr="00B33656" w:rsidRDefault="00C11CEF" w:rsidP="001C6CE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bCs/>
                <w:sz w:val="18"/>
                <w:szCs w:val="18"/>
              </w:rPr>
              <w:t>Medidor 2</w:t>
            </w:r>
          </w:p>
        </w:tc>
      </w:tr>
      <w:tr w:rsidR="00C11CEF" w:rsidRPr="00B33656" w14:paraId="65A6A5A6" w14:textId="77777777" w:rsidTr="00C11CEF">
        <w:trPr>
          <w:trHeight w:val="20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56340F2" w14:textId="77777777" w:rsidR="00C11CEF" w:rsidRPr="00B33656" w:rsidRDefault="00C11CEF" w:rsidP="001C6CE7">
            <w:pPr>
              <w:widowControl w:val="0"/>
              <w:autoSpaceDE w:val="0"/>
              <w:autoSpaceDN w:val="0"/>
              <w:adjustRightInd w:val="0"/>
              <w:ind w:left="120"/>
              <w:jc w:val="center"/>
              <w:rPr>
                <w:rFonts w:asciiTheme="majorHAnsi" w:hAnsiTheme="majorHAnsi"/>
                <w:sz w:val="18"/>
                <w:szCs w:val="18"/>
              </w:rPr>
            </w:pPr>
            <w:r w:rsidRPr="00B33656">
              <w:rPr>
                <w:rFonts w:asciiTheme="majorHAnsi" w:hAnsiTheme="majorHAnsi" w:cs="Calibri"/>
                <w:sz w:val="18"/>
                <w:szCs w:val="18"/>
              </w:rPr>
              <w:t>Filtro de ponderación frecuencial</w:t>
            </w:r>
          </w:p>
        </w:tc>
        <w:tc>
          <w:tcPr>
            <w:tcW w:w="1519" w:type="dxa"/>
            <w:vAlign w:val="center"/>
          </w:tcPr>
          <w:p w14:paraId="2BBF6972"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sz w:val="18"/>
                <w:szCs w:val="18"/>
              </w:rPr>
              <w:t>A</w:t>
            </w:r>
          </w:p>
        </w:tc>
        <w:tc>
          <w:tcPr>
            <w:tcW w:w="1276" w:type="dxa"/>
            <w:vAlign w:val="center"/>
          </w:tcPr>
          <w:p w14:paraId="693D099C"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5"/>
                <w:sz w:val="18"/>
                <w:szCs w:val="18"/>
              </w:rPr>
              <w:t>A</w:t>
            </w:r>
          </w:p>
        </w:tc>
      </w:tr>
      <w:tr w:rsidR="00C11CEF" w:rsidRPr="00B33656" w14:paraId="423C5477" w14:textId="77777777" w:rsidTr="00C11CEF">
        <w:trPr>
          <w:trHeight w:val="20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452DB46F" w14:textId="77777777" w:rsidR="00C11CEF" w:rsidRPr="00B33656" w:rsidRDefault="00C11CEF" w:rsidP="001C6CE7">
            <w:pPr>
              <w:widowControl w:val="0"/>
              <w:autoSpaceDE w:val="0"/>
              <w:autoSpaceDN w:val="0"/>
              <w:adjustRightInd w:val="0"/>
              <w:ind w:left="120"/>
              <w:jc w:val="center"/>
              <w:rPr>
                <w:rFonts w:asciiTheme="majorHAnsi" w:hAnsiTheme="majorHAnsi"/>
                <w:sz w:val="18"/>
                <w:szCs w:val="18"/>
              </w:rPr>
            </w:pPr>
            <w:r w:rsidRPr="00B33656">
              <w:rPr>
                <w:rFonts w:asciiTheme="majorHAnsi" w:hAnsiTheme="majorHAnsi" w:cs="Calibri"/>
                <w:sz w:val="18"/>
                <w:szCs w:val="18"/>
              </w:rPr>
              <w:t>Filtro de ponderación temporal</w:t>
            </w:r>
          </w:p>
        </w:tc>
        <w:tc>
          <w:tcPr>
            <w:tcW w:w="1519" w:type="dxa"/>
            <w:vAlign w:val="center"/>
          </w:tcPr>
          <w:p w14:paraId="056FEC15"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sz w:val="18"/>
                <w:szCs w:val="18"/>
              </w:rPr>
              <w:t>Slow</w:t>
            </w:r>
          </w:p>
        </w:tc>
        <w:tc>
          <w:tcPr>
            <w:tcW w:w="1276" w:type="dxa"/>
            <w:vAlign w:val="center"/>
          </w:tcPr>
          <w:p w14:paraId="31C0885E"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9"/>
                <w:sz w:val="18"/>
                <w:szCs w:val="18"/>
              </w:rPr>
              <w:t>Impulse</w:t>
            </w:r>
          </w:p>
        </w:tc>
      </w:tr>
      <w:tr w:rsidR="00C11CEF" w:rsidRPr="00B33656" w14:paraId="799764E7" w14:textId="77777777" w:rsidTr="00C11CEF">
        <w:trPr>
          <w:trHeight w:val="21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1F813CAA" w14:textId="77777777" w:rsidR="00C11CEF" w:rsidRPr="00B33656" w:rsidRDefault="00C11CEF" w:rsidP="001C6CE7">
            <w:pPr>
              <w:widowControl w:val="0"/>
              <w:autoSpaceDE w:val="0"/>
              <w:autoSpaceDN w:val="0"/>
              <w:adjustRightInd w:val="0"/>
              <w:ind w:left="120"/>
              <w:jc w:val="center"/>
              <w:rPr>
                <w:rFonts w:asciiTheme="majorHAnsi" w:hAnsiTheme="majorHAnsi"/>
                <w:sz w:val="18"/>
                <w:szCs w:val="18"/>
              </w:rPr>
            </w:pPr>
            <w:r w:rsidRPr="00B33656">
              <w:rPr>
                <w:rFonts w:asciiTheme="majorHAnsi" w:hAnsiTheme="majorHAnsi" w:cs="Calibri"/>
                <w:sz w:val="18"/>
                <w:szCs w:val="18"/>
              </w:rPr>
              <w:t>Filtro con resolución</w:t>
            </w:r>
          </w:p>
        </w:tc>
        <w:tc>
          <w:tcPr>
            <w:tcW w:w="1519" w:type="dxa"/>
            <w:vAlign w:val="center"/>
          </w:tcPr>
          <w:p w14:paraId="3C00FAA8"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9"/>
                <w:sz w:val="18"/>
                <w:szCs w:val="18"/>
              </w:rPr>
              <w:t>1/3 de octava</w:t>
            </w:r>
          </w:p>
        </w:tc>
        <w:tc>
          <w:tcPr>
            <w:tcW w:w="1276" w:type="dxa"/>
            <w:vAlign w:val="center"/>
          </w:tcPr>
          <w:p w14:paraId="0C9CE204" w14:textId="77777777" w:rsidR="00C11CEF" w:rsidRPr="00B33656" w:rsidRDefault="00C11CEF" w:rsidP="001C6CE7">
            <w:pPr>
              <w:keepNext/>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sz w:val="18"/>
                <w:szCs w:val="18"/>
              </w:rPr>
              <w:t>N/A</w:t>
            </w:r>
          </w:p>
        </w:tc>
      </w:tr>
    </w:tbl>
    <w:p w14:paraId="4006EDA0" w14:textId="5951CDA2" w:rsidR="00C11CEF" w:rsidRPr="00B33656" w:rsidRDefault="00C11CEF"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Resolución 627 de 2006</w:t>
      </w:r>
    </w:p>
    <w:p w14:paraId="23AC98A6" w14:textId="77777777" w:rsidR="00C11CEF" w:rsidRPr="00B33656" w:rsidRDefault="00C11CEF" w:rsidP="001C6CE7">
      <w:pPr>
        <w:widowControl w:val="0"/>
        <w:autoSpaceDE w:val="0"/>
        <w:autoSpaceDN w:val="0"/>
        <w:adjustRightInd w:val="0"/>
        <w:rPr>
          <w:rFonts w:asciiTheme="majorHAnsi" w:hAnsiTheme="majorHAnsi"/>
        </w:rPr>
      </w:pPr>
    </w:p>
    <w:p w14:paraId="2F68CBEE" w14:textId="77777777" w:rsidR="00C11CEF" w:rsidRPr="00B33656" w:rsidRDefault="00C11CEF" w:rsidP="001C6CE7">
      <w:pPr>
        <w:widowControl w:val="0"/>
        <w:overflowPunct w:val="0"/>
        <w:autoSpaceDE w:val="0"/>
        <w:autoSpaceDN w:val="0"/>
        <w:adjustRightInd w:val="0"/>
        <w:rPr>
          <w:rFonts w:asciiTheme="majorHAnsi" w:hAnsiTheme="majorHAnsi"/>
        </w:rPr>
      </w:pPr>
      <w:r w:rsidRPr="00B33656">
        <w:rPr>
          <w:rFonts w:asciiTheme="majorHAnsi" w:hAnsiTheme="majorHAnsi" w:cs="Calibri"/>
        </w:rPr>
        <w:t>Medición y evaluación previa de las condiciones de contaminación sonora prevalentes en las diferentes áreas, tomando características y factores externos al punto seleccionado que puedan afectar las mediciones.</w:t>
      </w:r>
    </w:p>
    <w:p w14:paraId="62644911" w14:textId="77777777" w:rsidR="00C11CEF" w:rsidRPr="00B33656" w:rsidRDefault="00C11CEF" w:rsidP="001C6CE7">
      <w:pPr>
        <w:widowControl w:val="0"/>
        <w:autoSpaceDE w:val="0"/>
        <w:autoSpaceDN w:val="0"/>
        <w:adjustRightInd w:val="0"/>
        <w:rPr>
          <w:rFonts w:asciiTheme="majorHAnsi" w:hAnsiTheme="majorHAnsi"/>
        </w:rPr>
      </w:pPr>
    </w:p>
    <w:p w14:paraId="3C5408B0" w14:textId="1384C96C" w:rsidR="00C11CEF" w:rsidRPr="00B33656" w:rsidRDefault="00C11CEF" w:rsidP="001C6CE7">
      <w:pPr>
        <w:widowControl w:val="0"/>
        <w:overflowPunct w:val="0"/>
        <w:autoSpaceDE w:val="0"/>
        <w:autoSpaceDN w:val="0"/>
        <w:adjustRightInd w:val="0"/>
        <w:rPr>
          <w:rFonts w:asciiTheme="majorHAnsi" w:hAnsiTheme="majorHAnsi" w:cs="Calibri"/>
        </w:rPr>
      </w:pPr>
      <w:r w:rsidRPr="00B33656">
        <w:rPr>
          <w:rFonts w:asciiTheme="majorHAnsi" w:hAnsiTheme="majorHAnsi" w:cs="Calibri"/>
        </w:rPr>
        <w:t xml:space="preserve">El operador del equipo se ubicó de tal forma que no “apantallara” el equipo y pudiese interferir con los registros, el sonómetro fue instalado a una altura de cuatro (4) metros medidos a partir del suelo. Por otro lado, el micrófono del equipo se protegió mediante un protector de viento o pantalla antiviento, el cual evita las distorsiones originadas por el viento. </w:t>
      </w:r>
      <w:r w:rsidR="00EF3118" w:rsidRPr="00B33656">
        <w:rPr>
          <w:rFonts w:asciiTheme="majorHAnsi" w:hAnsiTheme="majorHAnsi" w:cs="Calibri"/>
        </w:rPr>
        <w:t xml:space="preserve">En el Anexo </w:t>
      </w:r>
      <w:r w:rsidR="00C4492C" w:rsidRPr="00B33656">
        <w:rPr>
          <w:rFonts w:asciiTheme="majorHAnsi" w:hAnsiTheme="majorHAnsi" w:cs="Calibri"/>
        </w:rPr>
        <w:t>5.1.10</w:t>
      </w:r>
      <w:r w:rsidR="00930331" w:rsidRPr="00B33656">
        <w:rPr>
          <w:rFonts w:asciiTheme="majorHAnsi" w:hAnsiTheme="majorHAnsi" w:cs="Calibri"/>
        </w:rPr>
        <w:t>.4</w:t>
      </w:r>
      <w:r w:rsidRPr="00B33656">
        <w:rPr>
          <w:rFonts w:asciiTheme="majorHAnsi" w:hAnsiTheme="majorHAnsi" w:cs="Calibri"/>
        </w:rPr>
        <w:t>, se especifica con mayor detalle, el procedimiento llevado a cabo para la medición y procesamiento de datos de ruido ambiental conforme lo indica el instructivo de medición de ruido ambiental ITM403-31 desarrollado por K2 Ingeniería S.A.S. el cual cumple co</w:t>
      </w:r>
      <w:r w:rsidR="00AF46CD" w:rsidRPr="00B33656">
        <w:rPr>
          <w:rFonts w:asciiTheme="majorHAnsi" w:hAnsiTheme="majorHAnsi" w:cs="Calibri"/>
        </w:rPr>
        <w:t>n las directrices dadas en la R</w:t>
      </w:r>
      <w:r w:rsidRPr="00B33656">
        <w:rPr>
          <w:rFonts w:asciiTheme="majorHAnsi" w:hAnsiTheme="majorHAnsi" w:cs="Calibri"/>
        </w:rPr>
        <w:t xml:space="preserve">esolución 627 de 2007 emitida por el MAVDT. Por otra parte, los datos de campo se registraron en el formato de campo </w:t>
      </w:r>
      <w:r w:rsidRPr="00B33656">
        <w:rPr>
          <w:rFonts w:asciiTheme="majorHAnsi" w:hAnsiTheme="majorHAnsi" w:cs="Calibri"/>
        </w:rPr>
        <w:lastRenderedPageBreak/>
        <w:t xml:space="preserve">FOM403-37 los cuales son presentados en el </w:t>
      </w:r>
      <w:r w:rsidR="00EF3118" w:rsidRPr="00B33656">
        <w:rPr>
          <w:rFonts w:asciiTheme="majorHAnsi" w:hAnsiTheme="majorHAnsi" w:cs="Calibri"/>
        </w:rPr>
        <w:t xml:space="preserve">Anexo </w:t>
      </w:r>
      <w:r w:rsidR="00C4492C" w:rsidRPr="00B33656">
        <w:rPr>
          <w:rFonts w:asciiTheme="majorHAnsi" w:hAnsiTheme="majorHAnsi" w:cs="Calibri"/>
        </w:rPr>
        <w:t>5.1.10</w:t>
      </w:r>
      <w:r w:rsidR="00930331" w:rsidRPr="00B33656">
        <w:rPr>
          <w:rFonts w:asciiTheme="majorHAnsi" w:hAnsiTheme="majorHAnsi" w:cs="Calibri"/>
        </w:rPr>
        <w:t>.4.</w:t>
      </w:r>
    </w:p>
    <w:p w14:paraId="7EDE16E9" w14:textId="77777777" w:rsidR="00C11CEF" w:rsidRPr="00B33656" w:rsidRDefault="00C11CEF" w:rsidP="001C6CE7">
      <w:pPr>
        <w:widowControl w:val="0"/>
        <w:overflowPunct w:val="0"/>
        <w:autoSpaceDE w:val="0"/>
        <w:autoSpaceDN w:val="0"/>
        <w:adjustRightInd w:val="0"/>
        <w:ind w:right="820"/>
        <w:rPr>
          <w:rFonts w:asciiTheme="majorHAnsi" w:hAnsiTheme="majorHAnsi" w:cs="Calibri"/>
        </w:rPr>
      </w:pPr>
    </w:p>
    <w:tbl>
      <w:tblPr>
        <w:tblW w:w="0" w:type="auto"/>
        <w:jc w:val="center"/>
        <w:tblCellMar>
          <w:left w:w="70" w:type="dxa"/>
          <w:right w:w="70" w:type="dxa"/>
        </w:tblCellMar>
        <w:tblLook w:val="0000" w:firstRow="0" w:lastRow="0" w:firstColumn="0" w:lastColumn="0" w:noHBand="0" w:noVBand="0"/>
      </w:tblPr>
      <w:tblGrid>
        <w:gridCol w:w="3860"/>
      </w:tblGrid>
      <w:tr w:rsidR="00C11CEF" w:rsidRPr="00B33656" w14:paraId="11C4030D" w14:textId="77777777" w:rsidTr="002A1ACB">
        <w:trPr>
          <w:trHeight w:val="2800"/>
          <w:jc w:val="center"/>
        </w:trPr>
        <w:tc>
          <w:tcPr>
            <w:tcW w:w="2800" w:type="dxa"/>
            <w:shd w:val="clear" w:color="auto" w:fill="auto"/>
            <w:vAlign w:val="center"/>
          </w:tcPr>
          <w:p w14:paraId="2921D3B8" w14:textId="54DE3144" w:rsidR="00C11CEF" w:rsidRPr="00B33656" w:rsidRDefault="0071757B" w:rsidP="001C6CE7">
            <w:pPr>
              <w:keepNext/>
              <w:widowControl w:val="0"/>
              <w:overflowPunct w:val="0"/>
              <w:autoSpaceDE w:val="0"/>
              <w:autoSpaceDN w:val="0"/>
              <w:adjustRightInd w:val="0"/>
              <w:jc w:val="center"/>
              <w:rPr>
                <w:rFonts w:asciiTheme="majorHAnsi" w:hAnsiTheme="majorHAnsi" w:cs="Calibri"/>
                <w:color w:val="AE0000"/>
                <w:kern w:val="32"/>
              </w:rPr>
            </w:pPr>
            <w:r w:rsidRPr="00B33656">
              <w:rPr>
                <w:rFonts w:asciiTheme="majorHAnsi" w:hAnsiTheme="majorHAnsi" w:cs="Calibri"/>
                <w:noProof/>
                <w:color w:val="AE0000"/>
                <w:kern w:val="32"/>
                <w:lang w:eastAsia="es-CO"/>
              </w:rPr>
              <w:drawing>
                <wp:inline distT="0" distB="0" distL="0" distR="0" wp14:anchorId="65C172E3" wp14:editId="6217DA4C">
                  <wp:extent cx="2362200" cy="19354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pic:spPr>
                      </pic:pic>
                    </a:graphicData>
                  </a:graphic>
                </wp:inline>
              </w:drawing>
            </w:r>
          </w:p>
        </w:tc>
      </w:tr>
    </w:tbl>
    <w:p w14:paraId="27B5CEF5" w14:textId="0C51AB34" w:rsidR="00C11CEF" w:rsidRPr="00B33656" w:rsidRDefault="00C11CEF" w:rsidP="001C6CE7">
      <w:pPr>
        <w:pStyle w:val="Tablas"/>
        <w:rPr>
          <w:rFonts w:asciiTheme="majorHAnsi" w:hAnsiTheme="majorHAnsi"/>
        </w:rPr>
      </w:pPr>
      <w:bookmarkStart w:id="175" w:name="_Toc433361352"/>
      <w:bookmarkStart w:id="176" w:name="_Toc453240546"/>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10</w:t>
      </w:r>
      <w:r w:rsidR="008D337D" w:rsidRPr="00B33656">
        <w:rPr>
          <w:rFonts w:asciiTheme="majorHAnsi" w:hAnsiTheme="majorHAnsi"/>
        </w:rPr>
        <w:fldChar w:fldCharType="end"/>
      </w:r>
      <w:r w:rsidRPr="00B33656">
        <w:rPr>
          <w:rFonts w:asciiTheme="majorHAnsi" w:hAnsiTheme="majorHAnsi"/>
        </w:rPr>
        <w:t xml:space="preserve"> Ubicación del micrófono para medir ruido ambiental</w:t>
      </w:r>
      <w:bookmarkEnd w:id="175"/>
      <w:bookmarkEnd w:id="176"/>
    </w:p>
    <w:p w14:paraId="04D1608E" w14:textId="324AB1E5" w:rsidR="00C11CEF" w:rsidRPr="00B33656" w:rsidRDefault="00C11CEF" w:rsidP="001C6CE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Protocolo de ruido, Medellín   2009</w:t>
      </w:r>
    </w:p>
    <w:p w14:paraId="6F71C900" w14:textId="77777777" w:rsidR="00C11CEF" w:rsidRPr="00B33656" w:rsidRDefault="00C11CEF" w:rsidP="001C6CE7">
      <w:pPr>
        <w:rPr>
          <w:rFonts w:asciiTheme="majorHAnsi" w:hAnsiTheme="majorHAnsi"/>
        </w:rPr>
      </w:pPr>
    </w:p>
    <w:p w14:paraId="7B3905A6" w14:textId="77777777" w:rsidR="00C11CEF" w:rsidRPr="00B33656" w:rsidRDefault="00C11CEF" w:rsidP="001C6CE7">
      <w:pPr>
        <w:widowControl w:val="0"/>
        <w:overflowPunct w:val="0"/>
        <w:autoSpaceDE w:val="0"/>
        <w:autoSpaceDN w:val="0"/>
        <w:adjustRightInd w:val="0"/>
        <w:rPr>
          <w:rFonts w:asciiTheme="majorHAnsi" w:hAnsiTheme="majorHAnsi"/>
        </w:rPr>
      </w:pPr>
      <w:r w:rsidRPr="00B33656">
        <w:rPr>
          <w:rFonts w:asciiTheme="majorHAnsi" w:hAnsiTheme="majorHAnsi" w:cs="Calibri"/>
        </w:rPr>
        <w:t>Para efecto de la aplicación de la normatividad, en ella se establece los siguientes horarios para ruido ambiental:</w:t>
      </w:r>
    </w:p>
    <w:p w14:paraId="559AACDC" w14:textId="77777777" w:rsidR="00C11CEF" w:rsidRPr="00B33656" w:rsidRDefault="00C11CEF" w:rsidP="001C6CE7">
      <w:pPr>
        <w:rPr>
          <w:rFonts w:asciiTheme="majorHAnsi" w:hAnsiTheme="majorHAnsi"/>
        </w:rPr>
      </w:pPr>
      <w:r w:rsidRPr="00B33656">
        <w:rPr>
          <w:rFonts w:asciiTheme="majorHAnsi" w:hAnsiTheme="majorHAnsi"/>
        </w:rPr>
        <w:t xml:space="preserve"> </w:t>
      </w:r>
    </w:p>
    <w:p w14:paraId="29E661FE" w14:textId="7F855B50" w:rsidR="00C11CEF" w:rsidRPr="00B33656" w:rsidRDefault="00C11CEF" w:rsidP="001C6CE7">
      <w:pPr>
        <w:pStyle w:val="Tablas"/>
        <w:rPr>
          <w:rFonts w:asciiTheme="majorHAnsi" w:hAnsiTheme="majorHAnsi"/>
          <w:sz w:val="22"/>
          <w:szCs w:val="22"/>
        </w:rPr>
      </w:pPr>
      <w:bookmarkStart w:id="177" w:name="_Toc433361320"/>
      <w:bookmarkStart w:id="178" w:name="_Toc453240495"/>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20</w:t>
      </w:r>
      <w:r w:rsidR="00BF19A3" w:rsidRPr="00B33656">
        <w:rPr>
          <w:rFonts w:asciiTheme="majorHAnsi" w:hAnsiTheme="majorHAnsi"/>
        </w:rPr>
        <w:fldChar w:fldCharType="end"/>
      </w:r>
      <w:r w:rsidRPr="00B33656">
        <w:rPr>
          <w:rFonts w:asciiTheme="majorHAnsi" w:hAnsiTheme="majorHAnsi"/>
        </w:rPr>
        <w:t xml:space="preserve"> </w:t>
      </w:r>
      <w:r w:rsidRPr="00B33656">
        <w:rPr>
          <w:rFonts w:asciiTheme="majorHAnsi" w:hAnsiTheme="majorHAnsi" w:cs="Calibri"/>
          <w:sz w:val="22"/>
          <w:szCs w:val="22"/>
        </w:rPr>
        <w:t>Horarios establecidos por la Resolución 627 de 2006</w:t>
      </w:r>
      <w:bookmarkEnd w:id="177"/>
      <w:bookmarkEnd w:id="178"/>
    </w:p>
    <w:tbl>
      <w:tblPr>
        <w:tblStyle w:val="Gminis"/>
        <w:tblW w:w="0" w:type="auto"/>
        <w:tblLayout w:type="fixed"/>
        <w:tblLook w:val="04A0" w:firstRow="1" w:lastRow="0" w:firstColumn="1" w:lastColumn="0" w:noHBand="0" w:noVBand="1"/>
      </w:tblPr>
      <w:tblGrid>
        <w:gridCol w:w="1720"/>
        <w:gridCol w:w="1580"/>
        <w:gridCol w:w="1220"/>
      </w:tblGrid>
      <w:tr w:rsidR="00C11CEF" w:rsidRPr="00B33656" w14:paraId="5E266586" w14:textId="77777777" w:rsidTr="00C11CEF">
        <w:trPr>
          <w:cnfStyle w:val="100000000000" w:firstRow="1" w:lastRow="0" w:firstColumn="0" w:lastColumn="0" w:oddVBand="0" w:evenVBand="0" w:oddHBand="0" w:evenHBand="0" w:firstRowFirstColumn="0" w:firstRowLastColumn="0" w:lastRowFirstColumn="0" w:lastRowLastColumn="0"/>
          <w:trHeight w:val="213"/>
        </w:trPr>
        <w:tc>
          <w:tcPr>
            <w:cnfStyle w:val="001000000100" w:firstRow="0" w:lastRow="0" w:firstColumn="1" w:lastColumn="0" w:oddVBand="0" w:evenVBand="0" w:oddHBand="0" w:evenHBand="0" w:firstRowFirstColumn="1" w:firstRowLastColumn="0" w:lastRowFirstColumn="0" w:lastRowLastColumn="0"/>
            <w:tcW w:w="1720" w:type="dxa"/>
            <w:vAlign w:val="center"/>
          </w:tcPr>
          <w:p w14:paraId="064A2099" w14:textId="77777777" w:rsidR="00C11CEF" w:rsidRPr="00B33656" w:rsidRDefault="00C11CEF" w:rsidP="001C6CE7">
            <w:pPr>
              <w:widowControl w:val="0"/>
              <w:autoSpaceDE w:val="0"/>
              <w:autoSpaceDN w:val="0"/>
              <w:adjustRightInd w:val="0"/>
              <w:jc w:val="center"/>
              <w:rPr>
                <w:rFonts w:asciiTheme="majorHAnsi" w:hAnsiTheme="majorHAnsi"/>
                <w:sz w:val="18"/>
                <w:szCs w:val="18"/>
              </w:rPr>
            </w:pPr>
            <w:r w:rsidRPr="00B33656">
              <w:rPr>
                <w:rFonts w:asciiTheme="majorHAnsi" w:hAnsiTheme="majorHAnsi" w:cs="Calibri"/>
                <w:bCs/>
                <w:w w:val="99"/>
                <w:sz w:val="18"/>
                <w:szCs w:val="18"/>
              </w:rPr>
              <w:t>Tipo de horario</w:t>
            </w:r>
          </w:p>
        </w:tc>
        <w:tc>
          <w:tcPr>
            <w:tcW w:w="1580" w:type="dxa"/>
            <w:vAlign w:val="center"/>
          </w:tcPr>
          <w:p w14:paraId="64D14075" w14:textId="77777777" w:rsidR="00C11CEF" w:rsidRPr="00B33656" w:rsidRDefault="00C11CEF" w:rsidP="001C6CE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bCs/>
                <w:sz w:val="18"/>
                <w:szCs w:val="18"/>
              </w:rPr>
              <w:t>Hora de inicio</w:t>
            </w:r>
          </w:p>
        </w:tc>
        <w:tc>
          <w:tcPr>
            <w:tcW w:w="1220" w:type="dxa"/>
            <w:vAlign w:val="center"/>
          </w:tcPr>
          <w:p w14:paraId="4AA2AF28" w14:textId="77777777" w:rsidR="00C11CEF" w:rsidRPr="00B33656" w:rsidRDefault="00C11CEF" w:rsidP="001C6CE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bCs/>
                <w:w w:val="97"/>
                <w:sz w:val="18"/>
                <w:szCs w:val="18"/>
              </w:rPr>
              <w:t>Hora final</w:t>
            </w:r>
          </w:p>
        </w:tc>
      </w:tr>
      <w:tr w:rsidR="00C11CEF" w:rsidRPr="00B33656" w14:paraId="7143A88D" w14:textId="77777777" w:rsidTr="00C11CEF">
        <w:trPr>
          <w:trHeight w:val="209"/>
        </w:trPr>
        <w:tc>
          <w:tcPr>
            <w:cnfStyle w:val="001000000000" w:firstRow="0" w:lastRow="0" w:firstColumn="1" w:lastColumn="0" w:oddVBand="0" w:evenVBand="0" w:oddHBand="0" w:evenHBand="0" w:firstRowFirstColumn="0" w:firstRowLastColumn="0" w:lastRowFirstColumn="0" w:lastRowLastColumn="0"/>
            <w:tcW w:w="1720" w:type="dxa"/>
            <w:vAlign w:val="center"/>
          </w:tcPr>
          <w:p w14:paraId="0211B746" w14:textId="77777777" w:rsidR="00C11CEF" w:rsidRPr="00B33656" w:rsidRDefault="00C11CEF" w:rsidP="001C6CE7">
            <w:pPr>
              <w:widowControl w:val="0"/>
              <w:autoSpaceDE w:val="0"/>
              <w:autoSpaceDN w:val="0"/>
              <w:adjustRightInd w:val="0"/>
              <w:jc w:val="center"/>
              <w:rPr>
                <w:rFonts w:asciiTheme="majorHAnsi" w:hAnsiTheme="majorHAnsi"/>
                <w:sz w:val="18"/>
                <w:szCs w:val="18"/>
              </w:rPr>
            </w:pPr>
            <w:r w:rsidRPr="00B33656">
              <w:rPr>
                <w:rFonts w:asciiTheme="majorHAnsi" w:hAnsiTheme="majorHAnsi" w:cs="Calibri"/>
                <w:b/>
                <w:bCs/>
                <w:w w:val="97"/>
                <w:sz w:val="18"/>
                <w:szCs w:val="18"/>
              </w:rPr>
              <w:t>Diurno</w:t>
            </w:r>
          </w:p>
        </w:tc>
        <w:tc>
          <w:tcPr>
            <w:tcW w:w="1580" w:type="dxa"/>
            <w:vAlign w:val="center"/>
          </w:tcPr>
          <w:p w14:paraId="7CB0B9FD"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9"/>
                <w:sz w:val="18"/>
                <w:szCs w:val="18"/>
              </w:rPr>
              <w:t>7:01 a.m.</w:t>
            </w:r>
          </w:p>
        </w:tc>
        <w:tc>
          <w:tcPr>
            <w:tcW w:w="1220" w:type="dxa"/>
            <w:vAlign w:val="center"/>
          </w:tcPr>
          <w:p w14:paraId="22DC1CA5"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sz w:val="18"/>
                <w:szCs w:val="18"/>
              </w:rPr>
              <w:t>21:00 p.m.</w:t>
            </w:r>
          </w:p>
        </w:tc>
      </w:tr>
      <w:tr w:rsidR="00C11CEF" w:rsidRPr="00B33656" w14:paraId="71088C96" w14:textId="77777777" w:rsidTr="00C11CEF">
        <w:trPr>
          <w:trHeight w:val="210"/>
        </w:trPr>
        <w:tc>
          <w:tcPr>
            <w:cnfStyle w:val="001000000000" w:firstRow="0" w:lastRow="0" w:firstColumn="1" w:lastColumn="0" w:oddVBand="0" w:evenVBand="0" w:oddHBand="0" w:evenHBand="0" w:firstRowFirstColumn="0" w:firstRowLastColumn="0" w:lastRowFirstColumn="0" w:lastRowLastColumn="0"/>
            <w:tcW w:w="1720" w:type="dxa"/>
            <w:vAlign w:val="center"/>
          </w:tcPr>
          <w:p w14:paraId="4BA6156B" w14:textId="77777777" w:rsidR="00C11CEF" w:rsidRPr="00B33656" w:rsidRDefault="00C11CEF" w:rsidP="001C6CE7">
            <w:pPr>
              <w:widowControl w:val="0"/>
              <w:autoSpaceDE w:val="0"/>
              <w:autoSpaceDN w:val="0"/>
              <w:adjustRightInd w:val="0"/>
              <w:jc w:val="center"/>
              <w:rPr>
                <w:rFonts w:asciiTheme="majorHAnsi" w:hAnsiTheme="majorHAnsi"/>
                <w:sz w:val="18"/>
                <w:szCs w:val="18"/>
              </w:rPr>
            </w:pPr>
            <w:r w:rsidRPr="00B33656">
              <w:rPr>
                <w:rFonts w:asciiTheme="majorHAnsi" w:hAnsiTheme="majorHAnsi" w:cs="Calibri"/>
                <w:b/>
                <w:bCs/>
                <w:w w:val="98"/>
                <w:sz w:val="18"/>
                <w:szCs w:val="18"/>
              </w:rPr>
              <w:t>Nocturno</w:t>
            </w:r>
          </w:p>
        </w:tc>
        <w:tc>
          <w:tcPr>
            <w:tcW w:w="1580" w:type="dxa"/>
            <w:vAlign w:val="center"/>
          </w:tcPr>
          <w:p w14:paraId="3D908ECD"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9"/>
                <w:sz w:val="18"/>
                <w:szCs w:val="18"/>
              </w:rPr>
              <w:t>21:01 p.m.</w:t>
            </w:r>
          </w:p>
        </w:tc>
        <w:tc>
          <w:tcPr>
            <w:tcW w:w="1220" w:type="dxa"/>
            <w:vAlign w:val="center"/>
          </w:tcPr>
          <w:p w14:paraId="6DC31BA5" w14:textId="77777777" w:rsidR="00C11CEF" w:rsidRPr="00B33656" w:rsidRDefault="00C11CEF" w:rsidP="001C6CE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cs="Calibri"/>
                <w:w w:val="99"/>
                <w:sz w:val="18"/>
                <w:szCs w:val="18"/>
              </w:rPr>
              <w:t>7:00 a.m.</w:t>
            </w:r>
          </w:p>
        </w:tc>
      </w:tr>
    </w:tbl>
    <w:p w14:paraId="70065C3D" w14:textId="433A2D14" w:rsidR="00C11CEF" w:rsidRPr="00B33656" w:rsidRDefault="00C11CEF" w:rsidP="00531438">
      <w:pPr>
        <w:pStyle w:val="Notas"/>
        <w:rPr>
          <w:rFonts w:asciiTheme="majorHAnsi" w:hAnsiTheme="majorHAnsi"/>
        </w:rPr>
      </w:pPr>
      <w:r w:rsidRPr="00B33656">
        <w:rPr>
          <w:rFonts w:asciiTheme="majorHAnsi" w:hAnsiTheme="majorHAnsi"/>
        </w:rPr>
        <w:t>Fuente: Articulo 2. Horarios. Resolución 627 de 2006</w:t>
      </w:r>
    </w:p>
    <w:p w14:paraId="3F0D72D7" w14:textId="77777777" w:rsidR="00C11CEF" w:rsidRPr="00B33656" w:rsidRDefault="00C11CEF" w:rsidP="001C6CE7">
      <w:pPr>
        <w:rPr>
          <w:rFonts w:asciiTheme="majorHAnsi" w:hAnsiTheme="majorHAnsi"/>
        </w:rPr>
      </w:pPr>
    </w:p>
    <w:p w14:paraId="01FB847E" w14:textId="77777777" w:rsidR="00C11CEF" w:rsidRPr="00B33656" w:rsidRDefault="00C11CEF" w:rsidP="001C6CE7">
      <w:pPr>
        <w:pStyle w:val="Ttulo8"/>
        <w:rPr>
          <w:rFonts w:asciiTheme="majorHAnsi" w:hAnsiTheme="majorHAnsi" w:cs="Calibri"/>
          <w:bCs/>
          <w:szCs w:val="22"/>
        </w:rPr>
      </w:pPr>
      <w:r w:rsidRPr="00B33656">
        <w:rPr>
          <w:rFonts w:asciiTheme="majorHAnsi" w:hAnsiTheme="majorHAnsi" w:cs="Calibri"/>
          <w:bCs/>
        </w:rPr>
        <w:t xml:space="preserve">Comparación de las condiciones actuales con normas </w:t>
      </w:r>
    </w:p>
    <w:p w14:paraId="291675D8" w14:textId="77777777" w:rsidR="00C11CEF" w:rsidRPr="00B33656" w:rsidRDefault="00C11CEF" w:rsidP="001C6CE7">
      <w:pPr>
        <w:widowControl w:val="0"/>
        <w:autoSpaceDE w:val="0"/>
        <w:autoSpaceDN w:val="0"/>
        <w:adjustRightInd w:val="0"/>
        <w:rPr>
          <w:rFonts w:asciiTheme="majorHAnsi" w:hAnsiTheme="majorHAnsi"/>
        </w:rPr>
      </w:pPr>
    </w:p>
    <w:p w14:paraId="5DB3AF6B" w14:textId="77777777"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El Artículo 17 de la Resolución 627 de 2006 del MAVDT, establece los estándares máximos permisibles de niveles de Ruido Ambiental, expresados en de</w:t>
      </w:r>
      <w:r w:rsidR="003B3951" w:rsidRPr="00B33656">
        <w:rPr>
          <w:rFonts w:asciiTheme="majorHAnsi" w:hAnsiTheme="majorHAnsi" w:cs="Calibri"/>
        </w:rPr>
        <w:t>cibeles ponderados A. Con base en</w:t>
      </w:r>
      <w:r w:rsidRPr="00B33656">
        <w:rPr>
          <w:rFonts w:asciiTheme="majorHAnsi" w:hAnsiTheme="majorHAnsi" w:cs="Calibri"/>
        </w:rPr>
        <w:t xml:space="preserve"> estos, se realiza una comparación entre los resultados encontrados y los de norma nacional según el uso de suelo predominante y se calcula con la siguiente expresión:</w:t>
      </w:r>
    </w:p>
    <w:p w14:paraId="515D8572" w14:textId="77777777" w:rsidR="00C11CEF" w:rsidRPr="00B33656" w:rsidRDefault="00C11CEF" w:rsidP="001C6CE7">
      <w:pPr>
        <w:widowControl w:val="0"/>
        <w:autoSpaceDE w:val="0"/>
        <w:autoSpaceDN w:val="0"/>
        <w:adjustRightInd w:val="0"/>
        <w:rPr>
          <w:rFonts w:asciiTheme="majorHAnsi" w:hAnsiTheme="majorHAnsi"/>
        </w:rPr>
      </w:pPr>
    </w:p>
    <w:p w14:paraId="0BD53DA2" w14:textId="77777777" w:rsidR="00C11CEF" w:rsidRPr="00B33656" w:rsidRDefault="00C11CEF" w:rsidP="001C6CE7">
      <w:pPr>
        <w:widowControl w:val="0"/>
        <w:autoSpaceDE w:val="0"/>
        <w:autoSpaceDN w:val="0"/>
        <w:adjustRightInd w:val="0"/>
        <w:ind w:left="820"/>
        <w:rPr>
          <w:rFonts w:asciiTheme="majorHAnsi" w:hAnsiTheme="majorHAnsi"/>
        </w:rPr>
      </w:pPr>
      <w:r w:rsidRPr="00B33656">
        <w:rPr>
          <w:rFonts w:asciiTheme="majorHAnsi" w:hAnsiTheme="majorHAnsi" w:cs="Calibri"/>
        </w:rPr>
        <w:t>L</w:t>
      </w:r>
      <w:r w:rsidRPr="00B33656">
        <w:rPr>
          <w:rFonts w:asciiTheme="majorHAnsi" w:hAnsiTheme="majorHAnsi" w:cs="Calibri"/>
          <w:vertAlign w:val="subscript"/>
        </w:rPr>
        <w:t>Aeq =</w:t>
      </w:r>
      <w:r w:rsidRPr="00B33656">
        <w:rPr>
          <w:rFonts w:asciiTheme="majorHAnsi" w:hAnsiTheme="majorHAnsi" w:cs="Calibri"/>
        </w:rPr>
        <w:t xml:space="preserve"> 10 log ((1/5) (10 </w:t>
      </w:r>
      <w:r w:rsidRPr="00B33656">
        <w:rPr>
          <w:rFonts w:asciiTheme="majorHAnsi" w:hAnsiTheme="majorHAnsi" w:cs="Calibri"/>
          <w:vertAlign w:val="superscript"/>
        </w:rPr>
        <w:t>(LN)/10</w:t>
      </w:r>
      <w:r w:rsidRPr="00B33656">
        <w:rPr>
          <w:rFonts w:asciiTheme="majorHAnsi" w:hAnsiTheme="majorHAnsi" w:cs="Calibri"/>
        </w:rPr>
        <w:t xml:space="preserve"> + 10 </w:t>
      </w:r>
      <w:r w:rsidRPr="00B33656">
        <w:rPr>
          <w:rFonts w:asciiTheme="majorHAnsi" w:hAnsiTheme="majorHAnsi" w:cs="Calibri"/>
          <w:vertAlign w:val="superscript"/>
        </w:rPr>
        <w:t>(LO)/10</w:t>
      </w:r>
      <w:r w:rsidRPr="00B33656">
        <w:rPr>
          <w:rFonts w:asciiTheme="majorHAnsi" w:hAnsiTheme="majorHAnsi" w:cs="Calibri"/>
        </w:rPr>
        <w:t xml:space="preserve"> + 10 </w:t>
      </w:r>
      <w:r w:rsidRPr="00B33656">
        <w:rPr>
          <w:rFonts w:asciiTheme="majorHAnsi" w:hAnsiTheme="majorHAnsi" w:cs="Calibri"/>
          <w:vertAlign w:val="superscript"/>
        </w:rPr>
        <w:t>(LS)/10</w:t>
      </w:r>
      <w:r w:rsidRPr="00B33656">
        <w:rPr>
          <w:rFonts w:asciiTheme="majorHAnsi" w:hAnsiTheme="majorHAnsi" w:cs="Calibri"/>
        </w:rPr>
        <w:t xml:space="preserve"> + 10 </w:t>
      </w:r>
      <w:r w:rsidRPr="00B33656">
        <w:rPr>
          <w:rFonts w:asciiTheme="majorHAnsi" w:hAnsiTheme="majorHAnsi" w:cs="Calibri"/>
          <w:vertAlign w:val="superscript"/>
        </w:rPr>
        <w:t>(LE)/10</w:t>
      </w:r>
      <w:r w:rsidRPr="00B33656">
        <w:rPr>
          <w:rFonts w:asciiTheme="majorHAnsi" w:hAnsiTheme="majorHAnsi" w:cs="Calibri"/>
        </w:rPr>
        <w:t xml:space="preserve"> + 10 </w:t>
      </w:r>
      <w:r w:rsidRPr="00B33656">
        <w:rPr>
          <w:rFonts w:asciiTheme="majorHAnsi" w:hAnsiTheme="majorHAnsi" w:cs="Calibri"/>
          <w:vertAlign w:val="superscript"/>
        </w:rPr>
        <w:t>(LV)/10</w:t>
      </w:r>
      <w:r w:rsidRPr="00B33656">
        <w:rPr>
          <w:rFonts w:asciiTheme="majorHAnsi" w:hAnsiTheme="majorHAnsi" w:cs="Calibri"/>
        </w:rPr>
        <w:t>))</w:t>
      </w:r>
    </w:p>
    <w:p w14:paraId="0EAA33D1" w14:textId="77777777" w:rsidR="00C11CEF" w:rsidRPr="00B33656" w:rsidRDefault="00C11CEF" w:rsidP="001C6CE7">
      <w:pPr>
        <w:widowControl w:val="0"/>
        <w:autoSpaceDE w:val="0"/>
        <w:autoSpaceDN w:val="0"/>
        <w:adjustRightInd w:val="0"/>
        <w:rPr>
          <w:rFonts w:asciiTheme="majorHAnsi" w:hAnsiTheme="majorHAnsi"/>
        </w:rPr>
      </w:pPr>
    </w:p>
    <w:p w14:paraId="329282BD"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Dónde:</w:t>
      </w:r>
    </w:p>
    <w:p w14:paraId="39AE4DC6" w14:textId="77777777" w:rsidR="00C11CEF" w:rsidRPr="00B33656" w:rsidRDefault="00C11CEF" w:rsidP="001C6CE7">
      <w:pPr>
        <w:widowControl w:val="0"/>
        <w:autoSpaceDE w:val="0"/>
        <w:autoSpaceDN w:val="0"/>
        <w:adjustRightInd w:val="0"/>
        <w:rPr>
          <w:rFonts w:asciiTheme="majorHAnsi" w:hAnsiTheme="majorHAnsi"/>
        </w:rPr>
      </w:pPr>
    </w:p>
    <w:p w14:paraId="6EEA78D9"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L</w:t>
      </w:r>
      <w:r w:rsidRPr="00B33656">
        <w:rPr>
          <w:rFonts w:asciiTheme="majorHAnsi" w:hAnsiTheme="majorHAnsi" w:cs="Calibri"/>
          <w:vertAlign w:val="subscript"/>
        </w:rPr>
        <w:t>Aeq</w:t>
      </w:r>
      <w:r w:rsidRPr="00B33656">
        <w:rPr>
          <w:rFonts w:asciiTheme="majorHAnsi" w:hAnsiTheme="majorHAnsi" w:cs="Calibri"/>
        </w:rPr>
        <w:t>: Nivel equivalente resultante de la medición.</w:t>
      </w:r>
    </w:p>
    <w:p w14:paraId="342B0775" w14:textId="77777777" w:rsidR="00C11CEF" w:rsidRPr="00B33656" w:rsidRDefault="00C11CEF" w:rsidP="001C6CE7">
      <w:pPr>
        <w:widowControl w:val="0"/>
        <w:overflowPunct w:val="0"/>
        <w:autoSpaceDE w:val="0"/>
        <w:autoSpaceDN w:val="0"/>
        <w:adjustRightInd w:val="0"/>
        <w:rPr>
          <w:rFonts w:asciiTheme="majorHAnsi" w:hAnsiTheme="majorHAnsi" w:cs="Calibri"/>
        </w:rPr>
      </w:pPr>
      <w:r w:rsidRPr="00B33656">
        <w:rPr>
          <w:rFonts w:asciiTheme="majorHAnsi" w:hAnsiTheme="majorHAnsi" w:cs="Calibri"/>
        </w:rPr>
        <w:t>L</w:t>
      </w:r>
      <w:r w:rsidRPr="00B33656">
        <w:rPr>
          <w:rFonts w:asciiTheme="majorHAnsi" w:hAnsiTheme="majorHAnsi" w:cs="Calibri"/>
          <w:vertAlign w:val="subscript"/>
        </w:rPr>
        <w:t>N</w:t>
      </w:r>
      <w:r w:rsidRPr="00B33656">
        <w:rPr>
          <w:rFonts w:asciiTheme="majorHAnsi" w:hAnsiTheme="majorHAnsi" w:cs="Calibri"/>
        </w:rPr>
        <w:t xml:space="preserve">: Nivel equivalente medido en la posición del micrófono orientada en sentido Norte. </w:t>
      </w:r>
    </w:p>
    <w:p w14:paraId="71C9D942" w14:textId="77777777" w:rsidR="00C11CEF" w:rsidRPr="00B33656" w:rsidRDefault="00C11CEF" w:rsidP="001C6CE7">
      <w:pPr>
        <w:widowControl w:val="0"/>
        <w:overflowPunct w:val="0"/>
        <w:autoSpaceDE w:val="0"/>
        <w:autoSpaceDN w:val="0"/>
        <w:adjustRightInd w:val="0"/>
        <w:rPr>
          <w:rFonts w:asciiTheme="majorHAnsi" w:hAnsiTheme="majorHAnsi" w:cs="Calibri"/>
        </w:rPr>
      </w:pPr>
      <w:r w:rsidRPr="00B33656">
        <w:rPr>
          <w:rFonts w:asciiTheme="majorHAnsi" w:hAnsiTheme="majorHAnsi" w:cs="Calibri"/>
        </w:rPr>
        <w:t>L</w:t>
      </w:r>
      <w:r w:rsidRPr="00B33656">
        <w:rPr>
          <w:rFonts w:asciiTheme="majorHAnsi" w:hAnsiTheme="majorHAnsi" w:cs="Calibri"/>
          <w:vertAlign w:val="subscript"/>
        </w:rPr>
        <w:t>O</w:t>
      </w:r>
      <w:r w:rsidRPr="00B33656">
        <w:rPr>
          <w:rFonts w:asciiTheme="majorHAnsi" w:hAnsiTheme="majorHAnsi" w:cs="Calibri"/>
        </w:rPr>
        <w:t xml:space="preserve">: Nivel equivalente medido en la posición del micrófono orientada en sentido Oeste. </w:t>
      </w:r>
    </w:p>
    <w:p w14:paraId="67A0BD4C" w14:textId="77777777" w:rsidR="00C11CEF" w:rsidRPr="00B33656" w:rsidRDefault="00C11CEF" w:rsidP="001C6CE7">
      <w:pPr>
        <w:widowControl w:val="0"/>
        <w:overflowPunct w:val="0"/>
        <w:autoSpaceDE w:val="0"/>
        <w:autoSpaceDN w:val="0"/>
        <w:adjustRightInd w:val="0"/>
        <w:rPr>
          <w:rFonts w:asciiTheme="majorHAnsi" w:hAnsiTheme="majorHAnsi"/>
        </w:rPr>
      </w:pPr>
      <w:r w:rsidRPr="00B33656">
        <w:rPr>
          <w:rFonts w:asciiTheme="majorHAnsi" w:hAnsiTheme="majorHAnsi" w:cs="Calibri"/>
        </w:rPr>
        <w:lastRenderedPageBreak/>
        <w:t>L</w:t>
      </w:r>
      <w:r w:rsidRPr="00B33656">
        <w:rPr>
          <w:rFonts w:asciiTheme="majorHAnsi" w:hAnsiTheme="majorHAnsi" w:cs="Calibri"/>
          <w:vertAlign w:val="subscript"/>
        </w:rPr>
        <w:t>S</w:t>
      </w:r>
      <w:r w:rsidRPr="00B33656">
        <w:rPr>
          <w:rFonts w:asciiTheme="majorHAnsi" w:hAnsiTheme="majorHAnsi" w:cs="Calibri"/>
        </w:rPr>
        <w:t>: Nivel equivalente medido en la posición del micrófono orientada en sentido Sur.</w:t>
      </w:r>
    </w:p>
    <w:p w14:paraId="1C8B046C" w14:textId="77777777" w:rsidR="00C11CEF" w:rsidRPr="00B33656" w:rsidRDefault="00C11CEF" w:rsidP="001C6CE7">
      <w:pPr>
        <w:widowControl w:val="0"/>
        <w:overflowPunct w:val="0"/>
        <w:autoSpaceDE w:val="0"/>
        <w:autoSpaceDN w:val="0"/>
        <w:adjustRightInd w:val="0"/>
        <w:rPr>
          <w:rFonts w:asciiTheme="majorHAnsi" w:hAnsiTheme="majorHAnsi" w:cs="Calibri"/>
        </w:rPr>
      </w:pPr>
      <w:r w:rsidRPr="00B33656">
        <w:rPr>
          <w:rFonts w:asciiTheme="majorHAnsi" w:hAnsiTheme="majorHAnsi" w:cs="Calibri"/>
        </w:rPr>
        <w:t>L</w:t>
      </w:r>
      <w:r w:rsidRPr="00B33656">
        <w:rPr>
          <w:rFonts w:asciiTheme="majorHAnsi" w:hAnsiTheme="majorHAnsi" w:cs="Calibri"/>
          <w:vertAlign w:val="subscript"/>
        </w:rPr>
        <w:t>E</w:t>
      </w:r>
      <w:r w:rsidRPr="00B33656">
        <w:rPr>
          <w:rFonts w:asciiTheme="majorHAnsi" w:hAnsiTheme="majorHAnsi" w:cs="Calibri"/>
        </w:rPr>
        <w:t>: Nivel equivalente medido en la posición del micrófono orientada en sentido Este.</w:t>
      </w:r>
    </w:p>
    <w:p w14:paraId="1C3567B9" w14:textId="77777777" w:rsidR="00C11CEF" w:rsidRPr="00B33656" w:rsidRDefault="00C11CEF" w:rsidP="001C6CE7">
      <w:pPr>
        <w:widowControl w:val="0"/>
        <w:overflowPunct w:val="0"/>
        <w:autoSpaceDE w:val="0"/>
        <w:autoSpaceDN w:val="0"/>
        <w:adjustRightInd w:val="0"/>
        <w:rPr>
          <w:rFonts w:asciiTheme="majorHAnsi" w:hAnsiTheme="majorHAnsi"/>
        </w:rPr>
      </w:pPr>
      <w:r w:rsidRPr="00B33656">
        <w:rPr>
          <w:rFonts w:asciiTheme="majorHAnsi" w:hAnsiTheme="majorHAnsi" w:cs="Calibri"/>
        </w:rPr>
        <w:t>L</w:t>
      </w:r>
      <w:r w:rsidRPr="00B33656">
        <w:rPr>
          <w:rFonts w:asciiTheme="majorHAnsi" w:hAnsiTheme="majorHAnsi" w:cs="Calibri"/>
          <w:vertAlign w:val="subscript"/>
        </w:rPr>
        <w:t>V</w:t>
      </w:r>
      <w:r w:rsidRPr="00B33656">
        <w:rPr>
          <w:rFonts w:asciiTheme="majorHAnsi" w:hAnsiTheme="majorHAnsi" w:cs="Calibri"/>
        </w:rPr>
        <w:t>: Nivel equivalente medido en la posición del micrófono orientada en sentido Vertical.</w:t>
      </w:r>
    </w:p>
    <w:p w14:paraId="47D8D86F" w14:textId="77777777" w:rsidR="00C11CEF" w:rsidRPr="00B33656" w:rsidRDefault="00C11CEF" w:rsidP="001C6CE7">
      <w:pPr>
        <w:widowControl w:val="0"/>
        <w:autoSpaceDE w:val="0"/>
        <w:autoSpaceDN w:val="0"/>
        <w:adjustRightInd w:val="0"/>
        <w:rPr>
          <w:rFonts w:asciiTheme="majorHAnsi" w:hAnsiTheme="majorHAnsi"/>
        </w:rPr>
      </w:pPr>
    </w:p>
    <w:p w14:paraId="64F3E4F3" w14:textId="77777777"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Todas las mediciones se tomaron en tercios de octavas, con ponderaciones frecuenciales A y ponderaciones temporales S (Slow); el tiempo de cada medición unitaria de ruido ambiental que debe ser comparada con la normatividad.</w:t>
      </w:r>
    </w:p>
    <w:p w14:paraId="7BA33B2E" w14:textId="77777777" w:rsidR="00C11CEF" w:rsidRPr="00B33656" w:rsidRDefault="00C11CEF" w:rsidP="001C6CE7">
      <w:pPr>
        <w:widowControl w:val="0"/>
        <w:autoSpaceDE w:val="0"/>
        <w:autoSpaceDN w:val="0"/>
        <w:adjustRightInd w:val="0"/>
        <w:rPr>
          <w:rFonts w:asciiTheme="majorHAnsi" w:hAnsiTheme="majorHAnsi"/>
        </w:rPr>
      </w:pPr>
    </w:p>
    <w:p w14:paraId="40224C0C" w14:textId="77777777" w:rsidR="00C11CEF" w:rsidRPr="00B33656" w:rsidRDefault="00C11CEF" w:rsidP="001C6CE7">
      <w:pPr>
        <w:widowControl w:val="0"/>
        <w:overflowPunct w:val="0"/>
        <w:autoSpaceDE w:val="0"/>
        <w:autoSpaceDN w:val="0"/>
        <w:adjustRightInd w:val="0"/>
        <w:ind w:right="191"/>
        <w:rPr>
          <w:rFonts w:asciiTheme="majorHAnsi" w:hAnsiTheme="majorHAnsi"/>
        </w:rPr>
      </w:pPr>
      <w:r w:rsidRPr="00B33656">
        <w:rPr>
          <w:rFonts w:asciiTheme="majorHAnsi" w:hAnsiTheme="majorHAnsi" w:cs="Calibri"/>
        </w:rPr>
        <w:t>En lo que respecta a los ajustes, las mediciones se corrigieron por tono (K</w:t>
      </w:r>
      <w:r w:rsidRPr="00B33656">
        <w:rPr>
          <w:rFonts w:asciiTheme="majorHAnsi" w:hAnsiTheme="majorHAnsi" w:cs="Calibri"/>
          <w:vertAlign w:val="subscript"/>
        </w:rPr>
        <w:t>T</w:t>
      </w:r>
      <w:r w:rsidRPr="00B33656">
        <w:rPr>
          <w:rFonts w:asciiTheme="majorHAnsi" w:hAnsiTheme="majorHAnsi" w:cs="Calibri"/>
        </w:rPr>
        <w:t>) y por impulso (K</w:t>
      </w:r>
      <w:r w:rsidRPr="00B33656">
        <w:rPr>
          <w:rFonts w:asciiTheme="majorHAnsi" w:hAnsiTheme="majorHAnsi" w:cs="Calibri"/>
          <w:vertAlign w:val="subscript"/>
        </w:rPr>
        <w:t>I</w:t>
      </w:r>
      <w:r w:rsidRPr="00B33656">
        <w:rPr>
          <w:rFonts w:asciiTheme="majorHAnsi" w:hAnsiTheme="majorHAnsi" w:cs="Calibri"/>
        </w:rPr>
        <w:t>). Se debe resaltar que los niveles corregidos de presión sonora, son los que se compararon con los estándares</w:t>
      </w:r>
      <w:r w:rsidRPr="00B33656">
        <w:rPr>
          <w:rFonts w:asciiTheme="majorHAnsi" w:hAnsiTheme="majorHAnsi"/>
        </w:rPr>
        <w:t xml:space="preserve"> </w:t>
      </w:r>
      <w:r w:rsidRPr="00B33656">
        <w:rPr>
          <w:rFonts w:asciiTheme="majorHAnsi" w:hAnsiTheme="majorHAnsi" w:cs="Calibri"/>
        </w:rPr>
        <w:t xml:space="preserve">máximos permisibles de ruido ambiental y emisión de ruido como se establece en el artículo 6 “ajustes” </w:t>
      </w:r>
      <w:r w:rsidRPr="00B33656">
        <w:rPr>
          <w:rFonts w:asciiTheme="majorHAnsi" w:hAnsiTheme="majorHAnsi" w:cs="Arial"/>
          <w:b/>
          <w:bCs/>
          <w:color w:val="403152"/>
          <w:vertAlign w:val="superscript"/>
        </w:rPr>
        <w:t>15</w:t>
      </w:r>
      <w:r w:rsidRPr="00B33656">
        <w:rPr>
          <w:rFonts w:asciiTheme="majorHAnsi" w:hAnsiTheme="majorHAnsi" w:cs="Calibri"/>
        </w:rPr>
        <w:t>parágrafo segundo de la Resolución 627 de 2006.</w:t>
      </w:r>
    </w:p>
    <w:p w14:paraId="7ECC3768" w14:textId="77777777" w:rsidR="00C11CEF" w:rsidRPr="00B33656" w:rsidRDefault="00C11CEF" w:rsidP="001C6CE7">
      <w:pPr>
        <w:widowControl w:val="0"/>
        <w:autoSpaceDE w:val="0"/>
        <w:autoSpaceDN w:val="0"/>
        <w:adjustRightInd w:val="0"/>
        <w:rPr>
          <w:rFonts w:asciiTheme="majorHAnsi" w:hAnsiTheme="majorHAnsi"/>
        </w:rPr>
      </w:pPr>
    </w:p>
    <w:p w14:paraId="7B7682D2"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Se selecciona el mayor valor de K entre K</w:t>
      </w:r>
      <w:r w:rsidRPr="00B33656">
        <w:rPr>
          <w:rFonts w:asciiTheme="majorHAnsi" w:hAnsiTheme="majorHAnsi" w:cs="Calibri"/>
          <w:vertAlign w:val="subscript"/>
        </w:rPr>
        <w:t>I</w:t>
      </w:r>
      <w:r w:rsidRPr="00B33656">
        <w:rPr>
          <w:rFonts w:asciiTheme="majorHAnsi" w:hAnsiTheme="majorHAnsi" w:cs="Calibri"/>
        </w:rPr>
        <w:t>, K</w:t>
      </w:r>
      <w:r w:rsidRPr="00B33656">
        <w:rPr>
          <w:rFonts w:asciiTheme="majorHAnsi" w:hAnsiTheme="majorHAnsi" w:cs="Calibri"/>
          <w:vertAlign w:val="subscript"/>
        </w:rPr>
        <w:t>T</w:t>
      </w:r>
      <w:r w:rsidRPr="00B33656">
        <w:rPr>
          <w:rFonts w:asciiTheme="majorHAnsi" w:hAnsiTheme="majorHAnsi" w:cs="Calibri"/>
        </w:rPr>
        <w:t>, K</w:t>
      </w:r>
      <w:r w:rsidRPr="00B33656">
        <w:rPr>
          <w:rFonts w:asciiTheme="majorHAnsi" w:hAnsiTheme="majorHAnsi" w:cs="Calibri"/>
          <w:vertAlign w:val="subscript"/>
        </w:rPr>
        <w:t>S</w:t>
      </w:r>
      <w:r w:rsidRPr="00B33656">
        <w:rPr>
          <w:rFonts w:asciiTheme="majorHAnsi" w:hAnsiTheme="majorHAnsi" w:cs="Calibri"/>
        </w:rPr>
        <w:t>, y K</w:t>
      </w:r>
      <w:r w:rsidRPr="00B33656">
        <w:rPr>
          <w:rFonts w:asciiTheme="majorHAnsi" w:hAnsiTheme="majorHAnsi" w:cs="Calibri"/>
          <w:vertAlign w:val="subscript"/>
        </w:rPr>
        <w:t>R</w:t>
      </w:r>
      <w:r w:rsidRPr="00B33656">
        <w:rPr>
          <w:rFonts w:asciiTheme="majorHAnsi" w:hAnsiTheme="majorHAnsi" w:cs="Calibri"/>
        </w:rPr>
        <w:t>:</w:t>
      </w:r>
    </w:p>
    <w:p w14:paraId="0C859DD1" w14:textId="77777777" w:rsidR="00C11CEF" w:rsidRPr="00B33656" w:rsidRDefault="00C11CEF" w:rsidP="001C6CE7">
      <w:pPr>
        <w:widowControl w:val="0"/>
        <w:autoSpaceDE w:val="0"/>
        <w:autoSpaceDN w:val="0"/>
        <w:adjustRightInd w:val="0"/>
        <w:rPr>
          <w:rFonts w:asciiTheme="majorHAnsi" w:hAnsiTheme="majorHAnsi"/>
        </w:rPr>
      </w:pPr>
    </w:p>
    <w:p w14:paraId="7D040136" w14:textId="77777777" w:rsidR="00C11CEF" w:rsidRPr="00B33656" w:rsidRDefault="00C11CEF" w:rsidP="001C6CE7">
      <w:pPr>
        <w:widowControl w:val="0"/>
        <w:autoSpaceDE w:val="0"/>
        <w:autoSpaceDN w:val="0"/>
        <w:adjustRightInd w:val="0"/>
        <w:ind w:left="3080"/>
        <w:rPr>
          <w:rFonts w:asciiTheme="majorHAnsi" w:hAnsiTheme="majorHAnsi"/>
        </w:rPr>
      </w:pPr>
      <w:r w:rsidRPr="00B33656">
        <w:rPr>
          <w:rFonts w:asciiTheme="majorHAnsi" w:hAnsiTheme="majorHAnsi" w:cs="Calibri"/>
        </w:rPr>
        <w:t>LR A(X),T= LA(X),T + (KI, KT, KS, KR)</w:t>
      </w:r>
    </w:p>
    <w:p w14:paraId="1DAF6DDB" w14:textId="77777777" w:rsidR="00C11CEF" w:rsidRPr="00B33656" w:rsidRDefault="00C11CEF" w:rsidP="001C6CE7">
      <w:pPr>
        <w:widowControl w:val="0"/>
        <w:autoSpaceDE w:val="0"/>
        <w:autoSpaceDN w:val="0"/>
        <w:adjustRightInd w:val="0"/>
        <w:rPr>
          <w:rFonts w:asciiTheme="majorHAnsi" w:hAnsiTheme="majorHAnsi"/>
        </w:rPr>
      </w:pPr>
    </w:p>
    <w:p w14:paraId="6E161A23"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Dónde:</w:t>
      </w:r>
    </w:p>
    <w:p w14:paraId="60F597AA"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KI es un ajuste por impulsos (dB(A))</w:t>
      </w:r>
    </w:p>
    <w:p w14:paraId="48C844C7" w14:textId="77777777" w:rsidR="00C11CEF" w:rsidRPr="00B33656" w:rsidRDefault="00C11CEF" w:rsidP="001C6CE7">
      <w:pPr>
        <w:widowControl w:val="0"/>
        <w:autoSpaceDE w:val="0"/>
        <w:autoSpaceDN w:val="0"/>
        <w:adjustRightInd w:val="0"/>
        <w:rPr>
          <w:rFonts w:asciiTheme="majorHAnsi" w:hAnsiTheme="majorHAnsi"/>
        </w:rPr>
      </w:pPr>
    </w:p>
    <w:p w14:paraId="46034EF9" w14:textId="77777777" w:rsidR="00C11CEF" w:rsidRPr="00B33656" w:rsidRDefault="00C11CEF" w:rsidP="001C6CE7">
      <w:pPr>
        <w:widowControl w:val="0"/>
        <w:overflowPunct w:val="0"/>
        <w:autoSpaceDE w:val="0"/>
        <w:autoSpaceDN w:val="0"/>
        <w:adjustRightInd w:val="0"/>
        <w:ind w:right="4820"/>
        <w:rPr>
          <w:rFonts w:asciiTheme="majorHAnsi" w:hAnsiTheme="majorHAnsi"/>
        </w:rPr>
      </w:pPr>
      <w:r w:rsidRPr="00B33656">
        <w:rPr>
          <w:rFonts w:asciiTheme="majorHAnsi" w:hAnsiTheme="majorHAnsi" w:cs="Calibri"/>
        </w:rPr>
        <w:t>KT es un ajuste por tono y contenido de información (dB(A)) KR es un ajuste por la hora del día (dB(A))</w:t>
      </w:r>
    </w:p>
    <w:p w14:paraId="07F987A5" w14:textId="77777777" w:rsidR="00C11CEF" w:rsidRPr="00B33656" w:rsidRDefault="00C11CEF" w:rsidP="001C6CE7">
      <w:pPr>
        <w:widowControl w:val="0"/>
        <w:autoSpaceDE w:val="0"/>
        <w:autoSpaceDN w:val="0"/>
        <w:adjustRightInd w:val="0"/>
        <w:rPr>
          <w:rFonts w:asciiTheme="majorHAnsi" w:hAnsiTheme="majorHAnsi"/>
        </w:rPr>
      </w:pPr>
    </w:p>
    <w:p w14:paraId="0AD5689C" w14:textId="3C455345"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 xml:space="preserve">KS es un ajuste (positivo o negativo) para ciertas fuentes y situaciones, por </w:t>
      </w:r>
      <w:r w:rsidR="00531438" w:rsidRPr="00B33656">
        <w:rPr>
          <w:rFonts w:asciiTheme="majorHAnsi" w:hAnsiTheme="majorHAnsi" w:cs="Calibri"/>
        </w:rPr>
        <w:t>ejemplo,</w:t>
      </w:r>
      <w:r w:rsidRPr="00B33656">
        <w:rPr>
          <w:rFonts w:asciiTheme="majorHAnsi" w:hAnsiTheme="majorHAnsi" w:cs="Calibri"/>
        </w:rPr>
        <w:t xml:space="preserve"> bajas frecuencias (dB(A))</w:t>
      </w:r>
    </w:p>
    <w:p w14:paraId="381AEDD5"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rPr>
        <w:t>(X) corresponde a LAeq resultante de la medición para este estudio</w:t>
      </w:r>
    </w:p>
    <w:p w14:paraId="7C22D0F4" w14:textId="77777777" w:rsidR="00C11CEF" w:rsidRPr="00B33656" w:rsidRDefault="00C11CEF" w:rsidP="001C6CE7">
      <w:pPr>
        <w:widowControl w:val="0"/>
        <w:autoSpaceDE w:val="0"/>
        <w:autoSpaceDN w:val="0"/>
        <w:adjustRightInd w:val="0"/>
        <w:rPr>
          <w:rFonts w:asciiTheme="majorHAnsi" w:hAnsiTheme="majorHAnsi"/>
        </w:rPr>
      </w:pPr>
    </w:p>
    <w:p w14:paraId="5EB712E8" w14:textId="77777777" w:rsidR="00C11CEF" w:rsidRPr="00B33656" w:rsidRDefault="00C11CEF" w:rsidP="001C6CE7">
      <w:pPr>
        <w:widowControl w:val="0"/>
        <w:overflowPunct w:val="0"/>
        <w:autoSpaceDE w:val="0"/>
        <w:autoSpaceDN w:val="0"/>
        <w:adjustRightInd w:val="0"/>
        <w:ind w:right="49"/>
        <w:rPr>
          <w:rFonts w:asciiTheme="majorHAnsi" w:hAnsiTheme="majorHAnsi" w:cs="Calibri"/>
        </w:rPr>
      </w:pPr>
      <w:r w:rsidRPr="00B33656">
        <w:rPr>
          <w:rFonts w:asciiTheme="majorHAnsi" w:hAnsiTheme="majorHAnsi" w:cs="Calibri"/>
        </w:rPr>
        <w:t>El nivel de presión sonora continúo equivalente ponderado A, solo se corrige por un solo factor K, el de mayor valor en dB(A).</w:t>
      </w:r>
    </w:p>
    <w:p w14:paraId="76976333" w14:textId="77777777" w:rsidR="00AE4444" w:rsidRPr="00B33656" w:rsidRDefault="00AE4444" w:rsidP="001C6CE7">
      <w:pPr>
        <w:widowControl w:val="0"/>
        <w:overflowPunct w:val="0"/>
        <w:autoSpaceDE w:val="0"/>
        <w:autoSpaceDN w:val="0"/>
        <w:adjustRightInd w:val="0"/>
        <w:ind w:right="49"/>
        <w:rPr>
          <w:rFonts w:asciiTheme="majorHAnsi" w:hAnsiTheme="majorHAnsi"/>
        </w:rPr>
      </w:pPr>
    </w:p>
    <w:p w14:paraId="305D2845" w14:textId="77777777" w:rsidR="00C11CEF" w:rsidRPr="00B33656" w:rsidRDefault="00C11CEF" w:rsidP="001C6CE7">
      <w:pPr>
        <w:pStyle w:val="Ttulo8"/>
        <w:rPr>
          <w:rFonts w:asciiTheme="majorHAnsi" w:hAnsiTheme="majorHAnsi"/>
          <w:b/>
          <w:szCs w:val="22"/>
        </w:rPr>
      </w:pPr>
      <w:r w:rsidRPr="00B33656">
        <w:rPr>
          <w:rFonts w:asciiTheme="majorHAnsi" w:hAnsiTheme="majorHAnsi"/>
        </w:rPr>
        <w:t xml:space="preserve">Elaboración de curvas Isoruido </w:t>
      </w:r>
    </w:p>
    <w:p w14:paraId="00DEBEAE" w14:textId="77777777" w:rsidR="00C11CEF" w:rsidRPr="00B33656" w:rsidRDefault="00C11CEF" w:rsidP="001C6CE7">
      <w:pPr>
        <w:widowControl w:val="0"/>
        <w:autoSpaceDE w:val="0"/>
        <w:autoSpaceDN w:val="0"/>
        <w:adjustRightInd w:val="0"/>
        <w:rPr>
          <w:rFonts w:asciiTheme="majorHAnsi" w:hAnsiTheme="majorHAnsi"/>
        </w:rPr>
      </w:pPr>
    </w:p>
    <w:p w14:paraId="7C45C3FE" w14:textId="15AE8879" w:rsidR="00C11CEF" w:rsidRPr="00B33656" w:rsidRDefault="003B3951" w:rsidP="001C6CE7">
      <w:pPr>
        <w:widowControl w:val="0"/>
        <w:tabs>
          <w:tab w:val="left" w:pos="8222"/>
        </w:tabs>
        <w:overflowPunct w:val="0"/>
        <w:autoSpaceDE w:val="0"/>
        <w:autoSpaceDN w:val="0"/>
        <w:adjustRightInd w:val="0"/>
        <w:rPr>
          <w:rFonts w:asciiTheme="majorHAnsi" w:hAnsiTheme="majorHAnsi"/>
        </w:rPr>
      </w:pPr>
      <w:r w:rsidRPr="00B33656">
        <w:rPr>
          <w:rFonts w:asciiTheme="majorHAnsi" w:hAnsiTheme="majorHAnsi" w:cs="Calibri"/>
        </w:rPr>
        <w:t xml:space="preserve">De acuerdo con </w:t>
      </w:r>
      <w:r w:rsidR="00C11CEF" w:rsidRPr="00B33656">
        <w:rPr>
          <w:rFonts w:asciiTheme="majorHAnsi" w:hAnsiTheme="majorHAnsi" w:cs="Calibri"/>
        </w:rPr>
        <w:t xml:space="preserve">los resultados de las mediciones, se procede a elaborar las representaciones gráficas de los indicadores de ruido ambiental, las denominadas curvas isoruido, a una altura de cuatro (4) metros respecto al nivel del piso por cada horario de medición siguiendo la metodología y colores recomendados en la Resolución 627 de 2006 </w:t>
      </w:r>
      <w:r w:rsidR="00C11CEF" w:rsidRPr="00B33656">
        <w:rPr>
          <w:rFonts w:asciiTheme="majorHAnsi" w:hAnsiTheme="majorHAnsi" w:cs="Calibri"/>
        </w:rPr>
        <w:lastRenderedPageBreak/>
        <w:t xml:space="preserve">del MAVDT, como se presentan en la </w:t>
      </w:r>
      <w:r w:rsidR="00C11CEF" w:rsidRPr="00B33656">
        <w:rPr>
          <w:rFonts w:asciiTheme="majorHAnsi" w:hAnsiTheme="majorHAnsi" w:cs="Calibri"/>
        </w:rPr>
        <w:fldChar w:fldCharType="begin"/>
      </w:r>
      <w:r w:rsidR="00C11CEF" w:rsidRPr="00B33656">
        <w:rPr>
          <w:rFonts w:asciiTheme="majorHAnsi" w:hAnsiTheme="majorHAnsi" w:cs="Calibri"/>
        </w:rPr>
        <w:instrText xml:space="preserve"> REF _Ref433104599 \h </w:instrText>
      </w:r>
      <w:r w:rsidR="001C6CE7" w:rsidRPr="00B33656">
        <w:rPr>
          <w:rFonts w:asciiTheme="majorHAnsi" w:hAnsiTheme="majorHAnsi" w:cs="Calibri"/>
        </w:rPr>
        <w:instrText xml:space="preserve"> \* MERGEFORMAT </w:instrText>
      </w:r>
      <w:r w:rsidR="00C11CEF" w:rsidRPr="00B33656">
        <w:rPr>
          <w:rFonts w:asciiTheme="majorHAnsi" w:hAnsiTheme="majorHAnsi" w:cs="Calibri"/>
        </w:rPr>
      </w:r>
      <w:r w:rsidR="00C11CEF" w:rsidRPr="00B33656">
        <w:rPr>
          <w:rFonts w:asciiTheme="majorHAnsi" w:hAnsiTheme="majorHAnsi" w:cs="Calibr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21</w:t>
      </w:r>
      <w:r w:rsidR="00C11CEF" w:rsidRPr="00B33656">
        <w:rPr>
          <w:rFonts w:asciiTheme="majorHAnsi" w:hAnsiTheme="majorHAnsi" w:cs="Calibri"/>
        </w:rPr>
        <w:fldChar w:fldCharType="end"/>
      </w:r>
      <w:r w:rsidR="00C11CEF" w:rsidRPr="00B33656">
        <w:rPr>
          <w:rFonts w:asciiTheme="majorHAnsi" w:hAnsiTheme="majorHAnsi" w:cs="Calibri"/>
        </w:rPr>
        <w:t xml:space="preserve">. </w:t>
      </w:r>
      <w:r w:rsidR="00C11CEF" w:rsidRPr="00B33656">
        <w:rPr>
          <w:rFonts w:asciiTheme="majorHAnsi" w:hAnsiTheme="majorHAnsi" w:cs="Calibri"/>
          <w:color w:val="222222"/>
        </w:rPr>
        <w:t>Para la</w:t>
      </w:r>
      <w:r w:rsidR="00C11CEF" w:rsidRPr="00B33656">
        <w:rPr>
          <w:rFonts w:asciiTheme="majorHAnsi" w:hAnsiTheme="majorHAnsi" w:cs="Calibri"/>
        </w:rPr>
        <w:t xml:space="preserve"> </w:t>
      </w:r>
      <w:r w:rsidR="00C11CEF" w:rsidRPr="00B33656">
        <w:rPr>
          <w:rFonts w:asciiTheme="majorHAnsi" w:hAnsiTheme="majorHAnsi" w:cs="Calibri"/>
          <w:color w:val="222222"/>
        </w:rPr>
        <w:t>elaboración de las isófonas o mapas de ruido se aplicó el software Surfer 12, en el cual el m</w:t>
      </w:r>
      <w:r w:rsidR="00AF46CD" w:rsidRPr="00B33656">
        <w:rPr>
          <w:rFonts w:asciiTheme="majorHAnsi" w:hAnsiTheme="majorHAnsi" w:cs="Calibri"/>
          <w:color w:val="222222"/>
        </w:rPr>
        <w:t>étodo de grillado utilizado es K</w:t>
      </w:r>
      <w:r w:rsidR="00C11CEF" w:rsidRPr="00B33656">
        <w:rPr>
          <w:rFonts w:asciiTheme="majorHAnsi" w:hAnsiTheme="majorHAnsi" w:cs="Calibri"/>
          <w:color w:val="222222"/>
        </w:rPr>
        <w:t>riging. La base de los cálculos en los planos, corresponde a una simple atenuación geométrica. No se consideran las atenuaciones aportadas por el aire</w:t>
      </w:r>
      <w:r w:rsidR="00C11CEF" w:rsidRPr="00B33656">
        <w:rPr>
          <w:rFonts w:asciiTheme="majorHAnsi" w:hAnsiTheme="majorHAnsi" w:cs="Calibri"/>
        </w:rPr>
        <w:t>. Inicialmente se realizan las</w:t>
      </w:r>
      <w:r w:rsidR="00C11CEF" w:rsidRPr="00B33656">
        <w:rPr>
          <w:rFonts w:asciiTheme="majorHAnsi" w:hAnsiTheme="majorHAnsi" w:cs="Calibri"/>
          <w:color w:val="222222"/>
        </w:rPr>
        <w:t xml:space="preserve"> </w:t>
      </w:r>
      <w:r w:rsidR="00C11CEF" w:rsidRPr="00B33656">
        <w:rPr>
          <w:rFonts w:asciiTheme="majorHAnsi" w:hAnsiTheme="majorHAnsi" w:cs="Calibri"/>
        </w:rPr>
        <w:t xml:space="preserve">mediciones </w:t>
      </w:r>
      <w:r w:rsidR="00C11CEF" w:rsidRPr="00B33656">
        <w:rPr>
          <w:rFonts w:asciiTheme="majorHAnsi" w:hAnsiTheme="majorHAnsi" w:cs="Calibri"/>
          <w:i/>
        </w:rPr>
        <w:t>in situ</w:t>
      </w:r>
      <w:r w:rsidR="00C11CEF" w:rsidRPr="00B33656">
        <w:rPr>
          <w:rFonts w:asciiTheme="majorHAnsi" w:hAnsiTheme="majorHAnsi" w:cs="Calibri"/>
        </w:rPr>
        <w:t xml:space="preserve"> de ruido ambiental que posteriormente, al aplicar técnicas de interpolación, que se basan en la auto-correlación espacial de los puntos para la predicción y generación de superficies continuas, se estiman valores desconocidos a partir de los registros realizados.</w:t>
      </w:r>
    </w:p>
    <w:p w14:paraId="1B7CDC9D" w14:textId="77777777" w:rsidR="00C11CEF" w:rsidRPr="00B33656" w:rsidRDefault="00C11CEF" w:rsidP="001C6CE7">
      <w:pPr>
        <w:widowControl w:val="0"/>
        <w:autoSpaceDE w:val="0"/>
        <w:autoSpaceDN w:val="0"/>
        <w:adjustRightInd w:val="0"/>
        <w:rPr>
          <w:rFonts w:asciiTheme="majorHAnsi" w:hAnsiTheme="majorHAnsi" w:cs="Calibri"/>
        </w:rPr>
      </w:pPr>
    </w:p>
    <w:p w14:paraId="20284349" w14:textId="64A400C6" w:rsidR="00C11CEF" w:rsidRPr="00B33656" w:rsidRDefault="00C11CEF" w:rsidP="001C6CE7">
      <w:pPr>
        <w:pStyle w:val="Tablas"/>
        <w:rPr>
          <w:rFonts w:asciiTheme="majorHAnsi" w:hAnsiTheme="majorHAnsi"/>
        </w:rPr>
      </w:pPr>
      <w:bookmarkStart w:id="179" w:name="_Ref433104599"/>
      <w:bookmarkStart w:id="180" w:name="_Toc433361321"/>
      <w:bookmarkStart w:id="181" w:name="_Toc453240496"/>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21</w:t>
      </w:r>
      <w:r w:rsidR="00BF19A3" w:rsidRPr="00B33656">
        <w:rPr>
          <w:rFonts w:asciiTheme="majorHAnsi" w:hAnsiTheme="majorHAnsi"/>
        </w:rPr>
        <w:fldChar w:fldCharType="end"/>
      </w:r>
      <w:bookmarkEnd w:id="179"/>
      <w:r w:rsidRPr="00B33656">
        <w:rPr>
          <w:rFonts w:asciiTheme="majorHAnsi" w:hAnsiTheme="majorHAnsi"/>
        </w:rPr>
        <w:t xml:space="preserve"> Colores recomendados para los Mapas de Ruido</w:t>
      </w:r>
      <w:bookmarkEnd w:id="180"/>
      <w:bookmarkEnd w:id="181"/>
    </w:p>
    <w:tbl>
      <w:tblPr>
        <w:tblW w:w="8080" w:type="dxa"/>
        <w:tblInd w:w="70" w:type="dxa"/>
        <w:tblCellMar>
          <w:left w:w="70" w:type="dxa"/>
          <w:right w:w="70" w:type="dxa"/>
        </w:tblCellMar>
        <w:tblLook w:val="04A0" w:firstRow="1" w:lastRow="0" w:firstColumn="1" w:lastColumn="0" w:noHBand="0" w:noVBand="1"/>
      </w:tblPr>
      <w:tblGrid>
        <w:gridCol w:w="2720"/>
        <w:gridCol w:w="2620"/>
        <w:gridCol w:w="2740"/>
      </w:tblGrid>
      <w:tr w:rsidR="00C11CEF" w:rsidRPr="00B33656" w14:paraId="53BD8257" w14:textId="77777777" w:rsidTr="00C11CEF">
        <w:trPr>
          <w:trHeight w:val="315"/>
          <w:tblHeader/>
        </w:trPr>
        <w:tc>
          <w:tcPr>
            <w:tcW w:w="2720" w:type="dxa"/>
            <w:tcBorders>
              <w:top w:val="single" w:sz="8" w:space="0" w:color="auto"/>
              <w:left w:val="single" w:sz="8" w:space="0" w:color="auto"/>
              <w:bottom w:val="nil"/>
              <w:right w:val="single" w:sz="8" w:space="0" w:color="auto"/>
            </w:tcBorders>
            <w:shd w:val="clear" w:color="000000" w:fill="A6A6A6"/>
            <w:vAlign w:val="center"/>
            <w:hideMark/>
          </w:tcPr>
          <w:p w14:paraId="43AA0F9A" w14:textId="77777777" w:rsidR="00C11CEF" w:rsidRPr="00B33656" w:rsidRDefault="00C11CEF"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Zona de ruido dB(A)</w:t>
            </w:r>
          </w:p>
        </w:tc>
        <w:tc>
          <w:tcPr>
            <w:tcW w:w="2620" w:type="dxa"/>
            <w:tcBorders>
              <w:top w:val="single" w:sz="8" w:space="0" w:color="auto"/>
              <w:left w:val="nil"/>
              <w:bottom w:val="nil"/>
              <w:right w:val="single" w:sz="8" w:space="0" w:color="auto"/>
            </w:tcBorders>
            <w:shd w:val="clear" w:color="000000" w:fill="A6A6A6"/>
            <w:vAlign w:val="center"/>
            <w:hideMark/>
          </w:tcPr>
          <w:p w14:paraId="6E2556BE" w14:textId="77777777" w:rsidR="00C11CEF" w:rsidRPr="00B33656" w:rsidRDefault="00C11CEF"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Color</w:t>
            </w:r>
          </w:p>
        </w:tc>
        <w:tc>
          <w:tcPr>
            <w:tcW w:w="2740" w:type="dxa"/>
            <w:tcBorders>
              <w:top w:val="single" w:sz="8" w:space="0" w:color="auto"/>
              <w:left w:val="nil"/>
              <w:bottom w:val="nil"/>
              <w:right w:val="single" w:sz="8" w:space="0" w:color="auto"/>
            </w:tcBorders>
            <w:shd w:val="clear" w:color="000000" w:fill="A6A6A6"/>
            <w:vAlign w:val="center"/>
            <w:hideMark/>
          </w:tcPr>
          <w:p w14:paraId="297DA206" w14:textId="77777777" w:rsidR="00C11CEF" w:rsidRPr="00B33656" w:rsidRDefault="00C11CEF"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Sombreado</w:t>
            </w:r>
          </w:p>
        </w:tc>
      </w:tr>
      <w:tr w:rsidR="00C11CEF" w:rsidRPr="00B33656" w14:paraId="53AD372D" w14:textId="77777777" w:rsidTr="004A3689">
        <w:trPr>
          <w:trHeight w:val="485"/>
        </w:trPr>
        <w:tc>
          <w:tcPr>
            <w:tcW w:w="2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3E2C5B"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Menor de 35</w:t>
            </w:r>
          </w:p>
        </w:tc>
        <w:tc>
          <w:tcPr>
            <w:tcW w:w="2620" w:type="dxa"/>
            <w:tcBorders>
              <w:top w:val="single" w:sz="8" w:space="0" w:color="auto"/>
              <w:left w:val="nil"/>
              <w:bottom w:val="single" w:sz="8" w:space="0" w:color="auto"/>
              <w:right w:val="single" w:sz="8" w:space="0" w:color="auto"/>
            </w:tcBorders>
            <w:shd w:val="clear" w:color="000000" w:fill="92D050"/>
            <w:vAlign w:val="center"/>
            <w:hideMark/>
          </w:tcPr>
          <w:p w14:paraId="74387659"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Verde claro</w:t>
            </w:r>
          </w:p>
        </w:tc>
        <w:tc>
          <w:tcPr>
            <w:tcW w:w="2740" w:type="dxa"/>
            <w:tcBorders>
              <w:top w:val="single" w:sz="8" w:space="0" w:color="auto"/>
              <w:left w:val="nil"/>
              <w:bottom w:val="single" w:sz="8" w:space="0" w:color="auto"/>
              <w:right w:val="single" w:sz="8" w:space="0" w:color="auto"/>
            </w:tcBorders>
            <w:shd w:val="clear" w:color="auto" w:fill="auto"/>
            <w:vAlign w:val="center"/>
            <w:hideMark/>
          </w:tcPr>
          <w:p w14:paraId="352125A0"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Puntos pequeños, baja densidad</w:t>
            </w:r>
          </w:p>
        </w:tc>
      </w:tr>
      <w:tr w:rsidR="00C11CEF" w:rsidRPr="00B33656" w14:paraId="264E3175"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372AA133"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35 a 40</w:t>
            </w:r>
          </w:p>
        </w:tc>
        <w:tc>
          <w:tcPr>
            <w:tcW w:w="2620" w:type="dxa"/>
            <w:tcBorders>
              <w:top w:val="nil"/>
              <w:left w:val="nil"/>
              <w:bottom w:val="single" w:sz="8" w:space="0" w:color="auto"/>
              <w:right w:val="single" w:sz="8" w:space="0" w:color="auto"/>
            </w:tcBorders>
            <w:shd w:val="clear" w:color="000000" w:fill="00B050"/>
            <w:vAlign w:val="center"/>
            <w:hideMark/>
          </w:tcPr>
          <w:p w14:paraId="7976F1EC"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Verde</w:t>
            </w:r>
          </w:p>
        </w:tc>
        <w:tc>
          <w:tcPr>
            <w:tcW w:w="2740" w:type="dxa"/>
            <w:tcBorders>
              <w:top w:val="nil"/>
              <w:left w:val="nil"/>
              <w:bottom w:val="single" w:sz="8" w:space="0" w:color="auto"/>
              <w:right w:val="single" w:sz="8" w:space="0" w:color="auto"/>
            </w:tcBorders>
            <w:shd w:val="clear" w:color="auto" w:fill="auto"/>
            <w:vAlign w:val="center"/>
            <w:hideMark/>
          </w:tcPr>
          <w:p w14:paraId="632BE71D"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Puntos medianos, media densidad</w:t>
            </w:r>
          </w:p>
        </w:tc>
      </w:tr>
      <w:tr w:rsidR="00C11CEF" w:rsidRPr="00B33656" w14:paraId="204D60F7"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20CC1AE4"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40 a 45</w:t>
            </w:r>
          </w:p>
        </w:tc>
        <w:tc>
          <w:tcPr>
            <w:tcW w:w="2620" w:type="dxa"/>
            <w:tcBorders>
              <w:top w:val="nil"/>
              <w:left w:val="nil"/>
              <w:bottom w:val="single" w:sz="8" w:space="0" w:color="auto"/>
              <w:right w:val="single" w:sz="8" w:space="0" w:color="auto"/>
            </w:tcBorders>
            <w:shd w:val="clear" w:color="000000" w:fill="007635"/>
            <w:vAlign w:val="center"/>
            <w:hideMark/>
          </w:tcPr>
          <w:p w14:paraId="513057F2"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Verde oscuro</w:t>
            </w:r>
          </w:p>
        </w:tc>
        <w:tc>
          <w:tcPr>
            <w:tcW w:w="2740" w:type="dxa"/>
            <w:tcBorders>
              <w:top w:val="nil"/>
              <w:left w:val="nil"/>
              <w:bottom w:val="single" w:sz="8" w:space="0" w:color="auto"/>
              <w:right w:val="single" w:sz="8" w:space="0" w:color="auto"/>
            </w:tcBorders>
            <w:shd w:val="clear" w:color="auto" w:fill="auto"/>
            <w:vAlign w:val="center"/>
            <w:hideMark/>
          </w:tcPr>
          <w:p w14:paraId="46AAC4D1"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Puntos grandes, alta densidad</w:t>
            </w:r>
          </w:p>
        </w:tc>
      </w:tr>
      <w:tr w:rsidR="00C11CEF" w:rsidRPr="00B33656" w14:paraId="4594CF9E"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38DB1CE"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45 a 50</w:t>
            </w:r>
          </w:p>
        </w:tc>
        <w:tc>
          <w:tcPr>
            <w:tcW w:w="2620" w:type="dxa"/>
            <w:tcBorders>
              <w:top w:val="nil"/>
              <w:left w:val="nil"/>
              <w:bottom w:val="single" w:sz="8" w:space="0" w:color="auto"/>
              <w:right w:val="single" w:sz="8" w:space="0" w:color="auto"/>
            </w:tcBorders>
            <w:shd w:val="clear" w:color="000000" w:fill="FFFF00"/>
            <w:vAlign w:val="center"/>
            <w:hideMark/>
          </w:tcPr>
          <w:p w14:paraId="7DEB1003"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Amarillo</w:t>
            </w:r>
          </w:p>
        </w:tc>
        <w:tc>
          <w:tcPr>
            <w:tcW w:w="2740" w:type="dxa"/>
            <w:tcBorders>
              <w:top w:val="nil"/>
              <w:left w:val="nil"/>
              <w:bottom w:val="single" w:sz="8" w:space="0" w:color="auto"/>
              <w:right w:val="single" w:sz="8" w:space="0" w:color="auto"/>
            </w:tcBorders>
            <w:shd w:val="clear" w:color="auto" w:fill="auto"/>
            <w:vAlign w:val="center"/>
            <w:hideMark/>
          </w:tcPr>
          <w:p w14:paraId="3DD23DAC"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Líneas verticales, baja densidad</w:t>
            </w:r>
          </w:p>
        </w:tc>
      </w:tr>
      <w:tr w:rsidR="00C11CEF" w:rsidRPr="00B33656" w14:paraId="14769B54"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78EDBBF5"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50 a 55</w:t>
            </w:r>
          </w:p>
        </w:tc>
        <w:tc>
          <w:tcPr>
            <w:tcW w:w="2620" w:type="dxa"/>
            <w:tcBorders>
              <w:top w:val="nil"/>
              <w:left w:val="nil"/>
              <w:bottom w:val="single" w:sz="8" w:space="0" w:color="auto"/>
              <w:right w:val="nil"/>
            </w:tcBorders>
            <w:shd w:val="clear" w:color="000000" w:fill="CC9900"/>
            <w:vAlign w:val="center"/>
            <w:hideMark/>
          </w:tcPr>
          <w:p w14:paraId="5350A4DB"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Ocre</w:t>
            </w:r>
          </w:p>
        </w:tc>
        <w:tc>
          <w:tcPr>
            <w:tcW w:w="2740" w:type="dxa"/>
            <w:tcBorders>
              <w:top w:val="nil"/>
              <w:left w:val="nil"/>
              <w:bottom w:val="single" w:sz="8" w:space="0" w:color="auto"/>
              <w:right w:val="single" w:sz="8" w:space="0" w:color="auto"/>
            </w:tcBorders>
            <w:shd w:val="clear" w:color="auto" w:fill="auto"/>
            <w:vAlign w:val="center"/>
            <w:hideMark/>
          </w:tcPr>
          <w:p w14:paraId="57D15354"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Líneas verticales, media densidad</w:t>
            </w:r>
          </w:p>
        </w:tc>
      </w:tr>
      <w:tr w:rsidR="00C11CEF" w:rsidRPr="00B33656" w14:paraId="0C3813A0"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2531A8E1"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55 a 60</w:t>
            </w:r>
          </w:p>
        </w:tc>
        <w:tc>
          <w:tcPr>
            <w:tcW w:w="2620" w:type="dxa"/>
            <w:tcBorders>
              <w:top w:val="nil"/>
              <w:left w:val="nil"/>
              <w:bottom w:val="single" w:sz="8" w:space="0" w:color="auto"/>
              <w:right w:val="nil"/>
            </w:tcBorders>
            <w:shd w:val="clear" w:color="000000" w:fill="FF6600"/>
            <w:vAlign w:val="center"/>
            <w:hideMark/>
          </w:tcPr>
          <w:p w14:paraId="7D287E86"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Naranja</w:t>
            </w:r>
          </w:p>
        </w:tc>
        <w:tc>
          <w:tcPr>
            <w:tcW w:w="2740" w:type="dxa"/>
            <w:tcBorders>
              <w:top w:val="nil"/>
              <w:left w:val="nil"/>
              <w:bottom w:val="single" w:sz="8" w:space="0" w:color="auto"/>
              <w:right w:val="single" w:sz="8" w:space="0" w:color="auto"/>
            </w:tcBorders>
            <w:shd w:val="clear" w:color="auto" w:fill="auto"/>
            <w:vAlign w:val="center"/>
            <w:hideMark/>
          </w:tcPr>
          <w:p w14:paraId="158AE321"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Líneas verticales, alta densidad</w:t>
            </w:r>
          </w:p>
        </w:tc>
      </w:tr>
      <w:tr w:rsidR="00C11CEF" w:rsidRPr="00B33656" w14:paraId="11D42750"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E55A229"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60 a 65</w:t>
            </w:r>
          </w:p>
        </w:tc>
        <w:tc>
          <w:tcPr>
            <w:tcW w:w="2620" w:type="dxa"/>
            <w:tcBorders>
              <w:top w:val="nil"/>
              <w:left w:val="nil"/>
              <w:bottom w:val="single" w:sz="8" w:space="0" w:color="auto"/>
              <w:right w:val="nil"/>
            </w:tcBorders>
            <w:shd w:val="clear" w:color="000000" w:fill="CC6600"/>
            <w:vAlign w:val="center"/>
            <w:hideMark/>
          </w:tcPr>
          <w:p w14:paraId="163AF236"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Cinabrio</w:t>
            </w:r>
          </w:p>
        </w:tc>
        <w:tc>
          <w:tcPr>
            <w:tcW w:w="2740" w:type="dxa"/>
            <w:tcBorders>
              <w:top w:val="nil"/>
              <w:left w:val="nil"/>
              <w:bottom w:val="single" w:sz="8" w:space="0" w:color="auto"/>
              <w:right w:val="single" w:sz="8" w:space="0" w:color="auto"/>
            </w:tcBorders>
            <w:shd w:val="clear" w:color="auto" w:fill="auto"/>
            <w:vAlign w:val="center"/>
            <w:hideMark/>
          </w:tcPr>
          <w:p w14:paraId="6E6AC9FF"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Sombreado cruzado, baja densidad</w:t>
            </w:r>
          </w:p>
        </w:tc>
      </w:tr>
      <w:tr w:rsidR="00C11CEF" w:rsidRPr="00B33656" w14:paraId="0C327754"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12F4DC4A"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65 a 70</w:t>
            </w:r>
          </w:p>
        </w:tc>
        <w:tc>
          <w:tcPr>
            <w:tcW w:w="2620" w:type="dxa"/>
            <w:tcBorders>
              <w:top w:val="nil"/>
              <w:left w:val="nil"/>
              <w:bottom w:val="single" w:sz="8" w:space="0" w:color="auto"/>
              <w:right w:val="nil"/>
            </w:tcBorders>
            <w:shd w:val="clear" w:color="000000" w:fill="CC3300"/>
            <w:vAlign w:val="center"/>
            <w:hideMark/>
          </w:tcPr>
          <w:p w14:paraId="56B3CD83"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Carmín</w:t>
            </w:r>
          </w:p>
        </w:tc>
        <w:tc>
          <w:tcPr>
            <w:tcW w:w="2740" w:type="dxa"/>
            <w:tcBorders>
              <w:top w:val="nil"/>
              <w:left w:val="nil"/>
              <w:bottom w:val="single" w:sz="8" w:space="0" w:color="auto"/>
              <w:right w:val="single" w:sz="8" w:space="0" w:color="auto"/>
            </w:tcBorders>
            <w:shd w:val="clear" w:color="auto" w:fill="auto"/>
            <w:vAlign w:val="center"/>
            <w:hideMark/>
          </w:tcPr>
          <w:p w14:paraId="4ADFF122"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Sombreado cruzado, media densidad</w:t>
            </w:r>
          </w:p>
        </w:tc>
      </w:tr>
      <w:tr w:rsidR="00C11CEF" w:rsidRPr="00B33656" w14:paraId="456286F5"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07187A0E"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70 a 75</w:t>
            </w:r>
          </w:p>
        </w:tc>
        <w:tc>
          <w:tcPr>
            <w:tcW w:w="2620" w:type="dxa"/>
            <w:tcBorders>
              <w:top w:val="nil"/>
              <w:left w:val="nil"/>
              <w:bottom w:val="single" w:sz="8" w:space="0" w:color="auto"/>
              <w:right w:val="nil"/>
            </w:tcBorders>
            <w:shd w:val="clear" w:color="000000" w:fill="FF0066"/>
            <w:vAlign w:val="center"/>
            <w:hideMark/>
          </w:tcPr>
          <w:p w14:paraId="510F28D3"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Rojo lila</w:t>
            </w:r>
          </w:p>
        </w:tc>
        <w:tc>
          <w:tcPr>
            <w:tcW w:w="2740" w:type="dxa"/>
            <w:tcBorders>
              <w:top w:val="nil"/>
              <w:left w:val="nil"/>
              <w:bottom w:val="single" w:sz="8" w:space="0" w:color="auto"/>
              <w:right w:val="single" w:sz="8" w:space="0" w:color="auto"/>
            </w:tcBorders>
            <w:shd w:val="clear" w:color="auto" w:fill="auto"/>
            <w:vAlign w:val="center"/>
            <w:hideMark/>
          </w:tcPr>
          <w:p w14:paraId="4D9E1A44"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Sombreado cruzado, alta densidad</w:t>
            </w:r>
          </w:p>
        </w:tc>
      </w:tr>
      <w:tr w:rsidR="00C11CEF" w:rsidRPr="00B33656" w14:paraId="5E0CD978" w14:textId="77777777" w:rsidTr="004A3689">
        <w:trPr>
          <w:trHeight w:val="485"/>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6FE04030"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75 a 80</w:t>
            </w:r>
          </w:p>
        </w:tc>
        <w:tc>
          <w:tcPr>
            <w:tcW w:w="2620" w:type="dxa"/>
            <w:tcBorders>
              <w:top w:val="nil"/>
              <w:left w:val="nil"/>
              <w:bottom w:val="single" w:sz="8" w:space="0" w:color="auto"/>
              <w:right w:val="nil"/>
            </w:tcBorders>
            <w:shd w:val="clear" w:color="000000" w:fill="0070C0"/>
            <w:vAlign w:val="center"/>
            <w:hideMark/>
          </w:tcPr>
          <w:p w14:paraId="090B73D1"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Azul</w:t>
            </w:r>
          </w:p>
        </w:tc>
        <w:tc>
          <w:tcPr>
            <w:tcW w:w="2740" w:type="dxa"/>
            <w:tcBorders>
              <w:top w:val="nil"/>
              <w:left w:val="nil"/>
              <w:bottom w:val="single" w:sz="8" w:space="0" w:color="auto"/>
              <w:right w:val="single" w:sz="8" w:space="0" w:color="auto"/>
            </w:tcBorders>
            <w:shd w:val="clear" w:color="auto" w:fill="auto"/>
            <w:vAlign w:val="center"/>
            <w:hideMark/>
          </w:tcPr>
          <w:p w14:paraId="1766CE81"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Franjas verticales anchas</w:t>
            </w:r>
          </w:p>
        </w:tc>
      </w:tr>
      <w:tr w:rsidR="00C11CEF" w:rsidRPr="00B33656" w14:paraId="05D425BF" w14:textId="77777777" w:rsidTr="004A3689">
        <w:trPr>
          <w:trHeight w:val="486"/>
        </w:trPr>
        <w:tc>
          <w:tcPr>
            <w:tcW w:w="2720" w:type="dxa"/>
            <w:tcBorders>
              <w:top w:val="nil"/>
              <w:left w:val="single" w:sz="8" w:space="0" w:color="auto"/>
              <w:bottom w:val="single" w:sz="8" w:space="0" w:color="000000"/>
              <w:right w:val="single" w:sz="8" w:space="0" w:color="auto"/>
            </w:tcBorders>
            <w:shd w:val="clear" w:color="auto" w:fill="auto"/>
            <w:vAlign w:val="center"/>
            <w:hideMark/>
          </w:tcPr>
          <w:p w14:paraId="2DFFA9AF"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80 a 85</w:t>
            </w:r>
          </w:p>
        </w:tc>
        <w:tc>
          <w:tcPr>
            <w:tcW w:w="2620" w:type="dxa"/>
            <w:tcBorders>
              <w:top w:val="nil"/>
              <w:left w:val="nil"/>
              <w:bottom w:val="single" w:sz="8" w:space="0" w:color="000000"/>
              <w:right w:val="nil"/>
            </w:tcBorders>
            <w:shd w:val="clear" w:color="000000" w:fill="002060"/>
            <w:vAlign w:val="center"/>
            <w:hideMark/>
          </w:tcPr>
          <w:p w14:paraId="441D774A" w14:textId="77777777" w:rsidR="00C11CEF" w:rsidRPr="00B33656" w:rsidRDefault="00C11CEF" w:rsidP="001C6CE7">
            <w:pPr>
              <w:contextualSpacing w:val="0"/>
              <w:jc w:val="center"/>
              <w:rPr>
                <w:rFonts w:asciiTheme="majorHAnsi" w:eastAsia="Times New Roman" w:hAnsiTheme="majorHAnsi" w:cs="Calibri"/>
                <w:color w:val="FFFFFF"/>
                <w:sz w:val="18"/>
                <w:szCs w:val="18"/>
                <w:lang w:eastAsia="es-CO"/>
              </w:rPr>
            </w:pPr>
            <w:r w:rsidRPr="00B33656">
              <w:rPr>
                <w:rFonts w:asciiTheme="majorHAnsi" w:eastAsia="Times New Roman" w:hAnsiTheme="majorHAnsi" w:cs="Calibri"/>
                <w:color w:val="FFFFFF"/>
                <w:sz w:val="18"/>
                <w:szCs w:val="18"/>
                <w:lang w:eastAsia="es-CO"/>
              </w:rPr>
              <w:t>Azul oscuro</w:t>
            </w:r>
          </w:p>
        </w:tc>
        <w:tc>
          <w:tcPr>
            <w:tcW w:w="2740" w:type="dxa"/>
            <w:tcBorders>
              <w:top w:val="nil"/>
              <w:left w:val="nil"/>
              <w:bottom w:val="single" w:sz="8" w:space="0" w:color="000000"/>
              <w:right w:val="single" w:sz="8" w:space="0" w:color="auto"/>
            </w:tcBorders>
            <w:shd w:val="clear" w:color="auto" w:fill="auto"/>
            <w:vAlign w:val="center"/>
            <w:hideMark/>
          </w:tcPr>
          <w:p w14:paraId="39762E1F"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Completamente negro</w:t>
            </w:r>
          </w:p>
        </w:tc>
      </w:tr>
    </w:tbl>
    <w:p w14:paraId="5198A241" w14:textId="6E246097" w:rsidR="00C11CEF" w:rsidRPr="00B33656" w:rsidRDefault="00C11CEF" w:rsidP="00531438">
      <w:pPr>
        <w:widowControl w:val="0"/>
        <w:autoSpaceDE w:val="0"/>
        <w:autoSpaceDN w:val="0"/>
        <w:adjustRightInd w:val="0"/>
        <w:jc w:val="center"/>
        <w:rPr>
          <w:rFonts w:asciiTheme="majorHAnsi" w:hAnsiTheme="majorHAnsi"/>
          <w:sz w:val="16"/>
          <w:szCs w:val="16"/>
        </w:rPr>
      </w:pPr>
      <w:r w:rsidRPr="00B33656">
        <w:rPr>
          <w:rFonts w:asciiTheme="majorHAnsi" w:hAnsiTheme="majorHAnsi" w:cstheme="minorBidi"/>
          <w:noProof/>
          <w:lang w:eastAsia="es-CO"/>
        </w:rPr>
        <mc:AlternateContent>
          <mc:Choice Requires="wps">
            <w:drawing>
              <wp:anchor distT="0" distB="0" distL="114300" distR="114300" simplePos="0" relativeHeight="251629568" behindDoc="1" locked="0" layoutInCell="0" allowOverlap="1" wp14:anchorId="700776B3" wp14:editId="481E773E">
                <wp:simplePos x="0" y="0"/>
                <wp:positionH relativeFrom="column">
                  <wp:posOffset>5711190</wp:posOffset>
                </wp:positionH>
                <wp:positionV relativeFrom="paragraph">
                  <wp:posOffset>-8890</wp:posOffset>
                </wp:positionV>
                <wp:extent cx="12700" cy="12065"/>
                <wp:effectExtent l="0" t="3810" r="635" b="3175"/>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0783" id="Rectángulo 115" o:spid="_x0000_s1026" style="position:absolute;margin-left:449.7pt;margin-top:-.7pt;width:1pt;height:.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" o:allowincell="f" fillcolor="black" stroked="f"/>
            </w:pict>
          </mc:Fallback>
        </mc:AlternateContent>
      </w:r>
      <w:r w:rsidRPr="00B33656">
        <w:rPr>
          <w:rFonts w:asciiTheme="majorHAnsi" w:hAnsiTheme="majorHAnsi"/>
          <w:sz w:val="16"/>
          <w:szCs w:val="16"/>
        </w:rPr>
        <w:t>Fuente: Tabla 1, Resolución 627 del 7 de abril de 2006 del MAVDT</w:t>
      </w:r>
    </w:p>
    <w:p w14:paraId="6795781E" w14:textId="77777777" w:rsidR="00C11CEF" w:rsidRPr="00B33656" w:rsidRDefault="00C11CEF" w:rsidP="001C6CE7">
      <w:pPr>
        <w:widowControl w:val="0"/>
        <w:autoSpaceDE w:val="0"/>
        <w:autoSpaceDN w:val="0"/>
        <w:adjustRightInd w:val="0"/>
        <w:rPr>
          <w:rFonts w:asciiTheme="majorHAnsi" w:hAnsiTheme="majorHAnsi"/>
        </w:rPr>
      </w:pPr>
      <w:bookmarkStart w:id="182" w:name="page43"/>
      <w:bookmarkEnd w:id="182"/>
    </w:p>
    <w:p w14:paraId="6C2E154D" w14:textId="77777777" w:rsidR="00C11CEF" w:rsidRPr="00B33656" w:rsidRDefault="00C11CEF" w:rsidP="001C6CE7">
      <w:pPr>
        <w:widowControl w:val="0"/>
        <w:overflowPunct w:val="0"/>
        <w:autoSpaceDE w:val="0"/>
        <w:autoSpaceDN w:val="0"/>
        <w:adjustRightInd w:val="0"/>
        <w:ind w:right="49"/>
        <w:rPr>
          <w:rFonts w:asciiTheme="majorHAnsi" w:hAnsiTheme="majorHAnsi" w:cs="Calibri"/>
        </w:rPr>
      </w:pPr>
      <w:r w:rsidRPr="00B33656">
        <w:rPr>
          <w:rFonts w:asciiTheme="majorHAnsi" w:hAnsiTheme="majorHAnsi" w:cs="Calibri"/>
        </w:rPr>
        <w:t xml:space="preserve">En general el propósito del método de Kriging, es estimar el valor desconocido de una variable en un punto con coordenadas específicas usando, en la mayoría de los casos, un estimador lineal de n valores conocidos de la variable a interpolar, minimizando la varianza del error cuadrático medio del campo espacial interpolado. Se busca representar los valores que puede tomar la variable dentro del área de estudio mediante una función aleatoria. Este estimador involucra una matriz de pesos, la cual es construida a partir de cada uno de los datos y su relación con los demás en función de su separación. </w:t>
      </w:r>
      <w:r w:rsidRPr="00B33656">
        <w:rPr>
          <w:rFonts w:asciiTheme="majorHAnsi" w:hAnsiTheme="majorHAnsi" w:cs="Calibri"/>
        </w:rPr>
        <w:lastRenderedPageBreak/>
        <w:t>El valor estimado por esta metodología es aquel que minimiza la varianza del error de la estimación y debe ser un estimador insesgado. Este método tiene en cuenta tanto el espaciamiento de los puntos en los cuales se tiene información, como su distribución en el dominio a interpolar.</w:t>
      </w:r>
    </w:p>
    <w:p w14:paraId="3EF41539" w14:textId="77777777" w:rsidR="00C11CEF" w:rsidRPr="00B33656" w:rsidRDefault="00C11CEF" w:rsidP="001C6CE7">
      <w:pPr>
        <w:widowControl w:val="0"/>
        <w:autoSpaceDE w:val="0"/>
        <w:autoSpaceDN w:val="0"/>
        <w:adjustRightInd w:val="0"/>
        <w:rPr>
          <w:rFonts w:asciiTheme="majorHAnsi" w:hAnsiTheme="majorHAnsi"/>
        </w:rPr>
      </w:pPr>
    </w:p>
    <w:p w14:paraId="34DEF510" w14:textId="77777777" w:rsidR="00C11CEF" w:rsidRPr="00B33656" w:rsidRDefault="00C11CEF" w:rsidP="001C6CE7">
      <w:pPr>
        <w:pStyle w:val="Ttulo8"/>
        <w:rPr>
          <w:rFonts w:asciiTheme="majorHAnsi" w:hAnsiTheme="majorHAnsi"/>
          <w:szCs w:val="22"/>
        </w:rPr>
      </w:pPr>
      <w:r w:rsidRPr="00B33656">
        <w:rPr>
          <w:rFonts w:asciiTheme="majorHAnsi" w:hAnsiTheme="majorHAnsi"/>
        </w:rPr>
        <w:t xml:space="preserve">Incertidumbre de la medición </w:t>
      </w:r>
    </w:p>
    <w:p w14:paraId="686C39FB" w14:textId="77777777" w:rsidR="00C11CEF" w:rsidRPr="00B33656" w:rsidRDefault="00C11CEF" w:rsidP="001C6CE7">
      <w:pPr>
        <w:widowControl w:val="0"/>
        <w:autoSpaceDE w:val="0"/>
        <w:autoSpaceDN w:val="0"/>
        <w:adjustRightInd w:val="0"/>
        <w:rPr>
          <w:rFonts w:asciiTheme="majorHAnsi" w:hAnsiTheme="majorHAnsi"/>
        </w:rPr>
      </w:pPr>
    </w:p>
    <w:p w14:paraId="1AF943DA" w14:textId="77777777"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La incertidumbre se define como el parámetro que tiene la función de caracterizar la dispersión de los valores encontrados tras la realización de una medición. Va asociada a los factores que influyen en el proceso de medición, y puede ser evaluada mediante dos métodos:</w:t>
      </w:r>
    </w:p>
    <w:p w14:paraId="67ACCAB9" w14:textId="77777777" w:rsidR="00C11CEF" w:rsidRPr="00B33656" w:rsidRDefault="00C11CEF" w:rsidP="001C6CE7">
      <w:pPr>
        <w:widowControl w:val="0"/>
        <w:autoSpaceDE w:val="0"/>
        <w:autoSpaceDN w:val="0"/>
        <w:adjustRightInd w:val="0"/>
        <w:rPr>
          <w:rFonts w:asciiTheme="majorHAnsi" w:hAnsiTheme="majorHAnsi"/>
        </w:rPr>
      </w:pPr>
    </w:p>
    <w:p w14:paraId="6AEA14D0" w14:textId="77777777" w:rsidR="00C11CEF" w:rsidRPr="00B33656" w:rsidRDefault="00C11CEF" w:rsidP="001C6CE7">
      <w:pPr>
        <w:widowControl w:val="0"/>
        <w:overflowPunct w:val="0"/>
        <w:autoSpaceDE w:val="0"/>
        <w:autoSpaceDN w:val="0"/>
        <w:adjustRightInd w:val="0"/>
        <w:ind w:left="720"/>
        <w:contextualSpacing w:val="0"/>
        <w:rPr>
          <w:rFonts w:asciiTheme="majorHAnsi" w:hAnsiTheme="majorHAnsi" w:cs="Symbol"/>
        </w:rPr>
      </w:pPr>
      <w:r w:rsidRPr="00B33656">
        <w:rPr>
          <w:rFonts w:asciiTheme="majorHAnsi" w:hAnsiTheme="majorHAnsi" w:cs="Calibri"/>
        </w:rPr>
        <w:t xml:space="preserve">Tipo A.: Evaluación de dispersión mediante un análisis estadístico. </w:t>
      </w:r>
    </w:p>
    <w:p w14:paraId="312D6833" w14:textId="77777777" w:rsidR="00C11CEF" w:rsidRPr="00B33656" w:rsidRDefault="00C11CEF" w:rsidP="001C6CE7">
      <w:pPr>
        <w:widowControl w:val="0"/>
        <w:autoSpaceDE w:val="0"/>
        <w:autoSpaceDN w:val="0"/>
        <w:adjustRightInd w:val="0"/>
        <w:rPr>
          <w:rFonts w:asciiTheme="majorHAnsi" w:hAnsiTheme="majorHAnsi" w:cs="Symbol"/>
        </w:rPr>
      </w:pPr>
    </w:p>
    <w:p w14:paraId="36033116" w14:textId="77777777" w:rsidR="00C11CEF" w:rsidRPr="00B33656" w:rsidRDefault="00C11CEF" w:rsidP="001C6CE7">
      <w:pPr>
        <w:widowControl w:val="0"/>
        <w:overflowPunct w:val="0"/>
        <w:autoSpaceDE w:val="0"/>
        <w:autoSpaceDN w:val="0"/>
        <w:adjustRightInd w:val="0"/>
        <w:ind w:left="720" w:right="49"/>
        <w:contextualSpacing w:val="0"/>
        <w:rPr>
          <w:rFonts w:asciiTheme="majorHAnsi" w:hAnsiTheme="majorHAnsi" w:cs="Symbol"/>
        </w:rPr>
      </w:pPr>
      <w:r w:rsidRPr="00B33656">
        <w:rPr>
          <w:rFonts w:asciiTheme="majorHAnsi" w:hAnsiTheme="majorHAnsi" w:cs="Calibri"/>
        </w:rPr>
        <w:t xml:space="preserve">Tipo B Evaluación de dispersión mediante la observación y el cálculo de una incertidumbre conocida, como: </w:t>
      </w:r>
    </w:p>
    <w:p w14:paraId="337EFA8D" w14:textId="77777777" w:rsidR="00C11CEF" w:rsidRPr="00B33656" w:rsidRDefault="00C11CEF" w:rsidP="001C6CE7">
      <w:pPr>
        <w:widowControl w:val="0"/>
        <w:overflowPunct w:val="0"/>
        <w:autoSpaceDE w:val="0"/>
        <w:autoSpaceDN w:val="0"/>
        <w:adjustRightInd w:val="0"/>
        <w:contextualSpacing w:val="0"/>
        <w:rPr>
          <w:rFonts w:asciiTheme="majorHAnsi" w:hAnsiTheme="majorHAnsi" w:cs="Calibri"/>
        </w:rPr>
      </w:pPr>
    </w:p>
    <w:p w14:paraId="295EB9BB" w14:textId="77777777" w:rsidR="00C11CEF" w:rsidRPr="00B33656" w:rsidRDefault="00C11CEF" w:rsidP="00E81686">
      <w:pPr>
        <w:widowControl w:val="0"/>
        <w:numPr>
          <w:ilvl w:val="1"/>
          <w:numId w:val="55"/>
        </w:numPr>
        <w:tabs>
          <w:tab w:val="clear" w:pos="1440"/>
          <w:tab w:val="num" w:pos="1060"/>
        </w:tabs>
        <w:overflowPunct w:val="0"/>
        <w:autoSpaceDE w:val="0"/>
        <w:autoSpaceDN w:val="0"/>
        <w:adjustRightInd w:val="0"/>
        <w:ind w:left="1060" w:hanging="352"/>
        <w:contextualSpacing w:val="0"/>
        <w:rPr>
          <w:rFonts w:asciiTheme="majorHAnsi" w:hAnsiTheme="majorHAnsi" w:cs="Calibri"/>
        </w:rPr>
      </w:pPr>
      <w:r w:rsidRPr="00B33656">
        <w:rPr>
          <w:rFonts w:asciiTheme="majorHAnsi" w:hAnsiTheme="majorHAnsi" w:cs="Calibri"/>
        </w:rPr>
        <w:t xml:space="preserve">Certificados de calibración </w:t>
      </w:r>
    </w:p>
    <w:p w14:paraId="320811DA" w14:textId="77777777" w:rsidR="00C11CEF" w:rsidRPr="00B33656" w:rsidRDefault="00C11CEF" w:rsidP="00E81686">
      <w:pPr>
        <w:widowControl w:val="0"/>
        <w:numPr>
          <w:ilvl w:val="1"/>
          <w:numId w:val="55"/>
        </w:numPr>
        <w:tabs>
          <w:tab w:val="clear" w:pos="1440"/>
          <w:tab w:val="num" w:pos="1060"/>
        </w:tabs>
        <w:overflowPunct w:val="0"/>
        <w:autoSpaceDE w:val="0"/>
        <w:autoSpaceDN w:val="0"/>
        <w:adjustRightInd w:val="0"/>
        <w:ind w:left="1060" w:hanging="352"/>
        <w:contextualSpacing w:val="0"/>
        <w:rPr>
          <w:rFonts w:asciiTheme="majorHAnsi" w:hAnsiTheme="majorHAnsi" w:cs="Calibri"/>
        </w:rPr>
      </w:pPr>
      <w:r w:rsidRPr="00B33656">
        <w:rPr>
          <w:rFonts w:asciiTheme="majorHAnsi" w:hAnsiTheme="majorHAnsi" w:cs="Calibri"/>
        </w:rPr>
        <w:t xml:space="preserve">Especificaciones y manuales </w:t>
      </w:r>
    </w:p>
    <w:p w14:paraId="7AA1A6A4" w14:textId="77777777" w:rsidR="00C11CEF" w:rsidRPr="00B33656" w:rsidRDefault="00C11CEF" w:rsidP="001C6CE7">
      <w:pPr>
        <w:widowControl w:val="0"/>
        <w:autoSpaceDE w:val="0"/>
        <w:autoSpaceDN w:val="0"/>
        <w:adjustRightInd w:val="0"/>
        <w:rPr>
          <w:rFonts w:asciiTheme="majorHAnsi" w:hAnsiTheme="majorHAnsi"/>
        </w:rPr>
      </w:pPr>
    </w:p>
    <w:p w14:paraId="2682E89A" w14:textId="77777777"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En el presente estudio, los implementos que atravesaron la captura de la señal de audio, la variabilidad encontrada en los datos, los cambios meteorológicos y demás factores influyeron en el nivel de confianza que se le puede asociar a los resultados.</w:t>
      </w:r>
    </w:p>
    <w:p w14:paraId="07221BB7" w14:textId="77777777" w:rsidR="00C11CEF" w:rsidRPr="00B33656" w:rsidRDefault="00C11CEF" w:rsidP="001C6CE7">
      <w:pPr>
        <w:widowControl w:val="0"/>
        <w:autoSpaceDE w:val="0"/>
        <w:autoSpaceDN w:val="0"/>
        <w:adjustRightInd w:val="0"/>
        <w:ind w:left="993"/>
        <w:rPr>
          <w:rFonts w:asciiTheme="majorHAnsi" w:hAnsiTheme="majorHAnsi"/>
        </w:rPr>
      </w:pPr>
    </w:p>
    <w:p w14:paraId="428DDEB2" w14:textId="77777777"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Para estimar la incertidumbre correspondiente a las mediciones realizadas durante los monitoreos de ruido, se siguieron los lineamientos establecidos en ISO/EIC Guide 98-3:2008 Uncertainty of measurement – Part 3: Evaluation of measurement data — Guide to the expression of uncertainty in measurement, para el cálculo de la incertidumbre tipo A se emplean las siguientes ecuaciones:</w:t>
      </w:r>
    </w:p>
    <w:p w14:paraId="57A53ABD" w14:textId="58788591" w:rsidR="00C11CEF" w:rsidRPr="00B33656" w:rsidRDefault="002B73CD" w:rsidP="001C6CE7">
      <w:pPr>
        <w:widowControl w:val="0"/>
        <w:autoSpaceDE w:val="0"/>
        <w:autoSpaceDN w:val="0"/>
        <w:adjustRightInd w:val="0"/>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66432" behindDoc="1" locked="0" layoutInCell="0" allowOverlap="1" wp14:anchorId="1BED760B" wp14:editId="53D15300">
            <wp:simplePos x="0" y="0"/>
            <wp:positionH relativeFrom="column">
              <wp:posOffset>1934210</wp:posOffset>
            </wp:positionH>
            <wp:positionV relativeFrom="paragraph">
              <wp:posOffset>173990</wp:posOffset>
            </wp:positionV>
            <wp:extent cx="1162685" cy="4572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685" cy="457200"/>
                    </a:xfrm>
                    <a:prstGeom prst="rect">
                      <a:avLst/>
                    </a:prstGeom>
                    <a:noFill/>
                  </pic:spPr>
                </pic:pic>
              </a:graphicData>
            </a:graphic>
            <wp14:sizeRelH relativeFrom="page">
              <wp14:pctWidth>0</wp14:pctWidth>
            </wp14:sizeRelH>
            <wp14:sizeRelV relativeFrom="page">
              <wp14:pctHeight>0</wp14:pctHeight>
            </wp14:sizeRelV>
          </wp:anchor>
        </w:drawing>
      </w:r>
      <w:r w:rsidRPr="00B33656">
        <w:rPr>
          <w:rFonts w:asciiTheme="majorHAnsi" w:hAnsiTheme="majorHAnsi" w:cstheme="minorBidi"/>
          <w:noProof/>
          <w:lang w:eastAsia="es-CO"/>
        </w:rPr>
        <w:drawing>
          <wp:anchor distT="0" distB="0" distL="114300" distR="114300" simplePos="0" relativeHeight="251654144" behindDoc="1" locked="0" layoutInCell="0" allowOverlap="1" wp14:anchorId="6235490F" wp14:editId="2069F9CC">
            <wp:simplePos x="0" y="0"/>
            <wp:positionH relativeFrom="column">
              <wp:posOffset>494030</wp:posOffset>
            </wp:positionH>
            <wp:positionV relativeFrom="paragraph">
              <wp:posOffset>173990</wp:posOffset>
            </wp:positionV>
            <wp:extent cx="732790" cy="457200"/>
            <wp:effectExtent l="0" t="0" r="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2790" cy="457200"/>
                    </a:xfrm>
                    <a:prstGeom prst="rect">
                      <a:avLst/>
                    </a:prstGeom>
                    <a:noFill/>
                  </pic:spPr>
                </pic:pic>
              </a:graphicData>
            </a:graphic>
            <wp14:sizeRelH relativeFrom="page">
              <wp14:pctWidth>0</wp14:pctWidth>
            </wp14:sizeRelH>
            <wp14:sizeRelV relativeFrom="page">
              <wp14:pctHeight>0</wp14:pctHeight>
            </wp14:sizeRelV>
          </wp:anchor>
        </w:drawing>
      </w:r>
    </w:p>
    <w:p w14:paraId="78CB49F6" w14:textId="22A8ED3C" w:rsidR="00C11CEF" w:rsidRPr="00B33656" w:rsidRDefault="002B73CD" w:rsidP="001C6CE7">
      <w:pPr>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48000" behindDoc="1" locked="0" layoutInCell="0" allowOverlap="1" wp14:anchorId="79247F12" wp14:editId="1CA0D5F0">
            <wp:simplePos x="0" y="0"/>
            <wp:positionH relativeFrom="column">
              <wp:posOffset>3919855</wp:posOffset>
            </wp:positionH>
            <wp:positionV relativeFrom="paragraph">
              <wp:posOffset>16814</wp:posOffset>
            </wp:positionV>
            <wp:extent cx="791210" cy="351790"/>
            <wp:effectExtent l="0" t="0" r="889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1210" cy="351790"/>
                    </a:xfrm>
                    <a:prstGeom prst="rect">
                      <a:avLst/>
                    </a:prstGeom>
                    <a:noFill/>
                  </pic:spPr>
                </pic:pic>
              </a:graphicData>
            </a:graphic>
            <wp14:sizeRelH relativeFrom="page">
              <wp14:pctWidth>0</wp14:pctWidth>
            </wp14:sizeRelH>
            <wp14:sizeRelV relativeFrom="page">
              <wp14:pctHeight>0</wp14:pctHeight>
            </wp14:sizeRelV>
          </wp:anchor>
        </w:drawing>
      </w:r>
    </w:p>
    <w:p w14:paraId="29E15263" w14:textId="77777777" w:rsidR="00C11CEF" w:rsidRPr="00B33656" w:rsidRDefault="00C11CEF" w:rsidP="001C6CE7">
      <w:pPr>
        <w:rPr>
          <w:rFonts w:asciiTheme="majorHAnsi" w:hAnsiTheme="majorHAnsi"/>
        </w:rPr>
      </w:pPr>
    </w:p>
    <w:p w14:paraId="36D51E78" w14:textId="29F757D7" w:rsidR="00C11CEF" w:rsidRPr="00B33656" w:rsidRDefault="00C11CEF" w:rsidP="001C6CE7">
      <w:pPr>
        <w:rPr>
          <w:rFonts w:asciiTheme="majorHAnsi" w:hAnsiTheme="majorHAnsi"/>
        </w:rPr>
      </w:pPr>
    </w:p>
    <w:p w14:paraId="45679F59" w14:textId="78987C2F" w:rsidR="00C11CEF" w:rsidRPr="00B33656" w:rsidRDefault="002B73CD" w:rsidP="002B73CD">
      <w:pPr>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41856" behindDoc="1" locked="0" layoutInCell="0" allowOverlap="1" wp14:anchorId="614BED7F" wp14:editId="613C0EF5">
            <wp:simplePos x="0" y="0"/>
            <wp:positionH relativeFrom="column">
              <wp:posOffset>2092960</wp:posOffset>
            </wp:positionH>
            <wp:positionV relativeFrom="paragraph">
              <wp:posOffset>58089</wp:posOffset>
            </wp:positionV>
            <wp:extent cx="923290" cy="334010"/>
            <wp:effectExtent l="0" t="0" r="0" b="889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290" cy="334010"/>
                    </a:xfrm>
                    <a:prstGeom prst="rect">
                      <a:avLst/>
                    </a:prstGeom>
                    <a:noFill/>
                  </pic:spPr>
                </pic:pic>
              </a:graphicData>
            </a:graphic>
            <wp14:sizeRelH relativeFrom="page">
              <wp14:pctWidth>0</wp14:pctWidth>
            </wp14:sizeRelH>
            <wp14:sizeRelV relativeFrom="page">
              <wp14:pctHeight>0</wp14:pctHeight>
            </wp14:sizeRelV>
          </wp:anchor>
        </w:drawing>
      </w:r>
      <w:r w:rsidRPr="00B33656">
        <w:rPr>
          <w:rFonts w:asciiTheme="majorHAnsi" w:hAnsiTheme="majorHAnsi" w:cstheme="minorBidi"/>
          <w:noProof/>
          <w:lang w:eastAsia="es-CO"/>
        </w:rPr>
        <w:drawing>
          <wp:anchor distT="0" distB="0" distL="114300" distR="114300" simplePos="0" relativeHeight="251635712" behindDoc="1" locked="0" layoutInCell="0" allowOverlap="1" wp14:anchorId="585D0BA7" wp14:editId="5816C4BD">
            <wp:simplePos x="0" y="0"/>
            <wp:positionH relativeFrom="column">
              <wp:posOffset>1135380</wp:posOffset>
            </wp:positionH>
            <wp:positionV relativeFrom="paragraph">
              <wp:posOffset>139296</wp:posOffset>
            </wp:positionV>
            <wp:extent cx="504190" cy="210820"/>
            <wp:effectExtent l="0" t="0" r="0" b="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190" cy="210820"/>
                    </a:xfrm>
                    <a:prstGeom prst="rect">
                      <a:avLst/>
                    </a:prstGeom>
                    <a:noFill/>
                  </pic:spPr>
                </pic:pic>
              </a:graphicData>
            </a:graphic>
            <wp14:sizeRelH relativeFrom="page">
              <wp14:pctWidth>0</wp14:pctWidth>
            </wp14:sizeRelH>
            <wp14:sizeRelV relativeFrom="page">
              <wp14:pctHeight>0</wp14:pctHeight>
            </wp14:sizeRelV>
          </wp:anchor>
        </w:drawing>
      </w:r>
      <w:r w:rsidR="00C11CEF" w:rsidRPr="00B33656">
        <w:rPr>
          <w:rFonts w:asciiTheme="majorHAnsi" w:hAnsiTheme="majorHAnsi" w:cs="Calibri"/>
        </w:rPr>
        <w:t>Dónde:</w:t>
      </w:r>
    </w:p>
    <w:p w14:paraId="5BAACFFC" w14:textId="77777777" w:rsidR="002B73CD" w:rsidRPr="00B33656" w:rsidRDefault="002B73CD" w:rsidP="001C6CE7">
      <w:pPr>
        <w:widowControl w:val="0"/>
        <w:autoSpaceDE w:val="0"/>
        <w:autoSpaceDN w:val="0"/>
        <w:adjustRightInd w:val="0"/>
        <w:ind w:left="-142"/>
        <w:rPr>
          <w:rFonts w:asciiTheme="majorHAnsi" w:hAnsiTheme="majorHAnsi"/>
        </w:rPr>
      </w:pPr>
    </w:p>
    <w:p w14:paraId="335904EE" w14:textId="77777777" w:rsidR="00C11CEF" w:rsidRPr="00B33656" w:rsidRDefault="00C11CEF" w:rsidP="001C6CE7">
      <w:pPr>
        <w:widowControl w:val="0"/>
        <w:autoSpaceDE w:val="0"/>
        <w:autoSpaceDN w:val="0"/>
        <w:adjustRightInd w:val="0"/>
        <w:ind w:left="-142"/>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72576" behindDoc="1" locked="0" layoutInCell="0" allowOverlap="1" wp14:anchorId="15EFDD8C" wp14:editId="7C866A89">
            <wp:simplePos x="0" y="0"/>
            <wp:positionH relativeFrom="column">
              <wp:posOffset>0</wp:posOffset>
            </wp:positionH>
            <wp:positionV relativeFrom="paragraph">
              <wp:posOffset>177800</wp:posOffset>
            </wp:positionV>
            <wp:extent cx="76200" cy="161925"/>
            <wp:effectExtent l="0" t="0" r="0" b="9525"/>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pic:spPr>
                </pic:pic>
              </a:graphicData>
            </a:graphic>
            <wp14:sizeRelH relativeFrom="page">
              <wp14:pctWidth>0</wp14:pctWidth>
            </wp14:sizeRelH>
            <wp14:sizeRelV relativeFrom="page">
              <wp14:pctHeight>0</wp14:pctHeight>
            </wp14:sizeRelV>
          </wp:anchor>
        </w:drawing>
      </w:r>
    </w:p>
    <w:p w14:paraId="791EF201" w14:textId="77777777" w:rsidR="00C11CEF" w:rsidRPr="00B33656" w:rsidRDefault="00C11CEF" w:rsidP="001C6CE7">
      <w:pPr>
        <w:widowControl w:val="0"/>
        <w:autoSpaceDE w:val="0"/>
        <w:autoSpaceDN w:val="0"/>
        <w:adjustRightInd w:val="0"/>
        <w:ind w:left="120"/>
        <w:rPr>
          <w:rFonts w:asciiTheme="majorHAnsi" w:hAnsiTheme="majorHAnsi"/>
        </w:rPr>
      </w:pPr>
      <w:r w:rsidRPr="00B33656">
        <w:rPr>
          <w:rFonts w:asciiTheme="majorHAnsi" w:hAnsiTheme="majorHAnsi" w:cs="Calibri"/>
          <w:i/>
          <w:iCs/>
        </w:rPr>
        <w:t xml:space="preserve">: </w:t>
      </w:r>
      <w:r w:rsidRPr="00B33656">
        <w:rPr>
          <w:rFonts w:asciiTheme="majorHAnsi" w:hAnsiTheme="majorHAnsi" w:cs="Calibri"/>
        </w:rPr>
        <w:t>Promedio aritmético.</w:t>
      </w:r>
    </w:p>
    <w:p w14:paraId="5FCE9BAA" w14:textId="25E7ADEF" w:rsidR="00C11CEF" w:rsidRPr="00B33656" w:rsidRDefault="00C11CEF" w:rsidP="00B01695">
      <w:pPr>
        <w:widowControl w:val="0"/>
        <w:autoSpaceDE w:val="0"/>
        <w:autoSpaceDN w:val="0"/>
        <w:adjustRightInd w:val="0"/>
        <w:rPr>
          <w:rFonts w:asciiTheme="majorHAnsi" w:hAnsiTheme="majorHAnsi" w:cs="Calibri"/>
          <w:i/>
          <w:iCs/>
        </w:rPr>
      </w:pPr>
      <w:r w:rsidRPr="00B33656">
        <w:rPr>
          <w:rFonts w:asciiTheme="majorHAnsi" w:hAnsiTheme="majorHAnsi" w:cstheme="minorBidi"/>
          <w:noProof/>
          <w:lang w:eastAsia="es-CO"/>
        </w:rPr>
        <w:drawing>
          <wp:anchor distT="0" distB="0" distL="114300" distR="114300" simplePos="0" relativeHeight="251678720" behindDoc="1" locked="0" layoutInCell="0" allowOverlap="1" wp14:anchorId="2AAFB882" wp14:editId="4BB20ED7">
            <wp:simplePos x="0" y="0"/>
            <wp:positionH relativeFrom="column">
              <wp:posOffset>0</wp:posOffset>
            </wp:positionH>
            <wp:positionV relativeFrom="paragraph">
              <wp:posOffset>176530</wp:posOffset>
            </wp:positionV>
            <wp:extent cx="143510" cy="161290"/>
            <wp:effectExtent l="0" t="0" r="889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510" cy="161290"/>
                    </a:xfrm>
                    <a:prstGeom prst="rect">
                      <a:avLst/>
                    </a:prstGeom>
                    <a:noFill/>
                  </pic:spPr>
                </pic:pic>
              </a:graphicData>
            </a:graphic>
            <wp14:sizeRelH relativeFrom="page">
              <wp14:pctWidth>0</wp14:pctWidth>
            </wp14:sizeRelH>
            <wp14:sizeRelV relativeFrom="page">
              <wp14:pctHeight>0</wp14:pctHeight>
            </wp14:sizeRelV>
          </wp:anchor>
        </w:drawing>
      </w:r>
      <w:r w:rsidRPr="00B33656">
        <w:rPr>
          <w:rFonts w:asciiTheme="majorHAnsi" w:hAnsiTheme="majorHAnsi" w:cs="Calibri"/>
        </w:rPr>
        <w:t xml:space="preserve">k-ésimo valor leído. </w:t>
      </w:r>
    </w:p>
    <w:p w14:paraId="1436ABD1" w14:textId="77777777" w:rsidR="00C11CEF" w:rsidRPr="00B33656" w:rsidRDefault="00C11CEF" w:rsidP="001C6CE7">
      <w:pPr>
        <w:widowControl w:val="0"/>
        <w:autoSpaceDE w:val="0"/>
        <w:autoSpaceDN w:val="0"/>
        <w:adjustRightInd w:val="0"/>
        <w:rPr>
          <w:rFonts w:asciiTheme="majorHAnsi" w:hAnsiTheme="majorHAnsi" w:cs="Calibri"/>
          <w:i/>
          <w:iCs/>
        </w:rPr>
      </w:pPr>
    </w:p>
    <w:p w14:paraId="106A295A" w14:textId="77777777" w:rsidR="00C11CEF" w:rsidRPr="00B33656" w:rsidRDefault="00C11CEF" w:rsidP="001C6CE7">
      <w:pPr>
        <w:widowControl w:val="0"/>
        <w:overflowPunct w:val="0"/>
        <w:autoSpaceDE w:val="0"/>
        <w:autoSpaceDN w:val="0"/>
        <w:adjustRightInd w:val="0"/>
        <w:ind w:left="240"/>
        <w:contextualSpacing w:val="0"/>
        <w:rPr>
          <w:rFonts w:asciiTheme="majorHAnsi" w:hAnsiTheme="majorHAnsi" w:cs="Calibri"/>
          <w:i/>
          <w:iCs/>
        </w:rPr>
      </w:pPr>
      <w:r w:rsidRPr="00B33656">
        <w:rPr>
          <w:rFonts w:asciiTheme="majorHAnsi" w:hAnsiTheme="majorHAnsi" w:cstheme="minorBidi"/>
          <w:noProof/>
          <w:lang w:eastAsia="es-CO"/>
        </w:rPr>
        <w:drawing>
          <wp:anchor distT="0" distB="0" distL="114300" distR="114300" simplePos="0" relativeHeight="251660288" behindDoc="1" locked="0" layoutInCell="0" allowOverlap="1" wp14:anchorId="469DF4FB" wp14:editId="08F03EBA">
            <wp:simplePos x="0" y="0"/>
            <wp:positionH relativeFrom="column">
              <wp:posOffset>0</wp:posOffset>
            </wp:positionH>
            <wp:positionV relativeFrom="paragraph">
              <wp:posOffset>0</wp:posOffset>
            </wp:positionV>
            <wp:extent cx="181610" cy="332105"/>
            <wp:effectExtent l="0" t="0" r="8890"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610" cy="332105"/>
                    </a:xfrm>
                    <a:prstGeom prst="rect">
                      <a:avLst/>
                    </a:prstGeom>
                    <a:noFill/>
                  </pic:spPr>
                </pic:pic>
              </a:graphicData>
            </a:graphic>
            <wp14:sizeRelH relativeFrom="page">
              <wp14:pctWidth>0</wp14:pctWidth>
            </wp14:sizeRelH>
            <wp14:sizeRelV relativeFrom="page">
              <wp14:pctHeight>0</wp14:pctHeight>
            </wp14:sizeRelV>
          </wp:anchor>
        </w:drawing>
      </w:r>
      <w:r w:rsidRPr="00B33656">
        <w:rPr>
          <w:rFonts w:asciiTheme="majorHAnsi" w:hAnsiTheme="majorHAnsi" w:cs="Calibri"/>
        </w:rPr>
        <w:t xml:space="preserve">: Numero de datos, leídos por el instrumento. </w:t>
      </w:r>
    </w:p>
    <w:p w14:paraId="53C10C8E" w14:textId="77777777" w:rsidR="00C11CEF" w:rsidRPr="00B33656" w:rsidRDefault="00C11CEF" w:rsidP="00E81686">
      <w:pPr>
        <w:widowControl w:val="0"/>
        <w:numPr>
          <w:ilvl w:val="2"/>
          <w:numId w:val="56"/>
        </w:numPr>
        <w:tabs>
          <w:tab w:val="clear" w:pos="2160"/>
          <w:tab w:val="num" w:pos="400"/>
        </w:tabs>
        <w:overflowPunct w:val="0"/>
        <w:autoSpaceDE w:val="0"/>
        <w:autoSpaceDN w:val="0"/>
        <w:adjustRightInd w:val="0"/>
        <w:ind w:left="400" w:hanging="114"/>
        <w:contextualSpacing w:val="0"/>
        <w:rPr>
          <w:rFonts w:asciiTheme="majorHAnsi" w:hAnsiTheme="majorHAnsi" w:cs="Calibri"/>
          <w:i/>
          <w:iCs/>
        </w:rPr>
      </w:pPr>
      <w:r w:rsidRPr="00B33656">
        <w:rPr>
          <w:rFonts w:asciiTheme="majorHAnsi" w:hAnsiTheme="majorHAnsi" w:cs="Calibri"/>
        </w:rPr>
        <w:t xml:space="preserve">Contador de datos. </w:t>
      </w:r>
    </w:p>
    <w:p w14:paraId="300B7988"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i/>
          <w:iCs/>
        </w:rPr>
        <w:t>S</w:t>
      </w:r>
      <w:r w:rsidRPr="00B33656">
        <w:rPr>
          <w:rFonts w:asciiTheme="majorHAnsi" w:hAnsiTheme="majorHAnsi" w:cs="Calibri"/>
          <w:i/>
          <w:iCs/>
          <w:vertAlign w:val="superscript"/>
        </w:rPr>
        <w:t>2</w:t>
      </w:r>
      <w:r w:rsidRPr="00B33656">
        <w:rPr>
          <w:rFonts w:asciiTheme="majorHAnsi" w:hAnsiTheme="majorHAnsi" w:cs="Calibri"/>
          <w:i/>
          <w:iCs/>
        </w:rPr>
        <w:t xml:space="preserve"> : </w:t>
      </w:r>
      <w:r w:rsidRPr="00B33656">
        <w:rPr>
          <w:rFonts w:asciiTheme="majorHAnsi" w:hAnsiTheme="majorHAnsi" w:cs="Calibri"/>
        </w:rPr>
        <w:t>Varianza.</w:t>
      </w:r>
    </w:p>
    <w:p w14:paraId="434216FF"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Calibri"/>
          <w:i/>
          <w:iCs/>
        </w:rPr>
        <w:t xml:space="preserve">S : </w:t>
      </w:r>
      <w:r w:rsidRPr="00B33656">
        <w:rPr>
          <w:rFonts w:asciiTheme="majorHAnsi" w:hAnsiTheme="majorHAnsi" w:cs="Calibri"/>
        </w:rPr>
        <w:t>Desviación estándar.</w:t>
      </w:r>
    </w:p>
    <w:p w14:paraId="5978FE24"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noProof/>
          <w:lang w:eastAsia="es-CO"/>
        </w:rPr>
        <w:drawing>
          <wp:inline distT="0" distB="0" distL="0" distR="0" wp14:anchorId="154F65B1" wp14:editId="03A31946">
            <wp:extent cx="342900" cy="13335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r w:rsidRPr="00B33656">
        <w:rPr>
          <w:rFonts w:asciiTheme="majorHAnsi" w:hAnsiTheme="majorHAnsi" w:cs="Calibri"/>
        </w:rPr>
        <w:t xml:space="preserve"> : Desviación estándar de la media, incertidumbre estándar tipo A.</w:t>
      </w:r>
    </w:p>
    <w:p w14:paraId="11BA8C30" w14:textId="77777777" w:rsidR="00C11CEF" w:rsidRPr="00B33656" w:rsidRDefault="00C11CEF" w:rsidP="001C6CE7">
      <w:pPr>
        <w:widowControl w:val="0"/>
        <w:autoSpaceDE w:val="0"/>
        <w:autoSpaceDN w:val="0"/>
        <w:adjustRightInd w:val="0"/>
        <w:rPr>
          <w:rFonts w:asciiTheme="majorHAnsi" w:hAnsiTheme="majorHAnsi"/>
        </w:rPr>
      </w:pPr>
    </w:p>
    <w:p w14:paraId="3CA0D080" w14:textId="79AFB86D" w:rsidR="00C11CEF" w:rsidRPr="00B33656" w:rsidRDefault="00C11CEF" w:rsidP="001C6CE7">
      <w:pPr>
        <w:widowControl w:val="0"/>
        <w:overflowPunct w:val="0"/>
        <w:autoSpaceDE w:val="0"/>
        <w:autoSpaceDN w:val="0"/>
        <w:adjustRightInd w:val="0"/>
        <w:ind w:right="-93"/>
        <w:rPr>
          <w:rFonts w:asciiTheme="majorHAnsi" w:hAnsiTheme="majorHAnsi" w:cs="Calibri"/>
        </w:rPr>
      </w:pPr>
      <w:r w:rsidRPr="00B33656">
        <w:rPr>
          <w:rFonts w:asciiTheme="majorHAnsi" w:hAnsiTheme="majorHAnsi" w:cs="Calibri"/>
        </w:rPr>
        <w:t>Por otro lado la incerti</w:t>
      </w:r>
      <w:r w:rsidR="002B73CD" w:rsidRPr="00B33656">
        <w:rPr>
          <w:rFonts w:asciiTheme="majorHAnsi" w:hAnsiTheme="majorHAnsi" w:cs="Calibri"/>
        </w:rPr>
        <w:t>dumbre estándar tipo B, se basa</w:t>
      </w:r>
      <w:r w:rsidRPr="00B33656">
        <w:rPr>
          <w:rFonts w:asciiTheme="majorHAnsi" w:hAnsiTheme="majorHAnsi" w:cs="Calibri"/>
        </w:rPr>
        <w:t xml:space="preserve"> en distribuciones supuestas a priori o es obtenida de una especificación del fabricante (certificado de calibración).</w:t>
      </w:r>
    </w:p>
    <w:p w14:paraId="006B87C9" w14:textId="77777777" w:rsidR="00C11CEF" w:rsidRPr="00B33656" w:rsidRDefault="00C11CEF" w:rsidP="001C6CE7">
      <w:pPr>
        <w:widowControl w:val="0"/>
        <w:autoSpaceDE w:val="0"/>
        <w:autoSpaceDN w:val="0"/>
        <w:adjustRightInd w:val="0"/>
        <w:rPr>
          <w:rFonts w:asciiTheme="majorHAnsi" w:hAnsiTheme="majorHAnsi"/>
        </w:rPr>
      </w:pPr>
    </w:p>
    <w:p w14:paraId="3844CFDC" w14:textId="397EA15F" w:rsidR="00C11CEF" w:rsidRPr="00B33656" w:rsidRDefault="00C11CEF" w:rsidP="001C6CE7">
      <w:pPr>
        <w:widowControl w:val="0"/>
        <w:overflowPunct w:val="0"/>
        <w:autoSpaceDE w:val="0"/>
        <w:autoSpaceDN w:val="0"/>
        <w:adjustRightInd w:val="0"/>
        <w:ind w:right="-93"/>
        <w:rPr>
          <w:rFonts w:asciiTheme="majorHAnsi" w:hAnsiTheme="majorHAnsi"/>
        </w:rPr>
      </w:pPr>
      <w:r w:rsidRPr="00B33656">
        <w:rPr>
          <w:rFonts w:asciiTheme="majorHAnsi" w:hAnsiTheme="majorHAnsi" w:cs="Calibri"/>
        </w:rPr>
        <w:t>Para el cálculo de la incertidumbre estándar combinada se emplea la siguiente ecuación, que consiste en la raíz cuadrada de la suma de los cuadrados de las incertidumbres tipo A y B:</w:t>
      </w:r>
      <w:r w:rsidR="004A3689" w:rsidRPr="00B33656">
        <w:rPr>
          <w:rFonts w:asciiTheme="majorHAnsi" w:hAnsiTheme="majorHAnsi" w:cstheme="minorBidi"/>
          <w:noProof/>
          <w:lang w:eastAsia="es-CO"/>
        </w:rPr>
        <w:t xml:space="preserve"> </w:t>
      </w:r>
    </w:p>
    <w:p w14:paraId="42E6FA59" w14:textId="4A019021" w:rsidR="00C11CEF" w:rsidRPr="00B33656" w:rsidRDefault="004A3689" w:rsidP="004A3689">
      <w:pPr>
        <w:widowControl w:val="0"/>
        <w:autoSpaceDE w:val="0"/>
        <w:autoSpaceDN w:val="0"/>
        <w:adjustRightInd w:val="0"/>
        <w:jc w:val="center"/>
        <w:rPr>
          <w:rFonts w:asciiTheme="majorHAnsi" w:hAnsiTheme="majorHAnsi"/>
        </w:rPr>
      </w:pPr>
      <w:r w:rsidRPr="00B33656">
        <w:rPr>
          <w:rFonts w:asciiTheme="majorHAnsi" w:hAnsiTheme="majorHAnsi" w:cstheme="minorBidi"/>
          <w:noProof/>
          <w:lang w:eastAsia="es-CO"/>
        </w:rPr>
        <w:drawing>
          <wp:inline distT="0" distB="0" distL="0" distR="0" wp14:anchorId="39031AEE" wp14:editId="230D52A5">
            <wp:extent cx="1485900" cy="3429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pic:spPr>
                </pic:pic>
              </a:graphicData>
            </a:graphic>
          </wp:inline>
        </w:drawing>
      </w:r>
    </w:p>
    <w:p w14:paraId="321EFBF4" w14:textId="77777777" w:rsidR="00C11CEF" w:rsidRPr="00B33656" w:rsidRDefault="00C11CEF" w:rsidP="004A3689">
      <w:pPr>
        <w:widowControl w:val="0"/>
        <w:autoSpaceDE w:val="0"/>
        <w:autoSpaceDN w:val="0"/>
        <w:adjustRightInd w:val="0"/>
        <w:rPr>
          <w:rFonts w:asciiTheme="majorHAnsi" w:hAnsiTheme="majorHAnsi" w:cs="Calibri"/>
        </w:rPr>
      </w:pPr>
      <w:r w:rsidRPr="00B33656">
        <w:rPr>
          <w:rFonts w:asciiTheme="majorHAnsi" w:hAnsiTheme="majorHAnsi" w:cs="Calibri"/>
        </w:rPr>
        <w:t>Dónde:</w:t>
      </w:r>
    </w:p>
    <w:p w14:paraId="69B48E63"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84864" behindDoc="1" locked="0" layoutInCell="0" allowOverlap="1" wp14:anchorId="11D5BBB8" wp14:editId="512850F8">
            <wp:simplePos x="0" y="0"/>
            <wp:positionH relativeFrom="column">
              <wp:posOffset>0</wp:posOffset>
            </wp:positionH>
            <wp:positionV relativeFrom="paragraph">
              <wp:posOffset>184150</wp:posOffset>
            </wp:positionV>
            <wp:extent cx="334010" cy="161925"/>
            <wp:effectExtent l="0" t="0" r="8890" b="9525"/>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010" cy="161925"/>
                    </a:xfrm>
                    <a:prstGeom prst="rect">
                      <a:avLst/>
                    </a:prstGeom>
                    <a:noFill/>
                  </pic:spPr>
                </pic:pic>
              </a:graphicData>
            </a:graphic>
            <wp14:sizeRelH relativeFrom="page">
              <wp14:pctWidth>0</wp14:pctWidth>
            </wp14:sizeRelH>
            <wp14:sizeRelV relativeFrom="page">
              <wp14:pctHeight>0</wp14:pctHeight>
            </wp14:sizeRelV>
          </wp:anchor>
        </w:drawing>
      </w:r>
    </w:p>
    <w:p w14:paraId="4EC7687F" w14:textId="77777777" w:rsidR="00C11CEF" w:rsidRPr="00B33656" w:rsidRDefault="00C11CEF" w:rsidP="00E81686">
      <w:pPr>
        <w:widowControl w:val="0"/>
        <w:numPr>
          <w:ilvl w:val="2"/>
          <w:numId w:val="57"/>
        </w:numPr>
        <w:tabs>
          <w:tab w:val="clear" w:pos="2160"/>
          <w:tab w:val="num" w:pos="640"/>
        </w:tabs>
        <w:overflowPunct w:val="0"/>
        <w:autoSpaceDE w:val="0"/>
        <w:autoSpaceDN w:val="0"/>
        <w:adjustRightInd w:val="0"/>
        <w:ind w:left="640" w:hanging="114"/>
        <w:contextualSpacing w:val="0"/>
        <w:rPr>
          <w:rFonts w:asciiTheme="majorHAnsi" w:hAnsiTheme="majorHAnsi" w:cs="Calibri"/>
        </w:rPr>
      </w:pPr>
      <w:r w:rsidRPr="00B33656">
        <w:rPr>
          <w:rFonts w:asciiTheme="majorHAnsi" w:hAnsiTheme="majorHAnsi" w:cs="Calibri"/>
        </w:rPr>
        <w:t xml:space="preserve">Incertidumbre estándar combinada </w:t>
      </w:r>
    </w:p>
    <w:p w14:paraId="5300A5A1" w14:textId="77777777" w:rsidR="00C11CEF" w:rsidRPr="00B33656" w:rsidRDefault="00C11CEF" w:rsidP="001C6CE7">
      <w:pPr>
        <w:widowControl w:val="0"/>
        <w:autoSpaceDE w:val="0"/>
        <w:autoSpaceDN w:val="0"/>
        <w:adjustRightInd w:val="0"/>
        <w:rPr>
          <w:rFonts w:asciiTheme="majorHAnsi" w:hAnsiTheme="majorHAnsi" w:cs="Calibri"/>
        </w:rPr>
      </w:pPr>
    </w:p>
    <w:p w14:paraId="5ADEF4FE" w14:textId="77777777" w:rsidR="00C11CEF" w:rsidRPr="00B33656" w:rsidRDefault="00C11CEF" w:rsidP="00E81686">
      <w:pPr>
        <w:widowControl w:val="0"/>
        <w:numPr>
          <w:ilvl w:val="0"/>
          <w:numId w:val="57"/>
        </w:numPr>
        <w:tabs>
          <w:tab w:val="clear" w:pos="720"/>
          <w:tab w:val="num" w:pos="360"/>
        </w:tabs>
        <w:overflowPunct w:val="0"/>
        <w:autoSpaceDE w:val="0"/>
        <w:autoSpaceDN w:val="0"/>
        <w:adjustRightInd w:val="0"/>
        <w:ind w:left="360" w:hanging="120"/>
        <w:contextualSpacing w:val="0"/>
        <w:rPr>
          <w:rFonts w:asciiTheme="majorHAnsi" w:hAnsiTheme="majorHAnsi" w:cs="Calibri"/>
        </w:rPr>
      </w:pPr>
      <w:r w:rsidRPr="00B33656">
        <w:rPr>
          <w:rFonts w:asciiTheme="majorHAnsi" w:hAnsiTheme="majorHAnsi" w:cs="Calibri"/>
        </w:rPr>
        <w:t xml:space="preserve">Incertidumbre estándar tipo A </w:t>
      </w:r>
    </w:p>
    <w:p w14:paraId="36699681" w14:textId="77777777" w:rsidR="00C11CEF" w:rsidRPr="00B33656" w:rsidRDefault="00C11CEF" w:rsidP="00E81686">
      <w:pPr>
        <w:widowControl w:val="0"/>
        <w:numPr>
          <w:ilvl w:val="1"/>
          <w:numId w:val="57"/>
        </w:numPr>
        <w:tabs>
          <w:tab w:val="clear" w:pos="1440"/>
          <w:tab w:val="num" w:pos="360"/>
        </w:tabs>
        <w:overflowPunct w:val="0"/>
        <w:autoSpaceDE w:val="0"/>
        <w:autoSpaceDN w:val="0"/>
        <w:adjustRightInd w:val="0"/>
        <w:ind w:left="360" w:hanging="105"/>
        <w:contextualSpacing w:val="0"/>
        <w:rPr>
          <w:rFonts w:asciiTheme="majorHAnsi" w:hAnsiTheme="majorHAnsi" w:cs="Calibri"/>
        </w:rPr>
      </w:pPr>
      <w:r w:rsidRPr="00B33656">
        <w:rPr>
          <w:rFonts w:asciiTheme="majorHAnsi" w:hAnsiTheme="majorHAnsi" w:cs="Calibri"/>
        </w:rPr>
        <w:t xml:space="preserve">Incertidumbre estándar tipo B </w:t>
      </w:r>
    </w:p>
    <w:p w14:paraId="0BBFB1BA" w14:textId="77777777" w:rsidR="00C11CEF" w:rsidRPr="00B33656" w:rsidRDefault="00C11CEF" w:rsidP="001C6CE7">
      <w:pPr>
        <w:widowControl w:val="0"/>
        <w:autoSpaceDE w:val="0"/>
        <w:autoSpaceDN w:val="0"/>
        <w:adjustRightInd w:val="0"/>
        <w:rPr>
          <w:rFonts w:asciiTheme="majorHAnsi" w:hAnsiTheme="majorHAnsi"/>
        </w:rPr>
      </w:pPr>
      <w:r w:rsidRPr="00B33656">
        <w:rPr>
          <w:rFonts w:asciiTheme="majorHAnsi" w:hAnsiTheme="majorHAnsi" w:cstheme="minorBidi"/>
          <w:noProof/>
          <w:lang w:eastAsia="es-CO"/>
        </w:rPr>
        <w:drawing>
          <wp:anchor distT="0" distB="0" distL="114300" distR="114300" simplePos="0" relativeHeight="251691008" behindDoc="1" locked="0" layoutInCell="0" allowOverlap="1" wp14:anchorId="47925335" wp14:editId="12B70972">
            <wp:simplePos x="0" y="0"/>
            <wp:positionH relativeFrom="column">
              <wp:posOffset>0</wp:posOffset>
            </wp:positionH>
            <wp:positionV relativeFrom="paragraph">
              <wp:posOffset>-339090</wp:posOffset>
            </wp:positionV>
            <wp:extent cx="161290" cy="342900"/>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290" cy="342900"/>
                    </a:xfrm>
                    <a:prstGeom prst="rect">
                      <a:avLst/>
                    </a:prstGeom>
                    <a:noFill/>
                  </pic:spPr>
                </pic:pic>
              </a:graphicData>
            </a:graphic>
            <wp14:sizeRelH relativeFrom="page">
              <wp14:pctWidth>0</wp14:pctWidth>
            </wp14:sizeRelH>
            <wp14:sizeRelV relativeFrom="page">
              <wp14:pctHeight>0</wp14:pctHeight>
            </wp14:sizeRelV>
          </wp:anchor>
        </w:drawing>
      </w:r>
    </w:p>
    <w:p w14:paraId="5411DE66" w14:textId="2386EE8C" w:rsidR="00C11CEF" w:rsidRPr="00B33656" w:rsidRDefault="00C11CEF" w:rsidP="001C6CE7">
      <w:pPr>
        <w:widowControl w:val="0"/>
        <w:overflowPunct w:val="0"/>
        <w:autoSpaceDE w:val="0"/>
        <w:autoSpaceDN w:val="0"/>
        <w:adjustRightInd w:val="0"/>
        <w:ind w:right="49"/>
        <w:rPr>
          <w:rFonts w:asciiTheme="majorHAnsi" w:hAnsiTheme="majorHAnsi"/>
        </w:rPr>
      </w:pPr>
      <w:r w:rsidRPr="00B33656">
        <w:rPr>
          <w:rFonts w:asciiTheme="majorHAnsi" w:hAnsiTheme="majorHAnsi" w:cs="Calibri"/>
        </w:rPr>
        <w:t>En el presente estudio, para la incertidumbre tipo A se evaluó la credibilidad de las mediciones primeramente por jornada; mientras que para la incertidumbre tipo B se evaluó teniendo en cuenta los datos encontrados en los certificados de certificación. Al finalizar dicho análisis se entrega un valor de incertidumbre asociado a todo el estudio (</w:t>
      </w:r>
      <w:r w:rsidRPr="00B33656">
        <w:rPr>
          <w:rFonts w:asciiTheme="majorHAnsi" w:hAnsiTheme="majorHAnsi" w:cs="Calibri"/>
        </w:rPr>
        <w:fldChar w:fldCharType="begin"/>
      </w:r>
      <w:r w:rsidRPr="00B33656">
        <w:rPr>
          <w:rFonts w:asciiTheme="majorHAnsi" w:hAnsiTheme="majorHAnsi" w:cs="Calibri"/>
        </w:rPr>
        <w:instrText xml:space="preserve"> REF _Ref433104578 \h </w:instrText>
      </w:r>
      <w:r w:rsidR="001C6CE7" w:rsidRPr="00B33656">
        <w:rPr>
          <w:rFonts w:asciiTheme="majorHAnsi" w:hAnsiTheme="majorHAnsi" w:cs="Calibri"/>
        </w:rPr>
        <w:instrText xml:space="preserve"> \* MERGEFORMAT </w:instrText>
      </w:r>
      <w:r w:rsidRPr="00B33656">
        <w:rPr>
          <w:rFonts w:asciiTheme="majorHAnsi" w:hAnsiTheme="majorHAnsi" w:cs="Calibri"/>
        </w:rPr>
      </w:r>
      <w:r w:rsidRPr="00B33656">
        <w:rPr>
          <w:rFonts w:asciiTheme="majorHAnsi" w:hAnsiTheme="majorHAnsi" w:cs="Calibr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22</w:t>
      </w:r>
      <w:r w:rsidRPr="00B33656">
        <w:rPr>
          <w:rFonts w:asciiTheme="majorHAnsi" w:hAnsiTheme="majorHAnsi" w:cs="Calibri"/>
        </w:rPr>
        <w:fldChar w:fldCharType="end"/>
      </w:r>
      <w:r w:rsidRPr="00B33656">
        <w:rPr>
          <w:rFonts w:asciiTheme="majorHAnsi" w:hAnsiTheme="majorHAnsi" w:cs="Calibri"/>
        </w:rPr>
        <w:t>)</w:t>
      </w:r>
    </w:p>
    <w:p w14:paraId="0CAC7E44" w14:textId="77777777" w:rsidR="00C11CEF" w:rsidRPr="00B33656" w:rsidRDefault="00C11CEF" w:rsidP="001C6CE7">
      <w:pPr>
        <w:widowControl w:val="0"/>
        <w:autoSpaceDE w:val="0"/>
        <w:autoSpaceDN w:val="0"/>
        <w:adjustRightInd w:val="0"/>
        <w:rPr>
          <w:rFonts w:asciiTheme="majorHAnsi" w:hAnsiTheme="majorHAnsi"/>
        </w:rPr>
      </w:pPr>
    </w:p>
    <w:p w14:paraId="752D38B3" w14:textId="19E3B050" w:rsidR="00C11CEF" w:rsidRPr="00B33656" w:rsidRDefault="00C11CEF" w:rsidP="001C6CE7">
      <w:pPr>
        <w:pStyle w:val="Tablas"/>
        <w:rPr>
          <w:rFonts w:asciiTheme="majorHAnsi" w:hAnsiTheme="majorHAnsi"/>
        </w:rPr>
      </w:pPr>
      <w:bookmarkStart w:id="183" w:name="_Ref433104578"/>
      <w:bookmarkStart w:id="184" w:name="_Toc433361322"/>
      <w:bookmarkStart w:id="185" w:name="_Toc453240497"/>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22</w:t>
      </w:r>
      <w:r w:rsidR="00BF19A3" w:rsidRPr="00B33656">
        <w:rPr>
          <w:rFonts w:asciiTheme="majorHAnsi" w:hAnsiTheme="majorHAnsi"/>
        </w:rPr>
        <w:fldChar w:fldCharType="end"/>
      </w:r>
      <w:bookmarkEnd w:id="183"/>
      <w:r w:rsidRPr="00B33656">
        <w:rPr>
          <w:rFonts w:asciiTheme="majorHAnsi" w:hAnsiTheme="majorHAnsi"/>
        </w:rPr>
        <w:t xml:space="preserve"> Incertidumbre de Medición</w:t>
      </w:r>
      <w:bookmarkEnd w:id="184"/>
      <w:bookmarkEnd w:id="185"/>
    </w:p>
    <w:tbl>
      <w:tblPr>
        <w:tblStyle w:val="Gminis"/>
        <w:tblW w:w="8793" w:type="dxa"/>
        <w:tblLook w:val="04A0" w:firstRow="1" w:lastRow="0" w:firstColumn="1" w:lastColumn="0" w:noHBand="0" w:noVBand="1"/>
      </w:tblPr>
      <w:tblGrid>
        <w:gridCol w:w="2256"/>
        <w:gridCol w:w="1673"/>
        <w:gridCol w:w="1579"/>
        <w:gridCol w:w="1690"/>
        <w:gridCol w:w="1685"/>
      </w:tblGrid>
      <w:tr w:rsidR="00C11CEF" w:rsidRPr="00B33656" w14:paraId="269BF9CD" w14:textId="77777777" w:rsidTr="004A36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458" w:type="dxa"/>
            <w:gridSpan w:val="3"/>
            <w:noWrap/>
            <w:vAlign w:val="center"/>
            <w:hideMark/>
          </w:tcPr>
          <w:p w14:paraId="62E5175F" w14:textId="77777777" w:rsidR="00C11CEF" w:rsidRPr="00B33656" w:rsidRDefault="00C11CEF" w:rsidP="004A3689">
            <w:pPr>
              <w:spacing w:line="240" w:lineRule="auto"/>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Incertidumbre expandida</w:t>
            </w:r>
          </w:p>
        </w:tc>
        <w:tc>
          <w:tcPr>
            <w:tcW w:w="1670" w:type="dxa"/>
            <w:vMerge w:val="restart"/>
            <w:vAlign w:val="center"/>
            <w:hideMark/>
          </w:tcPr>
          <w:p w14:paraId="09BE8A88"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Incertidumbre coordinada para Jornada Ordinaria (dB)</w:t>
            </w:r>
          </w:p>
        </w:tc>
        <w:tc>
          <w:tcPr>
            <w:tcW w:w="1665" w:type="dxa"/>
            <w:vMerge w:val="restart"/>
            <w:vAlign w:val="center"/>
            <w:hideMark/>
          </w:tcPr>
          <w:p w14:paraId="6DD52FE9"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Incertidumbre coordinada para Jornada Dominical (dB)</w:t>
            </w:r>
          </w:p>
        </w:tc>
      </w:tr>
      <w:tr w:rsidR="00C11CEF" w:rsidRPr="00B33656" w14:paraId="4F11DD01" w14:textId="77777777" w:rsidTr="004A36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46" w:type="dxa"/>
            <w:vMerge w:val="restart"/>
            <w:vAlign w:val="center"/>
            <w:hideMark/>
          </w:tcPr>
          <w:p w14:paraId="48CB0690" w14:textId="77777777" w:rsidR="00C11CEF" w:rsidRPr="00B33656" w:rsidRDefault="00C11CEF" w:rsidP="004A3689">
            <w:pPr>
              <w:spacing w:line="240" w:lineRule="auto"/>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Mediciones en Jornada Ordinaria (dB)</w:t>
            </w:r>
          </w:p>
        </w:tc>
        <w:tc>
          <w:tcPr>
            <w:tcW w:w="1653" w:type="dxa"/>
            <w:vMerge w:val="restart"/>
            <w:vAlign w:val="center"/>
            <w:hideMark/>
          </w:tcPr>
          <w:p w14:paraId="2FC79B07"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Mediciones en Jornada Dominical (dB)</w:t>
            </w:r>
          </w:p>
        </w:tc>
        <w:tc>
          <w:tcPr>
            <w:tcW w:w="1559" w:type="dxa"/>
            <w:vMerge w:val="restart"/>
            <w:vAlign w:val="center"/>
            <w:hideMark/>
          </w:tcPr>
          <w:p w14:paraId="179337C8"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Incertidumbre tipo B- Pistófono    (dB)</w:t>
            </w:r>
          </w:p>
        </w:tc>
        <w:tc>
          <w:tcPr>
            <w:tcW w:w="1670" w:type="dxa"/>
            <w:vMerge/>
            <w:vAlign w:val="center"/>
            <w:hideMark/>
          </w:tcPr>
          <w:p w14:paraId="05CFBE24"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665" w:type="dxa"/>
            <w:vMerge/>
            <w:vAlign w:val="center"/>
            <w:hideMark/>
          </w:tcPr>
          <w:p w14:paraId="0DBE0D53" w14:textId="77777777" w:rsidR="00C11CEF" w:rsidRPr="00B33656" w:rsidRDefault="00C11CEF" w:rsidP="004A368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r>
      <w:tr w:rsidR="00C11CEF" w:rsidRPr="00B33656" w14:paraId="44EC3D71" w14:textId="77777777" w:rsidTr="004A368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46" w:type="dxa"/>
            <w:vMerge/>
            <w:vAlign w:val="center"/>
            <w:hideMark/>
          </w:tcPr>
          <w:p w14:paraId="7B583D83"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p>
        </w:tc>
        <w:tc>
          <w:tcPr>
            <w:tcW w:w="1653" w:type="dxa"/>
            <w:vMerge/>
            <w:vAlign w:val="center"/>
            <w:hideMark/>
          </w:tcPr>
          <w:p w14:paraId="033CB5BE"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559" w:type="dxa"/>
            <w:vMerge/>
            <w:vAlign w:val="center"/>
            <w:hideMark/>
          </w:tcPr>
          <w:p w14:paraId="4B14E3E8"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670" w:type="dxa"/>
            <w:vMerge/>
            <w:vAlign w:val="center"/>
            <w:hideMark/>
          </w:tcPr>
          <w:p w14:paraId="7B7829B9"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665" w:type="dxa"/>
            <w:vMerge/>
            <w:vAlign w:val="center"/>
            <w:hideMark/>
          </w:tcPr>
          <w:p w14:paraId="4BE5AB5F"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r>
      <w:tr w:rsidR="00C11CEF" w:rsidRPr="00B33656" w14:paraId="2EC06EB8" w14:textId="77777777" w:rsidTr="004A3689">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100" w:firstRow="0" w:lastRow="0" w:firstColumn="1" w:lastColumn="0" w:oddVBand="0" w:evenVBand="0" w:oddHBand="0" w:evenHBand="0" w:firstRowFirstColumn="1" w:firstRowLastColumn="0" w:lastRowFirstColumn="0" w:lastRowLastColumn="0"/>
            <w:tcW w:w="2246" w:type="dxa"/>
            <w:vMerge/>
            <w:vAlign w:val="center"/>
            <w:hideMark/>
          </w:tcPr>
          <w:p w14:paraId="35FE0167"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p>
        </w:tc>
        <w:tc>
          <w:tcPr>
            <w:tcW w:w="1653" w:type="dxa"/>
            <w:vMerge/>
            <w:vAlign w:val="center"/>
            <w:hideMark/>
          </w:tcPr>
          <w:p w14:paraId="6C888EBA"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559" w:type="dxa"/>
            <w:vMerge/>
            <w:vAlign w:val="center"/>
            <w:hideMark/>
          </w:tcPr>
          <w:p w14:paraId="4DD86C42"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670" w:type="dxa"/>
            <w:vMerge/>
            <w:vAlign w:val="center"/>
            <w:hideMark/>
          </w:tcPr>
          <w:p w14:paraId="02BDEF08"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c>
          <w:tcPr>
            <w:tcW w:w="1665" w:type="dxa"/>
            <w:vMerge/>
            <w:vAlign w:val="center"/>
            <w:hideMark/>
          </w:tcPr>
          <w:p w14:paraId="4B87AB38" w14:textId="77777777" w:rsidR="00C11CEF" w:rsidRPr="00B33656" w:rsidRDefault="00C11CEF"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p>
        </w:tc>
      </w:tr>
      <w:tr w:rsidR="00C11CEF" w:rsidRPr="00B33656" w14:paraId="39573242" w14:textId="77777777" w:rsidTr="004A3689">
        <w:trPr>
          <w:trHeight w:val="300"/>
        </w:trPr>
        <w:tc>
          <w:tcPr>
            <w:cnfStyle w:val="001000000000" w:firstRow="0" w:lastRow="0" w:firstColumn="1" w:lastColumn="0" w:oddVBand="0" w:evenVBand="0" w:oddHBand="0" w:evenHBand="0" w:firstRowFirstColumn="0" w:firstRowLastColumn="0" w:lastRowFirstColumn="0" w:lastRowLastColumn="0"/>
            <w:tcW w:w="2246" w:type="dxa"/>
            <w:noWrap/>
            <w:vAlign w:val="center"/>
            <w:hideMark/>
          </w:tcPr>
          <w:p w14:paraId="27645E7D" w14:textId="77777777" w:rsidR="00C11CEF" w:rsidRPr="00B33656" w:rsidRDefault="00C11CEF" w:rsidP="001C6CE7">
            <w:pPr>
              <w:contextualSpacing w:val="0"/>
              <w:jc w:val="center"/>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1,36</w:t>
            </w:r>
          </w:p>
        </w:tc>
        <w:tc>
          <w:tcPr>
            <w:tcW w:w="1653" w:type="dxa"/>
            <w:noWrap/>
            <w:vAlign w:val="center"/>
            <w:hideMark/>
          </w:tcPr>
          <w:p w14:paraId="5089AC7D" w14:textId="77777777" w:rsidR="00C11CEF" w:rsidRPr="00B33656" w:rsidRDefault="00C11CEF"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0,89</w:t>
            </w:r>
          </w:p>
        </w:tc>
        <w:tc>
          <w:tcPr>
            <w:tcW w:w="1559" w:type="dxa"/>
            <w:noWrap/>
            <w:vAlign w:val="center"/>
            <w:hideMark/>
          </w:tcPr>
          <w:p w14:paraId="4CAB1166" w14:textId="77777777" w:rsidR="00C11CEF" w:rsidRPr="00B33656" w:rsidRDefault="00C11CEF"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0,015</w:t>
            </w:r>
          </w:p>
        </w:tc>
        <w:tc>
          <w:tcPr>
            <w:tcW w:w="1670" w:type="dxa"/>
            <w:noWrap/>
            <w:vAlign w:val="center"/>
            <w:hideMark/>
          </w:tcPr>
          <w:p w14:paraId="59C755A9" w14:textId="77777777" w:rsidR="00C11CEF" w:rsidRPr="00B33656" w:rsidRDefault="00C11CEF"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2,7</w:t>
            </w:r>
          </w:p>
        </w:tc>
        <w:tc>
          <w:tcPr>
            <w:tcW w:w="1665" w:type="dxa"/>
            <w:noWrap/>
            <w:vAlign w:val="center"/>
            <w:hideMark/>
          </w:tcPr>
          <w:p w14:paraId="4F2E2BE8" w14:textId="77777777" w:rsidR="00C11CEF" w:rsidRPr="00B33656" w:rsidRDefault="00C11CEF"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s-CO"/>
              </w:rPr>
            </w:pPr>
            <w:r w:rsidRPr="00B33656">
              <w:rPr>
                <w:rFonts w:asciiTheme="majorHAnsi" w:eastAsia="Times New Roman" w:hAnsiTheme="majorHAnsi" w:cs="Calibri"/>
                <w:color w:val="000000"/>
                <w:sz w:val="18"/>
                <w:szCs w:val="18"/>
                <w:lang w:eastAsia="es-CO"/>
              </w:rPr>
              <w:t>1,78</w:t>
            </w:r>
          </w:p>
        </w:tc>
      </w:tr>
    </w:tbl>
    <w:p w14:paraId="612FD2AF" w14:textId="21402522" w:rsidR="00C11CEF" w:rsidRPr="00B33656" w:rsidRDefault="00C11CEF" w:rsidP="001C6CE7">
      <w:pPr>
        <w:pStyle w:val="Notas"/>
        <w:rPr>
          <w:rFonts w:asciiTheme="majorHAnsi" w:hAnsiTheme="majorHAnsi"/>
        </w:rPr>
      </w:pPr>
      <w:r w:rsidRPr="00B33656">
        <w:rPr>
          <w:rFonts w:asciiTheme="majorHAnsi" w:hAnsiTheme="majorHAnsi"/>
        </w:rPr>
        <w:t>Fuente</w:t>
      </w:r>
      <w:r w:rsidR="00CE5842" w:rsidRPr="00B33656">
        <w:rPr>
          <w:rFonts w:asciiTheme="majorHAnsi" w:hAnsiTheme="majorHAnsi"/>
        </w:rPr>
        <w:t>:</w:t>
      </w:r>
      <w:r w:rsidRPr="00B33656">
        <w:rPr>
          <w:rFonts w:asciiTheme="majorHAnsi" w:hAnsiTheme="majorHAnsi"/>
        </w:rPr>
        <w:t xml:space="preserve"> K2 Ingeniería S.A.</w:t>
      </w:r>
      <w:bookmarkStart w:id="186" w:name="page47"/>
      <w:bookmarkEnd w:id="186"/>
    </w:p>
    <w:p w14:paraId="02B27312" w14:textId="77777777" w:rsidR="00C11CEF" w:rsidRPr="00B33656" w:rsidRDefault="00C11CEF" w:rsidP="001C6CE7">
      <w:pPr>
        <w:rPr>
          <w:rFonts w:asciiTheme="majorHAnsi" w:hAnsiTheme="majorHAnsi"/>
        </w:rPr>
      </w:pPr>
    </w:p>
    <w:p w14:paraId="12F537CF" w14:textId="43436CDB" w:rsidR="00C11CEF" w:rsidRPr="00B33656" w:rsidRDefault="00C11CEF" w:rsidP="001C6CE7">
      <w:pPr>
        <w:pStyle w:val="Notas"/>
        <w:jc w:val="both"/>
        <w:rPr>
          <w:rFonts w:asciiTheme="majorHAnsi" w:hAnsiTheme="majorHAnsi"/>
          <w:sz w:val="22"/>
          <w:szCs w:val="22"/>
        </w:rPr>
      </w:pPr>
      <w:r w:rsidRPr="00B33656">
        <w:rPr>
          <w:rFonts w:asciiTheme="majorHAnsi" w:hAnsiTheme="majorHAnsi" w:cs="Calibri"/>
          <w:sz w:val="22"/>
          <w:szCs w:val="22"/>
        </w:rPr>
        <w:t xml:space="preserve">Por último cabe resaltar que en lo que respecta a la fidelidad de los equipos utilizados en estas mediciones, cada una de las muestras de ruido fue tomada con equipos que se encuentran debidamente certificados en sus calibraciones. Las incertidumbres </w:t>
      </w:r>
      <w:r w:rsidRPr="00B33656">
        <w:rPr>
          <w:rFonts w:asciiTheme="majorHAnsi" w:hAnsiTheme="majorHAnsi" w:cs="Calibri"/>
          <w:sz w:val="22"/>
          <w:szCs w:val="22"/>
        </w:rPr>
        <w:lastRenderedPageBreak/>
        <w:t>entregadas en las calibraciones otorgan datos tales como: incertidumbre por ponderación frecuencial, incertidumbre por linealidad, incertidumbre por filtros (octava y 1/3 octava) e incluso incertidumbre del micrófono según las distancias de excursión de su membrana. Dichas incertidumbres no exceden los +- 0</w:t>
      </w:r>
      <w:r w:rsidR="002B73CD" w:rsidRPr="00B33656">
        <w:rPr>
          <w:rFonts w:asciiTheme="majorHAnsi" w:hAnsiTheme="majorHAnsi" w:cs="Calibri"/>
          <w:sz w:val="22"/>
          <w:szCs w:val="22"/>
        </w:rPr>
        <w:t>,</w:t>
      </w:r>
      <w:r w:rsidRPr="00B33656">
        <w:rPr>
          <w:rFonts w:asciiTheme="majorHAnsi" w:hAnsiTheme="majorHAnsi" w:cs="Calibri"/>
          <w:sz w:val="22"/>
          <w:szCs w:val="22"/>
        </w:rPr>
        <w:t>6dB para la etapa de procesamiento digital (Sonómetro- Integración).</w:t>
      </w:r>
    </w:p>
    <w:p w14:paraId="646AB181" w14:textId="77777777" w:rsidR="006365CC" w:rsidRPr="00B33656" w:rsidRDefault="006365CC" w:rsidP="001C6CE7">
      <w:pPr>
        <w:rPr>
          <w:rFonts w:asciiTheme="majorHAnsi" w:hAnsiTheme="majorHAnsi"/>
          <w:lang w:eastAsia="es-ES"/>
        </w:rPr>
      </w:pPr>
    </w:p>
    <w:p w14:paraId="68CDD22C" w14:textId="77777777" w:rsidR="006365CC" w:rsidRPr="00B33656" w:rsidRDefault="006365CC" w:rsidP="001C6CE7">
      <w:pPr>
        <w:pStyle w:val="Ttulo4"/>
        <w:numPr>
          <w:ilvl w:val="3"/>
          <w:numId w:val="8"/>
        </w:numPr>
        <w:rPr>
          <w:rFonts w:asciiTheme="majorHAnsi" w:hAnsiTheme="majorHAnsi"/>
          <w:i/>
        </w:rPr>
      </w:pPr>
      <w:bookmarkStart w:id="187" w:name="_Toc426619781"/>
      <w:r w:rsidRPr="00B33656">
        <w:rPr>
          <w:rFonts w:asciiTheme="majorHAnsi" w:hAnsiTheme="majorHAnsi"/>
          <w:i/>
        </w:rPr>
        <w:t>Medio Biótico</w:t>
      </w:r>
      <w:bookmarkEnd w:id="187"/>
    </w:p>
    <w:p w14:paraId="3B04CC9C" w14:textId="77777777" w:rsidR="006365CC" w:rsidRPr="00B33656" w:rsidRDefault="006365CC" w:rsidP="001C6CE7">
      <w:pPr>
        <w:rPr>
          <w:rFonts w:asciiTheme="majorHAnsi" w:hAnsiTheme="majorHAnsi"/>
        </w:rPr>
      </w:pPr>
    </w:p>
    <w:p w14:paraId="422A425B" w14:textId="77777777" w:rsidR="006365CC" w:rsidRPr="00B33656" w:rsidRDefault="006365CC" w:rsidP="001C6CE7">
      <w:pPr>
        <w:rPr>
          <w:rFonts w:asciiTheme="majorHAnsi" w:hAnsiTheme="majorHAnsi"/>
        </w:rPr>
      </w:pPr>
      <w:r w:rsidRPr="00B33656">
        <w:rPr>
          <w:rFonts w:asciiTheme="majorHAnsi" w:hAnsiTheme="majorHAnsi"/>
        </w:rPr>
        <w:t xml:space="preserve">La caracterización del área biótica se realizó a partir del área de influencia identificada para el proyecto, la cual se describe en detalle en el Capítulo 4 </w:t>
      </w:r>
      <w:r w:rsidRPr="00B33656">
        <w:rPr>
          <w:rFonts w:asciiTheme="majorHAnsi" w:hAnsiTheme="majorHAnsi"/>
          <w:i/>
        </w:rPr>
        <w:t>Área de influencia</w:t>
      </w:r>
      <w:r w:rsidRPr="00B33656">
        <w:rPr>
          <w:rFonts w:asciiTheme="majorHAnsi" w:hAnsiTheme="majorHAnsi"/>
        </w:rPr>
        <w:t xml:space="preserve"> del presente estudio. A continuación se describen las metodologías utilizadas para cada componente del medio biótico. </w:t>
      </w:r>
    </w:p>
    <w:p w14:paraId="6A40740C" w14:textId="77777777" w:rsidR="006365CC" w:rsidRPr="00B33656" w:rsidRDefault="006365CC" w:rsidP="001C6CE7">
      <w:pPr>
        <w:contextualSpacing w:val="0"/>
        <w:jc w:val="left"/>
        <w:rPr>
          <w:rFonts w:asciiTheme="majorHAnsi" w:hAnsiTheme="majorHAnsi"/>
        </w:rPr>
      </w:pPr>
    </w:p>
    <w:p w14:paraId="45B0EC24" w14:textId="77777777" w:rsidR="006365CC" w:rsidRPr="00B33656" w:rsidRDefault="006365CC" w:rsidP="001C6CE7">
      <w:pPr>
        <w:pStyle w:val="Ttulo5"/>
        <w:rPr>
          <w:rFonts w:asciiTheme="majorHAnsi" w:hAnsiTheme="majorHAnsi"/>
        </w:rPr>
      </w:pPr>
      <w:r w:rsidRPr="00B33656">
        <w:rPr>
          <w:rFonts w:asciiTheme="majorHAnsi" w:hAnsiTheme="majorHAnsi"/>
        </w:rPr>
        <w:t>Ecosistemas Terrestres</w:t>
      </w:r>
    </w:p>
    <w:p w14:paraId="2F5FFD9E" w14:textId="77777777" w:rsidR="006365CC" w:rsidRPr="00B33656" w:rsidRDefault="006365CC" w:rsidP="001C6CE7">
      <w:pPr>
        <w:contextualSpacing w:val="0"/>
        <w:jc w:val="left"/>
        <w:rPr>
          <w:rFonts w:asciiTheme="majorHAnsi" w:hAnsiTheme="majorHAnsi"/>
        </w:rPr>
      </w:pPr>
    </w:p>
    <w:p w14:paraId="10915664" w14:textId="77777777" w:rsidR="006365CC" w:rsidRPr="00B33656" w:rsidRDefault="006365CC" w:rsidP="001C6CE7">
      <w:pPr>
        <w:rPr>
          <w:rFonts w:asciiTheme="majorHAnsi" w:hAnsiTheme="majorHAnsi"/>
        </w:rPr>
      </w:pPr>
      <w:r w:rsidRPr="00B33656">
        <w:rPr>
          <w:rFonts w:asciiTheme="majorHAnsi" w:hAnsiTheme="majorHAnsi"/>
        </w:rPr>
        <w:t xml:space="preserve">Para la identificación de los ecosistemas se trabajó a partir de información cartográfica a escala 1:500.000 previamente desarrollada para el territorio nacional, la cual se encuentra disponible en el documento “Ecosistemas continentales, costeros, y marinos de Colombia” realizado por IDEAM </w:t>
      </w:r>
      <w:r w:rsidRPr="00B33656">
        <w:rPr>
          <w:rFonts w:asciiTheme="majorHAnsi" w:hAnsiTheme="majorHAnsi"/>
          <w:i/>
        </w:rPr>
        <w:t>et al.</w:t>
      </w:r>
      <w:r w:rsidRPr="00B33656">
        <w:rPr>
          <w:rFonts w:asciiTheme="majorHAnsi" w:hAnsiTheme="majorHAnsi"/>
        </w:rPr>
        <w:t xml:space="preserve"> </w:t>
      </w:r>
      <w:r w:rsidRPr="00B33656">
        <w:rPr>
          <w:rFonts w:asciiTheme="majorHAnsi" w:hAnsiTheme="majorHAnsi"/>
          <w:noProof/>
        </w:rPr>
        <w:t>(2007)</w:t>
      </w:r>
      <w:r w:rsidRPr="00B33656">
        <w:rPr>
          <w:rFonts w:asciiTheme="majorHAnsi" w:hAnsiTheme="majorHAnsi"/>
        </w:rPr>
        <w:t xml:space="preserve">. Una vez identificados los ecosistemas a escala 1:500.000 se realizó una asignación de ecosistemas a una escala 1:25.000 a partir de las coberturas vegetales presentes en el territorio. La descripción de cada tipo y estado de los ecosistemas se realizó con base en los conceptos ecosistemas planteados por el IDEAM </w:t>
      </w:r>
      <w:r w:rsidRPr="00B33656">
        <w:rPr>
          <w:rFonts w:asciiTheme="majorHAnsi" w:hAnsiTheme="majorHAnsi"/>
          <w:i/>
        </w:rPr>
        <w:t xml:space="preserve">et al </w:t>
      </w:r>
      <w:r w:rsidRPr="00B33656">
        <w:rPr>
          <w:rFonts w:asciiTheme="majorHAnsi" w:hAnsiTheme="majorHAnsi"/>
        </w:rPr>
        <w:t xml:space="preserve">(2007) y por Rodríguez </w:t>
      </w:r>
      <w:r w:rsidRPr="00B33656">
        <w:rPr>
          <w:rFonts w:asciiTheme="majorHAnsi" w:hAnsiTheme="majorHAnsi"/>
          <w:i/>
        </w:rPr>
        <w:t xml:space="preserve">et al. </w:t>
      </w:r>
      <w:r w:rsidRPr="00B33656">
        <w:rPr>
          <w:rFonts w:asciiTheme="majorHAnsi" w:hAnsiTheme="majorHAnsi"/>
          <w:noProof/>
        </w:rPr>
        <w:t>(2006)</w:t>
      </w:r>
      <w:r w:rsidRPr="00B33656">
        <w:rPr>
          <w:rFonts w:asciiTheme="majorHAnsi" w:hAnsiTheme="majorHAnsi"/>
        </w:rPr>
        <w:t xml:space="preserve">, así como recorridos de campo que permitieron identificar las características relevantes y componentes dominantes de cada unidad. </w:t>
      </w:r>
    </w:p>
    <w:p w14:paraId="32ABF273" w14:textId="77777777" w:rsidR="006365CC" w:rsidRPr="00B33656" w:rsidRDefault="006365CC" w:rsidP="001C6CE7">
      <w:pPr>
        <w:rPr>
          <w:rFonts w:asciiTheme="majorHAnsi" w:hAnsiTheme="majorHAnsi"/>
        </w:rPr>
      </w:pPr>
    </w:p>
    <w:p w14:paraId="0981017E" w14:textId="64BB616F" w:rsidR="006365CC" w:rsidRPr="00B33656" w:rsidRDefault="006365CC" w:rsidP="001C6CE7">
      <w:pPr>
        <w:rPr>
          <w:rFonts w:asciiTheme="majorHAnsi" w:hAnsiTheme="majorHAnsi"/>
        </w:rPr>
      </w:pPr>
      <w:r w:rsidRPr="00B33656">
        <w:rPr>
          <w:rFonts w:asciiTheme="majorHAnsi" w:hAnsiTheme="majorHAnsi"/>
        </w:rPr>
        <w:t>Por otro lado, para la identificación de las zonas de vida o formaciones vegetales que hacen parte del área de influencia del proyecto, se realiz</w:t>
      </w:r>
      <w:r w:rsidR="00471AB4" w:rsidRPr="00B33656">
        <w:rPr>
          <w:rFonts w:asciiTheme="majorHAnsi" w:hAnsiTheme="majorHAnsi"/>
        </w:rPr>
        <w:t xml:space="preserve">ó </w:t>
      </w:r>
      <w:r w:rsidRPr="00B33656">
        <w:rPr>
          <w:rFonts w:asciiTheme="majorHAnsi" w:hAnsiTheme="majorHAnsi"/>
        </w:rPr>
        <w:t>la revisión de las planchas del mapa ecológico de Colombia, según la clasificación del Dr. L. R. Holdridge representada en las siguientes figuras. Escala 1:500.000 (IGAC 1977).</w:t>
      </w:r>
    </w:p>
    <w:p w14:paraId="3522FED7"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7730"/>
      </w:tblGrid>
      <w:tr w:rsidR="006365CC" w:rsidRPr="00B33656" w14:paraId="37137EC2" w14:textId="77777777" w:rsidTr="00813605">
        <w:trPr>
          <w:trHeight w:val="2666"/>
          <w:jc w:val="center"/>
        </w:trPr>
        <w:tc>
          <w:tcPr>
            <w:tcW w:w="7519" w:type="dxa"/>
            <w:shd w:val="clear" w:color="auto" w:fill="auto"/>
            <w:vAlign w:val="center"/>
          </w:tcPr>
          <w:p w14:paraId="1A973D33" w14:textId="53FAE349" w:rsidR="006365CC" w:rsidRPr="00B33656" w:rsidRDefault="0071757B"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0C43268A" wp14:editId="603B09FC">
                  <wp:extent cx="4815840" cy="2392680"/>
                  <wp:effectExtent l="0" t="0" r="3810" b="762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5840" cy="2392680"/>
                          </a:xfrm>
                          <a:prstGeom prst="rect">
                            <a:avLst/>
                          </a:prstGeom>
                          <a:noFill/>
                        </pic:spPr>
                      </pic:pic>
                    </a:graphicData>
                  </a:graphic>
                </wp:inline>
              </w:drawing>
            </w:r>
          </w:p>
        </w:tc>
      </w:tr>
    </w:tbl>
    <w:p w14:paraId="01F298EB" w14:textId="3E9E05AD" w:rsidR="006365CC" w:rsidRPr="00B33656" w:rsidRDefault="006365CC" w:rsidP="001C6CE7">
      <w:pPr>
        <w:pStyle w:val="Tablas"/>
        <w:rPr>
          <w:rFonts w:asciiTheme="majorHAnsi" w:hAnsiTheme="majorHAnsi"/>
        </w:rPr>
      </w:pPr>
      <w:bookmarkStart w:id="188" w:name="_Toc425709385"/>
      <w:bookmarkStart w:id="189" w:name="_Toc426619735"/>
      <w:bookmarkStart w:id="190" w:name="_Toc453240547"/>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11</w:t>
      </w:r>
      <w:r w:rsidR="008D337D" w:rsidRPr="00B33656">
        <w:rPr>
          <w:rFonts w:asciiTheme="majorHAnsi" w:hAnsiTheme="majorHAnsi"/>
        </w:rPr>
        <w:fldChar w:fldCharType="end"/>
      </w:r>
      <w:r w:rsidRPr="00B33656">
        <w:rPr>
          <w:rFonts w:asciiTheme="majorHAnsi" w:hAnsiTheme="majorHAnsi"/>
        </w:rPr>
        <w:t xml:space="preserve"> Clasificación de zonas de vida por el Dr. L. R. Holdridge.</w:t>
      </w:r>
      <w:bookmarkEnd w:id="188"/>
      <w:bookmarkEnd w:id="189"/>
      <w:bookmarkEnd w:id="190"/>
    </w:p>
    <w:p w14:paraId="52E12AF0" w14:textId="77777777" w:rsidR="006365CC" w:rsidRPr="00B33656" w:rsidRDefault="006365CC" w:rsidP="001C6CE7">
      <w:pPr>
        <w:pStyle w:val="Notas"/>
        <w:rPr>
          <w:rFonts w:asciiTheme="majorHAnsi" w:hAnsiTheme="majorHAnsi" w:cs="Arial"/>
        </w:rPr>
      </w:pPr>
      <w:r w:rsidRPr="00B33656">
        <w:rPr>
          <w:rFonts w:asciiTheme="majorHAnsi" w:hAnsiTheme="majorHAnsi"/>
        </w:rPr>
        <w:t xml:space="preserve">Fuente: </w:t>
      </w:r>
      <w:r w:rsidRPr="00B33656">
        <w:rPr>
          <w:rFonts w:asciiTheme="majorHAnsi" w:hAnsiTheme="majorHAnsi" w:cs="Arial"/>
        </w:rPr>
        <w:t>Formaciones vegetales de Colombia, Espinal y Montenegro 1997</w:t>
      </w:r>
    </w:p>
    <w:p w14:paraId="2339228B"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8271"/>
      </w:tblGrid>
      <w:tr w:rsidR="006365CC" w:rsidRPr="00B33656" w14:paraId="244BC009" w14:textId="77777777" w:rsidTr="002A1ACB">
        <w:trPr>
          <w:trHeight w:val="2800"/>
          <w:jc w:val="center"/>
        </w:trPr>
        <w:tc>
          <w:tcPr>
            <w:tcW w:w="8411" w:type="dxa"/>
            <w:shd w:val="clear" w:color="auto" w:fill="auto"/>
            <w:vAlign w:val="center"/>
          </w:tcPr>
          <w:p w14:paraId="61EEE172" w14:textId="77777777" w:rsidR="006365CC" w:rsidRPr="00B33656" w:rsidRDefault="006365CC" w:rsidP="001C6CE7">
            <w:pPr>
              <w:keepNext/>
              <w:jc w:val="center"/>
              <w:rPr>
                <w:rFonts w:asciiTheme="majorHAnsi" w:hAnsiTheme="majorHAnsi"/>
                <w:color w:val="AE0000"/>
                <w:kern w:val="32"/>
              </w:rPr>
            </w:pPr>
            <w:r w:rsidRPr="00B33656">
              <w:rPr>
                <w:rFonts w:asciiTheme="majorHAnsi" w:hAnsiTheme="majorHAnsi"/>
                <w:noProof/>
                <w:lang w:eastAsia="es-CO"/>
              </w:rPr>
              <w:drawing>
                <wp:inline distT="0" distB="0" distL="0" distR="0" wp14:anchorId="7741E912" wp14:editId="56A9BC70">
                  <wp:extent cx="3638550" cy="2771252"/>
                  <wp:effectExtent l="0" t="0" r="0" b="0"/>
                  <wp:docPr id="2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1">
                            <a:extLst>
                              <a:ext uri="{28A0092B-C50C-407E-A947-70E740481C1C}">
                                <a14:useLocalDpi xmlns:a14="http://schemas.microsoft.com/office/drawing/2010/main" val="0"/>
                              </a:ext>
                            </a:extLst>
                          </a:blip>
                          <a:srcRect l="31279" t="10332" r="28360" b="6216"/>
                          <a:stretch>
                            <a:fillRect/>
                          </a:stretch>
                        </pic:blipFill>
                        <pic:spPr bwMode="auto">
                          <a:xfrm>
                            <a:off x="0" y="0"/>
                            <a:ext cx="3680142" cy="2802930"/>
                          </a:xfrm>
                          <a:prstGeom prst="rect">
                            <a:avLst/>
                          </a:prstGeom>
                          <a:noFill/>
                          <a:ln>
                            <a:noFill/>
                          </a:ln>
                        </pic:spPr>
                      </pic:pic>
                    </a:graphicData>
                  </a:graphic>
                </wp:inline>
              </w:drawing>
            </w:r>
            <w:r w:rsidRPr="00B33656">
              <w:rPr>
                <w:rFonts w:asciiTheme="majorHAnsi" w:hAnsiTheme="majorHAnsi"/>
                <w:noProof/>
                <w:lang w:eastAsia="es-CO"/>
              </w:rPr>
              <w:drawing>
                <wp:inline distT="0" distB="0" distL="0" distR="0" wp14:anchorId="65AF358C" wp14:editId="2E9DEA57">
                  <wp:extent cx="4307305" cy="686148"/>
                  <wp:effectExtent l="0" t="0" r="0" b="0"/>
                  <wp:docPr id="245"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52">
                            <a:extLst>
                              <a:ext uri="{28A0092B-C50C-407E-A947-70E740481C1C}">
                                <a14:useLocalDpi xmlns:a14="http://schemas.microsoft.com/office/drawing/2010/main" val="0"/>
                              </a:ext>
                            </a:extLst>
                          </a:blip>
                          <a:srcRect l="16391" t="64374" r="10188" b="18929"/>
                          <a:stretch>
                            <a:fillRect/>
                          </a:stretch>
                        </pic:blipFill>
                        <pic:spPr bwMode="auto">
                          <a:xfrm>
                            <a:off x="0" y="0"/>
                            <a:ext cx="4316851" cy="687669"/>
                          </a:xfrm>
                          <a:prstGeom prst="rect">
                            <a:avLst/>
                          </a:prstGeom>
                          <a:noFill/>
                          <a:ln>
                            <a:noFill/>
                          </a:ln>
                        </pic:spPr>
                      </pic:pic>
                    </a:graphicData>
                  </a:graphic>
                </wp:inline>
              </w:drawing>
            </w:r>
          </w:p>
        </w:tc>
      </w:tr>
    </w:tbl>
    <w:p w14:paraId="0912E926" w14:textId="729E9127" w:rsidR="006365CC" w:rsidRPr="00B33656" w:rsidRDefault="006365CC" w:rsidP="001C6CE7">
      <w:pPr>
        <w:pStyle w:val="Descripcin"/>
        <w:jc w:val="center"/>
        <w:rPr>
          <w:rFonts w:asciiTheme="majorHAnsi" w:hAnsiTheme="majorHAnsi" w:cs="Arial"/>
        </w:rPr>
      </w:pPr>
      <w:bookmarkStart w:id="191" w:name="_Toc425709386"/>
      <w:bookmarkStart w:id="192" w:name="_Toc426619736"/>
      <w:bookmarkStart w:id="193" w:name="_Toc453240548"/>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12</w:t>
      </w:r>
      <w:r w:rsidR="008D337D" w:rsidRPr="00B33656">
        <w:rPr>
          <w:rFonts w:asciiTheme="majorHAnsi" w:hAnsiTheme="majorHAnsi"/>
        </w:rPr>
        <w:fldChar w:fldCharType="end"/>
      </w:r>
      <w:r w:rsidRPr="00B33656">
        <w:rPr>
          <w:rFonts w:asciiTheme="majorHAnsi" w:hAnsiTheme="majorHAnsi"/>
        </w:rPr>
        <w:t xml:space="preserve"> </w:t>
      </w:r>
      <w:r w:rsidRPr="00B33656">
        <w:rPr>
          <w:rFonts w:asciiTheme="majorHAnsi" w:hAnsiTheme="majorHAnsi" w:cs="Arial"/>
        </w:rPr>
        <w:t>Clasificación de zonas de vida por el Dr. L. R. Holdridge 1988.</w:t>
      </w:r>
      <w:bookmarkEnd w:id="191"/>
      <w:bookmarkEnd w:id="192"/>
      <w:bookmarkEnd w:id="193"/>
    </w:p>
    <w:p w14:paraId="3586FC0C" w14:textId="77777777" w:rsidR="006365CC" w:rsidRPr="00B33656" w:rsidRDefault="006365CC" w:rsidP="001C6CE7">
      <w:pPr>
        <w:pStyle w:val="Descripcin"/>
        <w:jc w:val="center"/>
        <w:rPr>
          <w:rFonts w:asciiTheme="majorHAnsi" w:hAnsiTheme="majorHAnsi" w:cs="Arial"/>
        </w:rPr>
      </w:pPr>
      <w:r w:rsidRPr="00B33656">
        <w:rPr>
          <w:rFonts w:asciiTheme="majorHAnsi" w:hAnsiTheme="majorHAnsi" w:cs="Arial"/>
        </w:rPr>
        <w:t>Departamento de Antioquia.</w:t>
      </w:r>
    </w:p>
    <w:p w14:paraId="16801667" w14:textId="77777777" w:rsidR="006365CC" w:rsidRPr="00B33656" w:rsidRDefault="006365CC" w:rsidP="001C6CE7">
      <w:pPr>
        <w:pStyle w:val="Notas"/>
        <w:rPr>
          <w:rFonts w:asciiTheme="majorHAnsi" w:hAnsiTheme="majorHAnsi"/>
          <w:i/>
        </w:rPr>
      </w:pPr>
      <w:r w:rsidRPr="00B33656">
        <w:rPr>
          <w:rFonts w:asciiTheme="majorHAnsi" w:hAnsiTheme="majorHAnsi"/>
        </w:rPr>
        <w:t xml:space="preserve">Fuente: </w:t>
      </w:r>
      <w:r w:rsidRPr="00B33656">
        <w:rPr>
          <w:rFonts w:asciiTheme="majorHAnsi" w:hAnsiTheme="majorHAnsi"/>
          <w:shd w:val="clear" w:color="auto" w:fill="FFFFFF"/>
        </w:rPr>
        <w:t>antioquia.gov.co/Agricultura/Mapas/LIBRO.../Zonas_de_Vida.pd</w:t>
      </w:r>
      <w:r w:rsidRPr="00B33656">
        <w:rPr>
          <w:rFonts w:asciiTheme="majorHAnsi" w:hAnsiTheme="majorHAnsi"/>
          <w:i/>
        </w:rPr>
        <w:t>.</w:t>
      </w:r>
    </w:p>
    <w:p w14:paraId="4AE8302E" w14:textId="5A9E91B8" w:rsidR="00B01695" w:rsidRDefault="00B01695">
      <w:pPr>
        <w:spacing w:line="240" w:lineRule="auto"/>
        <w:contextualSpacing w:val="0"/>
        <w:jc w:val="left"/>
        <w:rPr>
          <w:rFonts w:asciiTheme="majorHAnsi" w:hAnsiTheme="majorHAnsi"/>
        </w:rPr>
      </w:pPr>
      <w:r>
        <w:rPr>
          <w:rFonts w:asciiTheme="majorHAnsi" w:hAnsiTheme="majorHAnsi"/>
        </w:rPr>
        <w:br w:type="page"/>
      </w:r>
    </w:p>
    <w:p w14:paraId="488D287B" w14:textId="77777777" w:rsidR="006365CC" w:rsidRPr="00B33656" w:rsidRDefault="006365CC" w:rsidP="001C6CE7">
      <w:pPr>
        <w:pStyle w:val="Ttulo5"/>
        <w:rPr>
          <w:rFonts w:asciiTheme="majorHAnsi" w:hAnsiTheme="majorHAnsi"/>
        </w:rPr>
      </w:pPr>
      <w:r w:rsidRPr="00B33656">
        <w:rPr>
          <w:rFonts w:asciiTheme="majorHAnsi" w:hAnsiTheme="majorHAnsi"/>
        </w:rPr>
        <w:lastRenderedPageBreak/>
        <w:t>Ecosistemas Estratégicos y/o sensibles</w:t>
      </w:r>
    </w:p>
    <w:p w14:paraId="6A56D35E" w14:textId="77777777" w:rsidR="006365CC" w:rsidRPr="00B33656" w:rsidRDefault="006365CC" w:rsidP="001C6CE7">
      <w:pPr>
        <w:rPr>
          <w:rFonts w:asciiTheme="majorHAnsi" w:hAnsiTheme="majorHAnsi"/>
        </w:rPr>
      </w:pPr>
    </w:p>
    <w:p w14:paraId="1FF7B170" w14:textId="256E2995" w:rsidR="006365CC" w:rsidRPr="00B33656" w:rsidRDefault="006365CC" w:rsidP="001C6CE7">
      <w:pPr>
        <w:rPr>
          <w:rFonts w:asciiTheme="majorHAnsi" w:hAnsiTheme="majorHAnsi"/>
        </w:rPr>
      </w:pPr>
      <w:r w:rsidRPr="00B33656">
        <w:rPr>
          <w:rFonts w:asciiTheme="majorHAnsi" w:hAnsiTheme="majorHAnsi"/>
        </w:rPr>
        <w:t xml:space="preserve">Inicialmente se realizó una verificación preliminar con la </w:t>
      </w:r>
      <w:r w:rsidR="001916CD" w:rsidRPr="00B33656">
        <w:rPr>
          <w:rFonts w:asciiTheme="majorHAnsi" w:hAnsiTheme="majorHAnsi"/>
        </w:rPr>
        <w:t>herramienta Tremarctos</w:t>
      </w:r>
      <w:r w:rsidRPr="00B33656">
        <w:rPr>
          <w:rFonts w:asciiTheme="majorHAnsi" w:hAnsiTheme="majorHAnsi"/>
        </w:rPr>
        <w:t xml:space="preserve"> - Colombia, 2015; con el fin de identificar alertas tempranas </w:t>
      </w:r>
      <w:r w:rsidR="00471AB4" w:rsidRPr="00B33656">
        <w:rPr>
          <w:rFonts w:asciiTheme="majorHAnsi" w:hAnsiTheme="majorHAnsi"/>
        </w:rPr>
        <w:t>de la vulnerabilidad que genera</w:t>
      </w:r>
      <w:r w:rsidRPr="00B33656">
        <w:rPr>
          <w:rFonts w:asciiTheme="majorHAnsi" w:hAnsiTheme="majorHAnsi"/>
        </w:rPr>
        <w:t xml:space="preserve"> el proyecto sobre el ambiente. Los resultados del reporte Tremarctos se </w:t>
      </w:r>
      <w:r w:rsidR="001916CD" w:rsidRPr="00B33656">
        <w:rPr>
          <w:rFonts w:asciiTheme="majorHAnsi" w:hAnsiTheme="majorHAnsi"/>
        </w:rPr>
        <w:t>presentan en</w:t>
      </w:r>
      <w:r w:rsidRPr="00B33656">
        <w:rPr>
          <w:rFonts w:asciiTheme="majorHAnsi" w:hAnsiTheme="majorHAnsi"/>
        </w:rPr>
        <w:t xml:space="preserve"> el capítulo 5 del presente estudio.</w:t>
      </w:r>
    </w:p>
    <w:p w14:paraId="7C5EEBED" w14:textId="77777777" w:rsidR="006365CC" w:rsidRPr="00B33656" w:rsidRDefault="006365CC" w:rsidP="001C6CE7">
      <w:pPr>
        <w:rPr>
          <w:rFonts w:asciiTheme="majorHAnsi" w:hAnsiTheme="majorHAnsi"/>
        </w:rPr>
      </w:pPr>
    </w:p>
    <w:p w14:paraId="608DE5EC" w14:textId="77777777" w:rsidR="006365CC" w:rsidRPr="00B33656" w:rsidRDefault="006365CC" w:rsidP="001C6CE7">
      <w:pPr>
        <w:rPr>
          <w:rFonts w:asciiTheme="majorHAnsi" w:hAnsiTheme="majorHAnsi"/>
        </w:rPr>
      </w:pPr>
      <w:r w:rsidRPr="00B33656">
        <w:rPr>
          <w:rFonts w:asciiTheme="majorHAnsi" w:hAnsiTheme="majorHAnsi"/>
        </w:rPr>
        <w:t>Con el fin de validad la información se realizó las correspondientes certificaciones sobre la presencia de ecosistemas estratégicos o sensibles, en el marco de áreas protegidas en el MADS, Parques Nacionales Naturales (PNN) y en la autoridad ambiental (CORANTIOQUIA). Las respuestas emitidas por estas entidades se pueden consultar en el Anexo 2.1 Certificaciones de Entidades</w:t>
      </w:r>
    </w:p>
    <w:p w14:paraId="13935B7F" w14:textId="77777777" w:rsidR="001C0BB3" w:rsidRPr="00B33656" w:rsidRDefault="001C0BB3" w:rsidP="001C6CE7">
      <w:pPr>
        <w:contextualSpacing w:val="0"/>
        <w:jc w:val="left"/>
        <w:rPr>
          <w:rFonts w:asciiTheme="majorHAnsi" w:hAnsiTheme="majorHAnsi"/>
        </w:rPr>
      </w:pPr>
    </w:p>
    <w:p w14:paraId="56F99EFB" w14:textId="0956DB1E" w:rsidR="006365CC" w:rsidRPr="00B33656" w:rsidRDefault="00471AB4" w:rsidP="001C6CE7">
      <w:pPr>
        <w:pStyle w:val="Ttulo5"/>
        <w:rPr>
          <w:rFonts w:asciiTheme="majorHAnsi" w:hAnsiTheme="majorHAnsi"/>
        </w:rPr>
      </w:pPr>
      <w:r w:rsidRPr="00B33656">
        <w:rPr>
          <w:rFonts w:asciiTheme="majorHAnsi" w:hAnsiTheme="majorHAnsi"/>
        </w:rPr>
        <w:t>Coberturas de la t</w:t>
      </w:r>
      <w:r w:rsidR="006365CC" w:rsidRPr="00B33656">
        <w:rPr>
          <w:rFonts w:asciiTheme="majorHAnsi" w:hAnsiTheme="majorHAnsi"/>
        </w:rPr>
        <w:t>ierra</w:t>
      </w:r>
    </w:p>
    <w:p w14:paraId="4154EDE2" w14:textId="77777777" w:rsidR="006365CC" w:rsidRPr="00B33656" w:rsidRDefault="006365CC" w:rsidP="001C6CE7">
      <w:pPr>
        <w:contextualSpacing w:val="0"/>
        <w:jc w:val="left"/>
        <w:rPr>
          <w:rFonts w:asciiTheme="majorHAnsi" w:hAnsiTheme="majorHAnsi"/>
        </w:rPr>
      </w:pPr>
    </w:p>
    <w:p w14:paraId="7236C3C0" w14:textId="77777777" w:rsidR="006365CC" w:rsidRPr="00B33656" w:rsidRDefault="006365CC" w:rsidP="001C6CE7">
      <w:pPr>
        <w:rPr>
          <w:rFonts w:asciiTheme="majorHAnsi" w:hAnsiTheme="majorHAnsi"/>
        </w:rPr>
      </w:pPr>
      <w:r w:rsidRPr="00B33656">
        <w:rPr>
          <w:rFonts w:asciiTheme="majorHAnsi" w:hAnsiTheme="majorHAnsi"/>
        </w:rPr>
        <w:t xml:space="preserve">Las coberturas se definieron para las áreas de influencia del proyecto, para lo cual se generó cartografía a una escala de presentación 1:10.000 y  1:25.000 con las unidades descritas por la metodología Corine Land Cover adaptada para Colombia </w:t>
      </w:r>
      <w:r w:rsidRPr="00B33656">
        <w:rPr>
          <w:rFonts w:asciiTheme="majorHAnsi" w:hAnsiTheme="majorHAnsi"/>
          <w:noProof/>
        </w:rPr>
        <w:t>(IDEAM, 2010)</w:t>
      </w:r>
      <w:r w:rsidRPr="00B33656">
        <w:rPr>
          <w:rFonts w:asciiTheme="majorHAnsi" w:hAnsiTheme="majorHAnsi"/>
        </w:rPr>
        <w:t xml:space="preserve">. La digitalización de las unidades de cobertura para cada área se realizó a partir de imágenes Raster y Rapideye. Las unidades de coberturas identificadas cartográficamente fueron verificadas a partir de recorridos de campo y ajustadas para el desarrollo de muestreos de flora y fauna. </w:t>
      </w:r>
    </w:p>
    <w:p w14:paraId="3A0095FC" w14:textId="77777777" w:rsidR="006365CC" w:rsidRPr="00B33656" w:rsidRDefault="006365CC" w:rsidP="001C6CE7">
      <w:pPr>
        <w:rPr>
          <w:rFonts w:asciiTheme="majorHAnsi" w:hAnsiTheme="majorHAnsi"/>
        </w:rPr>
      </w:pPr>
    </w:p>
    <w:p w14:paraId="4386BA7D" w14:textId="77777777" w:rsidR="006365CC" w:rsidRPr="00B33656" w:rsidRDefault="006365CC" w:rsidP="001C6CE7">
      <w:pPr>
        <w:rPr>
          <w:rFonts w:asciiTheme="majorHAnsi" w:hAnsiTheme="majorHAnsi"/>
        </w:rPr>
      </w:pPr>
      <w:r w:rsidRPr="00B33656">
        <w:rPr>
          <w:rFonts w:asciiTheme="majorHAnsi" w:hAnsiTheme="majorHAnsi"/>
        </w:rPr>
        <w:t>La descripción conceptual de las coberturas se realizó a partir de los criterios definidos por el IDEAM (2010), los cuales se basan en la metodología Corine Land Cover. La identificación del estado general y características particulares de las unidades de cobertura para el área de Influencia se realizó a partir de recorridos de campo.</w:t>
      </w:r>
    </w:p>
    <w:p w14:paraId="22AD345D" w14:textId="77777777" w:rsidR="006365CC" w:rsidRPr="00B33656" w:rsidRDefault="006365CC" w:rsidP="001C6CE7">
      <w:pPr>
        <w:rPr>
          <w:rFonts w:asciiTheme="majorHAnsi" w:hAnsiTheme="majorHAnsi"/>
        </w:rPr>
      </w:pPr>
    </w:p>
    <w:p w14:paraId="69BE9D4A" w14:textId="11BD7DC1" w:rsidR="006365CC" w:rsidRPr="00B33656" w:rsidRDefault="00471AB4" w:rsidP="001C6CE7">
      <w:pPr>
        <w:pStyle w:val="Ttulo5"/>
        <w:rPr>
          <w:rFonts w:asciiTheme="majorHAnsi" w:hAnsiTheme="majorHAnsi"/>
        </w:rPr>
      </w:pPr>
      <w:r w:rsidRPr="00B33656">
        <w:rPr>
          <w:rFonts w:asciiTheme="majorHAnsi" w:hAnsiTheme="majorHAnsi"/>
        </w:rPr>
        <w:t>Muestreos de f</w:t>
      </w:r>
      <w:r w:rsidR="006365CC" w:rsidRPr="00B33656">
        <w:rPr>
          <w:rFonts w:asciiTheme="majorHAnsi" w:hAnsiTheme="majorHAnsi"/>
        </w:rPr>
        <w:t xml:space="preserve">lora </w:t>
      </w:r>
    </w:p>
    <w:p w14:paraId="50A500FD" w14:textId="77777777" w:rsidR="006365CC" w:rsidRPr="00B33656" w:rsidRDefault="006365CC" w:rsidP="001C6CE7">
      <w:pPr>
        <w:rPr>
          <w:rFonts w:asciiTheme="majorHAnsi" w:hAnsiTheme="majorHAnsi"/>
        </w:rPr>
      </w:pPr>
    </w:p>
    <w:p w14:paraId="6523D355" w14:textId="77777777" w:rsidR="006365CC" w:rsidRPr="00B33656" w:rsidRDefault="006365CC" w:rsidP="001C6CE7">
      <w:pPr>
        <w:rPr>
          <w:rFonts w:asciiTheme="majorHAnsi" w:hAnsiTheme="majorHAnsi"/>
        </w:rPr>
      </w:pPr>
      <w:r w:rsidRPr="00B33656">
        <w:rPr>
          <w:rFonts w:asciiTheme="majorHAnsi" w:hAnsiTheme="majorHAnsi"/>
        </w:rPr>
        <w:t>La caracterización del componente flora fue abordado a parir de un inventario de especies forestales y epífitas en las coberturas representativas del Área de Influencia del proyecto.</w:t>
      </w:r>
    </w:p>
    <w:p w14:paraId="2A6F5386" w14:textId="77777777" w:rsidR="006365CC" w:rsidRPr="00B33656" w:rsidRDefault="006365CC" w:rsidP="001C6CE7">
      <w:pPr>
        <w:rPr>
          <w:rFonts w:asciiTheme="majorHAnsi" w:hAnsiTheme="majorHAnsi"/>
        </w:rPr>
      </w:pPr>
    </w:p>
    <w:p w14:paraId="0BE407E3" w14:textId="77777777" w:rsidR="006365CC" w:rsidRPr="00B33656" w:rsidRDefault="006365CC" w:rsidP="001C6CE7">
      <w:pPr>
        <w:pStyle w:val="Ttulo6"/>
        <w:rPr>
          <w:rFonts w:asciiTheme="majorHAnsi" w:hAnsiTheme="majorHAnsi"/>
        </w:rPr>
      </w:pPr>
      <w:r w:rsidRPr="00B33656">
        <w:rPr>
          <w:rFonts w:asciiTheme="majorHAnsi" w:hAnsiTheme="majorHAnsi"/>
        </w:rPr>
        <w:t xml:space="preserve">Inventario de especies forestales para caracterización del área de influencia biótica </w:t>
      </w:r>
    </w:p>
    <w:p w14:paraId="460F3887" w14:textId="77777777" w:rsidR="006365CC" w:rsidRPr="00B33656" w:rsidRDefault="006365CC" w:rsidP="001C6CE7">
      <w:pPr>
        <w:rPr>
          <w:rFonts w:asciiTheme="majorHAnsi" w:hAnsiTheme="majorHAnsi"/>
        </w:rPr>
      </w:pPr>
    </w:p>
    <w:p w14:paraId="50F85B33" w14:textId="77777777" w:rsidR="006365CC" w:rsidRPr="00B33656" w:rsidRDefault="006365CC" w:rsidP="001C6CE7">
      <w:pPr>
        <w:rPr>
          <w:rFonts w:asciiTheme="majorHAnsi" w:hAnsiTheme="majorHAnsi"/>
        </w:rPr>
      </w:pPr>
      <w:r w:rsidRPr="00B33656">
        <w:rPr>
          <w:rFonts w:asciiTheme="majorHAnsi" w:hAnsiTheme="majorHAnsi"/>
        </w:rPr>
        <w:t xml:space="preserve">Para dar cumplimiento o lo requerido en los términos de referencia Resolución 0751 de Marzo 26 del 2015, generado por el Ministerio de Ambiente y Desarrollo Sostenible – </w:t>
      </w:r>
      <w:r w:rsidRPr="00B33656">
        <w:rPr>
          <w:rFonts w:asciiTheme="majorHAnsi" w:hAnsiTheme="majorHAnsi"/>
        </w:rPr>
        <w:lastRenderedPageBreak/>
        <w:t xml:space="preserve">MADS, se realizó el inventario forestal por cada unidad de cobertura y ecosistemas terrestres a través de la metodología de parcelas o metodología de inventario rápido con base en los criterios establecidos por Gentry </w:t>
      </w:r>
      <w:r w:rsidRPr="00B33656">
        <w:rPr>
          <w:rFonts w:asciiTheme="majorHAnsi" w:hAnsiTheme="majorHAnsi"/>
          <w:noProof/>
        </w:rPr>
        <w:t>(1995)</w:t>
      </w:r>
      <w:r w:rsidRPr="00B33656">
        <w:rPr>
          <w:rFonts w:asciiTheme="majorHAnsi" w:hAnsiTheme="majorHAnsi"/>
        </w:rPr>
        <w:t xml:space="preserve">. Para este muestreo se tomará como base la información cartográfica generada en la fase inicial sobre Coberturas (establecidas con los criterios CORINE Land Cover). </w:t>
      </w:r>
    </w:p>
    <w:p w14:paraId="62CF8A4B" w14:textId="77777777" w:rsidR="006365CC" w:rsidRPr="00B33656" w:rsidRDefault="006365CC" w:rsidP="001C6CE7">
      <w:pPr>
        <w:rPr>
          <w:rFonts w:asciiTheme="majorHAnsi" w:hAnsiTheme="majorHAnsi"/>
        </w:rPr>
      </w:pPr>
    </w:p>
    <w:p w14:paraId="4EF9461F" w14:textId="0AF9709C" w:rsidR="006365CC" w:rsidRPr="00B33656" w:rsidRDefault="006365CC" w:rsidP="001C6CE7">
      <w:pPr>
        <w:rPr>
          <w:rFonts w:asciiTheme="majorHAnsi" w:hAnsiTheme="majorHAnsi"/>
        </w:rPr>
      </w:pPr>
      <w:r w:rsidRPr="00B33656">
        <w:rPr>
          <w:rFonts w:asciiTheme="majorHAnsi" w:hAnsiTheme="majorHAnsi"/>
        </w:rPr>
        <w:t>Las parcelas de muestreo fueron establecidas según los e</w:t>
      </w:r>
      <w:r w:rsidR="00471AB4" w:rsidRPr="00B33656">
        <w:rPr>
          <w:rFonts w:asciiTheme="majorHAnsi" w:hAnsiTheme="majorHAnsi"/>
        </w:rPr>
        <w:t xml:space="preserve">stratos de vegetación. </w:t>
      </w:r>
      <w:r w:rsidRPr="00B33656">
        <w:rPr>
          <w:rFonts w:asciiTheme="majorHAnsi" w:hAnsiTheme="majorHAnsi"/>
        </w:rPr>
        <w:t xml:space="preserve">Para especies de estrato fustal (DAP mayor o igual a 10 cm) se utilizaron parcelas de </w:t>
      </w:r>
      <w:r w:rsidR="00236DD0" w:rsidRPr="00B33656">
        <w:rPr>
          <w:rFonts w:asciiTheme="majorHAnsi" w:hAnsiTheme="majorHAnsi"/>
        </w:rPr>
        <w:t>1000</w:t>
      </w:r>
      <w:r w:rsidRPr="00B33656">
        <w:rPr>
          <w:rFonts w:asciiTheme="majorHAnsi" w:hAnsiTheme="majorHAnsi"/>
        </w:rPr>
        <w:t xml:space="preserve"> m</w:t>
      </w:r>
      <w:r w:rsidRPr="00B33656">
        <w:rPr>
          <w:rFonts w:asciiTheme="majorHAnsi" w:hAnsiTheme="majorHAnsi"/>
          <w:vertAlign w:val="superscript"/>
        </w:rPr>
        <w:t>2</w:t>
      </w:r>
      <w:r w:rsidRPr="00B33656">
        <w:rPr>
          <w:rFonts w:asciiTheme="majorHAnsi" w:hAnsiTheme="majorHAnsi"/>
        </w:rPr>
        <w:t xml:space="preserve"> (100 x 10 metros), para especies de estrato latizal (DAP 9,9 a 2,5 cm) se utilizaron parcelas de 10 x 10 metros y para especies de estrato brinzal (DAP menor a 2,5 cm) se utilizaron parcelas de 5 x 5 metros. La siguiente figura presenta la forma propuesta para el establecimiento de parcelas.</w:t>
      </w:r>
    </w:p>
    <w:p w14:paraId="4C03FC29"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8258"/>
      </w:tblGrid>
      <w:tr w:rsidR="006365CC" w:rsidRPr="00B33656" w14:paraId="68A50C4F" w14:textId="77777777" w:rsidTr="002A1ACB">
        <w:trPr>
          <w:trHeight w:val="4110"/>
          <w:jc w:val="center"/>
        </w:trPr>
        <w:tc>
          <w:tcPr>
            <w:tcW w:w="2800" w:type="dxa"/>
            <w:shd w:val="clear" w:color="auto" w:fill="auto"/>
            <w:vAlign w:val="center"/>
          </w:tcPr>
          <w:p w14:paraId="4FED961F" w14:textId="77777777" w:rsidR="006365CC" w:rsidRPr="00B33656" w:rsidRDefault="006365CC" w:rsidP="001C6CE7">
            <w:pPr>
              <w:rPr>
                <w:rFonts w:asciiTheme="majorHAnsi" w:hAnsiTheme="majorHAnsi"/>
              </w:rPr>
            </w:pPr>
            <w:r w:rsidRPr="00B33656">
              <w:rPr>
                <w:rFonts w:asciiTheme="majorHAnsi" w:hAnsiTheme="majorHAnsi"/>
                <w:noProof/>
                <w:lang w:eastAsia="es-CO"/>
              </w:rPr>
              <mc:AlternateContent>
                <mc:Choice Requires="wpg">
                  <w:drawing>
                    <wp:inline distT="0" distB="0" distL="0" distR="0" wp14:anchorId="39309377" wp14:editId="6868177C">
                      <wp:extent cx="5155365" cy="2379537"/>
                      <wp:effectExtent l="0" t="0" r="0" b="20955"/>
                      <wp:docPr id="7" name="26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5365" cy="2379537"/>
                                <a:chOff x="0" y="689849"/>
                                <a:chExt cx="5677535" cy="3067477"/>
                              </a:xfrm>
                            </wpg:grpSpPr>
                            <pic:pic xmlns:pic="http://schemas.openxmlformats.org/drawingml/2006/picture">
                              <pic:nvPicPr>
                                <pic:cNvPr id="9" name="Imagen 17" descr="C:\Users\anjuly\Pictures\A VARIAS\collection-of-trees-from-small.jpg"/>
                                <pic:cNvPicPr>
                                  <a:picLocks noChangeAspect="1"/>
                                </pic:cNvPicPr>
                              </pic:nvPicPr>
                              <pic:blipFill rotWithShape="1">
                                <a:blip r:embed="rId53" cstate="print">
                                  <a:extLst>
                                    <a:ext uri="{28A0092B-C50C-407E-A947-70E740481C1C}">
                                      <a14:useLocalDpi xmlns:a14="http://schemas.microsoft.com/office/drawing/2010/main" val="0"/>
                                    </a:ext>
                                  </a:extLst>
                                </a:blip>
                                <a:srcRect l="64487" t="56923" r="8171" b="5831"/>
                                <a:stretch/>
                              </pic:blipFill>
                              <pic:spPr bwMode="auto">
                                <a:xfrm>
                                  <a:off x="3933825" y="2638482"/>
                                  <a:ext cx="247650" cy="485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9" descr="C:\Users\anjuly\Pictures\A VARIAS\collection-of-trees-from-small.jpg"/>
                                <pic:cNvPicPr>
                                  <a:picLocks noChangeAspect="1"/>
                                </pic:cNvPicPr>
                              </pic:nvPicPr>
                              <pic:blipFill rotWithShape="1">
                                <a:blip r:embed="rId54" cstate="print">
                                  <a:extLst>
                                    <a:ext uri="{28A0092B-C50C-407E-A947-70E740481C1C}">
                                      <a14:useLocalDpi xmlns:a14="http://schemas.microsoft.com/office/drawing/2010/main" val="0"/>
                                    </a:ext>
                                  </a:extLst>
                                </a:blip>
                                <a:srcRect l="64487" t="56923" r="8171" b="5831"/>
                                <a:stretch/>
                              </pic:blipFill>
                              <pic:spPr bwMode="auto">
                                <a:xfrm>
                                  <a:off x="4552950" y="2390791"/>
                                  <a:ext cx="247650" cy="504825"/>
                                </a:xfrm>
                                <a:prstGeom prst="rect">
                                  <a:avLst/>
                                </a:prstGeom>
                                <a:noFill/>
                                <a:ln>
                                  <a:noFill/>
                                </a:ln>
                                <a:extLst>
                                  <a:ext uri="{53640926-AAD7-44D8-BBD7-CCE9431645EC}">
                                    <a14:shadowObscured xmlns:a14="http://schemas.microsoft.com/office/drawing/2010/main"/>
                                  </a:ext>
                                </a:extLst>
                              </pic:spPr>
                            </pic:pic>
                            <wps:wsp>
                              <wps:cNvPr id="21" name="2 Rectángulo"/>
                              <wps:cNvSpPr/>
                              <wps:spPr>
                                <a:xfrm>
                                  <a:off x="0" y="1752600"/>
                                  <a:ext cx="4841379" cy="1995055"/>
                                </a:xfrm>
                                <a:prstGeom prst="rect">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5 Rectángulo"/>
                              <wps:cNvSpPr/>
                              <wps:spPr>
                                <a:xfrm>
                                  <a:off x="3867150" y="1752429"/>
                                  <a:ext cx="967543" cy="2004897"/>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22"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1228725" y="1838325"/>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Imagen 23" descr="C:\Users\anjuly\Pictures\A VARIAS\collection-of-trees-from-small.jpg"/>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1676400" y="2686050"/>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24"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2190750" y="1857375"/>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Imagen 25"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2695575" y="2714625"/>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n 26" descr="C:\Users\anjuly\Pictures\A VARIAS\collection-of-trees-from-small.jpg"/>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4048125" y="2724157"/>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Imagen 27"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3228975" y="1857375"/>
                                  <a:ext cx="657225" cy="933450"/>
                                </a:xfrm>
                                <a:prstGeom prst="rect">
                                  <a:avLst/>
                                </a:prstGeom>
                                <a:noFill/>
                                <a:ln>
                                  <a:noFill/>
                                </a:ln>
                                <a:extLst>
                                  <a:ext uri="{53640926-AAD7-44D8-BBD7-CCE9431645EC}">
                                    <a14:shadowObscured xmlns:a14="http://schemas.microsoft.com/office/drawing/2010/main"/>
                                  </a:ext>
                                </a:extLst>
                              </pic:spPr>
                            </pic:pic>
                            <wps:wsp>
                              <wps:cNvPr id="52" name="13 Rectángulo"/>
                              <wps:cNvSpPr/>
                              <wps:spPr>
                                <a:xfrm>
                                  <a:off x="4343400" y="1752600"/>
                                  <a:ext cx="483344" cy="1001712"/>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Imagen 29" descr="C:\Users\anjuly\Pictures\A VARIAS\collection-of-trees-from-small.jpg"/>
                                <pic:cNvPicPr>
                                  <a:picLocks noChangeAspect="1"/>
                                </pic:cNvPicPr>
                              </pic:nvPicPr>
                              <pic:blipFill rotWithShape="1">
                                <a:blip r:embed="rId53" cstate="print">
                                  <a:extLst>
                                    <a:ext uri="{28A0092B-C50C-407E-A947-70E740481C1C}">
                                      <a14:useLocalDpi xmlns:a14="http://schemas.microsoft.com/office/drawing/2010/main" val="0"/>
                                    </a:ext>
                                  </a:extLst>
                                </a:blip>
                                <a:srcRect l="64487" t="56923" r="8171" b="5831"/>
                                <a:stretch/>
                              </pic:blipFill>
                              <pic:spPr bwMode="auto">
                                <a:xfrm>
                                  <a:off x="4095750" y="2038379"/>
                                  <a:ext cx="247650" cy="485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Imagen 30" descr="C:\Users\anjuly\Pictures\A VARIAS\collection-of-trees-from-small.jpg"/>
                                <pic:cNvPicPr>
                                  <a:picLocks noChangeAspect="1"/>
                                </pic:cNvPicPr>
                              </pic:nvPicPr>
                              <pic:blipFill rotWithShape="1">
                                <a:blip r:embed="rId57" cstate="print">
                                  <a:extLst>
                                    <a:ext uri="{28A0092B-C50C-407E-A947-70E740481C1C}">
                                      <a14:useLocalDpi xmlns:a14="http://schemas.microsoft.com/office/drawing/2010/main" val="0"/>
                                    </a:ext>
                                  </a:extLst>
                                </a:blip>
                                <a:srcRect l="23615" t="71653" r="62585" b="11639"/>
                                <a:stretch/>
                              </pic:blipFill>
                              <pic:spPr bwMode="auto">
                                <a:xfrm>
                                  <a:off x="4524375" y="1805544"/>
                                  <a:ext cx="104775" cy="18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n 31" descr="C:\Users\anjuly\Pictures\A VARIAS\collection-of-trees-from-small.jpg"/>
                                <pic:cNvPicPr>
                                  <a:picLocks noChangeAspect="1"/>
                                </pic:cNvPicPr>
                              </pic:nvPicPr>
                              <pic:blipFill rotWithShape="1">
                                <a:blip r:embed="rId58" cstate="print">
                                  <a:extLst>
                                    <a:ext uri="{28A0092B-C50C-407E-A947-70E740481C1C}">
                                      <a14:useLocalDpi xmlns:a14="http://schemas.microsoft.com/office/drawing/2010/main" val="0"/>
                                    </a:ext>
                                  </a:extLst>
                                </a:blip>
                                <a:srcRect l="41398" t="66021" r="40573" b="9012"/>
                                <a:stretch/>
                              </pic:blipFill>
                              <pic:spPr bwMode="auto">
                                <a:xfrm>
                                  <a:off x="4552950" y="2062799"/>
                                  <a:ext cx="11430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Imagen 32" descr="C:\Users\anjuly\Pictures\A VARIAS\collection-of-trees-from-small.jpg"/>
                                <pic:cNvPicPr>
                                  <a:picLocks noChangeAspect="1"/>
                                </pic:cNvPicPr>
                              </pic:nvPicPr>
                              <pic:blipFill rotWithShape="1">
                                <a:blip r:embed="rId57" cstate="print">
                                  <a:extLst>
                                    <a:ext uri="{28A0092B-C50C-407E-A947-70E740481C1C}">
                                      <a14:useLocalDpi xmlns:a14="http://schemas.microsoft.com/office/drawing/2010/main" val="0"/>
                                    </a:ext>
                                  </a:extLst>
                                </a:blip>
                                <a:srcRect l="23615" t="71653" r="62585" b="11639"/>
                                <a:stretch/>
                              </pic:blipFill>
                              <pic:spPr bwMode="auto">
                                <a:xfrm>
                                  <a:off x="4362450" y="1952625"/>
                                  <a:ext cx="104775" cy="18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33" descr="C:\Users\anjuly\Pictures\A VARIAS\collection-of-trees-from-small.jpg"/>
                                <pic:cNvPicPr>
                                  <a:picLocks noChangeAspect="1"/>
                                </pic:cNvPicPr>
                              </pic:nvPicPr>
                              <pic:blipFill rotWithShape="1">
                                <a:blip r:embed="rId59" cstate="print">
                                  <a:extLst>
                                    <a:ext uri="{28A0092B-C50C-407E-A947-70E740481C1C}">
                                      <a14:useLocalDpi xmlns:a14="http://schemas.microsoft.com/office/drawing/2010/main" val="0"/>
                                    </a:ext>
                                  </a:extLst>
                                </a:blip>
                                <a:srcRect l="41398" t="66021" r="40573" b="9012"/>
                                <a:stretch/>
                              </pic:blipFill>
                              <pic:spPr bwMode="auto">
                                <a:xfrm>
                                  <a:off x="4410075" y="2314606"/>
                                  <a:ext cx="104775" cy="209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Imagen 34" descr="C:\Users\anjuly\Pictures\A VARIAS\collection-of-trees-from-small.jpg"/>
                                <pic:cNvPicPr>
                                  <a:picLocks noChangeAspect="1"/>
                                </pic:cNvPicPr>
                              </pic:nvPicPr>
                              <pic:blipFill rotWithShape="1">
                                <a:blip r:embed="rId58" cstate="print">
                                  <a:extLst>
                                    <a:ext uri="{28A0092B-C50C-407E-A947-70E740481C1C}">
                                      <a14:useLocalDpi xmlns:a14="http://schemas.microsoft.com/office/drawing/2010/main" val="0"/>
                                    </a:ext>
                                  </a:extLst>
                                </a:blip>
                                <a:srcRect l="41398" t="66021" r="40573" b="9012"/>
                                <a:stretch/>
                              </pic:blipFill>
                              <pic:spPr bwMode="auto">
                                <a:xfrm>
                                  <a:off x="4676775" y="1931670"/>
                                  <a:ext cx="11430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Imagen 35"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923925" y="2724150"/>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Imagen 36"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409575" y="1857375"/>
                                  <a:ext cx="65722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Imagen 37" descr="C:\Users\anjuly\Pictures\A VARIAS\collection-of-trees-from-small.jpg"/>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57150" y="2686050"/>
                                  <a:ext cx="657225" cy="933450"/>
                                </a:xfrm>
                                <a:prstGeom prst="rect">
                                  <a:avLst/>
                                </a:prstGeom>
                                <a:noFill/>
                                <a:ln>
                                  <a:noFill/>
                                </a:ln>
                                <a:extLst>
                                  <a:ext uri="{53640926-AAD7-44D8-BBD7-CCE9431645EC}">
                                    <a14:shadowObscured xmlns:a14="http://schemas.microsoft.com/office/drawing/2010/main"/>
                                  </a:ext>
                                </a:extLst>
                              </pic:spPr>
                            </pic:pic>
                            <wpg:grpSp>
                              <wpg:cNvPr id="69" name="32 Grupo"/>
                              <wpg:cNvGrpSpPr/>
                              <wpg:grpSpPr>
                                <a:xfrm rot="5400000" flipV="1">
                                  <a:off x="3952875" y="2676525"/>
                                  <a:ext cx="1973569" cy="114926"/>
                                  <a:chOff x="0" y="0"/>
                                  <a:chExt cx="3599815" cy="99301"/>
                                </a:xfrm>
                              </wpg:grpSpPr>
                              <wps:wsp>
                                <wps:cNvPr id="71" name="33 Conector recto"/>
                                <wps:cNvCnPr/>
                                <wps:spPr>
                                  <a:xfrm>
                                    <a:off x="0" y="49651"/>
                                    <a:ext cx="3599815" cy="0"/>
                                  </a:xfrm>
                                  <a:prstGeom prst="line">
                                    <a:avLst/>
                                  </a:prstGeom>
                                  <a:noFill/>
                                  <a:ln w="9525" cap="flat" cmpd="sng" algn="ctr">
                                    <a:solidFill>
                                      <a:sysClr val="windowText" lastClr="000000">
                                        <a:shade val="95000"/>
                                        <a:satMod val="105000"/>
                                      </a:sysClr>
                                    </a:solidFill>
                                    <a:prstDash val="solid"/>
                                  </a:ln>
                                  <a:effectLst/>
                                </wps:spPr>
                                <wps:bodyPr/>
                              </wps:wsp>
                              <wps:wsp>
                                <wps:cNvPr id="72" name="34 Conector recto"/>
                                <wps:cNvCnPr/>
                                <wps:spPr>
                                  <a:xfrm>
                                    <a:off x="0" y="0"/>
                                    <a:ext cx="0" cy="99301"/>
                                  </a:xfrm>
                                  <a:prstGeom prst="line">
                                    <a:avLst/>
                                  </a:prstGeom>
                                  <a:noFill/>
                                  <a:ln w="9525" cap="flat" cmpd="sng" algn="ctr">
                                    <a:solidFill>
                                      <a:sysClr val="windowText" lastClr="000000">
                                        <a:shade val="95000"/>
                                        <a:satMod val="105000"/>
                                      </a:sysClr>
                                    </a:solidFill>
                                    <a:prstDash val="solid"/>
                                  </a:ln>
                                  <a:effectLst/>
                                </wps:spPr>
                                <wps:bodyPr/>
                              </wps:wsp>
                              <wps:wsp>
                                <wps:cNvPr id="74" name="35 Conector recto"/>
                                <wps:cNvCnPr/>
                                <wps:spPr>
                                  <a:xfrm>
                                    <a:off x="3599674" y="0"/>
                                    <a:ext cx="0" cy="99060"/>
                                  </a:xfrm>
                                  <a:prstGeom prst="line">
                                    <a:avLst/>
                                  </a:prstGeom>
                                  <a:noFill/>
                                  <a:ln w="9525" cap="flat" cmpd="sng" algn="ctr">
                                    <a:solidFill>
                                      <a:sysClr val="windowText" lastClr="000000">
                                        <a:shade val="95000"/>
                                        <a:satMod val="105000"/>
                                      </a:sysClr>
                                    </a:solidFill>
                                    <a:prstDash val="solid"/>
                                  </a:ln>
                                  <a:effectLst/>
                                </wps:spPr>
                                <wps:bodyPr/>
                              </wps:wsp>
                            </wpg:grpSp>
                            <wpg:grpSp>
                              <wpg:cNvPr id="75" name="36 Grupo"/>
                              <wpg:cNvGrpSpPr/>
                              <wpg:grpSpPr>
                                <a:xfrm rot="16200000" flipV="1">
                                  <a:off x="4591050" y="2190750"/>
                                  <a:ext cx="1013460" cy="113665"/>
                                  <a:chOff x="0" y="0"/>
                                  <a:chExt cx="3599815" cy="99301"/>
                                </a:xfrm>
                              </wpg:grpSpPr>
                              <wps:wsp>
                                <wps:cNvPr id="76" name="37 Conector recto"/>
                                <wps:cNvCnPr/>
                                <wps:spPr>
                                  <a:xfrm>
                                    <a:off x="0" y="49651"/>
                                    <a:ext cx="3599815" cy="0"/>
                                  </a:xfrm>
                                  <a:prstGeom prst="line">
                                    <a:avLst/>
                                  </a:prstGeom>
                                  <a:noFill/>
                                  <a:ln w="9525" cap="flat" cmpd="sng" algn="ctr">
                                    <a:solidFill>
                                      <a:sysClr val="windowText" lastClr="000000">
                                        <a:shade val="95000"/>
                                        <a:satMod val="105000"/>
                                      </a:sysClr>
                                    </a:solidFill>
                                    <a:prstDash val="solid"/>
                                  </a:ln>
                                  <a:effectLst/>
                                </wps:spPr>
                                <wps:bodyPr/>
                              </wps:wsp>
                              <wps:wsp>
                                <wps:cNvPr id="77" name="38 Conector recto"/>
                                <wps:cNvCnPr/>
                                <wps:spPr>
                                  <a:xfrm>
                                    <a:off x="0" y="0"/>
                                    <a:ext cx="0" cy="99301"/>
                                  </a:xfrm>
                                  <a:prstGeom prst="line">
                                    <a:avLst/>
                                  </a:prstGeom>
                                  <a:noFill/>
                                  <a:ln w="9525" cap="flat" cmpd="sng" algn="ctr">
                                    <a:solidFill>
                                      <a:sysClr val="windowText" lastClr="000000">
                                        <a:shade val="95000"/>
                                        <a:satMod val="105000"/>
                                      </a:sysClr>
                                    </a:solidFill>
                                    <a:prstDash val="solid"/>
                                  </a:ln>
                                  <a:effectLst/>
                                </wps:spPr>
                                <wps:bodyPr/>
                              </wps:wsp>
                              <wps:wsp>
                                <wps:cNvPr id="78" name="39 Conector recto"/>
                                <wps:cNvCnPr/>
                                <wps:spPr>
                                  <a:xfrm>
                                    <a:off x="3599674" y="0"/>
                                    <a:ext cx="0" cy="99060"/>
                                  </a:xfrm>
                                  <a:prstGeom prst="line">
                                    <a:avLst/>
                                  </a:prstGeom>
                                  <a:noFill/>
                                  <a:ln w="9525" cap="flat" cmpd="sng" algn="ctr">
                                    <a:solidFill>
                                      <a:sysClr val="windowText" lastClr="000000">
                                        <a:shade val="95000"/>
                                        <a:satMod val="105000"/>
                                      </a:sysClr>
                                    </a:solidFill>
                                    <a:prstDash val="solid"/>
                                  </a:ln>
                                  <a:effectLst/>
                                </wps:spPr>
                                <wps:bodyPr/>
                              </wps:wsp>
                            </wpg:grpSp>
                            <wpg:grpSp>
                              <wpg:cNvPr id="79" name="40 Grupo"/>
                              <wpg:cNvGrpSpPr/>
                              <wpg:grpSpPr>
                                <a:xfrm rot="16200000" flipV="1">
                                  <a:off x="4962525" y="1981201"/>
                                  <a:ext cx="535941" cy="84455"/>
                                  <a:chOff x="-6" y="0"/>
                                  <a:chExt cx="3599821" cy="99301"/>
                                </a:xfrm>
                              </wpg:grpSpPr>
                              <wps:wsp>
                                <wps:cNvPr id="80" name="41 Conector recto"/>
                                <wps:cNvCnPr/>
                                <wps:spPr>
                                  <a:xfrm>
                                    <a:off x="0" y="49651"/>
                                    <a:ext cx="3599815" cy="0"/>
                                  </a:xfrm>
                                  <a:prstGeom prst="line">
                                    <a:avLst/>
                                  </a:prstGeom>
                                  <a:noFill/>
                                  <a:ln w="9525" cap="flat" cmpd="sng" algn="ctr">
                                    <a:solidFill>
                                      <a:sysClr val="windowText" lastClr="000000">
                                        <a:shade val="95000"/>
                                        <a:satMod val="105000"/>
                                      </a:sysClr>
                                    </a:solidFill>
                                    <a:prstDash val="solid"/>
                                  </a:ln>
                                  <a:effectLst/>
                                </wps:spPr>
                                <wps:bodyPr/>
                              </wps:wsp>
                              <wps:wsp>
                                <wps:cNvPr id="81" name="42 Conector recto"/>
                                <wps:cNvCnPr/>
                                <wps:spPr>
                                  <a:xfrm>
                                    <a:off x="0" y="0"/>
                                    <a:ext cx="0" cy="99301"/>
                                  </a:xfrm>
                                  <a:prstGeom prst="line">
                                    <a:avLst/>
                                  </a:prstGeom>
                                  <a:noFill/>
                                  <a:ln w="9525" cap="flat" cmpd="sng" algn="ctr">
                                    <a:solidFill>
                                      <a:sysClr val="windowText" lastClr="000000">
                                        <a:shade val="95000"/>
                                        <a:satMod val="105000"/>
                                      </a:sysClr>
                                    </a:solidFill>
                                    <a:prstDash val="solid"/>
                                  </a:ln>
                                  <a:effectLst/>
                                </wps:spPr>
                                <wps:bodyPr/>
                              </wps:wsp>
                              <wps:wsp>
                                <wps:cNvPr id="82" name="43 Conector recto"/>
                                <wps:cNvCnPr/>
                                <wps:spPr>
                                  <a:xfrm>
                                    <a:off x="3599674" y="0"/>
                                    <a:ext cx="0" cy="99060"/>
                                  </a:xfrm>
                                  <a:prstGeom prst="line">
                                    <a:avLst/>
                                  </a:prstGeom>
                                  <a:noFill/>
                                  <a:ln w="9525" cap="flat" cmpd="sng" algn="ctr">
                                    <a:solidFill>
                                      <a:sysClr val="windowText" lastClr="000000">
                                        <a:shade val="95000"/>
                                        <a:satMod val="105000"/>
                                      </a:sysClr>
                                    </a:solidFill>
                                    <a:prstDash val="solid"/>
                                  </a:ln>
                                  <a:effectLst/>
                                </wps:spPr>
                                <wps:bodyPr/>
                              </wps:wsp>
                            </wpg:grpSp>
                            <wps:wsp>
                              <wps:cNvPr id="83" name="Cuadro de texto 2"/>
                              <wps:cNvSpPr txBox="1">
                                <a:spLocks noChangeArrowheads="1"/>
                              </wps:cNvSpPr>
                              <wps:spPr bwMode="auto">
                                <a:xfrm>
                                  <a:off x="4781550" y="1514078"/>
                                  <a:ext cx="466725" cy="291465"/>
                                </a:xfrm>
                                <a:prstGeom prst="rect">
                                  <a:avLst/>
                                </a:prstGeom>
                                <a:noFill/>
                                <a:ln w="9525">
                                  <a:noFill/>
                                  <a:miter lim="800000"/>
                                  <a:headEnd/>
                                  <a:tailEnd/>
                                </a:ln>
                              </wps:spPr>
                              <wps:txbx>
                                <w:txbxContent>
                                  <w:p w14:paraId="0D2B0952" w14:textId="77777777" w:rsidR="00A565BA" w:rsidRPr="00084A75" w:rsidRDefault="00A565BA" w:rsidP="006365CC">
                                    <w:pPr>
                                      <w:spacing w:line="240" w:lineRule="auto"/>
                                      <w:jc w:val="left"/>
                                      <w:rPr>
                                        <w:sz w:val="16"/>
                                      </w:rPr>
                                    </w:pPr>
                                    <w:r>
                                      <w:rPr>
                                        <w:sz w:val="16"/>
                                      </w:rPr>
                                      <w:t>1</w:t>
                                    </w:r>
                                    <w:r w:rsidRPr="00084A75">
                                      <w:rPr>
                                        <w:sz w:val="16"/>
                                      </w:rPr>
                                      <w:t xml:space="preserve">0 </w:t>
                                    </w:r>
                                    <w:r>
                                      <w:rPr>
                                        <w:sz w:val="16"/>
                                      </w:rPr>
                                      <w:t>m</w:t>
                                    </w:r>
                                  </w:p>
                                </w:txbxContent>
                              </wps:txbx>
                              <wps:bodyPr rot="0" vert="horz" wrap="square" lIns="91440" tIns="45720" rIns="91440" bIns="45720" anchor="t" anchorCtr="0">
                                <a:noAutofit/>
                              </wps:bodyPr>
                            </wps:wsp>
                            <wps:wsp>
                              <wps:cNvPr id="84" name="Cuadro de texto 2"/>
                              <wps:cNvSpPr txBox="1">
                                <a:spLocks noChangeArrowheads="1"/>
                              </wps:cNvSpPr>
                              <wps:spPr bwMode="auto">
                                <a:xfrm>
                                  <a:off x="5191125" y="1857375"/>
                                  <a:ext cx="486410" cy="302895"/>
                                </a:xfrm>
                                <a:prstGeom prst="rect">
                                  <a:avLst/>
                                </a:prstGeom>
                                <a:noFill/>
                                <a:ln w="9525">
                                  <a:noFill/>
                                  <a:miter lim="800000"/>
                                  <a:headEnd/>
                                  <a:tailEnd/>
                                </a:ln>
                              </wps:spPr>
                              <wps:txbx>
                                <w:txbxContent>
                                  <w:p w14:paraId="7F2499F9" w14:textId="77777777" w:rsidR="00A565BA" w:rsidRPr="00084A75" w:rsidRDefault="00A565BA" w:rsidP="006365CC">
                                    <w:pPr>
                                      <w:rPr>
                                        <w:sz w:val="14"/>
                                      </w:rPr>
                                    </w:pPr>
                                    <w:r w:rsidRPr="00084A75">
                                      <w:rPr>
                                        <w:sz w:val="14"/>
                                      </w:rPr>
                                      <w:t>5 m</w:t>
                                    </w:r>
                                  </w:p>
                                </w:txbxContent>
                              </wps:txbx>
                              <wps:bodyPr rot="0" vert="horz" wrap="square" lIns="91440" tIns="45720" rIns="91440" bIns="45720" anchor="t" anchorCtr="0">
                                <a:noAutofit/>
                              </wps:bodyPr>
                            </wps:wsp>
                            <wps:wsp>
                              <wps:cNvPr id="85" name="257 Cuadro de texto"/>
                              <wps:cNvSpPr txBox="1"/>
                              <wps:spPr>
                                <a:xfrm>
                                  <a:off x="1304814" y="689849"/>
                                  <a:ext cx="1501780" cy="758505"/>
                                </a:xfrm>
                                <a:prstGeom prst="rect">
                                  <a:avLst/>
                                </a:prstGeom>
                                <a:solidFill>
                                  <a:srgbClr val="1F497D">
                                    <a:lumMod val="40000"/>
                                    <a:lumOff val="60000"/>
                                  </a:srgbClr>
                                </a:solidFill>
                                <a:ln w="6350">
                                  <a:solidFill>
                                    <a:srgbClr val="1F497D">
                                      <a:lumMod val="40000"/>
                                      <a:lumOff val="60000"/>
                                    </a:srgbClr>
                                  </a:solidFill>
                                </a:ln>
                                <a:effectLst/>
                              </wps:spPr>
                              <wps:txbx>
                                <w:txbxContent>
                                  <w:p w14:paraId="709FFCF0" w14:textId="77777777" w:rsidR="00A565BA" w:rsidRPr="00FB08A0" w:rsidRDefault="00A565BA" w:rsidP="006365CC">
                                    <w:pPr>
                                      <w:spacing w:line="240" w:lineRule="auto"/>
                                      <w:contextualSpacing w:val="0"/>
                                      <w:rPr>
                                        <w:sz w:val="16"/>
                                        <w:szCs w:val="16"/>
                                      </w:rPr>
                                    </w:pPr>
                                    <w:r w:rsidRPr="00FB08A0">
                                      <w:rPr>
                                        <w:b/>
                                        <w:sz w:val="16"/>
                                        <w:szCs w:val="16"/>
                                      </w:rPr>
                                      <w:t>ESTRATO FUSTAL</w:t>
                                    </w:r>
                                    <w:r w:rsidRPr="00FB08A0">
                                      <w:rPr>
                                        <w:sz w:val="16"/>
                                        <w:szCs w:val="16"/>
                                      </w:rPr>
                                      <w:t xml:space="preserve"> </w:t>
                                    </w:r>
                                  </w:p>
                                  <w:p w14:paraId="44B76C3D" w14:textId="77777777" w:rsidR="00A565BA" w:rsidRPr="00FB08A0" w:rsidRDefault="00A565BA" w:rsidP="006365CC">
                                    <w:pPr>
                                      <w:spacing w:line="240" w:lineRule="auto"/>
                                      <w:contextualSpacing w:val="0"/>
                                      <w:rPr>
                                        <w:sz w:val="16"/>
                                        <w:szCs w:val="16"/>
                                      </w:rPr>
                                    </w:pPr>
                                  </w:p>
                                  <w:p w14:paraId="4BC02D1C" w14:textId="77777777" w:rsidR="00A565BA" w:rsidRPr="00FB08A0" w:rsidRDefault="00A565BA" w:rsidP="006365CC">
                                    <w:pPr>
                                      <w:spacing w:line="240" w:lineRule="auto"/>
                                      <w:contextualSpacing w:val="0"/>
                                      <w:jc w:val="center"/>
                                      <w:rPr>
                                        <w:sz w:val="16"/>
                                        <w:szCs w:val="16"/>
                                      </w:rPr>
                                    </w:pPr>
                                    <w:r w:rsidRPr="00FB08A0">
                                      <w:rPr>
                                        <w:sz w:val="16"/>
                                        <w:szCs w:val="16"/>
                                      </w:rPr>
                                      <w:t>(DAP mayor o igual a 10cm):</w:t>
                                    </w:r>
                                  </w:p>
                                  <w:p w14:paraId="268F79EB" w14:textId="77777777" w:rsidR="00A565BA" w:rsidRPr="00FB08A0" w:rsidRDefault="00A565BA" w:rsidP="006365CC">
                                    <w:pPr>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258 Cuadro de texto"/>
                              <wps:cNvSpPr txBox="1"/>
                              <wps:spPr>
                                <a:xfrm>
                                  <a:off x="2800113" y="689849"/>
                                  <a:ext cx="1247671" cy="758445"/>
                                </a:xfrm>
                                <a:prstGeom prst="rect">
                                  <a:avLst/>
                                </a:prstGeom>
                                <a:solidFill>
                                  <a:srgbClr val="FDAF3D"/>
                                </a:solidFill>
                                <a:ln w="6350">
                                  <a:solidFill>
                                    <a:srgbClr val="FFC000"/>
                                  </a:solidFill>
                                </a:ln>
                                <a:effectLst/>
                              </wps:spPr>
                              <wps:txbx>
                                <w:txbxContent>
                                  <w:p w14:paraId="14F87ABA" w14:textId="77777777" w:rsidR="00A565BA" w:rsidRPr="00FB08A0" w:rsidRDefault="00A565BA" w:rsidP="006365CC">
                                    <w:pPr>
                                      <w:spacing w:line="240" w:lineRule="auto"/>
                                      <w:contextualSpacing w:val="0"/>
                                      <w:jc w:val="center"/>
                                      <w:rPr>
                                        <w:b/>
                                        <w:sz w:val="16"/>
                                        <w:szCs w:val="16"/>
                                      </w:rPr>
                                    </w:pPr>
                                    <w:r w:rsidRPr="00FB08A0">
                                      <w:rPr>
                                        <w:b/>
                                        <w:sz w:val="16"/>
                                        <w:szCs w:val="16"/>
                                      </w:rPr>
                                      <w:t>ESTRATO LATIZAL</w:t>
                                    </w:r>
                                  </w:p>
                                  <w:p w14:paraId="1B88F53C" w14:textId="77777777" w:rsidR="00A565BA" w:rsidRPr="00FB08A0" w:rsidRDefault="00A565BA" w:rsidP="006365CC">
                                    <w:pPr>
                                      <w:spacing w:line="240" w:lineRule="auto"/>
                                      <w:contextualSpacing w:val="0"/>
                                      <w:jc w:val="center"/>
                                      <w:rPr>
                                        <w:sz w:val="16"/>
                                        <w:szCs w:val="16"/>
                                      </w:rPr>
                                    </w:pPr>
                                    <w:r w:rsidRPr="00FB08A0">
                                      <w:rPr>
                                        <w:sz w:val="16"/>
                                        <w:szCs w:val="16"/>
                                      </w:rPr>
                                      <w:t>(Altura mayor a 1,5 metros y DAP menor a 9,9 cm):</w:t>
                                    </w:r>
                                  </w:p>
                                  <w:p w14:paraId="7034B318" w14:textId="77777777" w:rsidR="00A565BA" w:rsidRPr="00FB08A0" w:rsidRDefault="00A565BA" w:rsidP="006365C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259 Cuadro de texto"/>
                              <wps:cNvSpPr txBox="1"/>
                              <wps:spPr>
                                <a:xfrm>
                                  <a:off x="4047784" y="689849"/>
                                  <a:ext cx="948710" cy="758445"/>
                                </a:xfrm>
                                <a:prstGeom prst="rect">
                                  <a:avLst/>
                                </a:prstGeom>
                                <a:solidFill>
                                  <a:srgbClr val="FFFF53"/>
                                </a:solidFill>
                                <a:ln w="6350">
                                  <a:solidFill>
                                    <a:srgbClr val="FFFF00"/>
                                  </a:solidFill>
                                </a:ln>
                                <a:effectLst/>
                              </wps:spPr>
                              <wps:txbx>
                                <w:txbxContent>
                                  <w:p w14:paraId="7412C0B4" w14:textId="77777777" w:rsidR="00A565BA" w:rsidRPr="00FB08A0" w:rsidRDefault="00A565BA" w:rsidP="006365CC">
                                    <w:pPr>
                                      <w:spacing w:line="240" w:lineRule="auto"/>
                                      <w:contextualSpacing w:val="0"/>
                                      <w:jc w:val="center"/>
                                      <w:rPr>
                                        <w:sz w:val="16"/>
                                        <w:szCs w:val="16"/>
                                      </w:rPr>
                                    </w:pPr>
                                    <w:r w:rsidRPr="00FB08A0">
                                      <w:rPr>
                                        <w:b/>
                                        <w:sz w:val="16"/>
                                        <w:szCs w:val="16"/>
                                      </w:rPr>
                                      <w:t>ESTRATO BRINZAL</w:t>
                                    </w:r>
                                    <w:r w:rsidRPr="00FB08A0">
                                      <w:rPr>
                                        <w:sz w:val="16"/>
                                        <w:szCs w:val="16"/>
                                      </w:rPr>
                                      <w:t xml:space="preserve"> (Alturas entre 0,3 y 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260 Flecha abajo"/>
                              <wps:cNvSpPr/>
                              <wps:spPr>
                                <a:xfrm>
                                  <a:off x="3876675" y="1247775"/>
                                  <a:ext cx="69850" cy="647700"/>
                                </a:xfrm>
                                <a:prstGeom prst="rect">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266 Flecha abajo"/>
                              <wps:cNvSpPr/>
                              <wps:spPr>
                                <a:xfrm>
                                  <a:off x="4762500" y="1247775"/>
                                  <a:ext cx="69850" cy="647700"/>
                                </a:xfrm>
                                <a:prstGeom prst="rect">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267 Flecha abajo"/>
                              <wps:cNvSpPr/>
                              <wps:spPr>
                                <a:xfrm>
                                  <a:off x="2581275" y="1247775"/>
                                  <a:ext cx="69850" cy="647700"/>
                                </a:xfrm>
                                <a:prstGeom prst="rect">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309377" id="268 Grupo" o:spid="_x0000_s1026" style="width:405.95pt;height:187.35pt;mso-position-horizontal-relative:char;mso-position-vertical-relative:line" coordorigin=",6898" coordsize="56775,306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">
                      <v:shape id="Imagen 17" o:spid="_x0000_s1027" type="#_x0000_t75" style="position:absolute;left:39338;top:26384;width:247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">
                        <v:imagedata r:id="rId60" o:title="collection-of-trees-from-small" croptop="37305f" cropbottom="3821f" cropleft="42262f" cropright="5355f"/>
                        <v:path arrowok="t"/>
                      </v:shape>
                      <v:shape id="Imagen 19" o:spid="_x0000_s1028" type="#_x0000_t75" style="position:absolute;left:45529;top:23907;width:2477;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">
                        <v:imagedata r:id="rId61" o:title="collection-of-trees-from-small" croptop="37305f" cropbottom="3821f" cropleft="42262f" cropright="5355f"/>
                        <v:path arrowok="t"/>
                      </v:shape>
                      <v:rect id="2 Rectángulo" o:spid="_x0000_s1029" style="position:absolute;top:17526;width:48413;height:19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" filled="f" strokecolor="#4bacc6" strokeweight="2pt"/>
                      <v:rect id="5 Rectángulo" o:spid="_x0000_s1030" style="position:absolute;left:38671;top:17524;width:9675;height:2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" filled="f" strokecolor="#f79646" strokeweight="2pt"/>
                      <v:shape id="Imagen 22" o:spid="_x0000_s1031" type="#_x0000_t75" style="position:absolute;left:12287;top:18383;width:657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">
                        <v:imagedata r:id="rId62" o:title="collection-of-trees-from-small"/>
                        <v:path arrowok="t"/>
                      </v:shape>
                      <v:shape id="Imagen 23" o:spid="_x0000_s1032" type="#_x0000_t75" style="position:absolute;left:16764;top:26860;width:657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">
                        <v:imagedata r:id="rId63" o:title="collection-of-trees-from-small"/>
                        <v:path arrowok="t"/>
                      </v:shape>
                      <v:shape id="Imagen 24" o:spid="_x0000_s1033" type="#_x0000_t75" style="position:absolute;left:21907;top:18573;width:657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">
                        <v:imagedata r:id="rId62" o:title="collection-of-trees-from-small"/>
                        <v:path arrowok="t"/>
                      </v:shape>
                      <v:shape id="Imagen 25" o:spid="_x0000_s1034" type="#_x0000_t75" style="position:absolute;left:26955;top:27146;width:6573;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">
                        <v:imagedata r:id="rId62" o:title="collection-of-trees-from-small"/>
                        <v:path arrowok="t"/>
                      </v:shape>
                      <v:shape id="Imagen 26" o:spid="_x0000_s1035" type="#_x0000_t75" style="position:absolute;left:40481;top:27241;width:657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">
                        <v:imagedata r:id="rId63" o:title="collection-of-trees-from-small"/>
                        <v:path arrowok="t"/>
                      </v:shape>
                      <v:shape id="Imagen 27" o:spid="_x0000_s1036" type="#_x0000_t75" style="position:absolute;left:32289;top:18573;width:6573;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">
                        <v:imagedata r:id="rId62" o:title="collection-of-trees-from-small"/>
                        <v:path arrowok="t"/>
                      </v:shape>
                      <v:rect id="13 Rectángulo" o:spid="_x0000_s1037" style="position:absolute;left:43434;top:17526;width:4833;height:1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" filled="f" strokecolor="yellow" strokeweight="2pt"/>
                      <v:shape id="Imagen 29" o:spid="_x0000_s1038" type="#_x0000_t75" style="position:absolute;left:40957;top:20383;width:2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">
                        <v:imagedata r:id="rId60" o:title="collection-of-trees-from-small" croptop="37305f" cropbottom="3821f" cropleft="42262f" cropright="5355f"/>
                        <v:path arrowok="t"/>
                      </v:shape>
                      <v:shape id="Imagen 30" o:spid="_x0000_s1039" type="#_x0000_t75" style="position:absolute;left:45243;top:18055;width:1048;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">
                        <v:imagedata r:id="rId64" o:title="collection-of-trees-from-small" croptop="46959f" cropbottom="7628f" cropleft="15476f" cropright="41016f"/>
                        <v:path arrowok="t"/>
                      </v:shape>
                      <v:shape id="Imagen 31" o:spid="_x0000_s1040" type="#_x0000_t75" style="position:absolute;left:45529;top:20627;width:114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">
                        <v:imagedata r:id="rId65" o:title="collection-of-trees-from-small" croptop="43268f" cropbottom="5906f" cropleft="27131f" cropright="26590f"/>
                        <v:path arrowok="t"/>
                      </v:shape>
                      <v:shape id="Imagen 32" o:spid="_x0000_s1041" type="#_x0000_t75" style="position:absolute;left:43624;top:19526;width:1048;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">
                        <v:imagedata r:id="rId64" o:title="collection-of-trees-from-small" croptop="46959f" cropbottom="7628f" cropleft="15476f" cropright="41016f"/>
                        <v:path arrowok="t"/>
                      </v:shape>
                      <v:shape id="Imagen 33" o:spid="_x0000_s1042" type="#_x0000_t75" style="position:absolute;left:44100;top:23146;width:1048;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">
                        <v:imagedata r:id="rId66" o:title="collection-of-trees-from-small" croptop="43268f" cropbottom="5906f" cropleft="27131f" cropright="26590f"/>
                        <v:path arrowok="t"/>
                      </v:shape>
                      <v:shape id="Imagen 34" o:spid="_x0000_s1043" type="#_x0000_t75" style="position:absolute;left:46767;top:19316;width:114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">
                        <v:imagedata r:id="rId65" o:title="collection-of-trees-from-small" croptop="43268f" cropbottom="5906f" cropleft="27131f" cropright="26590f"/>
                        <v:path arrowok="t"/>
                      </v:shape>
                      <v:shape id="Imagen 35" o:spid="_x0000_s1044" type="#_x0000_t75" style="position:absolute;left:9239;top:27241;width:657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">
                        <v:imagedata r:id="rId62" o:title="collection-of-trees-from-small"/>
                        <v:path arrowok="t"/>
                      </v:shape>
                      <v:shape id="Imagen 36" o:spid="_x0000_s1045" type="#_x0000_t75" style="position:absolute;left:4095;top:18573;width:6573;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">
                        <v:imagedata r:id="rId62" o:title="collection-of-trees-from-small"/>
                        <v:path arrowok="t"/>
                      </v:shape>
                      <v:shape id="Imagen 37" o:spid="_x0000_s1046" type="#_x0000_t75" style="position:absolute;left:571;top:26860;width:657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">
                        <v:imagedata r:id="rId62" o:title="collection-of-trees-from-small"/>
                        <v:path arrowok="t"/>
                      </v:shape>
                      <v:group id="32 Grupo" o:spid="_x0000_s1047" style="position:absolute;left:39528;top:26765;width:19735;height:1150;rotation:-90;flip:y" coordsize="3599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">
                        <v:line id="33 Conector recto" o:spid="_x0000_s1048" style="position:absolute;visibility:visible;mso-wrap-style:square" from="0,496" to="359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34 Conector recto" o:spid="_x0000_s1049" style="position:absolute;visibility:visible;mso-wrap-style:square" from="0,0" to="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35 Conector recto" o:spid="_x0000_s1050" style="position:absolute;visibility:visible;mso-wrap-style:square" from="35996,0" to="3599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group>
                      <v:group id="36 Grupo" o:spid="_x0000_s1051" style="position:absolute;left:45910;top:21907;width:10135;height:1137;rotation:90;flip:y" coordsize="3599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">
                        <v:line id="37 Conector recto" o:spid="_x0000_s1052" style="position:absolute;visibility:visible;mso-wrap-style:square" from="0,496" to="359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38 Conector recto" o:spid="_x0000_s1053" style="position:absolute;visibility:visible;mso-wrap-style:square" from="0,0" to="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39 Conector recto" o:spid="_x0000_s1054" style="position:absolute;visibility:visible;mso-wrap-style:square" from="35996,0" to="3599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v:group id="40 Grupo" o:spid="_x0000_s1055" style="position:absolute;left:49625;top:19811;width:5359;height:845;rotation:90;flip:y" coordorigin="" coordsize="3599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">
                        <v:line id="41 Conector recto" o:spid="_x0000_s1056" style="position:absolute;visibility:visible;mso-wrap-style:square" from="0,496" to="359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42 Conector recto" o:spid="_x0000_s1057" style="position:absolute;visibility:visible;mso-wrap-style:square" from="0,0" to="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43 Conector recto" o:spid="_x0000_s1058" style="position:absolute;visibility:visible;mso-wrap-style:square" from="35996,0" to="3599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group>
                      <v:shapetype id="_x0000_t202" coordsize="21600,21600" o:spt="202" path="m,l,21600r21600,l21600,xe">
                        <v:stroke joinstyle="miter"/>
                        <v:path gradientshapeok="t" o:connecttype="rect"/>
                      </v:shapetype>
                      <v:shape id="Cuadro de texto 2" o:spid="_x0000_s1059" type="#_x0000_t202" style="position:absolute;left:47815;top:15140;width:466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D2B0952" w14:textId="77777777" w:rsidR="00A565BA" w:rsidRPr="00084A75" w:rsidRDefault="00A565BA" w:rsidP="006365CC">
                              <w:pPr>
                                <w:spacing w:line="240" w:lineRule="auto"/>
                                <w:jc w:val="left"/>
                                <w:rPr>
                                  <w:sz w:val="16"/>
                                </w:rPr>
                              </w:pPr>
                              <w:r>
                                <w:rPr>
                                  <w:sz w:val="16"/>
                                </w:rPr>
                                <w:t>1</w:t>
                              </w:r>
                              <w:r w:rsidRPr="00084A75">
                                <w:rPr>
                                  <w:sz w:val="16"/>
                                </w:rPr>
                                <w:t xml:space="preserve">0 </w:t>
                              </w:r>
                              <w:r>
                                <w:rPr>
                                  <w:sz w:val="16"/>
                                </w:rPr>
                                <w:t>m</w:t>
                              </w:r>
                            </w:p>
                          </w:txbxContent>
                        </v:textbox>
                      </v:shape>
                      <v:shape id="Cuadro de texto 2" o:spid="_x0000_s1060" type="#_x0000_t202" style="position:absolute;left:51911;top:18573;width:4864;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F2499F9" w14:textId="77777777" w:rsidR="00A565BA" w:rsidRPr="00084A75" w:rsidRDefault="00A565BA" w:rsidP="006365CC">
                              <w:pPr>
                                <w:rPr>
                                  <w:sz w:val="14"/>
                                </w:rPr>
                              </w:pPr>
                              <w:r w:rsidRPr="00084A75">
                                <w:rPr>
                                  <w:sz w:val="14"/>
                                </w:rPr>
                                <w:t>5 m</w:t>
                              </w:r>
                            </w:p>
                          </w:txbxContent>
                        </v:textbox>
                      </v:shape>
                      <v:shape id="257 Cuadro de texto" o:spid="_x0000_s1061" type="#_x0000_t202" style="position:absolute;left:13048;top:6898;width:15017;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" fillcolor="#8eb4e3" strokecolor="#8eb4e3" strokeweight=".5pt">
                        <v:textbox>
                          <w:txbxContent>
                            <w:p w14:paraId="709FFCF0" w14:textId="77777777" w:rsidR="00A565BA" w:rsidRPr="00FB08A0" w:rsidRDefault="00A565BA" w:rsidP="006365CC">
                              <w:pPr>
                                <w:spacing w:line="240" w:lineRule="auto"/>
                                <w:contextualSpacing w:val="0"/>
                                <w:rPr>
                                  <w:sz w:val="16"/>
                                  <w:szCs w:val="16"/>
                                </w:rPr>
                              </w:pPr>
                              <w:r w:rsidRPr="00FB08A0">
                                <w:rPr>
                                  <w:b/>
                                  <w:sz w:val="16"/>
                                  <w:szCs w:val="16"/>
                                </w:rPr>
                                <w:t>ESTRATO FUSTAL</w:t>
                              </w:r>
                              <w:r w:rsidRPr="00FB08A0">
                                <w:rPr>
                                  <w:sz w:val="16"/>
                                  <w:szCs w:val="16"/>
                                </w:rPr>
                                <w:t xml:space="preserve"> </w:t>
                              </w:r>
                            </w:p>
                            <w:p w14:paraId="44B76C3D" w14:textId="77777777" w:rsidR="00A565BA" w:rsidRPr="00FB08A0" w:rsidRDefault="00A565BA" w:rsidP="006365CC">
                              <w:pPr>
                                <w:spacing w:line="240" w:lineRule="auto"/>
                                <w:contextualSpacing w:val="0"/>
                                <w:rPr>
                                  <w:sz w:val="16"/>
                                  <w:szCs w:val="16"/>
                                </w:rPr>
                              </w:pPr>
                            </w:p>
                            <w:p w14:paraId="4BC02D1C" w14:textId="77777777" w:rsidR="00A565BA" w:rsidRPr="00FB08A0" w:rsidRDefault="00A565BA" w:rsidP="006365CC">
                              <w:pPr>
                                <w:spacing w:line="240" w:lineRule="auto"/>
                                <w:contextualSpacing w:val="0"/>
                                <w:jc w:val="center"/>
                                <w:rPr>
                                  <w:sz w:val="16"/>
                                  <w:szCs w:val="16"/>
                                </w:rPr>
                              </w:pPr>
                              <w:r w:rsidRPr="00FB08A0">
                                <w:rPr>
                                  <w:sz w:val="16"/>
                                  <w:szCs w:val="16"/>
                                </w:rPr>
                                <w:t>(DAP mayor o igual a 10cm):</w:t>
                              </w:r>
                            </w:p>
                            <w:p w14:paraId="268F79EB" w14:textId="77777777" w:rsidR="00A565BA" w:rsidRPr="00FB08A0" w:rsidRDefault="00A565BA" w:rsidP="006365CC">
                              <w:pPr>
                                <w:jc w:val="left"/>
                                <w:rPr>
                                  <w:sz w:val="16"/>
                                  <w:szCs w:val="16"/>
                                </w:rPr>
                              </w:pPr>
                            </w:p>
                          </w:txbxContent>
                        </v:textbox>
                      </v:shape>
                      <v:shape id="258 Cuadro de texto" o:spid="_x0000_s1062" type="#_x0000_t202" style="position:absolute;left:28001;top:6898;width:12476;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" fillcolor="#fdaf3d" strokecolor="#ffc000" strokeweight=".5pt">
                        <v:textbox>
                          <w:txbxContent>
                            <w:p w14:paraId="14F87ABA" w14:textId="77777777" w:rsidR="00A565BA" w:rsidRPr="00FB08A0" w:rsidRDefault="00A565BA" w:rsidP="006365CC">
                              <w:pPr>
                                <w:spacing w:line="240" w:lineRule="auto"/>
                                <w:contextualSpacing w:val="0"/>
                                <w:jc w:val="center"/>
                                <w:rPr>
                                  <w:b/>
                                  <w:sz w:val="16"/>
                                  <w:szCs w:val="16"/>
                                </w:rPr>
                              </w:pPr>
                              <w:r w:rsidRPr="00FB08A0">
                                <w:rPr>
                                  <w:b/>
                                  <w:sz w:val="16"/>
                                  <w:szCs w:val="16"/>
                                </w:rPr>
                                <w:t>ESTRATO LATIZAL</w:t>
                              </w:r>
                            </w:p>
                            <w:p w14:paraId="1B88F53C" w14:textId="77777777" w:rsidR="00A565BA" w:rsidRPr="00FB08A0" w:rsidRDefault="00A565BA" w:rsidP="006365CC">
                              <w:pPr>
                                <w:spacing w:line="240" w:lineRule="auto"/>
                                <w:contextualSpacing w:val="0"/>
                                <w:jc w:val="center"/>
                                <w:rPr>
                                  <w:sz w:val="16"/>
                                  <w:szCs w:val="16"/>
                                </w:rPr>
                              </w:pPr>
                              <w:r w:rsidRPr="00FB08A0">
                                <w:rPr>
                                  <w:sz w:val="16"/>
                                  <w:szCs w:val="16"/>
                                </w:rPr>
                                <w:t>(Altura mayor a 1,5 metros y DAP menor a 9,9 cm):</w:t>
                              </w:r>
                            </w:p>
                            <w:p w14:paraId="7034B318" w14:textId="77777777" w:rsidR="00A565BA" w:rsidRPr="00FB08A0" w:rsidRDefault="00A565BA" w:rsidP="006365CC">
                              <w:pPr>
                                <w:rPr>
                                  <w:sz w:val="16"/>
                                  <w:szCs w:val="16"/>
                                </w:rPr>
                              </w:pPr>
                            </w:p>
                          </w:txbxContent>
                        </v:textbox>
                      </v:shape>
                      <v:shape id="259 Cuadro de texto" o:spid="_x0000_s1063" type="#_x0000_t202" style="position:absolute;left:40477;top:6898;width:9487;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" fillcolor="#ffff53" strokecolor="yellow" strokeweight=".5pt">
                        <v:textbox>
                          <w:txbxContent>
                            <w:p w14:paraId="7412C0B4" w14:textId="77777777" w:rsidR="00A565BA" w:rsidRPr="00FB08A0" w:rsidRDefault="00A565BA" w:rsidP="006365CC">
                              <w:pPr>
                                <w:spacing w:line="240" w:lineRule="auto"/>
                                <w:contextualSpacing w:val="0"/>
                                <w:jc w:val="center"/>
                                <w:rPr>
                                  <w:sz w:val="16"/>
                                  <w:szCs w:val="16"/>
                                </w:rPr>
                              </w:pPr>
                              <w:r w:rsidRPr="00FB08A0">
                                <w:rPr>
                                  <w:b/>
                                  <w:sz w:val="16"/>
                                  <w:szCs w:val="16"/>
                                </w:rPr>
                                <w:t>ESTRATO BRINZAL</w:t>
                              </w:r>
                              <w:r w:rsidRPr="00FB08A0">
                                <w:rPr>
                                  <w:sz w:val="16"/>
                                  <w:szCs w:val="16"/>
                                </w:rPr>
                                <w:t xml:space="preserve"> (Alturas entre 0,3 y 1,5m)</w:t>
                              </w:r>
                            </w:p>
                          </w:txbxContent>
                        </v:textbox>
                      </v:shape>
                      <v:rect id="260 Flecha abajo" o:spid="_x0000_s1064" style="position:absolute;left:38766;top:12477;width:6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" fillcolor="windowText" strokecolor="windowText" strokeweight=".5pt"/>
                      <v:rect id="266 Flecha abajo" o:spid="_x0000_s1065" style="position:absolute;left:47625;top:12477;width:69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" fillcolor="windowText" strokecolor="windowText" strokeweight=".5pt"/>
                      <v:rect id="267 Flecha abajo" o:spid="_x0000_s1066" style="position:absolute;left:25812;top:12477;width:6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" fillcolor="windowText" strokecolor="windowText" strokeweight=".5pt"/>
                      <w10:anchorlock/>
                    </v:group>
                  </w:pict>
                </mc:Fallback>
              </mc:AlternateContent>
            </w:r>
          </w:p>
        </w:tc>
      </w:tr>
    </w:tbl>
    <w:p w14:paraId="1ED625DE" w14:textId="0BF1E0DD" w:rsidR="006365CC" w:rsidRPr="00B33656" w:rsidRDefault="006365CC" w:rsidP="001C3EEE">
      <w:pPr>
        <w:pStyle w:val="Tablas"/>
      </w:pPr>
      <w:bookmarkStart w:id="194" w:name="_Toc425709387"/>
      <w:bookmarkStart w:id="195" w:name="_Toc426619737"/>
      <w:bookmarkStart w:id="196" w:name="_Toc453240549"/>
      <w:r w:rsidRPr="00B33656">
        <w:t xml:space="preserve">Figura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008D337D" w:rsidRPr="00B33656">
        <w:t>.</w:t>
      </w:r>
      <w:r w:rsidR="001E54A2">
        <w:fldChar w:fldCharType="begin"/>
      </w:r>
      <w:r w:rsidR="001E54A2">
        <w:instrText xml:space="preserve"> SEQ Figura \* ARABIC \s 1 </w:instrText>
      </w:r>
      <w:r w:rsidR="001E54A2">
        <w:fldChar w:fldCharType="separate"/>
      </w:r>
      <w:r w:rsidR="003659E7">
        <w:rPr>
          <w:noProof/>
        </w:rPr>
        <w:t>13</w:t>
      </w:r>
      <w:r w:rsidR="001E54A2">
        <w:rPr>
          <w:noProof/>
        </w:rPr>
        <w:fldChar w:fldCharType="end"/>
      </w:r>
      <w:r w:rsidRPr="00B33656">
        <w:t>. Esquema de muestreo de especies forestales por parcelas</w:t>
      </w:r>
      <w:bookmarkEnd w:id="194"/>
      <w:bookmarkEnd w:id="195"/>
      <w:bookmarkEnd w:id="196"/>
    </w:p>
    <w:p w14:paraId="1A84879A" w14:textId="77777777" w:rsidR="00475FF7" w:rsidRPr="00B33656" w:rsidRDefault="006365CC" w:rsidP="00475FF7">
      <w:pPr>
        <w:pStyle w:val="Notas"/>
        <w:rPr>
          <w:rFonts w:asciiTheme="majorHAnsi" w:hAnsiTheme="majorHAnsi"/>
        </w:rPr>
      </w:pPr>
      <w:r w:rsidRPr="00B33656">
        <w:rPr>
          <w:rFonts w:asciiTheme="majorHAnsi" w:hAnsiTheme="majorHAnsi"/>
        </w:rPr>
        <w:t>Fuente</w:t>
      </w:r>
      <w:r w:rsidR="00AE4444" w:rsidRPr="00B33656">
        <w:rPr>
          <w:rFonts w:asciiTheme="majorHAnsi" w:hAnsiTheme="majorHAnsi"/>
        </w:rPr>
        <w:t>:</w:t>
      </w:r>
      <w:r w:rsidRPr="00B33656">
        <w:rPr>
          <w:rFonts w:asciiTheme="majorHAnsi" w:hAnsiTheme="majorHAnsi"/>
        </w:rPr>
        <w:t xml:space="preserve"> </w:t>
      </w:r>
      <w:r w:rsidR="00475FF7" w:rsidRPr="00B33656">
        <w:rPr>
          <w:rFonts w:asciiTheme="majorHAnsi" w:hAnsiTheme="majorHAnsi"/>
        </w:rPr>
        <w:t>Autopista Río Magdalena, 2016</w:t>
      </w:r>
    </w:p>
    <w:p w14:paraId="39141645" w14:textId="61EB4A0C" w:rsidR="006365CC" w:rsidRPr="00B33656" w:rsidRDefault="006365CC" w:rsidP="00475FF7">
      <w:pPr>
        <w:pStyle w:val="Notas"/>
        <w:rPr>
          <w:rFonts w:asciiTheme="majorHAnsi" w:hAnsiTheme="majorHAnsi"/>
        </w:rPr>
      </w:pPr>
    </w:p>
    <w:p w14:paraId="52A72ED4" w14:textId="77777777" w:rsidR="006365CC" w:rsidRPr="00B33656" w:rsidRDefault="006365CC" w:rsidP="001C6CE7">
      <w:pPr>
        <w:pStyle w:val="Ttulo6"/>
        <w:rPr>
          <w:rFonts w:asciiTheme="majorHAnsi" w:hAnsiTheme="majorHAnsi"/>
        </w:rPr>
      </w:pPr>
      <w:r w:rsidRPr="00B33656">
        <w:rPr>
          <w:rFonts w:asciiTheme="majorHAnsi" w:hAnsiTheme="majorHAnsi"/>
        </w:rPr>
        <w:t xml:space="preserve">Levantamiento de información </w:t>
      </w:r>
    </w:p>
    <w:p w14:paraId="72BC6C14" w14:textId="77777777" w:rsidR="006365CC" w:rsidRPr="00B33656" w:rsidRDefault="006365CC" w:rsidP="001C6CE7">
      <w:pPr>
        <w:rPr>
          <w:rFonts w:asciiTheme="majorHAnsi" w:hAnsiTheme="majorHAnsi"/>
        </w:rPr>
      </w:pPr>
    </w:p>
    <w:p w14:paraId="418B3F24" w14:textId="77777777" w:rsidR="006365CC" w:rsidRPr="00B33656" w:rsidRDefault="006365CC" w:rsidP="001C6CE7">
      <w:pPr>
        <w:rPr>
          <w:rFonts w:asciiTheme="majorHAnsi" w:hAnsiTheme="majorHAnsi"/>
        </w:rPr>
      </w:pPr>
      <w:r w:rsidRPr="00B33656">
        <w:rPr>
          <w:rFonts w:asciiTheme="majorHAnsi" w:hAnsiTheme="majorHAnsi"/>
        </w:rPr>
        <w:t xml:space="preserve">La información necesaria para la caracterización del componente forestal fue registrada en los siguientes formatos (Anexo 2.3 Formatos Muestreo de Flora): </w:t>
      </w:r>
    </w:p>
    <w:p w14:paraId="160215EE" w14:textId="77777777" w:rsidR="006365CC" w:rsidRPr="00B33656" w:rsidRDefault="006365CC" w:rsidP="001C6CE7">
      <w:pPr>
        <w:rPr>
          <w:rFonts w:asciiTheme="majorHAnsi" w:hAnsiTheme="majorHAnsi"/>
        </w:rPr>
      </w:pPr>
    </w:p>
    <w:p w14:paraId="69101ABC" w14:textId="77777777" w:rsidR="006365CC" w:rsidRPr="00B33656" w:rsidRDefault="006365CC" w:rsidP="001C6CE7">
      <w:pPr>
        <w:pStyle w:val="Prrafodelista"/>
        <w:numPr>
          <w:ilvl w:val="0"/>
          <w:numId w:val="23"/>
        </w:numPr>
        <w:rPr>
          <w:rFonts w:asciiTheme="majorHAnsi" w:hAnsiTheme="majorHAnsi"/>
        </w:rPr>
      </w:pPr>
      <w:r w:rsidRPr="00B33656">
        <w:rPr>
          <w:rFonts w:asciiTheme="majorHAnsi" w:hAnsiTheme="majorHAnsi"/>
        </w:rPr>
        <w:t xml:space="preserve">F50 – Inventario Forestal por Parcelas: Levantamiento de información de las especies arbóreas de estrato fustal </w:t>
      </w:r>
    </w:p>
    <w:p w14:paraId="206CFF35" w14:textId="5430E3D5" w:rsidR="006365CC" w:rsidRPr="00B01695" w:rsidRDefault="006365CC" w:rsidP="00B01695">
      <w:pPr>
        <w:pStyle w:val="Prrafodelista"/>
        <w:numPr>
          <w:ilvl w:val="0"/>
          <w:numId w:val="23"/>
        </w:numPr>
        <w:rPr>
          <w:rFonts w:asciiTheme="majorHAnsi" w:hAnsiTheme="majorHAnsi"/>
        </w:rPr>
      </w:pPr>
      <w:r w:rsidRPr="00B33656">
        <w:rPr>
          <w:rFonts w:asciiTheme="majorHAnsi" w:hAnsiTheme="majorHAnsi"/>
        </w:rPr>
        <w:t>F51 - Inventario Forestal B-L V2: Levantamiento de información de especies forestales en estado brinzal y latizal.</w:t>
      </w:r>
      <w:r w:rsidR="00B01695" w:rsidRPr="00B01695">
        <w:rPr>
          <w:rFonts w:asciiTheme="majorHAnsi" w:hAnsiTheme="majorHAnsi"/>
        </w:rPr>
        <w:br w:type="page"/>
      </w:r>
    </w:p>
    <w:p w14:paraId="57B65CBF" w14:textId="77777777" w:rsidR="006365CC" w:rsidRPr="00B33656" w:rsidRDefault="006365CC" w:rsidP="001C6CE7">
      <w:pPr>
        <w:pStyle w:val="Prrafodelista"/>
        <w:numPr>
          <w:ilvl w:val="0"/>
          <w:numId w:val="23"/>
        </w:numPr>
        <w:rPr>
          <w:rFonts w:asciiTheme="majorHAnsi" w:hAnsiTheme="majorHAnsi"/>
        </w:rPr>
      </w:pPr>
      <w:r w:rsidRPr="00B33656">
        <w:rPr>
          <w:rFonts w:asciiTheme="majorHAnsi" w:hAnsiTheme="majorHAnsi"/>
        </w:rPr>
        <w:lastRenderedPageBreak/>
        <w:t>F52-. Inventario Forestal veda: Levantamiento de información adicional para especies en Veda o con algún grado de amenaza</w:t>
      </w:r>
    </w:p>
    <w:p w14:paraId="0A10F185" w14:textId="77777777" w:rsidR="006365CC" w:rsidRPr="00B33656" w:rsidRDefault="006365CC" w:rsidP="001C6CE7">
      <w:pPr>
        <w:rPr>
          <w:rFonts w:asciiTheme="majorHAnsi" w:hAnsiTheme="majorHAnsi"/>
        </w:rPr>
      </w:pPr>
    </w:p>
    <w:p w14:paraId="470E1E88" w14:textId="77777777" w:rsidR="006365CC" w:rsidRPr="00B33656" w:rsidRDefault="006365CC" w:rsidP="001C6CE7">
      <w:pPr>
        <w:rPr>
          <w:rFonts w:asciiTheme="majorHAnsi" w:hAnsiTheme="majorHAnsi"/>
          <w:i/>
        </w:rPr>
      </w:pPr>
      <w:r w:rsidRPr="00B33656">
        <w:rPr>
          <w:rFonts w:asciiTheme="majorHAnsi" w:hAnsiTheme="majorHAnsi"/>
        </w:rPr>
        <w:t xml:space="preserve">Para cada unidad de cobertura se registró información general del sitio, esta información corresponde a la sugerida por Álvarez </w:t>
      </w:r>
      <w:r w:rsidRPr="00B33656">
        <w:rPr>
          <w:rFonts w:asciiTheme="majorHAnsi" w:hAnsiTheme="majorHAnsi"/>
          <w:i/>
        </w:rPr>
        <w:t xml:space="preserve">et al  </w:t>
      </w:r>
      <w:r w:rsidRPr="00B33656">
        <w:rPr>
          <w:rFonts w:asciiTheme="majorHAnsi" w:hAnsiTheme="majorHAnsi"/>
          <w:i/>
        </w:rPr>
        <w:fldChar w:fldCharType="begin" w:fldLock="1"/>
      </w:r>
      <w:r w:rsidRPr="00B33656">
        <w:rPr>
          <w:rFonts w:asciiTheme="majorHAnsi" w:hAnsiTheme="majorHAnsi"/>
          <w:i/>
        </w:rPr>
        <w:instrText>ADDIN CSL_CITATION { "citationItems" : [ { "id" : "ITEM-1", "itemData" : { "ISBN" : "8151-32-5", "abstract" : "El Manual de m\u00e9todos para el desarrollo de inventarios de biodiversidad ofrece metodolog\u00edas cuantitativas que caracterizan de manera simult\u00e1nea componentes de la biodiversidad mediante grupos biol\u00f3gicos indicadores como plantas vasculares, aves e insectos. Estas metodolog\u00edas responden a las posibilidades nacionales en conocimiento, esfuerzo de tiempo y espacio a costos razonables. La aplicaci\u00f3n simult\u00e1nea y la opci\u00f3n de comparar diferentes grupos biol\u00f3gicos en un mismo lugar, ha aportado resultados inesperados que le han dado mayor solidez cient\u00edfica a las metodolog\u00edas.", "author" : [ { "dropping-particle" : "", "family" : "\u00c1lvarez", "given" : "Mauricio", "non-dropping-particle" : "", "parse-names" : false, "suffix" : "" }, { "dropping-particle" : "", "family" : "Gast", "given" : "Fernando", "non-dropping-particle" : "", "parse-names" : false, "suffix" : "" }, { "dropping-particle" : "", "family" : "Uma\u00f1a", "given" : "Ana Mar\u00eda", "non-dropping-particle" : "", "parse-names" : false, "suffix" : "" }, { "dropping-particle" : "", "family" : "Mendoza", "given" : "Humberto", "non-dropping-particle" : "", "parse-names" : false, "suffix" : "" }, { "dropping-particle" : "", "family" : "Schiele", "given" : "Robin", "non-dropping-particle" : "", "parse-names" : false, "suffix" : "" } ], "container-title" : "Programa Inventarios de Biodiversidad; Instituto de Investigaci\u00f3n de Recursos Biol\u00f3gicos Alexander von Humboldt", "id" : "ITEM-1", "issued" : { "date-parts" : [ [ "2006" ] ] }, "page" : "336", "title" : "Manual De M\u00e9todos Para El Desarrollo De Inventarios De Biodiversidad", "type" : "article-journal" }, "suppress-author" : 1, "uris" : [ "http://www.mendeley.com/documents/?uuid=7cdbac56-a1f7-4db0-8d34-390eabd7ac18" ] } ], "mendeley" : { "formattedCitation" : "(2006)", "plainTextFormattedCitation" : "(2006)", "previouslyFormattedCitation" : "(2006)" }, "properties" : { "noteIndex" : 0 }, "schema" : "https://github.com/citation-style-language/schema/raw/master/csl-citation.json" }</w:instrText>
      </w:r>
      <w:r w:rsidRPr="00B33656">
        <w:rPr>
          <w:rFonts w:asciiTheme="majorHAnsi" w:hAnsiTheme="majorHAnsi"/>
          <w:i/>
        </w:rPr>
        <w:fldChar w:fldCharType="separate"/>
      </w:r>
      <w:r w:rsidRPr="00B33656">
        <w:rPr>
          <w:rFonts w:asciiTheme="majorHAnsi" w:hAnsiTheme="majorHAnsi"/>
        </w:rPr>
        <w:t>(2006)</w:t>
      </w:r>
      <w:r w:rsidRPr="00B33656">
        <w:rPr>
          <w:rFonts w:asciiTheme="majorHAnsi" w:hAnsiTheme="majorHAnsi"/>
        </w:rPr>
        <w:fldChar w:fldCharType="end"/>
      </w:r>
      <w:r w:rsidRPr="00B33656">
        <w:rPr>
          <w:rFonts w:asciiTheme="majorHAnsi" w:hAnsiTheme="majorHAnsi"/>
          <w:i/>
        </w:rPr>
        <w:t xml:space="preserve">: </w:t>
      </w:r>
    </w:p>
    <w:p w14:paraId="03B62F7C" w14:textId="77777777" w:rsidR="006365CC" w:rsidRPr="00B33656" w:rsidRDefault="006365CC" w:rsidP="001C6CE7">
      <w:pPr>
        <w:rPr>
          <w:rFonts w:asciiTheme="majorHAnsi" w:hAnsiTheme="majorHAnsi"/>
          <w:i/>
        </w:rPr>
      </w:pPr>
    </w:p>
    <w:p w14:paraId="7F4866FC"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Cobertura vegetal</w:t>
      </w:r>
    </w:p>
    <w:p w14:paraId="17A3C191"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Departamento, Municipio y vereda</w:t>
      </w:r>
    </w:p>
    <w:p w14:paraId="0045A06F"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Altitud</w:t>
      </w:r>
    </w:p>
    <w:p w14:paraId="0A28841D"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Fecha de registro</w:t>
      </w:r>
    </w:p>
    <w:p w14:paraId="4F611272"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Baquiano</w:t>
      </w:r>
    </w:p>
    <w:p w14:paraId="5A0D7353"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Responsable</w:t>
      </w:r>
    </w:p>
    <w:p w14:paraId="510E127D" w14:textId="77777777" w:rsidR="006365CC" w:rsidRPr="00B33656" w:rsidRDefault="006365CC" w:rsidP="001C6CE7">
      <w:pPr>
        <w:numPr>
          <w:ilvl w:val="0"/>
          <w:numId w:val="15"/>
        </w:numPr>
        <w:rPr>
          <w:rFonts w:asciiTheme="majorHAnsi" w:hAnsiTheme="majorHAnsi"/>
        </w:rPr>
      </w:pPr>
      <w:r w:rsidRPr="00B33656">
        <w:rPr>
          <w:rFonts w:asciiTheme="majorHAnsi" w:hAnsiTheme="majorHAnsi"/>
        </w:rPr>
        <w:t>Nombre del predio</w:t>
      </w:r>
    </w:p>
    <w:p w14:paraId="23E82F5C" w14:textId="77777777" w:rsidR="006365CC" w:rsidRPr="00B33656" w:rsidRDefault="006365CC" w:rsidP="001C6CE7">
      <w:pPr>
        <w:rPr>
          <w:rFonts w:asciiTheme="majorHAnsi" w:hAnsiTheme="majorHAnsi"/>
        </w:rPr>
      </w:pPr>
    </w:p>
    <w:p w14:paraId="1D6DB01F" w14:textId="77777777" w:rsidR="006365CC" w:rsidRPr="00B33656" w:rsidRDefault="006365CC" w:rsidP="001C6CE7">
      <w:pPr>
        <w:rPr>
          <w:rFonts w:asciiTheme="majorHAnsi" w:hAnsiTheme="majorHAnsi"/>
        </w:rPr>
      </w:pPr>
      <w:r w:rsidRPr="00B33656">
        <w:rPr>
          <w:rFonts w:asciiTheme="majorHAnsi" w:hAnsiTheme="majorHAnsi"/>
        </w:rPr>
        <w:t>En cada parcela de muestreo se registraron las siguientes variables de cada individuo inventariado:</w:t>
      </w:r>
    </w:p>
    <w:p w14:paraId="140A449F" w14:textId="77777777" w:rsidR="006365CC" w:rsidRPr="00B33656" w:rsidRDefault="006365CC" w:rsidP="001C6CE7">
      <w:pPr>
        <w:contextualSpacing w:val="0"/>
        <w:rPr>
          <w:rFonts w:asciiTheme="majorHAnsi" w:hAnsiTheme="majorHAnsi"/>
        </w:rPr>
      </w:pPr>
    </w:p>
    <w:p w14:paraId="68F73371" w14:textId="77777777" w:rsidR="006365CC" w:rsidRPr="00B33656" w:rsidRDefault="006365CC" w:rsidP="001C6CE7">
      <w:pPr>
        <w:pStyle w:val="Ttulo6"/>
        <w:rPr>
          <w:rFonts w:asciiTheme="majorHAnsi" w:hAnsiTheme="majorHAnsi"/>
        </w:rPr>
      </w:pPr>
      <w:r w:rsidRPr="00B33656">
        <w:rPr>
          <w:rFonts w:asciiTheme="majorHAnsi" w:hAnsiTheme="majorHAnsi"/>
        </w:rPr>
        <w:t>Nombre común y nombre científico.</w:t>
      </w:r>
    </w:p>
    <w:p w14:paraId="6E7D7248" w14:textId="77777777" w:rsidR="006365CC" w:rsidRPr="00B33656" w:rsidRDefault="006365CC" w:rsidP="001C6CE7">
      <w:pPr>
        <w:rPr>
          <w:rFonts w:asciiTheme="majorHAnsi" w:hAnsiTheme="majorHAnsi"/>
        </w:rPr>
      </w:pPr>
    </w:p>
    <w:p w14:paraId="5D961423" w14:textId="015A30BA" w:rsidR="006365CC" w:rsidRPr="00B33656" w:rsidRDefault="006365CC" w:rsidP="001C6CE7">
      <w:pPr>
        <w:rPr>
          <w:rFonts w:asciiTheme="majorHAnsi" w:hAnsiTheme="majorHAnsi"/>
        </w:rPr>
      </w:pPr>
      <w:r w:rsidRPr="00B33656">
        <w:rPr>
          <w:rFonts w:asciiTheme="majorHAnsi" w:hAnsiTheme="majorHAnsi"/>
        </w:rPr>
        <w:t>Las actividades de campo se llevaron a cabo con el apoy</w:t>
      </w:r>
      <w:r w:rsidR="00F948CB" w:rsidRPr="00B33656">
        <w:rPr>
          <w:rFonts w:asciiTheme="majorHAnsi" w:hAnsiTheme="majorHAnsi"/>
        </w:rPr>
        <w:t>o de un auxiliar de campo (baqui</w:t>
      </w:r>
      <w:r w:rsidRPr="00B33656">
        <w:rPr>
          <w:rFonts w:asciiTheme="majorHAnsi" w:hAnsiTheme="majorHAnsi"/>
        </w:rPr>
        <w:t xml:space="preserve">ano), </w:t>
      </w:r>
      <w:r w:rsidR="00F948CB" w:rsidRPr="00B33656">
        <w:rPr>
          <w:rFonts w:asciiTheme="majorHAnsi" w:hAnsiTheme="majorHAnsi"/>
        </w:rPr>
        <w:t xml:space="preserve">conocedor de la zona, quien además </w:t>
      </w:r>
      <w:r w:rsidR="00755194" w:rsidRPr="00B33656">
        <w:rPr>
          <w:rFonts w:asciiTheme="majorHAnsi" w:hAnsiTheme="majorHAnsi"/>
        </w:rPr>
        <w:t xml:space="preserve">ayudo </w:t>
      </w:r>
      <w:r w:rsidRPr="00B33656">
        <w:rPr>
          <w:rFonts w:asciiTheme="majorHAnsi" w:hAnsiTheme="majorHAnsi"/>
        </w:rPr>
        <w:t>en la identificación de los individuos con el nombre común de las especies para el área de interés. El nombre científico fue determinado por parte del profesional especialista que lideró actividades de muestreo. En los casos en los cuales se dificultó la identificación de las especies en campo, se realizó colecta del material vegetal a partir de la metodología de la Universidad Distrital, la cual se describe seguidamente.</w:t>
      </w:r>
    </w:p>
    <w:p w14:paraId="618F76C7" w14:textId="5ABCB8EB" w:rsidR="00B01695" w:rsidRDefault="00B01695">
      <w:pPr>
        <w:spacing w:line="240" w:lineRule="auto"/>
        <w:contextualSpacing w:val="0"/>
        <w:jc w:val="left"/>
        <w:rPr>
          <w:rFonts w:asciiTheme="majorHAnsi" w:hAnsiTheme="majorHAnsi"/>
        </w:rPr>
      </w:pPr>
      <w:r>
        <w:rPr>
          <w:rFonts w:asciiTheme="majorHAnsi" w:hAnsiTheme="majorHAnsi"/>
        </w:rPr>
        <w:br w:type="page"/>
      </w:r>
    </w:p>
    <w:p w14:paraId="150EF31B"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804"/>
      </w:tblGrid>
      <w:tr w:rsidR="006365CC" w:rsidRPr="00B33656" w14:paraId="5EEFD419" w14:textId="77777777" w:rsidTr="002A1ACB">
        <w:trPr>
          <w:trHeight w:val="2800"/>
          <w:jc w:val="center"/>
        </w:trPr>
        <w:tc>
          <w:tcPr>
            <w:tcW w:w="2800" w:type="dxa"/>
            <w:shd w:val="clear" w:color="auto" w:fill="auto"/>
            <w:vAlign w:val="center"/>
          </w:tcPr>
          <w:p w14:paraId="57CC97FE" w14:textId="74508F5F" w:rsidR="006365CC" w:rsidRPr="00B33656" w:rsidRDefault="0071757B"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7A348077" wp14:editId="57C80EA4">
                  <wp:extent cx="2326771" cy="1943100"/>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8852" cy="1953189"/>
                          </a:xfrm>
                          <a:prstGeom prst="rect">
                            <a:avLst/>
                          </a:prstGeom>
                          <a:noFill/>
                        </pic:spPr>
                      </pic:pic>
                    </a:graphicData>
                  </a:graphic>
                </wp:inline>
              </w:drawing>
            </w:r>
          </w:p>
        </w:tc>
      </w:tr>
    </w:tbl>
    <w:p w14:paraId="31A8A158" w14:textId="6757C8E3" w:rsidR="006365CC" w:rsidRPr="00B33656" w:rsidRDefault="006365CC" w:rsidP="001C6CE7">
      <w:pPr>
        <w:pStyle w:val="Descripcin"/>
        <w:rPr>
          <w:rFonts w:asciiTheme="majorHAnsi" w:hAnsiTheme="majorHAnsi"/>
        </w:rPr>
      </w:pPr>
      <w:bookmarkStart w:id="197" w:name="_Toc425710711"/>
      <w:bookmarkStart w:id="198" w:name="_Toc426619749"/>
      <w:bookmarkStart w:id="199" w:name="_Toc444112575"/>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 xml:space="preserve"> Identificación de nombres comunes con apoyo de habitante de la región</w:t>
      </w:r>
      <w:bookmarkEnd w:id="197"/>
      <w:bookmarkEnd w:id="198"/>
      <w:bookmarkEnd w:id="199"/>
    </w:p>
    <w:p w14:paraId="3D4DBD36" w14:textId="6034BFC8" w:rsidR="00475FF7" w:rsidRPr="00B33656" w:rsidRDefault="006365CC"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S.A.S, 2015</w:t>
      </w:r>
    </w:p>
    <w:p w14:paraId="2D4273C7" w14:textId="229806E8" w:rsidR="006365CC" w:rsidRPr="00B33656" w:rsidRDefault="006365CC" w:rsidP="001C6CE7">
      <w:pPr>
        <w:pStyle w:val="Notas"/>
        <w:rPr>
          <w:rFonts w:asciiTheme="majorHAnsi" w:hAnsiTheme="majorHAnsi"/>
        </w:rPr>
      </w:pPr>
    </w:p>
    <w:p w14:paraId="696065B8" w14:textId="77777777" w:rsidR="006365CC" w:rsidRPr="00B33656" w:rsidRDefault="006365CC" w:rsidP="001C6CE7">
      <w:pPr>
        <w:pStyle w:val="Tablas"/>
        <w:rPr>
          <w:rFonts w:asciiTheme="majorHAnsi" w:hAnsiTheme="majorHAnsi"/>
        </w:rPr>
      </w:pPr>
    </w:p>
    <w:p w14:paraId="322B282D" w14:textId="77777777" w:rsidR="006365CC" w:rsidRPr="00B33656" w:rsidRDefault="006365CC" w:rsidP="001C6CE7">
      <w:pPr>
        <w:pStyle w:val="Ttulo6"/>
        <w:rPr>
          <w:rFonts w:asciiTheme="majorHAnsi" w:hAnsiTheme="majorHAnsi"/>
        </w:rPr>
      </w:pPr>
      <w:r w:rsidRPr="00B33656">
        <w:rPr>
          <w:rFonts w:asciiTheme="majorHAnsi" w:hAnsiTheme="majorHAnsi"/>
        </w:rPr>
        <w:t>Recolección de muestras</w:t>
      </w:r>
    </w:p>
    <w:p w14:paraId="3CB10224" w14:textId="77777777" w:rsidR="006365CC" w:rsidRPr="00B33656" w:rsidRDefault="006365CC" w:rsidP="001C6CE7">
      <w:pPr>
        <w:rPr>
          <w:rFonts w:asciiTheme="majorHAnsi" w:hAnsiTheme="majorHAnsi"/>
        </w:rPr>
      </w:pPr>
    </w:p>
    <w:p w14:paraId="6DABF6F7" w14:textId="07DC09C4" w:rsidR="006365CC" w:rsidRPr="00B33656" w:rsidRDefault="006365CC" w:rsidP="001C6CE7">
      <w:pPr>
        <w:rPr>
          <w:rFonts w:asciiTheme="majorHAnsi" w:hAnsiTheme="majorHAnsi"/>
        </w:rPr>
      </w:pPr>
      <w:r w:rsidRPr="00B33656">
        <w:rPr>
          <w:rFonts w:asciiTheme="majorHAnsi" w:hAnsiTheme="majorHAnsi"/>
        </w:rPr>
        <w:t xml:space="preserve">En los casos en los cuales no fue posible identificar las especies forestales directamente en campo, </w:t>
      </w:r>
      <w:r w:rsidR="004F5A3D" w:rsidRPr="00B33656">
        <w:rPr>
          <w:rFonts w:asciiTheme="majorHAnsi" w:hAnsiTheme="majorHAnsi"/>
        </w:rPr>
        <w:t>se colecto una muestra y se identifico por medio de un especialista en dendrología</w:t>
      </w:r>
      <w:r w:rsidRPr="00B33656">
        <w:rPr>
          <w:rFonts w:asciiTheme="majorHAnsi" w:hAnsiTheme="majorHAnsi"/>
        </w:rPr>
        <w:t xml:space="preserve">. El número de muestras colectadas por especie fue de máximo tres ejemplares (3) y para su gestión se registró información básica de colecta mediante el formato F-83 Inventario Forestal (Ver Anexo </w:t>
      </w:r>
      <w:r w:rsidR="00FD1A02" w:rsidRPr="00B33656">
        <w:rPr>
          <w:rFonts w:asciiTheme="majorHAnsi" w:hAnsiTheme="majorHAnsi"/>
        </w:rPr>
        <w:t>2.3 Formatos Muestreo de Flora).</w:t>
      </w:r>
    </w:p>
    <w:p w14:paraId="3121772E" w14:textId="77777777" w:rsidR="006365CC" w:rsidRPr="00B33656" w:rsidRDefault="006365CC" w:rsidP="001C6CE7">
      <w:pPr>
        <w:rPr>
          <w:rFonts w:asciiTheme="majorHAnsi" w:hAnsiTheme="majorHAnsi"/>
        </w:rPr>
      </w:pPr>
    </w:p>
    <w:p w14:paraId="03CEBB3B" w14:textId="77777777" w:rsidR="006365CC" w:rsidRPr="00B33656" w:rsidRDefault="006365CC" w:rsidP="001C6CE7">
      <w:pPr>
        <w:pStyle w:val="Prrafodelista"/>
        <w:numPr>
          <w:ilvl w:val="0"/>
          <w:numId w:val="34"/>
        </w:numPr>
        <w:rPr>
          <w:rFonts w:asciiTheme="majorHAnsi" w:hAnsiTheme="majorHAnsi"/>
        </w:rPr>
      </w:pPr>
      <w:r w:rsidRPr="00B33656">
        <w:rPr>
          <w:rFonts w:asciiTheme="majorHAnsi" w:hAnsiTheme="majorHAnsi"/>
        </w:rPr>
        <w:t>La colección del material vegetal:</w:t>
      </w:r>
    </w:p>
    <w:p w14:paraId="2CF18AFF" w14:textId="77777777" w:rsidR="006365CC" w:rsidRPr="00B33656" w:rsidRDefault="006365CC" w:rsidP="001C6CE7">
      <w:pPr>
        <w:rPr>
          <w:rFonts w:asciiTheme="majorHAnsi" w:hAnsiTheme="majorHAnsi"/>
        </w:rPr>
      </w:pPr>
    </w:p>
    <w:p w14:paraId="496E13D4" w14:textId="5258288E" w:rsidR="006365CC" w:rsidRPr="00B33656" w:rsidRDefault="006365CC" w:rsidP="001C6CE7">
      <w:pPr>
        <w:rPr>
          <w:rFonts w:asciiTheme="majorHAnsi" w:hAnsiTheme="majorHAnsi"/>
          <w:b/>
        </w:rPr>
      </w:pPr>
      <w:r w:rsidRPr="00B33656">
        <w:rPr>
          <w:rFonts w:asciiTheme="majorHAnsi" w:hAnsiTheme="majorHAnsi"/>
        </w:rPr>
        <w:t xml:space="preserve">La metodología a implementar para la colecta de especies, se </w:t>
      </w:r>
      <w:r w:rsidR="00787C3A" w:rsidRPr="00B33656">
        <w:rPr>
          <w:rFonts w:asciiTheme="majorHAnsi" w:hAnsiTheme="majorHAnsi"/>
        </w:rPr>
        <w:t>hizo</w:t>
      </w:r>
      <w:r w:rsidRPr="00B33656">
        <w:rPr>
          <w:rFonts w:asciiTheme="majorHAnsi" w:hAnsiTheme="majorHAnsi"/>
        </w:rPr>
        <w:t xml:space="preserve"> con la Guía para la recolección y preservación de muestras botánicas en campo, del herbario de la Universidad Distrital.  </w:t>
      </w:r>
    </w:p>
    <w:p w14:paraId="1EFB98E4" w14:textId="77777777" w:rsidR="006365CC" w:rsidRPr="00B33656" w:rsidRDefault="006365CC" w:rsidP="001C6CE7">
      <w:pPr>
        <w:rPr>
          <w:rFonts w:asciiTheme="majorHAnsi" w:hAnsiTheme="majorHAnsi"/>
        </w:rPr>
      </w:pPr>
    </w:p>
    <w:p w14:paraId="35251362"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En la planilla se registrará el número del individuo colectado</w:t>
      </w:r>
    </w:p>
    <w:p w14:paraId="6A65650D"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Registro de las coordenadas donde se colectará la especie</w:t>
      </w:r>
    </w:p>
    <w:p w14:paraId="4EE28461"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La altura sobre el nivel del mar</w:t>
      </w:r>
    </w:p>
    <w:p w14:paraId="62FD6337"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El hábito del individuo</w:t>
      </w:r>
    </w:p>
    <w:p w14:paraId="2DD416FD"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El estado de crecimiento</w:t>
      </w:r>
    </w:p>
    <w:p w14:paraId="3C82B1DD" w14:textId="77777777" w:rsidR="006365CC" w:rsidRPr="00B33656" w:rsidRDefault="006365CC" w:rsidP="001C6CE7">
      <w:pPr>
        <w:numPr>
          <w:ilvl w:val="0"/>
          <w:numId w:val="24"/>
        </w:numPr>
        <w:rPr>
          <w:rFonts w:asciiTheme="majorHAnsi" w:hAnsiTheme="majorHAnsi"/>
        </w:rPr>
      </w:pPr>
      <w:r w:rsidRPr="00B33656">
        <w:rPr>
          <w:rFonts w:asciiTheme="majorHAnsi" w:hAnsiTheme="majorHAnsi"/>
        </w:rPr>
        <w:t>El CAP: perímetro del individuo a la altura del pecho</w:t>
      </w:r>
    </w:p>
    <w:p w14:paraId="7CEE4FD6" w14:textId="77777777" w:rsidR="006365CC" w:rsidRPr="00B33656" w:rsidRDefault="006365CC" w:rsidP="001C6CE7">
      <w:pPr>
        <w:pStyle w:val="Prrafodelista"/>
        <w:numPr>
          <w:ilvl w:val="0"/>
          <w:numId w:val="24"/>
        </w:numPr>
        <w:rPr>
          <w:rFonts w:asciiTheme="majorHAnsi" w:hAnsiTheme="majorHAnsi"/>
        </w:rPr>
      </w:pPr>
      <w:r w:rsidRPr="00B33656">
        <w:rPr>
          <w:rFonts w:asciiTheme="majorHAnsi" w:hAnsiTheme="majorHAnsi"/>
        </w:rPr>
        <w:t>Tipo de exudado</w:t>
      </w:r>
    </w:p>
    <w:p w14:paraId="5D79BBCD" w14:textId="77777777" w:rsidR="006365CC" w:rsidRPr="00B33656" w:rsidRDefault="006365CC" w:rsidP="001C6CE7">
      <w:pPr>
        <w:pStyle w:val="Prrafodelista"/>
        <w:numPr>
          <w:ilvl w:val="0"/>
          <w:numId w:val="24"/>
        </w:numPr>
        <w:rPr>
          <w:rFonts w:asciiTheme="majorHAnsi" w:hAnsiTheme="majorHAnsi"/>
        </w:rPr>
      </w:pPr>
      <w:r w:rsidRPr="00B33656">
        <w:rPr>
          <w:rFonts w:asciiTheme="majorHAnsi" w:hAnsiTheme="majorHAnsi"/>
        </w:rPr>
        <w:t>Olor: el característico que emana el individuo</w:t>
      </w:r>
    </w:p>
    <w:p w14:paraId="22269971" w14:textId="77777777" w:rsidR="006365CC" w:rsidRPr="00B33656" w:rsidRDefault="006365CC" w:rsidP="001C6CE7">
      <w:pPr>
        <w:pStyle w:val="Prrafodelista"/>
        <w:numPr>
          <w:ilvl w:val="0"/>
          <w:numId w:val="24"/>
        </w:numPr>
        <w:rPr>
          <w:rFonts w:asciiTheme="majorHAnsi" w:hAnsiTheme="majorHAnsi"/>
        </w:rPr>
      </w:pPr>
      <w:r w:rsidRPr="00B33656">
        <w:rPr>
          <w:rFonts w:asciiTheme="majorHAnsi" w:hAnsiTheme="majorHAnsi"/>
        </w:rPr>
        <w:t>Color de las flores, frutos y semillas.</w:t>
      </w:r>
    </w:p>
    <w:p w14:paraId="3DD94218" w14:textId="77777777" w:rsidR="006365CC" w:rsidRPr="00B33656" w:rsidRDefault="006365CC" w:rsidP="001C6CE7">
      <w:pPr>
        <w:pStyle w:val="Prrafodelista"/>
        <w:numPr>
          <w:ilvl w:val="0"/>
          <w:numId w:val="24"/>
        </w:numPr>
        <w:rPr>
          <w:rFonts w:asciiTheme="majorHAnsi" w:hAnsiTheme="majorHAnsi"/>
          <w:b/>
        </w:rPr>
      </w:pPr>
      <w:r w:rsidRPr="00B33656">
        <w:rPr>
          <w:rFonts w:asciiTheme="majorHAnsi" w:hAnsiTheme="majorHAnsi"/>
        </w:rPr>
        <w:lastRenderedPageBreak/>
        <w:t>Información ecológica, los usos y la fecha de colección.</w:t>
      </w:r>
    </w:p>
    <w:p w14:paraId="52C9557B" w14:textId="77777777" w:rsidR="006365CC" w:rsidRPr="00B33656" w:rsidRDefault="006365CC" w:rsidP="001C6CE7">
      <w:pPr>
        <w:rPr>
          <w:rFonts w:asciiTheme="majorHAnsi" w:hAnsiTheme="majorHAnsi"/>
        </w:rPr>
      </w:pPr>
    </w:p>
    <w:p w14:paraId="10E12375" w14:textId="59A6E705" w:rsidR="006365CC" w:rsidRPr="00B33656" w:rsidRDefault="006365CC" w:rsidP="001C6CE7">
      <w:pPr>
        <w:contextualSpacing w:val="0"/>
        <w:rPr>
          <w:rFonts w:asciiTheme="majorHAnsi" w:hAnsiTheme="majorHAnsi"/>
        </w:rPr>
      </w:pPr>
      <w:r w:rsidRPr="00B33656">
        <w:rPr>
          <w:rFonts w:asciiTheme="majorHAnsi" w:hAnsiTheme="majorHAnsi"/>
        </w:rPr>
        <w:t xml:space="preserve">La muestra botánica consistió en la porción terminal de una rama de aproximadamente 30 a 35 cm de longitud (ver </w:t>
      </w:r>
      <w:r w:rsidRPr="00B33656">
        <w:rPr>
          <w:rFonts w:asciiTheme="majorHAnsi" w:hAnsiTheme="majorHAnsi"/>
        </w:rPr>
        <w:fldChar w:fldCharType="begin"/>
      </w:r>
      <w:r w:rsidRPr="00B33656">
        <w:rPr>
          <w:rFonts w:asciiTheme="majorHAnsi" w:hAnsiTheme="majorHAnsi"/>
        </w:rPr>
        <w:instrText xml:space="preserve"> REF _Ref425709807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w:t>
      </w:r>
      <w:r w:rsidRPr="00B33656">
        <w:rPr>
          <w:rFonts w:asciiTheme="majorHAnsi" w:hAnsiTheme="majorHAnsi"/>
        </w:rPr>
        <w:fldChar w:fldCharType="end"/>
      </w:r>
      <w:r w:rsidRPr="00B33656">
        <w:rPr>
          <w:rFonts w:asciiTheme="majorHAnsi" w:hAnsiTheme="majorHAnsi"/>
        </w:rPr>
        <w:t>), la preferiblemente</w:t>
      </w:r>
      <w:r w:rsidR="00787C3A" w:rsidRPr="00B33656">
        <w:rPr>
          <w:rFonts w:asciiTheme="majorHAnsi" w:hAnsiTheme="majorHAnsi"/>
        </w:rPr>
        <w:t xml:space="preserve"> tenia</w:t>
      </w:r>
      <w:r w:rsidRPr="00B33656">
        <w:rPr>
          <w:rFonts w:asciiTheme="majorHAnsi" w:hAnsiTheme="majorHAnsi"/>
        </w:rPr>
        <w:t xml:space="preserve"> varias hojas. </w:t>
      </w:r>
    </w:p>
    <w:p w14:paraId="2819F5D4" w14:textId="77777777" w:rsidR="006365CC" w:rsidRPr="00B33656" w:rsidRDefault="006365CC" w:rsidP="001C6CE7">
      <w:pPr>
        <w:contextualSpacing w:val="0"/>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890"/>
      </w:tblGrid>
      <w:tr w:rsidR="006365CC" w:rsidRPr="00B33656" w14:paraId="09505ACC" w14:textId="77777777" w:rsidTr="002A1ACB">
        <w:trPr>
          <w:trHeight w:val="2800"/>
          <w:jc w:val="center"/>
        </w:trPr>
        <w:tc>
          <w:tcPr>
            <w:tcW w:w="3291" w:type="dxa"/>
            <w:shd w:val="clear" w:color="auto" w:fill="auto"/>
            <w:vAlign w:val="center"/>
          </w:tcPr>
          <w:p w14:paraId="06F893F2" w14:textId="0A373F61" w:rsidR="006365CC" w:rsidRPr="00B33656" w:rsidRDefault="0071757B" w:rsidP="001C6CE7">
            <w:pPr>
              <w:keepNext/>
              <w:contextualSpacing w:val="0"/>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B16398C" wp14:editId="29B46FF1">
                  <wp:extent cx="2377440" cy="2156460"/>
                  <wp:effectExtent l="0" t="0" r="381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7440" cy="2156460"/>
                          </a:xfrm>
                          <a:prstGeom prst="rect">
                            <a:avLst/>
                          </a:prstGeom>
                          <a:noFill/>
                        </pic:spPr>
                      </pic:pic>
                    </a:graphicData>
                  </a:graphic>
                </wp:inline>
              </w:drawing>
            </w:r>
          </w:p>
        </w:tc>
      </w:tr>
    </w:tbl>
    <w:p w14:paraId="6AB7FA35" w14:textId="591C9B0F" w:rsidR="006365CC" w:rsidRPr="00B33656" w:rsidRDefault="006365CC" w:rsidP="001C6CE7">
      <w:pPr>
        <w:pStyle w:val="Tablas"/>
        <w:rPr>
          <w:rFonts w:asciiTheme="majorHAnsi" w:hAnsiTheme="majorHAnsi"/>
        </w:rPr>
      </w:pPr>
      <w:bookmarkStart w:id="200" w:name="_Ref425709807"/>
      <w:bookmarkStart w:id="201" w:name="_Toc425710712"/>
      <w:bookmarkStart w:id="202" w:name="_Toc426619750"/>
      <w:bookmarkStart w:id="203" w:name="_Toc444112576"/>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w:t>
      </w:r>
      <w:r w:rsidR="005D2301" w:rsidRPr="00B33656">
        <w:rPr>
          <w:rFonts w:asciiTheme="majorHAnsi" w:hAnsiTheme="majorHAnsi"/>
          <w:noProof/>
        </w:rPr>
        <w:fldChar w:fldCharType="end"/>
      </w:r>
      <w:bookmarkEnd w:id="200"/>
      <w:r w:rsidRPr="00B33656">
        <w:rPr>
          <w:rFonts w:asciiTheme="majorHAnsi" w:hAnsiTheme="majorHAnsi"/>
        </w:rPr>
        <w:t xml:space="preserve"> Colección de muestra botánica de individuos forestales.</w:t>
      </w:r>
      <w:bookmarkEnd w:id="201"/>
      <w:bookmarkEnd w:id="202"/>
      <w:bookmarkEnd w:id="203"/>
    </w:p>
    <w:p w14:paraId="2F06A2A4" w14:textId="32D50B7E" w:rsidR="006365CC" w:rsidRPr="00B33656" w:rsidRDefault="006365CC"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S.A.S, 2015</w:t>
      </w:r>
    </w:p>
    <w:p w14:paraId="2C9A29D2" w14:textId="77777777" w:rsidR="006365CC" w:rsidRPr="00B33656" w:rsidRDefault="006365CC" w:rsidP="001C6CE7">
      <w:pPr>
        <w:contextualSpacing w:val="0"/>
        <w:rPr>
          <w:rFonts w:asciiTheme="majorHAnsi" w:hAnsiTheme="majorHAnsi"/>
        </w:rPr>
      </w:pPr>
    </w:p>
    <w:p w14:paraId="314338A1" w14:textId="77777777" w:rsidR="006365CC" w:rsidRPr="00B33656" w:rsidRDefault="006365CC" w:rsidP="001C6CE7">
      <w:pPr>
        <w:contextualSpacing w:val="0"/>
        <w:rPr>
          <w:rFonts w:asciiTheme="majorHAnsi" w:hAnsiTheme="majorHAnsi"/>
        </w:rPr>
      </w:pPr>
      <w:r w:rsidRPr="00B33656">
        <w:rPr>
          <w:rFonts w:asciiTheme="majorHAnsi" w:hAnsiTheme="majorHAnsi"/>
        </w:rPr>
        <w:t xml:space="preserve">Los individuos se colectaron en bolsas plásticas transparentes de 30x40 cm con el registro de su respectivo código de colecta.  Una vez concluidas las actividades de campo se prensaron y alcoholizaron en el menor tiempo posible, esto con el fin de garantizar su calidad para su respectiva identificación. (Votano </w:t>
      </w:r>
      <w:r w:rsidRPr="00B33656">
        <w:rPr>
          <w:rFonts w:asciiTheme="majorHAnsi" w:hAnsiTheme="majorHAnsi"/>
          <w:i/>
        </w:rPr>
        <w:t xml:space="preserve">et al, </w:t>
      </w:r>
      <w:r w:rsidRPr="00B33656">
        <w:rPr>
          <w:rFonts w:asciiTheme="majorHAnsi" w:hAnsiTheme="majorHAnsi"/>
        </w:rPr>
        <w:t xml:space="preserve">2006). </w:t>
      </w:r>
    </w:p>
    <w:p w14:paraId="7AE03C12" w14:textId="77777777" w:rsidR="006365CC" w:rsidRPr="00B33656" w:rsidRDefault="006365CC" w:rsidP="001C6CE7">
      <w:pPr>
        <w:rPr>
          <w:rFonts w:asciiTheme="majorHAnsi" w:hAnsiTheme="majorHAnsi"/>
        </w:rPr>
      </w:pPr>
    </w:p>
    <w:p w14:paraId="076D789A" w14:textId="77777777" w:rsidR="006365CC" w:rsidRPr="00B33656" w:rsidRDefault="006365CC" w:rsidP="001C6CE7">
      <w:pPr>
        <w:pStyle w:val="Ttulo7"/>
        <w:rPr>
          <w:rFonts w:asciiTheme="majorHAnsi" w:hAnsiTheme="majorHAnsi"/>
        </w:rPr>
      </w:pPr>
      <w:r w:rsidRPr="00B33656">
        <w:rPr>
          <w:rFonts w:asciiTheme="majorHAnsi" w:hAnsiTheme="majorHAnsi"/>
        </w:rPr>
        <w:t>Diámetro a la Altura del Pecho (DAP)</w:t>
      </w:r>
    </w:p>
    <w:p w14:paraId="0DB85B61" w14:textId="77777777" w:rsidR="006365CC" w:rsidRPr="00B33656" w:rsidRDefault="006365CC" w:rsidP="001C6CE7">
      <w:pPr>
        <w:rPr>
          <w:rFonts w:asciiTheme="majorHAnsi" w:hAnsiTheme="majorHAnsi"/>
        </w:rPr>
      </w:pPr>
    </w:p>
    <w:p w14:paraId="74964AE3" w14:textId="3792035A" w:rsidR="006365CC" w:rsidRPr="00B33656" w:rsidRDefault="006365CC" w:rsidP="001C6CE7">
      <w:pPr>
        <w:rPr>
          <w:rFonts w:asciiTheme="majorHAnsi" w:hAnsiTheme="majorHAnsi"/>
        </w:rPr>
      </w:pPr>
      <w:r w:rsidRPr="00B33656">
        <w:rPr>
          <w:rFonts w:asciiTheme="majorHAnsi" w:hAnsiTheme="majorHAnsi"/>
        </w:rPr>
        <w:t xml:space="preserve">Esta variable se determinó con cinta métrica, para lo cual se registró el tamaño de la Circunferencia a la Altura del Pecho (CAP) (Ver </w:t>
      </w:r>
      <w:r w:rsidRPr="00B33656">
        <w:rPr>
          <w:rFonts w:asciiTheme="majorHAnsi" w:hAnsiTheme="majorHAnsi"/>
        </w:rPr>
        <w:fldChar w:fldCharType="begin"/>
      </w:r>
      <w:r w:rsidRPr="00B33656">
        <w:rPr>
          <w:rFonts w:asciiTheme="majorHAnsi" w:hAnsiTheme="majorHAnsi"/>
        </w:rPr>
        <w:instrText xml:space="preserve"> REF _Ref425709852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4</w:t>
      </w:r>
      <w:r w:rsidRPr="00B33656">
        <w:rPr>
          <w:rFonts w:asciiTheme="majorHAnsi" w:hAnsiTheme="majorHAnsi"/>
        </w:rPr>
        <w:fldChar w:fldCharType="end"/>
      </w:r>
      <w:r w:rsidRPr="00B33656">
        <w:rPr>
          <w:rFonts w:asciiTheme="majorHAnsi" w:hAnsiTheme="majorHAnsi"/>
        </w:rPr>
        <w:t>) y para el análisis de la información se realizó la transformación de los valores obtenidos a la variable diámetro dividiendo el valor de la circunferencia entre el valor de pi (3,1416)</w:t>
      </w:r>
      <w:r w:rsidR="00A772B5" w:rsidRPr="00B33656">
        <w:rPr>
          <w:rFonts w:asciiTheme="majorHAnsi" w:hAnsiTheme="majorHAnsi"/>
        </w:rPr>
        <w:t>.</w:t>
      </w:r>
    </w:p>
    <w:p w14:paraId="44C3DE93" w14:textId="77777777" w:rsidR="006365CC" w:rsidRPr="00B33656" w:rsidRDefault="006365CC" w:rsidP="001C6CE7">
      <w:pPr>
        <w:rPr>
          <w:rFonts w:asciiTheme="majorHAnsi" w:hAnsiTheme="majorHAnsi"/>
        </w:rPr>
      </w:pPr>
    </w:p>
    <w:tbl>
      <w:tblPr>
        <w:tblpPr w:leftFromText="141" w:rightFromText="141" w:vertAnchor="text" w:tblpXSpec="center" w:tblpY="1"/>
        <w:tblOverlap w:val="never"/>
        <w:tblW w:w="0" w:type="auto"/>
        <w:tblCellMar>
          <w:left w:w="70" w:type="dxa"/>
          <w:right w:w="70" w:type="dxa"/>
        </w:tblCellMar>
        <w:tblLook w:val="0000" w:firstRow="0" w:lastRow="0" w:firstColumn="0" w:lastColumn="0" w:noHBand="0" w:noVBand="0"/>
      </w:tblPr>
      <w:tblGrid>
        <w:gridCol w:w="3476"/>
      </w:tblGrid>
      <w:tr w:rsidR="006365CC" w:rsidRPr="00B33656" w14:paraId="5FD41BD0" w14:textId="77777777" w:rsidTr="00E85A2D">
        <w:trPr>
          <w:trHeight w:val="2800"/>
        </w:trPr>
        <w:tc>
          <w:tcPr>
            <w:tcW w:w="0" w:type="auto"/>
            <w:shd w:val="clear" w:color="auto" w:fill="auto"/>
            <w:vAlign w:val="center"/>
          </w:tcPr>
          <w:p w14:paraId="293E8DD6" w14:textId="7D1D60A6" w:rsidR="006365CC" w:rsidRPr="00B33656" w:rsidRDefault="0071757B" w:rsidP="00E85A2D">
            <w:pPr>
              <w:keepNext/>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5C6DD7E9" wp14:editId="430DA26F">
                  <wp:extent cx="2118360" cy="215646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8360" cy="2156460"/>
                          </a:xfrm>
                          <a:prstGeom prst="rect">
                            <a:avLst/>
                          </a:prstGeom>
                          <a:noFill/>
                        </pic:spPr>
                      </pic:pic>
                    </a:graphicData>
                  </a:graphic>
                </wp:inline>
              </w:drawing>
            </w:r>
          </w:p>
        </w:tc>
      </w:tr>
    </w:tbl>
    <w:p w14:paraId="673BE8EE" w14:textId="5B01555E" w:rsidR="006365CC" w:rsidRPr="00B33656" w:rsidRDefault="00E85A2D" w:rsidP="001C6CE7">
      <w:pPr>
        <w:pStyle w:val="Tablas"/>
        <w:rPr>
          <w:rFonts w:asciiTheme="majorHAnsi" w:hAnsiTheme="majorHAnsi"/>
        </w:rPr>
      </w:pPr>
      <w:bookmarkStart w:id="204" w:name="_Ref425709852"/>
      <w:bookmarkStart w:id="205" w:name="_Toc425710713"/>
      <w:bookmarkStart w:id="206" w:name="_Toc426619751"/>
      <w:bookmarkStart w:id="207" w:name="_Toc444112577"/>
      <w:r>
        <w:rPr>
          <w:rFonts w:asciiTheme="majorHAnsi" w:hAnsiTheme="majorHAnsi"/>
        </w:rPr>
        <w:br w:type="textWrapping" w:clear="all"/>
      </w:r>
      <w:r w:rsidR="006365CC"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006365CC"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4</w:t>
      </w:r>
      <w:r w:rsidR="005D2301" w:rsidRPr="00B33656">
        <w:rPr>
          <w:rFonts w:asciiTheme="majorHAnsi" w:hAnsiTheme="majorHAnsi"/>
          <w:noProof/>
        </w:rPr>
        <w:fldChar w:fldCharType="end"/>
      </w:r>
      <w:bookmarkEnd w:id="204"/>
      <w:r w:rsidR="006365CC" w:rsidRPr="00B33656">
        <w:rPr>
          <w:rFonts w:asciiTheme="majorHAnsi" w:hAnsiTheme="majorHAnsi"/>
        </w:rPr>
        <w:t xml:space="preserve"> Medición de DAP para especies forestales</w:t>
      </w:r>
      <w:bookmarkEnd w:id="205"/>
      <w:bookmarkEnd w:id="206"/>
      <w:bookmarkEnd w:id="207"/>
      <w:r w:rsidR="006365CC" w:rsidRPr="00B33656">
        <w:rPr>
          <w:rFonts w:asciiTheme="majorHAnsi" w:hAnsiTheme="majorHAnsi"/>
        </w:rPr>
        <w:t xml:space="preserve"> </w:t>
      </w:r>
    </w:p>
    <w:p w14:paraId="12D4B2CA" w14:textId="0940B289" w:rsidR="006365CC" w:rsidRPr="00B33656" w:rsidRDefault="006365CC" w:rsidP="00475FF7">
      <w:pPr>
        <w:pStyle w:val="Notas"/>
        <w:rPr>
          <w:rFonts w:asciiTheme="majorHAnsi" w:hAnsiTheme="majorHAnsi"/>
        </w:rPr>
      </w:pPr>
      <w:r w:rsidRPr="00B33656">
        <w:rPr>
          <w:rFonts w:asciiTheme="majorHAnsi" w:hAnsiTheme="majorHAnsi"/>
        </w:rPr>
        <w:t xml:space="preserve">Fuente: </w:t>
      </w:r>
      <w:r w:rsidR="00475FF7" w:rsidRPr="00B33656">
        <w:rPr>
          <w:rFonts w:asciiTheme="majorHAnsi" w:hAnsiTheme="majorHAnsi"/>
        </w:rPr>
        <w:t>Autopista Río Magdalena S.A.S, 2015</w:t>
      </w:r>
    </w:p>
    <w:p w14:paraId="04DBB12D" w14:textId="77777777" w:rsidR="006365CC" w:rsidRPr="00B33656" w:rsidRDefault="006365CC" w:rsidP="001C6CE7">
      <w:pPr>
        <w:pStyle w:val="Ttulo7"/>
        <w:rPr>
          <w:rFonts w:asciiTheme="majorHAnsi" w:hAnsiTheme="majorHAnsi"/>
        </w:rPr>
      </w:pPr>
      <w:r w:rsidRPr="00B33656">
        <w:rPr>
          <w:rFonts w:asciiTheme="majorHAnsi" w:hAnsiTheme="majorHAnsi"/>
        </w:rPr>
        <w:t>Altura</w:t>
      </w:r>
    </w:p>
    <w:p w14:paraId="7B28B942" w14:textId="77777777" w:rsidR="006365CC" w:rsidRPr="00B33656" w:rsidRDefault="006365CC" w:rsidP="001C6CE7">
      <w:pPr>
        <w:rPr>
          <w:rFonts w:asciiTheme="majorHAnsi" w:hAnsiTheme="majorHAnsi"/>
        </w:rPr>
      </w:pPr>
    </w:p>
    <w:p w14:paraId="645807ED" w14:textId="77777777" w:rsidR="006365CC" w:rsidRPr="00B33656" w:rsidRDefault="006365CC" w:rsidP="001C6CE7">
      <w:pPr>
        <w:rPr>
          <w:rFonts w:asciiTheme="majorHAnsi" w:hAnsiTheme="majorHAnsi"/>
        </w:rPr>
      </w:pPr>
      <w:r w:rsidRPr="00B33656">
        <w:rPr>
          <w:rFonts w:asciiTheme="majorHAnsi" w:hAnsiTheme="majorHAnsi"/>
        </w:rPr>
        <w:t xml:space="preserve">El parámetro altura es determinante para definir la estructura vertical y el aprovechamiento del ecosistema a partir de sus componentes forestales. Para ello se registró la altura total y comercial de los individuos de la categoría fustal. Esta fue determinada a partir de observación directa en campo utilizando una medida de referencia (con la igualación de triángulos semejantes con un lápiz). También se realizó la medición de la altura comercial, la cual consiste en la altura medida desde el suelo hasta la primera bifurcación que registra cada individuo con DAP mayor a 10 cm. </w:t>
      </w:r>
    </w:p>
    <w:p w14:paraId="2034F12E" w14:textId="744AA8DF" w:rsidR="001C0BB3" w:rsidRPr="00B33656" w:rsidRDefault="001C0BB3" w:rsidP="001C6CE7">
      <w:pPr>
        <w:contextualSpacing w:val="0"/>
        <w:jc w:val="left"/>
        <w:rPr>
          <w:rFonts w:asciiTheme="majorHAnsi" w:hAnsiTheme="majorHAnsi"/>
        </w:rPr>
      </w:pPr>
    </w:p>
    <w:p w14:paraId="2A1542A3" w14:textId="1AC2D44A" w:rsidR="006365CC" w:rsidRPr="00B33656" w:rsidRDefault="006365CC" w:rsidP="001C6CE7">
      <w:pPr>
        <w:pStyle w:val="Ttulo7"/>
        <w:rPr>
          <w:rFonts w:asciiTheme="majorHAnsi" w:hAnsiTheme="majorHAnsi"/>
        </w:rPr>
      </w:pPr>
      <w:r w:rsidRPr="00B33656">
        <w:rPr>
          <w:rFonts w:asciiTheme="majorHAnsi" w:hAnsiTheme="majorHAnsi"/>
        </w:rPr>
        <w:t xml:space="preserve">Estado físico </w:t>
      </w:r>
      <w:r w:rsidR="0051357F" w:rsidRPr="00B33656">
        <w:rPr>
          <w:rFonts w:asciiTheme="majorHAnsi" w:hAnsiTheme="majorHAnsi"/>
        </w:rPr>
        <w:t>y fitosanitario</w:t>
      </w:r>
    </w:p>
    <w:p w14:paraId="0CAA214A" w14:textId="77777777" w:rsidR="006365CC" w:rsidRPr="00B33656" w:rsidRDefault="006365CC" w:rsidP="001C6CE7">
      <w:pPr>
        <w:rPr>
          <w:rFonts w:asciiTheme="majorHAnsi" w:hAnsiTheme="majorHAnsi"/>
        </w:rPr>
      </w:pPr>
    </w:p>
    <w:p w14:paraId="75CBBE97" w14:textId="77777777" w:rsidR="006365CC" w:rsidRPr="00B33656" w:rsidRDefault="006365CC" w:rsidP="001C6CE7">
      <w:pPr>
        <w:rPr>
          <w:rFonts w:asciiTheme="majorHAnsi" w:hAnsiTheme="majorHAnsi"/>
        </w:rPr>
      </w:pPr>
      <w:r w:rsidRPr="00B33656">
        <w:rPr>
          <w:rFonts w:asciiTheme="majorHAnsi" w:hAnsiTheme="majorHAnsi"/>
        </w:rPr>
        <w:t xml:space="preserve">Los individuos muestreados en el área del proyecto con alguna deficiencia fitosanitaria o física, se hizo en la planilla en el espacio de observación y resaltando aspectos relevantes sobre sus condiciones físicas (Troco torcido, ramas quebradas) y fitosanitarias (ataque de insectos, hongos). Este registro se realizó con mayor detalle para los individuos con algún grado de amenaza y/o en veda. </w:t>
      </w:r>
    </w:p>
    <w:p w14:paraId="245B953A" w14:textId="77777777" w:rsidR="006365CC" w:rsidRPr="00B33656" w:rsidRDefault="006365CC" w:rsidP="001C6CE7">
      <w:pPr>
        <w:contextualSpacing w:val="0"/>
        <w:rPr>
          <w:rFonts w:asciiTheme="majorHAnsi" w:hAnsiTheme="majorHAnsi"/>
        </w:rPr>
      </w:pPr>
    </w:p>
    <w:p w14:paraId="68789AF9" w14:textId="77777777" w:rsidR="006365CC" w:rsidRPr="00B33656" w:rsidRDefault="006365CC" w:rsidP="001C6CE7">
      <w:pPr>
        <w:pStyle w:val="Ttulo7"/>
        <w:rPr>
          <w:rFonts w:asciiTheme="majorHAnsi" w:hAnsiTheme="majorHAnsi"/>
        </w:rPr>
      </w:pPr>
      <w:r w:rsidRPr="00B33656">
        <w:rPr>
          <w:rFonts w:asciiTheme="majorHAnsi" w:hAnsiTheme="majorHAnsi"/>
        </w:rPr>
        <w:t xml:space="preserve">Análisis de la información </w:t>
      </w:r>
    </w:p>
    <w:p w14:paraId="75DE388B" w14:textId="77777777" w:rsidR="006365CC" w:rsidRPr="00B33656" w:rsidRDefault="006365CC" w:rsidP="001C6CE7">
      <w:pPr>
        <w:rPr>
          <w:rFonts w:asciiTheme="majorHAnsi" w:hAnsiTheme="majorHAnsi"/>
        </w:rPr>
      </w:pPr>
    </w:p>
    <w:p w14:paraId="692C1086" w14:textId="77777777" w:rsidR="006365CC" w:rsidRPr="00B33656" w:rsidRDefault="006365CC" w:rsidP="001C6CE7">
      <w:pPr>
        <w:rPr>
          <w:rFonts w:asciiTheme="majorHAnsi" w:hAnsiTheme="majorHAnsi"/>
        </w:rPr>
      </w:pPr>
      <w:r w:rsidRPr="00B33656">
        <w:rPr>
          <w:rFonts w:asciiTheme="majorHAnsi" w:hAnsiTheme="majorHAnsi"/>
        </w:rPr>
        <w:t xml:space="preserve">La información levantada en campo fue transcrita en una base de datos digital en el programa Excel, en el cual calcularon los parámetros generales para la identificación de la estructura y composición de los ecosistemas evaluados. Para realizar el análisis de la información obtuvieron los siguientes datos: </w:t>
      </w:r>
    </w:p>
    <w:p w14:paraId="5A82D166" w14:textId="77777777" w:rsidR="006365CC" w:rsidRPr="00B33656" w:rsidRDefault="006365CC" w:rsidP="001C6CE7">
      <w:pPr>
        <w:rPr>
          <w:rFonts w:asciiTheme="majorHAnsi" w:hAnsiTheme="majorHAnsi"/>
        </w:rPr>
      </w:pPr>
    </w:p>
    <w:p w14:paraId="67A82565" w14:textId="77777777" w:rsidR="006365CC" w:rsidRPr="00B33656" w:rsidRDefault="006365CC" w:rsidP="001C6CE7">
      <w:pPr>
        <w:rPr>
          <w:rFonts w:asciiTheme="majorHAnsi" w:hAnsiTheme="majorHAnsi"/>
        </w:rPr>
      </w:pPr>
      <w:r w:rsidRPr="00B33656">
        <w:rPr>
          <w:rFonts w:asciiTheme="majorHAnsi" w:hAnsiTheme="majorHAnsi"/>
        </w:rPr>
        <w:lastRenderedPageBreak/>
        <w:t xml:space="preserve">Número de individuos: Corresponde al total de los individuos de cada estrato inventariados de manera general y por parcela. </w:t>
      </w:r>
    </w:p>
    <w:p w14:paraId="38AF90BF" w14:textId="77777777" w:rsidR="006365CC" w:rsidRPr="00B33656" w:rsidRDefault="006365CC" w:rsidP="001C6CE7">
      <w:pPr>
        <w:rPr>
          <w:rFonts w:asciiTheme="majorHAnsi" w:hAnsiTheme="majorHAnsi"/>
        </w:rPr>
      </w:pPr>
    </w:p>
    <w:p w14:paraId="4250CF4C" w14:textId="77777777" w:rsidR="006365CC" w:rsidRPr="00B33656" w:rsidRDefault="006365CC" w:rsidP="001C6CE7">
      <w:pPr>
        <w:rPr>
          <w:rFonts w:asciiTheme="majorHAnsi" w:hAnsiTheme="majorHAnsi"/>
        </w:rPr>
      </w:pPr>
      <w:r w:rsidRPr="00B33656">
        <w:rPr>
          <w:rFonts w:asciiTheme="majorHAnsi" w:hAnsiTheme="majorHAnsi"/>
        </w:rPr>
        <w:t xml:space="preserve">Número de especies y familias. Se determinó el número total de especies identificadas en el sitio de estudio, así como las familias taxonómicas en las cuales se agrupan. </w:t>
      </w:r>
    </w:p>
    <w:p w14:paraId="312D5D45" w14:textId="77777777" w:rsidR="006365CC" w:rsidRPr="00B33656" w:rsidRDefault="006365CC" w:rsidP="001C6CE7">
      <w:pPr>
        <w:rPr>
          <w:rFonts w:asciiTheme="majorHAnsi" w:hAnsiTheme="majorHAnsi"/>
        </w:rPr>
      </w:pPr>
      <w:r w:rsidRPr="00B33656">
        <w:rPr>
          <w:rFonts w:asciiTheme="majorHAnsi" w:hAnsiTheme="majorHAnsi"/>
        </w:rPr>
        <w:t xml:space="preserve"> </w:t>
      </w:r>
    </w:p>
    <w:p w14:paraId="345FDE8F" w14:textId="77777777" w:rsidR="006365CC" w:rsidRPr="00B33656" w:rsidRDefault="006365CC" w:rsidP="001C6CE7">
      <w:pPr>
        <w:pStyle w:val="Ttulo7"/>
        <w:rPr>
          <w:rFonts w:asciiTheme="majorHAnsi" w:hAnsiTheme="majorHAnsi"/>
        </w:rPr>
      </w:pPr>
      <w:r w:rsidRPr="00B33656">
        <w:rPr>
          <w:rFonts w:asciiTheme="majorHAnsi" w:hAnsiTheme="majorHAnsi"/>
        </w:rPr>
        <w:t>Estructura horizontal</w:t>
      </w:r>
      <w:r w:rsidRPr="00B33656">
        <w:rPr>
          <w:rFonts w:asciiTheme="majorHAnsi" w:hAnsiTheme="majorHAnsi"/>
        </w:rPr>
        <w:tab/>
      </w:r>
    </w:p>
    <w:p w14:paraId="5CE9DA28" w14:textId="77777777" w:rsidR="006365CC" w:rsidRPr="00B33656" w:rsidRDefault="006365CC" w:rsidP="001C6CE7">
      <w:pPr>
        <w:rPr>
          <w:rFonts w:asciiTheme="majorHAnsi" w:hAnsiTheme="majorHAnsi"/>
        </w:rPr>
      </w:pPr>
    </w:p>
    <w:p w14:paraId="126311F1" w14:textId="77777777" w:rsidR="006365CC" w:rsidRPr="00B33656" w:rsidRDefault="006365CC" w:rsidP="001C6CE7">
      <w:pPr>
        <w:rPr>
          <w:rFonts w:asciiTheme="majorHAnsi" w:hAnsiTheme="majorHAnsi"/>
        </w:rPr>
      </w:pPr>
      <w:r w:rsidRPr="00B33656">
        <w:rPr>
          <w:rFonts w:asciiTheme="majorHAnsi" w:hAnsiTheme="majorHAnsi"/>
        </w:rPr>
        <w:t xml:space="preserve">Abundancia: se define como el número de individuos por cada especie identificada en la zona de estudio. </w:t>
      </w:r>
    </w:p>
    <w:p w14:paraId="7DB4031E" w14:textId="77777777" w:rsidR="006365CC" w:rsidRPr="00B33656" w:rsidRDefault="006365CC" w:rsidP="001C6CE7">
      <w:pPr>
        <w:rPr>
          <w:rFonts w:asciiTheme="majorHAnsi" w:hAnsiTheme="majorHAnsi"/>
        </w:rPr>
      </w:pPr>
    </w:p>
    <w:p w14:paraId="7DE89B6B" w14:textId="77777777" w:rsidR="006365CC" w:rsidRPr="00B33656" w:rsidRDefault="006365CC" w:rsidP="001C6CE7">
      <w:pPr>
        <w:rPr>
          <w:rFonts w:asciiTheme="majorHAnsi" w:hAnsiTheme="majorHAnsi"/>
        </w:rPr>
      </w:pPr>
      <w:r w:rsidRPr="00B33656">
        <w:rPr>
          <w:rFonts w:asciiTheme="majorHAnsi" w:hAnsiTheme="majorHAnsi"/>
        </w:rPr>
        <w:t>Abundancia absoluta: se refiere al número total de individuos por especie contabilizados en el inventario.</w:t>
      </w:r>
    </w:p>
    <w:p w14:paraId="5F9F4C15" w14:textId="77777777" w:rsidR="006365CC" w:rsidRPr="00B33656" w:rsidRDefault="006365CC" w:rsidP="001C6CE7">
      <w:pPr>
        <w:rPr>
          <w:rFonts w:asciiTheme="majorHAnsi" w:hAnsiTheme="majorHAnsi"/>
        </w:rPr>
      </w:pPr>
    </w:p>
    <w:p w14:paraId="7D36B756" w14:textId="77777777" w:rsidR="006365CC" w:rsidRPr="00B33656" w:rsidRDefault="006365CC" w:rsidP="001C6CE7">
      <w:pPr>
        <w:jc w:val="center"/>
        <w:rPr>
          <w:rFonts w:asciiTheme="majorHAnsi" w:hAnsiTheme="majorHAnsi"/>
        </w:rPr>
      </w:pPr>
      <w:r w:rsidRPr="00B33656">
        <w:rPr>
          <w:rFonts w:asciiTheme="majorHAnsi" w:hAnsiTheme="majorHAnsi"/>
        </w:rPr>
        <w:t>Aa = Número de individuos por especie</w:t>
      </w:r>
    </w:p>
    <w:p w14:paraId="0B561593" w14:textId="77777777" w:rsidR="006365CC" w:rsidRPr="00B33656" w:rsidRDefault="006365CC" w:rsidP="001C6CE7">
      <w:pPr>
        <w:rPr>
          <w:rFonts w:asciiTheme="majorHAnsi" w:hAnsiTheme="majorHAnsi"/>
        </w:rPr>
      </w:pPr>
      <w:r w:rsidRPr="00B33656">
        <w:rPr>
          <w:rFonts w:asciiTheme="majorHAnsi" w:hAnsiTheme="majorHAnsi"/>
        </w:rPr>
        <w:t>Abundancia relativa: es la relación porcentual en que participa cada especie frente al número total de árboles. Para el cálculo se empleó la siguiente ecuación:</w:t>
      </w:r>
    </w:p>
    <w:p w14:paraId="0086501E" w14:textId="77777777" w:rsidR="006365CC" w:rsidRPr="00B33656" w:rsidRDefault="006365CC" w:rsidP="001C6CE7">
      <w:pPr>
        <w:rPr>
          <w:rFonts w:asciiTheme="majorHAnsi" w:hAnsiTheme="majorHAnsi"/>
        </w:rPr>
      </w:pPr>
    </w:p>
    <w:p w14:paraId="3BBC4CB7" w14:textId="77777777" w:rsidR="006365CC" w:rsidRPr="00B33656" w:rsidRDefault="006365CC" w:rsidP="001C6CE7">
      <w:pPr>
        <w:jc w:val="center"/>
        <w:rPr>
          <w:rFonts w:asciiTheme="majorHAnsi" w:hAnsiTheme="majorHAnsi"/>
        </w:rPr>
      </w:pPr>
      <w:r w:rsidRPr="00B33656">
        <w:rPr>
          <w:rFonts w:asciiTheme="majorHAnsi" w:hAnsiTheme="majorHAnsi"/>
        </w:rPr>
        <w:t>Ar = Ai/At * 100</w:t>
      </w:r>
    </w:p>
    <w:p w14:paraId="41D7DCB4" w14:textId="77777777" w:rsidR="006365CC" w:rsidRPr="00B33656" w:rsidRDefault="006365CC" w:rsidP="001C6CE7">
      <w:pPr>
        <w:jc w:val="center"/>
        <w:rPr>
          <w:rFonts w:asciiTheme="majorHAnsi" w:hAnsiTheme="majorHAnsi"/>
        </w:rPr>
      </w:pPr>
    </w:p>
    <w:p w14:paraId="113AAAA1" w14:textId="77777777" w:rsidR="006365CC" w:rsidRPr="00B33656" w:rsidRDefault="00476F18" w:rsidP="001C6CE7">
      <w:pPr>
        <w:jc w:val="left"/>
        <w:rPr>
          <w:rFonts w:asciiTheme="majorHAnsi" w:hAnsiTheme="majorHAnsi"/>
        </w:rPr>
      </w:pPr>
      <w:r w:rsidRPr="00B33656">
        <w:rPr>
          <w:rFonts w:asciiTheme="majorHAnsi" w:hAnsiTheme="majorHAnsi"/>
        </w:rPr>
        <w:t>Dónde</w:t>
      </w:r>
      <w:r w:rsidR="006365CC" w:rsidRPr="00B33656">
        <w:rPr>
          <w:rFonts w:asciiTheme="majorHAnsi" w:hAnsiTheme="majorHAnsi"/>
        </w:rPr>
        <w:t>:</w:t>
      </w:r>
    </w:p>
    <w:p w14:paraId="12B08FAC" w14:textId="77777777" w:rsidR="006365CC" w:rsidRPr="00B33656" w:rsidRDefault="006365CC" w:rsidP="001C6CE7">
      <w:pPr>
        <w:jc w:val="left"/>
        <w:rPr>
          <w:rFonts w:asciiTheme="majorHAnsi" w:hAnsiTheme="majorHAnsi"/>
        </w:rPr>
      </w:pPr>
      <w:r w:rsidRPr="00B33656">
        <w:rPr>
          <w:rFonts w:asciiTheme="majorHAnsi" w:hAnsiTheme="majorHAnsi"/>
        </w:rPr>
        <w:t>Ai = Número de individuos por especie</w:t>
      </w:r>
    </w:p>
    <w:p w14:paraId="1A848145" w14:textId="77777777" w:rsidR="006365CC" w:rsidRPr="00B33656" w:rsidRDefault="006365CC" w:rsidP="001C6CE7">
      <w:pPr>
        <w:jc w:val="left"/>
        <w:rPr>
          <w:rFonts w:asciiTheme="majorHAnsi" w:hAnsiTheme="majorHAnsi"/>
        </w:rPr>
      </w:pPr>
      <w:r w:rsidRPr="00B33656">
        <w:rPr>
          <w:rFonts w:asciiTheme="majorHAnsi" w:hAnsiTheme="majorHAnsi"/>
        </w:rPr>
        <w:t>At = Número total de individuos en el área muestreada</w:t>
      </w:r>
    </w:p>
    <w:p w14:paraId="685FE7FD" w14:textId="77777777" w:rsidR="006365CC" w:rsidRPr="00B33656" w:rsidRDefault="006365CC" w:rsidP="001C6CE7">
      <w:pPr>
        <w:jc w:val="center"/>
        <w:rPr>
          <w:rFonts w:asciiTheme="majorHAnsi" w:hAnsiTheme="majorHAnsi"/>
        </w:rPr>
      </w:pPr>
    </w:p>
    <w:p w14:paraId="4253D064" w14:textId="77777777" w:rsidR="006365CC" w:rsidRPr="00B33656" w:rsidRDefault="006365CC" w:rsidP="001C6CE7">
      <w:pPr>
        <w:rPr>
          <w:rFonts w:asciiTheme="majorHAnsi" w:hAnsiTheme="majorHAnsi"/>
        </w:rPr>
      </w:pPr>
      <w:r w:rsidRPr="00B33656">
        <w:rPr>
          <w:rFonts w:asciiTheme="majorHAnsi" w:hAnsiTheme="majorHAnsi"/>
        </w:rPr>
        <w:t>Dominancia: también denominada grado de cobertura de las especies o expansión horizontal, es la expresión del espacio ocupado por los individuos, la dominancia puede ser absoluta y relativa.</w:t>
      </w:r>
    </w:p>
    <w:p w14:paraId="246E735B" w14:textId="77777777" w:rsidR="006365CC" w:rsidRPr="00B33656" w:rsidRDefault="006365CC" w:rsidP="001C6CE7">
      <w:pPr>
        <w:rPr>
          <w:rFonts w:asciiTheme="majorHAnsi" w:hAnsiTheme="majorHAnsi"/>
        </w:rPr>
      </w:pPr>
    </w:p>
    <w:p w14:paraId="3C4C3A88" w14:textId="77777777" w:rsidR="006365CC" w:rsidRPr="00B33656" w:rsidRDefault="006365CC" w:rsidP="001C6CE7">
      <w:pPr>
        <w:rPr>
          <w:rFonts w:asciiTheme="majorHAnsi" w:hAnsiTheme="majorHAnsi"/>
        </w:rPr>
      </w:pPr>
      <w:r w:rsidRPr="00B33656">
        <w:rPr>
          <w:rFonts w:asciiTheme="majorHAnsi" w:hAnsiTheme="majorHAnsi"/>
        </w:rPr>
        <w:t>Dominancia absoluta: es definida la suma de las áreas basales individuales, expresada en metros cuadrados.</w:t>
      </w:r>
    </w:p>
    <w:p w14:paraId="536E5064" w14:textId="77777777" w:rsidR="006365CC" w:rsidRPr="00B33656" w:rsidRDefault="006365CC" w:rsidP="001C6CE7">
      <w:pPr>
        <w:rPr>
          <w:rFonts w:asciiTheme="majorHAnsi" w:hAnsiTheme="majorHAnsi"/>
        </w:rPr>
      </w:pPr>
    </w:p>
    <w:p w14:paraId="4A0EF620" w14:textId="35BDC909" w:rsidR="006365CC" w:rsidRPr="00B33656" w:rsidRDefault="006365CC" w:rsidP="001C6CE7">
      <w:pPr>
        <w:rPr>
          <w:rFonts w:asciiTheme="majorHAnsi" w:hAnsiTheme="majorHAnsi"/>
        </w:rPr>
      </w:pPr>
      <w:r w:rsidRPr="00B33656">
        <w:rPr>
          <w:rFonts w:asciiTheme="majorHAnsi" w:hAnsiTheme="majorHAnsi"/>
        </w:rPr>
        <w:t xml:space="preserve">Dominancia relativa: está dada por la relación entre el área basal de una especie y </w:t>
      </w:r>
      <w:r w:rsidR="00737191" w:rsidRPr="00B33656">
        <w:rPr>
          <w:rFonts w:asciiTheme="majorHAnsi" w:hAnsiTheme="majorHAnsi"/>
        </w:rPr>
        <w:t>la sumatoria</w:t>
      </w:r>
      <w:r w:rsidR="003F3D2F" w:rsidRPr="00B33656">
        <w:rPr>
          <w:rFonts w:asciiTheme="majorHAnsi" w:hAnsiTheme="majorHAnsi"/>
        </w:rPr>
        <w:t xml:space="preserve"> total</w:t>
      </w:r>
      <w:r w:rsidRPr="00B33656">
        <w:rPr>
          <w:rFonts w:asciiTheme="majorHAnsi" w:hAnsiTheme="majorHAnsi"/>
        </w:rPr>
        <w:t xml:space="preserve"> de las dominancias absolutas de todas las especies registradas en el inventario. Se calcula con la siguiente fórmula:</w:t>
      </w:r>
    </w:p>
    <w:p w14:paraId="3B0515BF" w14:textId="77777777" w:rsidR="006365CC" w:rsidRPr="00B33656" w:rsidRDefault="006365CC" w:rsidP="001C6CE7">
      <w:pPr>
        <w:jc w:val="center"/>
        <w:rPr>
          <w:rFonts w:asciiTheme="majorHAnsi" w:hAnsiTheme="majorHAnsi"/>
        </w:rPr>
      </w:pPr>
    </w:p>
    <w:p w14:paraId="4D201E59" w14:textId="77777777" w:rsidR="006365CC" w:rsidRPr="00B33656" w:rsidRDefault="006365CC" w:rsidP="001C6CE7">
      <w:pPr>
        <w:jc w:val="center"/>
        <w:rPr>
          <w:rFonts w:asciiTheme="majorHAnsi" w:hAnsiTheme="majorHAnsi"/>
        </w:rPr>
      </w:pPr>
      <w:r w:rsidRPr="00B33656">
        <w:rPr>
          <w:rFonts w:asciiTheme="majorHAnsi" w:hAnsiTheme="majorHAnsi"/>
        </w:rPr>
        <w:t>Dr = Gi/Gt</w:t>
      </w:r>
    </w:p>
    <w:p w14:paraId="64390DA1" w14:textId="6C6326E3" w:rsidR="00B01695" w:rsidRDefault="00B01695">
      <w:pPr>
        <w:spacing w:line="240" w:lineRule="auto"/>
        <w:contextualSpacing w:val="0"/>
        <w:jc w:val="left"/>
        <w:rPr>
          <w:rFonts w:asciiTheme="majorHAnsi" w:hAnsiTheme="majorHAnsi"/>
        </w:rPr>
      </w:pPr>
      <w:r>
        <w:rPr>
          <w:rFonts w:asciiTheme="majorHAnsi" w:hAnsiTheme="majorHAnsi"/>
        </w:rPr>
        <w:br w:type="page"/>
      </w:r>
    </w:p>
    <w:p w14:paraId="7BCCB665" w14:textId="77777777" w:rsidR="006365CC" w:rsidRPr="00B33656" w:rsidRDefault="00476F18" w:rsidP="001C6CE7">
      <w:pPr>
        <w:rPr>
          <w:rFonts w:asciiTheme="majorHAnsi" w:hAnsiTheme="majorHAnsi"/>
        </w:rPr>
      </w:pPr>
      <w:r w:rsidRPr="00B33656">
        <w:rPr>
          <w:rFonts w:asciiTheme="majorHAnsi" w:hAnsiTheme="majorHAnsi"/>
        </w:rPr>
        <w:lastRenderedPageBreak/>
        <w:t>Dónde</w:t>
      </w:r>
      <w:r w:rsidR="006365CC" w:rsidRPr="00B33656">
        <w:rPr>
          <w:rFonts w:asciiTheme="majorHAnsi" w:hAnsiTheme="majorHAnsi"/>
        </w:rPr>
        <w:t xml:space="preserve">: </w:t>
      </w:r>
    </w:p>
    <w:p w14:paraId="777E49E2" w14:textId="77777777" w:rsidR="006365CC" w:rsidRPr="00B33656" w:rsidRDefault="006365CC" w:rsidP="001C6CE7">
      <w:pPr>
        <w:rPr>
          <w:rFonts w:asciiTheme="majorHAnsi" w:hAnsiTheme="majorHAnsi"/>
        </w:rPr>
      </w:pPr>
      <w:r w:rsidRPr="00B33656">
        <w:rPr>
          <w:rFonts w:asciiTheme="majorHAnsi" w:hAnsiTheme="majorHAnsi"/>
        </w:rPr>
        <w:t>Gt = Área basal total del muestreo, en metros cuadrados</w:t>
      </w:r>
    </w:p>
    <w:p w14:paraId="42E5536B" w14:textId="77777777" w:rsidR="006365CC" w:rsidRPr="00B33656" w:rsidRDefault="006365CC" w:rsidP="001C6CE7">
      <w:pPr>
        <w:rPr>
          <w:rFonts w:asciiTheme="majorHAnsi" w:hAnsiTheme="majorHAnsi"/>
        </w:rPr>
      </w:pPr>
    </w:p>
    <w:p w14:paraId="72BE147F" w14:textId="77777777" w:rsidR="006365CC" w:rsidRPr="00B33656" w:rsidRDefault="006365CC" w:rsidP="001C6CE7">
      <w:pPr>
        <w:rPr>
          <w:rFonts w:asciiTheme="majorHAnsi" w:hAnsiTheme="majorHAnsi"/>
        </w:rPr>
      </w:pPr>
      <w:r w:rsidRPr="00B33656">
        <w:rPr>
          <w:rFonts w:asciiTheme="majorHAnsi" w:hAnsiTheme="majorHAnsi"/>
        </w:rPr>
        <w:t>Densidad: Se determinará por cobertura el número de individuos registrados por hectárea.</w:t>
      </w:r>
    </w:p>
    <w:p w14:paraId="01254A2C" w14:textId="77777777" w:rsidR="006365CC" w:rsidRPr="00B33656" w:rsidRDefault="006365CC" w:rsidP="001C6CE7">
      <w:pPr>
        <w:rPr>
          <w:rFonts w:asciiTheme="majorHAnsi" w:hAnsiTheme="majorHAnsi"/>
        </w:rPr>
      </w:pPr>
    </w:p>
    <w:p w14:paraId="0E9B1B2E" w14:textId="77777777" w:rsidR="006365CC" w:rsidRPr="00B33656" w:rsidRDefault="006365CC" w:rsidP="001C6CE7">
      <w:pPr>
        <w:pStyle w:val="Ttulo7"/>
        <w:rPr>
          <w:rFonts w:asciiTheme="majorHAnsi" w:hAnsiTheme="majorHAnsi"/>
        </w:rPr>
      </w:pPr>
      <w:r w:rsidRPr="00B33656">
        <w:rPr>
          <w:rFonts w:asciiTheme="majorHAnsi" w:hAnsiTheme="majorHAnsi"/>
        </w:rPr>
        <w:t>Riqueza y diversidad de especies</w:t>
      </w:r>
    </w:p>
    <w:p w14:paraId="6F6E7918" w14:textId="77777777" w:rsidR="006365CC" w:rsidRPr="00B33656" w:rsidRDefault="006365CC" w:rsidP="001C6CE7">
      <w:pPr>
        <w:rPr>
          <w:rFonts w:asciiTheme="majorHAnsi" w:hAnsiTheme="majorHAnsi"/>
        </w:rPr>
      </w:pPr>
    </w:p>
    <w:p w14:paraId="7C287AB3" w14:textId="77777777" w:rsidR="006365CC" w:rsidRPr="00B33656" w:rsidRDefault="006365CC" w:rsidP="001C6CE7">
      <w:pPr>
        <w:rPr>
          <w:rFonts w:asciiTheme="majorHAnsi" w:hAnsiTheme="majorHAnsi"/>
        </w:rPr>
      </w:pPr>
      <w:r w:rsidRPr="00B33656">
        <w:rPr>
          <w:rFonts w:asciiTheme="majorHAnsi" w:hAnsiTheme="majorHAnsi"/>
        </w:rPr>
        <w:t xml:space="preserve">El cálculo de la biodiversidad se puede hacer por medio de varios índices los cuales permiten comparar la biodiversidad de varios ecosistemas. Estos son de gran utilidad porque permiten dar una visión parcial acerca de la colocación espacial de las diferentes especies. En este estudio se utilizaron los siguientes índices: </w:t>
      </w:r>
    </w:p>
    <w:p w14:paraId="37F819B1" w14:textId="77777777" w:rsidR="006365CC" w:rsidRPr="00B33656" w:rsidRDefault="006365CC" w:rsidP="001C6CE7">
      <w:pPr>
        <w:rPr>
          <w:rFonts w:asciiTheme="majorHAnsi" w:hAnsiTheme="majorHAnsi"/>
        </w:rPr>
      </w:pPr>
    </w:p>
    <w:p w14:paraId="43FE6E19" w14:textId="77777777" w:rsidR="006365CC" w:rsidRPr="00B33656" w:rsidRDefault="006365CC" w:rsidP="001C6CE7">
      <w:pPr>
        <w:rPr>
          <w:rFonts w:asciiTheme="majorHAnsi" w:hAnsiTheme="majorHAnsi"/>
        </w:rPr>
      </w:pPr>
      <w:r w:rsidRPr="00B33656">
        <w:rPr>
          <w:rFonts w:asciiTheme="majorHAnsi" w:hAnsiTheme="majorHAnsi"/>
        </w:rPr>
        <w:t>Índice de Menhinick:</w:t>
      </w:r>
      <w:r w:rsidRPr="00B33656">
        <w:rPr>
          <w:rFonts w:asciiTheme="majorHAnsi" w:hAnsiTheme="majorHAnsi"/>
        </w:rPr>
        <w:tab/>
      </w:r>
      <w:r w:rsidRPr="00B33656">
        <w:rPr>
          <w:rFonts w:asciiTheme="majorHAnsi" w:hAnsiTheme="majorHAnsi"/>
        </w:rPr>
        <w:tab/>
      </w:r>
      <w:r w:rsidRPr="00B33656">
        <w:rPr>
          <w:rFonts w:asciiTheme="majorHAnsi" w:hAnsiTheme="majorHAnsi"/>
        </w:rPr>
        <w:tab/>
        <w:t>Dmn= S/ √N</w:t>
      </w:r>
    </w:p>
    <w:p w14:paraId="12D283E9" w14:textId="77777777" w:rsidR="006365CC" w:rsidRPr="00B33656" w:rsidRDefault="006365CC" w:rsidP="001C6CE7">
      <w:pPr>
        <w:rPr>
          <w:rFonts w:asciiTheme="majorHAnsi" w:hAnsiTheme="majorHAnsi"/>
        </w:rPr>
      </w:pPr>
      <w:r w:rsidRPr="00B33656">
        <w:rPr>
          <w:rFonts w:asciiTheme="majorHAnsi" w:hAnsiTheme="majorHAnsi"/>
        </w:rPr>
        <w:t>Índice de Margalef:</w:t>
      </w:r>
      <w:r w:rsidRPr="00B33656">
        <w:rPr>
          <w:rFonts w:asciiTheme="majorHAnsi" w:hAnsiTheme="majorHAnsi"/>
        </w:rPr>
        <w:tab/>
      </w:r>
      <w:r w:rsidRPr="00B33656">
        <w:rPr>
          <w:rFonts w:asciiTheme="majorHAnsi" w:hAnsiTheme="majorHAnsi"/>
        </w:rPr>
        <w:tab/>
      </w:r>
      <w:r w:rsidRPr="00B33656">
        <w:rPr>
          <w:rFonts w:asciiTheme="majorHAnsi" w:hAnsiTheme="majorHAnsi"/>
        </w:rPr>
        <w:tab/>
        <w:t>Dmg= S-1/ Ln N</w:t>
      </w:r>
    </w:p>
    <w:p w14:paraId="311B386B" w14:textId="77777777" w:rsidR="006365CC" w:rsidRPr="00B33656" w:rsidRDefault="006365CC" w:rsidP="001C6CE7">
      <w:pPr>
        <w:rPr>
          <w:rFonts w:asciiTheme="majorHAnsi" w:hAnsiTheme="majorHAnsi"/>
        </w:rPr>
      </w:pPr>
    </w:p>
    <w:p w14:paraId="7C50323D" w14:textId="3D741227" w:rsidR="006365CC" w:rsidRPr="00B33656" w:rsidRDefault="000973EC" w:rsidP="001C6CE7">
      <w:pPr>
        <w:rPr>
          <w:rFonts w:asciiTheme="majorHAnsi" w:hAnsiTheme="majorHAnsi"/>
        </w:rPr>
      </w:pPr>
      <w:r w:rsidRPr="00B33656">
        <w:rPr>
          <w:rFonts w:asciiTheme="majorHAnsi" w:hAnsiTheme="majorHAnsi"/>
        </w:rPr>
        <w:t>Dónde</w:t>
      </w:r>
      <w:r w:rsidR="006365CC" w:rsidRPr="00B33656">
        <w:rPr>
          <w:rFonts w:asciiTheme="majorHAnsi" w:hAnsiTheme="majorHAnsi"/>
        </w:rPr>
        <w:t>:</w:t>
      </w:r>
    </w:p>
    <w:p w14:paraId="2BA45868" w14:textId="77777777" w:rsidR="00476F18" w:rsidRPr="00B33656" w:rsidRDefault="00476F18" w:rsidP="001C6CE7">
      <w:pPr>
        <w:rPr>
          <w:rFonts w:asciiTheme="majorHAnsi" w:hAnsiTheme="majorHAnsi"/>
        </w:rPr>
      </w:pPr>
    </w:p>
    <w:p w14:paraId="5AE04633" w14:textId="77777777" w:rsidR="006365CC" w:rsidRPr="00B33656" w:rsidRDefault="006365CC" w:rsidP="001C6CE7">
      <w:pPr>
        <w:rPr>
          <w:rFonts w:asciiTheme="majorHAnsi" w:hAnsiTheme="majorHAnsi"/>
        </w:rPr>
      </w:pPr>
      <w:r w:rsidRPr="00B33656">
        <w:rPr>
          <w:rFonts w:asciiTheme="majorHAnsi" w:hAnsiTheme="majorHAnsi"/>
        </w:rPr>
        <w:t>S= Número de especies</w:t>
      </w:r>
    </w:p>
    <w:p w14:paraId="68F20A1C" w14:textId="77777777" w:rsidR="006365CC" w:rsidRPr="00B33656" w:rsidRDefault="006365CC" w:rsidP="001C6CE7">
      <w:pPr>
        <w:rPr>
          <w:rFonts w:asciiTheme="majorHAnsi" w:hAnsiTheme="majorHAnsi"/>
        </w:rPr>
      </w:pPr>
      <w:r w:rsidRPr="00B33656">
        <w:rPr>
          <w:rFonts w:asciiTheme="majorHAnsi" w:hAnsiTheme="majorHAnsi"/>
        </w:rPr>
        <w:t>N= Número de individuos</w:t>
      </w:r>
    </w:p>
    <w:p w14:paraId="287AD07B" w14:textId="77777777" w:rsidR="006365CC" w:rsidRPr="00B33656" w:rsidRDefault="006365CC" w:rsidP="001C6CE7">
      <w:pPr>
        <w:rPr>
          <w:rFonts w:asciiTheme="majorHAnsi" w:hAnsiTheme="majorHAnsi"/>
        </w:rPr>
      </w:pPr>
    </w:p>
    <w:p w14:paraId="0A9CBF46" w14:textId="77777777" w:rsidR="006365CC" w:rsidRPr="00B33656" w:rsidRDefault="006365CC" w:rsidP="001C6CE7">
      <w:pPr>
        <w:rPr>
          <w:rFonts w:asciiTheme="majorHAnsi" w:hAnsiTheme="majorHAnsi"/>
          <w:lang w:val="en-US"/>
        </w:rPr>
      </w:pPr>
      <w:r w:rsidRPr="00B33656">
        <w:rPr>
          <w:rFonts w:asciiTheme="majorHAnsi" w:hAnsiTheme="majorHAnsi"/>
          <w:lang w:val="en-US"/>
        </w:rPr>
        <w:t>Índice de Shannon - Weaver:</w:t>
      </w:r>
      <w:r w:rsidRPr="00B33656">
        <w:rPr>
          <w:rFonts w:asciiTheme="majorHAnsi" w:hAnsiTheme="majorHAnsi"/>
          <w:lang w:val="en-US"/>
        </w:rPr>
        <w:tab/>
      </w:r>
      <w:r w:rsidRPr="00B33656">
        <w:rPr>
          <w:rFonts w:asciiTheme="majorHAnsi" w:hAnsiTheme="majorHAnsi"/>
          <w:lang w:val="en-US"/>
        </w:rPr>
        <w:tab/>
        <w:t>H= - ∑Pi log2 Pi</w:t>
      </w:r>
    </w:p>
    <w:p w14:paraId="3A62A9EF" w14:textId="77777777" w:rsidR="006365CC" w:rsidRPr="00B33656" w:rsidRDefault="006365CC" w:rsidP="001C6CE7">
      <w:pPr>
        <w:rPr>
          <w:rFonts w:asciiTheme="majorHAnsi" w:hAnsiTheme="majorHAnsi"/>
          <w:lang w:val="en-US"/>
        </w:rPr>
      </w:pPr>
    </w:p>
    <w:p w14:paraId="761E16EE" w14:textId="77777777" w:rsidR="006365CC" w:rsidRPr="00B33656" w:rsidRDefault="006365CC" w:rsidP="001C6CE7">
      <w:pPr>
        <w:rPr>
          <w:rFonts w:asciiTheme="majorHAnsi" w:hAnsiTheme="majorHAnsi"/>
        </w:rPr>
      </w:pPr>
      <w:r w:rsidRPr="00B33656">
        <w:rPr>
          <w:rFonts w:asciiTheme="majorHAnsi" w:hAnsiTheme="majorHAnsi"/>
        </w:rPr>
        <w:t>Dónde:</w:t>
      </w:r>
    </w:p>
    <w:p w14:paraId="7B6291E2" w14:textId="77777777" w:rsidR="00476F18" w:rsidRPr="00B33656" w:rsidRDefault="00476F18" w:rsidP="001C6CE7">
      <w:pPr>
        <w:rPr>
          <w:rFonts w:asciiTheme="majorHAnsi" w:hAnsiTheme="majorHAnsi"/>
        </w:rPr>
      </w:pPr>
    </w:p>
    <w:p w14:paraId="0F837AD3" w14:textId="5CF87D9F" w:rsidR="006365CC" w:rsidRPr="00B33656" w:rsidRDefault="006365CC" w:rsidP="001C6CE7">
      <w:pPr>
        <w:rPr>
          <w:rFonts w:asciiTheme="majorHAnsi" w:hAnsiTheme="majorHAnsi"/>
        </w:rPr>
      </w:pPr>
      <w:r w:rsidRPr="00B33656">
        <w:rPr>
          <w:rFonts w:asciiTheme="majorHAnsi" w:hAnsiTheme="majorHAnsi"/>
        </w:rPr>
        <w:t xml:space="preserve">Pi = Proporción o probabilidad de </w:t>
      </w:r>
      <w:r w:rsidR="003F3D2F" w:rsidRPr="00B33656">
        <w:rPr>
          <w:rFonts w:asciiTheme="majorHAnsi" w:hAnsiTheme="majorHAnsi"/>
        </w:rPr>
        <w:t>la especie</w:t>
      </w:r>
      <w:r w:rsidRPr="00B33656">
        <w:rPr>
          <w:rFonts w:asciiTheme="majorHAnsi" w:hAnsiTheme="majorHAnsi"/>
        </w:rPr>
        <w:t xml:space="preserve"> i respecto al total de individuos ni / N.  La unidad de medida es el bit, siendo este la resolución de una alternativa de probabilidad.</w:t>
      </w:r>
    </w:p>
    <w:p w14:paraId="420B9D89" w14:textId="77777777" w:rsidR="006365CC" w:rsidRPr="00B33656" w:rsidRDefault="006365CC" w:rsidP="001C6CE7">
      <w:pPr>
        <w:rPr>
          <w:rFonts w:asciiTheme="majorHAnsi" w:hAnsiTheme="majorHAnsi"/>
        </w:rPr>
      </w:pPr>
    </w:p>
    <w:p w14:paraId="52A7630A" w14:textId="77777777" w:rsidR="006365CC" w:rsidRPr="00B33656" w:rsidRDefault="006365CC" w:rsidP="001C6CE7">
      <w:pPr>
        <w:rPr>
          <w:rFonts w:asciiTheme="majorHAnsi" w:hAnsiTheme="majorHAnsi"/>
        </w:rPr>
      </w:pPr>
      <w:r w:rsidRPr="00B33656">
        <w:rPr>
          <w:rFonts w:asciiTheme="majorHAnsi" w:hAnsiTheme="majorHAnsi"/>
        </w:rPr>
        <w:t>Índice de Simpson:</w:t>
      </w:r>
    </w:p>
    <w:p w14:paraId="7A8F6167" w14:textId="77777777" w:rsidR="006365CC" w:rsidRPr="00B33656" w:rsidRDefault="006365CC" w:rsidP="001C6CE7">
      <w:pPr>
        <w:jc w:val="center"/>
        <w:rPr>
          <w:rFonts w:asciiTheme="majorHAnsi" w:hAnsiTheme="majorHAnsi"/>
        </w:rPr>
      </w:pPr>
    </w:p>
    <w:p w14:paraId="6998A666" w14:textId="77777777" w:rsidR="006365CC" w:rsidRPr="00B33656" w:rsidRDefault="006365CC" w:rsidP="001C6CE7">
      <w:pPr>
        <w:jc w:val="center"/>
        <w:rPr>
          <w:rFonts w:asciiTheme="majorHAnsi" w:hAnsiTheme="majorHAnsi"/>
        </w:rPr>
      </w:pPr>
      <w:r w:rsidRPr="00B33656">
        <w:rPr>
          <w:rFonts w:asciiTheme="majorHAnsi" w:hAnsiTheme="majorHAnsi"/>
        </w:rPr>
        <w:t>D= ∑Pi 2   o   D= ((∑</w:t>
      </w:r>
      <w:r w:rsidRPr="00B33656">
        <w:rPr>
          <w:rFonts w:ascii="Cambria Math" w:hAnsi="Cambria Math" w:cs="Cambria Math"/>
        </w:rPr>
        <w:t>〖</w:t>
      </w:r>
      <w:r w:rsidRPr="00B33656">
        <w:rPr>
          <w:rFonts w:asciiTheme="majorHAnsi" w:hAnsiTheme="majorHAnsi"/>
        </w:rPr>
        <w:t>ni (ni-1))/(N(N -1)))</w:t>
      </w:r>
    </w:p>
    <w:p w14:paraId="20348C2B" w14:textId="77777777" w:rsidR="006365CC" w:rsidRPr="00B33656" w:rsidRDefault="006365CC" w:rsidP="001C6CE7">
      <w:pPr>
        <w:rPr>
          <w:rFonts w:asciiTheme="majorHAnsi" w:hAnsiTheme="majorHAnsi"/>
        </w:rPr>
      </w:pPr>
    </w:p>
    <w:p w14:paraId="1AF223CB" w14:textId="77777777" w:rsidR="006365CC" w:rsidRPr="00B33656" w:rsidRDefault="006365CC" w:rsidP="001C6CE7">
      <w:pPr>
        <w:rPr>
          <w:rFonts w:asciiTheme="majorHAnsi" w:hAnsiTheme="majorHAnsi"/>
        </w:rPr>
      </w:pPr>
      <w:r w:rsidRPr="00B33656">
        <w:rPr>
          <w:rFonts w:asciiTheme="majorHAnsi" w:hAnsiTheme="majorHAnsi"/>
        </w:rPr>
        <w:t>El índice de Simpson se utiliza para cuantificar la diversidad de especies dependiendo de la dominancia de estas dentro del área inventariada, en cuanto menos dominancia tenga la distribución será más equitativa.</w:t>
      </w:r>
    </w:p>
    <w:p w14:paraId="5653D1E0" w14:textId="503CEA0D" w:rsidR="00B01695" w:rsidRDefault="00B01695">
      <w:pPr>
        <w:spacing w:line="240" w:lineRule="auto"/>
        <w:contextualSpacing w:val="0"/>
        <w:jc w:val="left"/>
        <w:rPr>
          <w:rFonts w:asciiTheme="majorHAnsi" w:hAnsiTheme="majorHAnsi"/>
        </w:rPr>
      </w:pPr>
      <w:r>
        <w:rPr>
          <w:rFonts w:asciiTheme="majorHAnsi" w:hAnsiTheme="majorHAnsi"/>
        </w:rPr>
        <w:br w:type="page"/>
      </w:r>
    </w:p>
    <w:p w14:paraId="68A761E1" w14:textId="77777777" w:rsidR="006365CC" w:rsidRPr="00B33656" w:rsidRDefault="006365CC" w:rsidP="001C6CE7">
      <w:pPr>
        <w:pStyle w:val="Ttulo7"/>
        <w:rPr>
          <w:rFonts w:asciiTheme="majorHAnsi" w:hAnsiTheme="majorHAnsi"/>
        </w:rPr>
      </w:pPr>
      <w:r w:rsidRPr="00B33656">
        <w:rPr>
          <w:rFonts w:asciiTheme="majorHAnsi" w:hAnsiTheme="majorHAnsi"/>
        </w:rPr>
        <w:lastRenderedPageBreak/>
        <w:t>Estado sucesional</w:t>
      </w:r>
    </w:p>
    <w:p w14:paraId="7862D6F7" w14:textId="77777777" w:rsidR="006365CC" w:rsidRPr="00B33656" w:rsidRDefault="006365CC" w:rsidP="001C6CE7">
      <w:pPr>
        <w:rPr>
          <w:rFonts w:asciiTheme="majorHAnsi" w:hAnsiTheme="majorHAnsi"/>
        </w:rPr>
      </w:pPr>
    </w:p>
    <w:p w14:paraId="02DDC6F5" w14:textId="29D7C57B" w:rsidR="006365CC" w:rsidRPr="00B33656" w:rsidRDefault="006365CC" w:rsidP="001C6CE7">
      <w:pPr>
        <w:rPr>
          <w:rFonts w:asciiTheme="majorHAnsi" w:hAnsiTheme="majorHAnsi"/>
          <w:color w:val="000000"/>
        </w:rPr>
      </w:pPr>
      <w:r w:rsidRPr="00B33656">
        <w:rPr>
          <w:rFonts w:asciiTheme="majorHAnsi" w:hAnsiTheme="majorHAnsi"/>
          <w:color w:val="000000"/>
        </w:rPr>
        <w:t xml:space="preserve">Para el estado sucesional en las categorías latizal y brinzal de las coberturas vegetales, se realizó determinando el parámetro de abundancia absoluta (A) Utilizando el número total de </w:t>
      </w:r>
      <w:r w:rsidR="003F3D2F" w:rsidRPr="00B33656">
        <w:rPr>
          <w:rFonts w:asciiTheme="majorHAnsi" w:hAnsiTheme="majorHAnsi"/>
          <w:color w:val="000000"/>
        </w:rPr>
        <w:t>individuos pertenecientes</w:t>
      </w:r>
      <w:r w:rsidRPr="00B33656">
        <w:rPr>
          <w:rFonts w:asciiTheme="majorHAnsi" w:hAnsiTheme="majorHAnsi"/>
          <w:color w:val="000000"/>
        </w:rPr>
        <w:t xml:space="preserve"> a una </w:t>
      </w:r>
      <w:r w:rsidR="003F3D2F" w:rsidRPr="00B33656">
        <w:rPr>
          <w:rFonts w:asciiTheme="majorHAnsi" w:hAnsiTheme="majorHAnsi"/>
          <w:color w:val="000000"/>
        </w:rPr>
        <w:t>determinada especie</w:t>
      </w:r>
      <w:r w:rsidRPr="00B33656">
        <w:rPr>
          <w:rFonts w:asciiTheme="majorHAnsi" w:hAnsiTheme="majorHAnsi"/>
          <w:color w:val="000000"/>
        </w:rPr>
        <w:t xml:space="preserve"> y a la participación de cada especie en porcentaje del número total de individuos en la muestra. De igual manera, determinando la composición florística y cantidades de individuos a remover para el área de interés del proyecto vial.</w:t>
      </w:r>
    </w:p>
    <w:p w14:paraId="112656FC" w14:textId="77777777" w:rsidR="006365CC" w:rsidRPr="00B33656" w:rsidRDefault="006365CC" w:rsidP="001C6CE7">
      <w:pPr>
        <w:rPr>
          <w:rFonts w:asciiTheme="majorHAnsi" w:hAnsiTheme="majorHAnsi"/>
          <w:color w:val="000000"/>
        </w:rPr>
      </w:pPr>
    </w:p>
    <w:tbl>
      <w:tblPr>
        <w:tblW w:w="0" w:type="auto"/>
        <w:jc w:val="center"/>
        <w:tblCellMar>
          <w:left w:w="70" w:type="dxa"/>
          <w:right w:w="70" w:type="dxa"/>
        </w:tblCellMar>
        <w:tblLook w:val="0000" w:firstRow="0" w:lastRow="0" w:firstColumn="0" w:lastColumn="0" w:noHBand="0" w:noVBand="0"/>
      </w:tblPr>
      <w:tblGrid>
        <w:gridCol w:w="6800"/>
      </w:tblGrid>
      <w:tr w:rsidR="006365CC" w:rsidRPr="00B33656" w14:paraId="6987A5A3" w14:textId="77777777" w:rsidTr="002A1ACB">
        <w:trPr>
          <w:trHeight w:val="2800"/>
          <w:jc w:val="center"/>
        </w:trPr>
        <w:tc>
          <w:tcPr>
            <w:tcW w:w="4191" w:type="dxa"/>
            <w:shd w:val="clear" w:color="auto" w:fill="auto"/>
            <w:vAlign w:val="center"/>
          </w:tcPr>
          <w:p w14:paraId="06E3BAF3" w14:textId="52CD87EE" w:rsidR="006365CC" w:rsidRPr="00B33656" w:rsidRDefault="0071757B"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D257D67" wp14:editId="0C848420">
                  <wp:extent cx="4221480" cy="2255520"/>
                  <wp:effectExtent l="0" t="0" r="762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1480" cy="2255520"/>
                          </a:xfrm>
                          <a:prstGeom prst="rect">
                            <a:avLst/>
                          </a:prstGeom>
                          <a:noFill/>
                        </pic:spPr>
                      </pic:pic>
                    </a:graphicData>
                  </a:graphic>
                </wp:inline>
              </w:drawing>
            </w:r>
          </w:p>
        </w:tc>
      </w:tr>
    </w:tbl>
    <w:p w14:paraId="13EA423F" w14:textId="1A63D1B4" w:rsidR="006365CC" w:rsidRPr="00B33656" w:rsidRDefault="006365CC" w:rsidP="001C6CE7">
      <w:pPr>
        <w:pStyle w:val="Tablas"/>
        <w:rPr>
          <w:rFonts w:asciiTheme="majorHAnsi" w:hAnsiTheme="majorHAnsi"/>
        </w:rPr>
      </w:pPr>
      <w:bookmarkStart w:id="208" w:name="_Toc425710714"/>
      <w:bookmarkStart w:id="209" w:name="_Toc426619752"/>
      <w:bookmarkStart w:id="210" w:name="_Toc444112578"/>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5</w:t>
      </w:r>
      <w:r w:rsidR="005D2301" w:rsidRPr="00B33656">
        <w:rPr>
          <w:rFonts w:asciiTheme="majorHAnsi" w:hAnsiTheme="majorHAnsi"/>
          <w:noProof/>
        </w:rPr>
        <w:fldChar w:fldCharType="end"/>
      </w:r>
      <w:r w:rsidRPr="00B33656">
        <w:rPr>
          <w:rFonts w:asciiTheme="majorHAnsi" w:hAnsiTheme="majorHAnsi"/>
        </w:rPr>
        <w:t xml:space="preserve"> Latizales y Brinzales, cobertura</w:t>
      </w:r>
      <w:bookmarkEnd w:id="208"/>
      <w:r w:rsidRPr="00B33656">
        <w:rPr>
          <w:rFonts w:asciiTheme="majorHAnsi" w:hAnsiTheme="majorHAnsi"/>
        </w:rPr>
        <w:t xml:space="preserve"> de vegetación secundaria</w:t>
      </w:r>
      <w:bookmarkEnd w:id="209"/>
      <w:bookmarkEnd w:id="210"/>
    </w:p>
    <w:p w14:paraId="3C157955" w14:textId="77777777" w:rsidR="00C32B9B"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11F72700" w14:textId="155369FB" w:rsidR="006365CC" w:rsidRPr="00B33656" w:rsidRDefault="006365CC" w:rsidP="00C32B9B">
      <w:pPr>
        <w:pStyle w:val="Notas"/>
        <w:rPr>
          <w:rFonts w:asciiTheme="majorHAnsi" w:hAnsiTheme="majorHAnsi"/>
        </w:rPr>
      </w:pPr>
    </w:p>
    <w:p w14:paraId="519FDF73" w14:textId="77777777" w:rsidR="006365CC" w:rsidRPr="00B33656" w:rsidRDefault="006365CC" w:rsidP="001C6CE7">
      <w:pPr>
        <w:pStyle w:val="Ttulo7"/>
        <w:rPr>
          <w:rFonts w:asciiTheme="majorHAnsi" w:hAnsiTheme="majorHAnsi"/>
        </w:rPr>
      </w:pPr>
      <w:r w:rsidRPr="00B33656">
        <w:rPr>
          <w:rFonts w:asciiTheme="majorHAnsi" w:hAnsiTheme="majorHAnsi"/>
        </w:rPr>
        <w:t>Identificación de usos dados a las especies de mayor importancia</w:t>
      </w:r>
    </w:p>
    <w:p w14:paraId="7D4C1E4F" w14:textId="77777777" w:rsidR="006365CC" w:rsidRPr="00B33656" w:rsidRDefault="006365CC" w:rsidP="001C6CE7">
      <w:pPr>
        <w:rPr>
          <w:rFonts w:asciiTheme="majorHAnsi" w:hAnsiTheme="majorHAnsi"/>
        </w:rPr>
      </w:pPr>
    </w:p>
    <w:p w14:paraId="6C33AD3D" w14:textId="215F77D1" w:rsidR="006365CC" w:rsidRPr="00B33656" w:rsidRDefault="0049693B" w:rsidP="001C6CE7">
      <w:pPr>
        <w:rPr>
          <w:rFonts w:asciiTheme="majorHAnsi" w:hAnsiTheme="majorHAnsi"/>
          <w:sz w:val="16"/>
          <w:szCs w:val="16"/>
        </w:rPr>
      </w:pPr>
      <w:r w:rsidRPr="00B33656">
        <w:rPr>
          <w:rFonts w:asciiTheme="majorHAnsi" w:hAnsiTheme="majorHAnsi"/>
          <w:color w:val="000000"/>
        </w:rPr>
        <w:t>La identificación</w:t>
      </w:r>
      <w:r w:rsidR="006365CC" w:rsidRPr="00B33656">
        <w:rPr>
          <w:rFonts w:asciiTheme="majorHAnsi" w:hAnsiTheme="majorHAnsi"/>
          <w:color w:val="000000"/>
        </w:rPr>
        <w:t xml:space="preserve"> de los usos dados a cada una de las especies, se realizó con el aporte d</w:t>
      </w:r>
      <w:r w:rsidR="00737191" w:rsidRPr="00B33656">
        <w:rPr>
          <w:rFonts w:asciiTheme="majorHAnsi" w:hAnsiTheme="majorHAnsi"/>
          <w:color w:val="000000"/>
        </w:rPr>
        <w:t>e los auxiliares de campo (baqui</w:t>
      </w:r>
      <w:r w:rsidR="006365CC" w:rsidRPr="00B33656">
        <w:rPr>
          <w:rFonts w:asciiTheme="majorHAnsi" w:hAnsiTheme="majorHAnsi"/>
          <w:color w:val="000000"/>
        </w:rPr>
        <w:t xml:space="preserve">anos), quienes son los conocedores directos del uso dado a las especies por parte de la comunidad (importancia ecológica y económica de las especies registras en el área de interés para el EIA). </w:t>
      </w:r>
    </w:p>
    <w:p w14:paraId="69B6DDED" w14:textId="77777777" w:rsidR="004324AC" w:rsidRDefault="004324AC">
      <w:pPr>
        <w:spacing w:line="240" w:lineRule="auto"/>
        <w:contextualSpacing w:val="0"/>
        <w:jc w:val="left"/>
        <w:rPr>
          <w:rFonts w:asciiTheme="majorHAnsi" w:hAnsiTheme="majorHAnsi"/>
          <w:sz w:val="16"/>
          <w:szCs w:val="16"/>
        </w:rPr>
      </w:pPr>
      <w:r>
        <w:rPr>
          <w:rFonts w:asciiTheme="majorHAnsi" w:hAnsiTheme="majorHAnsi"/>
        </w:rPr>
        <w:br w:type="page"/>
      </w:r>
    </w:p>
    <w:p w14:paraId="3541BDC1" w14:textId="1D890328" w:rsidR="004324AC" w:rsidRPr="003139E7" w:rsidRDefault="004324AC" w:rsidP="001C6CE7">
      <w:pPr>
        <w:pStyle w:val="Ttulo7"/>
        <w:rPr>
          <w:rFonts w:asciiTheme="majorHAnsi" w:hAnsiTheme="majorHAnsi"/>
        </w:rPr>
      </w:pPr>
      <w:r w:rsidRPr="003139E7">
        <w:rPr>
          <w:rFonts w:asciiTheme="majorHAnsi" w:hAnsiTheme="majorHAnsi"/>
        </w:rPr>
        <w:lastRenderedPageBreak/>
        <w:t>Respuesta requerimiento ANLA</w:t>
      </w:r>
    </w:p>
    <w:p w14:paraId="2C4AE628" w14:textId="5C853993" w:rsidR="004324AC" w:rsidRPr="003139E7" w:rsidRDefault="004324AC" w:rsidP="004324AC"/>
    <w:p w14:paraId="4F1CD3B4" w14:textId="370DE23A" w:rsidR="0070143C" w:rsidRDefault="004324AC" w:rsidP="004324AC">
      <w:r w:rsidRPr="003139E7">
        <w:t xml:space="preserve">Con el fin de dar respuesta al Requerimiento No 11, donde la Autoridad Nacional de Licencias Ambientales – ANLA., solicita “Ajustar el censo forestal para los </w:t>
      </w:r>
      <w:r w:rsidR="00245DB1" w:rsidRPr="003139E7">
        <w:t>arboles con DAP ≥ 10 cm, en el área de inter</w:t>
      </w:r>
      <w:r w:rsidR="0070143C" w:rsidRPr="003139E7">
        <w:t>vención del proyecto” se realizó: un cálculo estadístico para estim</w:t>
      </w:r>
      <w:r w:rsidR="002B75FE" w:rsidRPr="003139E7">
        <w:t>ar la unidad de mue</w:t>
      </w:r>
      <w:r w:rsidR="00572E36">
        <w:t>streo, con la cual se verifico</w:t>
      </w:r>
      <w:r w:rsidR="002B75FE">
        <w:t xml:space="preserve"> el DAP de los individuos inventariados, todo esto a partir de la siguiente formula que se basa en una población finita: </w:t>
      </w:r>
    </w:p>
    <w:p w14:paraId="43AE1605" w14:textId="15048477" w:rsidR="002B75FE" w:rsidRDefault="002B75FE" w:rsidP="004324AC"/>
    <w:p w14:paraId="07C7A09C" w14:textId="77777777" w:rsidR="00B01695" w:rsidRDefault="002B75FE" w:rsidP="00A7185C">
      <w:r>
        <w:t xml:space="preserve">Población </w:t>
      </w:r>
      <w:r w:rsidR="009F5A68">
        <w:t xml:space="preserve">finita          </w:t>
      </w:r>
      <w:r w:rsidR="00DA0F5E">
        <w:t xml:space="preserve">            </w:t>
      </w:r>
    </w:p>
    <w:p w14:paraId="67CB8C1A" w14:textId="237CEBB8" w:rsidR="00A7185C" w:rsidRPr="00A7185C" w:rsidRDefault="00A7185C" w:rsidP="00B01695">
      <w:pPr>
        <w:jc w:val="center"/>
      </w:pPr>
      <w:r>
        <w:t>NZ</w:t>
      </w:r>
      <w:r w:rsidRPr="00A7185C">
        <w:rPr>
          <w:vertAlign w:val="superscript"/>
        </w:rPr>
        <w:t>2</w:t>
      </w:r>
      <w:r>
        <w:t>Pq/a</w:t>
      </w:r>
      <w:r>
        <w:rPr>
          <w:vertAlign w:val="superscript"/>
        </w:rPr>
        <w:t>2</w:t>
      </w:r>
      <w:r>
        <w:t>(N-1) +Z</w:t>
      </w:r>
      <w:r>
        <w:rPr>
          <w:vertAlign w:val="superscript"/>
        </w:rPr>
        <w:t>2</w:t>
      </w:r>
      <w:r>
        <w:t>Pq</w:t>
      </w:r>
    </w:p>
    <w:p w14:paraId="5D62C66C" w14:textId="4286FAE8" w:rsidR="00A7185C" w:rsidRDefault="00A7185C" w:rsidP="00A7185C"/>
    <w:p w14:paraId="4F54731E" w14:textId="05BFD480" w:rsidR="00A7185C" w:rsidRDefault="00A7185C" w:rsidP="00A7185C">
      <w:r>
        <w:t>N=población</w:t>
      </w:r>
    </w:p>
    <w:p w14:paraId="05733EBC" w14:textId="498DF1EC" w:rsidR="00A7185C" w:rsidRDefault="000B4507" w:rsidP="00A7185C">
      <w:r>
        <w:t>Z= Nivel de confianza (2,58)</w:t>
      </w:r>
    </w:p>
    <w:p w14:paraId="3FD76414" w14:textId="5BBFD2F0" w:rsidR="00A7185C" w:rsidRDefault="00A7185C" w:rsidP="00A7185C">
      <w:r>
        <w:t>P= Proporción espacial = 0,5</w:t>
      </w:r>
    </w:p>
    <w:p w14:paraId="690C2FA1" w14:textId="4285BC29" w:rsidR="00A7185C" w:rsidRDefault="00A7185C" w:rsidP="00A7185C">
      <w:r>
        <w:t>Q= Para el caso 1-P.</w:t>
      </w:r>
    </w:p>
    <w:p w14:paraId="606A973A" w14:textId="326C417A" w:rsidR="003139E7" w:rsidRDefault="00A30F88" w:rsidP="00A7185C">
      <w:r>
        <w:t>a</w:t>
      </w:r>
      <w:r w:rsidR="00DA0F5E">
        <w:t>= precisión para el caso es 0,03 = 3%</w:t>
      </w:r>
      <w:r>
        <w:t>.</w:t>
      </w:r>
    </w:p>
    <w:p w14:paraId="283A0F24" w14:textId="497AFC5A" w:rsidR="00A30F88" w:rsidRDefault="00A30F88" w:rsidP="00A7185C"/>
    <w:p w14:paraId="55DFAF01" w14:textId="110A33B1" w:rsidR="003C3FBE" w:rsidRDefault="00AB72B7" w:rsidP="00A7185C">
      <w:r>
        <w:t xml:space="preserve">UNIDAD DE MUESTREO= </w:t>
      </w:r>
      <w:r w:rsidR="009C290E">
        <w:t>18495</w:t>
      </w:r>
      <w:r>
        <w:t>*2,58</w:t>
      </w:r>
      <w:r w:rsidRPr="00AB72B7">
        <w:rPr>
          <w:vertAlign w:val="superscript"/>
        </w:rPr>
        <w:t>2</w:t>
      </w:r>
      <w:r>
        <w:t>0.5*0.5/0.03</w:t>
      </w:r>
      <w:r w:rsidRPr="00AB72B7">
        <w:rPr>
          <w:vertAlign w:val="superscript"/>
        </w:rPr>
        <w:t>2</w:t>
      </w:r>
      <w:r>
        <w:t>*18494+2,58</w:t>
      </w:r>
      <w:r w:rsidRPr="00AB72B7">
        <w:rPr>
          <w:vertAlign w:val="superscript"/>
        </w:rPr>
        <w:t>2</w:t>
      </w:r>
      <w:r>
        <w:t>0.5*0.5.</w:t>
      </w:r>
    </w:p>
    <w:p w14:paraId="1FD7C958" w14:textId="6ADCB2F2" w:rsidR="00AB72B7" w:rsidRPr="00AB72B7" w:rsidRDefault="00AB72B7" w:rsidP="00A7185C">
      <w:r>
        <w:t>U M= 1685</w:t>
      </w:r>
      <w:r w:rsidR="000B4507">
        <w:t xml:space="preserve"> Arboles </w:t>
      </w:r>
    </w:p>
    <w:p w14:paraId="074EA594" w14:textId="3AAD8A86" w:rsidR="003139E7" w:rsidRDefault="003139E7" w:rsidP="00A7185C"/>
    <w:p w14:paraId="639CB0A2" w14:textId="6026C921" w:rsidR="00245DB1" w:rsidRDefault="005F7747" w:rsidP="003139E7">
      <w:pPr>
        <w:pStyle w:val="Ttulo6"/>
      </w:pPr>
      <w:r>
        <w:t>Incorporación de individuos y</w:t>
      </w:r>
      <w:r w:rsidR="003139E7">
        <w:t xml:space="preserve"> </w:t>
      </w:r>
      <w:r w:rsidR="007F6B11">
        <w:t>Verificación de diámetros en campo.</w:t>
      </w:r>
    </w:p>
    <w:p w14:paraId="5088D6BD" w14:textId="0C7E44A7" w:rsidR="007F6B11" w:rsidRDefault="007F6B11" w:rsidP="007F6B11"/>
    <w:p w14:paraId="38207EF2" w14:textId="13E1DB64" w:rsidR="005F7747" w:rsidRDefault="00441819" w:rsidP="005F7747">
      <w:r>
        <w:t xml:space="preserve">Para realizar la verificación de la variable DAP se </w:t>
      </w:r>
      <w:r w:rsidR="00C361BE">
        <w:t>tomaron</w:t>
      </w:r>
      <w:r>
        <w:t xml:space="preserve"> 1900 árboles</w:t>
      </w:r>
      <w:r w:rsidR="003E1BD6">
        <w:t xml:space="preserve"> que se calcularon como unidad de muestreo</w:t>
      </w:r>
      <w:r>
        <w:t>, e</w:t>
      </w:r>
      <w:r w:rsidR="00836842">
        <w:t xml:space="preserve">stos individuos se </w:t>
      </w:r>
      <w:r w:rsidR="00C361BE">
        <w:t>inventariaron</w:t>
      </w:r>
      <w:r>
        <w:t xml:space="preserve"> en las diferentes coberturas</w:t>
      </w:r>
      <w:r w:rsidR="005F7747">
        <w:t xml:space="preserve"> vegetales</w:t>
      </w:r>
      <w:r>
        <w:t xml:space="preserve"> de</w:t>
      </w:r>
      <w:r w:rsidR="00836842">
        <w:t xml:space="preserve"> la zona de intervención</w:t>
      </w:r>
      <w:r w:rsidR="005F7747">
        <w:t>.</w:t>
      </w:r>
    </w:p>
    <w:p w14:paraId="64880818" w14:textId="77777777" w:rsidR="005F7747" w:rsidRDefault="005F7747" w:rsidP="005F7747"/>
    <w:p w14:paraId="35D51B98" w14:textId="4F7D74DB" w:rsidR="005F7747" w:rsidRDefault="005F7747" w:rsidP="005F7747">
      <w:pPr>
        <w:rPr>
          <w:rFonts w:asciiTheme="majorHAnsi" w:hAnsiTheme="majorHAnsi"/>
          <w:bCs/>
          <w:shd w:val="clear" w:color="auto" w:fill="FFFFFF"/>
        </w:rPr>
      </w:pPr>
      <w:r>
        <w:t xml:space="preserve">Los individuos incorporados al censo se </w:t>
      </w:r>
      <w:r w:rsidR="00C361BE">
        <w:t>realizaron en</w:t>
      </w:r>
      <w:r>
        <w:t xml:space="preserve"> las</w:t>
      </w:r>
      <w:r w:rsidR="000F1CE9">
        <w:t xml:space="preserve"> siguientes zonas y abscisas: </w:t>
      </w:r>
      <w:r w:rsidR="000F1CE9" w:rsidRPr="000538AE">
        <w:rPr>
          <w:rFonts w:asciiTheme="majorHAnsi" w:hAnsiTheme="majorHAnsi"/>
          <w:bCs/>
          <w:shd w:val="clear" w:color="auto" w:fill="FFFFFF"/>
        </w:rPr>
        <w:t>Zodme</w:t>
      </w:r>
      <w:r w:rsidR="00BD423E">
        <w:rPr>
          <w:rFonts w:asciiTheme="majorHAnsi" w:hAnsiTheme="majorHAnsi"/>
          <w:bCs/>
          <w:shd w:val="clear" w:color="auto" w:fill="FFFFFF"/>
        </w:rPr>
        <w:t>s</w:t>
      </w:r>
      <w:r w:rsidR="000F1CE9" w:rsidRPr="000538AE">
        <w:rPr>
          <w:rFonts w:asciiTheme="majorHAnsi" w:hAnsiTheme="majorHAnsi"/>
          <w:bCs/>
          <w:shd w:val="clear" w:color="auto" w:fill="FFFFFF"/>
        </w:rPr>
        <w:t xml:space="preserve"> 1D-UF1, Zodme 19</w:t>
      </w:r>
      <w:r w:rsidR="000F1CE9">
        <w:rPr>
          <w:rFonts w:asciiTheme="majorHAnsi" w:hAnsiTheme="majorHAnsi"/>
          <w:bCs/>
          <w:shd w:val="clear" w:color="auto" w:fill="FFFFFF"/>
        </w:rPr>
        <w:t>-</w:t>
      </w:r>
      <w:r w:rsidR="000F1CE9" w:rsidRPr="000538AE">
        <w:rPr>
          <w:rFonts w:asciiTheme="majorHAnsi" w:hAnsiTheme="majorHAnsi"/>
          <w:bCs/>
          <w:shd w:val="clear" w:color="auto" w:fill="FFFFFF"/>
        </w:rPr>
        <w:t>UF1, Glorieta UF2</w:t>
      </w:r>
      <w:r w:rsidR="000F1CE9">
        <w:rPr>
          <w:rFonts w:asciiTheme="majorHAnsi" w:hAnsiTheme="majorHAnsi"/>
          <w:bCs/>
          <w:shd w:val="clear" w:color="auto" w:fill="FFFFFF"/>
        </w:rPr>
        <w:t xml:space="preserve"> PK0+000</w:t>
      </w:r>
      <w:r w:rsidR="000F1CE9" w:rsidRPr="000538AE">
        <w:rPr>
          <w:rFonts w:asciiTheme="majorHAnsi" w:hAnsiTheme="majorHAnsi"/>
          <w:bCs/>
          <w:shd w:val="clear" w:color="auto" w:fill="FFFFFF"/>
        </w:rPr>
        <w:t>, Finca Santa Ana UF2</w:t>
      </w:r>
      <w:r w:rsidR="000F1CE9">
        <w:rPr>
          <w:rFonts w:asciiTheme="majorHAnsi" w:hAnsiTheme="majorHAnsi"/>
          <w:bCs/>
          <w:shd w:val="clear" w:color="auto" w:fill="FFFFFF"/>
        </w:rPr>
        <w:t xml:space="preserve"> Rio San Bartolo</w:t>
      </w:r>
      <w:r w:rsidR="000F1CE9" w:rsidRPr="000538AE">
        <w:rPr>
          <w:rFonts w:asciiTheme="majorHAnsi" w:hAnsiTheme="majorHAnsi"/>
          <w:bCs/>
          <w:shd w:val="clear" w:color="auto" w:fill="FFFFFF"/>
        </w:rPr>
        <w:t>, Zodme 1</w:t>
      </w:r>
      <w:r w:rsidR="000F1CE9">
        <w:rPr>
          <w:rFonts w:asciiTheme="majorHAnsi" w:hAnsiTheme="majorHAnsi"/>
          <w:bCs/>
          <w:shd w:val="clear" w:color="auto" w:fill="FFFFFF"/>
        </w:rPr>
        <w:t>-</w:t>
      </w:r>
      <w:r w:rsidR="000F1CE9" w:rsidRPr="000538AE">
        <w:rPr>
          <w:rFonts w:asciiTheme="majorHAnsi" w:hAnsiTheme="majorHAnsi"/>
          <w:bCs/>
          <w:shd w:val="clear" w:color="auto" w:fill="FFFFFF"/>
        </w:rPr>
        <w:t>UF2</w:t>
      </w:r>
      <w:r w:rsidR="000F1CE9">
        <w:rPr>
          <w:rFonts w:asciiTheme="majorHAnsi" w:hAnsiTheme="majorHAnsi"/>
          <w:bCs/>
          <w:shd w:val="clear" w:color="auto" w:fill="FFFFFF"/>
        </w:rPr>
        <w:t xml:space="preserve"> y la abscisa</w:t>
      </w:r>
      <w:r w:rsidR="00D03347">
        <w:rPr>
          <w:rFonts w:asciiTheme="majorHAnsi" w:hAnsiTheme="majorHAnsi"/>
          <w:bCs/>
          <w:shd w:val="clear" w:color="auto" w:fill="FFFFFF"/>
        </w:rPr>
        <w:t xml:space="preserve"> k37</w:t>
      </w:r>
      <w:r w:rsidR="007871D1">
        <w:rPr>
          <w:rFonts w:asciiTheme="majorHAnsi" w:hAnsiTheme="majorHAnsi"/>
          <w:bCs/>
          <w:shd w:val="clear" w:color="auto" w:fill="FFFFFF"/>
        </w:rPr>
        <w:t>+500</w:t>
      </w:r>
      <w:r w:rsidR="000F1CE9" w:rsidRPr="000538AE">
        <w:rPr>
          <w:rFonts w:asciiTheme="majorHAnsi" w:hAnsiTheme="majorHAnsi"/>
          <w:bCs/>
          <w:shd w:val="clear" w:color="auto" w:fill="FFFFFF"/>
        </w:rPr>
        <w:t xml:space="preserve"> y k39+500</w:t>
      </w:r>
      <w:r w:rsidR="00C361BE">
        <w:rPr>
          <w:rFonts w:asciiTheme="majorHAnsi" w:hAnsiTheme="majorHAnsi"/>
          <w:bCs/>
          <w:shd w:val="clear" w:color="auto" w:fill="FFFFFF"/>
        </w:rPr>
        <w:t>; en cada una de estos lugares se describió en la cobertura vegetal, además cada individuo se marcó con un código</w:t>
      </w:r>
      <w:r w:rsidR="00F87716">
        <w:rPr>
          <w:rFonts w:asciiTheme="majorHAnsi" w:hAnsiTheme="majorHAnsi"/>
          <w:bCs/>
          <w:shd w:val="clear" w:color="auto" w:fill="FFFFFF"/>
        </w:rPr>
        <w:t xml:space="preserve"> único.</w:t>
      </w:r>
    </w:p>
    <w:p w14:paraId="340A5641" w14:textId="77777777" w:rsidR="007871D1" w:rsidRDefault="007871D1" w:rsidP="005F7747">
      <w:pPr>
        <w:rPr>
          <w:rFonts w:asciiTheme="majorHAnsi" w:hAnsiTheme="majorHAnsi"/>
          <w:bCs/>
          <w:shd w:val="clear" w:color="auto" w:fill="FFFFFF"/>
        </w:rPr>
      </w:pPr>
    </w:p>
    <w:p w14:paraId="4E258CE0" w14:textId="60A6A3ED" w:rsidR="00E85A2D" w:rsidRPr="00E85A2D" w:rsidRDefault="007871D1" w:rsidP="005F7747">
      <w:pPr>
        <w:rPr>
          <w:rFonts w:asciiTheme="majorHAnsi" w:hAnsiTheme="majorHAnsi"/>
          <w:bCs/>
          <w:shd w:val="clear" w:color="auto" w:fill="FFFFFF"/>
        </w:rPr>
      </w:pPr>
      <w:r>
        <w:rPr>
          <w:rFonts w:asciiTheme="majorHAnsi" w:hAnsiTheme="majorHAnsi"/>
          <w:bCs/>
          <w:shd w:val="clear" w:color="auto" w:fill="FFFFFF"/>
        </w:rPr>
        <w:t xml:space="preserve">En el caso de la verificación de DAP se analizaron por medio de una comparación entre el censo 1 y el censo 2, tomando los 1900 árboles como unidad de muestreo, donde se determinó si la diferencia era significativa o no; para este caso la diferencia no fue significativa, debido a que los resultados nos arrojaron que la diferencia entre las dos mediadas es menor al 1%y por lo tanto se confirmó que los DAP tomados en el censo de </w:t>
      </w:r>
      <w:r>
        <w:rPr>
          <w:rFonts w:asciiTheme="majorHAnsi" w:hAnsiTheme="majorHAnsi"/>
          <w:bCs/>
          <w:shd w:val="clear" w:color="auto" w:fill="FFFFFF"/>
        </w:rPr>
        <w:lastRenderedPageBreak/>
        <w:t>toda la línea son correctos; sin embargo hay algunos casos que se salen de este promedio, para estos los datos fueron corregidos.</w:t>
      </w:r>
    </w:p>
    <w:p w14:paraId="194B950A" w14:textId="70DF8654" w:rsidR="005F7747" w:rsidRPr="007F6B11" w:rsidRDefault="005F7747" w:rsidP="00CF6EEB"/>
    <w:p w14:paraId="68CCB5E9" w14:textId="6D92D6A7" w:rsidR="006365CC" w:rsidRPr="00B33656" w:rsidRDefault="006365CC" w:rsidP="001C6CE7">
      <w:pPr>
        <w:pStyle w:val="Ttulo7"/>
        <w:rPr>
          <w:rFonts w:asciiTheme="majorHAnsi" w:hAnsiTheme="majorHAnsi"/>
        </w:rPr>
      </w:pPr>
      <w:r w:rsidRPr="00B33656">
        <w:rPr>
          <w:rFonts w:asciiTheme="majorHAnsi" w:hAnsiTheme="majorHAnsi"/>
        </w:rPr>
        <w:t>Identificación de especies en estado de amenaza o veda</w:t>
      </w:r>
    </w:p>
    <w:p w14:paraId="106B9D64" w14:textId="77777777" w:rsidR="006365CC" w:rsidRPr="00B33656" w:rsidRDefault="006365CC" w:rsidP="001C6CE7">
      <w:pPr>
        <w:rPr>
          <w:rFonts w:asciiTheme="majorHAnsi" w:hAnsiTheme="majorHAnsi"/>
        </w:rPr>
      </w:pPr>
    </w:p>
    <w:p w14:paraId="0B81AE78" w14:textId="77777777" w:rsidR="006365CC" w:rsidRPr="00B33656" w:rsidRDefault="006365CC" w:rsidP="001C6CE7">
      <w:pPr>
        <w:rPr>
          <w:rFonts w:asciiTheme="majorHAnsi" w:hAnsiTheme="majorHAnsi"/>
        </w:rPr>
      </w:pPr>
      <w:r w:rsidRPr="00B33656">
        <w:rPr>
          <w:rFonts w:asciiTheme="majorHAnsi" w:hAnsiTheme="majorHAnsi"/>
        </w:rPr>
        <w:t>La determinación del estado de amenaza o veda de los individuos inventariados se realizó a partir de su correcta identificación taxonómica. Se realizó la comparación del listado de especies encontradas en el área de influencia biótica con los listados de las especies en veda, endémicas o en peligro crítico con base en las categorías establecidas por la UICN, en los libros rojos, el CITES y la Resolución 0192 del 10 de febrero de 2014 del MAVDT.</w:t>
      </w:r>
    </w:p>
    <w:p w14:paraId="090EDA5C" w14:textId="77777777" w:rsidR="006365CC" w:rsidRPr="00B33656" w:rsidRDefault="006365CC" w:rsidP="001C6CE7">
      <w:pPr>
        <w:rPr>
          <w:rFonts w:asciiTheme="majorHAnsi" w:hAnsiTheme="majorHAnsi"/>
        </w:rPr>
      </w:pPr>
    </w:p>
    <w:p w14:paraId="19DBA7B5" w14:textId="77777777" w:rsidR="006365CC" w:rsidRPr="00B33656" w:rsidRDefault="006365CC" w:rsidP="001C6CE7">
      <w:pPr>
        <w:pStyle w:val="Ttulo6"/>
        <w:rPr>
          <w:rFonts w:asciiTheme="majorHAnsi" w:hAnsiTheme="majorHAnsi"/>
        </w:rPr>
      </w:pPr>
      <w:bookmarkStart w:id="211" w:name="_Toc416274691"/>
      <w:r w:rsidRPr="00B33656">
        <w:rPr>
          <w:rFonts w:asciiTheme="majorHAnsi" w:hAnsiTheme="majorHAnsi"/>
        </w:rPr>
        <w:t>Inventario de Epífitas</w:t>
      </w:r>
      <w:bookmarkEnd w:id="211"/>
    </w:p>
    <w:p w14:paraId="1ABD8BA5" w14:textId="77777777" w:rsidR="006365CC" w:rsidRPr="00B33656" w:rsidRDefault="006365CC" w:rsidP="001C6CE7">
      <w:pPr>
        <w:rPr>
          <w:rFonts w:asciiTheme="majorHAnsi" w:hAnsiTheme="majorHAnsi"/>
        </w:rPr>
      </w:pPr>
    </w:p>
    <w:p w14:paraId="74A2F7F4" w14:textId="3C3B1E6B" w:rsidR="006365CC" w:rsidRPr="00B33656" w:rsidRDefault="006365CC" w:rsidP="001C6CE7">
      <w:pPr>
        <w:rPr>
          <w:rFonts w:asciiTheme="majorHAnsi" w:hAnsiTheme="majorHAnsi"/>
        </w:rPr>
      </w:pPr>
      <w:r w:rsidRPr="00B33656">
        <w:rPr>
          <w:rFonts w:asciiTheme="majorHAnsi" w:hAnsiTheme="majorHAnsi"/>
        </w:rPr>
        <w:t xml:space="preserve">Para el muestreo de epífitas vasculares y no vasculares se realizó el inventario principalmente sobre hospederos de tipo forestal los cuales se seleccionaron dentro de las principales coberturas de la zona de estudio siguiendo la metodología representada en la </w:t>
      </w:r>
      <w:r w:rsidRPr="00B33656">
        <w:rPr>
          <w:rFonts w:asciiTheme="majorHAnsi" w:hAnsiTheme="majorHAnsi"/>
        </w:rPr>
        <w:fldChar w:fldCharType="begin"/>
      </w:r>
      <w:r w:rsidRPr="00B33656">
        <w:rPr>
          <w:rFonts w:asciiTheme="majorHAnsi" w:hAnsiTheme="majorHAnsi"/>
        </w:rPr>
        <w:instrText xml:space="preserve"> REF _Ref423008178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14</w:t>
      </w:r>
      <w:r w:rsidRPr="00B33656">
        <w:rPr>
          <w:rFonts w:asciiTheme="majorHAnsi" w:hAnsiTheme="majorHAnsi"/>
        </w:rPr>
        <w:fldChar w:fldCharType="end"/>
      </w:r>
      <w:r w:rsidRPr="00B33656">
        <w:rPr>
          <w:rFonts w:asciiTheme="majorHAnsi" w:hAnsiTheme="majorHAnsi"/>
        </w:rPr>
        <w:t xml:space="preserve">. </w:t>
      </w:r>
    </w:p>
    <w:p w14:paraId="2B0F42A1"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76"/>
      </w:tblGrid>
      <w:tr w:rsidR="006365CC" w:rsidRPr="00B33656" w14:paraId="4228B0EB" w14:textId="77777777" w:rsidTr="002A1ACB">
        <w:trPr>
          <w:trHeight w:val="2800"/>
          <w:jc w:val="center"/>
        </w:trPr>
        <w:tc>
          <w:tcPr>
            <w:tcW w:w="2800" w:type="dxa"/>
            <w:shd w:val="clear" w:color="auto" w:fill="auto"/>
            <w:vAlign w:val="center"/>
          </w:tcPr>
          <w:p w14:paraId="037BDF0D" w14:textId="79AA8B10" w:rsidR="006365CC" w:rsidRPr="00B33656" w:rsidRDefault="0071757B"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5556D29" wp14:editId="407D3BA0">
                  <wp:extent cx="3642360" cy="3314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42360" cy="3314700"/>
                          </a:xfrm>
                          <a:prstGeom prst="rect">
                            <a:avLst/>
                          </a:prstGeom>
                          <a:noFill/>
                        </pic:spPr>
                      </pic:pic>
                    </a:graphicData>
                  </a:graphic>
                </wp:inline>
              </w:drawing>
            </w:r>
          </w:p>
        </w:tc>
      </w:tr>
    </w:tbl>
    <w:p w14:paraId="2E17EDE1" w14:textId="711983F5" w:rsidR="006365CC" w:rsidRPr="00B33656" w:rsidRDefault="006365CC" w:rsidP="001C6CE7">
      <w:pPr>
        <w:pStyle w:val="Tablas"/>
        <w:rPr>
          <w:rFonts w:asciiTheme="majorHAnsi" w:hAnsiTheme="majorHAnsi"/>
        </w:rPr>
      </w:pPr>
      <w:bookmarkStart w:id="212" w:name="_Ref423008178"/>
      <w:bookmarkStart w:id="213" w:name="_Toc425709388"/>
      <w:bookmarkStart w:id="214" w:name="_Toc426619738"/>
      <w:bookmarkStart w:id="215" w:name="_Toc453240550"/>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14</w:t>
      </w:r>
      <w:r w:rsidR="008D337D" w:rsidRPr="00B33656">
        <w:rPr>
          <w:rFonts w:asciiTheme="majorHAnsi" w:hAnsiTheme="majorHAnsi"/>
        </w:rPr>
        <w:fldChar w:fldCharType="end"/>
      </w:r>
      <w:bookmarkEnd w:id="212"/>
      <w:r w:rsidRPr="00B33656">
        <w:rPr>
          <w:rFonts w:asciiTheme="majorHAnsi" w:hAnsiTheme="majorHAnsi"/>
        </w:rPr>
        <w:t xml:space="preserve"> Esquema metodológico para muestreo de epífitas vasculares y no vasculares</w:t>
      </w:r>
      <w:bookmarkEnd w:id="213"/>
      <w:bookmarkEnd w:id="214"/>
      <w:bookmarkEnd w:id="215"/>
    </w:p>
    <w:p w14:paraId="670DA7A7" w14:textId="46D7D8E5"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11E5A67C" w14:textId="77777777" w:rsidR="006365CC" w:rsidRPr="00B33656" w:rsidRDefault="006365CC" w:rsidP="001C6CE7">
      <w:pPr>
        <w:rPr>
          <w:rFonts w:asciiTheme="majorHAnsi" w:hAnsiTheme="majorHAnsi"/>
        </w:rPr>
      </w:pPr>
    </w:p>
    <w:p w14:paraId="32309D58" w14:textId="4BF19B17" w:rsidR="006365CC" w:rsidRPr="00B33656" w:rsidRDefault="006365CC" w:rsidP="001C6CE7">
      <w:pPr>
        <w:rPr>
          <w:rFonts w:asciiTheme="majorHAnsi" w:hAnsiTheme="majorHAnsi"/>
        </w:rPr>
      </w:pPr>
      <w:r w:rsidRPr="00B33656">
        <w:rPr>
          <w:rFonts w:asciiTheme="majorHAnsi" w:hAnsiTheme="majorHAnsi"/>
        </w:rPr>
        <w:lastRenderedPageBreak/>
        <w:t xml:space="preserve">El esfuerzo de muestreo para las epífitas vasculares fue de 5 parcelas de 100 x 4 m establecidas en cada cobertura representativa del sitio de estudio. Dentro de cada parcela se evaluaron como unidad de muestro 6 forófitos, esto con base en lo sugerido por Zotz </w:t>
      </w:r>
      <w:r w:rsidRPr="00B33656">
        <w:rPr>
          <w:rFonts w:asciiTheme="majorHAnsi" w:hAnsiTheme="majorHAnsi"/>
          <w:i/>
        </w:rPr>
        <w:t>et al</w:t>
      </w:r>
      <w:r w:rsidRPr="00B33656">
        <w:rPr>
          <w:rFonts w:asciiTheme="majorHAnsi" w:hAnsiTheme="majorHAnsi"/>
          <w:i/>
          <w:noProof/>
        </w:rPr>
        <w:t xml:space="preserve"> </w:t>
      </w:r>
      <w:r w:rsidRPr="00B33656">
        <w:rPr>
          <w:rFonts w:asciiTheme="majorHAnsi" w:hAnsiTheme="majorHAnsi"/>
          <w:noProof/>
        </w:rPr>
        <w:t>(2011)</w:t>
      </w:r>
      <w:r w:rsidRPr="00B33656">
        <w:rPr>
          <w:rFonts w:asciiTheme="majorHAnsi" w:hAnsiTheme="majorHAnsi"/>
        </w:rPr>
        <w:t xml:space="preserve">, quien encontró </w:t>
      </w:r>
      <w:r w:rsidR="00737191" w:rsidRPr="00B33656">
        <w:rPr>
          <w:rFonts w:asciiTheme="majorHAnsi" w:hAnsiTheme="majorHAnsi"/>
        </w:rPr>
        <w:t>que el muestreo de 6 forófitos es</w:t>
      </w:r>
      <w:r w:rsidRPr="00B33656">
        <w:rPr>
          <w:rFonts w:asciiTheme="majorHAnsi" w:hAnsiTheme="majorHAnsi"/>
        </w:rPr>
        <w:t xml:space="preserve"> suficientes para obtener una descripción representativa de una comunidad de epífitas. Los forófitos seleccionados estaban separados entre sí por un</w:t>
      </w:r>
      <w:r w:rsidR="00737191" w:rsidRPr="00B33656">
        <w:rPr>
          <w:rFonts w:asciiTheme="majorHAnsi" w:hAnsiTheme="majorHAnsi"/>
        </w:rPr>
        <w:t>a distancia mínima de 15 metros. En algunos casos se incluyeron epifitas sobre rocas, para estos casos se procuró que estas se encontraran</w:t>
      </w:r>
      <w:r w:rsidRPr="00B33656">
        <w:rPr>
          <w:rFonts w:asciiTheme="majorHAnsi" w:hAnsiTheme="majorHAnsi"/>
        </w:rPr>
        <w:t xml:space="preserve"> distanciadas de los forófitos inventariados. (</w:t>
      </w:r>
      <w:r w:rsidRPr="00B33656">
        <w:rPr>
          <w:rFonts w:asciiTheme="majorHAnsi" w:hAnsiTheme="majorHAnsi"/>
        </w:rPr>
        <w:fldChar w:fldCharType="begin"/>
      </w:r>
      <w:r w:rsidRPr="00B33656">
        <w:rPr>
          <w:rFonts w:asciiTheme="majorHAnsi" w:hAnsiTheme="majorHAnsi"/>
        </w:rPr>
        <w:instrText xml:space="preserve"> REF _Ref423008296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6</w:t>
      </w:r>
      <w:r w:rsidRPr="00B33656">
        <w:rPr>
          <w:rFonts w:asciiTheme="majorHAnsi" w:hAnsiTheme="majorHAnsi"/>
        </w:rPr>
        <w:fldChar w:fldCharType="end"/>
      </w:r>
      <w:r w:rsidRPr="00B33656">
        <w:rPr>
          <w:rFonts w:asciiTheme="majorHAnsi" w:hAnsiTheme="majorHAnsi"/>
        </w:rPr>
        <w:t>)</w:t>
      </w:r>
    </w:p>
    <w:p w14:paraId="0E10F896" w14:textId="77777777" w:rsidR="006365CC" w:rsidRPr="00B33656" w:rsidRDefault="006365CC" w:rsidP="001C6CE7">
      <w:pPr>
        <w:rPr>
          <w:rFonts w:asciiTheme="majorHAnsi" w:hAnsiTheme="majorHAnsi"/>
        </w:rPr>
      </w:pPr>
    </w:p>
    <w:tbl>
      <w:tblPr>
        <w:tblW w:w="0" w:type="auto"/>
        <w:jc w:val="center"/>
        <w:tblLayout w:type="fixed"/>
        <w:tblCellMar>
          <w:left w:w="70" w:type="dxa"/>
          <w:right w:w="70" w:type="dxa"/>
        </w:tblCellMar>
        <w:tblLook w:val="0000" w:firstRow="0" w:lastRow="0" w:firstColumn="0" w:lastColumn="0" w:noHBand="0" w:noVBand="0"/>
      </w:tblPr>
      <w:tblGrid>
        <w:gridCol w:w="4323"/>
        <w:gridCol w:w="4088"/>
      </w:tblGrid>
      <w:tr w:rsidR="006365CC" w:rsidRPr="00B33656" w14:paraId="257BAAAD" w14:textId="77777777" w:rsidTr="006365CC">
        <w:trPr>
          <w:trHeight w:val="2800"/>
          <w:jc w:val="center"/>
        </w:trPr>
        <w:tc>
          <w:tcPr>
            <w:tcW w:w="4323" w:type="dxa"/>
            <w:shd w:val="clear" w:color="auto" w:fill="auto"/>
            <w:vAlign w:val="center"/>
          </w:tcPr>
          <w:p w14:paraId="3C1D4E23" w14:textId="3B5B67FF"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3F794DAB" wp14:editId="670B662B">
                  <wp:extent cx="2385060" cy="25603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5060" cy="2560320"/>
                          </a:xfrm>
                          <a:prstGeom prst="rect">
                            <a:avLst/>
                          </a:prstGeom>
                          <a:noFill/>
                        </pic:spPr>
                      </pic:pic>
                    </a:graphicData>
                  </a:graphic>
                </wp:inline>
              </w:drawing>
            </w:r>
          </w:p>
        </w:tc>
        <w:tc>
          <w:tcPr>
            <w:tcW w:w="4088" w:type="dxa"/>
          </w:tcPr>
          <w:p w14:paraId="4B4B5EAB" w14:textId="34E0858C"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2E87150D" wp14:editId="54D61B42">
                  <wp:extent cx="2263140" cy="256032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3140" cy="2560320"/>
                          </a:xfrm>
                          <a:prstGeom prst="rect">
                            <a:avLst/>
                          </a:prstGeom>
                          <a:noFill/>
                        </pic:spPr>
                      </pic:pic>
                    </a:graphicData>
                  </a:graphic>
                </wp:inline>
              </w:drawing>
            </w:r>
          </w:p>
        </w:tc>
      </w:tr>
    </w:tbl>
    <w:p w14:paraId="144F7F8C" w14:textId="119E7CE8" w:rsidR="006365CC" w:rsidRPr="00B33656" w:rsidRDefault="006365CC" w:rsidP="001C6CE7">
      <w:pPr>
        <w:pStyle w:val="Tablas"/>
        <w:rPr>
          <w:rFonts w:asciiTheme="majorHAnsi" w:hAnsiTheme="majorHAnsi"/>
        </w:rPr>
      </w:pPr>
      <w:bookmarkStart w:id="216" w:name="_Ref423008296"/>
      <w:bookmarkStart w:id="217" w:name="_Toc425710716"/>
      <w:bookmarkStart w:id="218" w:name="_Toc426619753"/>
      <w:bookmarkStart w:id="219" w:name="_Toc444112579"/>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6</w:t>
      </w:r>
      <w:r w:rsidR="005D2301" w:rsidRPr="00B33656">
        <w:rPr>
          <w:rFonts w:asciiTheme="majorHAnsi" w:hAnsiTheme="majorHAnsi"/>
          <w:noProof/>
        </w:rPr>
        <w:fldChar w:fldCharType="end"/>
      </w:r>
      <w:bookmarkEnd w:id="216"/>
      <w:r w:rsidRPr="00B33656">
        <w:rPr>
          <w:rFonts w:asciiTheme="majorHAnsi" w:hAnsiTheme="majorHAnsi"/>
        </w:rPr>
        <w:t xml:space="preserve"> Inventario de epífitas vasculares sobre forófito de  especies de la familia Bromeliaceae y Orchidaceae (</w:t>
      </w:r>
      <w:r w:rsidRPr="00B33656">
        <w:rPr>
          <w:rFonts w:asciiTheme="majorHAnsi" w:hAnsiTheme="majorHAnsi"/>
          <w:i/>
        </w:rPr>
        <w:t>Cattleya trianae</w:t>
      </w:r>
      <w:r w:rsidRPr="00B33656">
        <w:rPr>
          <w:rFonts w:asciiTheme="majorHAnsi" w:hAnsiTheme="majorHAnsi"/>
        </w:rPr>
        <w:t xml:space="preserve"> Linden &amp; Rchb. f.) en la cobertura Pastos Arbolados</w:t>
      </w:r>
      <w:bookmarkEnd w:id="217"/>
      <w:bookmarkEnd w:id="218"/>
      <w:bookmarkEnd w:id="219"/>
      <w:r w:rsidRPr="00B33656">
        <w:rPr>
          <w:rFonts w:asciiTheme="majorHAnsi" w:hAnsiTheme="majorHAnsi"/>
        </w:rPr>
        <w:t xml:space="preserve"> </w:t>
      </w:r>
    </w:p>
    <w:p w14:paraId="7AB6BA12" w14:textId="77777777" w:rsidR="00C32B9B"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5DF25866" w14:textId="1C6F73B5" w:rsidR="006365CC" w:rsidRPr="00B33656" w:rsidRDefault="006365CC" w:rsidP="001C6CE7">
      <w:pPr>
        <w:pStyle w:val="Notas"/>
        <w:rPr>
          <w:rFonts w:asciiTheme="majorHAnsi" w:hAnsiTheme="majorHAnsi"/>
        </w:rPr>
      </w:pPr>
    </w:p>
    <w:p w14:paraId="35362E4D" w14:textId="6539ADDD" w:rsidR="006365CC" w:rsidRPr="00B33656" w:rsidRDefault="006365CC" w:rsidP="001C6CE7">
      <w:pPr>
        <w:rPr>
          <w:rFonts w:asciiTheme="majorHAnsi" w:hAnsiTheme="majorHAnsi"/>
        </w:rPr>
      </w:pPr>
      <w:r w:rsidRPr="00B33656">
        <w:rPr>
          <w:rFonts w:asciiTheme="majorHAnsi" w:hAnsiTheme="majorHAnsi"/>
        </w:rPr>
        <w:t xml:space="preserve">En el caso de las epífitas vasculares la abundancia de las epífitas se expresa como el número de individuos de este tipo que crecen sobre el árbol hospedero (Wolf </w:t>
      </w:r>
      <w:r w:rsidRPr="00B33656">
        <w:rPr>
          <w:rFonts w:asciiTheme="majorHAnsi" w:hAnsiTheme="majorHAnsi"/>
          <w:i/>
        </w:rPr>
        <w:t>et al</w:t>
      </w:r>
      <w:r w:rsidRPr="00B33656">
        <w:rPr>
          <w:rFonts w:asciiTheme="majorHAnsi" w:hAnsiTheme="majorHAnsi"/>
        </w:rPr>
        <w:t xml:space="preserve">. 2009). Por lo </w:t>
      </w:r>
      <w:r w:rsidR="003F3D2F" w:rsidRPr="00B33656">
        <w:rPr>
          <w:rFonts w:asciiTheme="majorHAnsi" w:hAnsiTheme="majorHAnsi"/>
        </w:rPr>
        <w:t>tanto,</w:t>
      </w:r>
      <w:r w:rsidRPr="00B33656">
        <w:rPr>
          <w:rFonts w:asciiTheme="majorHAnsi" w:hAnsiTheme="majorHAnsi"/>
        </w:rPr>
        <w:t xml:space="preserve"> durante el inventario de epifitas vasculares se realizó el conteo de tod</w:t>
      </w:r>
      <w:r w:rsidR="000F74FE" w:rsidRPr="00B33656">
        <w:rPr>
          <w:rFonts w:asciiTheme="majorHAnsi" w:hAnsiTheme="majorHAnsi"/>
        </w:rPr>
        <w:t>os los individuos por especie (e</w:t>
      </w:r>
      <w:r w:rsidRPr="00B33656">
        <w:rPr>
          <w:rFonts w:asciiTheme="majorHAnsi" w:hAnsiTheme="majorHAnsi"/>
        </w:rPr>
        <w:t xml:space="preserve">pifita) encontrados en cada uno de los 6 forófito identificados y marcados en cada una de las parcelas por cobertura representativa. (Ver </w:t>
      </w:r>
      <w:r w:rsidRPr="00B33656">
        <w:rPr>
          <w:rFonts w:asciiTheme="majorHAnsi" w:hAnsiTheme="majorHAnsi"/>
        </w:rPr>
        <w:fldChar w:fldCharType="begin"/>
      </w:r>
      <w:r w:rsidRPr="00B33656">
        <w:rPr>
          <w:rFonts w:asciiTheme="majorHAnsi" w:hAnsiTheme="majorHAnsi"/>
        </w:rPr>
        <w:instrText xml:space="preserve"> REF _Ref423510227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7</w:t>
      </w:r>
      <w:r w:rsidRPr="00B33656">
        <w:rPr>
          <w:rFonts w:asciiTheme="majorHAnsi" w:hAnsiTheme="majorHAnsi"/>
        </w:rPr>
        <w:fldChar w:fldCharType="end"/>
      </w:r>
      <w:r w:rsidRPr="00B33656">
        <w:rPr>
          <w:rFonts w:asciiTheme="majorHAnsi" w:hAnsiTheme="majorHAnsi"/>
        </w:rPr>
        <w:t>)</w:t>
      </w:r>
    </w:p>
    <w:p w14:paraId="628B9FF8" w14:textId="77777777" w:rsidR="000B6C0C" w:rsidRPr="00B33656" w:rsidRDefault="000B6C0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7560"/>
      </w:tblGrid>
      <w:tr w:rsidR="006365CC" w:rsidRPr="00B33656" w14:paraId="6232CE96" w14:textId="77777777" w:rsidTr="002A1ACB">
        <w:trPr>
          <w:trHeight w:val="2861"/>
          <w:jc w:val="center"/>
        </w:trPr>
        <w:tc>
          <w:tcPr>
            <w:tcW w:w="7560" w:type="dxa"/>
            <w:shd w:val="clear" w:color="auto" w:fill="auto"/>
            <w:vAlign w:val="center"/>
          </w:tcPr>
          <w:p w14:paraId="2A42DD5C" w14:textId="7AFB21B2" w:rsidR="006365CC" w:rsidRPr="00B33656" w:rsidRDefault="0071757B"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562255FD" wp14:editId="5C8E2BFC">
                  <wp:extent cx="1851660" cy="246126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1660" cy="2461260"/>
                          </a:xfrm>
                          <a:prstGeom prst="rect">
                            <a:avLst/>
                          </a:prstGeom>
                          <a:noFill/>
                        </pic:spPr>
                      </pic:pic>
                    </a:graphicData>
                  </a:graphic>
                </wp:inline>
              </w:drawing>
            </w:r>
            <w:r w:rsidR="006365CC" w:rsidRPr="00B33656">
              <w:rPr>
                <w:rFonts w:asciiTheme="majorHAnsi" w:hAnsiTheme="majorHAnsi"/>
                <w:color w:val="AE0000"/>
                <w:kern w:val="32"/>
              </w:rPr>
              <w:t xml:space="preserve">   </w:t>
            </w:r>
            <w:r w:rsidRPr="00B33656">
              <w:rPr>
                <w:rFonts w:asciiTheme="majorHAnsi" w:hAnsiTheme="majorHAnsi"/>
                <w:noProof/>
                <w:color w:val="AE0000"/>
                <w:kern w:val="32"/>
                <w:lang w:eastAsia="es-CO"/>
              </w:rPr>
              <w:drawing>
                <wp:inline distT="0" distB="0" distL="0" distR="0" wp14:anchorId="60BAA060" wp14:editId="6BA38390">
                  <wp:extent cx="1844040" cy="246126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4040" cy="2461260"/>
                          </a:xfrm>
                          <a:prstGeom prst="rect">
                            <a:avLst/>
                          </a:prstGeom>
                          <a:noFill/>
                        </pic:spPr>
                      </pic:pic>
                    </a:graphicData>
                  </a:graphic>
                </wp:inline>
              </w:drawing>
            </w:r>
          </w:p>
        </w:tc>
      </w:tr>
    </w:tbl>
    <w:p w14:paraId="522C4B39" w14:textId="153A15CD" w:rsidR="006365CC" w:rsidRPr="00B33656" w:rsidRDefault="006365CC" w:rsidP="001C6CE7">
      <w:pPr>
        <w:pStyle w:val="Tablas"/>
        <w:rPr>
          <w:rFonts w:asciiTheme="majorHAnsi" w:hAnsiTheme="majorHAnsi"/>
        </w:rPr>
      </w:pPr>
      <w:bookmarkStart w:id="220" w:name="_Ref423510227"/>
      <w:bookmarkStart w:id="221" w:name="_Toc426619754"/>
      <w:bookmarkStart w:id="222" w:name="_Toc444112580"/>
      <w:bookmarkStart w:id="223" w:name="_Toc425710717"/>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7</w:t>
      </w:r>
      <w:r w:rsidR="005D2301" w:rsidRPr="00B33656">
        <w:rPr>
          <w:rFonts w:asciiTheme="majorHAnsi" w:hAnsiTheme="majorHAnsi"/>
          <w:noProof/>
        </w:rPr>
        <w:fldChar w:fldCharType="end"/>
      </w:r>
      <w:bookmarkEnd w:id="220"/>
      <w:r w:rsidRPr="00B33656">
        <w:rPr>
          <w:rFonts w:asciiTheme="majorHAnsi" w:hAnsiTheme="majorHAnsi"/>
        </w:rPr>
        <w:t xml:space="preserve"> Marcación de forófitos evaluados para el inventario de epífitas</w:t>
      </w:r>
      <w:bookmarkEnd w:id="221"/>
      <w:bookmarkEnd w:id="222"/>
      <w:r w:rsidRPr="00B33656">
        <w:rPr>
          <w:rFonts w:asciiTheme="majorHAnsi" w:hAnsiTheme="majorHAnsi"/>
        </w:rPr>
        <w:t xml:space="preserve"> </w:t>
      </w:r>
      <w:bookmarkEnd w:id="223"/>
    </w:p>
    <w:p w14:paraId="4EED209D" w14:textId="7174340D"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72A7869" w14:textId="77777777" w:rsidR="00245DB1" w:rsidRDefault="00245DB1" w:rsidP="001C6CE7">
      <w:pPr>
        <w:rPr>
          <w:rFonts w:asciiTheme="majorHAnsi" w:hAnsiTheme="majorHAnsi"/>
        </w:rPr>
      </w:pPr>
    </w:p>
    <w:p w14:paraId="7A090046" w14:textId="4A50571B" w:rsidR="006365CC" w:rsidRPr="00B33656" w:rsidRDefault="006365CC" w:rsidP="001C6CE7">
      <w:pPr>
        <w:rPr>
          <w:rFonts w:asciiTheme="majorHAnsi" w:hAnsiTheme="majorHAnsi"/>
        </w:rPr>
      </w:pPr>
      <w:r w:rsidRPr="00B33656">
        <w:rPr>
          <w:rFonts w:asciiTheme="majorHAnsi" w:hAnsiTheme="majorHAnsi"/>
        </w:rPr>
        <w:t xml:space="preserve">Para los estratos altos entendiéndose mayores a 1,80m, al no poder acceder a ellos directamente se </w:t>
      </w:r>
      <w:r w:rsidR="00B310D7" w:rsidRPr="00B33656">
        <w:rPr>
          <w:rFonts w:asciiTheme="majorHAnsi" w:hAnsiTheme="majorHAnsi"/>
        </w:rPr>
        <w:t>usaron</w:t>
      </w:r>
      <w:r w:rsidRPr="00B33656">
        <w:rPr>
          <w:rFonts w:asciiTheme="majorHAnsi" w:hAnsiTheme="majorHAnsi"/>
        </w:rPr>
        <w:t xml:space="preserve"> binoculares, monoculares de 100</w:t>
      </w:r>
      <w:r w:rsidR="00156765" w:rsidRPr="00B33656">
        <w:rPr>
          <w:rFonts w:asciiTheme="majorHAnsi" w:hAnsiTheme="majorHAnsi"/>
        </w:rPr>
        <w:t>X y</w:t>
      </w:r>
      <w:r w:rsidR="00B310D7" w:rsidRPr="00B33656">
        <w:rPr>
          <w:rFonts w:asciiTheme="majorHAnsi" w:hAnsiTheme="majorHAnsi"/>
        </w:rPr>
        <w:t xml:space="preserve"> cámaras fotográficas con zoom ó</w:t>
      </w:r>
      <w:r w:rsidRPr="00B33656">
        <w:rPr>
          <w:rFonts w:asciiTheme="majorHAnsi" w:hAnsiTheme="majorHAnsi"/>
        </w:rPr>
        <w:t>pticos de 50</w:t>
      </w:r>
      <w:r w:rsidR="003F3D2F" w:rsidRPr="00B33656">
        <w:rPr>
          <w:rFonts w:asciiTheme="majorHAnsi" w:hAnsiTheme="majorHAnsi"/>
        </w:rPr>
        <w:t>x y</w:t>
      </w:r>
      <w:r w:rsidRPr="00B33656">
        <w:rPr>
          <w:rFonts w:asciiTheme="majorHAnsi" w:hAnsiTheme="majorHAnsi"/>
        </w:rPr>
        <w:t xml:space="preserve"> 60x para identificar las especies (Epifitas).</w:t>
      </w:r>
    </w:p>
    <w:p w14:paraId="465C6415" w14:textId="77777777" w:rsidR="006365CC" w:rsidRPr="00B33656" w:rsidRDefault="006365CC" w:rsidP="001C6CE7">
      <w:pPr>
        <w:rPr>
          <w:rFonts w:asciiTheme="majorHAnsi" w:hAnsiTheme="majorHAnsi"/>
        </w:rPr>
      </w:pPr>
      <w:r w:rsidRPr="00B33656">
        <w:rPr>
          <w:rFonts w:asciiTheme="majorHAnsi" w:hAnsiTheme="majorHAnsi"/>
        </w:rPr>
        <w:t xml:space="preserve"> </w:t>
      </w:r>
    </w:p>
    <w:p w14:paraId="61784DC6" w14:textId="5D927F0F" w:rsidR="006365CC" w:rsidRPr="00B33656" w:rsidRDefault="006365CC" w:rsidP="001C6CE7">
      <w:pPr>
        <w:rPr>
          <w:rFonts w:asciiTheme="majorHAnsi" w:hAnsiTheme="majorHAnsi"/>
        </w:rPr>
      </w:pPr>
      <w:r w:rsidRPr="00B33656">
        <w:rPr>
          <w:rFonts w:asciiTheme="majorHAnsi" w:hAnsiTheme="majorHAnsi"/>
        </w:rPr>
        <w:t xml:space="preserve">Para las epífitas no vasculares la unidad de muestreo fue un cuadrante de 30 x 20 cm establecido sobre un acetato, el cual se evaluó entre 1 y máximo </w:t>
      </w:r>
      <w:r w:rsidR="00156765" w:rsidRPr="00B33656">
        <w:rPr>
          <w:rFonts w:asciiTheme="majorHAnsi" w:hAnsiTheme="majorHAnsi"/>
        </w:rPr>
        <w:t>30 veces</w:t>
      </w:r>
      <w:r w:rsidRPr="00B33656">
        <w:rPr>
          <w:rFonts w:asciiTheme="majorHAnsi" w:hAnsiTheme="majorHAnsi"/>
        </w:rPr>
        <w:t xml:space="preserve"> según la cobertura de epífitas y tamaño del hospedero por cada forófito. La intensidad de muestreo fue de 6 forófitos ubicados en cada una de las 5 parcelas de 100 x 4 </w:t>
      </w:r>
      <w:r w:rsidR="00156765" w:rsidRPr="00B33656">
        <w:rPr>
          <w:rFonts w:asciiTheme="majorHAnsi" w:hAnsiTheme="majorHAnsi"/>
        </w:rPr>
        <w:t>metros por</w:t>
      </w:r>
      <w:r w:rsidRPr="00B33656">
        <w:rPr>
          <w:rFonts w:asciiTheme="majorHAnsi" w:hAnsiTheme="majorHAnsi"/>
        </w:rPr>
        <w:t xml:space="preserve"> cada cobertura representativa de la zona.</w:t>
      </w:r>
    </w:p>
    <w:p w14:paraId="5F4C7E18" w14:textId="77777777" w:rsidR="006365CC" w:rsidRPr="00B33656" w:rsidRDefault="006365CC" w:rsidP="001C6CE7">
      <w:pPr>
        <w:rPr>
          <w:rFonts w:asciiTheme="majorHAnsi" w:hAnsiTheme="majorHAnsi"/>
        </w:rPr>
      </w:pPr>
    </w:p>
    <w:p w14:paraId="148E3E68" w14:textId="4195007A" w:rsidR="006365CC" w:rsidRPr="00B33656" w:rsidRDefault="006365CC" w:rsidP="001C6CE7">
      <w:pPr>
        <w:rPr>
          <w:rFonts w:asciiTheme="majorHAnsi" w:hAnsiTheme="majorHAnsi"/>
        </w:rPr>
      </w:pPr>
      <w:r w:rsidRPr="00B33656">
        <w:rPr>
          <w:rFonts w:asciiTheme="majorHAnsi" w:hAnsiTheme="majorHAnsi"/>
        </w:rPr>
        <w:t xml:space="preserve">En comunidades de epífitas no vasculares la abundancia de una especie es el área de la superficie proyectada (Merwin </w:t>
      </w:r>
      <w:r w:rsidRPr="00B33656">
        <w:rPr>
          <w:rFonts w:asciiTheme="majorHAnsi" w:hAnsiTheme="majorHAnsi"/>
          <w:i/>
        </w:rPr>
        <w:t xml:space="preserve">et al. </w:t>
      </w:r>
      <w:r w:rsidRPr="00B33656">
        <w:rPr>
          <w:rFonts w:asciiTheme="majorHAnsi" w:hAnsiTheme="majorHAnsi"/>
        </w:rPr>
        <w:t xml:space="preserve">2003), la cual es estimada usando la escala de cobertura-abundancia Braun-Blanquet (Wikum y Shanholtzer, 1978), con la cual se pudo estimar el porcentaje de proyección de las especies enraizadas sobre el forófito (Mueller-Dombois y Ellerberg 1974). La definición del tamaño de grilla para obtener una muestra representativa de un área es importante, sin embargo no existe un parámetro estricto para definirlo (Wikum y Shanholtzer, 1978), por lo cual las dimensiones propuestas para la presente  metodología son 30 x 20 cm, el uso de dicha grilla fue reforzado con el uso de calibrador digital de tres decimales, (Ver </w:t>
      </w:r>
      <w:r w:rsidRPr="00B33656">
        <w:rPr>
          <w:rFonts w:asciiTheme="majorHAnsi" w:hAnsiTheme="majorHAnsi"/>
        </w:rPr>
        <w:fldChar w:fldCharType="begin"/>
      </w:r>
      <w:r w:rsidRPr="00B33656">
        <w:rPr>
          <w:rFonts w:asciiTheme="majorHAnsi" w:hAnsiTheme="majorHAnsi"/>
        </w:rPr>
        <w:instrText xml:space="preserve"> REF _Ref423508299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8</w:t>
      </w:r>
      <w:r w:rsidRPr="00B33656">
        <w:rPr>
          <w:rFonts w:asciiTheme="majorHAnsi" w:hAnsiTheme="majorHAnsi"/>
        </w:rPr>
        <w:fldChar w:fldCharType="end"/>
      </w:r>
      <w:r w:rsidRPr="00B33656">
        <w:rPr>
          <w:rFonts w:asciiTheme="majorHAnsi" w:hAnsiTheme="majorHAnsi"/>
        </w:rPr>
        <w:t>) el cual da como resultado coberturas más exactas para cada una de las especies de epifitas no vasculares observadas; muestreando la fase de transición de los estratos I-II (hasta los 1,8 m de altura).</w:t>
      </w:r>
      <w:r w:rsidR="000B6C0C" w:rsidRPr="00B33656">
        <w:rPr>
          <w:rFonts w:asciiTheme="majorHAnsi" w:hAnsiTheme="majorHAnsi"/>
        </w:rPr>
        <w:t xml:space="preserve"> </w:t>
      </w:r>
    </w:p>
    <w:p w14:paraId="2FFCCD89" w14:textId="77777777" w:rsidR="006365CC" w:rsidRPr="00B33656" w:rsidRDefault="006365CC" w:rsidP="001C6CE7">
      <w:pPr>
        <w:rPr>
          <w:rFonts w:asciiTheme="majorHAnsi" w:hAnsiTheme="majorHAnsi"/>
        </w:rPr>
      </w:pPr>
    </w:p>
    <w:p w14:paraId="1065CBA0" w14:textId="77777777" w:rsidR="006365CC" w:rsidRPr="00B33656" w:rsidRDefault="006365CC" w:rsidP="001C6CE7">
      <w:pPr>
        <w:rPr>
          <w:rFonts w:asciiTheme="majorHAnsi" w:hAnsiTheme="majorHAnsi"/>
        </w:rPr>
      </w:pPr>
      <w:r w:rsidRPr="00B33656">
        <w:rPr>
          <w:rFonts w:asciiTheme="majorHAnsi" w:hAnsiTheme="majorHAnsi"/>
        </w:rPr>
        <w:lastRenderedPageBreak/>
        <w:t>El uso del cuadrante de 30 X 20 cm en conjunto con el calibrador digital, además permite evaluar la diversidad de especies no vasculares, las cuales se desarrollan en agregados poblacionales que actúan como capa de desarrollo (sustrato de semillas) de otros individuos como angiospermas, ejerciendo una acción estabilizadora al favorecer la instalación de otras especies en un evento de sucesión. (Barreno y Ortega, 2003).</w:t>
      </w:r>
    </w:p>
    <w:p w14:paraId="2C417E36"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598"/>
        <w:gridCol w:w="3598"/>
      </w:tblGrid>
      <w:tr w:rsidR="006365CC" w:rsidRPr="00B33656" w14:paraId="12484A43" w14:textId="77777777" w:rsidTr="006365CC">
        <w:trPr>
          <w:trHeight w:val="2800"/>
          <w:jc w:val="center"/>
        </w:trPr>
        <w:tc>
          <w:tcPr>
            <w:tcW w:w="3598" w:type="dxa"/>
            <w:shd w:val="clear" w:color="auto" w:fill="auto"/>
            <w:vAlign w:val="center"/>
          </w:tcPr>
          <w:p w14:paraId="6793A339" w14:textId="1E671E29"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38594137" wp14:editId="2CAA5AB8">
                  <wp:extent cx="2194560" cy="2926080"/>
                  <wp:effectExtent l="0" t="0" r="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pic:spPr>
                      </pic:pic>
                    </a:graphicData>
                  </a:graphic>
                </wp:inline>
              </w:drawing>
            </w:r>
          </w:p>
        </w:tc>
        <w:tc>
          <w:tcPr>
            <w:tcW w:w="3598" w:type="dxa"/>
          </w:tcPr>
          <w:p w14:paraId="25E9B818" w14:textId="15DFD83D"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7BEFF84C" wp14:editId="167EB484">
                  <wp:extent cx="2194560" cy="29260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pic:spPr>
                      </pic:pic>
                    </a:graphicData>
                  </a:graphic>
                </wp:inline>
              </w:drawing>
            </w:r>
          </w:p>
        </w:tc>
      </w:tr>
    </w:tbl>
    <w:p w14:paraId="7A55A223" w14:textId="33D75F37" w:rsidR="006365CC" w:rsidRPr="00B33656" w:rsidRDefault="006365CC" w:rsidP="001C6CE7">
      <w:pPr>
        <w:pStyle w:val="Tablas"/>
        <w:rPr>
          <w:rFonts w:asciiTheme="majorHAnsi" w:hAnsiTheme="majorHAnsi"/>
        </w:rPr>
      </w:pPr>
      <w:bookmarkStart w:id="224" w:name="_Ref423508299"/>
      <w:bookmarkStart w:id="225" w:name="_Toc425710718"/>
      <w:bookmarkStart w:id="226" w:name="_Toc426619755"/>
      <w:bookmarkStart w:id="227" w:name="_Toc444112581"/>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8</w:t>
      </w:r>
      <w:r w:rsidR="005D2301" w:rsidRPr="00B33656">
        <w:rPr>
          <w:rFonts w:asciiTheme="majorHAnsi" w:hAnsiTheme="majorHAnsi"/>
          <w:noProof/>
        </w:rPr>
        <w:fldChar w:fldCharType="end"/>
      </w:r>
      <w:bookmarkEnd w:id="224"/>
      <w:r w:rsidRPr="00B33656">
        <w:rPr>
          <w:rFonts w:asciiTheme="majorHAnsi" w:hAnsiTheme="majorHAnsi"/>
        </w:rPr>
        <w:t xml:space="preserve"> Inventario de epífitas no vasculares sobre forófito. Líquenes del genero Usnea y Teloschistes en la cobertura Pastos Arbolados</w:t>
      </w:r>
      <w:bookmarkEnd w:id="225"/>
      <w:bookmarkEnd w:id="226"/>
      <w:bookmarkEnd w:id="227"/>
      <w:r w:rsidRPr="00B33656">
        <w:rPr>
          <w:rFonts w:asciiTheme="majorHAnsi" w:hAnsiTheme="majorHAnsi"/>
        </w:rPr>
        <w:t xml:space="preserve"> </w:t>
      </w:r>
    </w:p>
    <w:p w14:paraId="423A0297" w14:textId="412F63F7"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468227A8" w14:textId="77777777" w:rsidR="006365CC" w:rsidRPr="00B33656" w:rsidRDefault="006365CC" w:rsidP="001C6CE7">
      <w:pPr>
        <w:contextualSpacing w:val="0"/>
        <w:rPr>
          <w:rFonts w:asciiTheme="majorHAnsi" w:hAnsiTheme="majorHAnsi"/>
        </w:rPr>
      </w:pPr>
    </w:p>
    <w:p w14:paraId="0A3838D8" w14:textId="77777777" w:rsidR="006365CC" w:rsidRPr="00B33656" w:rsidRDefault="006365CC" w:rsidP="001C6CE7">
      <w:pPr>
        <w:contextualSpacing w:val="0"/>
        <w:rPr>
          <w:rFonts w:asciiTheme="majorHAnsi" w:hAnsiTheme="majorHAnsi"/>
        </w:rPr>
      </w:pPr>
      <w:r w:rsidRPr="00B33656">
        <w:rPr>
          <w:rFonts w:asciiTheme="majorHAnsi" w:hAnsiTheme="majorHAnsi"/>
        </w:rPr>
        <w:t>Las estimaciones de la cobertura para cada especie (epifita) no vasculares, realizadas ya sea por el cuadrante de acetato o la técnica de observaciones directas y mediante el uso del calibrador digital fueron evaluadas con la metodología de Iwatzuki (1960), mostrada en la siguiente tabla:</w:t>
      </w:r>
    </w:p>
    <w:p w14:paraId="29E95DA8" w14:textId="77777777" w:rsidR="006365CC" w:rsidRPr="00B33656" w:rsidRDefault="006365CC" w:rsidP="001C6CE7">
      <w:pPr>
        <w:contextualSpacing w:val="0"/>
        <w:rPr>
          <w:rFonts w:asciiTheme="majorHAnsi" w:hAnsiTheme="majorHAnsi"/>
        </w:rPr>
      </w:pPr>
    </w:p>
    <w:p w14:paraId="78BACFCB" w14:textId="1F295CF8" w:rsidR="006365CC" w:rsidRPr="00B33656" w:rsidRDefault="006365CC" w:rsidP="001C6CE7">
      <w:pPr>
        <w:pStyle w:val="Tablas"/>
        <w:rPr>
          <w:rFonts w:asciiTheme="majorHAnsi" w:hAnsiTheme="majorHAnsi"/>
        </w:rPr>
      </w:pPr>
      <w:bookmarkStart w:id="228" w:name="_Toc425709376"/>
      <w:bookmarkStart w:id="229" w:name="_Toc426619731"/>
      <w:bookmarkStart w:id="230" w:name="_Toc453240498"/>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23</w:t>
      </w:r>
      <w:r w:rsidR="00BF19A3" w:rsidRPr="00B33656">
        <w:rPr>
          <w:rFonts w:asciiTheme="majorHAnsi" w:hAnsiTheme="majorHAnsi"/>
        </w:rPr>
        <w:fldChar w:fldCharType="end"/>
      </w:r>
      <w:r w:rsidRPr="00B33656">
        <w:rPr>
          <w:rFonts w:asciiTheme="majorHAnsi" w:hAnsiTheme="majorHAnsi"/>
        </w:rPr>
        <w:t xml:space="preserve"> </w:t>
      </w:r>
      <w:r w:rsidRPr="00B33656">
        <w:rPr>
          <w:rFonts w:asciiTheme="majorHAnsi" w:hAnsiTheme="majorHAnsi"/>
          <w:lang w:eastAsia="es-ES" w:bidi="en-US"/>
        </w:rPr>
        <w:t>Categorías de abundancia de epífitas no vasculares (por especie) con base en la cobertura estimada</w:t>
      </w:r>
      <w:bookmarkEnd w:id="228"/>
      <w:bookmarkEnd w:id="229"/>
      <w:bookmarkEnd w:id="230"/>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062"/>
      </w:tblGrid>
      <w:tr w:rsidR="006365CC" w:rsidRPr="00B33656" w14:paraId="69BD129F" w14:textId="77777777" w:rsidTr="006365CC">
        <w:trPr>
          <w:trHeight w:val="279"/>
          <w:tblHeader/>
          <w:tblCellSpacing w:w="0" w:type="dxa"/>
          <w:jc w:val="center"/>
        </w:trPr>
        <w:tc>
          <w:tcPr>
            <w:tcW w:w="1623" w:type="dxa"/>
            <w:tcBorders>
              <w:top w:val="nil"/>
              <w:left w:val="nil"/>
              <w:bottom w:val="nil"/>
            </w:tcBorders>
            <w:shd w:val="clear" w:color="auto" w:fill="A6A6A6"/>
            <w:vAlign w:val="center"/>
            <w:hideMark/>
          </w:tcPr>
          <w:p w14:paraId="31C28FD0" w14:textId="77777777" w:rsidR="006365CC" w:rsidRPr="00B33656" w:rsidRDefault="006365CC" w:rsidP="001C6CE7">
            <w:pPr>
              <w:contextualSpacing w:val="0"/>
              <w:jc w:val="center"/>
              <w:rPr>
                <w:rFonts w:asciiTheme="majorHAnsi" w:eastAsia="Times New Roman" w:hAnsiTheme="majorHAnsi" w:cs="Arial"/>
                <w:b/>
                <w:sz w:val="18"/>
                <w:szCs w:val="18"/>
              </w:rPr>
            </w:pPr>
            <w:r w:rsidRPr="00B33656">
              <w:rPr>
                <w:rFonts w:asciiTheme="majorHAnsi" w:eastAsia="Times New Roman" w:hAnsiTheme="majorHAnsi" w:cs="Arial"/>
                <w:b/>
                <w:sz w:val="18"/>
                <w:szCs w:val="18"/>
              </w:rPr>
              <w:t>Cobertura</w:t>
            </w:r>
          </w:p>
        </w:tc>
        <w:tc>
          <w:tcPr>
            <w:tcW w:w="2062" w:type="dxa"/>
            <w:tcBorders>
              <w:bottom w:val="nil"/>
              <w:right w:val="nil"/>
            </w:tcBorders>
            <w:shd w:val="clear" w:color="auto" w:fill="A6A6A6"/>
            <w:vAlign w:val="center"/>
            <w:hideMark/>
          </w:tcPr>
          <w:p w14:paraId="1013FC27" w14:textId="77777777" w:rsidR="006365CC" w:rsidRPr="00B33656" w:rsidRDefault="006365CC" w:rsidP="001C6CE7">
            <w:pPr>
              <w:contextualSpacing w:val="0"/>
              <w:jc w:val="center"/>
              <w:rPr>
                <w:rFonts w:asciiTheme="majorHAnsi" w:eastAsia="Times New Roman" w:hAnsiTheme="majorHAnsi" w:cs="Arial"/>
                <w:b/>
                <w:sz w:val="18"/>
                <w:szCs w:val="18"/>
              </w:rPr>
            </w:pPr>
            <w:r w:rsidRPr="00B33656">
              <w:rPr>
                <w:rFonts w:asciiTheme="majorHAnsi" w:eastAsia="Times New Roman" w:hAnsiTheme="majorHAnsi" w:cs="Arial"/>
                <w:b/>
                <w:sz w:val="18"/>
                <w:szCs w:val="18"/>
              </w:rPr>
              <w:t>Abundancia</w:t>
            </w:r>
          </w:p>
        </w:tc>
      </w:tr>
      <w:tr w:rsidR="006365CC" w:rsidRPr="00B33656" w14:paraId="7D5D9C3C" w14:textId="77777777" w:rsidTr="006365CC">
        <w:trPr>
          <w:trHeight w:val="198"/>
          <w:tblCellSpacing w:w="0" w:type="dxa"/>
          <w:jc w:val="center"/>
        </w:trPr>
        <w:tc>
          <w:tcPr>
            <w:tcW w:w="1623" w:type="dxa"/>
            <w:tcBorders>
              <w:left w:val="nil"/>
            </w:tcBorders>
            <w:shd w:val="clear" w:color="auto" w:fill="auto"/>
            <w:tcMar>
              <w:top w:w="0" w:type="dxa"/>
              <w:left w:w="108" w:type="dxa"/>
              <w:bottom w:w="0" w:type="dxa"/>
              <w:right w:w="108" w:type="dxa"/>
            </w:tcMar>
            <w:vAlign w:val="center"/>
            <w:hideMark/>
          </w:tcPr>
          <w:p w14:paraId="15804F48"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0-20%</w:t>
            </w:r>
          </w:p>
        </w:tc>
        <w:tc>
          <w:tcPr>
            <w:tcW w:w="2062" w:type="dxa"/>
            <w:shd w:val="clear" w:color="auto" w:fill="auto"/>
            <w:tcMar>
              <w:top w:w="0" w:type="dxa"/>
              <w:left w:w="108" w:type="dxa"/>
              <w:bottom w:w="0" w:type="dxa"/>
              <w:right w:w="108" w:type="dxa"/>
            </w:tcMar>
            <w:vAlign w:val="center"/>
            <w:hideMark/>
          </w:tcPr>
          <w:p w14:paraId="766E37BF"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Raro</w:t>
            </w:r>
          </w:p>
        </w:tc>
      </w:tr>
      <w:tr w:rsidR="006365CC" w:rsidRPr="00B33656" w14:paraId="1F1466C6" w14:textId="77777777" w:rsidTr="006365CC">
        <w:trPr>
          <w:trHeight w:val="189"/>
          <w:tblCellSpacing w:w="0" w:type="dxa"/>
          <w:jc w:val="center"/>
        </w:trPr>
        <w:tc>
          <w:tcPr>
            <w:tcW w:w="1623" w:type="dxa"/>
            <w:tcBorders>
              <w:left w:val="nil"/>
            </w:tcBorders>
            <w:shd w:val="clear" w:color="auto" w:fill="auto"/>
            <w:tcMar>
              <w:top w:w="0" w:type="dxa"/>
              <w:left w:w="108" w:type="dxa"/>
              <w:bottom w:w="0" w:type="dxa"/>
              <w:right w:w="108" w:type="dxa"/>
            </w:tcMar>
            <w:vAlign w:val="center"/>
            <w:hideMark/>
          </w:tcPr>
          <w:p w14:paraId="0B3FA1C3"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21-40%</w:t>
            </w:r>
          </w:p>
        </w:tc>
        <w:tc>
          <w:tcPr>
            <w:tcW w:w="2062" w:type="dxa"/>
            <w:shd w:val="clear" w:color="auto" w:fill="auto"/>
            <w:tcMar>
              <w:top w:w="0" w:type="dxa"/>
              <w:left w:w="108" w:type="dxa"/>
              <w:bottom w:w="0" w:type="dxa"/>
              <w:right w:w="108" w:type="dxa"/>
            </w:tcMar>
            <w:vAlign w:val="center"/>
            <w:hideMark/>
          </w:tcPr>
          <w:p w14:paraId="232D61FA"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Escaso</w:t>
            </w:r>
          </w:p>
        </w:tc>
      </w:tr>
      <w:tr w:rsidR="006365CC" w:rsidRPr="00B33656" w14:paraId="7ED46ED0" w14:textId="77777777" w:rsidTr="006365CC">
        <w:trPr>
          <w:trHeight w:val="178"/>
          <w:tblCellSpacing w:w="0" w:type="dxa"/>
          <w:jc w:val="center"/>
        </w:trPr>
        <w:tc>
          <w:tcPr>
            <w:tcW w:w="1623" w:type="dxa"/>
            <w:tcBorders>
              <w:left w:val="nil"/>
            </w:tcBorders>
            <w:shd w:val="clear" w:color="auto" w:fill="auto"/>
            <w:tcMar>
              <w:top w:w="0" w:type="dxa"/>
              <w:left w:w="108" w:type="dxa"/>
              <w:bottom w:w="0" w:type="dxa"/>
              <w:right w:w="108" w:type="dxa"/>
            </w:tcMar>
            <w:vAlign w:val="center"/>
            <w:hideMark/>
          </w:tcPr>
          <w:p w14:paraId="6CB7812F"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41-60%</w:t>
            </w:r>
          </w:p>
        </w:tc>
        <w:tc>
          <w:tcPr>
            <w:tcW w:w="2062" w:type="dxa"/>
            <w:shd w:val="clear" w:color="auto" w:fill="auto"/>
            <w:tcMar>
              <w:top w:w="0" w:type="dxa"/>
              <w:left w:w="108" w:type="dxa"/>
              <w:bottom w:w="0" w:type="dxa"/>
              <w:right w:w="108" w:type="dxa"/>
            </w:tcMar>
            <w:vAlign w:val="center"/>
            <w:hideMark/>
          </w:tcPr>
          <w:p w14:paraId="56E3DE4F"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Poco abundante</w:t>
            </w:r>
          </w:p>
        </w:tc>
      </w:tr>
      <w:tr w:rsidR="006365CC" w:rsidRPr="00B33656" w14:paraId="2C47FDBC" w14:textId="77777777" w:rsidTr="006365CC">
        <w:trPr>
          <w:trHeight w:val="168"/>
          <w:tblCellSpacing w:w="0" w:type="dxa"/>
          <w:jc w:val="center"/>
        </w:trPr>
        <w:tc>
          <w:tcPr>
            <w:tcW w:w="1623" w:type="dxa"/>
            <w:tcBorders>
              <w:left w:val="nil"/>
            </w:tcBorders>
            <w:shd w:val="clear" w:color="auto" w:fill="auto"/>
            <w:tcMar>
              <w:top w:w="0" w:type="dxa"/>
              <w:left w:w="108" w:type="dxa"/>
              <w:bottom w:w="0" w:type="dxa"/>
              <w:right w:w="108" w:type="dxa"/>
            </w:tcMar>
            <w:vAlign w:val="center"/>
            <w:hideMark/>
          </w:tcPr>
          <w:p w14:paraId="36AC13E7"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61-80%</w:t>
            </w:r>
          </w:p>
        </w:tc>
        <w:tc>
          <w:tcPr>
            <w:tcW w:w="2062" w:type="dxa"/>
            <w:shd w:val="clear" w:color="auto" w:fill="auto"/>
            <w:tcMar>
              <w:top w:w="0" w:type="dxa"/>
              <w:left w:w="108" w:type="dxa"/>
              <w:bottom w:w="0" w:type="dxa"/>
              <w:right w:w="108" w:type="dxa"/>
            </w:tcMar>
            <w:vAlign w:val="center"/>
            <w:hideMark/>
          </w:tcPr>
          <w:p w14:paraId="028465F4"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Abundante</w:t>
            </w:r>
          </w:p>
        </w:tc>
      </w:tr>
      <w:tr w:rsidR="006365CC" w:rsidRPr="00B33656" w14:paraId="5988F4CD" w14:textId="77777777" w:rsidTr="006365CC">
        <w:trPr>
          <w:trHeight w:val="172"/>
          <w:tblCellSpacing w:w="0" w:type="dxa"/>
          <w:jc w:val="center"/>
        </w:trPr>
        <w:tc>
          <w:tcPr>
            <w:tcW w:w="1623" w:type="dxa"/>
            <w:tcBorders>
              <w:left w:val="nil"/>
            </w:tcBorders>
            <w:shd w:val="clear" w:color="auto" w:fill="auto"/>
            <w:tcMar>
              <w:top w:w="0" w:type="dxa"/>
              <w:left w:w="108" w:type="dxa"/>
              <w:bottom w:w="0" w:type="dxa"/>
              <w:right w:w="108" w:type="dxa"/>
            </w:tcMar>
            <w:vAlign w:val="center"/>
            <w:hideMark/>
          </w:tcPr>
          <w:p w14:paraId="60DDE2B3"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81-100%</w:t>
            </w:r>
          </w:p>
        </w:tc>
        <w:tc>
          <w:tcPr>
            <w:tcW w:w="2062" w:type="dxa"/>
            <w:shd w:val="clear" w:color="auto" w:fill="auto"/>
            <w:tcMar>
              <w:top w:w="0" w:type="dxa"/>
              <w:left w:w="108" w:type="dxa"/>
              <w:bottom w:w="0" w:type="dxa"/>
              <w:right w:w="108" w:type="dxa"/>
            </w:tcMar>
            <w:vAlign w:val="center"/>
            <w:hideMark/>
          </w:tcPr>
          <w:p w14:paraId="3B4ECFDC" w14:textId="77777777" w:rsidR="006365CC" w:rsidRPr="00B33656" w:rsidRDefault="006365CC" w:rsidP="001C6CE7">
            <w:pPr>
              <w:contextualSpacing w:val="0"/>
              <w:jc w:val="center"/>
              <w:rPr>
                <w:rFonts w:asciiTheme="majorHAnsi" w:eastAsia="Times New Roman" w:hAnsiTheme="majorHAnsi" w:cs="Arial"/>
                <w:sz w:val="18"/>
                <w:szCs w:val="18"/>
              </w:rPr>
            </w:pPr>
            <w:r w:rsidRPr="00B33656">
              <w:rPr>
                <w:rFonts w:asciiTheme="majorHAnsi" w:eastAsia="Times New Roman" w:hAnsiTheme="majorHAnsi" w:cs="Arial"/>
                <w:sz w:val="18"/>
                <w:szCs w:val="18"/>
              </w:rPr>
              <w:t>Muy abundante</w:t>
            </w:r>
          </w:p>
        </w:tc>
      </w:tr>
    </w:tbl>
    <w:p w14:paraId="76243A0E" w14:textId="6A24A232"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66D42644" w14:textId="77777777" w:rsidR="006365CC" w:rsidRPr="00B33656" w:rsidRDefault="006365CC" w:rsidP="001C6CE7">
      <w:pPr>
        <w:contextualSpacing w:val="0"/>
        <w:rPr>
          <w:rFonts w:asciiTheme="majorHAnsi" w:hAnsiTheme="majorHAnsi"/>
        </w:rPr>
      </w:pPr>
    </w:p>
    <w:p w14:paraId="73CCF037" w14:textId="77777777" w:rsidR="006365CC" w:rsidRPr="00B33656" w:rsidRDefault="006365CC" w:rsidP="001C6CE7">
      <w:pPr>
        <w:rPr>
          <w:rFonts w:asciiTheme="majorHAnsi" w:hAnsiTheme="majorHAnsi"/>
          <w:i/>
        </w:rPr>
      </w:pPr>
      <w:r w:rsidRPr="00B33656">
        <w:rPr>
          <w:rFonts w:asciiTheme="majorHAnsi" w:hAnsiTheme="majorHAnsi"/>
        </w:rPr>
        <w:t xml:space="preserve">Los forófitos fueron seleccionados bajo los criterios descritos por Wolf </w:t>
      </w:r>
      <w:r w:rsidRPr="00B33656">
        <w:rPr>
          <w:rFonts w:asciiTheme="majorHAnsi" w:hAnsiTheme="majorHAnsi"/>
          <w:i/>
        </w:rPr>
        <w:t xml:space="preserve">et al </w:t>
      </w:r>
      <w:r w:rsidRPr="00B33656">
        <w:rPr>
          <w:rFonts w:asciiTheme="majorHAnsi" w:hAnsiTheme="majorHAnsi"/>
          <w:noProof/>
        </w:rPr>
        <w:t>(2009)</w:t>
      </w:r>
      <w:r w:rsidRPr="00B33656">
        <w:rPr>
          <w:rFonts w:asciiTheme="majorHAnsi" w:hAnsiTheme="majorHAnsi"/>
        </w:rPr>
        <w:t xml:space="preserve"> los cuales consisten en las siguientes características: </w:t>
      </w:r>
    </w:p>
    <w:p w14:paraId="1828754E" w14:textId="77777777" w:rsidR="006365CC" w:rsidRPr="00B33656" w:rsidRDefault="006365CC" w:rsidP="001C6CE7">
      <w:pPr>
        <w:rPr>
          <w:rFonts w:asciiTheme="majorHAnsi" w:hAnsiTheme="majorHAnsi"/>
        </w:rPr>
      </w:pPr>
    </w:p>
    <w:p w14:paraId="6328E69C" w14:textId="77777777" w:rsidR="006365CC" w:rsidRPr="00B33656" w:rsidRDefault="006365CC" w:rsidP="001C6CE7">
      <w:pPr>
        <w:pStyle w:val="Prrafodelista"/>
        <w:numPr>
          <w:ilvl w:val="0"/>
          <w:numId w:val="18"/>
        </w:numPr>
        <w:rPr>
          <w:rFonts w:asciiTheme="majorHAnsi" w:hAnsiTheme="majorHAnsi"/>
        </w:rPr>
      </w:pPr>
      <w:r w:rsidRPr="00B33656">
        <w:rPr>
          <w:rFonts w:asciiTheme="majorHAnsi" w:hAnsiTheme="majorHAnsi"/>
        </w:rPr>
        <w:t>Árboles adultos, con sus coronas alcanzando el nivel medio de la altura de coronas (del Dosel)</w:t>
      </w:r>
    </w:p>
    <w:p w14:paraId="3323CE22" w14:textId="77777777" w:rsidR="006365CC" w:rsidRPr="00B33656" w:rsidRDefault="006365CC" w:rsidP="001C6CE7">
      <w:pPr>
        <w:pStyle w:val="Prrafodelista"/>
        <w:numPr>
          <w:ilvl w:val="0"/>
          <w:numId w:val="18"/>
        </w:numPr>
        <w:rPr>
          <w:rFonts w:asciiTheme="majorHAnsi" w:hAnsiTheme="majorHAnsi"/>
        </w:rPr>
      </w:pPr>
      <w:r w:rsidRPr="00B33656">
        <w:rPr>
          <w:rFonts w:asciiTheme="majorHAnsi" w:hAnsiTheme="majorHAnsi"/>
        </w:rPr>
        <w:t>De especies comunes en el bosque</w:t>
      </w:r>
    </w:p>
    <w:p w14:paraId="7FA7B18F" w14:textId="77777777" w:rsidR="006365CC" w:rsidRPr="00B33656" w:rsidRDefault="006365CC" w:rsidP="001C6CE7">
      <w:pPr>
        <w:pStyle w:val="Prrafodelista"/>
        <w:numPr>
          <w:ilvl w:val="0"/>
          <w:numId w:val="18"/>
        </w:numPr>
        <w:rPr>
          <w:rFonts w:asciiTheme="majorHAnsi" w:hAnsiTheme="majorHAnsi"/>
        </w:rPr>
      </w:pPr>
      <w:r w:rsidRPr="00B33656">
        <w:rPr>
          <w:rFonts w:asciiTheme="majorHAnsi" w:hAnsiTheme="majorHAnsi"/>
        </w:rPr>
        <w:t>Sin corteza escamosa, muy dura, muy suave o muy gruesa</w:t>
      </w:r>
    </w:p>
    <w:p w14:paraId="5F53B887" w14:textId="77777777" w:rsidR="006365CC" w:rsidRPr="00B33656" w:rsidRDefault="006365CC" w:rsidP="001C6CE7">
      <w:pPr>
        <w:pStyle w:val="Prrafodelista"/>
        <w:numPr>
          <w:ilvl w:val="0"/>
          <w:numId w:val="18"/>
        </w:numPr>
        <w:rPr>
          <w:rFonts w:asciiTheme="majorHAnsi" w:hAnsiTheme="majorHAnsi"/>
        </w:rPr>
      </w:pPr>
      <w:r w:rsidRPr="00B33656">
        <w:rPr>
          <w:rFonts w:asciiTheme="majorHAnsi" w:hAnsiTheme="majorHAnsi"/>
        </w:rPr>
        <w:t xml:space="preserve">No deben estar localizados cerca del borde del bosque, cerca de arroyos, en terreno muy escarpado, en un filo o en un barranco </w:t>
      </w:r>
    </w:p>
    <w:p w14:paraId="29DAFD5E" w14:textId="77777777" w:rsidR="006365CC" w:rsidRPr="00B33656" w:rsidRDefault="006365CC" w:rsidP="001C6CE7">
      <w:pPr>
        <w:pStyle w:val="Prrafodelista"/>
        <w:numPr>
          <w:ilvl w:val="0"/>
          <w:numId w:val="18"/>
        </w:numPr>
        <w:rPr>
          <w:rFonts w:asciiTheme="majorHAnsi" w:hAnsiTheme="majorHAnsi"/>
        </w:rPr>
      </w:pPr>
      <w:r w:rsidRPr="00B33656">
        <w:rPr>
          <w:rFonts w:asciiTheme="majorHAnsi" w:hAnsiTheme="majorHAnsi"/>
        </w:rPr>
        <w:t>Los individuos muestreados deben estar separados entre sí.</w:t>
      </w:r>
    </w:p>
    <w:p w14:paraId="5136CF52" w14:textId="77777777" w:rsidR="006365CC" w:rsidRPr="00B33656" w:rsidRDefault="006365CC" w:rsidP="001C6CE7">
      <w:pPr>
        <w:rPr>
          <w:rFonts w:asciiTheme="majorHAnsi" w:hAnsiTheme="majorHAnsi"/>
        </w:rPr>
      </w:pPr>
    </w:p>
    <w:p w14:paraId="3EBC6444" w14:textId="77777777" w:rsidR="006365CC" w:rsidRPr="00B33656" w:rsidRDefault="006365CC" w:rsidP="001C6CE7">
      <w:pPr>
        <w:rPr>
          <w:rFonts w:asciiTheme="majorHAnsi" w:hAnsiTheme="majorHAnsi"/>
        </w:rPr>
      </w:pPr>
      <w:r w:rsidRPr="00B33656">
        <w:rPr>
          <w:rFonts w:asciiTheme="majorHAnsi" w:hAnsiTheme="majorHAnsi"/>
        </w:rPr>
        <w:t>La diversidad de epífitas fue registrada con base en la distribución por unidades ecológicas sugerida por Johannson</w:t>
      </w:r>
      <w:r w:rsidRPr="00B33656">
        <w:rPr>
          <w:rFonts w:asciiTheme="majorHAnsi" w:hAnsiTheme="majorHAnsi"/>
          <w:noProof/>
        </w:rPr>
        <w:t xml:space="preserve"> (1974)</w:t>
      </w:r>
      <w:r w:rsidRPr="00B33656">
        <w:rPr>
          <w:rFonts w:asciiTheme="majorHAnsi" w:hAnsiTheme="majorHAnsi"/>
        </w:rPr>
        <w:t>. Esta clasificación se representa en las siguientes figuras.</w:t>
      </w:r>
    </w:p>
    <w:p w14:paraId="5C5F589F"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454"/>
      </w:tblGrid>
      <w:tr w:rsidR="006365CC" w:rsidRPr="00B33656" w14:paraId="7E7CB9A5" w14:textId="77777777" w:rsidTr="002A1ACB">
        <w:trPr>
          <w:trHeight w:val="4596"/>
          <w:jc w:val="center"/>
        </w:trPr>
        <w:tc>
          <w:tcPr>
            <w:tcW w:w="0" w:type="auto"/>
            <w:shd w:val="clear" w:color="auto" w:fill="auto"/>
            <w:vAlign w:val="center"/>
          </w:tcPr>
          <w:p w14:paraId="50D7B662" w14:textId="77777777" w:rsidR="006365CC" w:rsidRPr="00B33656" w:rsidRDefault="006365CC" w:rsidP="001C6CE7">
            <w:pPr>
              <w:keepNext/>
              <w:jc w:val="center"/>
              <w:rPr>
                <w:rFonts w:asciiTheme="majorHAnsi" w:hAnsiTheme="majorHAnsi"/>
                <w:color w:val="AE0000"/>
                <w:kern w:val="32"/>
              </w:rPr>
            </w:pPr>
            <w:r w:rsidRPr="00B33656">
              <w:rPr>
                <w:rFonts w:asciiTheme="majorHAnsi" w:hAnsiTheme="majorHAnsi"/>
                <w:noProof/>
                <w:lang w:eastAsia="es-CO"/>
              </w:rPr>
              <mc:AlternateContent>
                <mc:Choice Requires="wpg">
                  <w:drawing>
                    <wp:inline distT="0" distB="0" distL="0" distR="0" wp14:anchorId="1C1D887C" wp14:editId="3409AC41">
                      <wp:extent cx="3317240" cy="2870835"/>
                      <wp:effectExtent l="57150" t="0" r="0" b="5715"/>
                      <wp:docPr id="58" name="33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7240" cy="2870835"/>
                                <a:chOff x="5265" y="215249"/>
                                <a:chExt cx="2990971" cy="2552773"/>
                              </a:xfrm>
                            </wpg:grpSpPr>
                            <pic:pic xmlns:pic="http://schemas.openxmlformats.org/drawingml/2006/picture">
                              <pic:nvPicPr>
                                <pic:cNvPr id="59" name="Imagen 59"/>
                                <pic:cNvPicPr>
                                  <a:picLocks noChangeAspect="1"/>
                                </pic:cNvPicPr>
                              </pic:nvPicPr>
                              <pic:blipFill rotWithShape="1">
                                <a:blip r:embed="rId78">
                                  <a:clrChange>
                                    <a:clrFrom>
                                      <a:srgbClr val="2B2728"/>
                                    </a:clrFrom>
                                    <a:clrTo>
                                      <a:srgbClr val="2B2728">
                                        <a:alpha val="0"/>
                                      </a:srgbClr>
                                    </a:clrTo>
                                  </a:clrChange>
                                  <a:extLst>
                                    <a:ext uri="{28A0092B-C50C-407E-A947-70E740481C1C}">
                                      <a14:useLocalDpi xmlns:a14="http://schemas.microsoft.com/office/drawing/2010/main" val="0"/>
                                    </a:ext>
                                  </a:extLst>
                                </a:blip>
                                <a:srcRect l="35016" t="21637" r="36708" b="19883"/>
                                <a:stretch/>
                              </pic:blipFill>
                              <pic:spPr bwMode="auto">
                                <a:xfrm>
                                  <a:off x="889152" y="215249"/>
                                  <a:ext cx="2107084" cy="2552773"/>
                                </a:xfrm>
                                <a:prstGeom prst="rect">
                                  <a:avLst/>
                                </a:prstGeom>
                                <a:ln>
                                  <a:noFill/>
                                </a:ln>
                                <a:extLst>
                                  <a:ext uri="{53640926-AAD7-44D8-BBD7-CCE9431645EC}">
                                    <a14:shadowObscured xmlns:a14="http://schemas.microsoft.com/office/drawing/2010/main"/>
                                  </a:ext>
                                </a:extLst>
                              </pic:spPr>
                            </pic:pic>
                            <wps:wsp>
                              <wps:cNvPr id="60" name="Cuadro de texto 2"/>
                              <wps:cNvSpPr txBox="1">
                                <a:spLocks noChangeArrowheads="1"/>
                              </wps:cNvSpPr>
                              <wps:spPr bwMode="auto">
                                <a:xfrm>
                                  <a:off x="1306447" y="2388899"/>
                                  <a:ext cx="685421" cy="249555"/>
                                </a:xfrm>
                                <a:prstGeom prst="homePlat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203AECC" w14:textId="77777777" w:rsidR="00A565BA" w:rsidRPr="001F57EA" w:rsidRDefault="00A565BA" w:rsidP="006365CC">
                                    <w:pPr>
                                      <w:rPr>
                                        <w:b/>
                                      </w:rPr>
                                    </w:pPr>
                                    <w:r>
                                      <w:rPr>
                                        <w:b/>
                                      </w:rPr>
                                      <w:t xml:space="preserve">1: </w:t>
                                    </w:r>
                                    <w:r w:rsidRPr="001F57EA">
                                      <w:rPr>
                                        <w:b/>
                                      </w:rPr>
                                      <w:t>Base</w:t>
                                    </w:r>
                                  </w:p>
                                </w:txbxContent>
                              </wps:txbx>
                              <wps:bodyPr rot="0" vert="horz" wrap="square" lIns="91440" tIns="45720" rIns="91440" bIns="45720" anchor="t" anchorCtr="0">
                                <a:noAutofit/>
                              </wps:bodyPr>
                            </wps:wsp>
                            <wps:wsp>
                              <wps:cNvPr id="61" name="Cuadro de texto 2"/>
                              <wps:cNvSpPr txBox="1">
                                <a:spLocks noChangeArrowheads="1"/>
                              </wps:cNvSpPr>
                              <wps:spPr bwMode="auto">
                                <a:xfrm>
                                  <a:off x="1264747" y="1742241"/>
                                  <a:ext cx="786423" cy="249555"/>
                                </a:xfrm>
                                <a:prstGeom prst="homePlat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8B46A27" w14:textId="77777777" w:rsidR="00A565BA" w:rsidRPr="001F57EA" w:rsidRDefault="00A565BA" w:rsidP="006365CC">
                                    <w:pPr>
                                      <w:rPr>
                                        <w:b/>
                                      </w:rPr>
                                    </w:pPr>
                                    <w:r>
                                      <w:rPr>
                                        <w:b/>
                                      </w:rPr>
                                      <w:t>2: Tronco</w:t>
                                    </w:r>
                                  </w:p>
                                </w:txbxContent>
                              </wps:txbx>
                              <wps:bodyPr rot="0" vert="horz" wrap="square" lIns="91440" tIns="45720" rIns="91440" bIns="45720" anchor="t" anchorCtr="0">
                                <a:noAutofit/>
                              </wps:bodyPr>
                            </wps:wsp>
                            <wps:wsp>
                              <wps:cNvPr id="62" name="Cuadro de texto 2"/>
                              <wps:cNvSpPr txBox="1">
                                <a:spLocks noChangeArrowheads="1"/>
                              </wps:cNvSpPr>
                              <wps:spPr bwMode="auto">
                                <a:xfrm>
                                  <a:off x="609413" y="1181530"/>
                                  <a:ext cx="1379931" cy="249555"/>
                                </a:xfrm>
                                <a:prstGeom prst="homePlat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7102A961" w14:textId="77777777" w:rsidR="00A565BA" w:rsidRPr="001F57EA" w:rsidRDefault="00A565BA" w:rsidP="006365CC">
                                    <w:pPr>
                                      <w:rPr>
                                        <w:b/>
                                      </w:rPr>
                                    </w:pPr>
                                    <w:r>
                                      <w:rPr>
                                        <w:b/>
                                      </w:rPr>
                                      <w:t>3: Corona Interna</w:t>
                                    </w:r>
                                  </w:p>
                                </w:txbxContent>
                              </wps:txbx>
                              <wps:bodyPr rot="0" vert="horz" wrap="square" lIns="91440" tIns="45720" rIns="91440" bIns="45720" anchor="t" anchorCtr="0">
                                <a:noAutofit/>
                              </wps:bodyPr>
                            </wps:wsp>
                            <wps:wsp>
                              <wps:cNvPr id="63" name="Cuadro de texto 2"/>
                              <wps:cNvSpPr txBox="1">
                                <a:spLocks noChangeArrowheads="1"/>
                              </wps:cNvSpPr>
                              <wps:spPr bwMode="auto">
                                <a:xfrm>
                                  <a:off x="298460" y="931432"/>
                                  <a:ext cx="1259196" cy="249555"/>
                                </a:xfrm>
                                <a:prstGeom prst="homePlat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510B90EC" w14:textId="77777777" w:rsidR="00A565BA" w:rsidRPr="001F57EA" w:rsidRDefault="00A565BA" w:rsidP="006365CC">
                                    <w:pPr>
                                      <w:rPr>
                                        <w:b/>
                                      </w:rPr>
                                    </w:pPr>
                                    <w:r>
                                      <w:rPr>
                                        <w:b/>
                                      </w:rPr>
                                      <w:t>4: Corona Media</w:t>
                                    </w:r>
                                  </w:p>
                                </w:txbxContent>
                              </wps:txbx>
                              <wps:bodyPr rot="0" vert="horz" wrap="square" lIns="91440" tIns="45720" rIns="91440" bIns="45720" anchor="t" anchorCtr="0">
                                <a:noAutofit/>
                              </wps:bodyPr>
                            </wps:wsp>
                            <wps:wsp>
                              <wps:cNvPr id="64" name="Cuadro de texto 2"/>
                              <wps:cNvSpPr txBox="1">
                                <a:spLocks noChangeArrowheads="1"/>
                              </wps:cNvSpPr>
                              <wps:spPr bwMode="auto">
                                <a:xfrm>
                                  <a:off x="5265" y="681334"/>
                                  <a:ext cx="1259685" cy="249555"/>
                                </a:xfrm>
                                <a:prstGeom prst="homePlat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E744CBD" w14:textId="77777777" w:rsidR="00A565BA" w:rsidRPr="001F57EA" w:rsidRDefault="00A565BA" w:rsidP="006365CC">
                                    <w:pPr>
                                      <w:rPr>
                                        <w:b/>
                                      </w:rPr>
                                    </w:pPr>
                                    <w:r>
                                      <w:rPr>
                                        <w:b/>
                                      </w:rPr>
                                      <w:t>5: Corona Externa</w:t>
                                    </w:r>
                                  </w:p>
                                </w:txbxContent>
                              </wps:txbx>
                              <wps:bodyPr rot="0" vert="horz" wrap="square" lIns="91440" tIns="45720" rIns="91440" bIns="45720" anchor="t" anchorCtr="0">
                                <a:noAutofit/>
                              </wps:bodyPr>
                            </wps:wsp>
                          </wpg:wgp>
                        </a:graphicData>
                      </a:graphic>
                    </wp:inline>
                  </w:drawing>
                </mc:Choice>
                <mc:Fallback>
                  <w:pict>
                    <v:group w14:anchorId="1C1D887C" id="336 Grupo" o:spid="_x0000_s1067" style="width:261.2pt;height:226.05pt;mso-position-horizontal-relative:char;mso-position-vertical-relative:line" coordorigin="52,2152" coordsize="29909,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">
                      <v:shape id="Imagen 59" o:spid="_x0000_s1068" type="#_x0000_t75" style="position:absolute;left:8891;top:2152;width:21071;height:2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">
                        <v:imagedata r:id="rId79" o:title="" croptop="14180f" cropbottom="13031f" cropleft="22948f" cropright="24057f" chromakey="#2b2728"/>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Cuadro de texto 2" o:spid="_x0000_s1069" type="#_x0000_t15" style="position:absolute;left:13064;top:23888;width:685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" adj="17668" fillcolor="#dafda7" strokecolor="#98b954">
                        <v:fill color2="#f5ffe6" rotate="t" angle="180" colors="0 #dafda7;22938f #e4fdc2;1 #f5ffe6" focus="100%" type="gradient"/>
                        <v:shadow on="t" color="black" opacity="24903f" origin=",.5" offset="0,.55556mm"/>
                        <v:textbox>
                          <w:txbxContent>
                            <w:p w14:paraId="2203AECC" w14:textId="77777777" w:rsidR="00A565BA" w:rsidRPr="001F57EA" w:rsidRDefault="00A565BA" w:rsidP="006365CC">
                              <w:pPr>
                                <w:rPr>
                                  <w:b/>
                                </w:rPr>
                              </w:pPr>
                              <w:r>
                                <w:rPr>
                                  <w:b/>
                                </w:rPr>
                                <w:t xml:space="preserve">1: </w:t>
                              </w:r>
                              <w:r w:rsidRPr="001F57EA">
                                <w:rPr>
                                  <w:b/>
                                </w:rPr>
                                <w:t>Base</w:t>
                              </w:r>
                            </w:p>
                          </w:txbxContent>
                        </v:textbox>
                      </v:shape>
                      <v:shape id="Cuadro de texto 2" o:spid="_x0000_s1070" type="#_x0000_t15" style="position:absolute;left:12647;top:17422;width:786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" adj="18173" fillcolor="#dafda7" strokecolor="#98b954">
                        <v:fill color2="#f5ffe6" rotate="t" angle="180" colors="0 #dafda7;22938f #e4fdc2;1 #f5ffe6" focus="100%" type="gradient"/>
                        <v:shadow on="t" color="black" opacity="24903f" origin=",.5" offset="0,.55556mm"/>
                        <v:textbox>
                          <w:txbxContent>
                            <w:p w14:paraId="28B46A27" w14:textId="77777777" w:rsidR="00A565BA" w:rsidRPr="001F57EA" w:rsidRDefault="00A565BA" w:rsidP="006365CC">
                              <w:pPr>
                                <w:rPr>
                                  <w:b/>
                                </w:rPr>
                              </w:pPr>
                              <w:r>
                                <w:rPr>
                                  <w:b/>
                                </w:rPr>
                                <w:t>2: Tronco</w:t>
                              </w:r>
                            </w:p>
                          </w:txbxContent>
                        </v:textbox>
                      </v:shape>
                      <v:shape id="Cuadro de texto 2" o:spid="_x0000_s1071" type="#_x0000_t15" style="position:absolute;left:6094;top:11815;width:1379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" adj="19647" fillcolor="#dafda7" strokecolor="#98b954">
                        <v:fill color2="#f5ffe6" rotate="t" angle="180" colors="0 #dafda7;22938f #e4fdc2;1 #f5ffe6" focus="100%" type="gradient"/>
                        <v:shadow on="t" color="black" opacity="24903f" origin=",.5" offset="0,.55556mm"/>
                        <v:textbox>
                          <w:txbxContent>
                            <w:p w14:paraId="7102A961" w14:textId="77777777" w:rsidR="00A565BA" w:rsidRPr="001F57EA" w:rsidRDefault="00A565BA" w:rsidP="006365CC">
                              <w:pPr>
                                <w:rPr>
                                  <w:b/>
                                </w:rPr>
                              </w:pPr>
                              <w:r>
                                <w:rPr>
                                  <w:b/>
                                </w:rPr>
                                <w:t>3: Corona Interna</w:t>
                              </w:r>
                            </w:p>
                          </w:txbxContent>
                        </v:textbox>
                      </v:shape>
                      <v:shape id="Cuadro de texto 2" o:spid="_x0000_s1072" type="#_x0000_t15" style="position:absolute;left:2984;top:9314;width:1259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" adj="19460" fillcolor="#dafda7" strokecolor="#98b954">
                        <v:fill color2="#f5ffe6" rotate="t" angle="180" colors="0 #dafda7;22938f #e4fdc2;1 #f5ffe6" focus="100%" type="gradient"/>
                        <v:shadow on="t" color="black" opacity="24903f" origin=",.5" offset="0,.55556mm"/>
                        <v:textbox>
                          <w:txbxContent>
                            <w:p w14:paraId="510B90EC" w14:textId="77777777" w:rsidR="00A565BA" w:rsidRPr="001F57EA" w:rsidRDefault="00A565BA" w:rsidP="006365CC">
                              <w:pPr>
                                <w:rPr>
                                  <w:b/>
                                </w:rPr>
                              </w:pPr>
                              <w:r>
                                <w:rPr>
                                  <w:b/>
                                </w:rPr>
                                <w:t>4: Corona Media</w:t>
                              </w:r>
                            </w:p>
                          </w:txbxContent>
                        </v:textbox>
                      </v:shape>
                      <v:shape id="Cuadro de texto 2" o:spid="_x0000_s1073" type="#_x0000_t15" style="position:absolute;left:52;top:6813;width:1259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" adj="19460" fillcolor="#dafda7" strokecolor="#98b954">
                        <v:fill color2="#f5ffe6" rotate="t" angle="180" colors="0 #dafda7;22938f #e4fdc2;1 #f5ffe6" focus="100%" type="gradient"/>
                        <v:shadow on="t" color="black" opacity="24903f" origin=",.5" offset="0,.55556mm"/>
                        <v:textbox>
                          <w:txbxContent>
                            <w:p w14:paraId="3E744CBD" w14:textId="77777777" w:rsidR="00A565BA" w:rsidRPr="001F57EA" w:rsidRDefault="00A565BA" w:rsidP="006365CC">
                              <w:pPr>
                                <w:rPr>
                                  <w:b/>
                                </w:rPr>
                              </w:pPr>
                              <w:r>
                                <w:rPr>
                                  <w:b/>
                                </w:rPr>
                                <w:t>5: Corona Externa</w:t>
                              </w:r>
                            </w:p>
                          </w:txbxContent>
                        </v:textbox>
                      </v:shape>
                      <w10:anchorlock/>
                    </v:group>
                  </w:pict>
                </mc:Fallback>
              </mc:AlternateContent>
            </w:r>
          </w:p>
        </w:tc>
      </w:tr>
    </w:tbl>
    <w:p w14:paraId="11EAEC4D" w14:textId="2F5A5754" w:rsidR="006365CC" w:rsidRPr="00B33656" w:rsidRDefault="006365CC" w:rsidP="001C6CE7">
      <w:pPr>
        <w:pStyle w:val="Tablas"/>
        <w:rPr>
          <w:rFonts w:asciiTheme="majorHAnsi" w:hAnsiTheme="majorHAnsi"/>
        </w:rPr>
      </w:pPr>
      <w:bookmarkStart w:id="231" w:name="_Toc425709389"/>
      <w:bookmarkStart w:id="232" w:name="_Toc426619739"/>
      <w:bookmarkStart w:id="233" w:name="_Toc453240551"/>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15</w:t>
      </w:r>
      <w:r w:rsidR="008D337D" w:rsidRPr="00B33656">
        <w:rPr>
          <w:rFonts w:asciiTheme="majorHAnsi" w:hAnsiTheme="majorHAnsi"/>
        </w:rPr>
        <w:fldChar w:fldCharType="end"/>
      </w:r>
      <w:r w:rsidRPr="00B33656">
        <w:rPr>
          <w:rFonts w:asciiTheme="majorHAnsi" w:hAnsiTheme="majorHAnsi"/>
        </w:rPr>
        <w:t xml:space="preserve"> Distribución de unidades Ecológicas según Johanson (1974)</w:t>
      </w:r>
      <w:bookmarkEnd w:id="231"/>
      <w:bookmarkEnd w:id="232"/>
      <w:bookmarkEnd w:id="233"/>
    </w:p>
    <w:p w14:paraId="7C77F519" w14:textId="32C6EB3D" w:rsidR="006365CC" w:rsidRPr="00B33656" w:rsidRDefault="006365CC" w:rsidP="00C32B9B">
      <w:pPr>
        <w:pStyle w:val="Notas"/>
        <w:rPr>
          <w:rFonts w:asciiTheme="majorHAnsi" w:hAnsiTheme="majorHAnsi"/>
        </w:rPr>
      </w:pPr>
      <w:r w:rsidRPr="00B33656">
        <w:rPr>
          <w:rFonts w:asciiTheme="majorHAnsi" w:hAnsiTheme="majorHAnsi"/>
        </w:rPr>
        <w:t xml:space="preserve">Fuente: López –Ríos </w:t>
      </w:r>
      <w:r w:rsidRPr="00B33656">
        <w:rPr>
          <w:rFonts w:asciiTheme="majorHAnsi" w:hAnsiTheme="majorHAnsi"/>
        </w:rPr>
        <w:fldChar w:fldCharType="begin" w:fldLock="1"/>
      </w:r>
      <w:r w:rsidRPr="00B33656">
        <w:rPr>
          <w:rFonts w:asciiTheme="majorHAnsi" w:hAnsiTheme="majorHAnsi"/>
        </w:rPr>
        <w:instrText>ADDIN CSL_CITATION { "citationItems" : [ { "id" : "ITEM-1", "itemData" : { "abstract" : "La adaptaci\u00f3n de las epifitas a ambientes relativamente x\u00e9ricos en las copas de los \u00e1rboles se ha dado en familias extraordinariamente ricas en especies como son la Orchidaceae, Araceae, Piperaceae y Bromeliaceae. Las epifitas viven en los troncos y ramas de los \u00e1rboles y de este modo alcanzan una posici\u00f3n favorable para recibir la luz solar, por ello presentan tres diferentes v\u00edas fotosint\u00e9ticas, dependiendo del suministro de luz y agua, siendo una minor\u00eda C4 , y la mayor parte CAM y C3 .", "author" : [ { "dropping-particle" : "", "family" : "L\u00f3pez-R\u00edos", "given" : "D. Granados-S\u00e1nchez; G. F.", "non-dropping-particle" : "", "parse-names" : false, "suffix" : "" }, { "dropping-particle" : "", "family" : "Hern\u00e1ndez-Garc\u00eda", "given" : "", "non-dropping-particle" : "", "parse-names" : false, "suffix" : "" } ], "container-title" : "Chapingo", "id" : "ITEM-1", "issue" : "2", "issued" : { "date-parts" : [ [ "2003" ] ] }, "page" : "101-111", "title" : "ECOLOG\u00cdA DE LAS PLANTAS EP\u00cdFITAS", "type" : "article-journal", "volume" : "9" }, "suppress-author" : 1, "uris" : [ "http://www.mendeley.com/documents/?uuid=2c857f6a-8471-4aff-9f81-a21d9802d72c" ] } ], "mendeley" : { "formattedCitation" : "(2003)", "plainTextFormattedCitation" : "(2003)", "previouslyFormattedCitation" : "(2003)" }, "properties" : { "noteIndex" : 0 }, "schema" : "https://github.com/citation-style-language/schema/raw/master/csl-citation.json" }</w:instrText>
      </w:r>
      <w:r w:rsidRPr="00B33656">
        <w:rPr>
          <w:rFonts w:asciiTheme="majorHAnsi" w:hAnsiTheme="majorHAnsi"/>
        </w:rPr>
        <w:fldChar w:fldCharType="separate"/>
      </w:r>
      <w:r w:rsidRPr="00B33656">
        <w:rPr>
          <w:rFonts w:asciiTheme="majorHAnsi" w:hAnsiTheme="majorHAnsi"/>
          <w:noProof/>
        </w:rPr>
        <w:t>(2003)</w:t>
      </w:r>
      <w:r w:rsidRPr="00B33656">
        <w:rPr>
          <w:rFonts w:asciiTheme="majorHAnsi" w:hAnsiTheme="majorHAnsi"/>
        </w:rPr>
        <w:fldChar w:fldCharType="end"/>
      </w:r>
      <w:r w:rsidRPr="00B33656">
        <w:rPr>
          <w:rFonts w:asciiTheme="majorHAnsi" w:hAnsiTheme="majorHAnsi"/>
        </w:rPr>
        <w:t xml:space="preserve"> adaptado por </w:t>
      </w:r>
      <w:r w:rsidR="00C32B9B" w:rsidRPr="00B33656">
        <w:rPr>
          <w:rFonts w:asciiTheme="majorHAnsi" w:hAnsiTheme="majorHAnsi"/>
        </w:rPr>
        <w:t>Autopista Río Magdalena S.A.S, 2015</w:t>
      </w:r>
    </w:p>
    <w:p w14:paraId="2102C9F4" w14:textId="77777777" w:rsidR="006365CC" w:rsidRPr="00B33656" w:rsidRDefault="006365CC" w:rsidP="001C6CE7">
      <w:pPr>
        <w:rPr>
          <w:rFonts w:asciiTheme="majorHAnsi" w:hAnsiTheme="majorHAnsi"/>
        </w:rPr>
      </w:pPr>
    </w:p>
    <w:p w14:paraId="030A5183" w14:textId="77777777" w:rsidR="006365CC" w:rsidRPr="00B33656" w:rsidRDefault="006365CC" w:rsidP="001C6CE7">
      <w:pPr>
        <w:contextualSpacing w:val="0"/>
        <w:rPr>
          <w:rFonts w:asciiTheme="majorHAnsi" w:eastAsia="Batang" w:hAnsiTheme="majorHAnsi"/>
          <w:szCs w:val="20"/>
          <w:lang w:eastAsia="es-ES" w:bidi="en-US"/>
        </w:rPr>
      </w:pPr>
      <w:r w:rsidRPr="00B33656">
        <w:rPr>
          <w:rFonts w:asciiTheme="majorHAnsi" w:eastAsia="Batang" w:hAnsiTheme="majorHAnsi"/>
          <w:i/>
          <w:szCs w:val="20"/>
          <w:lang w:eastAsia="es-ES" w:bidi="en-US"/>
        </w:rPr>
        <w:t>Estrato 1 - Base del Tronco:</w:t>
      </w:r>
      <w:r w:rsidRPr="00B33656">
        <w:rPr>
          <w:rFonts w:asciiTheme="majorHAnsi" w:eastAsia="Batang" w:hAnsiTheme="majorHAnsi"/>
          <w:szCs w:val="20"/>
          <w:lang w:eastAsia="es-ES" w:bidi="en-US"/>
        </w:rPr>
        <w:t xml:space="preserve"> esta unidad ecológica incluye desde las raíces hasta 60 centímetros la altura del tronco.</w:t>
      </w:r>
    </w:p>
    <w:p w14:paraId="3DE5C716" w14:textId="77777777" w:rsidR="006365CC" w:rsidRPr="00B33656" w:rsidRDefault="006365CC" w:rsidP="001C6CE7">
      <w:pPr>
        <w:rPr>
          <w:rFonts w:asciiTheme="majorHAnsi" w:hAnsiTheme="majorHAnsi"/>
        </w:rPr>
      </w:pPr>
    </w:p>
    <w:tbl>
      <w:tblPr>
        <w:tblpPr w:leftFromText="141" w:rightFromText="141" w:vertAnchor="text" w:horzAnchor="margin" w:tblpXSpec="center" w:tblpY="224"/>
        <w:tblW w:w="0" w:type="auto"/>
        <w:tblLook w:val="04A0" w:firstRow="1" w:lastRow="0" w:firstColumn="1" w:lastColumn="0" w:noHBand="0" w:noVBand="1"/>
      </w:tblPr>
      <w:tblGrid>
        <w:gridCol w:w="4926"/>
      </w:tblGrid>
      <w:tr w:rsidR="006365CC" w:rsidRPr="00B33656" w14:paraId="0B9D46E7" w14:textId="77777777" w:rsidTr="002A1ACB">
        <w:tc>
          <w:tcPr>
            <w:tcW w:w="4836" w:type="dxa"/>
            <w:shd w:val="clear" w:color="auto" w:fill="auto"/>
            <w:vAlign w:val="center"/>
          </w:tcPr>
          <w:p w14:paraId="33136F30" w14:textId="77777777" w:rsidR="006365CC" w:rsidRPr="00B33656" w:rsidRDefault="006365CC" w:rsidP="001C6CE7">
            <w:pPr>
              <w:jc w:val="center"/>
              <w:rPr>
                <w:rFonts w:asciiTheme="majorHAnsi" w:hAnsiTheme="majorHAnsi" w:cs="Tahoma"/>
              </w:rPr>
            </w:pPr>
            <w:r w:rsidRPr="00B33656">
              <w:rPr>
                <w:rFonts w:asciiTheme="majorHAnsi" w:hAnsiTheme="majorHAnsi" w:cs="Tahoma"/>
                <w:noProof/>
                <w:sz w:val="24"/>
                <w:lang w:eastAsia="es-CO"/>
              </w:rPr>
              <w:lastRenderedPageBreak/>
              <w:drawing>
                <wp:inline distT="0" distB="0" distL="0" distR="0" wp14:anchorId="7221FDB8" wp14:editId="1D0F8052">
                  <wp:extent cx="2986405" cy="326390"/>
                  <wp:effectExtent l="0" t="0" r="4445" b="0"/>
                  <wp:docPr id="9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6405" cy="326390"/>
                          </a:xfrm>
                          <a:prstGeom prst="rect">
                            <a:avLst/>
                          </a:prstGeom>
                          <a:noFill/>
                          <a:ln>
                            <a:noFill/>
                          </a:ln>
                        </pic:spPr>
                      </pic:pic>
                    </a:graphicData>
                  </a:graphic>
                </wp:inline>
              </w:drawing>
            </w:r>
          </w:p>
        </w:tc>
      </w:tr>
    </w:tbl>
    <w:p w14:paraId="2BB5C3D1" w14:textId="77777777" w:rsidR="006365CC" w:rsidRPr="00B33656" w:rsidRDefault="006365CC" w:rsidP="001C6CE7">
      <w:pPr>
        <w:rPr>
          <w:rFonts w:asciiTheme="majorHAnsi" w:hAnsiTheme="majorHAnsi"/>
        </w:rPr>
      </w:pPr>
    </w:p>
    <w:p w14:paraId="7725EFBB" w14:textId="77777777" w:rsidR="006365CC" w:rsidRPr="00B33656" w:rsidRDefault="006365CC" w:rsidP="001C6CE7">
      <w:pPr>
        <w:pStyle w:val="Tablas"/>
        <w:rPr>
          <w:rFonts w:asciiTheme="majorHAnsi" w:hAnsiTheme="majorHAnsi"/>
          <w:b w:val="0"/>
          <w:bCs w:val="0"/>
          <w:sz w:val="22"/>
          <w:szCs w:val="22"/>
        </w:rPr>
      </w:pPr>
    </w:p>
    <w:p w14:paraId="056ACBBA" w14:textId="77777777" w:rsidR="006365CC" w:rsidRPr="00B33656" w:rsidRDefault="006365CC" w:rsidP="001C6CE7">
      <w:pPr>
        <w:pStyle w:val="Tablas"/>
        <w:rPr>
          <w:rFonts w:asciiTheme="majorHAnsi" w:hAnsiTheme="majorHAnsi"/>
          <w:b w:val="0"/>
          <w:bCs w:val="0"/>
          <w:sz w:val="22"/>
          <w:szCs w:val="22"/>
        </w:rPr>
      </w:pPr>
    </w:p>
    <w:p w14:paraId="6D165C89" w14:textId="0035AF52" w:rsidR="006365CC" w:rsidRPr="00B33656" w:rsidRDefault="006365CC" w:rsidP="001C6CE7">
      <w:pPr>
        <w:pStyle w:val="Tablas"/>
        <w:rPr>
          <w:rFonts w:asciiTheme="majorHAnsi" w:hAnsiTheme="majorHAnsi"/>
        </w:rPr>
      </w:pPr>
      <w:bookmarkStart w:id="234" w:name="_Toc425709390"/>
      <w:bookmarkStart w:id="235" w:name="_Toc426619740"/>
      <w:bookmarkStart w:id="236" w:name="_Toc453240552"/>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16</w:t>
      </w:r>
      <w:r w:rsidR="008D337D" w:rsidRPr="00B33656">
        <w:rPr>
          <w:rFonts w:asciiTheme="majorHAnsi" w:hAnsiTheme="majorHAnsi"/>
        </w:rPr>
        <w:fldChar w:fldCharType="end"/>
      </w:r>
      <w:r w:rsidRPr="00B33656">
        <w:rPr>
          <w:rFonts w:asciiTheme="majorHAnsi" w:hAnsiTheme="majorHAnsi"/>
        </w:rPr>
        <w:t xml:space="preserve"> Primera unidad Ecológica (1) según Johanson (1974)</w:t>
      </w:r>
      <w:bookmarkEnd w:id="234"/>
      <w:bookmarkEnd w:id="235"/>
      <w:bookmarkEnd w:id="236"/>
    </w:p>
    <w:p w14:paraId="0A018E02" w14:textId="77777777" w:rsidR="00C32B9B" w:rsidRPr="00B33656" w:rsidRDefault="006365CC" w:rsidP="00C32B9B">
      <w:pPr>
        <w:pStyle w:val="Notas"/>
        <w:rPr>
          <w:rFonts w:asciiTheme="majorHAnsi" w:hAnsiTheme="majorHAnsi"/>
        </w:rPr>
      </w:pPr>
      <w:r w:rsidRPr="00B33656">
        <w:rPr>
          <w:rFonts w:asciiTheme="majorHAnsi" w:hAnsiTheme="majorHAnsi"/>
          <w:b/>
        </w:rPr>
        <w:t xml:space="preserve">Fuente: Johannson 1974, Gradstein </w:t>
      </w:r>
      <w:r w:rsidRPr="00B33656">
        <w:rPr>
          <w:rFonts w:asciiTheme="majorHAnsi" w:hAnsiTheme="majorHAnsi"/>
          <w:b/>
          <w:i/>
        </w:rPr>
        <w:t>et al</w:t>
      </w:r>
      <w:r w:rsidRPr="00B33656">
        <w:rPr>
          <w:rFonts w:asciiTheme="majorHAnsi" w:hAnsiTheme="majorHAnsi"/>
          <w:b/>
        </w:rPr>
        <w:t xml:space="preserve">, 2003 Adaptado por </w:t>
      </w:r>
      <w:r w:rsidR="00C32B9B" w:rsidRPr="00B33656">
        <w:rPr>
          <w:rFonts w:asciiTheme="majorHAnsi" w:hAnsiTheme="majorHAnsi"/>
        </w:rPr>
        <w:t>Autopista Río Magdalena S.A.S, 2015</w:t>
      </w:r>
    </w:p>
    <w:p w14:paraId="3863BD24" w14:textId="6C3D62BB" w:rsidR="006365CC" w:rsidRPr="00B33656" w:rsidRDefault="006365CC" w:rsidP="00C32B9B">
      <w:pPr>
        <w:pStyle w:val="Tablas"/>
        <w:rPr>
          <w:rFonts w:asciiTheme="majorHAnsi" w:hAnsiTheme="majorHAnsi"/>
          <w:sz w:val="24"/>
        </w:rPr>
      </w:pPr>
    </w:p>
    <w:p w14:paraId="655BD1F6" w14:textId="77777777" w:rsidR="006365CC" w:rsidRPr="00B33656" w:rsidRDefault="006365CC" w:rsidP="001C6CE7">
      <w:pPr>
        <w:rPr>
          <w:rFonts w:asciiTheme="majorHAnsi" w:eastAsia="Batang" w:hAnsiTheme="majorHAnsi"/>
          <w:szCs w:val="20"/>
          <w:lang w:eastAsia="es-ES" w:bidi="en-US"/>
        </w:rPr>
      </w:pPr>
      <w:r w:rsidRPr="00B33656">
        <w:rPr>
          <w:rFonts w:asciiTheme="majorHAnsi" w:eastAsia="Batang" w:hAnsiTheme="majorHAnsi"/>
          <w:i/>
          <w:szCs w:val="20"/>
          <w:lang w:eastAsia="es-ES" w:bidi="en-US"/>
        </w:rPr>
        <w:t xml:space="preserve">Estrato 2 - Tronco: </w:t>
      </w:r>
      <w:r w:rsidRPr="00B33656">
        <w:rPr>
          <w:rFonts w:asciiTheme="majorHAnsi" w:eastAsia="Batang" w:hAnsiTheme="majorHAnsi"/>
          <w:szCs w:val="20"/>
          <w:lang w:eastAsia="es-ES" w:bidi="en-US"/>
        </w:rPr>
        <w:t>la segunda unidad ecológica</w:t>
      </w:r>
      <w:r w:rsidRPr="00B33656">
        <w:rPr>
          <w:rFonts w:asciiTheme="majorHAnsi" w:eastAsia="Batang" w:hAnsiTheme="majorHAnsi"/>
          <w:i/>
          <w:szCs w:val="20"/>
          <w:lang w:eastAsia="es-ES" w:bidi="en-US"/>
        </w:rPr>
        <w:t xml:space="preserve"> </w:t>
      </w:r>
      <w:r w:rsidRPr="00B33656">
        <w:rPr>
          <w:rFonts w:asciiTheme="majorHAnsi" w:eastAsia="Batang" w:hAnsiTheme="majorHAnsi"/>
          <w:szCs w:val="20"/>
          <w:lang w:eastAsia="es-ES" w:bidi="en-US"/>
        </w:rPr>
        <w:t>se toma a partir de los 60 cm del anterior estrato hasta donde se inicia la primera ramificación del tronco.</w:t>
      </w:r>
    </w:p>
    <w:p w14:paraId="0E92B9F0" w14:textId="77777777" w:rsidR="006365CC" w:rsidRPr="00B33656" w:rsidRDefault="006365CC" w:rsidP="001C6CE7">
      <w:pPr>
        <w:rPr>
          <w:rFonts w:asciiTheme="majorHAnsi" w:eastAsia="Batang" w:hAnsiTheme="majorHAnsi"/>
          <w:szCs w:val="20"/>
          <w:lang w:eastAsia="es-ES" w:bidi="en-US"/>
        </w:rPr>
      </w:pPr>
    </w:p>
    <w:tbl>
      <w:tblPr>
        <w:tblW w:w="0" w:type="auto"/>
        <w:tblInd w:w="1526" w:type="dxa"/>
        <w:tblLook w:val="04A0" w:firstRow="1" w:lastRow="0" w:firstColumn="1" w:lastColumn="0" w:noHBand="0" w:noVBand="1"/>
      </w:tblPr>
      <w:tblGrid>
        <w:gridCol w:w="5450"/>
      </w:tblGrid>
      <w:tr w:rsidR="006365CC" w:rsidRPr="00B33656" w14:paraId="02818FC9" w14:textId="77777777" w:rsidTr="002A1ACB">
        <w:tc>
          <w:tcPr>
            <w:tcW w:w="5450" w:type="dxa"/>
            <w:shd w:val="clear" w:color="auto" w:fill="auto"/>
          </w:tcPr>
          <w:p w14:paraId="2DF3F16C" w14:textId="77777777" w:rsidR="006365CC" w:rsidRPr="00B33656" w:rsidRDefault="006365CC" w:rsidP="001C6CE7">
            <w:pPr>
              <w:jc w:val="center"/>
              <w:rPr>
                <w:rFonts w:asciiTheme="majorHAnsi" w:hAnsiTheme="majorHAnsi" w:cs="Tahoma"/>
                <w:sz w:val="24"/>
              </w:rPr>
            </w:pPr>
            <w:r w:rsidRPr="00B33656">
              <w:rPr>
                <w:rFonts w:asciiTheme="majorHAnsi" w:hAnsiTheme="majorHAnsi" w:cs="Tahoma"/>
                <w:noProof/>
                <w:sz w:val="24"/>
                <w:lang w:eastAsia="es-CO"/>
              </w:rPr>
              <w:drawing>
                <wp:inline distT="0" distB="0" distL="0" distR="0" wp14:anchorId="76BA82A8" wp14:editId="6C336210">
                  <wp:extent cx="3148641" cy="1973613"/>
                  <wp:effectExtent l="0" t="0" r="0" b="7620"/>
                  <wp:docPr id="9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2139" cy="1975806"/>
                          </a:xfrm>
                          <a:prstGeom prst="rect">
                            <a:avLst/>
                          </a:prstGeom>
                          <a:noFill/>
                          <a:ln>
                            <a:noFill/>
                          </a:ln>
                        </pic:spPr>
                      </pic:pic>
                    </a:graphicData>
                  </a:graphic>
                </wp:inline>
              </w:drawing>
            </w:r>
          </w:p>
        </w:tc>
      </w:tr>
    </w:tbl>
    <w:p w14:paraId="3F75B370" w14:textId="6E94297A" w:rsidR="006365CC" w:rsidRPr="00B33656" w:rsidRDefault="006365CC" w:rsidP="001C6CE7">
      <w:pPr>
        <w:pStyle w:val="Tablas"/>
        <w:rPr>
          <w:rFonts w:asciiTheme="majorHAnsi" w:hAnsiTheme="majorHAnsi"/>
        </w:rPr>
      </w:pPr>
      <w:bookmarkStart w:id="237" w:name="_Toc425709391"/>
      <w:bookmarkStart w:id="238" w:name="_Toc426619741"/>
      <w:bookmarkStart w:id="239" w:name="_Toc453240553"/>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17</w:t>
      </w:r>
      <w:r w:rsidR="008D337D" w:rsidRPr="00B33656">
        <w:rPr>
          <w:rFonts w:asciiTheme="majorHAnsi" w:hAnsiTheme="majorHAnsi"/>
        </w:rPr>
        <w:fldChar w:fldCharType="end"/>
      </w:r>
      <w:r w:rsidRPr="00B33656">
        <w:rPr>
          <w:rFonts w:asciiTheme="majorHAnsi" w:hAnsiTheme="majorHAnsi"/>
        </w:rPr>
        <w:t xml:space="preserve"> Segunda unidad Ecológica (2) según Johanson (1974)</w:t>
      </w:r>
      <w:bookmarkEnd w:id="237"/>
      <w:bookmarkEnd w:id="238"/>
      <w:bookmarkEnd w:id="239"/>
    </w:p>
    <w:p w14:paraId="2171A9FB" w14:textId="0B4EC5D8" w:rsidR="006365CC" w:rsidRPr="00B33656" w:rsidRDefault="006365CC" w:rsidP="00C32B9B">
      <w:pPr>
        <w:pStyle w:val="Notas"/>
        <w:rPr>
          <w:rFonts w:asciiTheme="majorHAnsi" w:hAnsiTheme="majorHAnsi"/>
        </w:rPr>
      </w:pPr>
      <w:r w:rsidRPr="00B33656">
        <w:rPr>
          <w:rFonts w:asciiTheme="majorHAnsi" w:hAnsiTheme="majorHAnsi"/>
          <w:b/>
        </w:rPr>
        <w:t xml:space="preserve">Fuente: Johannson 1974, Gradstein </w:t>
      </w:r>
      <w:r w:rsidRPr="00B33656">
        <w:rPr>
          <w:rFonts w:asciiTheme="majorHAnsi" w:hAnsiTheme="majorHAnsi"/>
          <w:b/>
          <w:i/>
        </w:rPr>
        <w:t>et al</w:t>
      </w:r>
      <w:r w:rsidRPr="00B33656">
        <w:rPr>
          <w:rFonts w:asciiTheme="majorHAnsi" w:hAnsiTheme="majorHAnsi"/>
          <w:b/>
        </w:rPr>
        <w:t xml:space="preserve">, 2003 Adaptado por </w:t>
      </w:r>
      <w:r w:rsidR="00C32B9B" w:rsidRPr="00B33656">
        <w:rPr>
          <w:rFonts w:asciiTheme="majorHAnsi" w:hAnsiTheme="majorHAnsi"/>
        </w:rPr>
        <w:t>Autopista Río Magdalena S.A.S, 2015</w:t>
      </w:r>
    </w:p>
    <w:p w14:paraId="2092C7F2" w14:textId="77777777" w:rsidR="006365CC" w:rsidRPr="00B33656" w:rsidRDefault="006365CC" w:rsidP="001C6CE7">
      <w:pPr>
        <w:jc w:val="center"/>
        <w:rPr>
          <w:rFonts w:asciiTheme="majorHAnsi" w:hAnsiTheme="majorHAnsi"/>
          <w:sz w:val="24"/>
        </w:rPr>
      </w:pPr>
    </w:p>
    <w:p w14:paraId="3A0D4683" w14:textId="77777777" w:rsidR="006365CC" w:rsidRPr="00B33656" w:rsidRDefault="006365CC" w:rsidP="001C6CE7">
      <w:pPr>
        <w:contextualSpacing w:val="0"/>
        <w:rPr>
          <w:rFonts w:asciiTheme="majorHAnsi" w:eastAsia="Batang" w:hAnsiTheme="majorHAnsi"/>
          <w:szCs w:val="20"/>
          <w:lang w:eastAsia="es-ES" w:bidi="en-US"/>
        </w:rPr>
      </w:pPr>
      <w:r w:rsidRPr="00B33656">
        <w:rPr>
          <w:rFonts w:asciiTheme="majorHAnsi" w:eastAsia="Batang" w:hAnsiTheme="majorHAnsi"/>
          <w:i/>
          <w:szCs w:val="20"/>
          <w:lang w:eastAsia="es-ES" w:bidi="en-US"/>
        </w:rPr>
        <w:t>Estrato 3 - Corona Interna:</w:t>
      </w:r>
      <w:r w:rsidRPr="00B33656">
        <w:rPr>
          <w:rFonts w:asciiTheme="majorHAnsi" w:eastAsia="Batang" w:hAnsiTheme="majorHAnsi"/>
          <w:szCs w:val="20"/>
          <w:lang w:eastAsia="es-ES" w:bidi="en-US"/>
        </w:rPr>
        <w:t xml:space="preserve"> comprende A partir de la primera ramificación incluyendo todo el dosel de ramas bajas</w:t>
      </w:r>
    </w:p>
    <w:p w14:paraId="2A56E0E4" w14:textId="77777777" w:rsidR="006365CC" w:rsidRPr="00B33656" w:rsidRDefault="006365CC" w:rsidP="001C6CE7">
      <w:pPr>
        <w:jc w:val="center"/>
        <w:rPr>
          <w:rFonts w:asciiTheme="majorHAnsi" w:hAnsiTheme="majorHAnsi"/>
          <w:sz w:val="24"/>
        </w:rPr>
      </w:pPr>
    </w:p>
    <w:tbl>
      <w:tblPr>
        <w:tblW w:w="0" w:type="auto"/>
        <w:tblInd w:w="1526" w:type="dxa"/>
        <w:tblLayout w:type="fixed"/>
        <w:tblLook w:val="04A0" w:firstRow="1" w:lastRow="0" w:firstColumn="1" w:lastColumn="0" w:noHBand="0" w:noVBand="1"/>
      </w:tblPr>
      <w:tblGrid>
        <w:gridCol w:w="5386"/>
      </w:tblGrid>
      <w:tr w:rsidR="006365CC" w:rsidRPr="00B33656" w14:paraId="721EE2B4" w14:textId="77777777" w:rsidTr="002A1ACB">
        <w:tc>
          <w:tcPr>
            <w:tcW w:w="5386" w:type="dxa"/>
            <w:shd w:val="clear" w:color="auto" w:fill="auto"/>
            <w:vAlign w:val="center"/>
          </w:tcPr>
          <w:p w14:paraId="61FE4160" w14:textId="77777777" w:rsidR="006365CC" w:rsidRPr="00B33656" w:rsidRDefault="006365CC" w:rsidP="001C6CE7">
            <w:pPr>
              <w:jc w:val="center"/>
              <w:rPr>
                <w:rFonts w:asciiTheme="majorHAnsi" w:hAnsiTheme="majorHAnsi" w:cs="Tahoma"/>
                <w:sz w:val="24"/>
              </w:rPr>
            </w:pPr>
            <w:r w:rsidRPr="00B33656">
              <w:rPr>
                <w:rFonts w:asciiTheme="majorHAnsi" w:hAnsiTheme="majorHAnsi" w:cs="Tahoma"/>
                <w:noProof/>
                <w:sz w:val="24"/>
                <w:lang w:eastAsia="es-CO"/>
              </w:rPr>
              <w:drawing>
                <wp:inline distT="0" distB="0" distL="0" distR="0" wp14:anchorId="0A45E38C" wp14:editId="36371C58">
                  <wp:extent cx="3188335" cy="914400"/>
                  <wp:effectExtent l="0" t="0" r="0" b="0"/>
                  <wp:docPr id="9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88335" cy="914400"/>
                          </a:xfrm>
                          <a:prstGeom prst="rect">
                            <a:avLst/>
                          </a:prstGeom>
                          <a:noFill/>
                          <a:ln>
                            <a:noFill/>
                          </a:ln>
                        </pic:spPr>
                      </pic:pic>
                    </a:graphicData>
                  </a:graphic>
                </wp:inline>
              </w:drawing>
            </w:r>
          </w:p>
        </w:tc>
      </w:tr>
    </w:tbl>
    <w:p w14:paraId="25EC03A3" w14:textId="6EEA2E10" w:rsidR="006365CC" w:rsidRPr="00B33656" w:rsidRDefault="006365CC" w:rsidP="001C6CE7">
      <w:pPr>
        <w:pStyle w:val="Tablas"/>
        <w:rPr>
          <w:rFonts w:asciiTheme="majorHAnsi" w:hAnsiTheme="majorHAnsi"/>
        </w:rPr>
      </w:pPr>
      <w:bookmarkStart w:id="240" w:name="_Toc425709392"/>
      <w:bookmarkStart w:id="241" w:name="_Toc426619742"/>
      <w:bookmarkStart w:id="242" w:name="_Toc453240554"/>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18</w:t>
      </w:r>
      <w:r w:rsidR="008D337D" w:rsidRPr="00B33656">
        <w:rPr>
          <w:rFonts w:asciiTheme="majorHAnsi" w:hAnsiTheme="majorHAnsi"/>
        </w:rPr>
        <w:fldChar w:fldCharType="end"/>
      </w:r>
      <w:r w:rsidRPr="00B33656">
        <w:rPr>
          <w:rFonts w:asciiTheme="majorHAnsi" w:hAnsiTheme="majorHAnsi"/>
        </w:rPr>
        <w:t xml:space="preserve"> Tercera unidad Ecológica (3) según Johanson (1974)</w:t>
      </w:r>
      <w:bookmarkEnd w:id="240"/>
      <w:bookmarkEnd w:id="241"/>
      <w:bookmarkEnd w:id="242"/>
    </w:p>
    <w:p w14:paraId="3C7ECC40" w14:textId="5C080419" w:rsidR="006365CC" w:rsidRPr="00B33656" w:rsidRDefault="006365CC" w:rsidP="00C32B9B">
      <w:pPr>
        <w:pStyle w:val="Notas"/>
        <w:rPr>
          <w:rFonts w:asciiTheme="majorHAnsi" w:hAnsiTheme="majorHAnsi"/>
        </w:rPr>
      </w:pPr>
      <w:r w:rsidRPr="00B33656">
        <w:rPr>
          <w:rFonts w:asciiTheme="majorHAnsi" w:hAnsiTheme="majorHAnsi"/>
          <w:b/>
        </w:rPr>
        <w:t xml:space="preserve">Fuente: Johannson 1974, Gradstein </w:t>
      </w:r>
      <w:r w:rsidRPr="00B33656">
        <w:rPr>
          <w:rFonts w:asciiTheme="majorHAnsi" w:hAnsiTheme="majorHAnsi"/>
          <w:b/>
          <w:i/>
        </w:rPr>
        <w:t>et al</w:t>
      </w:r>
      <w:r w:rsidRPr="00B33656">
        <w:rPr>
          <w:rFonts w:asciiTheme="majorHAnsi" w:hAnsiTheme="majorHAnsi"/>
          <w:b/>
        </w:rPr>
        <w:t xml:space="preserve">, 2003 Adaptado por </w:t>
      </w:r>
      <w:r w:rsidR="00C32B9B" w:rsidRPr="00B33656">
        <w:rPr>
          <w:rFonts w:asciiTheme="majorHAnsi" w:hAnsiTheme="majorHAnsi"/>
        </w:rPr>
        <w:t>Autopista Río Magdalena S.A.S, 2015</w:t>
      </w:r>
    </w:p>
    <w:p w14:paraId="3A92213A" w14:textId="77777777" w:rsidR="00C32B9B" w:rsidRPr="00B33656" w:rsidRDefault="00C32B9B" w:rsidP="00C32B9B"/>
    <w:p w14:paraId="676E7629" w14:textId="77777777" w:rsidR="006365CC" w:rsidRPr="00B33656" w:rsidRDefault="006365CC" w:rsidP="001C6CE7">
      <w:pPr>
        <w:rPr>
          <w:rFonts w:asciiTheme="majorHAnsi" w:eastAsia="Batang" w:hAnsiTheme="majorHAnsi"/>
          <w:szCs w:val="20"/>
          <w:lang w:eastAsia="es-ES" w:bidi="en-US"/>
        </w:rPr>
      </w:pPr>
      <w:r w:rsidRPr="00B33656">
        <w:rPr>
          <w:rFonts w:asciiTheme="majorHAnsi" w:eastAsia="Batang" w:hAnsiTheme="majorHAnsi"/>
          <w:i/>
          <w:szCs w:val="20"/>
          <w:lang w:eastAsia="es-ES" w:bidi="en-US"/>
        </w:rPr>
        <w:t>Estrato 4 - Corona Media:</w:t>
      </w:r>
      <w:r w:rsidRPr="00B33656">
        <w:rPr>
          <w:rFonts w:asciiTheme="majorHAnsi" w:eastAsia="Batang" w:hAnsiTheme="majorHAnsi"/>
          <w:szCs w:val="20"/>
          <w:lang w:eastAsia="es-ES" w:bidi="en-US"/>
        </w:rPr>
        <w:t xml:space="preserve"> Refiere todo el conjunto del dosel de las ramas medias</w:t>
      </w:r>
    </w:p>
    <w:tbl>
      <w:tblPr>
        <w:tblW w:w="0" w:type="auto"/>
        <w:tblInd w:w="1526" w:type="dxa"/>
        <w:tblLook w:val="04A0" w:firstRow="1" w:lastRow="0" w:firstColumn="1" w:lastColumn="0" w:noHBand="0" w:noVBand="1"/>
      </w:tblPr>
      <w:tblGrid>
        <w:gridCol w:w="5386"/>
      </w:tblGrid>
      <w:tr w:rsidR="006365CC" w:rsidRPr="00B33656" w14:paraId="10C9BC65" w14:textId="77777777" w:rsidTr="002A1ACB">
        <w:tc>
          <w:tcPr>
            <w:tcW w:w="5386" w:type="dxa"/>
            <w:shd w:val="clear" w:color="auto" w:fill="auto"/>
          </w:tcPr>
          <w:p w14:paraId="13B7E49B" w14:textId="77777777" w:rsidR="006365CC" w:rsidRPr="00B33656" w:rsidRDefault="006365CC" w:rsidP="001C6CE7">
            <w:pPr>
              <w:contextualSpacing w:val="0"/>
              <w:jc w:val="center"/>
              <w:rPr>
                <w:rFonts w:asciiTheme="majorHAnsi" w:eastAsia="Batang" w:hAnsiTheme="majorHAnsi" w:cs="Tahoma"/>
                <w:szCs w:val="20"/>
                <w:lang w:eastAsia="es-ES" w:bidi="en-US"/>
              </w:rPr>
            </w:pPr>
            <w:r w:rsidRPr="00B33656">
              <w:rPr>
                <w:rFonts w:asciiTheme="majorHAnsi" w:eastAsia="Batang" w:hAnsiTheme="majorHAnsi" w:cs="Tahoma"/>
                <w:noProof/>
                <w:szCs w:val="20"/>
                <w:lang w:eastAsia="es-CO"/>
              </w:rPr>
              <w:lastRenderedPageBreak/>
              <w:drawing>
                <wp:inline distT="0" distB="0" distL="0" distR="0" wp14:anchorId="7B47356E" wp14:editId="75D9B884">
                  <wp:extent cx="3140710" cy="908685"/>
                  <wp:effectExtent l="0" t="0" r="2540" b="5715"/>
                  <wp:docPr id="94"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0710" cy="908685"/>
                          </a:xfrm>
                          <a:prstGeom prst="rect">
                            <a:avLst/>
                          </a:prstGeom>
                          <a:noFill/>
                          <a:ln>
                            <a:noFill/>
                          </a:ln>
                        </pic:spPr>
                      </pic:pic>
                    </a:graphicData>
                  </a:graphic>
                </wp:inline>
              </w:drawing>
            </w:r>
          </w:p>
        </w:tc>
      </w:tr>
    </w:tbl>
    <w:p w14:paraId="264D1701" w14:textId="400AFD81" w:rsidR="006365CC" w:rsidRPr="00B33656" w:rsidRDefault="006365CC" w:rsidP="001C6CE7">
      <w:pPr>
        <w:pStyle w:val="Tablas"/>
        <w:rPr>
          <w:rFonts w:asciiTheme="majorHAnsi" w:hAnsiTheme="majorHAnsi"/>
        </w:rPr>
      </w:pPr>
      <w:bookmarkStart w:id="243" w:name="_Toc425709393"/>
      <w:bookmarkStart w:id="244" w:name="_Toc426619743"/>
      <w:bookmarkStart w:id="245" w:name="_Toc453240555"/>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19</w:t>
      </w:r>
      <w:r w:rsidR="008D337D" w:rsidRPr="00B33656">
        <w:rPr>
          <w:rFonts w:asciiTheme="majorHAnsi" w:hAnsiTheme="majorHAnsi"/>
        </w:rPr>
        <w:fldChar w:fldCharType="end"/>
      </w:r>
      <w:r w:rsidRPr="00B33656">
        <w:rPr>
          <w:rFonts w:asciiTheme="majorHAnsi" w:hAnsiTheme="majorHAnsi"/>
        </w:rPr>
        <w:t xml:space="preserve"> Cuarta unidad Ecológica (4) según Johanson (1974)</w:t>
      </w:r>
      <w:bookmarkEnd w:id="243"/>
      <w:bookmarkEnd w:id="244"/>
      <w:bookmarkEnd w:id="245"/>
    </w:p>
    <w:p w14:paraId="7678508F" w14:textId="0DCB1E3A" w:rsidR="006365CC" w:rsidRPr="00B33656" w:rsidRDefault="006365CC" w:rsidP="00C32B9B">
      <w:pPr>
        <w:pStyle w:val="Notas"/>
        <w:rPr>
          <w:rFonts w:asciiTheme="majorHAnsi" w:hAnsiTheme="majorHAnsi"/>
        </w:rPr>
      </w:pPr>
      <w:r w:rsidRPr="00B33656">
        <w:rPr>
          <w:rFonts w:asciiTheme="majorHAnsi" w:hAnsiTheme="majorHAnsi"/>
          <w:b/>
        </w:rPr>
        <w:t xml:space="preserve">Fuente: Johannson 1974, Gradstein </w:t>
      </w:r>
      <w:r w:rsidRPr="00B33656">
        <w:rPr>
          <w:rFonts w:asciiTheme="majorHAnsi" w:hAnsiTheme="majorHAnsi"/>
          <w:b/>
          <w:i/>
        </w:rPr>
        <w:t>et al</w:t>
      </w:r>
      <w:r w:rsidRPr="00B33656">
        <w:rPr>
          <w:rFonts w:asciiTheme="majorHAnsi" w:hAnsiTheme="majorHAnsi"/>
          <w:b/>
        </w:rPr>
        <w:t xml:space="preserve">, 2003 Adaptado por </w:t>
      </w:r>
      <w:r w:rsidR="00C32B9B" w:rsidRPr="00B33656">
        <w:rPr>
          <w:rFonts w:asciiTheme="majorHAnsi" w:hAnsiTheme="majorHAnsi"/>
        </w:rPr>
        <w:t>Autopista Río Magdalena S.A.S, 2015</w:t>
      </w:r>
    </w:p>
    <w:p w14:paraId="00B77DEE" w14:textId="77777777" w:rsidR="006365CC" w:rsidRPr="00B33656" w:rsidRDefault="006365CC" w:rsidP="001C6CE7">
      <w:pPr>
        <w:contextualSpacing w:val="0"/>
        <w:jc w:val="center"/>
        <w:rPr>
          <w:rFonts w:asciiTheme="majorHAnsi" w:eastAsia="Batang" w:hAnsiTheme="majorHAnsi"/>
          <w:szCs w:val="20"/>
          <w:lang w:eastAsia="es-ES" w:bidi="en-US"/>
        </w:rPr>
      </w:pPr>
    </w:p>
    <w:p w14:paraId="1A66D03B" w14:textId="77777777" w:rsidR="006365CC" w:rsidRPr="00B33656" w:rsidRDefault="006365CC" w:rsidP="001C6CE7">
      <w:pPr>
        <w:contextualSpacing w:val="0"/>
        <w:rPr>
          <w:rFonts w:asciiTheme="majorHAnsi" w:eastAsia="Batang" w:hAnsiTheme="majorHAnsi"/>
          <w:szCs w:val="20"/>
          <w:lang w:eastAsia="es-ES" w:bidi="en-US"/>
        </w:rPr>
      </w:pPr>
      <w:r w:rsidRPr="00B33656">
        <w:rPr>
          <w:rFonts w:asciiTheme="majorHAnsi" w:eastAsia="Batang" w:hAnsiTheme="majorHAnsi"/>
          <w:i/>
          <w:szCs w:val="20"/>
          <w:lang w:eastAsia="es-ES" w:bidi="en-US"/>
        </w:rPr>
        <w:t>Estrato 5 - Corona Externa:</w:t>
      </w:r>
      <w:r w:rsidRPr="00B33656">
        <w:rPr>
          <w:rFonts w:asciiTheme="majorHAnsi" w:eastAsia="Batang" w:hAnsiTheme="majorHAnsi"/>
          <w:szCs w:val="20"/>
          <w:lang w:eastAsia="es-ES" w:bidi="en-US"/>
        </w:rPr>
        <w:t xml:space="preserve"> Refiere todo el conjunto de ramas altas o externas</w:t>
      </w:r>
    </w:p>
    <w:p w14:paraId="754F26D2" w14:textId="77777777" w:rsidR="006365CC" w:rsidRPr="00B33656" w:rsidRDefault="006365CC" w:rsidP="001C6CE7">
      <w:pPr>
        <w:jc w:val="center"/>
        <w:rPr>
          <w:rFonts w:asciiTheme="majorHAnsi" w:eastAsia="Batang" w:hAnsiTheme="majorHAnsi"/>
          <w:szCs w:val="20"/>
          <w:lang w:eastAsia="es-ES" w:bidi="en-US"/>
        </w:rPr>
      </w:pPr>
    </w:p>
    <w:tbl>
      <w:tblPr>
        <w:tblW w:w="0" w:type="auto"/>
        <w:tblInd w:w="1526" w:type="dxa"/>
        <w:tblLook w:val="04A0" w:firstRow="1" w:lastRow="0" w:firstColumn="1" w:lastColumn="0" w:noHBand="0" w:noVBand="1"/>
      </w:tblPr>
      <w:tblGrid>
        <w:gridCol w:w="5386"/>
      </w:tblGrid>
      <w:tr w:rsidR="006365CC" w:rsidRPr="00B33656" w14:paraId="781AB3B0" w14:textId="77777777" w:rsidTr="002A1ACB">
        <w:tc>
          <w:tcPr>
            <w:tcW w:w="5386" w:type="dxa"/>
            <w:shd w:val="clear" w:color="auto" w:fill="auto"/>
          </w:tcPr>
          <w:p w14:paraId="78914540" w14:textId="77777777" w:rsidR="006365CC" w:rsidRPr="00B33656" w:rsidRDefault="006365CC" w:rsidP="001C6CE7">
            <w:pPr>
              <w:jc w:val="center"/>
              <w:rPr>
                <w:rFonts w:asciiTheme="majorHAnsi" w:hAnsiTheme="majorHAnsi" w:cs="Tahoma"/>
                <w:sz w:val="24"/>
              </w:rPr>
            </w:pPr>
            <w:r w:rsidRPr="00B33656">
              <w:rPr>
                <w:rFonts w:asciiTheme="majorHAnsi" w:hAnsiTheme="majorHAnsi" w:cs="Tahoma"/>
                <w:noProof/>
                <w:sz w:val="24"/>
                <w:lang w:eastAsia="es-CO"/>
              </w:rPr>
              <w:drawing>
                <wp:inline distT="0" distB="0" distL="0" distR="0" wp14:anchorId="3C888E06" wp14:editId="5DBD4F93">
                  <wp:extent cx="3265805" cy="979805"/>
                  <wp:effectExtent l="0" t="0" r="0" b="0"/>
                  <wp:docPr id="9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65805" cy="979805"/>
                          </a:xfrm>
                          <a:prstGeom prst="rect">
                            <a:avLst/>
                          </a:prstGeom>
                          <a:noFill/>
                          <a:ln>
                            <a:noFill/>
                          </a:ln>
                        </pic:spPr>
                      </pic:pic>
                    </a:graphicData>
                  </a:graphic>
                </wp:inline>
              </w:drawing>
            </w:r>
          </w:p>
        </w:tc>
      </w:tr>
    </w:tbl>
    <w:p w14:paraId="336C687D" w14:textId="2DB4143C" w:rsidR="006365CC" w:rsidRPr="00B33656" w:rsidRDefault="006365CC" w:rsidP="001C6CE7">
      <w:pPr>
        <w:pStyle w:val="Tablas"/>
        <w:rPr>
          <w:rFonts w:asciiTheme="majorHAnsi" w:hAnsiTheme="majorHAnsi"/>
        </w:rPr>
      </w:pPr>
      <w:bookmarkStart w:id="246" w:name="_Toc425709394"/>
      <w:bookmarkStart w:id="247" w:name="_Toc426619744"/>
      <w:bookmarkStart w:id="248" w:name="_Toc453240556"/>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20</w:t>
      </w:r>
      <w:r w:rsidR="008D337D" w:rsidRPr="00B33656">
        <w:rPr>
          <w:rFonts w:asciiTheme="majorHAnsi" w:hAnsiTheme="majorHAnsi"/>
        </w:rPr>
        <w:fldChar w:fldCharType="end"/>
      </w:r>
      <w:r w:rsidRPr="00B33656">
        <w:rPr>
          <w:rFonts w:asciiTheme="majorHAnsi" w:hAnsiTheme="majorHAnsi"/>
        </w:rPr>
        <w:t xml:space="preserve"> Quinta unidad Ecológica (5) según Johanson (1974)</w:t>
      </w:r>
      <w:bookmarkEnd w:id="246"/>
      <w:bookmarkEnd w:id="247"/>
      <w:bookmarkEnd w:id="248"/>
    </w:p>
    <w:p w14:paraId="60F15F7F" w14:textId="1F38E65D" w:rsidR="006365CC" w:rsidRPr="00B33656" w:rsidRDefault="006365CC" w:rsidP="00C32B9B">
      <w:pPr>
        <w:pStyle w:val="Notas"/>
        <w:rPr>
          <w:rFonts w:asciiTheme="majorHAnsi" w:hAnsiTheme="majorHAnsi"/>
        </w:rPr>
      </w:pPr>
      <w:r w:rsidRPr="00B33656">
        <w:rPr>
          <w:rFonts w:asciiTheme="majorHAnsi" w:hAnsiTheme="majorHAnsi"/>
          <w:b/>
        </w:rPr>
        <w:t xml:space="preserve">Fuente: Johannson 1974, Gradstein </w:t>
      </w:r>
      <w:r w:rsidRPr="00B33656">
        <w:rPr>
          <w:rFonts w:asciiTheme="majorHAnsi" w:hAnsiTheme="majorHAnsi"/>
          <w:b/>
          <w:i/>
        </w:rPr>
        <w:t>et al</w:t>
      </w:r>
      <w:r w:rsidRPr="00B33656">
        <w:rPr>
          <w:rFonts w:asciiTheme="majorHAnsi" w:hAnsiTheme="majorHAnsi"/>
          <w:b/>
        </w:rPr>
        <w:t xml:space="preserve">, 2003 Adaptado por </w:t>
      </w:r>
      <w:r w:rsidR="00C32B9B" w:rsidRPr="00B33656">
        <w:rPr>
          <w:rFonts w:asciiTheme="majorHAnsi" w:hAnsiTheme="majorHAnsi"/>
        </w:rPr>
        <w:t>Autopista Río Magdalena S.A.S, 2015</w:t>
      </w:r>
    </w:p>
    <w:p w14:paraId="26E96E0B" w14:textId="77777777" w:rsidR="006365CC" w:rsidRPr="00B33656" w:rsidRDefault="006365CC" w:rsidP="001C6CE7">
      <w:pPr>
        <w:jc w:val="center"/>
        <w:rPr>
          <w:rFonts w:asciiTheme="majorHAnsi" w:hAnsiTheme="majorHAnsi"/>
          <w:sz w:val="24"/>
        </w:rPr>
      </w:pPr>
    </w:p>
    <w:p w14:paraId="642F6CD8" w14:textId="341E66B6" w:rsidR="006365CC" w:rsidRPr="00B33656" w:rsidRDefault="006365CC" w:rsidP="001C6CE7">
      <w:pPr>
        <w:rPr>
          <w:rFonts w:asciiTheme="majorHAnsi" w:hAnsiTheme="majorHAnsi"/>
        </w:rPr>
      </w:pPr>
      <w:r w:rsidRPr="00B33656">
        <w:rPr>
          <w:rFonts w:asciiTheme="majorHAnsi" w:hAnsiTheme="majorHAnsi"/>
        </w:rPr>
        <w:t xml:space="preserve">La estratificación mencionada es importante para la decisión de la </w:t>
      </w:r>
      <w:r w:rsidR="00156765" w:rsidRPr="00B33656">
        <w:rPr>
          <w:rFonts w:asciiTheme="majorHAnsi" w:hAnsiTheme="majorHAnsi"/>
        </w:rPr>
        <w:t>metodología utilizada</w:t>
      </w:r>
      <w:r w:rsidRPr="00B33656">
        <w:rPr>
          <w:rFonts w:asciiTheme="majorHAnsi" w:hAnsiTheme="majorHAnsi"/>
        </w:rPr>
        <w:t xml:space="preserve"> para la identificación y recolección de epifitas vasculares y no vasculares, debido a que la distribución vertical de las epífitas, y su desarrollo puede darse a diferentes alturas en un mismo árbol, y se debe a variables críticas para su desarrollo (Benzing 1995), siendo el resultado de la variación microclimática desde la parte alta del dosel hasta el interior del bosque, estos factores son:</w:t>
      </w:r>
    </w:p>
    <w:p w14:paraId="0A6F73F0" w14:textId="77777777" w:rsidR="006365CC" w:rsidRPr="00B33656" w:rsidRDefault="006365CC" w:rsidP="001C6CE7">
      <w:pPr>
        <w:rPr>
          <w:rFonts w:asciiTheme="majorHAnsi" w:hAnsiTheme="majorHAnsi"/>
        </w:rPr>
      </w:pPr>
    </w:p>
    <w:p w14:paraId="70BF6D04" w14:textId="77777777" w:rsidR="006365CC" w:rsidRPr="00B33656" w:rsidRDefault="006365CC" w:rsidP="001C6CE7">
      <w:pPr>
        <w:pStyle w:val="Prrafodelista"/>
        <w:numPr>
          <w:ilvl w:val="0"/>
          <w:numId w:val="19"/>
        </w:numPr>
        <w:rPr>
          <w:rFonts w:asciiTheme="majorHAnsi" w:hAnsiTheme="majorHAnsi"/>
        </w:rPr>
      </w:pPr>
      <w:r w:rsidRPr="00B33656">
        <w:rPr>
          <w:rFonts w:asciiTheme="majorHAnsi" w:hAnsiTheme="majorHAnsi"/>
        </w:rPr>
        <w:t>La estructura y altura del dosel regula la intensidad lumínica y dirección de la luz recibida, afecta la altura donde se encuentra la epífita y el largo de sus tallos para acceder a esta intensidad.</w:t>
      </w:r>
    </w:p>
    <w:p w14:paraId="7AC62072" w14:textId="77777777" w:rsidR="006365CC" w:rsidRPr="00B33656" w:rsidRDefault="006365CC" w:rsidP="001C6CE7">
      <w:pPr>
        <w:pStyle w:val="Prrafodelista"/>
        <w:rPr>
          <w:rFonts w:asciiTheme="majorHAnsi" w:hAnsiTheme="majorHAnsi"/>
        </w:rPr>
      </w:pPr>
    </w:p>
    <w:p w14:paraId="1DD7A822" w14:textId="2B7B773F" w:rsidR="006365CC" w:rsidRPr="00B33656" w:rsidRDefault="006365CC" w:rsidP="001C6CE7">
      <w:pPr>
        <w:pStyle w:val="Prrafodelista"/>
        <w:numPr>
          <w:ilvl w:val="0"/>
          <w:numId w:val="19"/>
        </w:numPr>
        <w:rPr>
          <w:rFonts w:asciiTheme="majorHAnsi" w:hAnsiTheme="majorHAnsi"/>
        </w:rPr>
      </w:pPr>
      <w:r w:rsidRPr="00B33656">
        <w:rPr>
          <w:rFonts w:asciiTheme="majorHAnsi" w:hAnsiTheme="majorHAnsi"/>
        </w:rPr>
        <w:t xml:space="preserve">Epífitas distribuidas en cercanía a la copa del árbol enfrentan mayores presiones por desecación al estar más expuestas al sol y al viento, situación donde sólo epífitas con adaptaciones para captar y retener gran cantidad de agua atmosférica pueden sobrevivir.  Entre dichas adaptaciones se </w:t>
      </w:r>
      <w:r w:rsidR="0049693B" w:rsidRPr="00B33656">
        <w:rPr>
          <w:rFonts w:asciiTheme="majorHAnsi" w:hAnsiTheme="majorHAnsi"/>
        </w:rPr>
        <w:t>encuentra,</w:t>
      </w:r>
      <w:r w:rsidRPr="00B33656">
        <w:rPr>
          <w:rFonts w:asciiTheme="majorHAnsi" w:hAnsiTheme="majorHAnsi"/>
        </w:rPr>
        <w:t xml:space="preserve"> por ejemplo, poseer una capa cerosa en su superficie externa, o las adaptaciones de musgos y líquenes epífitos que se encogen y dejan de crecer cuando escasea el agua, y que al presentarse las lluvias, son capaces de absorber rápidamente el líquido para continuar su crecimiento (Penagos y Palacino, 2011).</w:t>
      </w:r>
    </w:p>
    <w:p w14:paraId="7559D76C" w14:textId="77777777" w:rsidR="006365CC" w:rsidRPr="00B33656" w:rsidRDefault="006365CC" w:rsidP="001C6CE7">
      <w:pPr>
        <w:pStyle w:val="Prrafodelista"/>
        <w:rPr>
          <w:rFonts w:asciiTheme="majorHAnsi" w:hAnsiTheme="majorHAnsi"/>
        </w:rPr>
      </w:pPr>
    </w:p>
    <w:p w14:paraId="12AA377C" w14:textId="77777777" w:rsidR="006365CC" w:rsidRPr="00B33656" w:rsidRDefault="006365CC" w:rsidP="001C6CE7">
      <w:pPr>
        <w:pStyle w:val="Prrafodelista"/>
        <w:numPr>
          <w:ilvl w:val="0"/>
          <w:numId w:val="19"/>
        </w:numPr>
        <w:rPr>
          <w:rFonts w:asciiTheme="majorHAnsi" w:hAnsiTheme="majorHAnsi"/>
        </w:rPr>
      </w:pPr>
      <w:r w:rsidRPr="00B33656">
        <w:rPr>
          <w:rFonts w:asciiTheme="majorHAnsi" w:hAnsiTheme="majorHAnsi"/>
        </w:rPr>
        <w:lastRenderedPageBreak/>
        <w:t xml:space="preserve">La ausencia de sustrato por su ubicación sobre otras plantas, enfrenta a las epífitas a carencia de nutrientes, impidiendo captación de la materia orgánica directa del suelo, teniendo que captarla de aquellas plantas más altas o de los detritus disueltos del agua lluvia (Penagos y Palacino, 2011). </w:t>
      </w:r>
    </w:p>
    <w:p w14:paraId="271F3D3B" w14:textId="77777777" w:rsidR="006365CC" w:rsidRPr="00B33656" w:rsidRDefault="006365CC" w:rsidP="001C6CE7">
      <w:pPr>
        <w:pStyle w:val="Prrafodelista"/>
        <w:rPr>
          <w:rFonts w:asciiTheme="majorHAnsi" w:hAnsiTheme="majorHAnsi"/>
        </w:rPr>
      </w:pPr>
    </w:p>
    <w:p w14:paraId="747CC836" w14:textId="77777777" w:rsidR="006365CC" w:rsidRPr="00B33656" w:rsidRDefault="006365CC" w:rsidP="001C6CE7">
      <w:pPr>
        <w:widowControl w:val="0"/>
        <w:numPr>
          <w:ilvl w:val="0"/>
          <w:numId w:val="19"/>
        </w:numPr>
        <w:contextualSpacing w:val="0"/>
        <w:rPr>
          <w:rFonts w:asciiTheme="majorHAnsi" w:hAnsiTheme="majorHAnsi"/>
        </w:rPr>
      </w:pPr>
      <w:r w:rsidRPr="00B33656">
        <w:rPr>
          <w:rFonts w:asciiTheme="majorHAnsi" w:hAnsiTheme="majorHAnsi"/>
        </w:rPr>
        <w:t xml:space="preserve">La colonización y establecimiento de las epífitas cuenta como otro factor determinante en la distribución de epífitas, ya que estas especies están forzadas a producir un mayor número de descendientes que sus parientes propios del suelo debido a que gran cantidad de sus esporas y semillas no logran ubicarse en un lugar conveniente para su desarrollo (Granados </w:t>
      </w:r>
      <w:r w:rsidRPr="00B33656">
        <w:rPr>
          <w:rFonts w:asciiTheme="majorHAnsi" w:hAnsiTheme="majorHAnsi"/>
          <w:i/>
        </w:rPr>
        <w:t>et al,</w:t>
      </w:r>
      <w:r w:rsidRPr="00B33656">
        <w:rPr>
          <w:rFonts w:asciiTheme="majorHAnsi" w:hAnsiTheme="majorHAnsi"/>
        </w:rPr>
        <w:t xml:space="preserve"> 2003), por eso árboles con cortezas resquebrajadas o arrugadas o cubiertas de líquenes y musgos parece que ofrecen un buen lugar para el establecimiento de las semillas y esporas de las diferentes epífitas. </w:t>
      </w:r>
    </w:p>
    <w:p w14:paraId="7219C044" w14:textId="77777777" w:rsidR="006365CC" w:rsidRPr="00B33656" w:rsidRDefault="006365CC" w:rsidP="001C6CE7">
      <w:pPr>
        <w:pStyle w:val="Prrafodelista"/>
        <w:rPr>
          <w:rFonts w:asciiTheme="majorHAnsi" w:hAnsiTheme="majorHAnsi"/>
        </w:rPr>
      </w:pPr>
    </w:p>
    <w:p w14:paraId="60F1EC42" w14:textId="77777777" w:rsidR="006365CC" w:rsidRPr="00B33656" w:rsidRDefault="006365CC" w:rsidP="001C6CE7">
      <w:pPr>
        <w:pStyle w:val="Ttulo7"/>
        <w:rPr>
          <w:rFonts w:asciiTheme="majorHAnsi" w:hAnsiTheme="majorHAnsi"/>
        </w:rPr>
      </w:pPr>
      <w:r w:rsidRPr="00B33656">
        <w:rPr>
          <w:rFonts w:asciiTheme="majorHAnsi" w:hAnsiTheme="majorHAnsi"/>
        </w:rPr>
        <w:t xml:space="preserve">Levantamiento de Información </w:t>
      </w:r>
    </w:p>
    <w:p w14:paraId="3C018E0C" w14:textId="77777777" w:rsidR="006365CC" w:rsidRPr="00B33656" w:rsidRDefault="006365CC" w:rsidP="001C6CE7">
      <w:pPr>
        <w:pStyle w:val="Encabezado"/>
        <w:tabs>
          <w:tab w:val="clear" w:pos="4419"/>
          <w:tab w:val="clear" w:pos="8838"/>
        </w:tabs>
        <w:rPr>
          <w:rFonts w:asciiTheme="majorHAnsi" w:hAnsiTheme="majorHAnsi"/>
        </w:rPr>
      </w:pPr>
    </w:p>
    <w:p w14:paraId="22B335AF" w14:textId="77777777" w:rsidR="006365CC" w:rsidRPr="00B33656" w:rsidRDefault="006365CC" w:rsidP="001C6CE7">
      <w:pPr>
        <w:rPr>
          <w:rFonts w:asciiTheme="majorHAnsi" w:hAnsiTheme="majorHAnsi"/>
        </w:rPr>
      </w:pPr>
      <w:r w:rsidRPr="00B33656">
        <w:rPr>
          <w:rFonts w:asciiTheme="majorHAnsi" w:hAnsiTheme="majorHAnsi"/>
        </w:rPr>
        <w:t xml:space="preserve">Para cada parcela de muestreo de epífitas se levantó la información general de la zona, con el fin de facilitar el análisis desde la perspectiva de ecosistema, esta información corresponde a los siguientes datos: </w:t>
      </w:r>
    </w:p>
    <w:p w14:paraId="501F2D73" w14:textId="77777777" w:rsidR="006365CC" w:rsidRPr="00B33656" w:rsidRDefault="006365CC" w:rsidP="001C6CE7">
      <w:pPr>
        <w:rPr>
          <w:rFonts w:asciiTheme="majorHAnsi" w:hAnsiTheme="majorHAnsi"/>
        </w:rPr>
      </w:pPr>
    </w:p>
    <w:p w14:paraId="571F7B6E"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Número de parcela</w:t>
      </w:r>
    </w:p>
    <w:p w14:paraId="6DCEFEF4"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Localidad</w:t>
      </w:r>
    </w:p>
    <w:p w14:paraId="3917C83C"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Coordenadas geográficas</w:t>
      </w:r>
    </w:p>
    <w:p w14:paraId="6069675C"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Altitud</w:t>
      </w:r>
    </w:p>
    <w:p w14:paraId="46AF0BCA"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Cobertura de la zona</w:t>
      </w:r>
    </w:p>
    <w:p w14:paraId="44641648"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Grado de intervención</w:t>
      </w:r>
    </w:p>
    <w:p w14:paraId="4EB79016" w14:textId="77777777" w:rsidR="006365CC" w:rsidRPr="00B33656" w:rsidRDefault="006365CC" w:rsidP="001C6CE7">
      <w:pPr>
        <w:pStyle w:val="Prrafodelista"/>
        <w:numPr>
          <w:ilvl w:val="0"/>
          <w:numId w:val="20"/>
        </w:numPr>
        <w:rPr>
          <w:rFonts w:asciiTheme="majorHAnsi" w:hAnsiTheme="majorHAnsi"/>
        </w:rPr>
      </w:pPr>
      <w:r w:rsidRPr="00B33656">
        <w:rPr>
          <w:rFonts w:asciiTheme="majorHAnsi" w:hAnsiTheme="majorHAnsi"/>
        </w:rPr>
        <w:t>Notas adicionales (Pendiente, la presencia o no de cuerpos de agua y otros)</w:t>
      </w:r>
    </w:p>
    <w:p w14:paraId="731F8437" w14:textId="77777777" w:rsidR="006365CC" w:rsidRPr="00B33656" w:rsidRDefault="006365CC" w:rsidP="001C6CE7">
      <w:pPr>
        <w:ind w:left="360"/>
        <w:rPr>
          <w:rFonts w:asciiTheme="majorHAnsi" w:hAnsiTheme="majorHAnsi"/>
        </w:rPr>
      </w:pPr>
    </w:p>
    <w:p w14:paraId="1B202539" w14:textId="13552296" w:rsidR="006365CC" w:rsidRPr="00B33656" w:rsidRDefault="006365CC" w:rsidP="001C6CE7">
      <w:pPr>
        <w:rPr>
          <w:rFonts w:asciiTheme="majorHAnsi" w:hAnsiTheme="majorHAnsi"/>
        </w:rPr>
      </w:pPr>
      <w:r w:rsidRPr="00B33656">
        <w:rPr>
          <w:rFonts w:asciiTheme="majorHAnsi" w:hAnsiTheme="majorHAnsi"/>
        </w:rPr>
        <w:t>Una vez colectada la información general del sitio de muestreo, para cada parcela se registró la siguiente información, incluida en el formato F63- Muestreo de epífitas vasculares y F64- Muestreo de epífitas no vasculares - Cuadricula (Ver Anexo 2.4 Formatos muestreo de Epifitas)</w:t>
      </w:r>
      <w:r w:rsidR="00291234" w:rsidRPr="00B33656">
        <w:rPr>
          <w:rFonts w:asciiTheme="majorHAnsi" w:hAnsiTheme="majorHAnsi"/>
        </w:rPr>
        <w:t>.</w:t>
      </w:r>
    </w:p>
    <w:p w14:paraId="3B40BD45" w14:textId="77777777" w:rsidR="006365CC" w:rsidRPr="00B33656" w:rsidRDefault="006365CC" w:rsidP="001C6CE7">
      <w:pPr>
        <w:rPr>
          <w:rFonts w:asciiTheme="majorHAnsi" w:hAnsiTheme="majorHAnsi"/>
        </w:rPr>
      </w:pPr>
    </w:p>
    <w:p w14:paraId="3DA9D76F" w14:textId="77777777" w:rsidR="006365CC" w:rsidRPr="00B33656" w:rsidRDefault="006365CC" w:rsidP="001C6CE7">
      <w:pPr>
        <w:pStyle w:val="Prrafodelista"/>
        <w:numPr>
          <w:ilvl w:val="0"/>
          <w:numId w:val="16"/>
        </w:numPr>
        <w:rPr>
          <w:rFonts w:asciiTheme="majorHAnsi" w:hAnsiTheme="majorHAnsi"/>
        </w:rPr>
      </w:pPr>
      <w:r w:rsidRPr="00B33656">
        <w:rPr>
          <w:rFonts w:asciiTheme="majorHAnsi" w:hAnsiTheme="majorHAnsi"/>
        </w:rPr>
        <w:t>Datos del Forófito</w:t>
      </w:r>
    </w:p>
    <w:p w14:paraId="37BA8F39" w14:textId="77777777" w:rsidR="006365CC" w:rsidRPr="00B33656" w:rsidRDefault="006365CC" w:rsidP="001C6CE7">
      <w:pPr>
        <w:pStyle w:val="Prrafodelista"/>
        <w:rPr>
          <w:rFonts w:asciiTheme="majorHAnsi" w:hAnsiTheme="majorHAnsi"/>
        </w:rPr>
      </w:pPr>
    </w:p>
    <w:p w14:paraId="0B1545A4"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Coordenadas de localización</w:t>
      </w:r>
    </w:p>
    <w:p w14:paraId="4A1D6671"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común</w:t>
      </w:r>
    </w:p>
    <w:p w14:paraId="64EFC9ED"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científico</w:t>
      </w:r>
    </w:p>
    <w:p w14:paraId="5E2270DF" w14:textId="77777777" w:rsidR="006365CC" w:rsidRPr="00B33656" w:rsidRDefault="006365CC" w:rsidP="001C6CE7">
      <w:pPr>
        <w:pStyle w:val="Prrafodelista"/>
        <w:ind w:left="1440"/>
        <w:rPr>
          <w:rFonts w:asciiTheme="majorHAnsi" w:hAnsiTheme="majorHAnsi"/>
        </w:rPr>
      </w:pPr>
    </w:p>
    <w:p w14:paraId="6A510ACD" w14:textId="77777777" w:rsidR="006365CC" w:rsidRPr="00B33656" w:rsidRDefault="006365CC" w:rsidP="001C6CE7">
      <w:pPr>
        <w:pStyle w:val="Prrafodelista"/>
        <w:numPr>
          <w:ilvl w:val="0"/>
          <w:numId w:val="16"/>
        </w:numPr>
        <w:rPr>
          <w:rFonts w:asciiTheme="majorHAnsi" w:hAnsiTheme="majorHAnsi"/>
        </w:rPr>
      </w:pPr>
      <w:r w:rsidRPr="00B33656">
        <w:rPr>
          <w:rFonts w:asciiTheme="majorHAnsi" w:hAnsiTheme="majorHAnsi"/>
        </w:rPr>
        <w:t>Datos de epífitas vasculares</w:t>
      </w:r>
    </w:p>
    <w:p w14:paraId="42185AFA"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común o consecutivo de colecta</w:t>
      </w:r>
    </w:p>
    <w:p w14:paraId="3B66F001"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científico</w:t>
      </w:r>
    </w:p>
    <w:p w14:paraId="77121F44"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Número de individuos</w:t>
      </w:r>
    </w:p>
    <w:p w14:paraId="0D4669CB"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Unidad ecológica en el forófito</w:t>
      </w:r>
    </w:p>
    <w:p w14:paraId="61554E69" w14:textId="77777777" w:rsidR="006365CC" w:rsidRPr="00B33656" w:rsidRDefault="006365CC" w:rsidP="001C6CE7">
      <w:pPr>
        <w:pStyle w:val="Prrafodelista"/>
        <w:ind w:left="1440"/>
        <w:rPr>
          <w:rFonts w:asciiTheme="majorHAnsi" w:hAnsiTheme="majorHAnsi"/>
        </w:rPr>
      </w:pPr>
    </w:p>
    <w:p w14:paraId="20ADFECB" w14:textId="77777777" w:rsidR="006365CC" w:rsidRPr="00B33656" w:rsidRDefault="006365CC" w:rsidP="001C6CE7">
      <w:pPr>
        <w:pStyle w:val="Prrafodelista"/>
        <w:numPr>
          <w:ilvl w:val="0"/>
          <w:numId w:val="16"/>
        </w:numPr>
        <w:rPr>
          <w:rFonts w:asciiTheme="majorHAnsi" w:hAnsiTheme="majorHAnsi"/>
        </w:rPr>
      </w:pPr>
      <w:r w:rsidRPr="00B33656">
        <w:rPr>
          <w:rFonts w:asciiTheme="majorHAnsi" w:hAnsiTheme="majorHAnsi"/>
        </w:rPr>
        <w:t>Datos de epífitas no vasculares</w:t>
      </w:r>
    </w:p>
    <w:p w14:paraId="4E1473C2"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común o consecutivo de colecta</w:t>
      </w:r>
    </w:p>
    <w:p w14:paraId="01A9B44B"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Nombre científico</w:t>
      </w:r>
    </w:p>
    <w:p w14:paraId="66765A6A"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Unidad ecológica en el forófito</w:t>
      </w:r>
    </w:p>
    <w:p w14:paraId="6577850D" w14:textId="77777777" w:rsidR="006365CC" w:rsidRPr="00B33656" w:rsidRDefault="006365CC" w:rsidP="001C6CE7">
      <w:pPr>
        <w:pStyle w:val="Prrafodelista"/>
        <w:numPr>
          <w:ilvl w:val="1"/>
          <w:numId w:val="16"/>
        </w:numPr>
        <w:rPr>
          <w:rFonts w:asciiTheme="majorHAnsi" w:hAnsiTheme="majorHAnsi"/>
        </w:rPr>
      </w:pPr>
      <w:r w:rsidRPr="00B33656">
        <w:rPr>
          <w:rFonts w:asciiTheme="majorHAnsi" w:hAnsiTheme="majorHAnsi"/>
        </w:rPr>
        <w:t>Forma de vida</w:t>
      </w:r>
    </w:p>
    <w:p w14:paraId="7320B1C6" w14:textId="6990258F" w:rsidR="006365CC" w:rsidRDefault="006365CC" w:rsidP="004F5A3D">
      <w:pPr>
        <w:pStyle w:val="Prrafodelista"/>
        <w:numPr>
          <w:ilvl w:val="1"/>
          <w:numId w:val="16"/>
        </w:numPr>
        <w:rPr>
          <w:rFonts w:asciiTheme="majorHAnsi" w:hAnsiTheme="majorHAnsi"/>
        </w:rPr>
      </w:pPr>
      <w:r w:rsidRPr="00B33656">
        <w:rPr>
          <w:rFonts w:asciiTheme="majorHAnsi" w:hAnsiTheme="majorHAnsi"/>
        </w:rPr>
        <w:t xml:space="preserve">Tipo de crecimiento </w:t>
      </w:r>
    </w:p>
    <w:p w14:paraId="59FDBD48" w14:textId="77777777" w:rsidR="00B01695" w:rsidRPr="00B01695" w:rsidRDefault="00B01695" w:rsidP="00B01695">
      <w:pPr>
        <w:rPr>
          <w:rFonts w:asciiTheme="majorHAnsi" w:hAnsiTheme="majorHAnsi"/>
        </w:rPr>
      </w:pPr>
    </w:p>
    <w:p w14:paraId="0E7B220D" w14:textId="77777777" w:rsidR="006365CC" w:rsidRPr="00B33656" w:rsidRDefault="006365CC" w:rsidP="001C6CE7">
      <w:pPr>
        <w:pStyle w:val="Ttulo7"/>
        <w:rPr>
          <w:rFonts w:asciiTheme="majorHAnsi" w:hAnsiTheme="majorHAnsi"/>
        </w:rPr>
      </w:pPr>
      <w:r w:rsidRPr="00B33656">
        <w:rPr>
          <w:rFonts w:asciiTheme="majorHAnsi" w:hAnsiTheme="majorHAnsi"/>
        </w:rPr>
        <w:t xml:space="preserve">Colecta de epífitas </w:t>
      </w:r>
    </w:p>
    <w:p w14:paraId="24D60C30" w14:textId="77777777" w:rsidR="006365CC" w:rsidRPr="00B33656" w:rsidRDefault="006365CC" w:rsidP="001C6CE7">
      <w:pPr>
        <w:rPr>
          <w:rFonts w:asciiTheme="majorHAnsi" w:hAnsiTheme="majorHAnsi"/>
        </w:rPr>
      </w:pPr>
    </w:p>
    <w:p w14:paraId="429E6182" w14:textId="22E5DB49" w:rsidR="006365CC" w:rsidRPr="00B33656" w:rsidRDefault="006365CC" w:rsidP="001C6CE7">
      <w:pPr>
        <w:rPr>
          <w:rFonts w:asciiTheme="majorHAnsi" w:hAnsiTheme="majorHAnsi"/>
        </w:rPr>
      </w:pPr>
      <w:r w:rsidRPr="00B33656">
        <w:rPr>
          <w:rFonts w:asciiTheme="majorHAnsi" w:hAnsiTheme="majorHAnsi"/>
        </w:rPr>
        <w:t>Para la adecuada identificación taxonómica de las epífitas vasculares y no vasculares se realizó la observación detallada con lupa y registro fotográfico de las especies encontradas. Sin embargo, para algunos casos fue necesario realizar la colecta de muestras de los especímenes con el fin de hacer su identificación a partir de una observación detallada de las estructuras. En</w:t>
      </w:r>
      <w:r w:rsidR="00A217A8" w:rsidRPr="00B33656">
        <w:rPr>
          <w:rFonts w:asciiTheme="majorHAnsi" w:hAnsiTheme="majorHAnsi"/>
        </w:rPr>
        <w:t xml:space="preserve"> los casos en los que se colectaron</w:t>
      </w:r>
      <w:r w:rsidRPr="00B33656">
        <w:rPr>
          <w:rFonts w:asciiTheme="majorHAnsi" w:hAnsiTheme="majorHAnsi"/>
        </w:rPr>
        <w:t xml:space="preserve"> individuos de epífitas se realizó el procedimiento que se describe a continuación. </w:t>
      </w:r>
    </w:p>
    <w:p w14:paraId="510F8A6C" w14:textId="77777777" w:rsidR="006365CC" w:rsidRPr="00B33656" w:rsidRDefault="006365CC" w:rsidP="001C6CE7">
      <w:pPr>
        <w:rPr>
          <w:rFonts w:asciiTheme="majorHAnsi" w:hAnsiTheme="majorHAnsi"/>
        </w:rPr>
      </w:pPr>
    </w:p>
    <w:p w14:paraId="5C3E350A" w14:textId="6E3711DE" w:rsidR="006365CC" w:rsidRPr="00B33656" w:rsidRDefault="00A217A8" w:rsidP="001C6CE7">
      <w:pPr>
        <w:pStyle w:val="Ttulo7"/>
        <w:rPr>
          <w:rFonts w:asciiTheme="majorHAnsi" w:hAnsiTheme="majorHAnsi"/>
        </w:rPr>
      </w:pPr>
      <w:r w:rsidRPr="00B33656">
        <w:rPr>
          <w:rFonts w:asciiTheme="majorHAnsi" w:hAnsiTheme="majorHAnsi"/>
        </w:rPr>
        <w:t>Método de colecta de epifitas v</w:t>
      </w:r>
      <w:r w:rsidR="006365CC" w:rsidRPr="00B33656">
        <w:rPr>
          <w:rFonts w:asciiTheme="majorHAnsi" w:hAnsiTheme="majorHAnsi"/>
        </w:rPr>
        <w:t xml:space="preserve">asculares </w:t>
      </w:r>
    </w:p>
    <w:p w14:paraId="5985985F" w14:textId="77777777" w:rsidR="006365CC" w:rsidRPr="00B33656" w:rsidRDefault="006365CC" w:rsidP="001C6CE7">
      <w:pPr>
        <w:pStyle w:val="Prrafodelista"/>
        <w:rPr>
          <w:rFonts w:asciiTheme="majorHAnsi" w:hAnsiTheme="majorHAnsi"/>
        </w:rPr>
      </w:pPr>
    </w:p>
    <w:p w14:paraId="7533693F" w14:textId="77777777" w:rsidR="006365CC" w:rsidRPr="00B33656" w:rsidRDefault="006365CC" w:rsidP="001C6CE7">
      <w:pPr>
        <w:rPr>
          <w:rFonts w:asciiTheme="majorHAnsi" w:hAnsiTheme="majorHAnsi"/>
        </w:rPr>
      </w:pPr>
      <w:r w:rsidRPr="00B33656">
        <w:rPr>
          <w:rFonts w:asciiTheme="majorHAnsi" w:hAnsiTheme="majorHAnsi"/>
        </w:rPr>
        <w:t>La colecta de ejemplares con estas características debe realizarse con las indicaciones de Hadlow (2004), donde se menciona que cada ejemplar debe incluir idealmente flores, frutos y partes vegetativas, estos ejemplares deben ser representativos, saludables y con al menos algunas hojas completamente expandidas. Las especies de epifitas vasculares que se encuentren en estratos altos y no logren identificarse con cámaras fotográficas con zoom apticos de 50x  y 60x.</w:t>
      </w:r>
    </w:p>
    <w:p w14:paraId="505995F0" w14:textId="77777777" w:rsidR="006365CC" w:rsidRPr="00B33656" w:rsidRDefault="006365CC" w:rsidP="001C6CE7">
      <w:pPr>
        <w:rPr>
          <w:rFonts w:asciiTheme="majorHAnsi" w:hAnsiTheme="majorHAnsi"/>
        </w:rPr>
      </w:pPr>
    </w:p>
    <w:p w14:paraId="17DA025D" w14:textId="77777777" w:rsidR="006365CC" w:rsidRPr="00B33656" w:rsidRDefault="006365CC" w:rsidP="001C6CE7">
      <w:pPr>
        <w:rPr>
          <w:rFonts w:asciiTheme="majorHAnsi" w:hAnsiTheme="majorHAnsi"/>
        </w:rPr>
      </w:pPr>
      <w:r w:rsidRPr="00B33656">
        <w:rPr>
          <w:rFonts w:asciiTheme="majorHAnsi" w:hAnsiTheme="majorHAnsi"/>
        </w:rPr>
        <w:t>Por lo anterior se estableció que para la toma de muestras de epifitas vasculares se podrá realizar su recolección de la siguiente manera:</w:t>
      </w:r>
    </w:p>
    <w:p w14:paraId="21996C06" w14:textId="77777777" w:rsidR="006365CC" w:rsidRPr="00B33656" w:rsidRDefault="006365CC" w:rsidP="001C6CE7">
      <w:pPr>
        <w:rPr>
          <w:rFonts w:asciiTheme="majorHAnsi" w:hAnsiTheme="majorHAnsi"/>
        </w:rPr>
      </w:pPr>
    </w:p>
    <w:p w14:paraId="15D1EB8A" w14:textId="77777777" w:rsidR="006365CC" w:rsidRPr="00B33656" w:rsidRDefault="006365CC" w:rsidP="001C6CE7">
      <w:pPr>
        <w:widowControl w:val="0"/>
        <w:numPr>
          <w:ilvl w:val="0"/>
          <w:numId w:val="21"/>
        </w:numPr>
        <w:contextualSpacing w:val="0"/>
        <w:rPr>
          <w:rFonts w:asciiTheme="majorHAnsi" w:hAnsiTheme="majorHAnsi"/>
        </w:rPr>
      </w:pPr>
      <w:r w:rsidRPr="00B33656">
        <w:rPr>
          <w:rFonts w:asciiTheme="majorHAnsi" w:hAnsiTheme="majorHAnsi"/>
          <w:i/>
        </w:rPr>
        <w:t>Manualmente</w:t>
      </w:r>
      <w:r w:rsidRPr="00B33656">
        <w:rPr>
          <w:rFonts w:asciiTheme="majorHAnsi" w:hAnsiTheme="majorHAnsi"/>
          <w:b/>
        </w:rPr>
        <w:t>:</w:t>
      </w:r>
      <w:r w:rsidRPr="00B33656">
        <w:rPr>
          <w:rFonts w:asciiTheme="majorHAnsi" w:hAnsiTheme="majorHAnsi"/>
        </w:rPr>
        <w:t xml:space="preserve"> Se realizó recolección de las epifitas hasta una altura de 1,80 m.</w:t>
      </w:r>
    </w:p>
    <w:p w14:paraId="3145B9F1" w14:textId="74028A50" w:rsidR="006365CC" w:rsidRPr="00B33656" w:rsidRDefault="006365CC" w:rsidP="001C6CE7">
      <w:pPr>
        <w:widowControl w:val="0"/>
        <w:numPr>
          <w:ilvl w:val="0"/>
          <w:numId w:val="21"/>
        </w:numPr>
        <w:spacing w:after="200"/>
        <w:contextualSpacing w:val="0"/>
        <w:rPr>
          <w:rFonts w:asciiTheme="majorHAnsi" w:hAnsiTheme="majorHAnsi"/>
        </w:rPr>
      </w:pPr>
      <w:r w:rsidRPr="00B33656">
        <w:rPr>
          <w:rFonts w:asciiTheme="majorHAnsi" w:hAnsiTheme="majorHAnsi"/>
          <w:i/>
        </w:rPr>
        <w:t>Mecánicamente:</w:t>
      </w:r>
      <w:r w:rsidRPr="00B33656">
        <w:rPr>
          <w:rFonts w:asciiTheme="majorHAnsi" w:hAnsiTheme="majorHAnsi"/>
        </w:rPr>
        <w:t xml:space="preserve"> Se realizó recolección de las epifitas con una desjarretadora hasta una altura máxima de 5 m por encima del 1,80. (Ver </w:t>
      </w:r>
      <w:r w:rsidRPr="00B33656">
        <w:rPr>
          <w:rFonts w:asciiTheme="majorHAnsi" w:hAnsiTheme="majorHAnsi"/>
        </w:rPr>
        <w:fldChar w:fldCharType="begin"/>
      </w:r>
      <w:r w:rsidRPr="00B33656">
        <w:rPr>
          <w:rFonts w:asciiTheme="majorHAnsi" w:hAnsiTheme="majorHAnsi"/>
        </w:rPr>
        <w:instrText xml:space="preserve"> REF _Ref423508208 \h  \* MERGEFORMAT </w:instrText>
      </w:r>
      <w:r w:rsidRPr="00B33656">
        <w:rPr>
          <w:rFonts w:asciiTheme="majorHAnsi" w:hAnsiTheme="majorHAnsi"/>
        </w:rPr>
      </w:r>
      <w:r w:rsidRPr="00B33656">
        <w:rPr>
          <w:rFonts w:asciiTheme="majorHAnsi" w:hAnsiTheme="majorHAnsi"/>
        </w:rPr>
        <w:fldChar w:fldCharType="separate"/>
      </w:r>
      <w:r w:rsidR="003659E7" w:rsidRPr="003659E7">
        <w:rPr>
          <w:rFonts w:asciiTheme="majorHAnsi" w:hAnsiTheme="majorHAnsi"/>
        </w:rPr>
        <w:br w:type="textWrapping" w:clear="all"/>
      </w:r>
      <w:r w:rsidR="003659E7" w:rsidRPr="00B33656">
        <w:rPr>
          <w:rFonts w:asciiTheme="majorHAnsi" w:hAnsiTheme="majorHAnsi"/>
          <w:noProof/>
        </w:rPr>
        <w:lastRenderedPageBreak/>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21</w:t>
      </w:r>
      <w:r w:rsidRPr="00B33656">
        <w:rPr>
          <w:rFonts w:asciiTheme="majorHAnsi" w:hAnsiTheme="majorHAnsi"/>
        </w:rPr>
        <w:fldChar w:fldCharType="end"/>
      </w:r>
      <w:r w:rsidRPr="00B33656">
        <w:rPr>
          <w:rFonts w:asciiTheme="majorHAnsi" w:hAnsiTheme="majorHAnsi"/>
        </w:rPr>
        <w:t>)</w:t>
      </w:r>
    </w:p>
    <w:tbl>
      <w:tblPr>
        <w:tblpPr w:leftFromText="141" w:rightFromText="141" w:vertAnchor="text" w:tblpXSpec="center" w:tblpY="1"/>
        <w:tblOverlap w:val="never"/>
        <w:tblW w:w="0" w:type="auto"/>
        <w:tblCellMar>
          <w:left w:w="70" w:type="dxa"/>
          <w:right w:w="70" w:type="dxa"/>
        </w:tblCellMar>
        <w:tblLook w:val="0000" w:firstRow="0" w:lastRow="0" w:firstColumn="0" w:lastColumn="0" w:noHBand="0" w:noVBand="0"/>
      </w:tblPr>
      <w:tblGrid>
        <w:gridCol w:w="3020"/>
      </w:tblGrid>
      <w:tr w:rsidR="006365CC" w:rsidRPr="00B33656" w14:paraId="6EB52316" w14:textId="77777777" w:rsidTr="002A1ACB">
        <w:trPr>
          <w:trHeight w:val="2969"/>
        </w:trPr>
        <w:tc>
          <w:tcPr>
            <w:tcW w:w="2800" w:type="dxa"/>
            <w:shd w:val="clear" w:color="auto" w:fill="auto"/>
            <w:vAlign w:val="center"/>
          </w:tcPr>
          <w:p w14:paraId="5AFB1DDA" w14:textId="37E43098" w:rsidR="006365CC" w:rsidRPr="00B33656" w:rsidRDefault="0071757B" w:rsidP="001C6CE7">
            <w:pPr>
              <w:keepNext/>
              <w:widowControl w:val="0"/>
              <w:contextualSpacing w:val="0"/>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39C39478" wp14:editId="15DF3676">
                  <wp:extent cx="1828800" cy="1828800"/>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tc>
      </w:tr>
    </w:tbl>
    <w:p w14:paraId="360FFC9A" w14:textId="036CEB7C" w:rsidR="006365CC" w:rsidRPr="00B33656" w:rsidRDefault="006365CC" w:rsidP="001C6CE7">
      <w:pPr>
        <w:pStyle w:val="Tablas"/>
        <w:rPr>
          <w:rFonts w:asciiTheme="majorHAnsi" w:hAnsiTheme="majorHAnsi"/>
        </w:rPr>
      </w:pPr>
      <w:bookmarkStart w:id="249" w:name="_Ref423508208"/>
      <w:r w:rsidRPr="00B33656">
        <w:rPr>
          <w:rFonts w:asciiTheme="majorHAnsi" w:hAnsiTheme="majorHAnsi"/>
          <w:bdr w:val="single" w:sz="4" w:space="0" w:color="auto"/>
        </w:rPr>
        <w:br w:type="textWrapping" w:clear="all"/>
      </w:r>
      <w:bookmarkStart w:id="250" w:name="_Toc425709395"/>
      <w:bookmarkStart w:id="251" w:name="_Toc426619745"/>
      <w:bookmarkStart w:id="252" w:name="_Toc453240557"/>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21</w:t>
      </w:r>
      <w:r w:rsidR="008D337D" w:rsidRPr="00B33656">
        <w:rPr>
          <w:rFonts w:asciiTheme="majorHAnsi" w:hAnsiTheme="majorHAnsi"/>
        </w:rPr>
        <w:fldChar w:fldCharType="end"/>
      </w:r>
      <w:bookmarkEnd w:id="249"/>
      <w:r w:rsidR="003B3951" w:rsidRPr="00B33656">
        <w:rPr>
          <w:rFonts w:asciiTheme="majorHAnsi" w:hAnsiTheme="majorHAnsi"/>
        </w:rPr>
        <w:t xml:space="preserve"> Toma de muestra de acuerdo con </w:t>
      </w:r>
      <w:r w:rsidRPr="00B33656">
        <w:rPr>
          <w:rFonts w:asciiTheme="majorHAnsi" w:hAnsiTheme="majorHAnsi"/>
        </w:rPr>
        <w:t>la altura</w:t>
      </w:r>
      <w:bookmarkEnd w:id="250"/>
      <w:bookmarkEnd w:id="251"/>
      <w:bookmarkEnd w:id="252"/>
    </w:p>
    <w:p w14:paraId="521CCD65" w14:textId="77777777" w:rsidR="00C32B9B"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EDF72A1" w14:textId="27B10A50" w:rsidR="004F5A3D" w:rsidRPr="00B33656" w:rsidRDefault="004F5A3D">
      <w:pPr>
        <w:spacing w:line="240" w:lineRule="auto"/>
        <w:contextualSpacing w:val="0"/>
        <w:jc w:val="left"/>
        <w:rPr>
          <w:rFonts w:asciiTheme="majorHAnsi" w:hAnsiTheme="majorHAnsi"/>
          <w:sz w:val="16"/>
          <w:szCs w:val="16"/>
        </w:rPr>
      </w:pPr>
    </w:p>
    <w:p w14:paraId="2D3D33A0" w14:textId="77777777" w:rsidR="006365CC" w:rsidRPr="00B33656" w:rsidRDefault="006365CC" w:rsidP="001C6CE7">
      <w:pPr>
        <w:pStyle w:val="Ttulo7"/>
        <w:numPr>
          <w:ilvl w:val="0"/>
          <w:numId w:val="25"/>
        </w:numPr>
        <w:rPr>
          <w:rFonts w:asciiTheme="majorHAnsi" w:hAnsiTheme="majorHAnsi"/>
        </w:rPr>
      </w:pPr>
      <w:r w:rsidRPr="00B33656">
        <w:rPr>
          <w:rFonts w:asciiTheme="majorHAnsi" w:hAnsiTheme="majorHAnsi"/>
        </w:rPr>
        <w:t>Preservación</w:t>
      </w:r>
    </w:p>
    <w:p w14:paraId="1FF25040" w14:textId="77777777" w:rsidR="006365CC" w:rsidRPr="00B33656" w:rsidRDefault="006365CC" w:rsidP="001C6CE7">
      <w:pPr>
        <w:rPr>
          <w:rFonts w:asciiTheme="majorHAnsi" w:hAnsiTheme="majorHAnsi"/>
        </w:rPr>
      </w:pPr>
    </w:p>
    <w:p w14:paraId="2DFD79E6" w14:textId="77777777" w:rsidR="006365CC" w:rsidRPr="00B33656" w:rsidRDefault="006365CC" w:rsidP="001C6CE7">
      <w:pPr>
        <w:rPr>
          <w:rFonts w:asciiTheme="majorHAnsi" w:hAnsiTheme="majorHAnsi"/>
        </w:rPr>
      </w:pPr>
      <w:r w:rsidRPr="00B33656">
        <w:rPr>
          <w:rFonts w:asciiTheme="majorHAnsi" w:hAnsiTheme="majorHAnsi"/>
        </w:rPr>
        <w:t xml:space="preserve">Los individuos de epífitas vasculares del grupo de bromelias que fueron colectados y tratados bajo los parámetros de colecta de muestras botánicas descritas en el aparte de Inventario Forestal, sin embargo, la sección de tejido vegetal colectada fue de dos hojas del exterior y dos hojas del interior de la bromelia. Los órganos florales fueron colectados en los casos en los que estos presentaron un tamaño entre mediano y pequeño, para bromelias con flores de gran tamaño se tomó registro fotográfico detallado. </w:t>
      </w:r>
    </w:p>
    <w:p w14:paraId="703A2D71" w14:textId="77777777" w:rsidR="006365CC" w:rsidRPr="00B33656" w:rsidRDefault="006365CC" w:rsidP="001C6CE7">
      <w:pPr>
        <w:rPr>
          <w:rFonts w:asciiTheme="majorHAnsi" w:hAnsiTheme="majorHAnsi"/>
        </w:rPr>
      </w:pPr>
    </w:p>
    <w:p w14:paraId="02EE2D6F" w14:textId="77777777" w:rsidR="006365CC" w:rsidRPr="00B33656" w:rsidRDefault="006365CC" w:rsidP="001C6CE7">
      <w:pPr>
        <w:pStyle w:val="Prrafodelista"/>
        <w:numPr>
          <w:ilvl w:val="0"/>
          <w:numId w:val="26"/>
        </w:numPr>
        <w:rPr>
          <w:rFonts w:asciiTheme="majorHAnsi" w:hAnsiTheme="majorHAnsi"/>
        </w:rPr>
      </w:pPr>
      <w:r w:rsidRPr="00B33656">
        <w:rPr>
          <w:rFonts w:asciiTheme="majorHAnsi" w:hAnsiTheme="majorHAnsi"/>
        </w:rPr>
        <w:t xml:space="preserve">Método de colecta Epifitas No Vasculares </w:t>
      </w:r>
    </w:p>
    <w:p w14:paraId="0651A5AA" w14:textId="77777777" w:rsidR="006365CC" w:rsidRPr="00B33656" w:rsidRDefault="006365CC" w:rsidP="001C6CE7">
      <w:pPr>
        <w:tabs>
          <w:tab w:val="left" w:pos="1139"/>
        </w:tabs>
        <w:rPr>
          <w:rFonts w:asciiTheme="majorHAnsi" w:hAnsiTheme="majorHAnsi"/>
        </w:rPr>
      </w:pPr>
    </w:p>
    <w:p w14:paraId="054D0FEE" w14:textId="1D4F3538" w:rsidR="006365CC" w:rsidRPr="00B33656" w:rsidRDefault="006365CC" w:rsidP="001C6CE7">
      <w:pPr>
        <w:rPr>
          <w:rFonts w:asciiTheme="majorHAnsi" w:hAnsiTheme="majorHAnsi"/>
        </w:rPr>
      </w:pPr>
      <w:r w:rsidRPr="00B33656">
        <w:rPr>
          <w:rFonts w:asciiTheme="majorHAnsi" w:hAnsiTheme="majorHAnsi"/>
        </w:rPr>
        <w:t>Para los individuos de epífitas no vasculares se colectó una sección del área de corteza ocupada por cada especie. Para ello se usó una navaja y se extrajo 2 a 3 muestras de 25 cm</w:t>
      </w:r>
      <w:r w:rsidRPr="00B33656">
        <w:rPr>
          <w:rFonts w:asciiTheme="majorHAnsi" w:hAnsiTheme="majorHAnsi"/>
          <w:vertAlign w:val="superscript"/>
        </w:rPr>
        <w:t>2</w:t>
      </w:r>
      <w:r w:rsidRPr="00B33656">
        <w:rPr>
          <w:rFonts w:asciiTheme="majorHAnsi" w:hAnsiTheme="majorHAnsi"/>
        </w:rPr>
        <w:t xml:space="preserve"> por morfoespecie (5 x 5 cm o menos). Cada muestra fue guardada en bolsas de papel kraft rotuladas con un consecutivo, selladas con cinta de enmascarar dejando una cantidad moderada de aire en su interior. (Ver </w:t>
      </w:r>
      <w:r w:rsidRPr="00B33656">
        <w:rPr>
          <w:rFonts w:asciiTheme="majorHAnsi" w:hAnsiTheme="majorHAnsi"/>
        </w:rPr>
        <w:fldChar w:fldCharType="begin"/>
      </w:r>
      <w:r w:rsidRPr="00B33656">
        <w:rPr>
          <w:rFonts w:asciiTheme="majorHAnsi" w:hAnsiTheme="majorHAnsi"/>
        </w:rPr>
        <w:instrText xml:space="preserve"> REF _Ref423500719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9</w:t>
      </w:r>
      <w:r w:rsidRPr="00B33656">
        <w:rPr>
          <w:rFonts w:asciiTheme="majorHAnsi" w:hAnsiTheme="majorHAnsi"/>
        </w:rPr>
        <w:fldChar w:fldCharType="end"/>
      </w:r>
      <w:r w:rsidRPr="00B33656">
        <w:rPr>
          <w:rFonts w:asciiTheme="majorHAnsi" w:hAnsiTheme="majorHAnsi"/>
        </w:rPr>
        <w:t>)</w:t>
      </w:r>
    </w:p>
    <w:p w14:paraId="7868C529" w14:textId="26852C07" w:rsidR="00B01695" w:rsidRDefault="00B01695">
      <w:pPr>
        <w:spacing w:line="240" w:lineRule="auto"/>
        <w:contextualSpacing w:val="0"/>
        <w:jc w:val="left"/>
        <w:rPr>
          <w:rFonts w:asciiTheme="majorHAnsi" w:hAnsiTheme="majorHAnsi"/>
        </w:rPr>
      </w:pPr>
      <w:r>
        <w:rPr>
          <w:rFonts w:asciiTheme="majorHAnsi" w:hAnsiTheme="majorHAnsi"/>
        </w:rPr>
        <w:br w:type="page"/>
      </w:r>
    </w:p>
    <w:p w14:paraId="5DF6D112"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194"/>
        <w:gridCol w:w="4077"/>
      </w:tblGrid>
      <w:tr w:rsidR="006365CC" w:rsidRPr="00B33656" w14:paraId="330E726A" w14:textId="77777777" w:rsidTr="006365CC">
        <w:trPr>
          <w:trHeight w:val="1928"/>
          <w:jc w:val="center"/>
        </w:trPr>
        <w:tc>
          <w:tcPr>
            <w:tcW w:w="4760" w:type="dxa"/>
            <w:shd w:val="clear" w:color="auto" w:fill="auto"/>
            <w:vAlign w:val="center"/>
          </w:tcPr>
          <w:p w14:paraId="6660B12D" w14:textId="1669544C"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1E550241" wp14:editId="7B1CAEC2">
                  <wp:extent cx="2621280" cy="1897380"/>
                  <wp:effectExtent l="0" t="0" r="7620" b="762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1280" cy="1897380"/>
                          </a:xfrm>
                          <a:prstGeom prst="rect">
                            <a:avLst/>
                          </a:prstGeom>
                          <a:noFill/>
                        </pic:spPr>
                      </pic:pic>
                    </a:graphicData>
                  </a:graphic>
                </wp:inline>
              </w:drawing>
            </w:r>
          </w:p>
        </w:tc>
        <w:tc>
          <w:tcPr>
            <w:tcW w:w="3651" w:type="dxa"/>
            <w:vAlign w:val="center"/>
          </w:tcPr>
          <w:p w14:paraId="267A0B41" w14:textId="3473239E" w:rsidR="006365CC" w:rsidRPr="00B33656" w:rsidRDefault="0071757B" w:rsidP="001C6CE7">
            <w:pPr>
              <w:keepNext/>
              <w:jc w:val="center"/>
              <w:rPr>
                <w:rFonts w:asciiTheme="majorHAnsi" w:hAnsiTheme="majorHAnsi"/>
                <w:color w:val="AE0000"/>
                <w:kern w:val="32"/>
                <w:sz w:val="18"/>
                <w:szCs w:val="18"/>
              </w:rPr>
            </w:pPr>
            <w:r w:rsidRPr="00B33656">
              <w:rPr>
                <w:rFonts w:asciiTheme="majorHAnsi" w:hAnsiTheme="majorHAnsi"/>
                <w:noProof/>
                <w:color w:val="AE0000"/>
                <w:kern w:val="32"/>
                <w:sz w:val="18"/>
                <w:szCs w:val="18"/>
                <w:lang w:eastAsia="es-CO"/>
              </w:rPr>
              <w:drawing>
                <wp:inline distT="0" distB="0" distL="0" distR="0" wp14:anchorId="557E88C2" wp14:editId="293CB196">
                  <wp:extent cx="2545080" cy="1905000"/>
                  <wp:effectExtent l="0" t="0" r="762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pic:spPr>
                      </pic:pic>
                    </a:graphicData>
                  </a:graphic>
                </wp:inline>
              </w:drawing>
            </w:r>
          </w:p>
        </w:tc>
      </w:tr>
    </w:tbl>
    <w:p w14:paraId="4C481005" w14:textId="0FAEF505" w:rsidR="006365CC" w:rsidRPr="00B33656" w:rsidRDefault="006365CC" w:rsidP="001C6CE7">
      <w:pPr>
        <w:pStyle w:val="Tablas"/>
        <w:rPr>
          <w:rFonts w:asciiTheme="majorHAnsi" w:hAnsiTheme="majorHAnsi"/>
        </w:rPr>
      </w:pPr>
      <w:bookmarkStart w:id="253" w:name="_Ref423500719"/>
      <w:bookmarkStart w:id="254" w:name="_Toc425710720"/>
      <w:bookmarkStart w:id="255" w:name="_Toc426619756"/>
      <w:bookmarkStart w:id="256" w:name="_Toc444112582"/>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9</w:t>
      </w:r>
      <w:r w:rsidR="005D2301" w:rsidRPr="00B33656">
        <w:rPr>
          <w:rFonts w:asciiTheme="majorHAnsi" w:hAnsiTheme="majorHAnsi"/>
          <w:noProof/>
        </w:rPr>
        <w:fldChar w:fldCharType="end"/>
      </w:r>
      <w:bookmarkEnd w:id="253"/>
      <w:r w:rsidRPr="00B33656">
        <w:rPr>
          <w:rFonts w:asciiTheme="majorHAnsi" w:hAnsiTheme="majorHAnsi"/>
        </w:rPr>
        <w:t xml:space="preserve"> Colecta de epífitas no vasculares para su identificación en herbario</w:t>
      </w:r>
      <w:bookmarkEnd w:id="254"/>
      <w:bookmarkEnd w:id="255"/>
      <w:bookmarkEnd w:id="256"/>
    </w:p>
    <w:p w14:paraId="039B5C8C" w14:textId="4A7C1BE0"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7A3A1A55" w14:textId="77777777" w:rsidR="006365CC" w:rsidRPr="00B33656" w:rsidRDefault="006365CC" w:rsidP="001C6CE7">
      <w:pPr>
        <w:rPr>
          <w:rFonts w:asciiTheme="majorHAnsi" w:hAnsiTheme="majorHAnsi"/>
        </w:rPr>
      </w:pPr>
    </w:p>
    <w:p w14:paraId="221126EB" w14:textId="77777777" w:rsidR="006365CC" w:rsidRPr="00B33656" w:rsidRDefault="006365CC" w:rsidP="001C6CE7">
      <w:pPr>
        <w:rPr>
          <w:rFonts w:asciiTheme="majorHAnsi" w:hAnsiTheme="majorHAnsi"/>
        </w:rPr>
      </w:pPr>
      <w:r w:rsidRPr="00B33656">
        <w:rPr>
          <w:rFonts w:asciiTheme="majorHAnsi" w:hAnsiTheme="majorHAnsi"/>
        </w:rPr>
        <w:t>Por lo anterior se estableció que para la toma de muestras de epifitas no vasculares se realizó su recolección de la siguiente manera:</w:t>
      </w:r>
    </w:p>
    <w:p w14:paraId="070EB88D" w14:textId="77777777" w:rsidR="006365CC" w:rsidRPr="00B33656" w:rsidRDefault="006365CC" w:rsidP="001C6CE7">
      <w:pPr>
        <w:rPr>
          <w:rFonts w:asciiTheme="majorHAnsi" w:hAnsiTheme="majorHAnsi"/>
        </w:rPr>
      </w:pPr>
    </w:p>
    <w:p w14:paraId="5ACAAF05" w14:textId="27CD7F39" w:rsidR="006365CC" w:rsidRPr="00B33656" w:rsidRDefault="006365CC" w:rsidP="001C6CE7">
      <w:pPr>
        <w:pStyle w:val="Prrafodelista"/>
        <w:numPr>
          <w:ilvl w:val="0"/>
          <w:numId w:val="27"/>
        </w:numPr>
        <w:rPr>
          <w:rFonts w:asciiTheme="majorHAnsi" w:hAnsiTheme="majorHAnsi"/>
        </w:rPr>
      </w:pPr>
      <w:r w:rsidRPr="00B33656">
        <w:rPr>
          <w:rFonts w:asciiTheme="majorHAnsi" w:hAnsiTheme="majorHAnsi"/>
        </w:rPr>
        <w:t xml:space="preserve">Manualmente: Se realizó recolección de las epifitas hasta una altura de 1,80 m utilizando un bisturí, navaja, </w:t>
      </w:r>
      <w:r w:rsidR="0049693B" w:rsidRPr="00B33656">
        <w:rPr>
          <w:rFonts w:asciiTheme="majorHAnsi" w:hAnsiTheme="majorHAnsi"/>
        </w:rPr>
        <w:t>machete y</w:t>
      </w:r>
      <w:r w:rsidRPr="00B33656">
        <w:rPr>
          <w:rFonts w:asciiTheme="majorHAnsi" w:hAnsiTheme="majorHAnsi"/>
        </w:rPr>
        <w:t>/o tijeras de jardinería. (</w:t>
      </w:r>
      <w:r w:rsidRPr="00B33656">
        <w:rPr>
          <w:rFonts w:asciiTheme="majorHAnsi" w:hAnsiTheme="majorHAnsi"/>
        </w:rPr>
        <w:fldChar w:fldCharType="begin"/>
      </w:r>
      <w:r w:rsidRPr="00B33656">
        <w:rPr>
          <w:rFonts w:asciiTheme="majorHAnsi" w:hAnsiTheme="majorHAnsi"/>
        </w:rPr>
        <w:instrText xml:space="preserve"> REF _Ref423500719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9</w:t>
      </w:r>
      <w:r w:rsidRPr="00B33656">
        <w:rPr>
          <w:rFonts w:asciiTheme="majorHAnsi" w:hAnsiTheme="majorHAnsi"/>
        </w:rPr>
        <w:fldChar w:fldCharType="end"/>
      </w:r>
      <w:r w:rsidRPr="00B33656">
        <w:rPr>
          <w:rFonts w:asciiTheme="majorHAnsi" w:hAnsiTheme="majorHAnsi"/>
        </w:rPr>
        <w:t>)</w:t>
      </w:r>
    </w:p>
    <w:p w14:paraId="2CA93CB1" w14:textId="77777777" w:rsidR="006365CC" w:rsidRPr="00B33656" w:rsidRDefault="006365CC" w:rsidP="001C6CE7">
      <w:pPr>
        <w:rPr>
          <w:rFonts w:asciiTheme="majorHAnsi" w:hAnsiTheme="majorHAnsi"/>
        </w:rPr>
      </w:pPr>
    </w:p>
    <w:p w14:paraId="738A1F06" w14:textId="77777777" w:rsidR="006365CC" w:rsidRPr="00B33656" w:rsidRDefault="006365CC" w:rsidP="001C6CE7">
      <w:pPr>
        <w:pStyle w:val="Prrafodelista"/>
        <w:numPr>
          <w:ilvl w:val="0"/>
          <w:numId w:val="27"/>
        </w:numPr>
        <w:rPr>
          <w:rFonts w:asciiTheme="majorHAnsi" w:hAnsiTheme="majorHAnsi"/>
        </w:rPr>
      </w:pPr>
      <w:r w:rsidRPr="00B33656">
        <w:rPr>
          <w:rFonts w:asciiTheme="majorHAnsi" w:hAnsiTheme="majorHAnsi"/>
        </w:rPr>
        <w:t xml:space="preserve">Método de preservación para epifitas No vasculares: </w:t>
      </w:r>
    </w:p>
    <w:p w14:paraId="14D52963" w14:textId="77777777" w:rsidR="006365CC" w:rsidRPr="00B33656" w:rsidRDefault="006365CC" w:rsidP="001C6CE7">
      <w:pPr>
        <w:pStyle w:val="Prrafodelista"/>
        <w:rPr>
          <w:rFonts w:asciiTheme="majorHAnsi" w:hAnsiTheme="majorHAnsi"/>
        </w:rPr>
      </w:pPr>
    </w:p>
    <w:p w14:paraId="50A16659" w14:textId="77777777" w:rsidR="006365CC" w:rsidRPr="00B33656" w:rsidRDefault="006365CC" w:rsidP="001C6CE7">
      <w:pPr>
        <w:rPr>
          <w:rFonts w:asciiTheme="majorHAnsi" w:hAnsiTheme="majorHAnsi"/>
        </w:rPr>
      </w:pPr>
      <w:r w:rsidRPr="00B33656">
        <w:rPr>
          <w:rFonts w:asciiTheme="majorHAnsi" w:hAnsiTheme="majorHAnsi"/>
        </w:rPr>
        <w:t>Los ejemplares colectados se preservaron según las recomendaciones de Bowles, 2004, donde se índica colectar los ejemplares en bolsas (líquenes) o envolturas de papel kraft (Briófitos, hepáticas y antocerotales), pues mantienen una mejor calidad cuando se secan en las bolsas o envolturas donde se van a almacenar. El secado es crucial; sin él los ejemplares pueden pudrirse o volverse quebradizos, si no se secan adecuadamente.</w:t>
      </w:r>
    </w:p>
    <w:p w14:paraId="5AE044B0" w14:textId="77777777" w:rsidR="006365CC" w:rsidRPr="00B33656" w:rsidRDefault="006365CC" w:rsidP="001C6CE7">
      <w:pPr>
        <w:rPr>
          <w:rFonts w:asciiTheme="majorHAnsi" w:hAnsiTheme="majorHAnsi"/>
        </w:rPr>
      </w:pPr>
    </w:p>
    <w:p w14:paraId="68B80467" w14:textId="77777777" w:rsidR="006365CC" w:rsidRPr="00B33656" w:rsidRDefault="006365CC" w:rsidP="001C6CE7">
      <w:pPr>
        <w:spacing w:after="200"/>
        <w:contextualSpacing w:val="0"/>
        <w:rPr>
          <w:rFonts w:asciiTheme="majorHAnsi" w:hAnsiTheme="majorHAnsi" w:cs="Arial"/>
        </w:rPr>
      </w:pPr>
      <w:r w:rsidRPr="00B33656">
        <w:rPr>
          <w:rFonts w:asciiTheme="majorHAnsi" w:hAnsiTheme="majorHAnsi"/>
        </w:rPr>
        <w:t>Los ejemplares de epifitas no vasculares recolectados en campo que no se pudieron identificar fueron movilizados al laboratorio bajo los anteriores parámetros, son utilizados únicamente para identificación taxonómica, y no son recolectados para colecciones en herbarios y/o museos.</w:t>
      </w:r>
    </w:p>
    <w:p w14:paraId="768DD5E8" w14:textId="77777777" w:rsidR="006365CC" w:rsidRPr="00B33656" w:rsidRDefault="006365CC" w:rsidP="001C6CE7">
      <w:pPr>
        <w:spacing w:after="200"/>
        <w:contextualSpacing w:val="0"/>
        <w:rPr>
          <w:rFonts w:asciiTheme="majorHAnsi" w:hAnsiTheme="majorHAnsi"/>
        </w:rPr>
      </w:pPr>
      <w:r w:rsidRPr="00B33656">
        <w:rPr>
          <w:rFonts w:asciiTheme="majorHAnsi" w:hAnsiTheme="majorHAnsi"/>
        </w:rPr>
        <w:t>Aspectos que se tuvieron en cuenta para la Colecta, Preservación y Movilización de epífitas vasculares y no vasculares:</w:t>
      </w:r>
    </w:p>
    <w:p w14:paraId="3A54141A" w14:textId="77777777" w:rsidR="006365CC" w:rsidRPr="00B33656" w:rsidRDefault="006365CC" w:rsidP="001C6CE7">
      <w:pPr>
        <w:pStyle w:val="Prrafodelista"/>
        <w:widowControl w:val="0"/>
        <w:numPr>
          <w:ilvl w:val="0"/>
          <w:numId w:val="28"/>
        </w:numPr>
        <w:contextualSpacing w:val="0"/>
        <w:rPr>
          <w:rFonts w:asciiTheme="majorHAnsi" w:hAnsiTheme="majorHAnsi"/>
        </w:rPr>
      </w:pPr>
      <w:r w:rsidRPr="00B33656">
        <w:rPr>
          <w:rFonts w:asciiTheme="majorHAnsi" w:hAnsiTheme="majorHAnsi"/>
        </w:rPr>
        <w:t>Para</w:t>
      </w:r>
      <w:r w:rsidRPr="00B33656">
        <w:rPr>
          <w:rFonts w:asciiTheme="majorHAnsi" w:hAnsiTheme="majorHAnsi"/>
          <w:spacing w:val="2"/>
        </w:rPr>
        <w:t xml:space="preserve"> </w:t>
      </w:r>
      <w:r w:rsidRPr="00B33656">
        <w:rPr>
          <w:rFonts w:asciiTheme="majorHAnsi" w:hAnsiTheme="majorHAnsi"/>
        </w:rPr>
        <w:t>el</w:t>
      </w:r>
      <w:r w:rsidRPr="00B33656">
        <w:rPr>
          <w:rFonts w:asciiTheme="majorHAnsi" w:hAnsiTheme="majorHAnsi"/>
          <w:spacing w:val="4"/>
        </w:rPr>
        <w:t xml:space="preserve"> </w:t>
      </w:r>
      <w:r w:rsidRPr="00B33656">
        <w:rPr>
          <w:rFonts w:asciiTheme="majorHAnsi" w:hAnsiTheme="majorHAnsi"/>
        </w:rPr>
        <w:t>proceso</w:t>
      </w:r>
      <w:r w:rsidRPr="00B33656">
        <w:rPr>
          <w:rFonts w:asciiTheme="majorHAnsi" w:hAnsiTheme="majorHAnsi"/>
          <w:spacing w:val="3"/>
        </w:rPr>
        <w:t xml:space="preserve"> </w:t>
      </w:r>
      <w:r w:rsidRPr="00B33656">
        <w:rPr>
          <w:rFonts w:asciiTheme="majorHAnsi" w:hAnsiTheme="majorHAnsi"/>
        </w:rPr>
        <w:t>de</w:t>
      </w:r>
      <w:r w:rsidRPr="00B33656">
        <w:rPr>
          <w:rFonts w:asciiTheme="majorHAnsi" w:hAnsiTheme="majorHAnsi"/>
          <w:spacing w:val="2"/>
        </w:rPr>
        <w:t xml:space="preserve"> </w:t>
      </w:r>
      <w:r w:rsidRPr="00B33656">
        <w:rPr>
          <w:rFonts w:asciiTheme="majorHAnsi" w:hAnsiTheme="majorHAnsi"/>
        </w:rPr>
        <w:t>colecta</w:t>
      </w:r>
      <w:r w:rsidRPr="00B33656">
        <w:rPr>
          <w:rFonts w:asciiTheme="majorHAnsi" w:hAnsiTheme="majorHAnsi"/>
          <w:spacing w:val="4"/>
        </w:rPr>
        <w:t xml:space="preserve"> en general </w:t>
      </w:r>
      <w:r w:rsidRPr="00B33656">
        <w:rPr>
          <w:rFonts w:asciiTheme="majorHAnsi" w:hAnsiTheme="majorHAnsi"/>
        </w:rPr>
        <w:t>se tuvo</w:t>
      </w:r>
      <w:r w:rsidRPr="00B33656">
        <w:rPr>
          <w:rFonts w:asciiTheme="majorHAnsi" w:hAnsiTheme="majorHAnsi"/>
          <w:spacing w:val="1"/>
        </w:rPr>
        <w:t xml:space="preserve"> </w:t>
      </w:r>
      <w:r w:rsidRPr="00B33656">
        <w:rPr>
          <w:rFonts w:asciiTheme="majorHAnsi" w:hAnsiTheme="majorHAnsi"/>
        </w:rPr>
        <w:t>en</w:t>
      </w:r>
      <w:r w:rsidRPr="00B33656">
        <w:rPr>
          <w:rFonts w:asciiTheme="majorHAnsi" w:hAnsiTheme="majorHAnsi"/>
          <w:spacing w:val="4"/>
        </w:rPr>
        <w:t xml:space="preserve"> </w:t>
      </w:r>
      <w:r w:rsidRPr="00B33656">
        <w:rPr>
          <w:rFonts w:asciiTheme="majorHAnsi" w:hAnsiTheme="majorHAnsi"/>
        </w:rPr>
        <w:t>cuenta</w:t>
      </w:r>
      <w:r w:rsidRPr="00B33656">
        <w:rPr>
          <w:rFonts w:asciiTheme="majorHAnsi" w:hAnsiTheme="majorHAnsi"/>
          <w:spacing w:val="2"/>
        </w:rPr>
        <w:t xml:space="preserve"> </w:t>
      </w:r>
      <w:r w:rsidRPr="00B33656">
        <w:rPr>
          <w:rFonts w:asciiTheme="majorHAnsi" w:hAnsiTheme="majorHAnsi"/>
        </w:rPr>
        <w:t>extraer</w:t>
      </w:r>
      <w:r w:rsidRPr="00B33656">
        <w:rPr>
          <w:rFonts w:asciiTheme="majorHAnsi" w:hAnsiTheme="majorHAnsi"/>
          <w:spacing w:val="4"/>
        </w:rPr>
        <w:t xml:space="preserve"> </w:t>
      </w:r>
      <w:r w:rsidRPr="00B33656">
        <w:rPr>
          <w:rFonts w:asciiTheme="majorHAnsi" w:hAnsiTheme="majorHAnsi"/>
        </w:rPr>
        <w:t>la</w:t>
      </w:r>
      <w:r w:rsidRPr="00B33656">
        <w:rPr>
          <w:rFonts w:asciiTheme="majorHAnsi" w:hAnsiTheme="majorHAnsi"/>
          <w:spacing w:val="1"/>
        </w:rPr>
        <w:t xml:space="preserve"> </w:t>
      </w:r>
      <w:r w:rsidRPr="00B33656">
        <w:rPr>
          <w:rFonts w:asciiTheme="majorHAnsi" w:hAnsiTheme="majorHAnsi"/>
        </w:rPr>
        <w:t>epífita</w:t>
      </w:r>
      <w:r w:rsidRPr="00B33656">
        <w:rPr>
          <w:rFonts w:asciiTheme="majorHAnsi" w:hAnsiTheme="majorHAnsi"/>
          <w:spacing w:val="4"/>
        </w:rPr>
        <w:t xml:space="preserve"> </w:t>
      </w:r>
      <w:r w:rsidRPr="00B33656">
        <w:rPr>
          <w:rFonts w:asciiTheme="majorHAnsi" w:hAnsiTheme="majorHAnsi"/>
        </w:rPr>
        <w:t>con</w:t>
      </w:r>
      <w:r w:rsidRPr="00B33656">
        <w:rPr>
          <w:rFonts w:asciiTheme="majorHAnsi" w:hAnsiTheme="majorHAnsi"/>
          <w:spacing w:val="3"/>
        </w:rPr>
        <w:t xml:space="preserve"> </w:t>
      </w:r>
      <w:r w:rsidRPr="00B33656">
        <w:rPr>
          <w:rFonts w:asciiTheme="majorHAnsi" w:hAnsiTheme="majorHAnsi"/>
        </w:rPr>
        <w:t>un</w:t>
      </w:r>
      <w:r w:rsidRPr="00B33656">
        <w:rPr>
          <w:rFonts w:asciiTheme="majorHAnsi" w:hAnsiTheme="majorHAnsi"/>
          <w:spacing w:val="3"/>
        </w:rPr>
        <w:t xml:space="preserve"> </w:t>
      </w:r>
      <w:r w:rsidRPr="00B33656">
        <w:rPr>
          <w:rFonts w:asciiTheme="majorHAnsi" w:hAnsiTheme="majorHAnsi"/>
          <w:spacing w:val="-2"/>
        </w:rPr>
        <w:t>trozo</w:t>
      </w:r>
      <w:r w:rsidRPr="00B33656">
        <w:rPr>
          <w:rFonts w:asciiTheme="majorHAnsi" w:hAnsiTheme="majorHAnsi"/>
          <w:spacing w:val="2"/>
        </w:rPr>
        <w:t xml:space="preserve"> </w:t>
      </w:r>
      <w:r w:rsidRPr="00B33656">
        <w:rPr>
          <w:rFonts w:asciiTheme="majorHAnsi" w:hAnsiTheme="majorHAnsi"/>
        </w:rPr>
        <w:t>de</w:t>
      </w:r>
      <w:r w:rsidRPr="00B33656">
        <w:rPr>
          <w:rFonts w:asciiTheme="majorHAnsi" w:hAnsiTheme="majorHAnsi"/>
          <w:spacing w:val="4"/>
        </w:rPr>
        <w:t xml:space="preserve"> </w:t>
      </w:r>
      <w:r w:rsidRPr="00B33656">
        <w:rPr>
          <w:rFonts w:asciiTheme="majorHAnsi" w:hAnsiTheme="majorHAnsi"/>
        </w:rPr>
        <w:t>hospedero,</w:t>
      </w:r>
      <w:r w:rsidRPr="00B33656">
        <w:rPr>
          <w:rFonts w:asciiTheme="majorHAnsi" w:hAnsiTheme="majorHAnsi"/>
          <w:spacing w:val="61"/>
        </w:rPr>
        <w:t xml:space="preserve"> </w:t>
      </w:r>
      <w:r w:rsidRPr="00B33656">
        <w:rPr>
          <w:rFonts w:asciiTheme="majorHAnsi" w:hAnsiTheme="majorHAnsi"/>
        </w:rPr>
        <w:t>para</w:t>
      </w:r>
      <w:r w:rsidRPr="00B33656">
        <w:rPr>
          <w:rFonts w:asciiTheme="majorHAnsi" w:hAnsiTheme="majorHAnsi"/>
          <w:spacing w:val="39"/>
        </w:rPr>
        <w:t xml:space="preserve"> </w:t>
      </w:r>
      <w:r w:rsidRPr="00B33656">
        <w:rPr>
          <w:rFonts w:asciiTheme="majorHAnsi" w:hAnsiTheme="majorHAnsi"/>
        </w:rPr>
        <w:t>no</w:t>
      </w:r>
      <w:r w:rsidRPr="00B33656">
        <w:rPr>
          <w:rFonts w:asciiTheme="majorHAnsi" w:hAnsiTheme="majorHAnsi"/>
          <w:spacing w:val="38"/>
        </w:rPr>
        <w:t xml:space="preserve"> </w:t>
      </w:r>
      <w:r w:rsidRPr="00B33656">
        <w:rPr>
          <w:rFonts w:asciiTheme="majorHAnsi" w:hAnsiTheme="majorHAnsi"/>
        </w:rPr>
        <w:t>dañar</w:t>
      </w:r>
      <w:r w:rsidRPr="00B33656">
        <w:rPr>
          <w:rFonts w:asciiTheme="majorHAnsi" w:hAnsiTheme="majorHAnsi"/>
          <w:spacing w:val="40"/>
        </w:rPr>
        <w:t xml:space="preserve"> </w:t>
      </w:r>
      <w:r w:rsidRPr="00B33656">
        <w:rPr>
          <w:rFonts w:asciiTheme="majorHAnsi" w:hAnsiTheme="majorHAnsi"/>
        </w:rPr>
        <w:t>sus</w:t>
      </w:r>
      <w:r w:rsidRPr="00B33656">
        <w:rPr>
          <w:rFonts w:asciiTheme="majorHAnsi" w:hAnsiTheme="majorHAnsi"/>
          <w:spacing w:val="39"/>
        </w:rPr>
        <w:t xml:space="preserve"> </w:t>
      </w:r>
      <w:r w:rsidRPr="00B33656">
        <w:rPr>
          <w:rFonts w:asciiTheme="majorHAnsi" w:hAnsiTheme="majorHAnsi"/>
        </w:rPr>
        <w:t>estructuras</w:t>
      </w:r>
      <w:r w:rsidRPr="00B33656">
        <w:rPr>
          <w:rFonts w:asciiTheme="majorHAnsi" w:hAnsiTheme="majorHAnsi"/>
          <w:spacing w:val="39"/>
        </w:rPr>
        <w:t xml:space="preserve"> </w:t>
      </w:r>
      <w:r w:rsidRPr="00B33656">
        <w:rPr>
          <w:rFonts w:asciiTheme="majorHAnsi" w:hAnsiTheme="majorHAnsi"/>
        </w:rPr>
        <w:t>vegetativas</w:t>
      </w:r>
      <w:r w:rsidRPr="00B33656">
        <w:rPr>
          <w:rFonts w:asciiTheme="majorHAnsi" w:hAnsiTheme="majorHAnsi"/>
          <w:spacing w:val="39"/>
        </w:rPr>
        <w:t xml:space="preserve"> </w:t>
      </w:r>
      <w:r w:rsidRPr="00B33656">
        <w:rPr>
          <w:rFonts w:asciiTheme="majorHAnsi" w:hAnsiTheme="majorHAnsi"/>
          <w:spacing w:val="-2"/>
        </w:rPr>
        <w:t>que</w:t>
      </w:r>
      <w:r w:rsidRPr="00B33656">
        <w:rPr>
          <w:rFonts w:asciiTheme="majorHAnsi" w:hAnsiTheme="majorHAnsi"/>
          <w:spacing w:val="39"/>
        </w:rPr>
        <w:t xml:space="preserve"> </w:t>
      </w:r>
      <w:r w:rsidRPr="00B33656">
        <w:rPr>
          <w:rFonts w:asciiTheme="majorHAnsi" w:hAnsiTheme="majorHAnsi"/>
        </w:rPr>
        <w:t>pueden</w:t>
      </w:r>
      <w:r w:rsidRPr="00B33656">
        <w:rPr>
          <w:rFonts w:asciiTheme="majorHAnsi" w:hAnsiTheme="majorHAnsi"/>
          <w:spacing w:val="39"/>
        </w:rPr>
        <w:t xml:space="preserve"> </w:t>
      </w:r>
      <w:r w:rsidRPr="00B33656">
        <w:rPr>
          <w:rFonts w:asciiTheme="majorHAnsi" w:hAnsiTheme="majorHAnsi"/>
        </w:rPr>
        <w:t>ser</w:t>
      </w:r>
      <w:r w:rsidRPr="00B33656">
        <w:rPr>
          <w:rFonts w:asciiTheme="majorHAnsi" w:hAnsiTheme="majorHAnsi"/>
          <w:spacing w:val="40"/>
        </w:rPr>
        <w:t xml:space="preserve"> </w:t>
      </w:r>
      <w:r w:rsidRPr="00B33656">
        <w:rPr>
          <w:rFonts w:asciiTheme="majorHAnsi" w:hAnsiTheme="majorHAnsi"/>
        </w:rPr>
        <w:t>de</w:t>
      </w:r>
      <w:r w:rsidRPr="00B33656">
        <w:rPr>
          <w:rFonts w:asciiTheme="majorHAnsi" w:hAnsiTheme="majorHAnsi"/>
          <w:spacing w:val="39"/>
        </w:rPr>
        <w:t xml:space="preserve"> </w:t>
      </w:r>
      <w:r w:rsidRPr="00B33656">
        <w:rPr>
          <w:rFonts w:asciiTheme="majorHAnsi" w:hAnsiTheme="majorHAnsi"/>
        </w:rPr>
        <w:t>importancia</w:t>
      </w:r>
      <w:r w:rsidRPr="00B33656">
        <w:rPr>
          <w:rFonts w:asciiTheme="majorHAnsi" w:hAnsiTheme="majorHAnsi"/>
          <w:spacing w:val="39"/>
        </w:rPr>
        <w:t xml:space="preserve"> </w:t>
      </w:r>
      <w:r w:rsidRPr="00B33656">
        <w:rPr>
          <w:rFonts w:asciiTheme="majorHAnsi" w:hAnsiTheme="majorHAnsi"/>
        </w:rPr>
        <w:t>para</w:t>
      </w:r>
      <w:r w:rsidRPr="00B33656">
        <w:rPr>
          <w:rFonts w:asciiTheme="majorHAnsi" w:hAnsiTheme="majorHAnsi"/>
          <w:spacing w:val="40"/>
        </w:rPr>
        <w:t xml:space="preserve"> </w:t>
      </w:r>
      <w:r w:rsidRPr="00B33656">
        <w:rPr>
          <w:rFonts w:asciiTheme="majorHAnsi" w:hAnsiTheme="majorHAnsi"/>
        </w:rPr>
        <w:t>la</w:t>
      </w:r>
      <w:r w:rsidRPr="00B33656">
        <w:rPr>
          <w:rFonts w:asciiTheme="majorHAnsi" w:hAnsiTheme="majorHAnsi"/>
          <w:spacing w:val="39"/>
        </w:rPr>
        <w:t xml:space="preserve"> </w:t>
      </w:r>
      <w:r w:rsidRPr="00B33656">
        <w:rPr>
          <w:rFonts w:asciiTheme="majorHAnsi" w:hAnsiTheme="majorHAnsi"/>
        </w:rPr>
        <w:t>posterior</w:t>
      </w:r>
      <w:r w:rsidRPr="00B33656">
        <w:rPr>
          <w:rFonts w:asciiTheme="majorHAnsi" w:hAnsiTheme="majorHAnsi"/>
          <w:spacing w:val="49"/>
        </w:rPr>
        <w:t xml:space="preserve"> </w:t>
      </w:r>
      <w:r w:rsidRPr="00B33656">
        <w:rPr>
          <w:rFonts w:asciiTheme="majorHAnsi" w:hAnsiTheme="majorHAnsi"/>
        </w:rPr>
        <w:t>determinación</w:t>
      </w:r>
      <w:r w:rsidRPr="00B33656">
        <w:rPr>
          <w:rFonts w:asciiTheme="majorHAnsi" w:hAnsiTheme="majorHAnsi"/>
          <w:spacing w:val="7"/>
        </w:rPr>
        <w:t xml:space="preserve"> </w:t>
      </w:r>
      <w:r w:rsidRPr="00B33656">
        <w:rPr>
          <w:rFonts w:asciiTheme="majorHAnsi" w:hAnsiTheme="majorHAnsi"/>
        </w:rPr>
        <w:t>taxonómica</w:t>
      </w:r>
      <w:r w:rsidRPr="00B33656">
        <w:rPr>
          <w:rFonts w:asciiTheme="majorHAnsi" w:hAnsiTheme="majorHAnsi"/>
          <w:spacing w:val="7"/>
        </w:rPr>
        <w:t xml:space="preserve"> </w:t>
      </w:r>
      <w:r w:rsidRPr="00B33656">
        <w:rPr>
          <w:rFonts w:asciiTheme="majorHAnsi" w:hAnsiTheme="majorHAnsi"/>
        </w:rPr>
        <w:t>en</w:t>
      </w:r>
      <w:r w:rsidRPr="00B33656">
        <w:rPr>
          <w:rFonts w:asciiTheme="majorHAnsi" w:hAnsiTheme="majorHAnsi"/>
          <w:spacing w:val="10"/>
        </w:rPr>
        <w:t xml:space="preserve"> </w:t>
      </w:r>
      <w:r w:rsidRPr="00B33656">
        <w:rPr>
          <w:rFonts w:asciiTheme="majorHAnsi" w:hAnsiTheme="majorHAnsi"/>
        </w:rPr>
        <w:t>un</w:t>
      </w:r>
      <w:r w:rsidRPr="00B33656">
        <w:rPr>
          <w:rFonts w:asciiTheme="majorHAnsi" w:hAnsiTheme="majorHAnsi"/>
          <w:spacing w:val="7"/>
        </w:rPr>
        <w:t xml:space="preserve"> </w:t>
      </w:r>
      <w:r w:rsidRPr="00B33656">
        <w:rPr>
          <w:rFonts w:asciiTheme="majorHAnsi" w:hAnsiTheme="majorHAnsi"/>
        </w:rPr>
        <w:t>laboratorio.</w:t>
      </w:r>
      <w:r w:rsidRPr="00B33656">
        <w:rPr>
          <w:rFonts w:asciiTheme="majorHAnsi" w:hAnsiTheme="majorHAnsi"/>
          <w:spacing w:val="8"/>
        </w:rPr>
        <w:t xml:space="preserve"> </w:t>
      </w:r>
    </w:p>
    <w:p w14:paraId="4693F5CC" w14:textId="77777777" w:rsidR="006365CC" w:rsidRPr="00B33656" w:rsidRDefault="006365CC" w:rsidP="001C6CE7">
      <w:pPr>
        <w:rPr>
          <w:rFonts w:asciiTheme="majorHAnsi" w:hAnsiTheme="majorHAnsi"/>
        </w:rPr>
      </w:pPr>
    </w:p>
    <w:p w14:paraId="35497079" w14:textId="77777777" w:rsidR="006365CC" w:rsidRPr="00B33656" w:rsidRDefault="006365CC" w:rsidP="001C6CE7">
      <w:pPr>
        <w:pStyle w:val="Prrafodelista"/>
        <w:widowControl w:val="0"/>
        <w:numPr>
          <w:ilvl w:val="0"/>
          <w:numId w:val="28"/>
        </w:numPr>
        <w:contextualSpacing w:val="0"/>
        <w:rPr>
          <w:rFonts w:asciiTheme="majorHAnsi" w:hAnsiTheme="majorHAnsi"/>
        </w:rPr>
      </w:pPr>
      <w:r w:rsidRPr="00B33656">
        <w:rPr>
          <w:rFonts w:asciiTheme="majorHAnsi" w:hAnsiTheme="majorHAnsi"/>
        </w:rPr>
        <w:t>En</w:t>
      </w:r>
      <w:r w:rsidRPr="00B33656">
        <w:rPr>
          <w:rFonts w:asciiTheme="majorHAnsi" w:hAnsiTheme="majorHAnsi"/>
          <w:spacing w:val="31"/>
        </w:rPr>
        <w:t xml:space="preserve"> </w:t>
      </w:r>
      <w:r w:rsidRPr="00B33656">
        <w:rPr>
          <w:rFonts w:asciiTheme="majorHAnsi" w:hAnsiTheme="majorHAnsi"/>
        </w:rPr>
        <w:t>el</w:t>
      </w:r>
      <w:r w:rsidRPr="00B33656">
        <w:rPr>
          <w:rFonts w:asciiTheme="majorHAnsi" w:hAnsiTheme="majorHAnsi"/>
          <w:spacing w:val="32"/>
        </w:rPr>
        <w:t xml:space="preserve"> </w:t>
      </w:r>
      <w:r w:rsidRPr="00B33656">
        <w:rPr>
          <w:rFonts w:asciiTheme="majorHAnsi" w:hAnsiTheme="majorHAnsi"/>
        </w:rPr>
        <w:t>proceso</w:t>
      </w:r>
      <w:r w:rsidRPr="00B33656">
        <w:rPr>
          <w:rFonts w:asciiTheme="majorHAnsi" w:hAnsiTheme="majorHAnsi"/>
          <w:spacing w:val="32"/>
        </w:rPr>
        <w:t xml:space="preserve"> </w:t>
      </w:r>
      <w:r w:rsidRPr="00B33656">
        <w:rPr>
          <w:rFonts w:asciiTheme="majorHAnsi" w:hAnsiTheme="majorHAnsi"/>
        </w:rPr>
        <w:t>de</w:t>
      </w:r>
      <w:r w:rsidRPr="00B33656">
        <w:rPr>
          <w:rFonts w:asciiTheme="majorHAnsi" w:hAnsiTheme="majorHAnsi"/>
          <w:spacing w:val="32"/>
        </w:rPr>
        <w:t xml:space="preserve"> </w:t>
      </w:r>
      <w:r w:rsidRPr="00B33656">
        <w:rPr>
          <w:rFonts w:asciiTheme="majorHAnsi" w:hAnsiTheme="majorHAnsi"/>
        </w:rPr>
        <w:t>colecta</w:t>
      </w:r>
      <w:r w:rsidRPr="00B33656">
        <w:rPr>
          <w:rFonts w:asciiTheme="majorHAnsi" w:hAnsiTheme="majorHAnsi"/>
          <w:spacing w:val="30"/>
        </w:rPr>
        <w:t xml:space="preserve"> </w:t>
      </w:r>
      <w:r w:rsidRPr="00B33656">
        <w:rPr>
          <w:rFonts w:asciiTheme="majorHAnsi" w:hAnsiTheme="majorHAnsi"/>
        </w:rPr>
        <w:t>ya</w:t>
      </w:r>
      <w:r w:rsidRPr="00B33656">
        <w:rPr>
          <w:rFonts w:asciiTheme="majorHAnsi" w:hAnsiTheme="majorHAnsi"/>
          <w:spacing w:val="32"/>
        </w:rPr>
        <w:t xml:space="preserve"> </w:t>
      </w:r>
      <w:r w:rsidRPr="00B33656">
        <w:rPr>
          <w:rFonts w:asciiTheme="majorHAnsi" w:hAnsiTheme="majorHAnsi"/>
        </w:rPr>
        <w:t>sea</w:t>
      </w:r>
      <w:r w:rsidRPr="00B33656">
        <w:rPr>
          <w:rFonts w:asciiTheme="majorHAnsi" w:hAnsiTheme="majorHAnsi"/>
          <w:spacing w:val="33"/>
        </w:rPr>
        <w:t xml:space="preserve"> </w:t>
      </w:r>
      <w:r w:rsidRPr="00B33656">
        <w:rPr>
          <w:rFonts w:asciiTheme="majorHAnsi" w:hAnsiTheme="majorHAnsi"/>
        </w:rPr>
        <w:t>de</w:t>
      </w:r>
      <w:r w:rsidRPr="00B33656">
        <w:rPr>
          <w:rFonts w:asciiTheme="majorHAnsi" w:hAnsiTheme="majorHAnsi"/>
          <w:spacing w:val="32"/>
        </w:rPr>
        <w:t xml:space="preserve"> </w:t>
      </w:r>
      <w:r w:rsidRPr="00B33656">
        <w:rPr>
          <w:rFonts w:asciiTheme="majorHAnsi" w:hAnsiTheme="majorHAnsi"/>
        </w:rPr>
        <w:t>individuos</w:t>
      </w:r>
      <w:r w:rsidRPr="00B33656">
        <w:rPr>
          <w:rFonts w:asciiTheme="majorHAnsi" w:hAnsiTheme="majorHAnsi"/>
          <w:spacing w:val="31"/>
        </w:rPr>
        <w:t xml:space="preserve"> </w:t>
      </w:r>
      <w:r w:rsidRPr="00B33656">
        <w:rPr>
          <w:rFonts w:asciiTheme="majorHAnsi" w:hAnsiTheme="majorHAnsi"/>
        </w:rPr>
        <w:t>no</w:t>
      </w:r>
      <w:r w:rsidRPr="00B33656">
        <w:rPr>
          <w:rFonts w:asciiTheme="majorHAnsi" w:hAnsiTheme="majorHAnsi"/>
          <w:spacing w:val="29"/>
        </w:rPr>
        <w:t xml:space="preserve"> </w:t>
      </w:r>
      <w:r w:rsidRPr="00B33656">
        <w:rPr>
          <w:rFonts w:asciiTheme="majorHAnsi" w:hAnsiTheme="majorHAnsi"/>
        </w:rPr>
        <w:t>vascular</w:t>
      </w:r>
      <w:r w:rsidRPr="00B33656">
        <w:rPr>
          <w:rFonts w:asciiTheme="majorHAnsi" w:hAnsiTheme="majorHAnsi"/>
          <w:spacing w:val="32"/>
        </w:rPr>
        <w:t xml:space="preserve"> </w:t>
      </w:r>
      <w:r w:rsidRPr="00B33656">
        <w:rPr>
          <w:rFonts w:asciiTheme="majorHAnsi" w:hAnsiTheme="majorHAnsi"/>
        </w:rPr>
        <w:t>o</w:t>
      </w:r>
      <w:r w:rsidRPr="00B33656">
        <w:rPr>
          <w:rFonts w:asciiTheme="majorHAnsi" w:hAnsiTheme="majorHAnsi"/>
          <w:spacing w:val="31"/>
        </w:rPr>
        <w:t xml:space="preserve"> </w:t>
      </w:r>
      <w:r w:rsidRPr="00B33656">
        <w:rPr>
          <w:rFonts w:asciiTheme="majorHAnsi" w:hAnsiTheme="majorHAnsi"/>
        </w:rPr>
        <w:t>vascular</w:t>
      </w:r>
      <w:r w:rsidRPr="00B33656">
        <w:rPr>
          <w:rFonts w:asciiTheme="majorHAnsi" w:hAnsiTheme="majorHAnsi"/>
          <w:spacing w:val="33"/>
        </w:rPr>
        <w:t xml:space="preserve"> </w:t>
      </w:r>
      <w:r w:rsidRPr="00B33656">
        <w:rPr>
          <w:rFonts w:asciiTheme="majorHAnsi" w:hAnsiTheme="majorHAnsi"/>
        </w:rPr>
        <w:t>se</w:t>
      </w:r>
      <w:r w:rsidRPr="00B33656">
        <w:rPr>
          <w:rFonts w:asciiTheme="majorHAnsi" w:hAnsiTheme="majorHAnsi"/>
          <w:spacing w:val="32"/>
        </w:rPr>
        <w:t xml:space="preserve"> </w:t>
      </w:r>
      <w:r w:rsidRPr="00B33656">
        <w:rPr>
          <w:rFonts w:asciiTheme="majorHAnsi" w:hAnsiTheme="majorHAnsi"/>
        </w:rPr>
        <w:t>determinó</w:t>
      </w:r>
      <w:r w:rsidRPr="00B33656">
        <w:rPr>
          <w:rFonts w:asciiTheme="majorHAnsi" w:hAnsiTheme="majorHAnsi"/>
          <w:spacing w:val="33"/>
        </w:rPr>
        <w:t xml:space="preserve"> </w:t>
      </w:r>
      <w:r w:rsidRPr="00B33656">
        <w:rPr>
          <w:rFonts w:asciiTheme="majorHAnsi" w:hAnsiTheme="majorHAnsi"/>
        </w:rPr>
        <w:t>la</w:t>
      </w:r>
      <w:r w:rsidRPr="00B33656">
        <w:rPr>
          <w:rFonts w:asciiTheme="majorHAnsi" w:hAnsiTheme="majorHAnsi"/>
          <w:spacing w:val="71"/>
        </w:rPr>
        <w:t xml:space="preserve"> </w:t>
      </w:r>
      <w:r w:rsidRPr="00B33656">
        <w:rPr>
          <w:rFonts w:asciiTheme="majorHAnsi" w:hAnsiTheme="majorHAnsi"/>
        </w:rPr>
        <w:t>ubicación</w:t>
      </w:r>
      <w:r w:rsidRPr="00B33656">
        <w:rPr>
          <w:rFonts w:asciiTheme="majorHAnsi" w:hAnsiTheme="majorHAnsi"/>
          <w:spacing w:val="22"/>
        </w:rPr>
        <w:t xml:space="preserve"> </w:t>
      </w:r>
      <w:r w:rsidRPr="00B33656">
        <w:rPr>
          <w:rFonts w:asciiTheme="majorHAnsi" w:hAnsiTheme="majorHAnsi"/>
        </w:rPr>
        <w:t>que</w:t>
      </w:r>
      <w:r w:rsidRPr="00B33656">
        <w:rPr>
          <w:rFonts w:asciiTheme="majorHAnsi" w:hAnsiTheme="majorHAnsi"/>
          <w:spacing w:val="23"/>
        </w:rPr>
        <w:t xml:space="preserve"> </w:t>
      </w:r>
      <w:r w:rsidRPr="00B33656">
        <w:rPr>
          <w:rFonts w:asciiTheme="majorHAnsi" w:hAnsiTheme="majorHAnsi"/>
        </w:rPr>
        <w:t>ocupan</w:t>
      </w:r>
      <w:r w:rsidRPr="00B33656">
        <w:rPr>
          <w:rFonts w:asciiTheme="majorHAnsi" w:hAnsiTheme="majorHAnsi"/>
          <w:spacing w:val="23"/>
        </w:rPr>
        <w:t xml:space="preserve"> </w:t>
      </w:r>
      <w:r w:rsidRPr="00B33656">
        <w:rPr>
          <w:rFonts w:asciiTheme="majorHAnsi" w:hAnsiTheme="majorHAnsi"/>
        </w:rPr>
        <w:t>los</w:t>
      </w:r>
      <w:r w:rsidRPr="00B33656">
        <w:rPr>
          <w:rFonts w:asciiTheme="majorHAnsi" w:hAnsiTheme="majorHAnsi"/>
          <w:spacing w:val="20"/>
        </w:rPr>
        <w:t xml:space="preserve"> </w:t>
      </w:r>
      <w:r w:rsidRPr="00B33656">
        <w:rPr>
          <w:rFonts w:asciiTheme="majorHAnsi" w:hAnsiTheme="majorHAnsi"/>
        </w:rPr>
        <w:t>ejemplares</w:t>
      </w:r>
      <w:r w:rsidRPr="00B33656">
        <w:rPr>
          <w:rFonts w:asciiTheme="majorHAnsi" w:hAnsiTheme="majorHAnsi"/>
          <w:spacing w:val="23"/>
        </w:rPr>
        <w:t xml:space="preserve"> </w:t>
      </w:r>
      <w:r w:rsidRPr="00B33656">
        <w:rPr>
          <w:rFonts w:asciiTheme="majorHAnsi" w:hAnsiTheme="majorHAnsi"/>
        </w:rPr>
        <w:t>sobre</w:t>
      </w:r>
      <w:r w:rsidRPr="00B33656">
        <w:rPr>
          <w:rFonts w:asciiTheme="majorHAnsi" w:hAnsiTheme="majorHAnsi"/>
          <w:spacing w:val="23"/>
        </w:rPr>
        <w:t xml:space="preserve"> </w:t>
      </w:r>
      <w:r w:rsidRPr="00B33656">
        <w:rPr>
          <w:rFonts w:asciiTheme="majorHAnsi" w:hAnsiTheme="majorHAnsi"/>
        </w:rPr>
        <w:t>el</w:t>
      </w:r>
      <w:r w:rsidRPr="00B33656">
        <w:rPr>
          <w:rFonts w:asciiTheme="majorHAnsi" w:hAnsiTheme="majorHAnsi"/>
          <w:spacing w:val="23"/>
        </w:rPr>
        <w:t xml:space="preserve"> </w:t>
      </w:r>
      <w:r w:rsidRPr="00B33656">
        <w:rPr>
          <w:rFonts w:asciiTheme="majorHAnsi" w:hAnsiTheme="majorHAnsi"/>
        </w:rPr>
        <w:t xml:space="preserve">forófito según las recomendaciones de </w:t>
      </w:r>
      <w:r w:rsidRPr="00B33656">
        <w:rPr>
          <w:rFonts w:asciiTheme="majorHAnsi" w:hAnsiTheme="majorHAnsi"/>
          <w:spacing w:val="-1"/>
        </w:rPr>
        <w:t>Johansson,</w:t>
      </w:r>
      <w:r w:rsidRPr="00B33656">
        <w:rPr>
          <w:rFonts w:asciiTheme="majorHAnsi" w:hAnsiTheme="majorHAnsi"/>
          <w:spacing w:val="59"/>
        </w:rPr>
        <w:t xml:space="preserve"> </w:t>
      </w:r>
      <w:r w:rsidRPr="00B33656">
        <w:rPr>
          <w:rFonts w:asciiTheme="majorHAnsi" w:hAnsiTheme="majorHAnsi"/>
          <w:spacing w:val="-2"/>
        </w:rPr>
        <w:t>D.,</w:t>
      </w:r>
      <w:r w:rsidRPr="00B33656">
        <w:rPr>
          <w:rFonts w:asciiTheme="majorHAnsi" w:hAnsiTheme="majorHAnsi"/>
          <w:spacing w:val="59"/>
        </w:rPr>
        <w:t xml:space="preserve"> </w:t>
      </w:r>
      <w:r w:rsidRPr="00B33656">
        <w:rPr>
          <w:rFonts w:asciiTheme="majorHAnsi" w:hAnsiTheme="majorHAnsi"/>
          <w:spacing w:val="-2"/>
        </w:rPr>
        <w:t>1974</w:t>
      </w:r>
      <w:r w:rsidRPr="00B33656">
        <w:rPr>
          <w:rFonts w:asciiTheme="majorHAnsi" w:hAnsiTheme="majorHAnsi"/>
        </w:rPr>
        <w:t>;</w:t>
      </w:r>
      <w:r w:rsidRPr="00B33656">
        <w:rPr>
          <w:rFonts w:asciiTheme="majorHAnsi" w:hAnsiTheme="majorHAnsi"/>
          <w:spacing w:val="23"/>
        </w:rPr>
        <w:t xml:space="preserve"> </w:t>
      </w:r>
      <w:r w:rsidRPr="00B33656">
        <w:rPr>
          <w:rFonts w:asciiTheme="majorHAnsi" w:hAnsiTheme="majorHAnsi"/>
        </w:rPr>
        <w:t>ya</w:t>
      </w:r>
      <w:r w:rsidRPr="00B33656">
        <w:rPr>
          <w:rFonts w:asciiTheme="majorHAnsi" w:hAnsiTheme="majorHAnsi"/>
          <w:spacing w:val="23"/>
        </w:rPr>
        <w:t xml:space="preserve"> </w:t>
      </w:r>
      <w:r w:rsidRPr="00B33656">
        <w:rPr>
          <w:rFonts w:asciiTheme="majorHAnsi" w:hAnsiTheme="majorHAnsi"/>
          <w:spacing w:val="-2"/>
        </w:rPr>
        <w:t>que</w:t>
      </w:r>
      <w:r w:rsidRPr="00B33656">
        <w:rPr>
          <w:rFonts w:asciiTheme="majorHAnsi" w:hAnsiTheme="majorHAnsi"/>
          <w:spacing w:val="27"/>
        </w:rPr>
        <w:t xml:space="preserve"> </w:t>
      </w:r>
      <w:r w:rsidRPr="00B33656">
        <w:rPr>
          <w:rFonts w:asciiTheme="majorHAnsi" w:hAnsiTheme="majorHAnsi"/>
        </w:rPr>
        <w:t>es</w:t>
      </w:r>
      <w:r w:rsidRPr="00B33656">
        <w:rPr>
          <w:rFonts w:asciiTheme="majorHAnsi" w:hAnsiTheme="majorHAnsi"/>
          <w:spacing w:val="23"/>
        </w:rPr>
        <w:t xml:space="preserve"> </w:t>
      </w:r>
      <w:r w:rsidRPr="00B33656">
        <w:rPr>
          <w:rFonts w:asciiTheme="majorHAnsi" w:hAnsiTheme="majorHAnsi"/>
        </w:rPr>
        <w:t>un</w:t>
      </w:r>
      <w:r w:rsidRPr="00B33656">
        <w:rPr>
          <w:rFonts w:asciiTheme="majorHAnsi" w:hAnsiTheme="majorHAnsi"/>
          <w:spacing w:val="22"/>
        </w:rPr>
        <w:t xml:space="preserve"> </w:t>
      </w:r>
      <w:r w:rsidRPr="00B33656">
        <w:rPr>
          <w:rFonts w:asciiTheme="majorHAnsi" w:hAnsiTheme="majorHAnsi"/>
        </w:rPr>
        <w:t>parámetro</w:t>
      </w:r>
      <w:r w:rsidRPr="00B33656">
        <w:rPr>
          <w:rFonts w:asciiTheme="majorHAnsi" w:hAnsiTheme="majorHAnsi"/>
          <w:spacing w:val="22"/>
        </w:rPr>
        <w:t xml:space="preserve"> </w:t>
      </w:r>
      <w:r w:rsidRPr="00B33656">
        <w:rPr>
          <w:rFonts w:asciiTheme="majorHAnsi" w:hAnsiTheme="majorHAnsi"/>
        </w:rPr>
        <w:t>ecológico</w:t>
      </w:r>
      <w:r w:rsidRPr="00B33656">
        <w:rPr>
          <w:rFonts w:asciiTheme="majorHAnsi" w:hAnsiTheme="majorHAnsi"/>
          <w:spacing w:val="19"/>
        </w:rPr>
        <w:t xml:space="preserve"> </w:t>
      </w:r>
      <w:r w:rsidRPr="00B33656">
        <w:rPr>
          <w:rFonts w:asciiTheme="majorHAnsi" w:hAnsiTheme="majorHAnsi"/>
        </w:rPr>
        <w:t>de</w:t>
      </w:r>
      <w:r w:rsidRPr="00B33656">
        <w:rPr>
          <w:rFonts w:asciiTheme="majorHAnsi" w:hAnsiTheme="majorHAnsi"/>
          <w:spacing w:val="55"/>
        </w:rPr>
        <w:t xml:space="preserve"> </w:t>
      </w:r>
      <w:r w:rsidRPr="00B33656">
        <w:rPr>
          <w:rFonts w:asciiTheme="majorHAnsi" w:hAnsiTheme="majorHAnsi"/>
        </w:rPr>
        <w:t>importancia</w:t>
      </w:r>
      <w:r w:rsidRPr="00B33656">
        <w:rPr>
          <w:rFonts w:asciiTheme="majorHAnsi" w:hAnsiTheme="majorHAnsi"/>
          <w:spacing w:val="-2"/>
        </w:rPr>
        <w:t xml:space="preserve"> </w:t>
      </w:r>
      <w:r w:rsidRPr="00B33656">
        <w:rPr>
          <w:rFonts w:asciiTheme="majorHAnsi" w:hAnsiTheme="majorHAnsi"/>
        </w:rPr>
        <w:t>para</w:t>
      </w:r>
      <w:r w:rsidRPr="00B33656">
        <w:rPr>
          <w:rFonts w:asciiTheme="majorHAnsi" w:hAnsiTheme="majorHAnsi"/>
          <w:spacing w:val="1"/>
        </w:rPr>
        <w:t xml:space="preserve"> </w:t>
      </w:r>
      <w:r w:rsidRPr="00B33656">
        <w:rPr>
          <w:rFonts w:asciiTheme="majorHAnsi" w:hAnsiTheme="majorHAnsi"/>
        </w:rPr>
        <w:t>el</w:t>
      </w:r>
      <w:r w:rsidRPr="00B33656">
        <w:rPr>
          <w:rFonts w:asciiTheme="majorHAnsi" w:hAnsiTheme="majorHAnsi"/>
          <w:spacing w:val="-2"/>
        </w:rPr>
        <w:t xml:space="preserve"> </w:t>
      </w:r>
      <w:r w:rsidRPr="00B33656">
        <w:rPr>
          <w:rFonts w:asciiTheme="majorHAnsi" w:hAnsiTheme="majorHAnsi"/>
        </w:rPr>
        <w:t>desarrollo de las</w:t>
      </w:r>
      <w:r w:rsidRPr="00B33656">
        <w:rPr>
          <w:rFonts w:asciiTheme="majorHAnsi" w:hAnsiTheme="majorHAnsi"/>
          <w:spacing w:val="-2"/>
        </w:rPr>
        <w:t xml:space="preserve"> </w:t>
      </w:r>
      <w:r w:rsidRPr="00B33656">
        <w:rPr>
          <w:rFonts w:asciiTheme="majorHAnsi" w:hAnsiTheme="majorHAnsi"/>
        </w:rPr>
        <w:t>epífitas.</w:t>
      </w:r>
    </w:p>
    <w:p w14:paraId="5D6C91DF" w14:textId="77777777" w:rsidR="006365CC" w:rsidRPr="00B33656" w:rsidRDefault="006365CC" w:rsidP="001C6CE7">
      <w:pPr>
        <w:rPr>
          <w:rFonts w:asciiTheme="majorHAnsi" w:eastAsia="Futura Lt BT" w:hAnsiTheme="majorHAnsi" w:cs="Futura Lt BT"/>
        </w:rPr>
      </w:pPr>
    </w:p>
    <w:p w14:paraId="2924EF88" w14:textId="713969BB" w:rsidR="006365CC" w:rsidRPr="00B33656" w:rsidRDefault="006365CC" w:rsidP="001C6CE7">
      <w:pPr>
        <w:pStyle w:val="Prrafodelista"/>
        <w:widowControl w:val="0"/>
        <w:numPr>
          <w:ilvl w:val="0"/>
          <w:numId w:val="28"/>
        </w:numPr>
        <w:contextualSpacing w:val="0"/>
        <w:rPr>
          <w:rFonts w:asciiTheme="majorHAnsi" w:hAnsiTheme="majorHAnsi"/>
        </w:rPr>
      </w:pPr>
      <w:r w:rsidRPr="00B33656">
        <w:rPr>
          <w:rFonts w:asciiTheme="majorHAnsi" w:hAnsiTheme="majorHAnsi"/>
        </w:rPr>
        <w:t>Para</w:t>
      </w:r>
      <w:r w:rsidRPr="00B33656">
        <w:rPr>
          <w:rFonts w:asciiTheme="majorHAnsi" w:hAnsiTheme="majorHAnsi"/>
          <w:spacing w:val="21"/>
        </w:rPr>
        <w:t xml:space="preserve"> </w:t>
      </w:r>
      <w:r w:rsidRPr="00B33656">
        <w:rPr>
          <w:rFonts w:asciiTheme="majorHAnsi" w:hAnsiTheme="majorHAnsi"/>
        </w:rPr>
        <w:t>cualquiera</w:t>
      </w:r>
      <w:r w:rsidRPr="00B33656">
        <w:rPr>
          <w:rFonts w:asciiTheme="majorHAnsi" w:hAnsiTheme="majorHAnsi"/>
          <w:spacing w:val="21"/>
        </w:rPr>
        <w:t xml:space="preserve"> </w:t>
      </w:r>
      <w:r w:rsidRPr="00B33656">
        <w:rPr>
          <w:rFonts w:asciiTheme="majorHAnsi" w:hAnsiTheme="majorHAnsi"/>
        </w:rPr>
        <w:t>de</w:t>
      </w:r>
      <w:r w:rsidRPr="00B33656">
        <w:rPr>
          <w:rFonts w:asciiTheme="majorHAnsi" w:hAnsiTheme="majorHAnsi"/>
          <w:spacing w:val="21"/>
        </w:rPr>
        <w:t xml:space="preserve"> </w:t>
      </w:r>
      <w:r w:rsidRPr="00B33656">
        <w:rPr>
          <w:rFonts w:asciiTheme="majorHAnsi" w:hAnsiTheme="majorHAnsi"/>
        </w:rPr>
        <w:t>los</w:t>
      </w:r>
      <w:r w:rsidRPr="00B33656">
        <w:rPr>
          <w:rFonts w:asciiTheme="majorHAnsi" w:hAnsiTheme="majorHAnsi"/>
          <w:spacing w:val="22"/>
        </w:rPr>
        <w:t xml:space="preserve"> </w:t>
      </w:r>
      <w:r w:rsidRPr="00B33656">
        <w:rPr>
          <w:rFonts w:asciiTheme="majorHAnsi" w:hAnsiTheme="majorHAnsi"/>
        </w:rPr>
        <w:t>dos</w:t>
      </w:r>
      <w:r w:rsidRPr="00B33656">
        <w:rPr>
          <w:rFonts w:asciiTheme="majorHAnsi" w:hAnsiTheme="majorHAnsi"/>
          <w:spacing w:val="22"/>
        </w:rPr>
        <w:t xml:space="preserve"> </w:t>
      </w:r>
      <w:r w:rsidRPr="00B33656">
        <w:rPr>
          <w:rFonts w:asciiTheme="majorHAnsi" w:hAnsiTheme="majorHAnsi"/>
        </w:rPr>
        <w:t>tipos</w:t>
      </w:r>
      <w:r w:rsidRPr="00B33656">
        <w:rPr>
          <w:rFonts w:asciiTheme="majorHAnsi" w:hAnsiTheme="majorHAnsi"/>
          <w:spacing w:val="19"/>
        </w:rPr>
        <w:t xml:space="preserve"> </w:t>
      </w:r>
      <w:r w:rsidRPr="00B33656">
        <w:rPr>
          <w:rFonts w:asciiTheme="majorHAnsi" w:hAnsiTheme="majorHAnsi"/>
        </w:rPr>
        <w:t>de</w:t>
      </w:r>
      <w:r w:rsidRPr="00B33656">
        <w:rPr>
          <w:rFonts w:asciiTheme="majorHAnsi" w:hAnsiTheme="majorHAnsi"/>
          <w:spacing w:val="21"/>
        </w:rPr>
        <w:t xml:space="preserve"> </w:t>
      </w:r>
      <w:r w:rsidRPr="00B33656">
        <w:rPr>
          <w:rFonts w:asciiTheme="majorHAnsi" w:hAnsiTheme="majorHAnsi"/>
        </w:rPr>
        <w:t>epífitas</w:t>
      </w:r>
      <w:r w:rsidRPr="00B33656">
        <w:rPr>
          <w:rFonts w:asciiTheme="majorHAnsi" w:hAnsiTheme="majorHAnsi"/>
          <w:spacing w:val="20"/>
        </w:rPr>
        <w:t xml:space="preserve"> </w:t>
      </w:r>
      <w:r w:rsidRPr="00B33656">
        <w:rPr>
          <w:rFonts w:asciiTheme="majorHAnsi" w:hAnsiTheme="majorHAnsi"/>
        </w:rPr>
        <w:t>preservados</w:t>
      </w:r>
      <w:r w:rsidRPr="00B33656">
        <w:rPr>
          <w:rFonts w:asciiTheme="majorHAnsi" w:hAnsiTheme="majorHAnsi"/>
          <w:spacing w:val="22"/>
        </w:rPr>
        <w:t xml:space="preserve"> </w:t>
      </w:r>
      <w:r w:rsidRPr="00B33656">
        <w:rPr>
          <w:rFonts w:asciiTheme="majorHAnsi" w:hAnsiTheme="majorHAnsi"/>
          <w:spacing w:val="-2"/>
        </w:rPr>
        <w:t>se</w:t>
      </w:r>
      <w:r w:rsidRPr="00B33656">
        <w:rPr>
          <w:rFonts w:asciiTheme="majorHAnsi" w:hAnsiTheme="majorHAnsi"/>
          <w:spacing w:val="23"/>
        </w:rPr>
        <w:t xml:space="preserve"> </w:t>
      </w:r>
      <w:r w:rsidR="00A217A8" w:rsidRPr="00B33656">
        <w:rPr>
          <w:rFonts w:asciiTheme="majorHAnsi" w:hAnsiTheme="majorHAnsi"/>
        </w:rPr>
        <w:t>registraro</w:t>
      </w:r>
      <w:r w:rsidRPr="00B33656">
        <w:rPr>
          <w:rFonts w:asciiTheme="majorHAnsi" w:hAnsiTheme="majorHAnsi"/>
        </w:rPr>
        <w:t>n</w:t>
      </w:r>
      <w:r w:rsidRPr="00B33656">
        <w:rPr>
          <w:rFonts w:asciiTheme="majorHAnsi" w:hAnsiTheme="majorHAnsi"/>
          <w:spacing w:val="20"/>
        </w:rPr>
        <w:t xml:space="preserve"> </w:t>
      </w:r>
      <w:r w:rsidRPr="00B33656">
        <w:rPr>
          <w:rFonts w:asciiTheme="majorHAnsi" w:hAnsiTheme="majorHAnsi"/>
        </w:rPr>
        <w:t>los</w:t>
      </w:r>
      <w:r w:rsidRPr="00B33656">
        <w:rPr>
          <w:rFonts w:asciiTheme="majorHAnsi" w:hAnsiTheme="majorHAnsi"/>
          <w:spacing w:val="22"/>
        </w:rPr>
        <w:t xml:space="preserve"> </w:t>
      </w:r>
      <w:r w:rsidRPr="00B33656">
        <w:rPr>
          <w:rFonts w:asciiTheme="majorHAnsi" w:hAnsiTheme="majorHAnsi"/>
        </w:rPr>
        <w:t>siguientes</w:t>
      </w:r>
      <w:r w:rsidRPr="00B33656">
        <w:rPr>
          <w:rFonts w:asciiTheme="majorHAnsi" w:hAnsiTheme="majorHAnsi"/>
          <w:spacing w:val="20"/>
        </w:rPr>
        <w:t xml:space="preserve"> </w:t>
      </w:r>
      <w:r w:rsidRPr="00B33656">
        <w:rPr>
          <w:rFonts w:asciiTheme="majorHAnsi" w:hAnsiTheme="majorHAnsi"/>
        </w:rPr>
        <w:t>datos</w:t>
      </w:r>
      <w:r w:rsidRPr="00B33656">
        <w:rPr>
          <w:rFonts w:asciiTheme="majorHAnsi" w:hAnsiTheme="majorHAnsi"/>
          <w:spacing w:val="20"/>
        </w:rPr>
        <w:t xml:space="preserve"> </w:t>
      </w:r>
      <w:r w:rsidRPr="00B33656">
        <w:rPr>
          <w:rFonts w:asciiTheme="majorHAnsi" w:hAnsiTheme="majorHAnsi"/>
        </w:rPr>
        <w:t>en</w:t>
      </w:r>
      <w:r w:rsidRPr="00B33656">
        <w:rPr>
          <w:rFonts w:asciiTheme="majorHAnsi" w:hAnsiTheme="majorHAnsi"/>
          <w:spacing w:val="69"/>
        </w:rPr>
        <w:t xml:space="preserve"> </w:t>
      </w:r>
      <w:r w:rsidRPr="00B33656">
        <w:rPr>
          <w:rFonts w:asciiTheme="majorHAnsi" w:hAnsiTheme="majorHAnsi"/>
        </w:rPr>
        <w:t xml:space="preserve">etiquetas (Villareal </w:t>
      </w:r>
      <w:r w:rsidRPr="00B33656">
        <w:rPr>
          <w:rFonts w:asciiTheme="majorHAnsi" w:hAnsiTheme="majorHAnsi"/>
          <w:i/>
        </w:rPr>
        <w:t>et al</w:t>
      </w:r>
      <w:r w:rsidRPr="00B33656">
        <w:rPr>
          <w:rFonts w:asciiTheme="majorHAnsi" w:hAnsiTheme="majorHAnsi"/>
        </w:rPr>
        <w:t>, 2004), (</w:t>
      </w:r>
      <w:r w:rsidRPr="00B33656">
        <w:rPr>
          <w:rFonts w:asciiTheme="majorHAnsi" w:hAnsiTheme="majorHAnsi"/>
        </w:rPr>
        <w:fldChar w:fldCharType="begin"/>
      </w:r>
      <w:r w:rsidRPr="00B33656">
        <w:rPr>
          <w:rFonts w:asciiTheme="majorHAnsi" w:hAnsiTheme="majorHAnsi"/>
        </w:rPr>
        <w:instrText xml:space="preserve"> REF _Ref423507983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Figura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22</w:t>
      </w:r>
      <w:r w:rsidRPr="00B33656">
        <w:rPr>
          <w:rFonts w:asciiTheme="majorHAnsi" w:hAnsiTheme="majorHAnsi"/>
        </w:rPr>
        <w:fldChar w:fldCharType="end"/>
      </w:r>
      <w:r w:rsidRPr="00B33656">
        <w:rPr>
          <w:rFonts w:asciiTheme="majorHAnsi" w:hAnsiTheme="majorHAnsi"/>
        </w:rPr>
        <w:t>)</w:t>
      </w:r>
      <w:r w:rsidRPr="00B33656">
        <w:rPr>
          <w:rFonts w:asciiTheme="majorHAnsi" w:hAnsiTheme="majorHAnsi"/>
          <w:spacing w:val="4"/>
        </w:rPr>
        <w:t xml:space="preserve"> </w:t>
      </w:r>
      <w:r w:rsidRPr="00B33656">
        <w:rPr>
          <w:rFonts w:asciiTheme="majorHAnsi" w:hAnsiTheme="majorHAnsi"/>
        </w:rPr>
        <w:t>que</w:t>
      </w:r>
      <w:r w:rsidRPr="00B33656">
        <w:rPr>
          <w:rFonts w:asciiTheme="majorHAnsi" w:hAnsiTheme="majorHAnsi"/>
          <w:spacing w:val="6"/>
        </w:rPr>
        <w:t xml:space="preserve"> </w:t>
      </w:r>
      <w:r w:rsidRPr="00B33656">
        <w:rPr>
          <w:rFonts w:asciiTheme="majorHAnsi" w:hAnsiTheme="majorHAnsi"/>
        </w:rPr>
        <w:t>deben</w:t>
      </w:r>
      <w:r w:rsidRPr="00B33656">
        <w:rPr>
          <w:rFonts w:asciiTheme="majorHAnsi" w:hAnsiTheme="majorHAnsi"/>
          <w:spacing w:val="6"/>
        </w:rPr>
        <w:t xml:space="preserve"> </w:t>
      </w:r>
      <w:r w:rsidRPr="00B33656">
        <w:rPr>
          <w:rFonts w:asciiTheme="majorHAnsi" w:hAnsiTheme="majorHAnsi"/>
        </w:rPr>
        <w:t>estar</w:t>
      </w:r>
      <w:r w:rsidRPr="00B33656">
        <w:rPr>
          <w:rFonts w:asciiTheme="majorHAnsi" w:hAnsiTheme="majorHAnsi"/>
          <w:spacing w:val="4"/>
        </w:rPr>
        <w:t xml:space="preserve"> </w:t>
      </w:r>
      <w:r w:rsidRPr="00B33656">
        <w:rPr>
          <w:rFonts w:asciiTheme="majorHAnsi" w:hAnsiTheme="majorHAnsi"/>
        </w:rPr>
        <w:t>en</w:t>
      </w:r>
      <w:r w:rsidRPr="00B33656">
        <w:rPr>
          <w:rFonts w:asciiTheme="majorHAnsi" w:hAnsiTheme="majorHAnsi"/>
          <w:spacing w:val="9"/>
        </w:rPr>
        <w:t xml:space="preserve"> </w:t>
      </w:r>
      <w:r w:rsidRPr="00B33656">
        <w:rPr>
          <w:rFonts w:asciiTheme="majorHAnsi" w:hAnsiTheme="majorHAnsi"/>
        </w:rPr>
        <w:t>la</w:t>
      </w:r>
      <w:r w:rsidRPr="00B33656">
        <w:rPr>
          <w:rFonts w:asciiTheme="majorHAnsi" w:hAnsiTheme="majorHAnsi"/>
          <w:spacing w:val="6"/>
        </w:rPr>
        <w:t xml:space="preserve"> </w:t>
      </w:r>
      <w:r w:rsidRPr="00B33656">
        <w:rPr>
          <w:rFonts w:asciiTheme="majorHAnsi" w:hAnsiTheme="majorHAnsi"/>
        </w:rPr>
        <w:t>misma</w:t>
      </w:r>
      <w:r w:rsidRPr="00B33656">
        <w:rPr>
          <w:rFonts w:asciiTheme="majorHAnsi" w:hAnsiTheme="majorHAnsi"/>
          <w:spacing w:val="4"/>
        </w:rPr>
        <w:t xml:space="preserve"> </w:t>
      </w:r>
      <w:r w:rsidRPr="00B33656">
        <w:rPr>
          <w:rFonts w:asciiTheme="majorHAnsi" w:hAnsiTheme="majorHAnsi"/>
        </w:rPr>
        <w:t>bolsa</w:t>
      </w:r>
      <w:r w:rsidRPr="00B33656">
        <w:rPr>
          <w:rFonts w:asciiTheme="majorHAnsi" w:hAnsiTheme="majorHAnsi"/>
          <w:spacing w:val="6"/>
        </w:rPr>
        <w:t xml:space="preserve"> </w:t>
      </w:r>
      <w:r w:rsidRPr="00B33656">
        <w:rPr>
          <w:rFonts w:asciiTheme="majorHAnsi" w:hAnsiTheme="majorHAnsi"/>
        </w:rPr>
        <w:t>o</w:t>
      </w:r>
      <w:r w:rsidRPr="00B33656">
        <w:rPr>
          <w:rFonts w:asciiTheme="majorHAnsi" w:hAnsiTheme="majorHAnsi"/>
          <w:spacing w:val="5"/>
        </w:rPr>
        <w:t xml:space="preserve"> </w:t>
      </w:r>
      <w:r w:rsidRPr="00B33656">
        <w:rPr>
          <w:rFonts w:asciiTheme="majorHAnsi" w:hAnsiTheme="majorHAnsi"/>
        </w:rPr>
        <w:t>periódico</w:t>
      </w:r>
      <w:r w:rsidRPr="00B33656">
        <w:rPr>
          <w:rFonts w:asciiTheme="majorHAnsi" w:hAnsiTheme="majorHAnsi"/>
          <w:spacing w:val="5"/>
        </w:rPr>
        <w:t xml:space="preserve"> </w:t>
      </w:r>
      <w:r w:rsidRPr="00B33656">
        <w:rPr>
          <w:rFonts w:asciiTheme="majorHAnsi" w:hAnsiTheme="majorHAnsi"/>
        </w:rPr>
        <w:t>en</w:t>
      </w:r>
      <w:r w:rsidRPr="00B33656">
        <w:rPr>
          <w:rFonts w:asciiTheme="majorHAnsi" w:hAnsiTheme="majorHAnsi"/>
          <w:spacing w:val="6"/>
        </w:rPr>
        <w:t xml:space="preserve"> </w:t>
      </w:r>
      <w:r w:rsidRPr="00B33656">
        <w:rPr>
          <w:rFonts w:asciiTheme="majorHAnsi" w:hAnsiTheme="majorHAnsi"/>
        </w:rPr>
        <w:t>el</w:t>
      </w:r>
      <w:r w:rsidRPr="00B33656">
        <w:rPr>
          <w:rFonts w:asciiTheme="majorHAnsi" w:hAnsiTheme="majorHAnsi"/>
          <w:spacing w:val="6"/>
        </w:rPr>
        <w:t xml:space="preserve"> </w:t>
      </w:r>
      <w:r w:rsidRPr="00B33656">
        <w:rPr>
          <w:rFonts w:asciiTheme="majorHAnsi" w:hAnsiTheme="majorHAnsi"/>
        </w:rPr>
        <w:t>cual</w:t>
      </w:r>
      <w:r w:rsidRPr="00B33656">
        <w:rPr>
          <w:rFonts w:asciiTheme="majorHAnsi" w:hAnsiTheme="majorHAnsi"/>
          <w:spacing w:val="9"/>
        </w:rPr>
        <w:t xml:space="preserve"> </w:t>
      </w:r>
      <w:r w:rsidRPr="00B33656">
        <w:rPr>
          <w:rFonts w:asciiTheme="majorHAnsi" w:hAnsiTheme="majorHAnsi"/>
        </w:rPr>
        <w:t>se</w:t>
      </w:r>
      <w:r w:rsidRPr="00B33656">
        <w:rPr>
          <w:rFonts w:asciiTheme="majorHAnsi" w:hAnsiTheme="majorHAnsi"/>
          <w:spacing w:val="4"/>
        </w:rPr>
        <w:t xml:space="preserve"> </w:t>
      </w:r>
      <w:r w:rsidRPr="00B33656">
        <w:rPr>
          <w:rFonts w:asciiTheme="majorHAnsi" w:hAnsiTheme="majorHAnsi"/>
        </w:rPr>
        <w:t>preserve</w:t>
      </w:r>
      <w:r w:rsidRPr="00B33656">
        <w:rPr>
          <w:rFonts w:asciiTheme="majorHAnsi" w:hAnsiTheme="majorHAnsi"/>
          <w:spacing w:val="6"/>
        </w:rPr>
        <w:t xml:space="preserve"> </w:t>
      </w:r>
      <w:r w:rsidRPr="00B33656">
        <w:rPr>
          <w:rFonts w:asciiTheme="majorHAnsi" w:hAnsiTheme="majorHAnsi"/>
        </w:rPr>
        <w:t>la</w:t>
      </w:r>
      <w:r w:rsidRPr="00B33656">
        <w:rPr>
          <w:rFonts w:asciiTheme="majorHAnsi" w:hAnsiTheme="majorHAnsi"/>
          <w:spacing w:val="6"/>
        </w:rPr>
        <w:t xml:space="preserve"> </w:t>
      </w:r>
      <w:r w:rsidRPr="00B33656">
        <w:rPr>
          <w:rFonts w:asciiTheme="majorHAnsi" w:hAnsiTheme="majorHAnsi"/>
        </w:rPr>
        <w:t>muestra,</w:t>
      </w:r>
      <w:r w:rsidRPr="00B33656">
        <w:rPr>
          <w:rFonts w:asciiTheme="majorHAnsi" w:hAnsiTheme="majorHAnsi"/>
          <w:spacing w:val="6"/>
        </w:rPr>
        <w:t xml:space="preserve"> </w:t>
      </w:r>
      <w:r w:rsidRPr="00B33656">
        <w:rPr>
          <w:rFonts w:asciiTheme="majorHAnsi" w:hAnsiTheme="majorHAnsi"/>
        </w:rPr>
        <w:t>los</w:t>
      </w:r>
      <w:r w:rsidRPr="00B33656">
        <w:rPr>
          <w:rFonts w:asciiTheme="majorHAnsi" w:hAnsiTheme="majorHAnsi"/>
          <w:spacing w:val="61"/>
        </w:rPr>
        <w:t xml:space="preserve"> </w:t>
      </w:r>
      <w:r w:rsidRPr="00B33656">
        <w:rPr>
          <w:rFonts w:asciiTheme="majorHAnsi" w:hAnsiTheme="majorHAnsi"/>
        </w:rPr>
        <w:t xml:space="preserve">datos </w:t>
      </w:r>
      <w:r w:rsidRPr="00B33656">
        <w:rPr>
          <w:rFonts w:asciiTheme="majorHAnsi" w:hAnsiTheme="majorHAnsi"/>
          <w:spacing w:val="-2"/>
        </w:rPr>
        <w:t>son</w:t>
      </w:r>
      <w:r w:rsidRPr="00B33656">
        <w:rPr>
          <w:rFonts w:asciiTheme="majorHAnsi" w:hAnsiTheme="majorHAnsi"/>
          <w:spacing w:val="1"/>
        </w:rPr>
        <w:t xml:space="preserve"> </w:t>
      </w:r>
      <w:r w:rsidRPr="00B33656">
        <w:rPr>
          <w:rFonts w:asciiTheme="majorHAnsi" w:hAnsiTheme="majorHAnsi"/>
        </w:rPr>
        <w:t>los siguientes:</w:t>
      </w:r>
    </w:p>
    <w:p w14:paraId="0905EDE1" w14:textId="77777777" w:rsidR="006365CC" w:rsidRPr="00B33656" w:rsidRDefault="006365CC" w:rsidP="001C6CE7">
      <w:pPr>
        <w:pStyle w:val="Prrafodelista"/>
        <w:rPr>
          <w:rFonts w:asciiTheme="majorHAnsi" w:hAnsiTheme="majorHAnsi"/>
        </w:rPr>
      </w:pPr>
    </w:p>
    <w:p w14:paraId="4383906D" w14:textId="77777777" w:rsidR="006365CC" w:rsidRPr="00B33656" w:rsidRDefault="006365CC" w:rsidP="001C6CE7">
      <w:pPr>
        <w:spacing w:after="200"/>
        <w:ind w:left="720"/>
        <w:rPr>
          <w:rFonts w:asciiTheme="majorHAnsi" w:hAnsiTheme="majorHAnsi"/>
        </w:rPr>
      </w:pPr>
      <w:r w:rsidRPr="00B33656">
        <w:rPr>
          <w:rFonts w:asciiTheme="majorHAnsi" w:hAnsiTheme="majorHAnsi"/>
          <w:i/>
          <w:spacing w:val="-1"/>
        </w:rPr>
        <w:t>Localidad:</w:t>
      </w:r>
      <w:r w:rsidRPr="00B33656">
        <w:rPr>
          <w:rFonts w:asciiTheme="majorHAnsi" w:hAnsiTheme="majorHAnsi"/>
          <w:b/>
          <w:spacing w:val="14"/>
        </w:rPr>
        <w:t xml:space="preserve"> </w:t>
      </w:r>
      <w:r w:rsidRPr="00B33656">
        <w:rPr>
          <w:rFonts w:asciiTheme="majorHAnsi" w:hAnsiTheme="majorHAnsi"/>
        </w:rPr>
        <w:t>Procedencia geográfica del registro. Contiene información de topónimos locales, y regionales geográficamente relacionados, división político administrativa (país, departamento, municipio, corregimiento, inspección de policía y vereda), a la orografía y a la hidrografía, así como aquellos pertenecientes a aspectos socio-culturales (parque nacional natural, parque municipal, resguardo indígena, reserva forestal, reserva privada, entre otros).</w:t>
      </w:r>
    </w:p>
    <w:p w14:paraId="29488E93" w14:textId="1DBF4814"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Coordenadas</w:t>
      </w:r>
      <w:r w:rsidRPr="00B33656">
        <w:rPr>
          <w:rFonts w:asciiTheme="majorHAnsi" w:hAnsiTheme="majorHAnsi"/>
          <w:i/>
          <w:spacing w:val="-2"/>
        </w:rPr>
        <w:t xml:space="preserve"> </w:t>
      </w:r>
      <w:r w:rsidRPr="00B33656">
        <w:rPr>
          <w:rFonts w:asciiTheme="majorHAnsi" w:hAnsiTheme="majorHAnsi"/>
          <w:i/>
          <w:spacing w:val="-1"/>
        </w:rPr>
        <w:t>geográficas:</w:t>
      </w:r>
      <w:r w:rsidRPr="00B33656">
        <w:rPr>
          <w:rFonts w:asciiTheme="majorHAnsi" w:hAnsiTheme="majorHAnsi"/>
          <w:b/>
          <w:spacing w:val="4"/>
        </w:rPr>
        <w:t xml:space="preserve"> </w:t>
      </w:r>
      <w:r w:rsidRPr="00B33656">
        <w:rPr>
          <w:rFonts w:asciiTheme="majorHAnsi" w:hAnsiTheme="majorHAnsi"/>
          <w:spacing w:val="-1"/>
        </w:rPr>
        <w:t xml:space="preserve">latitud </w:t>
      </w:r>
      <w:r w:rsidRPr="00B33656">
        <w:rPr>
          <w:rFonts w:asciiTheme="majorHAnsi" w:hAnsiTheme="majorHAnsi"/>
        </w:rPr>
        <w:t>y</w:t>
      </w:r>
      <w:r w:rsidRPr="00B33656">
        <w:rPr>
          <w:rFonts w:asciiTheme="majorHAnsi" w:hAnsiTheme="majorHAnsi"/>
          <w:spacing w:val="1"/>
        </w:rPr>
        <w:t xml:space="preserve"> </w:t>
      </w:r>
      <w:r w:rsidRPr="00B33656">
        <w:rPr>
          <w:rFonts w:asciiTheme="majorHAnsi" w:hAnsiTheme="majorHAnsi"/>
          <w:spacing w:val="-1"/>
        </w:rPr>
        <w:t xml:space="preserve">longitud </w:t>
      </w:r>
      <w:r w:rsidRPr="00B33656">
        <w:rPr>
          <w:rFonts w:asciiTheme="majorHAnsi" w:hAnsiTheme="majorHAnsi"/>
        </w:rPr>
        <w:t>del</w:t>
      </w:r>
      <w:r w:rsidRPr="00B33656">
        <w:rPr>
          <w:rFonts w:asciiTheme="majorHAnsi" w:hAnsiTheme="majorHAnsi"/>
          <w:spacing w:val="-2"/>
        </w:rPr>
        <w:t xml:space="preserve"> </w:t>
      </w:r>
      <w:r w:rsidRPr="00B33656">
        <w:rPr>
          <w:rFonts w:asciiTheme="majorHAnsi" w:hAnsiTheme="majorHAnsi"/>
          <w:spacing w:val="-1"/>
        </w:rPr>
        <w:t>registro</w:t>
      </w:r>
      <w:r w:rsidR="00A217A8" w:rsidRPr="00B33656">
        <w:rPr>
          <w:rFonts w:asciiTheme="majorHAnsi" w:hAnsiTheme="majorHAnsi"/>
          <w:spacing w:val="-1"/>
        </w:rPr>
        <w:t>.</w:t>
      </w:r>
    </w:p>
    <w:p w14:paraId="5F92633C"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Altitud:</w:t>
      </w:r>
      <w:r w:rsidRPr="00B33656">
        <w:rPr>
          <w:rFonts w:asciiTheme="majorHAnsi" w:hAnsiTheme="majorHAnsi"/>
          <w:b/>
          <w:spacing w:val="2"/>
        </w:rPr>
        <w:t xml:space="preserve"> </w:t>
      </w:r>
      <w:r w:rsidRPr="00B33656">
        <w:rPr>
          <w:rFonts w:asciiTheme="majorHAnsi" w:hAnsiTheme="majorHAnsi"/>
          <w:spacing w:val="-1"/>
        </w:rPr>
        <w:t>Altura sobre</w:t>
      </w:r>
      <w:r w:rsidRPr="00B33656">
        <w:rPr>
          <w:rFonts w:asciiTheme="majorHAnsi" w:hAnsiTheme="majorHAnsi"/>
        </w:rPr>
        <w:t xml:space="preserve"> </w:t>
      </w:r>
      <w:r w:rsidRPr="00B33656">
        <w:rPr>
          <w:rFonts w:asciiTheme="majorHAnsi" w:hAnsiTheme="majorHAnsi"/>
          <w:spacing w:val="-1"/>
        </w:rPr>
        <w:t>el</w:t>
      </w:r>
      <w:r w:rsidRPr="00B33656">
        <w:rPr>
          <w:rFonts w:asciiTheme="majorHAnsi" w:hAnsiTheme="majorHAnsi"/>
        </w:rPr>
        <w:t xml:space="preserve"> </w:t>
      </w:r>
      <w:r w:rsidRPr="00B33656">
        <w:rPr>
          <w:rFonts w:asciiTheme="majorHAnsi" w:hAnsiTheme="majorHAnsi"/>
          <w:spacing w:val="-1"/>
        </w:rPr>
        <w:t>nivel</w:t>
      </w:r>
      <w:r w:rsidRPr="00B33656">
        <w:rPr>
          <w:rFonts w:asciiTheme="majorHAnsi" w:hAnsiTheme="majorHAnsi"/>
          <w:spacing w:val="1"/>
        </w:rPr>
        <w:t xml:space="preserve"> </w:t>
      </w:r>
      <w:r w:rsidRPr="00B33656">
        <w:rPr>
          <w:rFonts w:asciiTheme="majorHAnsi" w:hAnsiTheme="majorHAnsi"/>
          <w:spacing w:val="-1"/>
        </w:rPr>
        <w:t xml:space="preserve">del </w:t>
      </w:r>
      <w:r w:rsidRPr="00B33656">
        <w:rPr>
          <w:rFonts w:asciiTheme="majorHAnsi" w:hAnsiTheme="majorHAnsi"/>
        </w:rPr>
        <w:t>mar</w:t>
      </w:r>
      <w:r w:rsidRPr="00B33656">
        <w:rPr>
          <w:rFonts w:asciiTheme="majorHAnsi" w:hAnsiTheme="majorHAnsi"/>
          <w:spacing w:val="-1"/>
        </w:rPr>
        <w:t xml:space="preserve"> en donde</w:t>
      </w:r>
      <w:r w:rsidRPr="00B33656">
        <w:rPr>
          <w:rFonts w:asciiTheme="majorHAnsi" w:hAnsiTheme="majorHAnsi"/>
          <w:spacing w:val="1"/>
        </w:rPr>
        <w:t xml:space="preserve"> </w:t>
      </w:r>
      <w:r w:rsidRPr="00B33656">
        <w:rPr>
          <w:rFonts w:asciiTheme="majorHAnsi" w:hAnsiTheme="majorHAnsi"/>
          <w:spacing w:val="-2"/>
        </w:rPr>
        <w:t>se</w:t>
      </w:r>
      <w:r w:rsidRPr="00B33656">
        <w:rPr>
          <w:rFonts w:asciiTheme="majorHAnsi" w:hAnsiTheme="majorHAnsi"/>
          <w:spacing w:val="1"/>
        </w:rPr>
        <w:t xml:space="preserve"> </w:t>
      </w:r>
      <w:r w:rsidRPr="00B33656">
        <w:rPr>
          <w:rFonts w:asciiTheme="majorHAnsi" w:hAnsiTheme="majorHAnsi"/>
          <w:spacing w:val="-1"/>
        </w:rPr>
        <w:t>hizo</w:t>
      </w:r>
      <w:r w:rsidRPr="00B33656">
        <w:rPr>
          <w:rFonts w:asciiTheme="majorHAnsi" w:hAnsiTheme="majorHAnsi"/>
        </w:rPr>
        <w:t xml:space="preserve"> </w:t>
      </w:r>
      <w:r w:rsidRPr="00B33656">
        <w:rPr>
          <w:rFonts w:asciiTheme="majorHAnsi" w:hAnsiTheme="majorHAnsi"/>
          <w:spacing w:val="-1"/>
        </w:rPr>
        <w:t>el</w:t>
      </w:r>
      <w:r w:rsidRPr="00B33656">
        <w:rPr>
          <w:rFonts w:asciiTheme="majorHAnsi" w:hAnsiTheme="majorHAnsi"/>
          <w:spacing w:val="1"/>
        </w:rPr>
        <w:t xml:space="preserve"> </w:t>
      </w:r>
      <w:r w:rsidRPr="00B33656">
        <w:rPr>
          <w:rFonts w:asciiTheme="majorHAnsi" w:hAnsiTheme="majorHAnsi"/>
          <w:spacing w:val="-1"/>
        </w:rPr>
        <w:t>registro</w:t>
      </w:r>
    </w:p>
    <w:p w14:paraId="0DF5D9BB" w14:textId="77777777" w:rsidR="006365CC" w:rsidRPr="00B33656" w:rsidRDefault="006365CC" w:rsidP="001C6CE7">
      <w:pPr>
        <w:spacing w:after="200"/>
        <w:ind w:left="720"/>
        <w:rPr>
          <w:rFonts w:asciiTheme="majorHAnsi" w:hAnsiTheme="majorHAnsi"/>
        </w:rPr>
      </w:pPr>
      <w:r w:rsidRPr="00B33656">
        <w:rPr>
          <w:rFonts w:asciiTheme="majorHAnsi" w:hAnsiTheme="majorHAnsi"/>
          <w:i/>
          <w:spacing w:val="-1"/>
        </w:rPr>
        <w:t>Fecha:</w:t>
      </w:r>
      <w:r w:rsidRPr="00B33656">
        <w:rPr>
          <w:rFonts w:asciiTheme="majorHAnsi" w:hAnsiTheme="majorHAnsi"/>
          <w:b/>
          <w:spacing w:val="2"/>
        </w:rPr>
        <w:t xml:space="preserve"> </w:t>
      </w:r>
      <w:r w:rsidRPr="00B33656">
        <w:rPr>
          <w:rFonts w:asciiTheme="majorHAnsi" w:hAnsiTheme="majorHAnsi"/>
          <w:spacing w:val="-2"/>
        </w:rPr>
        <w:t>Debe</w:t>
      </w:r>
      <w:r w:rsidRPr="00B33656">
        <w:rPr>
          <w:rFonts w:asciiTheme="majorHAnsi" w:hAnsiTheme="majorHAnsi"/>
          <w:spacing w:val="1"/>
        </w:rPr>
        <w:t xml:space="preserve"> </w:t>
      </w:r>
      <w:r w:rsidRPr="00B33656">
        <w:rPr>
          <w:rFonts w:asciiTheme="majorHAnsi" w:hAnsiTheme="majorHAnsi"/>
          <w:spacing w:val="-1"/>
        </w:rPr>
        <w:t>incluir</w:t>
      </w:r>
      <w:r w:rsidRPr="00B33656">
        <w:rPr>
          <w:rFonts w:asciiTheme="majorHAnsi" w:hAnsiTheme="majorHAnsi"/>
        </w:rPr>
        <w:t xml:space="preserve"> </w:t>
      </w:r>
      <w:r w:rsidRPr="00B33656">
        <w:rPr>
          <w:rFonts w:asciiTheme="majorHAnsi" w:hAnsiTheme="majorHAnsi"/>
          <w:spacing w:val="-1"/>
        </w:rPr>
        <w:t>día,</w:t>
      </w:r>
      <w:r w:rsidRPr="00B33656">
        <w:rPr>
          <w:rFonts w:asciiTheme="majorHAnsi" w:hAnsiTheme="majorHAnsi"/>
        </w:rPr>
        <w:t xml:space="preserve"> </w:t>
      </w:r>
      <w:r w:rsidRPr="00B33656">
        <w:rPr>
          <w:rFonts w:asciiTheme="majorHAnsi" w:hAnsiTheme="majorHAnsi"/>
          <w:spacing w:val="-1"/>
        </w:rPr>
        <w:t>mes,</w:t>
      </w:r>
      <w:r w:rsidRPr="00B33656">
        <w:rPr>
          <w:rFonts w:asciiTheme="majorHAnsi" w:hAnsiTheme="majorHAnsi"/>
          <w:spacing w:val="1"/>
        </w:rPr>
        <w:t xml:space="preserve"> </w:t>
      </w:r>
      <w:r w:rsidRPr="00B33656">
        <w:rPr>
          <w:rFonts w:asciiTheme="majorHAnsi" w:hAnsiTheme="majorHAnsi"/>
        </w:rPr>
        <w:t>y</w:t>
      </w:r>
      <w:r w:rsidRPr="00B33656">
        <w:rPr>
          <w:rFonts w:asciiTheme="majorHAnsi" w:hAnsiTheme="majorHAnsi"/>
          <w:spacing w:val="-2"/>
        </w:rPr>
        <w:t xml:space="preserve"> </w:t>
      </w:r>
      <w:r w:rsidRPr="00B33656">
        <w:rPr>
          <w:rFonts w:asciiTheme="majorHAnsi" w:hAnsiTheme="majorHAnsi"/>
        </w:rPr>
        <w:t>año</w:t>
      </w:r>
    </w:p>
    <w:p w14:paraId="2BAE81BF"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Número</w:t>
      </w:r>
      <w:r w:rsidRPr="00B33656">
        <w:rPr>
          <w:rFonts w:asciiTheme="majorHAnsi" w:hAnsiTheme="majorHAnsi"/>
          <w:i/>
          <w:spacing w:val="24"/>
        </w:rPr>
        <w:t xml:space="preserve"> </w:t>
      </w:r>
      <w:r w:rsidRPr="00B33656">
        <w:rPr>
          <w:rFonts w:asciiTheme="majorHAnsi" w:hAnsiTheme="majorHAnsi"/>
          <w:i/>
        </w:rPr>
        <w:t>de</w:t>
      </w:r>
      <w:r w:rsidRPr="00B33656">
        <w:rPr>
          <w:rFonts w:asciiTheme="majorHAnsi" w:hAnsiTheme="majorHAnsi"/>
          <w:i/>
          <w:spacing w:val="25"/>
        </w:rPr>
        <w:t xml:space="preserve"> </w:t>
      </w:r>
      <w:r w:rsidRPr="00B33656">
        <w:rPr>
          <w:rFonts w:asciiTheme="majorHAnsi" w:hAnsiTheme="majorHAnsi"/>
          <w:i/>
          <w:spacing w:val="-1"/>
        </w:rPr>
        <w:t>colección:</w:t>
      </w:r>
      <w:r w:rsidRPr="00B33656">
        <w:rPr>
          <w:rFonts w:asciiTheme="majorHAnsi" w:hAnsiTheme="majorHAnsi"/>
          <w:b/>
          <w:spacing w:val="30"/>
        </w:rPr>
        <w:t xml:space="preserve"> </w:t>
      </w:r>
      <w:r w:rsidRPr="00B33656">
        <w:rPr>
          <w:rFonts w:asciiTheme="majorHAnsi" w:hAnsiTheme="majorHAnsi"/>
          <w:spacing w:val="-1"/>
        </w:rPr>
        <w:t>número</w:t>
      </w:r>
      <w:r w:rsidRPr="00B33656">
        <w:rPr>
          <w:rFonts w:asciiTheme="majorHAnsi" w:hAnsiTheme="majorHAnsi"/>
          <w:spacing w:val="24"/>
        </w:rPr>
        <w:t xml:space="preserve"> </w:t>
      </w:r>
      <w:r w:rsidRPr="00B33656">
        <w:rPr>
          <w:rFonts w:asciiTheme="majorHAnsi" w:hAnsiTheme="majorHAnsi"/>
          <w:spacing w:val="-1"/>
        </w:rPr>
        <w:t>consecutivo</w:t>
      </w:r>
      <w:r w:rsidRPr="00B33656">
        <w:rPr>
          <w:rFonts w:asciiTheme="majorHAnsi" w:hAnsiTheme="majorHAnsi"/>
          <w:spacing w:val="24"/>
        </w:rPr>
        <w:t xml:space="preserve"> </w:t>
      </w:r>
      <w:r w:rsidRPr="00B33656">
        <w:rPr>
          <w:rFonts w:asciiTheme="majorHAnsi" w:hAnsiTheme="majorHAnsi"/>
          <w:spacing w:val="-1"/>
        </w:rPr>
        <w:t>asignado</w:t>
      </w:r>
      <w:r w:rsidRPr="00B33656">
        <w:rPr>
          <w:rFonts w:asciiTheme="majorHAnsi" w:hAnsiTheme="majorHAnsi"/>
          <w:spacing w:val="26"/>
        </w:rPr>
        <w:t xml:space="preserve"> </w:t>
      </w:r>
      <w:r w:rsidRPr="00B33656">
        <w:rPr>
          <w:rFonts w:asciiTheme="majorHAnsi" w:hAnsiTheme="majorHAnsi"/>
          <w:spacing w:val="-1"/>
        </w:rPr>
        <w:t>con</w:t>
      </w:r>
      <w:r w:rsidRPr="00B33656">
        <w:rPr>
          <w:rFonts w:asciiTheme="majorHAnsi" w:hAnsiTheme="majorHAnsi"/>
          <w:spacing w:val="27"/>
        </w:rPr>
        <w:t xml:space="preserve"> </w:t>
      </w:r>
      <w:r w:rsidRPr="00B33656">
        <w:rPr>
          <w:rFonts w:asciiTheme="majorHAnsi" w:hAnsiTheme="majorHAnsi"/>
          <w:spacing w:val="-1"/>
        </w:rPr>
        <w:t>base</w:t>
      </w:r>
      <w:r w:rsidRPr="00B33656">
        <w:rPr>
          <w:rFonts w:asciiTheme="majorHAnsi" w:hAnsiTheme="majorHAnsi"/>
          <w:spacing w:val="26"/>
        </w:rPr>
        <w:t xml:space="preserve"> </w:t>
      </w:r>
      <w:r w:rsidRPr="00B33656">
        <w:rPr>
          <w:rFonts w:asciiTheme="majorHAnsi" w:hAnsiTheme="majorHAnsi"/>
        </w:rPr>
        <w:t>en</w:t>
      </w:r>
      <w:r w:rsidRPr="00B33656">
        <w:rPr>
          <w:rFonts w:asciiTheme="majorHAnsi" w:hAnsiTheme="majorHAnsi"/>
          <w:spacing w:val="26"/>
        </w:rPr>
        <w:t xml:space="preserve"> </w:t>
      </w:r>
      <w:r w:rsidRPr="00B33656">
        <w:rPr>
          <w:rFonts w:asciiTheme="majorHAnsi" w:hAnsiTheme="majorHAnsi"/>
        </w:rPr>
        <w:t>las</w:t>
      </w:r>
      <w:r w:rsidRPr="00B33656">
        <w:rPr>
          <w:rFonts w:asciiTheme="majorHAnsi" w:hAnsiTheme="majorHAnsi"/>
          <w:spacing w:val="27"/>
        </w:rPr>
        <w:t xml:space="preserve"> </w:t>
      </w:r>
      <w:r w:rsidRPr="00B33656">
        <w:rPr>
          <w:rFonts w:asciiTheme="majorHAnsi" w:hAnsiTheme="majorHAnsi"/>
          <w:spacing w:val="-1"/>
        </w:rPr>
        <w:t>colecciones</w:t>
      </w:r>
      <w:r w:rsidRPr="00B33656">
        <w:rPr>
          <w:rFonts w:asciiTheme="majorHAnsi" w:hAnsiTheme="majorHAnsi"/>
          <w:spacing w:val="28"/>
        </w:rPr>
        <w:t xml:space="preserve"> </w:t>
      </w:r>
      <w:r w:rsidRPr="00B33656">
        <w:rPr>
          <w:rFonts w:asciiTheme="majorHAnsi" w:hAnsiTheme="majorHAnsi"/>
          <w:spacing w:val="-2"/>
        </w:rPr>
        <w:t>del</w:t>
      </w:r>
      <w:r w:rsidRPr="00B33656">
        <w:rPr>
          <w:rFonts w:asciiTheme="majorHAnsi" w:hAnsiTheme="majorHAnsi"/>
          <w:spacing w:val="71"/>
        </w:rPr>
        <w:t xml:space="preserve"> </w:t>
      </w:r>
      <w:r w:rsidRPr="00B33656">
        <w:rPr>
          <w:rFonts w:asciiTheme="majorHAnsi" w:hAnsiTheme="majorHAnsi"/>
          <w:spacing w:val="-1"/>
        </w:rPr>
        <w:t>colector principal</w:t>
      </w:r>
    </w:p>
    <w:p w14:paraId="60B459AC"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rPr>
        <w:t>Familia</w:t>
      </w:r>
      <w:r w:rsidRPr="00B33656">
        <w:rPr>
          <w:rFonts w:asciiTheme="majorHAnsi" w:hAnsiTheme="majorHAnsi"/>
          <w:i/>
          <w:spacing w:val="-2"/>
        </w:rPr>
        <w:t xml:space="preserve"> </w:t>
      </w:r>
      <w:r w:rsidRPr="00B33656">
        <w:rPr>
          <w:rFonts w:asciiTheme="majorHAnsi" w:hAnsiTheme="majorHAnsi"/>
          <w:i/>
        </w:rPr>
        <w:t xml:space="preserve">y </w:t>
      </w:r>
      <w:r w:rsidRPr="00B33656">
        <w:rPr>
          <w:rFonts w:asciiTheme="majorHAnsi" w:hAnsiTheme="majorHAnsi"/>
          <w:i/>
          <w:spacing w:val="-1"/>
        </w:rPr>
        <w:t>género:</w:t>
      </w:r>
      <w:r w:rsidRPr="00B33656">
        <w:rPr>
          <w:rFonts w:asciiTheme="majorHAnsi" w:hAnsiTheme="majorHAnsi"/>
          <w:b/>
          <w:spacing w:val="1"/>
        </w:rPr>
        <w:t xml:space="preserve"> </w:t>
      </w:r>
      <w:r w:rsidRPr="00B33656">
        <w:rPr>
          <w:rFonts w:asciiTheme="majorHAnsi" w:hAnsiTheme="majorHAnsi"/>
          <w:spacing w:val="-1"/>
        </w:rPr>
        <w:t>determinación taxonómica</w:t>
      </w:r>
      <w:r w:rsidRPr="00B33656">
        <w:rPr>
          <w:rFonts w:asciiTheme="majorHAnsi" w:hAnsiTheme="majorHAnsi"/>
          <w:spacing w:val="-2"/>
        </w:rPr>
        <w:t xml:space="preserve"> </w:t>
      </w:r>
      <w:r w:rsidRPr="00B33656">
        <w:rPr>
          <w:rFonts w:asciiTheme="majorHAnsi" w:hAnsiTheme="majorHAnsi"/>
        </w:rPr>
        <w:t>si</w:t>
      </w:r>
      <w:r w:rsidRPr="00B33656">
        <w:rPr>
          <w:rFonts w:asciiTheme="majorHAnsi" w:hAnsiTheme="majorHAnsi"/>
          <w:spacing w:val="-2"/>
        </w:rPr>
        <w:t xml:space="preserve"> </w:t>
      </w:r>
      <w:r w:rsidRPr="00B33656">
        <w:rPr>
          <w:rFonts w:asciiTheme="majorHAnsi" w:hAnsiTheme="majorHAnsi"/>
          <w:spacing w:val="-1"/>
        </w:rPr>
        <w:t>es posible</w:t>
      </w:r>
    </w:p>
    <w:p w14:paraId="01E0FACC"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Hábito:</w:t>
      </w:r>
      <w:r w:rsidRPr="00B33656">
        <w:rPr>
          <w:rFonts w:asciiTheme="majorHAnsi" w:hAnsiTheme="majorHAnsi"/>
          <w:b/>
        </w:rPr>
        <w:t xml:space="preserve"> </w:t>
      </w:r>
      <w:r w:rsidRPr="00B33656">
        <w:rPr>
          <w:rFonts w:asciiTheme="majorHAnsi" w:hAnsiTheme="majorHAnsi"/>
          <w:spacing w:val="-1"/>
        </w:rPr>
        <w:t>Porte</w:t>
      </w:r>
      <w:r w:rsidRPr="00B33656">
        <w:rPr>
          <w:rFonts w:asciiTheme="majorHAnsi" w:hAnsiTheme="majorHAnsi"/>
          <w:spacing w:val="1"/>
        </w:rPr>
        <w:t xml:space="preserve"> </w:t>
      </w:r>
      <w:r w:rsidRPr="00B33656">
        <w:rPr>
          <w:rFonts w:asciiTheme="majorHAnsi" w:hAnsiTheme="majorHAnsi"/>
        </w:rPr>
        <w:t>o</w:t>
      </w:r>
      <w:r w:rsidRPr="00B33656">
        <w:rPr>
          <w:rFonts w:asciiTheme="majorHAnsi" w:hAnsiTheme="majorHAnsi"/>
          <w:spacing w:val="-3"/>
        </w:rPr>
        <w:t xml:space="preserve"> </w:t>
      </w:r>
      <w:r w:rsidRPr="00B33656">
        <w:rPr>
          <w:rFonts w:asciiTheme="majorHAnsi" w:hAnsiTheme="majorHAnsi"/>
          <w:spacing w:val="-1"/>
        </w:rPr>
        <w:t>aspecto</w:t>
      </w:r>
      <w:r w:rsidRPr="00B33656">
        <w:rPr>
          <w:rFonts w:asciiTheme="majorHAnsi" w:hAnsiTheme="majorHAnsi"/>
          <w:spacing w:val="-2"/>
        </w:rPr>
        <w:t xml:space="preserve"> </w:t>
      </w:r>
      <w:r w:rsidRPr="00B33656">
        <w:rPr>
          <w:rFonts w:asciiTheme="majorHAnsi" w:hAnsiTheme="majorHAnsi"/>
          <w:spacing w:val="-1"/>
        </w:rPr>
        <w:t>de</w:t>
      </w:r>
      <w:r w:rsidRPr="00B33656">
        <w:rPr>
          <w:rFonts w:asciiTheme="majorHAnsi" w:hAnsiTheme="majorHAnsi"/>
          <w:spacing w:val="1"/>
        </w:rPr>
        <w:t xml:space="preserve"> </w:t>
      </w:r>
      <w:r w:rsidRPr="00B33656">
        <w:rPr>
          <w:rFonts w:asciiTheme="majorHAnsi" w:hAnsiTheme="majorHAnsi"/>
          <w:spacing w:val="-1"/>
        </w:rPr>
        <w:t>una planta</w:t>
      </w:r>
    </w:p>
    <w:p w14:paraId="2F021962"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Determinador:</w:t>
      </w:r>
      <w:r w:rsidRPr="00B33656">
        <w:rPr>
          <w:rFonts w:asciiTheme="majorHAnsi" w:hAnsiTheme="majorHAnsi"/>
          <w:b/>
          <w:spacing w:val="24"/>
        </w:rPr>
        <w:t xml:space="preserve"> </w:t>
      </w:r>
      <w:r w:rsidRPr="00B33656">
        <w:rPr>
          <w:rFonts w:asciiTheme="majorHAnsi" w:hAnsiTheme="majorHAnsi"/>
          <w:spacing w:val="-1"/>
        </w:rPr>
        <w:t>nombre</w:t>
      </w:r>
      <w:r w:rsidRPr="00B33656">
        <w:rPr>
          <w:rFonts w:asciiTheme="majorHAnsi" w:hAnsiTheme="majorHAnsi"/>
          <w:spacing w:val="23"/>
        </w:rPr>
        <w:t xml:space="preserve"> </w:t>
      </w:r>
      <w:r w:rsidRPr="00B33656">
        <w:rPr>
          <w:rFonts w:asciiTheme="majorHAnsi" w:hAnsiTheme="majorHAnsi"/>
        </w:rPr>
        <w:t>de</w:t>
      </w:r>
      <w:r w:rsidRPr="00B33656">
        <w:rPr>
          <w:rFonts w:asciiTheme="majorHAnsi" w:hAnsiTheme="majorHAnsi"/>
          <w:spacing w:val="21"/>
        </w:rPr>
        <w:t xml:space="preserve"> </w:t>
      </w:r>
      <w:r w:rsidRPr="00B33656">
        <w:rPr>
          <w:rFonts w:asciiTheme="majorHAnsi" w:hAnsiTheme="majorHAnsi"/>
        </w:rPr>
        <w:t>la</w:t>
      </w:r>
      <w:r w:rsidRPr="00B33656">
        <w:rPr>
          <w:rFonts w:asciiTheme="majorHAnsi" w:hAnsiTheme="majorHAnsi"/>
          <w:spacing w:val="22"/>
        </w:rPr>
        <w:t xml:space="preserve"> </w:t>
      </w:r>
      <w:r w:rsidRPr="00B33656">
        <w:rPr>
          <w:rFonts w:asciiTheme="majorHAnsi" w:hAnsiTheme="majorHAnsi"/>
          <w:spacing w:val="-1"/>
        </w:rPr>
        <w:t>persona</w:t>
      </w:r>
      <w:r w:rsidRPr="00B33656">
        <w:rPr>
          <w:rFonts w:asciiTheme="majorHAnsi" w:hAnsiTheme="majorHAnsi"/>
          <w:spacing w:val="23"/>
        </w:rPr>
        <w:t xml:space="preserve"> </w:t>
      </w:r>
      <w:r w:rsidRPr="00B33656">
        <w:rPr>
          <w:rFonts w:asciiTheme="majorHAnsi" w:hAnsiTheme="majorHAnsi"/>
        </w:rPr>
        <w:t>que</w:t>
      </w:r>
      <w:r w:rsidRPr="00B33656">
        <w:rPr>
          <w:rFonts w:asciiTheme="majorHAnsi" w:hAnsiTheme="majorHAnsi"/>
          <w:spacing w:val="23"/>
        </w:rPr>
        <w:t xml:space="preserve"> </w:t>
      </w:r>
      <w:r w:rsidRPr="00B33656">
        <w:rPr>
          <w:rFonts w:asciiTheme="majorHAnsi" w:hAnsiTheme="majorHAnsi"/>
          <w:spacing w:val="-1"/>
        </w:rPr>
        <w:t>realizó</w:t>
      </w:r>
      <w:r w:rsidRPr="00B33656">
        <w:rPr>
          <w:rFonts w:asciiTheme="majorHAnsi" w:hAnsiTheme="majorHAnsi"/>
          <w:spacing w:val="21"/>
        </w:rPr>
        <w:t xml:space="preserve"> </w:t>
      </w:r>
      <w:r w:rsidRPr="00B33656">
        <w:rPr>
          <w:rFonts w:asciiTheme="majorHAnsi" w:hAnsiTheme="majorHAnsi"/>
        </w:rPr>
        <w:t>la</w:t>
      </w:r>
      <w:r w:rsidRPr="00B33656">
        <w:rPr>
          <w:rFonts w:asciiTheme="majorHAnsi" w:hAnsiTheme="majorHAnsi"/>
          <w:spacing w:val="22"/>
        </w:rPr>
        <w:t xml:space="preserve"> </w:t>
      </w:r>
      <w:r w:rsidRPr="00B33656">
        <w:rPr>
          <w:rFonts w:asciiTheme="majorHAnsi" w:hAnsiTheme="majorHAnsi"/>
          <w:spacing w:val="-1"/>
        </w:rPr>
        <w:t>determinación</w:t>
      </w:r>
      <w:r w:rsidRPr="00B33656">
        <w:rPr>
          <w:rFonts w:asciiTheme="majorHAnsi" w:hAnsiTheme="majorHAnsi"/>
          <w:spacing w:val="20"/>
        </w:rPr>
        <w:t xml:space="preserve"> </w:t>
      </w:r>
      <w:r w:rsidRPr="00B33656">
        <w:rPr>
          <w:rFonts w:asciiTheme="majorHAnsi" w:hAnsiTheme="majorHAnsi"/>
        </w:rPr>
        <w:t>del</w:t>
      </w:r>
      <w:r w:rsidRPr="00B33656">
        <w:rPr>
          <w:rFonts w:asciiTheme="majorHAnsi" w:hAnsiTheme="majorHAnsi"/>
          <w:spacing w:val="22"/>
        </w:rPr>
        <w:t xml:space="preserve"> </w:t>
      </w:r>
      <w:r w:rsidRPr="00B33656">
        <w:rPr>
          <w:rFonts w:asciiTheme="majorHAnsi" w:hAnsiTheme="majorHAnsi"/>
          <w:spacing w:val="-1"/>
        </w:rPr>
        <w:t>ejemplar</w:t>
      </w:r>
      <w:r w:rsidRPr="00B33656">
        <w:rPr>
          <w:rFonts w:asciiTheme="majorHAnsi" w:hAnsiTheme="majorHAnsi"/>
          <w:spacing w:val="23"/>
        </w:rPr>
        <w:t xml:space="preserve"> </w:t>
      </w:r>
      <w:r w:rsidRPr="00B33656">
        <w:rPr>
          <w:rFonts w:asciiTheme="majorHAnsi" w:hAnsiTheme="majorHAnsi"/>
          <w:spacing w:val="-2"/>
        </w:rPr>
        <w:t>hasta</w:t>
      </w:r>
      <w:r w:rsidRPr="00B33656">
        <w:rPr>
          <w:rFonts w:asciiTheme="majorHAnsi" w:hAnsiTheme="majorHAnsi"/>
          <w:spacing w:val="65"/>
        </w:rPr>
        <w:t xml:space="preserve"> </w:t>
      </w:r>
      <w:r w:rsidRPr="00B33656">
        <w:rPr>
          <w:rFonts w:asciiTheme="majorHAnsi" w:hAnsiTheme="majorHAnsi"/>
          <w:spacing w:val="-1"/>
        </w:rPr>
        <w:t>especie.</w:t>
      </w:r>
    </w:p>
    <w:p w14:paraId="7E94A40F"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Nota</w:t>
      </w:r>
      <w:r w:rsidRPr="00B33656">
        <w:rPr>
          <w:rFonts w:asciiTheme="majorHAnsi" w:hAnsiTheme="majorHAnsi"/>
          <w:i/>
          <w:spacing w:val="13"/>
        </w:rPr>
        <w:t xml:space="preserve"> </w:t>
      </w:r>
      <w:r w:rsidRPr="00B33656">
        <w:rPr>
          <w:rFonts w:asciiTheme="majorHAnsi" w:hAnsiTheme="majorHAnsi"/>
          <w:i/>
          <w:spacing w:val="-1"/>
        </w:rPr>
        <w:t>descriptiva:</w:t>
      </w:r>
      <w:r w:rsidRPr="00B33656">
        <w:rPr>
          <w:rFonts w:asciiTheme="majorHAnsi" w:hAnsiTheme="majorHAnsi"/>
          <w:b/>
          <w:spacing w:val="20"/>
        </w:rPr>
        <w:t xml:space="preserve"> </w:t>
      </w:r>
      <w:r w:rsidRPr="00B33656">
        <w:rPr>
          <w:rFonts w:asciiTheme="majorHAnsi" w:hAnsiTheme="majorHAnsi"/>
          <w:spacing w:val="-1"/>
        </w:rPr>
        <w:t>consignar</w:t>
      </w:r>
      <w:r w:rsidRPr="00B33656">
        <w:rPr>
          <w:rFonts w:asciiTheme="majorHAnsi" w:hAnsiTheme="majorHAnsi"/>
          <w:spacing w:val="16"/>
        </w:rPr>
        <w:t xml:space="preserve"> </w:t>
      </w:r>
      <w:r w:rsidRPr="00B33656">
        <w:rPr>
          <w:rFonts w:asciiTheme="majorHAnsi" w:hAnsiTheme="majorHAnsi"/>
        </w:rPr>
        <w:t>todas</w:t>
      </w:r>
      <w:r w:rsidRPr="00B33656">
        <w:rPr>
          <w:rFonts w:asciiTheme="majorHAnsi" w:hAnsiTheme="majorHAnsi"/>
          <w:spacing w:val="15"/>
        </w:rPr>
        <w:t xml:space="preserve"> </w:t>
      </w:r>
      <w:r w:rsidRPr="00B33656">
        <w:rPr>
          <w:rFonts w:asciiTheme="majorHAnsi" w:hAnsiTheme="majorHAnsi"/>
          <w:spacing w:val="-1"/>
        </w:rPr>
        <w:t>aquellas</w:t>
      </w:r>
      <w:r w:rsidRPr="00B33656">
        <w:rPr>
          <w:rFonts w:asciiTheme="majorHAnsi" w:hAnsiTheme="majorHAnsi"/>
          <w:spacing w:val="15"/>
        </w:rPr>
        <w:t xml:space="preserve"> </w:t>
      </w:r>
      <w:r w:rsidRPr="00B33656">
        <w:rPr>
          <w:rFonts w:asciiTheme="majorHAnsi" w:hAnsiTheme="majorHAnsi"/>
          <w:spacing w:val="-1"/>
        </w:rPr>
        <w:t>características</w:t>
      </w:r>
      <w:r w:rsidRPr="00B33656">
        <w:rPr>
          <w:rFonts w:asciiTheme="majorHAnsi" w:hAnsiTheme="majorHAnsi"/>
          <w:spacing w:val="15"/>
        </w:rPr>
        <w:t xml:space="preserve"> </w:t>
      </w:r>
      <w:r w:rsidRPr="00B33656">
        <w:rPr>
          <w:rFonts w:asciiTheme="majorHAnsi" w:hAnsiTheme="majorHAnsi"/>
        </w:rPr>
        <w:t>de</w:t>
      </w:r>
      <w:r w:rsidRPr="00B33656">
        <w:rPr>
          <w:rFonts w:asciiTheme="majorHAnsi" w:hAnsiTheme="majorHAnsi"/>
          <w:spacing w:val="16"/>
        </w:rPr>
        <w:t xml:space="preserve"> </w:t>
      </w:r>
      <w:r w:rsidRPr="00B33656">
        <w:rPr>
          <w:rFonts w:asciiTheme="majorHAnsi" w:hAnsiTheme="majorHAnsi"/>
          <w:spacing w:val="-1"/>
        </w:rPr>
        <w:t>los</w:t>
      </w:r>
      <w:r w:rsidRPr="00B33656">
        <w:rPr>
          <w:rFonts w:asciiTheme="majorHAnsi" w:hAnsiTheme="majorHAnsi"/>
          <w:spacing w:val="15"/>
        </w:rPr>
        <w:t xml:space="preserve"> </w:t>
      </w:r>
      <w:r w:rsidRPr="00B33656">
        <w:rPr>
          <w:rFonts w:asciiTheme="majorHAnsi" w:hAnsiTheme="majorHAnsi"/>
          <w:spacing w:val="-1"/>
        </w:rPr>
        <w:t>ejemplares</w:t>
      </w:r>
      <w:r w:rsidRPr="00B33656">
        <w:rPr>
          <w:rFonts w:asciiTheme="majorHAnsi" w:hAnsiTheme="majorHAnsi"/>
          <w:spacing w:val="15"/>
        </w:rPr>
        <w:t xml:space="preserve"> </w:t>
      </w:r>
      <w:r w:rsidRPr="00B33656">
        <w:rPr>
          <w:rFonts w:asciiTheme="majorHAnsi" w:hAnsiTheme="majorHAnsi"/>
          <w:spacing w:val="-1"/>
        </w:rPr>
        <w:t>colectados</w:t>
      </w:r>
      <w:r w:rsidRPr="00B33656">
        <w:rPr>
          <w:rFonts w:asciiTheme="majorHAnsi" w:hAnsiTheme="majorHAnsi"/>
          <w:spacing w:val="65"/>
        </w:rPr>
        <w:t xml:space="preserve"> </w:t>
      </w:r>
      <w:r w:rsidRPr="00B33656">
        <w:rPr>
          <w:rFonts w:asciiTheme="majorHAnsi" w:hAnsiTheme="majorHAnsi"/>
        </w:rPr>
        <w:t>que</w:t>
      </w:r>
      <w:r w:rsidRPr="00B33656">
        <w:rPr>
          <w:rFonts w:asciiTheme="majorHAnsi" w:hAnsiTheme="majorHAnsi"/>
          <w:spacing w:val="15"/>
        </w:rPr>
        <w:t xml:space="preserve"> </w:t>
      </w:r>
      <w:r w:rsidRPr="00B33656">
        <w:rPr>
          <w:rFonts w:asciiTheme="majorHAnsi" w:hAnsiTheme="majorHAnsi"/>
        </w:rPr>
        <w:t>se</w:t>
      </w:r>
      <w:r w:rsidRPr="00B33656">
        <w:rPr>
          <w:rFonts w:asciiTheme="majorHAnsi" w:hAnsiTheme="majorHAnsi"/>
          <w:spacing w:val="15"/>
        </w:rPr>
        <w:t xml:space="preserve"> </w:t>
      </w:r>
      <w:r w:rsidRPr="00B33656">
        <w:rPr>
          <w:rFonts w:asciiTheme="majorHAnsi" w:hAnsiTheme="majorHAnsi"/>
          <w:spacing w:val="-1"/>
        </w:rPr>
        <w:t>pierden</w:t>
      </w:r>
      <w:r w:rsidRPr="00B33656">
        <w:rPr>
          <w:rFonts w:asciiTheme="majorHAnsi" w:hAnsiTheme="majorHAnsi"/>
          <w:spacing w:val="15"/>
        </w:rPr>
        <w:t xml:space="preserve"> </w:t>
      </w:r>
      <w:r w:rsidRPr="00B33656">
        <w:rPr>
          <w:rFonts w:asciiTheme="majorHAnsi" w:hAnsiTheme="majorHAnsi"/>
          <w:spacing w:val="-1"/>
        </w:rPr>
        <w:t>durante</w:t>
      </w:r>
      <w:r w:rsidRPr="00B33656">
        <w:rPr>
          <w:rFonts w:asciiTheme="majorHAnsi" w:hAnsiTheme="majorHAnsi"/>
          <w:spacing w:val="16"/>
        </w:rPr>
        <w:t xml:space="preserve"> </w:t>
      </w:r>
      <w:r w:rsidRPr="00B33656">
        <w:rPr>
          <w:rFonts w:asciiTheme="majorHAnsi" w:hAnsiTheme="majorHAnsi"/>
        </w:rPr>
        <w:t>su</w:t>
      </w:r>
      <w:r w:rsidRPr="00B33656">
        <w:rPr>
          <w:rFonts w:asciiTheme="majorHAnsi" w:hAnsiTheme="majorHAnsi"/>
          <w:spacing w:val="11"/>
        </w:rPr>
        <w:t xml:space="preserve"> </w:t>
      </w:r>
      <w:r w:rsidRPr="00B33656">
        <w:rPr>
          <w:rFonts w:asciiTheme="majorHAnsi" w:hAnsiTheme="majorHAnsi"/>
          <w:spacing w:val="-1"/>
        </w:rPr>
        <w:t>colecta</w:t>
      </w:r>
      <w:r w:rsidRPr="00B33656">
        <w:rPr>
          <w:rFonts w:asciiTheme="majorHAnsi" w:hAnsiTheme="majorHAnsi"/>
          <w:spacing w:val="16"/>
        </w:rPr>
        <w:t xml:space="preserve"> </w:t>
      </w:r>
      <w:r w:rsidRPr="00B33656">
        <w:rPr>
          <w:rFonts w:asciiTheme="majorHAnsi" w:hAnsiTheme="majorHAnsi"/>
        </w:rPr>
        <w:t>y</w:t>
      </w:r>
      <w:r w:rsidRPr="00B33656">
        <w:rPr>
          <w:rFonts w:asciiTheme="majorHAnsi" w:hAnsiTheme="majorHAnsi"/>
          <w:spacing w:val="15"/>
        </w:rPr>
        <w:t xml:space="preserve"> </w:t>
      </w:r>
      <w:r w:rsidRPr="00B33656">
        <w:rPr>
          <w:rFonts w:asciiTheme="majorHAnsi" w:hAnsiTheme="majorHAnsi"/>
          <w:spacing w:val="-1"/>
        </w:rPr>
        <w:t>secado</w:t>
      </w:r>
      <w:r w:rsidRPr="00B33656">
        <w:rPr>
          <w:rFonts w:asciiTheme="majorHAnsi" w:hAnsiTheme="majorHAnsi"/>
          <w:spacing w:val="15"/>
        </w:rPr>
        <w:t xml:space="preserve"> </w:t>
      </w:r>
      <w:r w:rsidRPr="00B33656">
        <w:rPr>
          <w:rFonts w:asciiTheme="majorHAnsi" w:hAnsiTheme="majorHAnsi"/>
        </w:rPr>
        <w:t>que</w:t>
      </w:r>
      <w:r w:rsidRPr="00B33656">
        <w:rPr>
          <w:rFonts w:asciiTheme="majorHAnsi" w:hAnsiTheme="majorHAnsi"/>
          <w:spacing w:val="15"/>
        </w:rPr>
        <w:t xml:space="preserve"> </w:t>
      </w:r>
      <w:r w:rsidRPr="00B33656">
        <w:rPr>
          <w:rFonts w:asciiTheme="majorHAnsi" w:hAnsiTheme="majorHAnsi"/>
        </w:rPr>
        <w:t>no</w:t>
      </w:r>
      <w:r w:rsidRPr="00B33656">
        <w:rPr>
          <w:rFonts w:asciiTheme="majorHAnsi" w:hAnsiTheme="majorHAnsi"/>
          <w:spacing w:val="12"/>
        </w:rPr>
        <w:t xml:space="preserve"> </w:t>
      </w:r>
      <w:r w:rsidRPr="00B33656">
        <w:rPr>
          <w:rFonts w:asciiTheme="majorHAnsi" w:hAnsiTheme="majorHAnsi"/>
          <w:spacing w:val="-1"/>
        </w:rPr>
        <w:t>son</w:t>
      </w:r>
      <w:r w:rsidRPr="00B33656">
        <w:rPr>
          <w:rFonts w:asciiTheme="majorHAnsi" w:hAnsiTheme="majorHAnsi"/>
          <w:spacing w:val="15"/>
        </w:rPr>
        <w:t xml:space="preserve"> </w:t>
      </w:r>
      <w:r w:rsidRPr="00B33656">
        <w:rPr>
          <w:rFonts w:asciiTheme="majorHAnsi" w:hAnsiTheme="majorHAnsi"/>
          <w:spacing w:val="-1"/>
        </w:rPr>
        <w:t>detectables</w:t>
      </w:r>
      <w:r w:rsidRPr="00B33656">
        <w:rPr>
          <w:rFonts w:asciiTheme="majorHAnsi" w:hAnsiTheme="majorHAnsi"/>
          <w:spacing w:val="15"/>
        </w:rPr>
        <w:t xml:space="preserve"> </w:t>
      </w:r>
      <w:r w:rsidRPr="00B33656">
        <w:rPr>
          <w:rFonts w:asciiTheme="majorHAnsi" w:hAnsiTheme="majorHAnsi"/>
          <w:spacing w:val="-1"/>
        </w:rPr>
        <w:t>en</w:t>
      </w:r>
      <w:r w:rsidRPr="00B33656">
        <w:rPr>
          <w:rFonts w:asciiTheme="majorHAnsi" w:hAnsiTheme="majorHAnsi"/>
          <w:spacing w:val="15"/>
        </w:rPr>
        <w:t xml:space="preserve"> </w:t>
      </w:r>
      <w:r w:rsidRPr="00B33656">
        <w:rPr>
          <w:rFonts w:asciiTheme="majorHAnsi" w:hAnsiTheme="majorHAnsi"/>
          <w:spacing w:val="-1"/>
        </w:rPr>
        <w:t>el</w:t>
      </w:r>
      <w:r w:rsidRPr="00B33656">
        <w:rPr>
          <w:rFonts w:asciiTheme="majorHAnsi" w:hAnsiTheme="majorHAnsi"/>
          <w:spacing w:val="15"/>
        </w:rPr>
        <w:t xml:space="preserve"> </w:t>
      </w:r>
      <w:r w:rsidRPr="00B33656">
        <w:rPr>
          <w:rFonts w:asciiTheme="majorHAnsi" w:hAnsiTheme="majorHAnsi"/>
          <w:spacing w:val="-1"/>
        </w:rPr>
        <w:t>ejemplar</w:t>
      </w:r>
      <w:r w:rsidRPr="00B33656">
        <w:rPr>
          <w:rFonts w:asciiTheme="majorHAnsi" w:hAnsiTheme="majorHAnsi"/>
          <w:spacing w:val="15"/>
        </w:rPr>
        <w:t xml:space="preserve"> </w:t>
      </w:r>
      <w:r w:rsidRPr="00B33656">
        <w:rPr>
          <w:rFonts w:asciiTheme="majorHAnsi" w:hAnsiTheme="majorHAnsi"/>
        </w:rPr>
        <w:t>del</w:t>
      </w:r>
      <w:r w:rsidRPr="00B33656">
        <w:rPr>
          <w:rFonts w:asciiTheme="majorHAnsi" w:hAnsiTheme="majorHAnsi"/>
          <w:spacing w:val="53"/>
        </w:rPr>
        <w:t xml:space="preserve"> </w:t>
      </w:r>
      <w:r w:rsidRPr="00B33656">
        <w:rPr>
          <w:rFonts w:asciiTheme="majorHAnsi" w:hAnsiTheme="majorHAnsi"/>
          <w:spacing w:val="-1"/>
        </w:rPr>
        <w:t>herbario,</w:t>
      </w:r>
      <w:r w:rsidRPr="00B33656">
        <w:rPr>
          <w:rFonts w:asciiTheme="majorHAnsi" w:hAnsiTheme="majorHAnsi"/>
          <w:spacing w:val="20"/>
        </w:rPr>
        <w:t xml:space="preserve"> </w:t>
      </w:r>
      <w:r w:rsidRPr="00B33656">
        <w:rPr>
          <w:rFonts w:asciiTheme="majorHAnsi" w:hAnsiTheme="majorHAnsi"/>
        </w:rPr>
        <w:t>por</w:t>
      </w:r>
      <w:r w:rsidRPr="00B33656">
        <w:rPr>
          <w:rFonts w:asciiTheme="majorHAnsi" w:hAnsiTheme="majorHAnsi"/>
          <w:spacing w:val="16"/>
        </w:rPr>
        <w:t xml:space="preserve"> </w:t>
      </w:r>
      <w:r w:rsidRPr="00B33656">
        <w:rPr>
          <w:rFonts w:asciiTheme="majorHAnsi" w:hAnsiTheme="majorHAnsi"/>
          <w:spacing w:val="-1"/>
        </w:rPr>
        <w:t>ejemplo:</w:t>
      </w:r>
      <w:r w:rsidRPr="00B33656">
        <w:rPr>
          <w:rFonts w:asciiTheme="majorHAnsi" w:hAnsiTheme="majorHAnsi"/>
          <w:spacing w:val="20"/>
        </w:rPr>
        <w:t xml:space="preserve"> </w:t>
      </w:r>
      <w:r w:rsidRPr="00B33656">
        <w:rPr>
          <w:rFonts w:asciiTheme="majorHAnsi" w:hAnsiTheme="majorHAnsi"/>
          <w:spacing w:val="-1"/>
        </w:rPr>
        <w:t>formas,</w:t>
      </w:r>
      <w:r w:rsidRPr="00B33656">
        <w:rPr>
          <w:rFonts w:asciiTheme="majorHAnsi" w:hAnsiTheme="majorHAnsi"/>
          <w:spacing w:val="20"/>
        </w:rPr>
        <w:t xml:space="preserve"> </w:t>
      </w:r>
      <w:r w:rsidRPr="00B33656">
        <w:rPr>
          <w:rFonts w:asciiTheme="majorHAnsi" w:hAnsiTheme="majorHAnsi"/>
          <w:spacing w:val="-1"/>
        </w:rPr>
        <w:t>colores,</w:t>
      </w:r>
      <w:r w:rsidRPr="00B33656">
        <w:rPr>
          <w:rFonts w:asciiTheme="majorHAnsi" w:hAnsiTheme="majorHAnsi"/>
          <w:spacing w:val="20"/>
        </w:rPr>
        <w:t xml:space="preserve"> </w:t>
      </w:r>
      <w:r w:rsidRPr="00B33656">
        <w:rPr>
          <w:rFonts w:asciiTheme="majorHAnsi" w:hAnsiTheme="majorHAnsi"/>
        </w:rPr>
        <w:t>olores,</w:t>
      </w:r>
      <w:r w:rsidRPr="00B33656">
        <w:rPr>
          <w:rFonts w:asciiTheme="majorHAnsi" w:hAnsiTheme="majorHAnsi"/>
          <w:spacing w:val="18"/>
        </w:rPr>
        <w:t xml:space="preserve"> </w:t>
      </w:r>
      <w:r w:rsidRPr="00B33656">
        <w:rPr>
          <w:rFonts w:asciiTheme="majorHAnsi" w:hAnsiTheme="majorHAnsi"/>
          <w:spacing w:val="-1"/>
        </w:rPr>
        <w:t>sabores,</w:t>
      </w:r>
      <w:r w:rsidRPr="00B33656">
        <w:rPr>
          <w:rFonts w:asciiTheme="majorHAnsi" w:hAnsiTheme="majorHAnsi"/>
          <w:spacing w:val="20"/>
        </w:rPr>
        <w:t xml:space="preserve"> </w:t>
      </w:r>
      <w:r w:rsidRPr="00B33656">
        <w:rPr>
          <w:rFonts w:asciiTheme="majorHAnsi" w:hAnsiTheme="majorHAnsi"/>
          <w:spacing w:val="-1"/>
        </w:rPr>
        <w:t>presencia</w:t>
      </w:r>
      <w:r w:rsidRPr="00B33656">
        <w:rPr>
          <w:rFonts w:asciiTheme="majorHAnsi" w:hAnsiTheme="majorHAnsi"/>
          <w:spacing w:val="19"/>
        </w:rPr>
        <w:t xml:space="preserve"> </w:t>
      </w:r>
      <w:r w:rsidRPr="00B33656">
        <w:rPr>
          <w:rFonts w:asciiTheme="majorHAnsi" w:hAnsiTheme="majorHAnsi"/>
          <w:spacing w:val="-1"/>
        </w:rPr>
        <w:t>de</w:t>
      </w:r>
      <w:r w:rsidRPr="00B33656">
        <w:rPr>
          <w:rFonts w:asciiTheme="majorHAnsi" w:hAnsiTheme="majorHAnsi"/>
          <w:spacing w:val="20"/>
        </w:rPr>
        <w:t xml:space="preserve"> </w:t>
      </w:r>
      <w:r w:rsidRPr="00B33656">
        <w:rPr>
          <w:rFonts w:asciiTheme="majorHAnsi" w:hAnsiTheme="majorHAnsi"/>
          <w:spacing w:val="-1"/>
        </w:rPr>
        <w:t>exudados,</w:t>
      </w:r>
      <w:r w:rsidRPr="00B33656">
        <w:rPr>
          <w:rFonts w:asciiTheme="majorHAnsi" w:hAnsiTheme="majorHAnsi"/>
          <w:spacing w:val="41"/>
        </w:rPr>
        <w:t xml:space="preserve"> </w:t>
      </w:r>
      <w:r w:rsidRPr="00B33656">
        <w:rPr>
          <w:rFonts w:asciiTheme="majorHAnsi" w:hAnsiTheme="majorHAnsi"/>
          <w:spacing w:val="-1"/>
        </w:rPr>
        <w:t xml:space="preserve">descripción </w:t>
      </w:r>
      <w:r w:rsidRPr="00B33656">
        <w:rPr>
          <w:rFonts w:asciiTheme="majorHAnsi" w:hAnsiTheme="majorHAnsi"/>
        </w:rPr>
        <w:t>de la</w:t>
      </w:r>
      <w:r w:rsidRPr="00B33656">
        <w:rPr>
          <w:rFonts w:asciiTheme="majorHAnsi" w:hAnsiTheme="majorHAnsi"/>
          <w:spacing w:val="-2"/>
        </w:rPr>
        <w:t xml:space="preserve"> </w:t>
      </w:r>
      <w:r w:rsidRPr="00B33656">
        <w:rPr>
          <w:rFonts w:asciiTheme="majorHAnsi" w:hAnsiTheme="majorHAnsi"/>
          <w:spacing w:val="-1"/>
        </w:rPr>
        <w:t>corteza,</w:t>
      </w:r>
      <w:r w:rsidRPr="00B33656">
        <w:rPr>
          <w:rFonts w:asciiTheme="majorHAnsi" w:hAnsiTheme="majorHAnsi"/>
        </w:rPr>
        <w:t xml:space="preserve"> altura</w:t>
      </w:r>
      <w:r w:rsidRPr="00B33656">
        <w:rPr>
          <w:rFonts w:asciiTheme="majorHAnsi" w:hAnsiTheme="majorHAnsi"/>
          <w:spacing w:val="-1"/>
        </w:rPr>
        <w:t xml:space="preserve"> </w:t>
      </w:r>
      <w:r w:rsidRPr="00B33656">
        <w:rPr>
          <w:rFonts w:asciiTheme="majorHAnsi" w:hAnsiTheme="majorHAnsi"/>
        </w:rPr>
        <w:t>del</w:t>
      </w:r>
      <w:r w:rsidRPr="00B33656">
        <w:rPr>
          <w:rFonts w:asciiTheme="majorHAnsi" w:hAnsiTheme="majorHAnsi"/>
          <w:spacing w:val="-2"/>
        </w:rPr>
        <w:t xml:space="preserve"> </w:t>
      </w:r>
      <w:r w:rsidRPr="00B33656">
        <w:rPr>
          <w:rFonts w:asciiTheme="majorHAnsi" w:hAnsiTheme="majorHAnsi"/>
          <w:spacing w:val="-1"/>
        </w:rPr>
        <w:t>individuo.</w:t>
      </w:r>
    </w:p>
    <w:p w14:paraId="2766D407" w14:textId="77777777" w:rsidR="006365CC" w:rsidRPr="00B33656" w:rsidRDefault="006365CC" w:rsidP="001C6CE7">
      <w:pPr>
        <w:spacing w:after="200"/>
        <w:ind w:left="720"/>
        <w:rPr>
          <w:rFonts w:asciiTheme="majorHAnsi" w:hAnsiTheme="majorHAnsi"/>
          <w:spacing w:val="-2"/>
        </w:rPr>
      </w:pPr>
      <w:r w:rsidRPr="00B33656">
        <w:rPr>
          <w:rFonts w:asciiTheme="majorHAnsi" w:hAnsiTheme="majorHAnsi"/>
          <w:i/>
        </w:rPr>
        <w:t>Tipo</w:t>
      </w:r>
      <w:r w:rsidRPr="00B33656">
        <w:rPr>
          <w:rFonts w:asciiTheme="majorHAnsi" w:hAnsiTheme="majorHAnsi"/>
          <w:i/>
          <w:spacing w:val="31"/>
        </w:rPr>
        <w:t xml:space="preserve"> </w:t>
      </w:r>
      <w:r w:rsidRPr="00B33656">
        <w:rPr>
          <w:rFonts w:asciiTheme="majorHAnsi" w:hAnsiTheme="majorHAnsi"/>
          <w:i/>
        </w:rPr>
        <w:t>de</w:t>
      </w:r>
      <w:r w:rsidRPr="00B33656">
        <w:rPr>
          <w:rFonts w:asciiTheme="majorHAnsi" w:hAnsiTheme="majorHAnsi"/>
          <w:i/>
          <w:spacing w:val="32"/>
        </w:rPr>
        <w:t xml:space="preserve"> </w:t>
      </w:r>
      <w:r w:rsidRPr="00B33656">
        <w:rPr>
          <w:rFonts w:asciiTheme="majorHAnsi" w:hAnsiTheme="majorHAnsi"/>
          <w:i/>
          <w:spacing w:val="-1"/>
        </w:rPr>
        <w:t>procesamiento:</w:t>
      </w:r>
      <w:r w:rsidRPr="00B33656">
        <w:rPr>
          <w:rFonts w:asciiTheme="majorHAnsi" w:hAnsiTheme="majorHAnsi"/>
          <w:b/>
          <w:spacing w:val="36"/>
        </w:rPr>
        <w:t xml:space="preserve"> </w:t>
      </w:r>
      <w:r w:rsidRPr="00B33656">
        <w:rPr>
          <w:rFonts w:asciiTheme="majorHAnsi" w:hAnsiTheme="majorHAnsi"/>
          <w:spacing w:val="-1"/>
        </w:rPr>
        <w:t>describe</w:t>
      </w:r>
      <w:r w:rsidRPr="00B33656">
        <w:rPr>
          <w:rFonts w:asciiTheme="majorHAnsi" w:hAnsiTheme="majorHAnsi"/>
          <w:spacing w:val="32"/>
        </w:rPr>
        <w:t xml:space="preserve"> </w:t>
      </w:r>
      <w:r w:rsidRPr="00B33656">
        <w:rPr>
          <w:rFonts w:asciiTheme="majorHAnsi" w:hAnsiTheme="majorHAnsi"/>
          <w:spacing w:val="-1"/>
        </w:rPr>
        <w:t>el</w:t>
      </w:r>
      <w:r w:rsidRPr="00B33656">
        <w:rPr>
          <w:rFonts w:asciiTheme="majorHAnsi" w:hAnsiTheme="majorHAnsi"/>
          <w:spacing w:val="34"/>
        </w:rPr>
        <w:t xml:space="preserve"> </w:t>
      </w:r>
      <w:r w:rsidRPr="00B33656">
        <w:rPr>
          <w:rFonts w:asciiTheme="majorHAnsi" w:hAnsiTheme="majorHAnsi"/>
          <w:spacing w:val="-1"/>
        </w:rPr>
        <w:t>procedimiento</w:t>
      </w:r>
      <w:r w:rsidRPr="00B33656">
        <w:rPr>
          <w:rFonts w:asciiTheme="majorHAnsi" w:hAnsiTheme="majorHAnsi"/>
          <w:spacing w:val="32"/>
        </w:rPr>
        <w:t xml:space="preserve"> </w:t>
      </w:r>
      <w:r w:rsidRPr="00B33656">
        <w:rPr>
          <w:rFonts w:asciiTheme="majorHAnsi" w:hAnsiTheme="majorHAnsi"/>
        </w:rPr>
        <w:t>de</w:t>
      </w:r>
      <w:r w:rsidRPr="00B33656">
        <w:rPr>
          <w:rFonts w:asciiTheme="majorHAnsi" w:hAnsiTheme="majorHAnsi"/>
          <w:spacing w:val="33"/>
        </w:rPr>
        <w:t xml:space="preserve"> </w:t>
      </w:r>
      <w:r w:rsidRPr="00B33656">
        <w:rPr>
          <w:rFonts w:asciiTheme="majorHAnsi" w:hAnsiTheme="majorHAnsi"/>
          <w:spacing w:val="-1"/>
        </w:rPr>
        <w:t>cómo</w:t>
      </w:r>
      <w:r w:rsidRPr="00B33656">
        <w:rPr>
          <w:rFonts w:asciiTheme="majorHAnsi" w:hAnsiTheme="majorHAnsi"/>
          <w:spacing w:val="31"/>
        </w:rPr>
        <w:t xml:space="preserve"> </w:t>
      </w:r>
      <w:r w:rsidRPr="00B33656">
        <w:rPr>
          <w:rFonts w:asciiTheme="majorHAnsi" w:hAnsiTheme="majorHAnsi"/>
        </w:rPr>
        <w:t>se</w:t>
      </w:r>
      <w:r w:rsidRPr="00B33656">
        <w:rPr>
          <w:rFonts w:asciiTheme="majorHAnsi" w:hAnsiTheme="majorHAnsi"/>
          <w:spacing w:val="32"/>
        </w:rPr>
        <w:t xml:space="preserve"> </w:t>
      </w:r>
      <w:r w:rsidRPr="00B33656">
        <w:rPr>
          <w:rFonts w:asciiTheme="majorHAnsi" w:hAnsiTheme="majorHAnsi"/>
          <w:spacing w:val="-1"/>
        </w:rPr>
        <w:t>herborizó</w:t>
      </w:r>
      <w:r w:rsidRPr="00B33656">
        <w:rPr>
          <w:rFonts w:asciiTheme="majorHAnsi" w:hAnsiTheme="majorHAnsi"/>
          <w:spacing w:val="34"/>
        </w:rPr>
        <w:t xml:space="preserve"> </w:t>
      </w:r>
      <w:r w:rsidRPr="00B33656">
        <w:rPr>
          <w:rFonts w:asciiTheme="majorHAnsi" w:hAnsiTheme="majorHAnsi"/>
          <w:spacing w:val="-2"/>
        </w:rPr>
        <w:t>la</w:t>
      </w:r>
      <w:r w:rsidRPr="00B33656">
        <w:rPr>
          <w:rFonts w:asciiTheme="majorHAnsi" w:hAnsiTheme="majorHAnsi"/>
          <w:spacing w:val="34"/>
        </w:rPr>
        <w:t xml:space="preserve"> </w:t>
      </w:r>
      <w:r w:rsidRPr="00B33656">
        <w:rPr>
          <w:rFonts w:asciiTheme="majorHAnsi" w:hAnsiTheme="majorHAnsi"/>
          <w:spacing w:val="-1"/>
        </w:rPr>
        <w:t>muestra,</w:t>
      </w:r>
      <w:r w:rsidRPr="00B33656">
        <w:rPr>
          <w:rFonts w:asciiTheme="majorHAnsi" w:hAnsiTheme="majorHAnsi"/>
          <w:spacing w:val="59"/>
        </w:rPr>
        <w:t xml:space="preserve"> </w:t>
      </w:r>
      <w:r w:rsidRPr="00B33656">
        <w:rPr>
          <w:rFonts w:asciiTheme="majorHAnsi" w:hAnsiTheme="majorHAnsi"/>
          <w:spacing w:val="-1"/>
        </w:rPr>
        <w:t>principalmente</w:t>
      </w:r>
      <w:r w:rsidRPr="00B33656">
        <w:rPr>
          <w:rFonts w:asciiTheme="majorHAnsi" w:hAnsiTheme="majorHAnsi"/>
          <w:spacing w:val="1"/>
        </w:rPr>
        <w:t xml:space="preserve"> </w:t>
      </w:r>
      <w:r w:rsidRPr="00B33656">
        <w:rPr>
          <w:rFonts w:asciiTheme="majorHAnsi" w:hAnsiTheme="majorHAnsi"/>
        </w:rPr>
        <w:t>si</w:t>
      </w:r>
      <w:r w:rsidRPr="00B33656">
        <w:rPr>
          <w:rFonts w:asciiTheme="majorHAnsi" w:hAnsiTheme="majorHAnsi"/>
          <w:spacing w:val="-2"/>
        </w:rPr>
        <w:t xml:space="preserve"> </w:t>
      </w:r>
      <w:r w:rsidRPr="00B33656">
        <w:rPr>
          <w:rFonts w:asciiTheme="majorHAnsi" w:hAnsiTheme="majorHAnsi"/>
          <w:spacing w:val="-1"/>
        </w:rPr>
        <w:t xml:space="preserve">fue sometida </w:t>
      </w:r>
      <w:r w:rsidRPr="00B33656">
        <w:rPr>
          <w:rFonts w:asciiTheme="majorHAnsi" w:hAnsiTheme="majorHAnsi"/>
        </w:rPr>
        <w:t>a</w:t>
      </w:r>
      <w:r w:rsidRPr="00B33656">
        <w:rPr>
          <w:rFonts w:asciiTheme="majorHAnsi" w:hAnsiTheme="majorHAnsi"/>
          <w:spacing w:val="-1"/>
        </w:rPr>
        <w:t xml:space="preserve"> alcohol</w:t>
      </w:r>
      <w:r w:rsidRPr="00B33656">
        <w:rPr>
          <w:rFonts w:asciiTheme="majorHAnsi" w:hAnsiTheme="majorHAnsi"/>
          <w:spacing w:val="-2"/>
        </w:rPr>
        <w:t>.</w:t>
      </w:r>
    </w:p>
    <w:p w14:paraId="2EE0DEB2" w14:textId="77777777" w:rsidR="006365CC" w:rsidRPr="00B33656" w:rsidRDefault="006365CC" w:rsidP="001C6CE7">
      <w:pPr>
        <w:spacing w:after="200"/>
        <w:ind w:left="720"/>
        <w:rPr>
          <w:rFonts w:asciiTheme="majorHAnsi" w:hAnsiTheme="majorHAnsi"/>
          <w:spacing w:val="-1"/>
        </w:rPr>
      </w:pPr>
      <w:r w:rsidRPr="00B33656">
        <w:rPr>
          <w:rFonts w:asciiTheme="majorHAnsi" w:hAnsiTheme="majorHAnsi"/>
          <w:i/>
          <w:spacing w:val="-1"/>
        </w:rPr>
        <w:t>Número</w:t>
      </w:r>
      <w:r w:rsidRPr="00B33656">
        <w:rPr>
          <w:rFonts w:asciiTheme="majorHAnsi" w:hAnsiTheme="majorHAnsi"/>
          <w:i/>
        </w:rPr>
        <w:t xml:space="preserve"> de</w:t>
      </w:r>
      <w:r w:rsidRPr="00B33656">
        <w:rPr>
          <w:rFonts w:asciiTheme="majorHAnsi" w:hAnsiTheme="majorHAnsi"/>
          <w:i/>
          <w:spacing w:val="1"/>
        </w:rPr>
        <w:t xml:space="preserve"> </w:t>
      </w:r>
      <w:r w:rsidRPr="00B33656">
        <w:rPr>
          <w:rFonts w:asciiTheme="majorHAnsi" w:hAnsiTheme="majorHAnsi"/>
          <w:i/>
          <w:spacing w:val="-1"/>
        </w:rPr>
        <w:t>duplicados:</w:t>
      </w:r>
      <w:r w:rsidRPr="00B33656">
        <w:rPr>
          <w:rFonts w:asciiTheme="majorHAnsi" w:hAnsiTheme="majorHAnsi"/>
          <w:b/>
          <w:spacing w:val="4"/>
        </w:rPr>
        <w:t xml:space="preserve"> </w:t>
      </w:r>
      <w:r w:rsidRPr="00B33656">
        <w:rPr>
          <w:rFonts w:asciiTheme="majorHAnsi" w:hAnsiTheme="majorHAnsi"/>
          <w:spacing w:val="-1"/>
        </w:rPr>
        <w:t>apunte</w:t>
      </w:r>
      <w:r w:rsidRPr="00B33656">
        <w:rPr>
          <w:rFonts w:asciiTheme="majorHAnsi" w:hAnsiTheme="majorHAnsi"/>
          <w:spacing w:val="1"/>
        </w:rPr>
        <w:t xml:space="preserve"> </w:t>
      </w:r>
      <w:r w:rsidRPr="00B33656">
        <w:rPr>
          <w:rFonts w:asciiTheme="majorHAnsi" w:hAnsiTheme="majorHAnsi"/>
          <w:spacing w:val="-1"/>
        </w:rPr>
        <w:t>el</w:t>
      </w:r>
      <w:r w:rsidRPr="00B33656">
        <w:rPr>
          <w:rFonts w:asciiTheme="majorHAnsi" w:hAnsiTheme="majorHAnsi"/>
          <w:spacing w:val="4"/>
        </w:rPr>
        <w:t xml:space="preserve"> </w:t>
      </w:r>
      <w:r w:rsidRPr="00B33656">
        <w:rPr>
          <w:rFonts w:asciiTheme="majorHAnsi" w:hAnsiTheme="majorHAnsi"/>
          <w:spacing w:val="-1"/>
        </w:rPr>
        <w:t>número</w:t>
      </w:r>
      <w:r w:rsidRPr="00B33656">
        <w:rPr>
          <w:rFonts w:asciiTheme="majorHAnsi" w:hAnsiTheme="majorHAnsi"/>
        </w:rPr>
        <w:t xml:space="preserve"> de</w:t>
      </w:r>
      <w:r w:rsidRPr="00B33656">
        <w:rPr>
          <w:rFonts w:asciiTheme="majorHAnsi" w:hAnsiTheme="majorHAnsi"/>
          <w:spacing w:val="2"/>
        </w:rPr>
        <w:t xml:space="preserve"> </w:t>
      </w:r>
      <w:r w:rsidRPr="00B33656">
        <w:rPr>
          <w:rFonts w:asciiTheme="majorHAnsi" w:hAnsiTheme="majorHAnsi"/>
          <w:spacing w:val="-1"/>
        </w:rPr>
        <w:t>ejemplares</w:t>
      </w:r>
      <w:r w:rsidRPr="00B33656">
        <w:rPr>
          <w:rFonts w:asciiTheme="majorHAnsi" w:hAnsiTheme="majorHAnsi"/>
        </w:rPr>
        <w:t xml:space="preserve"> </w:t>
      </w:r>
      <w:r w:rsidRPr="00B33656">
        <w:rPr>
          <w:rFonts w:asciiTheme="majorHAnsi" w:hAnsiTheme="majorHAnsi"/>
          <w:spacing w:val="-1"/>
        </w:rPr>
        <w:t>prensados</w:t>
      </w:r>
      <w:r w:rsidRPr="00B33656">
        <w:rPr>
          <w:rFonts w:asciiTheme="majorHAnsi" w:hAnsiTheme="majorHAnsi"/>
        </w:rPr>
        <w:t xml:space="preserve"> de</w:t>
      </w:r>
      <w:r w:rsidRPr="00B33656">
        <w:rPr>
          <w:rFonts w:asciiTheme="majorHAnsi" w:hAnsiTheme="majorHAnsi"/>
          <w:spacing w:val="2"/>
        </w:rPr>
        <w:t xml:space="preserve"> </w:t>
      </w:r>
      <w:r w:rsidRPr="00B33656">
        <w:rPr>
          <w:rFonts w:asciiTheme="majorHAnsi" w:hAnsiTheme="majorHAnsi"/>
          <w:spacing w:val="-1"/>
        </w:rPr>
        <w:t>cada</w:t>
      </w:r>
      <w:r w:rsidRPr="00B33656">
        <w:rPr>
          <w:rFonts w:asciiTheme="majorHAnsi" w:hAnsiTheme="majorHAnsi"/>
          <w:spacing w:val="2"/>
        </w:rPr>
        <w:t xml:space="preserve"> </w:t>
      </w:r>
      <w:r w:rsidRPr="00B33656">
        <w:rPr>
          <w:rFonts w:asciiTheme="majorHAnsi" w:hAnsiTheme="majorHAnsi"/>
          <w:spacing w:val="-1"/>
        </w:rPr>
        <w:t>número</w:t>
      </w:r>
      <w:r w:rsidRPr="00B33656">
        <w:rPr>
          <w:rFonts w:asciiTheme="majorHAnsi" w:hAnsiTheme="majorHAnsi"/>
        </w:rPr>
        <w:t xml:space="preserve"> de</w:t>
      </w:r>
      <w:r w:rsidRPr="00B33656">
        <w:rPr>
          <w:rFonts w:asciiTheme="majorHAnsi" w:hAnsiTheme="majorHAnsi"/>
          <w:spacing w:val="67"/>
        </w:rPr>
        <w:t xml:space="preserve"> </w:t>
      </w:r>
      <w:r w:rsidRPr="00B33656">
        <w:rPr>
          <w:rFonts w:asciiTheme="majorHAnsi" w:hAnsiTheme="majorHAnsi"/>
          <w:spacing w:val="-1"/>
        </w:rPr>
        <w:t>colección,</w:t>
      </w:r>
      <w:r w:rsidRPr="00B33656">
        <w:rPr>
          <w:rFonts w:asciiTheme="majorHAnsi" w:hAnsiTheme="majorHAnsi"/>
        </w:rPr>
        <w:t xml:space="preserve"> </w:t>
      </w:r>
      <w:r w:rsidRPr="00B33656">
        <w:rPr>
          <w:rFonts w:asciiTheme="majorHAnsi" w:hAnsiTheme="majorHAnsi"/>
          <w:spacing w:val="-1"/>
        </w:rPr>
        <w:t>esto</w:t>
      </w:r>
      <w:r w:rsidRPr="00B33656">
        <w:rPr>
          <w:rFonts w:asciiTheme="majorHAnsi" w:hAnsiTheme="majorHAnsi"/>
        </w:rPr>
        <w:t xml:space="preserve"> </w:t>
      </w:r>
      <w:r w:rsidRPr="00B33656">
        <w:rPr>
          <w:rFonts w:asciiTheme="majorHAnsi" w:hAnsiTheme="majorHAnsi"/>
          <w:spacing w:val="-1"/>
        </w:rPr>
        <w:t xml:space="preserve">agiliza </w:t>
      </w:r>
      <w:r w:rsidRPr="00B33656">
        <w:rPr>
          <w:rFonts w:asciiTheme="majorHAnsi" w:hAnsiTheme="majorHAnsi"/>
        </w:rPr>
        <w:t>el</w:t>
      </w:r>
      <w:r w:rsidRPr="00B33656">
        <w:rPr>
          <w:rFonts w:asciiTheme="majorHAnsi" w:hAnsiTheme="majorHAnsi"/>
          <w:spacing w:val="-2"/>
        </w:rPr>
        <w:t xml:space="preserve"> </w:t>
      </w:r>
      <w:r w:rsidRPr="00B33656">
        <w:rPr>
          <w:rFonts w:asciiTheme="majorHAnsi" w:hAnsiTheme="majorHAnsi"/>
          <w:spacing w:val="-1"/>
        </w:rPr>
        <w:t>proceso</w:t>
      </w:r>
      <w:r w:rsidRPr="00B33656">
        <w:rPr>
          <w:rFonts w:asciiTheme="majorHAnsi" w:hAnsiTheme="majorHAnsi"/>
        </w:rPr>
        <w:t xml:space="preserve"> </w:t>
      </w:r>
      <w:r w:rsidRPr="00B33656">
        <w:rPr>
          <w:rFonts w:asciiTheme="majorHAnsi" w:hAnsiTheme="majorHAnsi"/>
          <w:spacing w:val="-1"/>
        </w:rPr>
        <w:t>de</w:t>
      </w:r>
      <w:r w:rsidRPr="00B33656">
        <w:rPr>
          <w:rFonts w:asciiTheme="majorHAnsi" w:hAnsiTheme="majorHAnsi"/>
        </w:rPr>
        <w:t xml:space="preserve"> </w:t>
      </w:r>
      <w:r w:rsidRPr="00B33656">
        <w:rPr>
          <w:rFonts w:asciiTheme="majorHAnsi" w:hAnsiTheme="majorHAnsi"/>
          <w:spacing w:val="-1"/>
        </w:rPr>
        <w:t>elaboración</w:t>
      </w:r>
      <w:r w:rsidRPr="00B33656">
        <w:rPr>
          <w:rFonts w:asciiTheme="majorHAnsi" w:hAnsiTheme="majorHAnsi"/>
          <w:spacing w:val="-2"/>
        </w:rPr>
        <w:t xml:space="preserve"> </w:t>
      </w:r>
      <w:r w:rsidRPr="00B33656">
        <w:rPr>
          <w:rFonts w:asciiTheme="majorHAnsi" w:hAnsiTheme="majorHAnsi"/>
          <w:spacing w:val="-1"/>
        </w:rPr>
        <w:t>de</w:t>
      </w:r>
      <w:r w:rsidRPr="00B33656">
        <w:rPr>
          <w:rFonts w:asciiTheme="majorHAnsi" w:hAnsiTheme="majorHAnsi"/>
        </w:rPr>
        <w:t xml:space="preserve"> </w:t>
      </w:r>
      <w:r w:rsidRPr="00B33656">
        <w:rPr>
          <w:rFonts w:asciiTheme="majorHAnsi" w:hAnsiTheme="majorHAnsi"/>
          <w:spacing w:val="-1"/>
        </w:rPr>
        <w:t>etiquetas</w:t>
      </w:r>
      <w:r w:rsidRPr="00B33656">
        <w:rPr>
          <w:rFonts w:asciiTheme="majorHAnsi" w:hAnsiTheme="majorHAnsi"/>
          <w:spacing w:val="1"/>
        </w:rPr>
        <w:t xml:space="preserve"> </w:t>
      </w:r>
      <w:r w:rsidRPr="00B33656">
        <w:rPr>
          <w:rFonts w:asciiTheme="majorHAnsi" w:hAnsiTheme="majorHAnsi"/>
        </w:rPr>
        <w:t>y</w:t>
      </w:r>
      <w:r w:rsidRPr="00B33656">
        <w:rPr>
          <w:rFonts w:asciiTheme="majorHAnsi" w:hAnsiTheme="majorHAnsi"/>
          <w:spacing w:val="-2"/>
        </w:rPr>
        <w:t xml:space="preserve"> </w:t>
      </w:r>
      <w:r w:rsidRPr="00B33656">
        <w:rPr>
          <w:rFonts w:asciiTheme="majorHAnsi" w:hAnsiTheme="majorHAnsi"/>
        </w:rPr>
        <w:t>es</w:t>
      </w:r>
      <w:r w:rsidRPr="00B33656">
        <w:rPr>
          <w:rFonts w:asciiTheme="majorHAnsi" w:hAnsiTheme="majorHAnsi"/>
          <w:spacing w:val="-1"/>
        </w:rPr>
        <w:t xml:space="preserve"> una información</w:t>
      </w:r>
      <w:r w:rsidRPr="00B33656">
        <w:rPr>
          <w:rFonts w:asciiTheme="majorHAnsi" w:hAnsiTheme="majorHAnsi"/>
          <w:spacing w:val="1"/>
        </w:rPr>
        <w:t xml:space="preserve"> </w:t>
      </w:r>
      <w:r w:rsidRPr="00B33656">
        <w:rPr>
          <w:rFonts w:asciiTheme="majorHAnsi" w:hAnsiTheme="majorHAnsi"/>
          <w:spacing w:val="-1"/>
        </w:rPr>
        <w:t>útil</w:t>
      </w:r>
    </w:p>
    <w:p w14:paraId="03CC1774" w14:textId="77777777" w:rsidR="006365CC" w:rsidRPr="00B33656" w:rsidRDefault="006365CC" w:rsidP="001C6CE7">
      <w:pPr>
        <w:spacing w:after="200"/>
        <w:ind w:left="709"/>
        <w:rPr>
          <w:rFonts w:asciiTheme="majorHAnsi" w:hAnsiTheme="majorHAnsi"/>
          <w:spacing w:val="-1"/>
        </w:rPr>
      </w:pPr>
      <w:r w:rsidRPr="00B33656">
        <w:rPr>
          <w:rFonts w:asciiTheme="majorHAnsi" w:hAnsiTheme="majorHAnsi"/>
          <w:i/>
          <w:spacing w:val="-1"/>
        </w:rPr>
        <w:t>Nombre</w:t>
      </w:r>
      <w:r w:rsidRPr="00B33656">
        <w:rPr>
          <w:rFonts w:asciiTheme="majorHAnsi" w:hAnsiTheme="majorHAnsi"/>
          <w:i/>
          <w:spacing w:val="23"/>
        </w:rPr>
        <w:t xml:space="preserve"> </w:t>
      </w:r>
      <w:r w:rsidRPr="00B33656">
        <w:rPr>
          <w:rFonts w:asciiTheme="majorHAnsi" w:hAnsiTheme="majorHAnsi"/>
          <w:i/>
          <w:spacing w:val="-1"/>
        </w:rPr>
        <w:t>vernáculo:</w:t>
      </w:r>
      <w:r w:rsidRPr="00B33656">
        <w:rPr>
          <w:rFonts w:asciiTheme="majorHAnsi" w:hAnsiTheme="majorHAnsi"/>
          <w:b/>
          <w:spacing w:val="25"/>
        </w:rPr>
        <w:t xml:space="preserve"> </w:t>
      </w:r>
      <w:r w:rsidRPr="00B33656">
        <w:rPr>
          <w:rFonts w:asciiTheme="majorHAnsi" w:hAnsiTheme="majorHAnsi"/>
          <w:spacing w:val="-1"/>
        </w:rPr>
        <w:t>escriba</w:t>
      </w:r>
      <w:r w:rsidRPr="00B33656">
        <w:rPr>
          <w:rFonts w:asciiTheme="majorHAnsi" w:hAnsiTheme="majorHAnsi"/>
          <w:spacing w:val="25"/>
        </w:rPr>
        <w:t xml:space="preserve"> </w:t>
      </w:r>
      <w:r w:rsidRPr="00B33656">
        <w:rPr>
          <w:rFonts w:asciiTheme="majorHAnsi" w:hAnsiTheme="majorHAnsi"/>
          <w:spacing w:val="-1"/>
        </w:rPr>
        <w:t>el</w:t>
      </w:r>
      <w:r w:rsidRPr="00B33656">
        <w:rPr>
          <w:rFonts w:asciiTheme="majorHAnsi" w:hAnsiTheme="majorHAnsi"/>
          <w:spacing w:val="23"/>
        </w:rPr>
        <w:t xml:space="preserve"> </w:t>
      </w:r>
      <w:r w:rsidRPr="00B33656">
        <w:rPr>
          <w:rFonts w:asciiTheme="majorHAnsi" w:hAnsiTheme="majorHAnsi"/>
          <w:spacing w:val="-1"/>
        </w:rPr>
        <w:t>nombre</w:t>
      </w:r>
      <w:r w:rsidRPr="00B33656">
        <w:rPr>
          <w:rFonts w:asciiTheme="majorHAnsi" w:hAnsiTheme="majorHAnsi"/>
          <w:spacing w:val="24"/>
        </w:rPr>
        <w:t xml:space="preserve"> </w:t>
      </w:r>
      <w:r w:rsidRPr="00B33656">
        <w:rPr>
          <w:rFonts w:asciiTheme="majorHAnsi" w:hAnsiTheme="majorHAnsi"/>
        </w:rPr>
        <w:t>de</w:t>
      </w:r>
      <w:r w:rsidRPr="00B33656">
        <w:rPr>
          <w:rFonts w:asciiTheme="majorHAnsi" w:hAnsiTheme="majorHAnsi"/>
          <w:spacing w:val="24"/>
        </w:rPr>
        <w:t xml:space="preserve"> </w:t>
      </w:r>
      <w:r w:rsidRPr="00B33656">
        <w:rPr>
          <w:rFonts w:asciiTheme="majorHAnsi" w:hAnsiTheme="majorHAnsi"/>
        </w:rPr>
        <w:t>la</w:t>
      </w:r>
      <w:r w:rsidRPr="00B33656">
        <w:rPr>
          <w:rFonts w:asciiTheme="majorHAnsi" w:hAnsiTheme="majorHAnsi"/>
          <w:spacing w:val="22"/>
        </w:rPr>
        <w:t xml:space="preserve"> </w:t>
      </w:r>
      <w:r w:rsidRPr="00B33656">
        <w:rPr>
          <w:rFonts w:asciiTheme="majorHAnsi" w:hAnsiTheme="majorHAnsi"/>
          <w:spacing w:val="-1"/>
        </w:rPr>
        <w:t>planta</w:t>
      </w:r>
      <w:r w:rsidRPr="00B33656">
        <w:rPr>
          <w:rFonts w:asciiTheme="majorHAnsi" w:hAnsiTheme="majorHAnsi"/>
          <w:spacing w:val="23"/>
        </w:rPr>
        <w:t xml:space="preserve"> </w:t>
      </w:r>
      <w:r w:rsidRPr="00B33656">
        <w:rPr>
          <w:rFonts w:asciiTheme="majorHAnsi" w:hAnsiTheme="majorHAnsi"/>
          <w:spacing w:val="-1"/>
        </w:rPr>
        <w:t>utilizado</w:t>
      </w:r>
      <w:r w:rsidRPr="00B33656">
        <w:rPr>
          <w:rFonts w:asciiTheme="majorHAnsi" w:hAnsiTheme="majorHAnsi"/>
          <w:spacing w:val="21"/>
        </w:rPr>
        <w:t xml:space="preserve"> </w:t>
      </w:r>
      <w:r w:rsidRPr="00B33656">
        <w:rPr>
          <w:rFonts w:asciiTheme="majorHAnsi" w:hAnsiTheme="majorHAnsi"/>
        </w:rPr>
        <w:t>por</w:t>
      </w:r>
      <w:r w:rsidRPr="00B33656">
        <w:rPr>
          <w:rFonts w:asciiTheme="majorHAnsi" w:hAnsiTheme="majorHAnsi"/>
          <w:spacing w:val="24"/>
        </w:rPr>
        <w:t xml:space="preserve"> </w:t>
      </w:r>
      <w:r w:rsidRPr="00B33656">
        <w:rPr>
          <w:rFonts w:asciiTheme="majorHAnsi" w:hAnsiTheme="majorHAnsi"/>
          <w:spacing w:val="-1"/>
        </w:rPr>
        <w:t>los</w:t>
      </w:r>
      <w:r w:rsidRPr="00B33656">
        <w:rPr>
          <w:rFonts w:asciiTheme="majorHAnsi" w:hAnsiTheme="majorHAnsi"/>
          <w:spacing w:val="25"/>
        </w:rPr>
        <w:t xml:space="preserve"> </w:t>
      </w:r>
      <w:r w:rsidRPr="00B33656">
        <w:rPr>
          <w:rFonts w:asciiTheme="majorHAnsi" w:hAnsiTheme="majorHAnsi"/>
          <w:spacing w:val="-1"/>
        </w:rPr>
        <w:t>pobladores</w:t>
      </w:r>
      <w:r w:rsidRPr="00B33656">
        <w:rPr>
          <w:rFonts w:asciiTheme="majorHAnsi" w:hAnsiTheme="majorHAnsi"/>
          <w:spacing w:val="25"/>
        </w:rPr>
        <w:t xml:space="preserve"> </w:t>
      </w:r>
      <w:r w:rsidRPr="00B33656">
        <w:rPr>
          <w:rFonts w:asciiTheme="majorHAnsi" w:hAnsiTheme="majorHAnsi"/>
          <w:spacing w:val="-1"/>
        </w:rPr>
        <w:t>de</w:t>
      </w:r>
      <w:r w:rsidRPr="00B33656">
        <w:rPr>
          <w:rFonts w:asciiTheme="majorHAnsi" w:hAnsiTheme="majorHAnsi"/>
          <w:spacing w:val="23"/>
        </w:rPr>
        <w:t xml:space="preserve"> </w:t>
      </w:r>
      <w:r w:rsidRPr="00B33656">
        <w:rPr>
          <w:rFonts w:asciiTheme="majorHAnsi" w:hAnsiTheme="majorHAnsi"/>
          <w:spacing w:val="-2"/>
        </w:rPr>
        <w:t>la</w:t>
      </w:r>
      <w:r w:rsidRPr="00B33656">
        <w:rPr>
          <w:rFonts w:asciiTheme="majorHAnsi" w:hAnsiTheme="majorHAnsi"/>
          <w:spacing w:val="65"/>
        </w:rPr>
        <w:t xml:space="preserve"> </w:t>
      </w:r>
      <w:r w:rsidRPr="00B33656">
        <w:rPr>
          <w:rFonts w:asciiTheme="majorHAnsi" w:hAnsiTheme="majorHAnsi"/>
          <w:spacing w:val="-1"/>
        </w:rPr>
        <w:t xml:space="preserve">zona </w:t>
      </w:r>
      <w:r w:rsidRPr="00B33656">
        <w:rPr>
          <w:rFonts w:asciiTheme="majorHAnsi" w:hAnsiTheme="majorHAnsi"/>
        </w:rPr>
        <w:t xml:space="preserve">de </w:t>
      </w:r>
      <w:r w:rsidRPr="00B33656">
        <w:rPr>
          <w:rFonts w:asciiTheme="majorHAnsi" w:hAnsiTheme="majorHAnsi"/>
          <w:spacing w:val="-1"/>
        </w:rPr>
        <w:t>colección</w:t>
      </w:r>
      <w:r w:rsidRPr="00B33656">
        <w:rPr>
          <w:rFonts w:asciiTheme="majorHAnsi" w:hAnsiTheme="majorHAnsi"/>
          <w:spacing w:val="-2"/>
        </w:rPr>
        <w:t xml:space="preserve"> </w:t>
      </w:r>
      <w:r w:rsidRPr="00B33656">
        <w:rPr>
          <w:rFonts w:asciiTheme="majorHAnsi" w:hAnsiTheme="majorHAnsi"/>
          <w:spacing w:val="-1"/>
        </w:rPr>
        <w:t>(opcional).</w:t>
      </w:r>
    </w:p>
    <w:p w14:paraId="47AC66E0" w14:textId="77777777" w:rsidR="006365CC" w:rsidRPr="00B33656" w:rsidRDefault="006365CC" w:rsidP="001C6CE7">
      <w:pPr>
        <w:widowControl w:val="0"/>
        <w:ind w:left="720"/>
        <w:contextualSpacing w:val="0"/>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660"/>
      </w:tblGrid>
      <w:tr w:rsidR="006365CC" w:rsidRPr="00B33656" w14:paraId="077DD925" w14:textId="77777777" w:rsidTr="002A1ACB">
        <w:trPr>
          <w:trHeight w:val="2800"/>
          <w:jc w:val="center"/>
        </w:trPr>
        <w:tc>
          <w:tcPr>
            <w:tcW w:w="2800" w:type="dxa"/>
            <w:shd w:val="clear" w:color="auto" w:fill="auto"/>
            <w:vAlign w:val="center"/>
          </w:tcPr>
          <w:p w14:paraId="3BF37FE2" w14:textId="2EAD1ECD" w:rsidR="006365CC" w:rsidRPr="00B33656" w:rsidRDefault="00F433DA" w:rsidP="001C6CE7">
            <w:pPr>
              <w:keepNext/>
              <w:widowControl w:val="0"/>
              <w:contextualSpacing w:val="0"/>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3A880518" wp14:editId="0BC61299">
                  <wp:extent cx="3505200" cy="2284997"/>
                  <wp:effectExtent l="0" t="0" r="0" b="127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697" cy="2291188"/>
                          </a:xfrm>
                          <a:prstGeom prst="rect">
                            <a:avLst/>
                          </a:prstGeom>
                          <a:noFill/>
                        </pic:spPr>
                      </pic:pic>
                    </a:graphicData>
                  </a:graphic>
                </wp:inline>
              </w:drawing>
            </w:r>
          </w:p>
        </w:tc>
      </w:tr>
    </w:tbl>
    <w:p w14:paraId="02002455" w14:textId="135C36B1" w:rsidR="006365CC" w:rsidRPr="00B33656" w:rsidRDefault="006365CC" w:rsidP="001C6CE7">
      <w:pPr>
        <w:pStyle w:val="Tablas"/>
        <w:rPr>
          <w:rFonts w:asciiTheme="majorHAnsi" w:hAnsiTheme="majorHAnsi"/>
        </w:rPr>
      </w:pPr>
      <w:bookmarkStart w:id="257" w:name="_Ref423507983"/>
      <w:bookmarkStart w:id="258" w:name="_Toc425709396"/>
      <w:bookmarkStart w:id="259" w:name="_Toc426619746"/>
      <w:bookmarkStart w:id="260" w:name="_Toc453240558"/>
      <w:r w:rsidRPr="00B33656">
        <w:rPr>
          <w:rFonts w:asciiTheme="majorHAnsi" w:hAnsiTheme="majorHAnsi"/>
        </w:rPr>
        <w:t xml:space="preserve">Figura </w:t>
      </w:r>
      <w:r w:rsidR="008D337D" w:rsidRPr="00B33656">
        <w:rPr>
          <w:rFonts w:asciiTheme="majorHAnsi" w:hAnsiTheme="majorHAnsi"/>
        </w:rPr>
        <w:fldChar w:fldCharType="begin"/>
      </w:r>
      <w:r w:rsidR="008D337D" w:rsidRPr="00B33656">
        <w:rPr>
          <w:rFonts w:asciiTheme="majorHAnsi" w:hAnsiTheme="majorHAnsi"/>
        </w:rPr>
        <w:instrText xml:space="preserve"> STYLEREF 1 \s </w:instrText>
      </w:r>
      <w:r w:rsidR="008D337D" w:rsidRPr="00B33656">
        <w:rPr>
          <w:rFonts w:asciiTheme="majorHAnsi" w:hAnsiTheme="majorHAnsi"/>
        </w:rPr>
        <w:fldChar w:fldCharType="separate"/>
      </w:r>
      <w:r w:rsidR="003659E7">
        <w:rPr>
          <w:rFonts w:asciiTheme="majorHAnsi" w:hAnsiTheme="majorHAnsi"/>
          <w:noProof/>
        </w:rPr>
        <w:t>2</w:t>
      </w:r>
      <w:r w:rsidR="008D337D" w:rsidRPr="00B33656">
        <w:rPr>
          <w:rFonts w:asciiTheme="majorHAnsi" w:hAnsiTheme="majorHAnsi"/>
        </w:rPr>
        <w:fldChar w:fldCharType="end"/>
      </w:r>
      <w:r w:rsidR="008D337D" w:rsidRPr="00B33656">
        <w:rPr>
          <w:rFonts w:asciiTheme="majorHAnsi" w:hAnsiTheme="majorHAnsi"/>
        </w:rPr>
        <w:t>.</w:t>
      </w:r>
      <w:r w:rsidR="008D337D" w:rsidRPr="00B33656">
        <w:rPr>
          <w:rFonts w:asciiTheme="majorHAnsi" w:hAnsiTheme="majorHAnsi"/>
        </w:rPr>
        <w:fldChar w:fldCharType="begin"/>
      </w:r>
      <w:r w:rsidR="008D337D" w:rsidRPr="00B33656">
        <w:rPr>
          <w:rFonts w:asciiTheme="majorHAnsi" w:hAnsiTheme="majorHAnsi"/>
        </w:rPr>
        <w:instrText xml:space="preserve"> SEQ Figura \* ARABIC \s 1 </w:instrText>
      </w:r>
      <w:r w:rsidR="008D337D" w:rsidRPr="00B33656">
        <w:rPr>
          <w:rFonts w:asciiTheme="majorHAnsi" w:hAnsiTheme="majorHAnsi"/>
        </w:rPr>
        <w:fldChar w:fldCharType="separate"/>
      </w:r>
      <w:r w:rsidR="003659E7">
        <w:rPr>
          <w:rFonts w:asciiTheme="majorHAnsi" w:hAnsiTheme="majorHAnsi"/>
          <w:noProof/>
        </w:rPr>
        <w:t>22</w:t>
      </w:r>
      <w:r w:rsidR="008D337D" w:rsidRPr="00B33656">
        <w:rPr>
          <w:rFonts w:asciiTheme="majorHAnsi" w:hAnsiTheme="majorHAnsi"/>
        </w:rPr>
        <w:fldChar w:fldCharType="end"/>
      </w:r>
      <w:bookmarkEnd w:id="257"/>
      <w:r w:rsidRPr="00B33656">
        <w:rPr>
          <w:rFonts w:asciiTheme="majorHAnsi" w:hAnsiTheme="majorHAnsi"/>
        </w:rPr>
        <w:t xml:space="preserve"> Formato etiqueta para recolección de epífitas</w:t>
      </w:r>
      <w:bookmarkEnd w:id="258"/>
      <w:bookmarkEnd w:id="259"/>
      <w:bookmarkEnd w:id="260"/>
      <w:r w:rsidRPr="00B33656">
        <w:rPr>
          <w:rFonts w:asciiTheme="majorHAnsi" w:hAnsiTheme="majorHAnsi"/>
        </w:rPr>
        <w:t xml:space="preserve"> </w:t>
      </w:r>
    </w:p>
    <w:p w14:paraId="5A7E73B8" w14:textId="523A351F" w:rsidR="006365CC" w:rsidRPr="00B33656" w:rsidRDefault="006365CC"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402A4572" w14:textId="77777777" w:rsidR="006365CC" w:rsidRPr="00B33656" w:rsidRDefault="006365CC" w:rsidP="001C6CE7">
      <w:pPr>
        <w:rPr>
          <w:rFonts w:asciiTheme="majorHAnsi" w:hAnsiTheme="majorHAnsi"/>
        </w:rPr>
      </w:pPr>
    </w:p>
    <w:p w14:paraId="30B6EA9A" w14:textId="77777777" w:rsidR="006365CC" w:rsidRPr="00B33656" w:rsidRDefault="006365CC" w:rsidP="001C6CE7">
      <w:pPr>
        <w:pStyle w:val="Ttulo6"/>
        <w:rPr>
          <w:rFonts w:asciiTheme="majorHAnsi" w:hAnsiTheme="majorHAnsi"/>
        </w:rPr>
      </w:pPr>
      <w:r w:rsidRPr="00B33656">
        <w:rPr>
          <w:rFonts w:asciiTheme="majorHAnsi" w:hAnsiTheme="majorHAnsi"/>
        </w:rPr>
        <w:t xml:space="preserve">Análisis de la información </w:t>
      </w:r>
    </w:p>
    <w:p w14:paraId="7452D4A8" w14:textId="77777777" w:rsidR="006365CC" w:rsidRPr="00B33656" w:rsidRDefault="006365CC" w:rsidP="001C6CE7">
      <w:pPr>
        <w:pStyle w:val="Encabezado"/>
        <w:tabs>
          <w:tab w:val="clear" w:pos="4419"/>
          <w:tab w:val="clear" w:pos="8838"/>
        </w:tabs>
        <w:rPr>
          <w:rFonts w:asciiTheme="majorHAnsi" w:hAnsiTheme="majorHAnsi"/>
        </w:rPr>
      </w:pPr>
    </w:p>
    <w:p w14:paraId="28B53282" w14:textId="77777777" w:rsidR="006365CC" w:rsidRPr="00B33656" w:rsidRDefault="006365CC" w:rsidP="001C6CE7">
      <w:pPr>
        <w:rPr>
          <w:rFonts w:asciiTheme="majorHAnsi" w:hAnsiTheme="majorHAnsi"/>
          <w:i/>
        </w:rPr>
      </w:pPr>
      <w:r w:rsidRPr="00B33656">
        <w:rPr>
          <w:rFonts w:asciiTheme="majorHAnsi" w:hAnsiTheme="majorHAnsi"/>
        </w:rPr>
        <w:t xml:space="preserve">La información obtenida en campo para el muestreo de epífitas fue digitalizada en el programa Excel, en el cual se realizó el análisis de datos para determinar los principales parámetros que definan el estado ecológico de epífitas en el área de estudio, los cuales se basan en los evaluados por Alzate </w:t>
      </w:r>
      <w:r w:rsidRPr="00B33656">
        <w:rPr>
          <w:rFonts w:asciiTheme="majorHAnsi" w:hAnsiTheme="majorHAnsi"/>
          <w:i/>
        </w:rPr>
        <w:t xml:space="preserve">et al </w:t>
      </w:r>
      <w:r w:rsidRPr="00B33656">
        <w:rPr>
          <w:rFonts w:asciiTheme="majorHAnsi" w:hAnsiTheme="majorHAnsi"/>
          <w:noProof/>
        </w:rPr>
        <w:t>(2000)</w:t>
      </w:r>
      <w:r w:rsidRPr="00B33656">
        <w:rPr>
          <w:rFonts w:asciiTheme="majorHAnsi" w:hAnsiTheme="majorHAnsi"/>
          <w:i/>
        </w:rPr>
        <w:t>.</w:t>
      </w:r>
    </w:p>
    <w:p w14:paraId="4A5F7A45" w14:textId="77777777" w:rsidR="006365CC" w:rsidRPr="00B33656" w:rsidRDefault="006365CC" w:rsidP="001C6CE7">
      <w:pPr>
        <w:rPr>
          <w:rFonts w:asciiTheme="majorHAnsi" w:hAnsiTheme="majorHAnsi"/>
          <w:i/>
        </w:rPr>
      </w:pPr>
    </w:p>
    <w:p w14:paraId="4BE28920" w14:textId="77777777" w:rsidR="006365CC" w:rsidRPr="00B33656" w:rsidRDefault="006365CC" w:rsidP="00550787">
      <w:pPr>
        <w:rPr>
          <w:rFonts w:asciiTheme="majorHAnsi" w:hAnsiTheme="majorHAnsi"/>
        </w:rPr>
      </w:pPr>
      <w:r w:rsidRPr="00B33656">
        <w:rPr>
          <w:rFonts w:asciiTheme="majorHAnsi" w:hAnsiTheme="majorHAnsi"/>
        </w:rPr>
        <w:t>Para la comunidad de epífitas se calculó el Índice de Valor de Importancia (IVI) a partir de los siguientes parámetros:</w:t>
      </w:r>
    </w:p>
    <w:p w14:paraId="4CB36538" w14:textId="77777777" w:rsidR="006365CC" w:rsidRPr="00B33656" w:rsidRDefault="006365CC" w:rsidP="001C6CE7">
      <w:pPr>
        <w:jc w:val="center"/>
        <w:rPr>
          <w:rFonts w:asciiTheme="majorHAnsi" w:hAnsiTheme="majorHAnsi"/>
        </w:rPr>
      </w:pPr>
      <w:r w:rsidRPr="00B33656">
        <w:rPr>
          <w:rFonts w:asciiTheme="majorHAnsi" w:hAnsiTheme="majorHAnsi"/>
        </w:rPr>
        <w:t>IVI=FRE+FRT+Ar</w:t>
      </w:r>
    </w:p>
    <w:p w14:paraId="193EF1F5" w14:textId="77777777" w:rsidR="006365CC" w:rsidRPr="00B33656" w:rsidRDefault="006365CC" w:rsidP="001C6CE7">
      <w:pPr>
        <w:rPr>
          <w:rFonts w:asciiTheme="majorHAnsi" w:hAnsiTheme="majorHAnsi"/>
        </w:rPr>
      </w:pPr>
      <w:r w:rsidRPr="00B33656">
        <w:rPr>
          <w:rFonts w:asciiTheme="majorHAnsi" w:hAnsiTheme="majorHAnsi"/>
        </w:rPr>
        <w:t xml:space="preserve">Dónde: </w:t>
      </w:r>
    </w:p>
    <w:p w14:paraId="1ED50AF7" w14:textId="77777777" w:rsidR="006365CC" w:rsidRPr="00B33656" w:rsidRDefault="006365CC" w:rsidP="001C6CE7">
      <w:pPr>
        <w:rPr>
          <w:rFonts w:asciiTheme="majorHAnsi" w:hAnsiTheme="majorHAnsi"/>
        </w:rPr>
      </w:pPr>
    </w:p>
    <w:p w14:paraId="6E1259BA" w14:textId="77777777" w:rsidR="006365CC" w:rsidRPr="00B33656" w:rsidRDefault="006365CC" w:rsidP="001C6CE7">
      <w:pPr>
        <w:rPr>
          <w:rFonts w:asciiTheme="majorHAnsi" w:hAnsiTheme="majorHAnsi"/>
        </w:rPr>
      </w:pPr>
      <w:r w:rsidRPr="00B33656">
        <w:rPr>
          <w:rFonts w:asciiTheme="majorHAnsi" w:hAnsiTheme="majorHAnsi"/>
        </w:rPr>
        <w:t>FrE= (No. de unidades ecológicas donde se encontró la especie/número total de estratos)*100</w:t>
      </w:r>
    </w:p>
    <w:p w14:paraId="51093705" w14:textId="77777777" w:rsidR="006365CC" w:rsidRPr="00B33656" w:rsidRDefault="006365CC" w:rsidP="001C6CE7">
      <w:pPr>
        <w:rPr>
          <w:rFonts w:asciiTheme="majorHAnsi" w:hAnsiTheme="majorHAnsi"/>
        </w:rPr>
      </w:pPr>
      <w:r w:rsidRPr="00B33656">
        <w:rPr>
          <w:rFonts w:asciiTheme="majorHAnsi" w:hAnsiTheme="majorHAnsi"/>
        </w:rPr>
        <w:t>FrP= (No. de parcelas donde se encontró la especie/No. total de parcelas)*100</w:t>
      </w:r>
    </w:p>
    <w:p w14:paraId="69909DCB" w14:textId="77777777" w:rsidR="006365CC" w:rsidRPr="00B33656" w:rsidRDefault="006365CC" w:rsidP="001C6CE7">
      <w:pPr>
        <w:rPr>
          <w:rFonts w:asciiTheme="majorHAnsi" w:hAnsiTheme="majorHAnsi"/>
        </w:rPr>
      </w:pPr>
      <w:r w:rsidRPr="00B33656">
        <w:rPr>
          <w:rFonts w:asciiTheme="majorHAnsi" w:hAnsiTheme="majorHAnsi"/>
        </w:rPr>
        <w:t>Ar= (No. de individuos de la especie/ No. de individuos totales)*100</w:t>
      </w:r>
    </w:p>
    <w:p w14:paraId="6C0272EC" w14:textId="77777777" w:rsidR="006365CC" w:rsidRPr="00B33656" w:rsidRDefault="006365CC" w:rsidP="001C6CE7">
      <w:pPr>
        <w:rPr>
          <w:rFonts w:asciiTheme="majorHAnsi" w:hAnsiTheme="majorHAnsi"/>
        </w:rPr>
      </w:pPr>
    </w:p>
    <w:p w14:paraId="34FFC371" w14:textId="77777777" w:rsidR="006365CC" w:rsidRPr="00B33656" w:rsidRDefault="006365CC" w:rsidP="001C6CE7">
      <w:pPr>
        <w:rPr>
          <w:rFonts w:asciiTheme="majorHAnsi" w:hAnsiTheme="majorHAnsi"/>
        </w:rPr>
      </w:pPr>
      <w:r w:rsidRPr="00B33656">
        <w:rPr>
          <w:rFonts w:asciiTheme="majorHAnsi" w:hAnsiTheme="majorHAnsi"/>
        </w:rPr>
        <w:t xml:space="preserve">Para las unidades ecológicas se calculó la abundancia relativa (Ar) para cada estrato y para las parcelas se calculó la frecuencia relativa por parcela (FrP). Para la descripción cualitativa de la diversidad de epífitas se generaron gráficas sobre resultados porcentuales de la composición. En las gráficas se refleja la abundancia de especies general, por parcela y por cobertura. </w:t>
      </w:r>
    </w:p>
    <w:p w14:paraId="52F99BB1" w14:textId="77777777" w:rsidR="006365CC" w:rsidRPr="00B33656" w:rsidRDefault="006365CC" w:rsidP="001C6CE7">
      <w:pPr>
        <w:rPr>
          <w:rFonts w:asciiTheme="majorHAnsi" w:hAnsiTheme="majorHAnsi"/>
        </w:rPr>
      </w:pPr>
    </w:p>
    <w:p w14:paraId="4CD6C6BE" w14:textId="56217605" w:rsidR="006365CC" w:rsidRPr="00B33656" w:rsidRDefault="006365CC" w:rsidP="001C6CE7">
      <w:pPr>
        <w:rPr>
          <w:rFonts w:asciiTheme="majorHAnsi" w:hAnsiTheme="majorHAnsi"/>
        </w:rPr>
      </w:pPr>
      <w:r w:rsidRPr="00B33656">
        <w:rPr>
          <w:rFonts w:asciiTheme="majorHAnsi" w:hAnsiTheme="majorHAnsi"/>
        </w:rPr>
        <w:lastRenderedPageBreak/>
        <w:t>Con el fin de generar un análisis de resultados detallado que se constituya en una base firme y contundente para la caracterización de las epífit</w:t>
      </w:r>
      <w:r w:rsidR="0049693B" w:rsidRPr="00B33656">
        <w:rPr>
          <w:rFonts w:asciiTheme="majorHAnsi" w:hAnsiTheme="majorHAnsi"/>
        </w:rPr>
        <w:t xml:space="preserve">as vasculares y no vasculares, </w:t>
      </w:r>
      <w:r w:rsidRPr="00B33656">
        <w:rPr>
          <w:rFonts w:asciiTheme="majorHAnsi" w:hAnsiTheme="majorHAnsi"/>
        </w:rPr>
        <w:t>se llevaron a cabo las siguientes relaciones:</w:t>
      </w:r>
    </w:p>
    <w:p w14:paraId="66934103" w14:textId="77777777" w:rsidR="006365CC" w:rsidRPr="00B33656" w:rsidRDefault="006365CC" w:rsidP="001C6CE7">
      <w:pPr>
        <w:rPr>
          <w:rFonts w:asciiTheme="majorHAnsi" w:hAnsiTheme="majorHAnsi"/>
        </w:rPr>
      </w:pPr>
    </w:p>
    <w:p w14:paraId="3A31EFB3" w14:textId="38A47602" w:rsidR="006365CC" w:rsidRPr="00B33656" w:rsidRDefault="00A217A8" w:rsidP="001C6CE7">
      <w:pPr>
        <w:pStyle w:val="Prrafodelista"/>
        <w:numPr>
          <w:ilvl w:val="0"/>
          <w:numId w:val="29"/>
        </w:numPr>
        <w:ind w:left="360"/>
        <w:rPr>
          <w:rFonts w:asciiTheme="majorHAnsi" w:hAnsiTheme="majorHAnsi"/>
        </w:rPr>
      </w:pPr>
      <w:r w:rsidRPr="00B33656">
        <w:rPr>
          <w:rFonts w:asciiTheme="majorHAnsi" w:hAnsiTheme="majorHAnsi"/>
          <w:i/>
        </w:rPr>
        <w:t>Especies de epifitas v</w:t>
      </w:r>
      <w:r w:rsidR="006365CC" w:rsidRPr="00B33656">
        <w:rPr>
          <w:rFonts w:asciiTheme="majorHAnsi" w:hAnsiTheme="majorHAnsi"/>
          <w:i/>
        </w:rPr>
        <w:t>s cobertura vegetal</w:t>
      </w:r>
      <w:r w:rsidR="006365CC" w:rsidRPr="00B33656">
        <w:rPr>
          <w:rFonts w:asciiTheme="majorHAnsi" w:hAnsiTheme="majorHAnsi"/>
        </w:rPr>
        <w:t>: Se determinaron las especies que se encuentran en cada una de las diferentes coberturas objeto de estudio, observando la relación que se presenta entre las epifitas y las coberturas en las que se encuentran.  Esta relación nos permite obtener información de gran importancia sobre las principales especies que se pueden encuentran en cada una de las coberturas presente en el área de influencia del estudio.</w:t>
      </w:r>
    </w:p>
    <w:p w14:paraId="28C5772D" w14:textId="77777777" w:rsidR="006365CC" w:rsidRPr="00B33656" w:rsidRDefault="006365CC" w:rsidP="001C6CE7">
      <w:pPr>
        <w:pStyle w:val="Prrafodelista"/>
        <w:ind w:left="360"/>
        <w:rPr>
          <w:rFonts w:asciiTheme="majorHAnsi" w:hAnsiTheme="majorHAnsi"/>
        </w:rPr>
      </w:pPr>
    </w:p>
    <w:p w14:paraId="3A79C853" w14:textId="6C761EF2" w:rsidR="006365CC" w:rsidRPr="00B33656" w:rsidRDefault="006365CC" w:rsidP="001C6CE7">
      <w:pPr>
        <w:pStyle w:val="Prrafodelista"/>
        <w:numPr>
          <w:ilvl w:val="0"/>
          <w:numId w:val="29"/>
        </w:numPr>
        <w:ind w:left="360"/>
        <w:rPr>
          <w:rFonts w:asciiTheme="majorHAnsi" w:hAnsiTheme="majorHAnsi"/>
        </w:rPr>
      </w:pPr>
      <w:r w:rsidRPr="00B33656">
        <w:rPr>
          <w:rFonts w:asciiTheme="majorHAnsi" w:hAnsiTheme="majorHAnsi"/>
          <w:i/>
        </w:rPr>
        <w:t xml:space="preserve">Especies de epifitas </w:t>
      </w:r>
      <w:r w:rsidR="00A217A8" w:rsidRPr="00B33656">
        <w:rPr>
          <w:rFonts w:asciiTheme="majorHAnsi" w:hAnsiTheme="majorHAnsi"/>
          <w:i/>
        </w:rPr>
        <w:t>vs hospederos (forófitos</w:t>
      </w:r>
      <w:r w:rsidRPr="00B33656">
        <w:rPr>
          <w:rFonts w:asciiTheme="majorHAnsi" w:hAnsiTheme="majorHAnsi"/>
          <w:i/>
        </w:rPr>
        <w:t>):</w:t>
      </w:r>
      <w:r w:rsidRPr="00B33656">
        <w:rPr>
          <w:rFonts w:asciiTheme="majorHAnsi" w:hAnsiTheme="majorHAnsi"/>
        </w:rPr>
        <w:t xml:space="preserve"> Se analizó particularmente la relación que se da exclusivamente entre las especies de epifitas </w:t>
      </w:r>
      <w:r w:rsidR="00A217A8" w:rsidRPr="00B33656">
        <w:rPr>
          <w:rFonts w:asciiTheme="majorHAnsi" w:hAnsiTheme="majorHAnsi"/>
        </w:rPr>
        <w:t xml:space="preserve">vasculares y no vasculares </w:t>
      </w:r>
      <w:r w:rsidRPr="00B33656">
        <w:rPr>
          <w:rFonts w:asciiTheme="majorHAnsi" w:hAnsiTheme="majorHAnsi"/>
        </w:rPr>
        <w:t>frente a los hospederos en los que se encuentran creciendo. Se adjunta y entrega</w:t>
      </w:r>
      <w:r w:rsidR="00A217A8" w:rsidRPr="00B33656">
        <w:rPr>
          <w:rFonts w:asciiTheme="majorHAnsi" w:hAnsiTheme="majorHAnsi"/>
        </w:rPr>
        <w:t>n</w:t>
      </w:r>
      <w:r w:rsidRPr="00B33656">
        <w:rPr>
          <w:rFonts w:asciiTheme="majorHAnsi" w:hAnsiTheme="majorHAnsi"/>
        </w:rPr>
        <w:t xml:space="preserve"> los correspondientes listados donde se evidencia la relación de las especies epifitas con sus correspondientes forófitos hospederos. Esta relación, permitió ver las afinidades de las epífitas con sus hospederos de tal manera que en los futuros procesos de rescate y reubicación se ahonden esfuerzos por reubicar las epífitas sobre las especies forestales con las que presenten mejor afinidad.</w:t>
      </w:r>
    </w:p>
    <w:p w14:paraId="6D06DCDC" w14:textId="77777777" w:rsidR="006365CC" w:rsidRPr="00B33656" w:rsidRDefault="006365CC" w:rsidP="001C6CE7">
      <w:pPr>
        <w:pStyle w:val="Prrafodelista"/>
        <w:ind w:left="360"/>
        <w:rPr>
          <w:rFonts w:asciiTheme="majorHAnsi" w:hAnsiTheme="majorHAnsi"/>
        </w:rPr>
      </w:pPr>
    </w:p>
    <w:p w14:paraId="3B53D36A" w14:textId="395F4118" w:rsidR="006365CC" w:rsidRPr="00B33656" w:rsidRDefault="006365CC" w:rsidP="001C6CE7">
      <w:pPr>
        <w:pStyle w:val="Prrafodelista"/>
        <w:numPr>
          <w:ilvl w:val="0"/>
          <w:numId w:val="29"/>
        </w:numPr>
        <w:ind w:left="360"/>
        <w:rPr>
          <w:rFonts w:asciiTheme="majorHAnsi" w:hAnsiTheme="majorHAnsi"/>
        </w:rPr>
      </w:pPr>
      <w:r w:rsidRPr="00B33656">
        <w:rPr>
          <w:rFonts w:asciiTheme="majorHAnsi" w:hAnsiTheme="majorHAnsi"/>
          <w:i/>
        </w:rPr>
        <w:t xml:space="preserve">Especies de epifitas </w:t>
      </w:r>
      <w:r w:rsidR="00A217A8" w:rsidRPr="00B33656">
        <w:rPr>
          <w:rFonts w:asciiTheme="majorHAnsi" w:hAnsiTheme="majorHAnsi"/>
          <w:i/>
        </w:rPr>
        <w:t>vs e</w:t>
      </w:r>
      <w:r w:rsidRPr="00B33656">
        <w:rPr>
          <w:rFonts w:asciiTheme="majorHAnsi" w:hAnsiTheme="majorHAnsi"/>
          <w:i/>
        </w:rPr>
        <w:t>stratificación en los forófitos:</w:t>
      </w:r>
      <w:r w:rsidRPr="00B33656">
        <w:rPr>
          <w:rFonts w:asciiTheme="majorHAnsi" w:hAnsiTheme="majorHAnsi"/>
        </w:rPr>
        <w:t xml:space="preserve"> esta relación se da específicamente entre las epifitas y su hospedero, donde se entiende </w:t>
      </w:r>
      <w:r w:rsidR="003F3D2F" w:rsidRPr="00B33656">
        <w:rPr>
          <w:rFonts w:asciiTheme="majorHAnsi" w:hAnsiTheme="majorHAnsi"/>
        </w:rPr>
        <w:t>que,</w:t>
      </w:r>
      <w:r w:rsidRPr="00B33656">
        <w:rPr>
          <w:rFonts w:asciiTheme="majorHAnsi" w:hAnsiTheme="majorHAnsi"/>
        </w:rPr>
        <w:t xml:space="preserve"> a lo largo de cada forófito, las condiciones ambientales (humedad, intensidad lumínica y sombra) no son las misma a medida que se asciende sobre el tronco, estas varían en cada uno de los 5 estratos (Base, Tronco, Corona Interna, Corona Media y Corona Externa). Por </w:t>
      </w:r>
      <w:r w:rsidR="003F3D2F" w:rsidRPr="00B33656">
        <w:rPr>
          <w:rFonts w:asciiTheme="majorHAnsi" w:hAnsiTheme="majorHAnsi"/>
        </w:rPr>
        <w:t>ende,</w:t>
      </w:r>
      <w:r w:rsidRPr="00B33656">
        <w:rPr>
          <w:rFonts w:asciiTheme="majorHAnsi" w:hAnsiTheme="majorHAnsi"/>
        </w:rPr>
        <w:t xml:space="preserve"> los resultados arrojados al observar esta relación, brindaron un buen acercamiento para comprender la estratificación vertical de las especies de epifitas encontradas en el estudio.</w:t>
      </w:r>
    </w:p>
    <w:p w14:paraId="19E26E24" w14:textId="77777777" w:rsidR="006365CC" w:rsidRPr="00B33656" w:rsidRDefault="006365CC" w:rsidP="001C6CE7">
      <w:pPr>
        <w:pStyle w:val="Prrafodelista"/>
        <w:rPr>
          <w:rFonts w:asciiTheme="majorHAnsi" w:hAnsiTheme="majorHAnsi"/>
          <w:b/>
        </w:rPr>
      </w:pPr>
    </w:p>
    <w:p w14:paraId="1EA80C62" w14:textId="2E225322" w:rsidR="006365CC" w:rsidRPr="00B33656" w:rsidRDefault="006365CC" w:rsidP="001C6CE7">
      <w:pPr>
        <w:pStyle w:val="Prrafodelista"/>
        <w:numPr>
          <w:ilvl w:val="0"/>
          <w:numId w:val="29"/>
        </w:numPr>
        <w:ind w:left="360"/>
        <w:rPr>
          <w:rFonts w:asciiTheme="majorHAnsi" w:hAnsiTheme="majorHAnsi"/>
        </w:rPr>
      </w:pPr>
      <w:r w:rsidRPr="00B33656">
        <w:rPr>
          <w:rFonts w:asciiTheme="majorHAnsi" w:hAnsiTheme="majorHAnsi"/>
          <w:i/>
        </w:rPr>
        <w:t xml:space="preserve">Especies de epifitas </w:t>
      </w:r>
      <w:r w:rsidR="00A217A8" w:rsidRPr="00B33656">
        <w:rPr>
          <w:rFonts w:asciiTheme="majorHAnsi" w:hAnsiTheme="majorHAnsi"/>
          <w:i/>
        </w:rPr>
        <w:t>v</w:t>
      </w:r>
      <w:r w:rsidRPr="00B33656">
        <w:rPr>
          <w:rFonts w:asciiTheme="majorHAnsi" w:hAnsiTheme="majorHAnsi"/>
          <w:i/>
        </w:rPr>
        <w:t>s especies</w:t>
      </w:r>
      <w:r w:rsidR="00165DB8" w:rsidRPr="00B33656">
        <w:rPr>
          <w:rFonts w:asciiTheme="majorHAnsi" w:hAnsiTheme="majorHAnsi"/>
          <w:i/>
        </w:rPr>
        <w:t xml:space="preserve"> en alguna categoría de amenaza según la R</w:t>
      </w:r>
      <w:r w:rsidRPr="00B33656">
        <w:rPr>
          <w:rFonts w:asciiTheme="majorHAnsi" w:hAnsiTheme="majorHAnsi"/>
          <w:i/>
        </w:rPr>
        <w:t>esolución 0192 del 2014.</w:t>
      </w:r>
      <w:r w:rsidRPr="00B33656">
        <w:rPr>
          <w:rFonts w:asciiTheme="majorHAnsi" w:hAnsiTheme="majorHAnsi"/>
        </w:rPr>
        <w:t xml:space="preserve"> Esta relación hace énfasis en las especies que se encuentran en alguna categoría de amenaza a nivel nacional, para así establecer medidas de manejo a estas especies que se encuentren en algún grado de amenaza de extinción.</w:t>
      </w:r>
    </w:p>
    <w:p w14:paraId="2FEFD302" w14:textId="77777777" w:rsidR="006365CC" w:rsidRPr="00B33656" w:rsidRDefault="006365CC" w:rsidP="00245DB1"/>
    <w:p w14:paraId="1E7ED18A" w14:textId="2BB75CD8" w:rsidR="006365CC" w:rsidRPr="00B33656" w:rsidRDefault="006365CC" w:rsidP="001C6CE7">
      <w:pPr>
        <w:rPr>
          <w:rFonts w:asciiTheme="majorHAnsi" w:hAnsiTheme="majorHAnsi"/>
        </w:rPr>
      </w:pPr>
      <w:r w:rsidRPr="00B33656">
        <w:rPr>
          <w:rFonts w:asciiTheme="majorHAnsi" w:hAnsiTheme="majorHAnsi"/>
        </w:rPr>
        <w:t>La elección del tipo de muestreo para el componente epifito</w:t>
      </w:r>
      <w:r w:rsidR="004F5A3D" w:rsidRPr="00B33656">
        <w:rPr>
          <w:rFonts w:asciiTheme="majorHAnsi" w:hAnsiTheme="majorHAnsi"/>
        </w:rPr>
        <w:t xml:space="preserve"> es representativa para la identificación de especies en el área del proyecto</w:t>
      </w:r>
      <w:r w:rsidRPr="00B33656">
        <w:rPr>
          <w:rFonts w:asciiTheme="majorHAnsi" w:hAnsiTheme="majorHAnsi"/>
        </w:rPr>
        <w:t xml:space="preserve">, </w:t>
      </w:r>
      <w:r w:rsidR="004F5A3D" w:rsidRPr="00B33656">
        <w:rPr>
          <w:rFonts w:asciiTheme="majorHAnsi" w:hAnsiTheme="majorHAnsi"/>
        </w:rPr>
        <w:t xml:space="preserve">también se realiza la </w:t>
      </w:r>
      <w:r w:rsidRPr="00B33656">
        <w:rPr>
          <w:rFonts w:asciiTheme="majorHAnsi" w:hAnsiTheme="majorHAnsi"/>
        </w:rPr>
        <w:t>curva de acumulación de especies</w:t>
      </w:r>
      <w:r w:rsidR="004F5A3D" w:rsidRPr="00B33656">
        <w:rPr>
          <w:rFonts w:asciiTheme="majorHAnsi" w:hAnsiTheme="majorHAnsi"/>
        </w:rPr>
        <w:t xml:space="preserve">, logrando establecer el número y tipo de especies en el área a </w:t>
      </w:r>
      <w:r w:rsidR="004F5A3D" w:rsidRPr="00B33656">
        <w:rPr>
          <w:rFonts w:asciiTheme="majorHAnsi" w:hAnsiTheme="majorHAnsi"/>
        </w:rPr>
        <w:lastRenderedPageBreak/>
        <w:t>intervenir, estableciendo</w:t>
      </w:r>
      <w:r w:rsidRPr="00B33656">
        <w:rPr>
          <w:rFonts w:asciiTheme="majorHAnsi" w:hAnsiTheme="majorHAnsi"/>
        </w:rPr>
        <w:t xml:space="preserve"> las medidas </w:t>
      </w:r>
      <w:r w:rsidR="004F5A3D" w:rsidRPr="00B33656">
        <w:rPr>
          <w:rFonts w:asciiTheme="majorHAnsi" w:hAnsiTheme="majorHAnsi"/>
        </w:rPr>
        <w:t>de manejo y compensación para especies en veda (</w:t>
      </w:r>
      <w:r w:rsidRPr="00B33656">
        <w:rPr>
          <w:rFonts w:asciiTheme="majorHAnsi" w:hAnsiTheme="majorHAnsi"/>
        </w:rPr>
        <w:t>Resolución 0213 de 1977 del INDERENA</w:t>
      </w:r>
      <w:r w:rsidR="004F5A3D" w:rsidRPr="00B33656">
        <w:rPr>
          <w:rFonts w:asciiTheme="majorHAnsi" w:hAnsiTheme="majorHAnsi"/>
        </w:rPr>
        <w:t>)</w:t>
      </w:r>
      <w:r w:rsidRPr="00B33656">
        <w:rPr>
          <w:rFonts w:asciiTheme="majorHAnsi" w:hAnsiTheme="majorHAnsi"/>
        </w:rPr>
        <w:t>.</w:t>
      </w:r>
    </w:p>
    <w:p w14:paraId="02395E7F" w14:textId="77777777" w:rsidR="006365CC" w:rsidRPr="00B33656" w:rsidRDefault="006365CC" w:rsidP="001C6CE7">
      <w:pPr>
        <w:rPr>
          <w:rFonts w:asciiTheme="majorHAnsi" w:hAnsiTheme="majorHAnsi"/>
        </w:rPr>
      </w:pPr>
    </w:p>
    <w:p w14:paraId="7C7C26A2" w14:textId="7689D369" w:rsidR="006365CC" w:rsidRPr="00B33656" w:rsidRDefault="006365CC" w:rsidP="004F5A3D">
      <w:pPr>
        <w:rPr>
          <w:rFonts w:asciiTheme="majorHAnsi" w:hAnsiTheme="majorHAnsi"/>
        </w:rPr>
      </w:pPr>
      <w:r w:rsidRPr="00B33656">
        <w:rPr>
          <w:rFonts w:asciiTheme="majorHAnsi" w:hAnsiTheme="majorHAnsi"/>
        </w:rPr>
        <w:t xml:space="preserve">Índices de diversidad </w:t>
      </w:r>
    </w:p>
    <w:p w14:paraId="41E31295" w14:textId="77777777" w:rsidR="006365CC" w:rsidRPr="00B33656" w:rsidRDefault="006365CC" w:rsidP="001C6CE7">
      <w:pPr>
        <w:pStyle w:val="Prrafodelista"/>
        <w:rPr>
          <w:rFonts w:asciiTheme="majorHAnsi" w:hAnsiTheme="majorHAnsi"/>
        </w:rPr>
      </w:pPr>
    </w:p>
    <w:p w14:paraId="3F4CB02D" w14:textId="77777777" w:rsidR="006365CC" w:rsidRPr="00B33656" w:rsidRDefault="006365CC" w:rsidP="001C6CE7">
      <w:pPr>
        <w:rPr>
          <w:rFonts w:asciiTheme="majorHAnsi" w:hAnsiTheme="majorHAnsi"/>
        </w:rPr>
      </w:pPr>
      <w:r w:rsidRPr="00B33656">
        <w:rPr>
          <w:rFonts w:asciiTheme="majorHAnsi" w:hAnsiTheme="majorHAnsi"/>
        </w:rPr>
        <w:t>Á continuación se mencionan los parámetros específicos que fueron evaluados para la caracterización de las epifitas vasculares y no vasculares, con el fin de poder realizar un correcto análisis de la información y la relación que se da entre este tipo de vegetación (epifitas) con el entorno en el cual se encuentran.</w:t>
      </w:r>
    </w:p>
    <w:p w14:paraId="7C0F8436" w14:textId="77777777" w:rsidR="006365CC" w:rsidRPr="00B33656" w:rsidRDefault="006365CC" w:rsidP="001C6CE7">
      <w:pPr>
        <w:rPr>
          <w:rFonts w:asciiTheme="majorHAnsi" w:hAnsiTheme="majorHAnsi"/>
        </w:rPr>
      </w:pPr>
    </w:p>
    <w:p w14:paraId="7A5011F6" w14:textId="77777777" w:rsidR="006365CC" w:rsidRPr="00B33656" w:rsidRDefault="006365CC" w:rsidP="001C6CE7">
      <w:pPr>
        <w:pStyle w:val="Prrafodelista"/>
        <w:numPr>
          <w:ilvl w:val="0"/>
          <w:numId w:val="30"/>
        </w:numPr>
        <w:rPr>
          <w:rFonts w:asciiTheme="majorHAnsi" w:hAnsiTheme="majorHAnsi"/>
        </w:rPr>
      </w:pPr>
      <w:r w:rsidRPr="00B33656">
        <w:rPr>
          <w:rFonts w:asciiTheme="majorHAnsi" w:hAnsiTheme="majorHAnsi"/>
          <w:i/>
        </w:rPr>
        <w:t>Diversidad:</w:t>
      </w:r>
      <w:r w:rsidRPr="00B33656">
        <w:rPr>
          <w:rFonts w:asciiTheme="majorHAnsi" w:hAnsiTheme="majorHAnsi"/>
        </w:rPr>
        <w:t xml:space="preserve"> es expresada como la riqueza o el número de especies diferentes que están presentes en determinado ecosistema, región o país; es importante para poder diseñar estrategias de conservación y llevar a cabo acciones concretas.</w:t>
      </w:r>
    </w:p>
    <w:p w14:paraId="6CCDFE6E" w14:textId="77777777" w:rsidR="006365CC" w:rsidRPr="00B33656" w:rsidRDefault="006365CC" w:rsidP="001C6CE7">
      <w:pPr>
        <w:pStyle w:val="Prrafodelista"/>
        <w:rPr>
          <w:rFonts w:asciiTheme="majorHAnsi" w:hAnsiTheme="majorHAnsi"/>
        </w:rPr>
      </w:pPr>
    </w:p>
    <w:p w14:paraId="35A6A9BD" w14:textId="77777777" w:rsidR="006365CC" w:rsidRPr="00B33656" w:rsidRDefault="006365CC" w:rsidP="001C6CE7">
      <w:pPr>
        <w:pStyle w:val="Prrafodelista"/>
        <w:numPr>
          <w:ilvl w:val="0"/>
          <w:numId w:val="30"/>
        </w:numPr>
        <w:rPr>
          <w:rFonts w:asciiTheme="majorHAnsi" w:hAnsiTheme="majorHAnsi"/>
        </w:rPr>
      </w:pPr>
      <w:r w:rsidRPr="00B33656">
        <w:rPr>
          <w:rFonts w:asciiTheme="majorHAnsi" w:hAnsiTheme="majorHAnsi"/>
          <w:i/>
        </w:rPr>
        <w:t>Medición de la riqueza específica:</w:t>
      </w:r>
      <w:r w:rsidRPr="00B33656">
        <w:rPr>
          <w:rFonts w:asciiTheme="majorHAnsi" w:hAnsiTheme="majorHAnsi"/>
        </w:rPr>
        <w:t xml:space="preserve"> la riqueza específica es una de las formas más sencillas de medir la biodiversidad, debido a que esta se basa específicamente en el número de especies presentes, sin tener en cuenta el valor de importancia de las mismas.</w:t>
      </w:r>
    </w:p>
    <w:p w14:paraId="55CA812A" w14:textId="77777777" w:rsidR="006365CC" w:rsidRPr="00B33656" w:rsidRDefault="006365CC" w:rsidP="001C6CE7">
      <w:pPr>
        <w:pStyle w:val="Prrafodelista"/>
        <w:rPr>
          <w:rFonts w:asciiTheme="majorHAnsi" w:hAnsiTheme="majorHAnsi"/>
          <w:b/>
        </w:rPr>
      </w:pPr>
    </w:p>
    <w:p w14:paraId="54CA095D" w14:textId="77777777" w:rsidR="006365CC" w:rsidRPr="00B33656" w:rsidRDefault="006365CC" w:rsidP="001C6CE7">
      <w:pPr>
        <w:pStyle w:val="Prrafodelista"/>
        <w:numPr>
          <w:ilvl w:val="0"/>
          <w:numId w:val="30"/>
        </w:numPr>
        <w:rPr>
          <w:rFonts w:asciiTheme="majorHAnsi" w:hAnsiTheme="majorHAnsi"/>
        </w:rPr>
      </w:pPr>
      <w:r w:rsidRPr="00B33656">
        <w:rPr>
          <w:rFonts w:asciiTheme="majorHAnsi" w:hAnsiTheme="majorHAnsi"/>
          <w:i/>
        </w:rPr>
        <w:t>Índice de diversidad de Margalef:</w:t>
      </w:r>
      <w:r w:rsidRPr="00B33656">
        <w:rPr>
          <w:rFonts w:asciiTheme="majorHAnsi" w:hAnsiTheme="majorHAnsi"/>
        </w:rPr>
        <w:t xml:space="preserve"> este índice transforma el número de especies por muestra a una proporción a la cual las especies son añadidas por expansión de la muestra. Supone que hay una relación funcional entre el número de especies y el número total de individuos S=k√N donde k es constante (Magurran, 1998).  Valores inferiores a 2,0 son considerados como relacionados con zonas de baja diversidad (en general resultado de efectos antropogénicos) y valores superiores a 5,0 son considerados como indicativos de alta biodiversidad (Margaleff. R, 1995) Se expresa como:</w:t>
      </w:r>
    </w:p>
    <w:p w14:paraId="65D61E35" w14:textId="77777777" w:rsidR="006365CC" w:rsidRPr="00B33656" w:rsidRDefault="006365CC" w:rsidP="001C6CE7">
      <w:pPr>
        <w:autoSpaceDE w:val="0"/>
        <w:autoSpaceDN w:val="0"/>
        <w:adjustRightInd w:val="0"/>
        <w:ind w:left="720"/>
        <w:rPr>
          <w:rFonts w:asciiTheme="majorHAnsi" w:hAnsiTheme="majorHAnsi" w:cs="Arial"/>
        </w:rPr>
      </w:pPr>
    </w:p>
    <w:tbl>
      <w:tblPr>
        <w:tblW w:w="0" w:type="auto"/>
        <w:tblInd w:w="3212" w:type="dxa"/>
        <w:tblLook w:val="04A0" w:firstRow="1" w:lastRow="0" w:firstColumn="1" w:lastColumn="0" w:noHBand="0" w:noVBand="1"/>
      </w:tblPr>
      <w:tblGrid>
        <w:gridCol w:w="2256"/>
      </w:tblGrid>
      <w:tr w:rsidR="006365CC" w:rsidRPr="00B33656" w14:paraId="764831C1" w14:textId="77777777" w:rsidTr="002A1ACB">
        <w:tc>
          <w:tcPr>
            <w:tcW w:w="2256" w:type="dxa"/>
            <w:shd w:val="clear" w:color="auto" w:fill="auto"/>
            <w:vAlign w:val="center"/>
          </w:tcPr>
          <w:p w14:paraId="6251C6E5" w14:textId="77777777" w:rsidR="006365CC" w:rsidRPr="00B33656" w:rsidRDefault="006365CC" w:rsidP="001C6CE7">
            <w:pPr>
              <w:autoSpaceDE w:val="0"/>
              <w:autoSpaceDN w:val="0"/>
              <w:adjustRightInd w:val="0"/>
              <w:jc w:val="center"/>
              <w:rPr>
                <w:rFonts w:asciiTheme="majorHAnsi" w:hAnsiTheme="majorHAnsi" w:cs="Arial"/>
              </w:rPr>
            </w:pPr>
            <w:r w:rsidRPr="00B33656">
              <w:rPr>
                <w:rFonts w:asciiTheme="majorHAnsi" w:hAnsiTheme="majorHAnsi" w:cs="Arial"/>
                <w:noProof/>
                <w:lang w:eastAsia="es-CO"/>
              </w:rPr>
              <w:drawing>
                <wp:inline distT="0" distB="0" distL="0" distR="0" wp14:anchorId="3691220C" wp14:editId="78D3EBAA">
                  <wp:extent cx="1264920" cy="588010"/>
                  <wp:effectExtent l="0" t="0" r="0" b="2540"/>
                  <wp:docPr id="292" name="Imagen 77" descr="Descripción: 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Descripción: E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4920" cy="588010"/>
                          </a:xfrm>
                          <a:prstGeom prst="rect">
                            <a:avLst/>
                          </a:prstGeom>
                          <a:noFill/>
                          <a:ln>
                            <a:noFill/>
                          </a:ln>
                        </pic:spPr>
                      </pic:pic>
                    </a:graphicData>
                  </a:graphic>
                </wp:inline>
              </w:drawing>
            </w:r>
          </w:p>
        </w:tc>
      </w:tr>
    </w:tbl>
    <w:p w14:paraId="4AA9AEE6" w14:textId="77777777" w:rsidR="006365CC" w:rsidRPr="00B33656" w:rsidRDefault="006365CC" w:rsidP="001C6CE7">
      <w:pPr>
        <w:ind w:firstLine="708"/>
        <w:rPr>
          <w:rFonts w:asciiTheme="majorHAnsi" w:hAnsiTheme="majorHAnsi"/>
        </w:rPr>
      </w:pPr>
      <w:r w:rsidRPr="00B33656">
        <w:rPr>
          <w:rFonts w:asciiTheme="majorHAnsi" w:hAnsiTheme="majorHAnsi"/>
        </w:rPr>
        <w:t xml:space="preserve">Dónde: </w:t>
      </w:r>
    </w:p>
    <w:p w14:paraId="6AA79C12" w14:textId="77777777" w:rsidR="006365CC" w:rsidRPr="00B33656" w:rsidRDefault="006365CC" w:rsidP="001C6CE7">
      <w:pPr>
        <w:pStyle w:val="Prrafodelista"/>
        <w:ind w:left="1440"/>
        <w:rPr>
          <w:rFonts w:asciiTheme="majorHAnsi" w:hAnsiTheme="majorHAnsi"/>
        </w:rPr>
      </w:pPr>
    </w:p>
    <w:p w14:paraId="3B1B5BAC" w14:textId="77777777" w:rsidR="006365CC" w:rsidRPr="00B33656" w:rsidRDefault="006365CC" w:rsidP="001C6CE7">
      <w:pPr>
        <w:ind w:firstLine="708"/>
        <w:rPr>
          <w:rFonts w:asciiTheme="majorHAnsi" w:hAnsiTheme="majorHAnsi"/>
        </w:rPr>
      </w:pPr>
      <w:r w:rsidRPr="00B33656">
        <w:rPr>
          <w:rFonts w:asciiTheme="majorHAnsi" w:hAnsiTheme="majorHAnsi"/>
        </w:rPr>
        <w:t xml:space="preserve">S = número de especies </w:t>
      </w:r>
    </w:p>
    <w:p w14:paraId="23989600" w14:textId="77777777" w:rsidR="006365CC" w:rsidRPr="00B33656" w:rsidRDefault="006365CC" w:rsidP="001C6CE7">
      <w:pPr>
        <w:ind w:firstLine="708"/>
        <w:rPr>
          <w:rFonts w:asciiTheme="majorHAnsi" w:hAnsiTheme="majorHAnsi"/>
        </w:rPr>
      </w:pPr>
      <w:r w:rsidRPr="00B33656">
        <w:rPr>
          <w:rFonts w:asciiTheme="majorHAnsi" w:hAnsiTheme="majorHAnsi"/>
        </w:rPr>
        <w:t>N = número total de individuos</w:t>
      </w:r>
    </w:p>
    <w:p w14:paraId="2FBF408A" w14:textId="796486A2" w:rsidR="00B01695" w:rsidRDefault="00B01695">
      <w:pPr>
        <w:spacing w:line="240" w:lineRule="auto"/>
        <w:contextualSpacing w:val="0"/>
        <w:jc w:val="left"/>
        <w:rPr>
          <w:rFonts w:asciiTheme="majorHAnsi" w:hAnsiTheme="majorHAnsi"/>
        </w:rPr>
      </w:pPr>
      <w:r>
        <w:rPr>
          <w:rFonts w:asciiTheme="majorHAnsi" w:hAnsiTheme="majorHAnsi"/>
        </w:rPr>
        <w:br w:type="page"/>
      </w:r>
    </w:p>
    <w:p w14:paraId="571BACFF" w14:textId="77777777" w:rsidR="006365CC" w:rsidRPr="00B33656" w:rsidRDefault="006365CC" w:rsidP="001C6CE7">
      <w:pPr>
        <w:pStyle w:val="Ttulo6"/>
        <w:rPr>
          <w:rFonts w:asciiTheme="majorHAnsi" w:hAnsiTheme="majorHAnsi"/>
        </w:rPr>
      </w:pPr>
      <w:r w:rsidRPr="00B33656">
        <w:rPr>
          <w:rFonts w:asciiTheme="majorHAnsi" w:hAnsiTheme="majorHAnsi"/>
        </w:rPr>
        <w:lastRenderedPageBreak/>
        <w:t xml:space="preserve">Estructura </w:t>
      </w:r>
    </w:p>
    <w:p w14:paraId="5BC89BAF" w14:textId="77777777" w:rsidR="006365CC" w:rsidRPr="00B33656" w:rsidRDefault="006365CC" w:rsidP="001C6CE7">
      <w:pPr>
        <w:pStyle w:val="Prrafodelista"/>
        <w:ind w:left="360"/>
        <w:rPr>
          <w:rFonts w:asciiTheme="majorHAnsi" w:hAnsiTheme="majorHAnsi"/>
          <w:b/>
        </w:rPr>
      </w:pPr>
    </w:p>
    <w:p w14:paraId="3A097BBD" w14:textId="066D935B" w:rsidR="006365CC" w:rsidRPr="00B33656" w:rsidRDefault="004170CF" w:rsidP="001C6CE7">
      <w:pPr>
        <w:pStyle w:val="Prrafodelista"/>
        <w:ind w:left="0"/>
        <w:rPr>
          <w:rFonts w:asciiTheme="majorHAnsi" w:hAnsiTheme="majorHAnsi"/>
        </w:rPr>
      </w:pPr>
      <w:r w:rsidRPr="00B33656">
        <w:rPr>
          <w:rFonts w:asciiTheme="majorHAnsi" w:hAnsiTheme="majorHAnsi"/>
        </w:rPr>
        <w:t>Índice de a</w:t>
      </w:r>
      <w:r w:rsidR="006365CC" w:rsidRPr="00B33656">
        <w:rPr>
          <w:rFonts w:asciiTheme="majorHAnsi" w:hAnsiTheme="majorHAnsi"/>
        </w:rPr>
        <w:t>bundancia Proporcional: con este índice se enfatizará ya sea el grado de dominancia o la equidad de la comunidad.</w:t>
      </w:r>
    </w:p>
    <w:p w14:paraId="18DCE278" w14:textId="77777777" w:rsidR="006365CC" w:rsidRPr="00B33656" w:rsidRDefault="006365CC" w:rsidP="001C6CE7">
      <w:pPr>
        <w:pStyle w:val="Prrafodelista"/>
        <w:ind w:left="0"/>
        <w:rPr>
          <w:rFonts w:asciiTheme="majorHAnsi" w:hAnsiTheme="majorHAnsi"/>
        </w:rPr>
      </w:pPr>
    </w:p>
    <w:p w14:paraId="6CE8E324" w14:textId="6973EFC9" w:rsidR="006365CC" w:rsidRPr="00B33656" w:rsidRDefault="004170CF" w:rsidP="001C6CE7">
      <w:pPr>
        <w:pStyle w:val="Prrafodelista"/>
        <w:ind w:left="0"/>
        <w:rPr>
          <w:rFonts w:asciiTheme="majorHAnsi" w:hAnsiTheme="majorHAnsi"/>
        </w:rPr>
      </w:pPr>
      <w:r w:rsidRPr="00B33656">
        <w:rPr>
          <w:rFonts w:asciiTheme="majorHAnsi" w:hAnsiTheme="majorHAnsi"/>
        </w:rPr>
        <w:t>Índice de D</w:t>
      </w:r>
      <w:r w:rsidR="006365CC" w:rsidRPr="00B33656">
        <w:rPr>
          <w:rFonts w:asciiTheme="majorHAnsi" w:hAnsiTheme="majorHAnsi"/>
        </w:rPr>
        <w:t>ominancia: Se tomará en cuenta la representatividad de las especies con mayor valor de importancia sin evaluar la contribución del resto de las especies.</w:t>
      </w:r>
    </w:p>
    <w:p w14:paraId="3D5EDC35" w14:textId="77777777" w:rsidR="006365CC" w:rsidRPr="00B33656" w:rsidRDefault="006365CC" w:rsidP="001C6CE7">
      <w:pPr>
        <w:pStyle w:val="Prrafodelista"/>
        <w:ind w:left="0"/>
        <w:rPr>
          <w:rFonts w:asciiTheme="majorHAnsi" w:hAnsiTheme="majorHAnsi"/>
        </w:rPr>
      </w:pPr>
    </w:p>
    <w:p w14:paraId="7B32A81B" w14:textId="77777777" w:rsidR="006365CC" w:rsidRPr="00B33656" w:rsidRDefault="006365CC" w:rsidP="001C6CE7">
      <w:pPr>
        <w:pStyle w:val="Prrafodelista"/>
        <w:ind w:left="0"/>
        <w:rPr>
          <w:rFonts w:asciiTheme="majorHAnsi" w:hAnsiTheme="majorHAnsi"/>
        </w:rPr>
      </w:pPr>
      <w:r w:rsidRPr="00B33656">
        <w:rPr>
          <w:rFonts w:asciiTheme="majorHAnsi" w:hAnsiTheme="majorHAnsi"/>
        </w:rPr>
        <w:t>Índice de Simpson: Manifiesta la probabilidad de que dos individuos tomados al azar de una muestra sean de la misma especie. Está fuertemente influido por la importancia de las especies más dominantes (Magurran, 1988; Peet, 1974). Como su valor es inverso a la equidad, la diversidad puede calcularse como 1 – λ (Lande, 1996). Se expresa como:</w:t>
      </w:r>
    </w:p>
    <w:p w14:paraId="6167FF41" w14:textId="77777777" w:rsidR="006365CC" w:rsidRPr="00B33656" w:rsidRDefault="006365CC" w:rsidP="001C6CE7">
      <w:pPr>
        <w:rPr>
          <w:rFonts w:asciiTheme="majorHAnsi" w:hAnsiTheme="majorHAnsi"/>
        </w:rPr>
      </w:pPr>
    </w:p>
    <w:tbl>
      <w:tblPr>
        <w:tblW w:w="0" w:type="auto"/>
        <w:tblInd w:w="3227" w:type="dxa"/>
        <w:tblLook w:val="04A0" w:firstRow="1" w:lastRow="0" w:firstColumn="1" w:lastColumn="0" w:noHBand="0" w:noVBand="1"/>
      </w:tblPr>
      <w:tblGrid>
        <w:gridCol w:w="2268"/>
      </w:tblGrid>
      <w:tr w:rsidR="006365CC" w:rsidRPr="00B33656" w14:paraId="5264A642" w14:textId="77777777" w:rsidTr="002A1ACB">
        <w:tc>
          <w:tcPr>
            <w:tcW w:w="2268" w:type="dxa"/>
            <w:shd w:val="clear" w:color="auto" w:fill="auto"/>
          </w:tcPr>
          <w:p w14:paraId="6DB84CBB" w14:textId="77777777" w:rsidR="006365CC" w:rsidRPr="00B33656" w:rsidRDefault="006365CC" w:rsidP="001C6CE7">
            <w:pPr>
              <w:rPr>
                <w:rFonts w:asciiTheme="majorHAnsi" w:hAnsiTheme="majorHAnsi" w:cs="Tahoma"/>
              </w:rPr>
            </w:pPr>
            <w:r w:rsidRPr="00B33656">
              <w:rPr>
                <w:rFonts w:asciiTheme="majorHAnsi" w:hAnsiTheme="majorHAnsi" w:cs="Tahoma"/>
                <w:noProof/>
                <w:lang w:eastAsia="es-CO"/>
              </w:rPr>
              <w:drawing>
                <wp:inline distT="0" distB="0" distL="0" distR="0" wp14:anchorId="7504D9A2" wp14:editId="561E05E0">
                  <wp:extent cx="1270635" cy="534670"/>
                  <wp:effectExtent l="0" t="0" r="5715" b="0"/>
                  <wp:docPr id="29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0635" cy="534670"/>
                          </a:xfrm>
                          <a:prstGeom prst="rect">
                            <a:avLst/>
                          </a:prstGeom>
                          <a:noFill/>
                          <a:ln>
                            <a:noFill/>
                          </a:ln>
                        </pic:spPr>
                      </pic:pic>
                    </a:graphicData>
                  </a:graphic>
                </wp:inline>
              </w:drawing>
            </w:r>
          </w:p>
        </w:tc>
      </w:tr>
    </w:tbl>
    <w:p w14:paraId="7A4B036C" w14:textId="77777777" w:rsidR="006365CC" w:rsidRPr="00B33656" w:rsidRDefault="006365CC" w:rsidP="001C6CE7">
      <w:pPr>
        <w:rPr>
          <w:rFonts w:asciiTheme="majorHAnsi" w:hAnsiTheme="majorHAnsi"/>
        </w:rPr>
      </w:pPr>
      <w:r w:rsidRPr="00B33656">
        <w:rPr>
          <w:rFonts w:asciiTheme="majorHAnsi" w:hAnsiTheme="majorHAnsi"/>
        </w:rPr>
        <w:t>Dónde:</w:t>
      </w:r>
    </w:p>
    <w:p w14:paraId="2ACF3115" w14:textId="77777777" w:rsidR="006365CC" w:rsidRPr="00B33656" w:rsidRDefault="006365CC" w:rsidP="001C6CE7">
      <w:pPr>
        <w:pStyle w:val="Prrafodelista"/>
        <w:ind w:left="1440"/>
        <w:rPr>
          <w:rFonts w:asciiTheme="majorHAnsi" w:hAnsiTheme="majorHAnsi"/>
        </w:rPr>
      </w:pPr>
    </w:p>
    <w:p w14:paraId="699ACD5D" w14:textId="77777777" w:rsidR="006365CC" w:rsidRPr="00B33656" w:rsidRDefault="006365CC" w:rsidP="001C6CE7">
      <w:pPr>
        <w:rPr>
          <w:rFonts w:asciiTheme="majorHAnsi" w:hAnsiTheme="majorHAnsi"/>
        </w:rPr>
      </w:pPr>
      <w:r w:rsidRPr="00B33656">
        <w:rPr>
          <w:rFonts w:asciiTheme="majorHAnsi" w:hAnsiTheme="majorHAnsi"/>
        </w:rPr>
        <w:t>Pi = abundancia proporcional de la especie i, es decir, el número de individuos de la especie i dividido entre el número total de individuos de la muestra.</w:t>
      </w:r>
    </w:p>
    <w:p w14:paraId="72C567B6" w14:textId="77777777" w:rsidR="006365CC" w:rsidRPr="00B33656" w:rsidRDefault="006365CC" w:rsidP="001C6CE7">
      <w:pPr>
        <w:pStyle w:val="Prrafodelista"/>
        <w:ind w:left="1440"/>
        <w:rPr>
          <w:rFonts w:asciiTheme="majorHAnsi" w:hAnsiTheme="majorHAnsi"/>
        </w:rPr>
      </w:pPr>
    </w:p>
    <w:p w14:paraId="1A28A5C8" w14:textId="253435BD" w:rsidR="006365CC" w:rsidRPr="00B33656" w:rsidRDefault="006365CC" w:rsidP="001C6CE7">
      <w:pPr>
        <w:pStyle w:val="Prrafodelista"/>
        <w:numPr>
          <w:ilvl w:val="0"/>
          <w:numId w:val="31"/>
        </w:numPr>
        <w:rPr>
          <w:rFonts w:asciiTheme="majorHAnsi" w:hAnsiTheme="majorHAnsi"/>
        </w:rPr>
      </w:pPr>
      <w:r w:rsidRPr="00B33656">
        <w:rPr>
          <w:rFonts w:asciiTheme="majorHAnsi" w:hAnsiTheme="majorHAnsi"/>
        </w:rPr>
        <w:t xml:space="preserve">Índice de Equidad: Este término refiere a qué tan uniformemente están distribuidos los individuos </w:t>
      </w:r>
      <w:r w:rsidR="00156765" w:rsidRPr="00B33656">
        <w:rPr>
          <w:rFonts w:asciiTheme="majorHAnsi" w:hAnsiTheme="majorHAnsi"/>
        </w:rPr>
        <w:t>entre las</w:t>
      </w:r>
      <w:r w:rsidRPr="00B33656">
        <w:rPr>
          <w:rFonts w:asciiTheme="majorHAnsi" w:hAnsiTheme="majorHAnsi"/>
        </w:rPr>
        <w:t xml:space="preserve"> especies (Newman, 2003).</w:t>
      </w:r>
    </w:p>
    <w:p w14:paraId="246CBC74" w14:textId="77777777" w:rsidR="006365CC" w:rsidRPr="00B33656" w:rsidRDefault="006365CC" w:rsidP="001C6CE7">
      <w:pPr>
        <w:pStyle w:val="Prrafodelista"/>
        <w:rPr>
          <w:rFonts w:asciiTheme="majorHAnsi" w:hAnsiTheme="majorHAnsi"/>
        </w:rPr>
      </w:pPr>
    </w:p>
    <w:p w14:paraId="7A867CF6" w14:textId="77777777" w:rsidR="006365CC" w:rsidRPr="00B33656" w:rsidRDefault="006365CC" w:rsidP="001C6CE7">
      <w:pPr>
        <w:pStyle w:val="Prrafodelista"/>
        <w:numPr>
          <w:ilvl w:val="0"/>
          <w:numId w:val="31"/>
        </w:numPr>
        <w:rPr>
          <w:rFonts w:asciiTheme="majorHAnsi" w:hAnsiTheme="majorHAnsi"/>
        </w:rPr>
      </w:pPr>
      <w:r w:rsidRPr="00B33656">
        <w:rPr>
          <w:rFonts w:asciiTheme="majorHAnsi" w:hAnsiTheme="majorHAnsi"/>
        </w:rPr>
        <w:t>Índice de Shannon-Wiener: Indica la uniformidad de los valores de importancia a través de todas las especies de la muestra; mide el grado promedio de incertidumbre en predecir a que especie pertenece un individuo escogido al azar de una colección (Magurran, 1988; Peet, 1974; Baev y Penev, 1995); y asume que los individuos son seleccionados al azar y que todas las especies están representadas en la muestra. Adquiere valores entre cero, cuando hay una sola especie, y el logaritmo de S, cuando todas las especies están representadas por el mismo número de individuos (Magurran, 1988). Se expresa como:</w:t>
      </w:r>
    </w:p>
    <w:p w14:paraId="1474ECDF" w14:textId="77777777" w:rsidR="006365CC" w:rsidRPr="00B33656" w:rsidRDefault="006365CC" w:rsidP="001C6CE7">
      <w:pPr>
        <w:pStyle w:val="Prrafodelista"/>
        <w:rPr>
          <w:rFonts w:asciiTheme="majorHAnsi" w:hAnsiTheme="majorHAnsi"/>
        </w:rPr>
      </w:pPr>
    </w:p>
    <w:tbl>
      <w:tblPr>
        <w:tblW w:w="0" w:type="auto"/>
        <w:tblInd w:w="3227" w:type="dxa"/>
        <w:tblLook w:val="04A0" w:firstRow="1" w:lastRow="0" w:firstColumn="1" w:lastColumn="0" w:noHBand="0" w:noVBand="1"/>
      </w:tblPr>
      <w:tblGrid>
        <w:gridCol w:w="3216"/>
      </w:tblGrid>
      <w:tr w:rsidR="006365CC" w:rsidRPr="00B33656" w14:paraId="481BCD91" w14:textId="77777777" w:rsidTr="002A1ACB">
        <w:tc>
          <w:tcPr>
            <w:tcW w:w="3216" w:type="dxa"/>
            <w:shd w:val="clear" w:color="auto" w:fill="auto"/>
          </w:tcPr>
          <w:p w14:paraId="64AFD218" w14:textId="77777777" w:rsidR="006365CC" w:rsidRPr="00B33656" w:rsidRDefault="006365CC" w:rsidP="001C6CE7">
            <w:pPr>
              <w:pStyle w:val="Prrafodelista"/>
              <w:ind w:left="0"/>
              <w:rPr>
                <w:rFonts w:asciiTheme="majorHAnsi" w:hAnsiTheme="majorHAnsi" w:cs="Tahoma"/>
              </w:rPr>
            </w:pPr>
            <w:r w:rsidRPr="00B33656">
              <w:rPr>
                <w:rFonts w:asciiTheme="majorHAnsi" w:hAnsiTheme="majorHAnsi" w:cs="Tahoma"/>
                <w:noProof/>
                <w:lang w:eastAsia="es-CO"/>
              </w:rPr>
              <w:drawing>
                <wp:inline distT="0" distB="0" distL="0" distR="0" wp14:anchorId="58D43D1D" wp14:editId="61395A19">
                  <wp:extent cx="1894205" cy="421640"/>
                  <wp:effectExtent l="0" t="0" r="0" b="0"/>
                  <wp:docPr id="29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4205" cy="421640"/>
                          </a:xfrm>
                          <a:prstGeom prst="rect">
                            <a:avLst/>
                          </a:prstGeom>
                          <a:noFill/>
                          <a:ln>
                            <a:noFill/>
                          </a:ln>
                        </pic:spPr>
                      </pic:pic>
                    </a:graphicData>
                  </a:graphic>
                </wp:inline>
              </w:drawing>
            </w:r>
          </w:p>
        </w:tc>
      </w:tr>
    </w:tbl>
    <w:p w14:paraId="6DAA0E43" w14:textId="77777777" w:rsidR="006365CC" w:rsidRPr="00B33656" w:rsidRDefault="006365CC" w:rsidP="001C6CE7">
      <w:pPr>
        <w:pStyle w:val="Prrafodelista"/>
        <w:ind w:left="1440"/>
        <w:rPr>
          <w:rFonts w:asciiTheme="majorHAnsi" w:hAnsiTheme="majorHAnsi"/>
        </w:rPr>
      </w:pPr>
    </w:p>
    <w:p w14:paraId="2FF21155" w14:textId="6F97D6C8" w:rsidR="006365CC" w:rsidRPr="00B33656" w:rsidRDefault="006365CC" w:rsidP="001C6CE7">
      <w:pPr>
        <w:pStyle w:val="Prrafodelista"/>
        <w:ind w:left="0"/>
        <w:rPr>
          <w:rFonts w:asciiTheme="majorHAnsi" w:hAnsiTheme="majorHAnsi"/>
        </w:rPr>
      </w:pPr>
      <w:r w:rsidRPr="00B33656">
        <w:rPr>
          <w:rFonts w:asciiTheme="majorHAnsi" w:hAnsiTheme="majorHAnsi"/>
        </w:rPr>
        <w:t xml:space="preserve">El valor siempre se presenta con un número positivo, que en la mayoría de los ecosistemas naturales varía entre 1 y 5. Excepcionalmente puede haber ecosistemas con </w:t>
      </w:r>
      <w:r w:rsidRPr="00B33656">
        <w:rPr>
          <w:rFonts w:asciiTheme="majorHAnsi" w:hAnsiTheme="majorHAnsi"/>
        </w:rPr>
        <w:lastRenderedPageBreak/>
        <w:t xml:space="preserve">valores mayores (bosques tropicales, arrecifes de coral) o menores (algunas zonas desérticas). Para su interpretación, el índice de Shannon tiene como valor de referencia a 1 para </w:t>
      </w:r>
      <w:r w:rsidR="005445F7" w:rsidRPr="00B33656">
        <w:rPr>
          <w:rFonts w:asciiTheme="majorHAnsi" w:hAnsiTheme="majorHAnsi"/>
        </w:rPr>
        <w:t>baja</w:t>
      </w:r>
      <w:r w:rsidRPr="00B33656">
        <w:rPr>
          <w:rFonts w:asciiTheme="majorHAnsi" w:hAnsiTheme="majorHAnsi"/>
        </w:rPr>
        <w:t xml:space="preserve"> diversidad y 5 para </w:t>
      </w:r>
      <w:r w:rsidR="005445F7" w:rsidRPr="00B33656">
        <w:rPr>
          <w:rFonts w:asciiTheme="majorHAnsi" w:hAnsiTheme="majorHAnsi"/>
        </w:rPr>
        <w:t>alta</w:t>
      </w:r>
      <w:r w:rsidRPr="00B33656">
        <w:rPr>
          <w:rFonts w:asciiTheme="majorHAnsi" w:hAnsiTheme="majorHAnsi"/>
        </w:rPr>
        <w:t xml:space="preserve"> diversidad</w:t>
      </w:r>
    </w:p>
    <w:p w14:paraId="748FC06B" w14:textId="77777777" w:rsidR="006365CC" w:rsidRPr="00B33656" w:rsidRDefault="006365CC" w:rsidP="001C6CE7">
      <w:pPr>
        <w:pStyle w:val="Prrafodelista"/>
        <w:rPr>
          <w:rFonts w:asciiTheme="majorHAnsi" w:hAnsiTheme="majorHAnsi"/>
        </w:rPr>
      </w:pPr>
    </w:p>
    <w:p w14:paraId="49D5C135" w14:textId="77777777" w:rsidR="006365CC" w:rsidRPr="00B33656" w:rsidRDefault="006365CC" w:rsidP="001C6CE7">
      <w:pPr>
        <w:pStyle w:val="Ttulo6"/>
        <w:rPr>
          <w:rFonts w:asciiTheme="majorHAnsi" w:hAnsiTheme="majorHAnsi"/>
        </w:rPr>
      </w:pPr>
      <w:r w:rsidRPr="00B33656">
        <w:rPr>
          <w:rFonts w:asciiTheme="majorHAnsi" w:hAnsiTheme="majorHAnsi"/>
        </w:rPr>
        <w:t>Identificación de especies en estado de amenaza o veda</w:t>
      </w:r>
    </w:p>
    <w:p w14:paraId="2861DD4E" w14:textId="77777777" w:rsidR="006365CC" w:rsidRPr="00B33656" w:rsidRDefault="006365CC" w:rsidP="001C6CE7">
      <w:pPr>
        <w:pStyle w:val="Encabezado"/>
        <w:tabs>
          <w:tab w:val="clear" w:pos="4419"/>
          <w:tab w:val="clear" w:pos="8838"/>
        </w:tabs>
        <w:rPr>
          <w:rFonts w:asciiTheme="majorHAnsi" w:hAnsiTheme="majorHAnsi"/>
        </w:rPr>
      </w:pPr>
    </w:p>
    <w:p w14:paraId="4D73C503" w14:textId="77777777" w:rsidR="006365CC" w:rsidRPr="00B33656" w:rsidRDefault="006365CC" w:rsidP="001C6CE7">
      <w:pPr>
        <w:spacing w:after="200"/>
        <w:contextualSpacing w:val="0"/>
        <w:rPr>
          <w:rFonts w:asciiTheme="majorHAnsi" w:hAnsiTheme="majorHAnsi"/>
        </w:rPr>
      </w:pPr>
      <w:r w:rsidRPr="00B33656">
        <w:rPr>
          <w:rFonts w:asciiTheme="majorHAnsi" w:hAnsiTheme="majorHAnsi"/>
        </w:rPr>
        <w:t xml:space="preserve">Se realizó una búsqueda de información secundaria para establecer las características paisajísticas, ecológicas y ambientales del área de interés, así como la posible composición de especies de epífitas vasculares y no vasculares que habitan en el área de influencia establecida para el </w:t>
      </w:r>
      <w:r w:rsidRPr="00B33656">
        <w:rPr>
          <w:rFonts w:asciiTheme="majorHAnsi" w:hAnsiTheme="majorHAnsi" w:cs="Arial"/>
          <w:i/>
          <w:shd w:val="clear" w:color="auto" w:fill="FFFFFF"/>
        </w:rPr>
        <w:t xml:space="preserve">Proyecto </w:t>
      </w:r>
      <w:r w:rsidRPr="00B33656">
        <w:rPr>
          <w:rFonts w:asciiTheme="majorHAnsi" w:hAnsiTheme="majorHAnsi"/>
        </w:rPr>
        <w:t>a través de una búsqueda bibliográfica en literatura especializada y bases de datos web; el resultado de la consulta incluye información acerca del grado de amenaza al que se encuentran estas especies. Este grado de amenaza fue determinado por los listados a nivel internacional como la UICN y el CITES y a nivel nacional con la Resolución 192 del 2014 del MADS.</w:t>
      </w:r>
    </w:p>
    <w:p w14:paraId="6D59EF76" w14:textId="77777777" w:rsidR="006365CC" w:rsidRPr="00B33656" w:rsidRDefault="006365CC" w:rsidP="001C6CE7">
      <w:pPr>
        <w:contextualSpacing w:val="0"/>
        <w:rPr>
          <w:rFonts w:asciiTheme="majorHAnsi" w:hAnsiTheme="majorHAnsi"/>
          <w:b/>
          <w:bCs/>
        </w:rPr>
      </w:pPr>
      <w:r w:rsidRPr="00B33656">
        <w:rPr>
          <w:rFonts w:asciiTheme="majorHAnsi" w:hAnsiTheme="majorHAnsi" w:cs="Arial"/>
        </w:rPr>
        <w:t>Cabe resaltar que para Colombia a través de la Resolución 0213 de 1977 del INDERENA, se declaró en veda para el aprovechamiento, el transporte y la comercialización, aquellas plantas epífitas entendidas como: “</w:t>
      </w:r>
      <w:r w:rsidRPr="00B33656">
        <w:rPr>
          <w:rFonts w:asciiTheme="majorHAnsi" w:hAnsiTheme="majorHAnsi" w:cs="Arial"/>
          <w:i/>
        </w:rPr>
        <w:t>musgos, líquenes, lamas, parásitas, quiches y orquídeas, así como lama, capote y broza y demás especies y productos herbáceos o leñosos como arbolitos, cortezas y ramajes que constituyen parte de los hábitats de tales especies</w:t>
      </w:r>
      <w:r w:rsidRPr="00B33656">
        <w:rPr>
          <w:rFonts w:asciiTheme="majorHAnsi" w:hAnsiTheme="majorHAnsi" w:cs="Arial"/>
        </w:rPr>
        <w:t xml:space="preserve">”. Por lo que se entiende que todas las especies epifitas encontradas en el presente </w:t>
      </w:r>
      <w:r w:rsidRPr="00B33656">
        <w:rPr>
          <w:rFonts w:asciiTheme="majorHAnsi" w:hAnsiTheme="majorHAnsi"/>
          <w:bCs/>
        </w:rPr>
        <w:t xml:space="preserve">Estudio de Impacto Ambiental –EIA para el presente proyecto vial, se encuentran protegidas a nivel nacional. </w:t>
      </w:r>
      <w:r w:rsidRPr="00B33656">
        <w:rPr>
          <w:rFonts w:asciiTheme="majorHAnsi" w:hAnsiTheme="majorHAnsi"/>
          <w:b/>
          <w:bCs/>
        </w:rPr>
        <w:t xml:space="preserve"> </w:t>
      </w:r>
    </w:p>
    <w:p w14:paraId="2E4466DF" w14:textId="77777777" w:rsidR="006365CC" w:rsidRPr="00B33656" w:rsidRDefault="006365CC" w:rsidP="001C6CE7">
      <w:pPr>
        <w:contextualSpacing w:val="0"/>
        <w:rPr>
          <w:rFonts w:asciiTheme="majorHAnsi" w:hAnsiTheme="majorHAnsi"/>
        </w:rPr>
      </w:pPr>
    </w:p>
    <w:p w14:paraId="112B4D29" w14:textId="77777777" w:rsidR="00FE78C5" w:rsidRPr="00B33656" w:rsidRDefault="00FE78C5" w:rsidP="00800E3D">
      <w:pPr>
        <w:pStyle w:val="Ttulo5"/>
      </w:pPr>
      <w:r w:rsidRPr="00B33656">
        <w:t>Muestreos de Fauna</w:t>
      </w:r>
    </w:p>
    <w:p w14:paraId="453BD0B2" w14:textId="77777777" w:rsidR="00FE78C5" w:rsidRPr="00B33656" w:rsidRDefault="00FE78C5" w:rsidP="001C6CE7">
      <w:pPr>
        <w:rPr>
          <w:rFonts w:asciiTheme="majorHAnsi" w:hAnsiTheme="majorHAnsi"/>
        </w:rPr>
      </w:pPr>
    </w:p>
    <w:p w14:paraId="22C21C59" w14:textId="569BC49A" w:rsidR="00FE78C5" w:rsidRPr="00B33656" w:rsidRDefault="00FE78C5" w:rsidP="001C6CE7">
      <w:pPr>
        <w:rPr>
          <w:rFonts w:asciiTheme="majorHAnsi" w:hAnsiTheme="majorHAnsi"/>
        </w:rPr>
      </w:pPr>
      <w:r w:rsidRPr="00B33656">
        <w:rPr>
          <w:rFonts w:asciiTheme="majorHAnsi" w:hAnsiTheme="majorHAnsi"/>
        </w:rPr>
        <w:t>Para la caracterización de la fauna se realizaron muestreos de los grupos faunísticos más representativos, así como de sus hábitats según cada tipo de cobertura presente en los sitios de desarrollo del proye</w:t>
      </w:r>
      <w:r w:rsidR="003F2481" w:rsidRPr="00B33656">
        <w:rPr>
          <w:rFonts w:asciiTheme="majorHAnsi" w:hAnsiTheme="majorHAnsi"/>
        </w:rPr>
        <w:t>cto. Estos grupos corresponden m</w:t>
      </w:r>
      <w:r w:rsidRPr="00B33656">
        <w:rPr>
          <w:rFonts w:asciiTheme="majorHAnsi" w:hAnsiTheme="majorHAnsi"/>
        </w:rPr>
        <w:t xml:space="preserve">amíferos, </w:t>
      </w:r>
      <w:r w:rsidR="003F2481" w:rsidRPr="00B33656">
        <w:rPr>
          <w:rFonts w:asciiTheme="majorHAnsi" w:hAnsiTheme="majorHAnsi"/>
        </w:rPr>
        <w:t>aves, reptiles y anfibios.</w:t>
      </w:r>
      <w:r w:rsidRPr="00B33656">
        <w:rPr>
          <w:rFonts w:asciiTheme="majorHAnsi" w:hAnsiTheme="majorHAnsi"/>
        </w:rPr>
        <w:t xml:space="preserve"> Los muestreos se realizaron en función de las principales coberturas o ecosistemas presentes en el Área de Influencia del proyecto. A </w:t>
      </w:r>
      <w:r w:rsidR="00156765" w:rsidRPr="00B33656">
        <w:rPr>
          <w:rFonts w:asciiTheme="majorHAnsi" w:hAnsiTheme="majorHAnsi"/>
        </w:rPr>
        <w:t>continuación,</w:t>
      </w:r>
      <w:r w:rsidRPr="00B33656">
        <w:rPr>
          <w:rFonts w:asciiTheme="majorHAnsi" w:hAnsiTheme="majorHAnsi"/>
        </w:rPr>
        <w:t xml:space="preserve"> se describen los detalles de cada fase implementada en campo:</w:t>
      </w:r>
    </w:p>
    <w:p w14:paraId="0BC65A74" w14:textId="77777777" w:rsidR="00FE78C5" w:rsidRPr="00B33656" w:rsidRDefault="00FE78C5" w:rsidP="001C6CE7">
      <w:pPr>
        <w:contextualSpacing w:val="0"/>
        <w:rPr>
          <w:rFonts w:asciiTheme="majorHAnsi" w:hAnsiTheme="majorHAnsi"/>
        </w:rPr>
      </w:pPr>
    </w:p>
    <w:p w14:paraId="5388B8A1" w14:textId="77777777" w:rsidR="00FE78C5" w:rsidRPr="00B33656" w:rsidRDefault="00FE78C5" w:rsidP="00800E3D">
      <w:pPr>
        <w:pStyle w:val="Ttulo6"/>
      </w:pPr>
      <w:r w:rsidRPr="00B33656">
        <w:t xml:space="preserve">Generalidades para el levantamiento de información  </w:t>
      </w:r>
    </w:p>
    <w:p w14:paraId="3F1FE3F0" w14:textId="77777777" w:rsidR="00FE78C5" w:rsidRPr="00B33656" w:rsidRDefault="00FE78C5" w:rsidP="001C6CE7">
      <w:pPr>
        <w:rPr>
          <w:rFonts w:asciiTheme="majorHAnsi" w:hAnsiTheme="majorHAnsi"/>
        </w:rPr>
      </w:pPr>
    </w:p>
    <w:p w14:paraId="457833CC" w14:textId="77777777" w:rsidR="00FE78C5" w:rsidRPr="00B33656" w:rsidRDefault="00FE78C5" w:rsidP="001C6CE7">
      <w:pPr>
        <w:rPr>
          <w:rFonts w:asciiTheme="majorHAnsi" w:hAnsiTheme="majorHAnsi"/>
        </w:rPr>
      </w:pPr>
      <w:r w:rsidRPr="00B33656">
        <w:rPr>
          <w:rFonts w:asciiTheme="majorHAnsi" w:hAnsiTheme="majorHAnsi"/>
        </w:rPr>
        <w:t xml:space="preserve">Se realizó una revisión bibliográfica de los grupos correspondientes a: mamíferos, aves, Reptiles y Anfibios con el fin de recopilar información de las especies reportadas para la región Andina, con énfasis en el departamento de Antioquia y teniendo en cuenta los registros bajo un rango altitudinal entre los 600 y 1.100 m. La recopilación de </w:t>
      </w:r>
      <w:r w:rsidRPr="00B33656">
        <w:rPr>
          <w:rFonts w:asciiTheme="majorHAnsi" w:hAnsiTheme="majorHAnsi"/>
        </w:rPr>
        <w:lastRenderedPageBreak/>
        <w:t>información secundaria se llevó a cabo por medio de la revisión de literatura científica encontrada en las bases de datos de revistas arbitradas tales como ISI KNOWLEDGE, PROQUEST (Biology Journals) y SciELO, entre otras. Se realizaron consultas de las publicaciones de los museos naturales en el país y de los catálogos en línea de las universidades en Colombia con programas en biología y ecología. Además, se realizó la consulta en línea de la colección científica del Instituto de Ciencias Naturales – ICN de la Universidad Nacional de Colombia, se consultó la página web de la Corporación Autónoma Regional.</w:t>
      </w:r>
    </w:p>
    <w:p w14:paraId="2F67E922" w14:textId="77777777" w:rsidR="00FE78C5" w:rsidRPr="00B33656" w:rsidRDefault="00FE78C5" w:rsidP="001C6CE7">
      <w:pPr>
        <w:rPr>
          <w:rFonts w:asciiTheme="majorHAnsi" w:hAnsiTheme="majorHAnsi"/>
          <w:sz w:val="24"/>
        </w:rPr>
      </w:pPr>
    </w:p>
    <w:p w14:paraId="406796E4" w14:textId="77777777" w:rsidR="00FE78C5" w:rsidRPr="00B33656" w:rsidRDefault="00FE78C5" w:rsidP="001C6CE7">
      <w:pPr>
        <w:rPr>
          <w:rFonts w:asciiTheme="majorHAnsi" w:hAnsiTheme="majorHAnsi"/>
          <w:sz w:val="24"/>
        </w:rPr>
      </w:pPr>
      <w:r w:rsidRPr="00B33656">
        <w:rPr>
          <w:rFonts w:asciiTheme="majorHAnsi" w:hAnsiTheme="majorHAnsi"/>
          <w:shd w:val="clear" w:color="auto" w:fill="FFFFFF"/>
        </w:rPr>
        <w:t>Así mismo, se obtuvo información de las categorías de amenaza para cada una de las especies de fauna potenciales, registradas en la zona según criterios de la Convención Internacional del Comercio de Especies en Peligro de Extinción (CITES), la Unión Internacional para la Conservación de la Naturaleza (IUCN) con base en sus listas rojas actuales, la resolución 0192 del 2014 dada por el Ministerio de Ambiente y Desarrollo sostenible para criterios nacionales y las listas regionales dictadas por las Corporaciones Autónomas Regionales.</w:t>
      </w:r>
    </w:p>
    <w:p w14:paraId="028A97FA" w14:textId="77777777" w:rsidR="00FE78C5" w:rsidRPr="00B33656" w:rsidRDefault="00FE78C5" w:rsidP="001C6CE7">
      <w:pPr>
        <w:rPr>
          <w:rFonts w:asciiTheme="majorHAnsi" w:hAnsiTheme="majorHAnsi"/>
        </w:rPr>
      </w:pPr>
    </w:p>
    <w:p w14:paraId="6B3EC7C8" w14:textId="77777777" w:rsidR="00FE78C5" w:rsidRPr="00B33656" w:rsidRDefault="00FE78C5" w:rsidP="00800E3D">
      <w:pPr>
        <w:pStyle w:val="Ttulo6"/>
      </w:pPr>
      <w:bookmarkStart w:id="261" w:name="_Toc431273867"/>
      <w:r w:rsidRPr="00B33656">
        <w:t>Fase pre-campo</w:t>
      </w:r>
      <w:bookmarkEnd w:id="261"/>
    </w:p>
    <w:p w14:paraId="628336BF" w14:textId="77777777" w:rsidR="00FE78C5" w:rsidRPr="00B33656" w:rsidRDefault="00FE78C5" w:rsidP="001C6CE7">
      <w:pPr>
        <w:pStyle w:val="Encabezado"/>
        <w:tabs>
          <w:tab w:val="clear" w:pos="4419"/>
          <w:tab w:val="clear" w:pos="8838"/>
        </w:tabs>
        <w:rPr>
          <w:rFonts w:asciiTheme="majorHAnsi" w:hAnsiTheme="majorHAnsi"/>
        </w:rPr>
      </w:pPr>
    </w:p>
    <w:p w14:paraId="5ED81739" w14:textId="511E2B53" w:rsidR="00FE78C5" w:rsidRPr="00B33656" w:rsidRDefault="00FE78C5" w:rsidP="001C6CE7">
      <w:pPr>
        <w:rPr>
          <w:rFonts w:asciiTheme="majorHAnsi" w:hAnsiTheme="majorHAnsi"/>
        </w:rPr>
      </w:pPr>
      <w:r w:rsidRPr="00B33656">
        <w:rPr>
          <w:rFonts w:asciiTheme="majorHAnsi" w:hAnsiTheme="majorHAnsi"/>
        </w:rPr>
        <w:t xml:space="preserve">Esta etapa fue realizada en una visita a la zona de estudio donde se seleccionaron puntos de control y se realizaron </w:t>
      </w:r>
      <w:r w:rsidR="00245DB1" w:rsidRPr="00B33656">
        <w:rPr>
          <w:rFonts w:asciiTheme="majorHAnsi" w:hAnsiTheme="majorHAnsi"/>
        </w:rPr>
        <w:t>Transectos</w:t>
      </w:r>
      <w:r w:rsidRPr="00B33656">
        <w:rPr>
          <w:rFonts w:asciiTheme="majorHAnsi" w:hAnsiTheme="majorHAnsi"/>
        </w:rPr>
        <w:t xml:space="preserve"> en el área de estudio. En todos los puntos de control y </w:t>
      </w:r>
      <w:r w:rsidR="00245DB1" w:rsidRPr="00B33656">
        <w:rPr>
          <w:rFonts w:asciiTheme="majorHAnsi" w:hAnsiTheme="majorHAnsi"/>
        </w:rPr>
        <w:t>Transectos</w:t>
      </w:r>
      <w:r w:rsidRPr="00B33656">
        <w:rPr>
          <w:rFonts w:asciiTheme="majorHAnsi" w:hAnsiTheme="majorHAnsi"/>
        </w:rPr>
        <w:t xml:space="preserve"> y/o recorridos, se aplicaron los lineamientos metodológicos pertinentes para cada grupo de fauna, con el fin de obtener información suficiente con respecto al número e identidad de las especies presentes en la zona. Se siguieron las técnicas recomendadas en la guía “Metodología General para la Presentación de Estudios Ambientales” </w:t>
      </w:r>
      <w:sdt>
        <w:sdtPr>
          <w:rPr>
            <w:rFonts w:asciiTheme="majorHAnsi" w:hAnsiTheme="majorHAnsi"/>
          </w:rPr>
          <w:id w:val="-1788336703"/>
          <w:citation/>
        </w:sdtPr>
        <w:sdtEndPr/>
        <w:sdtContent>
          <w:r w:rsidRPr="00B33656">
            <w:rPr>
              <w:rFonts w:asciiTheme="majorHAnsi" w:hAnsiTheme="majorHAnsi"/>
            </w:rPr>
            <w:fldChar w:fldCharType="begin"/>
          </w:r>
          <w:r w:rsidRPr="00B33656">
            <w:rPr>
              <w:rFonts w:asciiTheme="majorHAnsi" w:hAnsiTheme="majorHAnsi"/>
            </w:rPr>
            <w:instrText xml:space="preserve">CITATION MarcadorDePosición6 \l 9226 </w:instrText>
          </w:r>
          <w:r w:rsidRPr="00B33656">
            <w:rPr>
              <w:rFonts w:asciiTheme="majorHAnsi" w:hAnsiTheme="majorHAnsi"/>
            </w:rPr>
            <w:fldChar w:fldCharType="separate"/>
          </w:r>
          <w:r w:rsidR="00131253" w:rsidRPr="00B33656">
            <w:rPr>
              <w:rFonts w:asciiTheme="majorHAnsi" w:hAnsiTheme="majorHAnsi"/>
              <w:noProof/>
            </w:rPr>
            <w:t>(MAVDT. , 2010)</w:t>
          </w:r>
          <w:r w:rsidRPr="00B33656">
            <w:rPr>
              <w:rFonts w:asciiTheme="majorHAnsi" w:hAnsiTheme="majorHAnsi"/>
            </w:rPr>
            <w:fldChar w:fldCharType="end"/>
          </w:r>
        </w:sdtContent>
      </w:sdt>
      <w:r w:rsidRPr="00B33656">
        <w:rPr>
          <w:rFonts w:asciiTheme="majorHAnsi" w:hAnsiTheme="majorHAnsi"/>
        </w:rPr>
        <w:t xml:space="preserve">, y el “Manual de Métodos para el Desarrollo de Inventarios de Biodiversidad” del Instituto Humboldt </w:t>
      </w:r>
      <w:r w:rsidRPr="00B33656">
        <w:rPr>
          <w:rFonts w:asciiTheme="majorHAnsi" w:hAnsiTheme="majorHAnsi"/>
          <w:noProof/>
        </w:rPr>
        <w:t>(2006).</w:t>
      </w:r>
      <w:r w:rsidRPr="00B33656">
        <w:rPr>
          <w:rFonts w:asciiTheme="majorHAnsi" w:hAnsiTheme="majorHAnsi"/>
        </w:rPr>
        <w:t xml:space="preserve"> </w:t>
      </w:r>
    </w:p>
    <w:p w14:paraId="22FFDDBF" w14:textId="77777777" w:rsidR="00FE78C5" w:rsidRPr="00B33656" w:rsidRDefault="00FE78C5" w:rsidP="001C6CE7">
      <w:pPr>
        <w:rPr>
          <w:rFonts w:asciiTheme="majorHAnsi" w:hAnsiTheme="majorHAnsi"/>
        </w:rPr>
      </w:pPr>
    </w:p>
    <w:p w14:paraId="4CEA9B6A" w14:textId="77777777" w:rsidR="00FE78C5" w:rsidRPr="00B33656" w:rsidRDefault="00FE78C5" w:rsidP="001C6CE7">
      <w:pPr>
        <w:rPr>
          <w:rFonts w:asciiTheme="majorHAnsi" w:hAnsiTheme="majorHAnsi"/>
        </w:rPr>
      </w:pPr>
      <w:r w:rsidRPr="00B33656">
        <w:rPr>
          <w:rFonts w:asciiTheme="majorHAnsi" w:hAnsiTheme="majorHAnsi"/>
        </w:rPr>
        <w:t>Para la caracterización de la fauna se realizaron muestreos de los grupos faunísticos más representativos, teniendo en cuenta cada tipo de cobertura presente en los sitios de desarrollo del proyecto. Estos grupos corresponden a Mamíferos, Aves, Reptiles y Anfibios. Los muestreos se realizaron en función de las principales coberturas o ecosistemas presentes en el Área de Influencia del proyecto.</w:t>
      </w:r>
    </w:p>
    <w:p w14:paraId="5F58FFBB" w14:textId="77777777" w:rsidR="00FE78C5" w:rsidRPr="00B33656" w:rsidRDefault="00FE78C5" w:rsidP="001C6CE7">
      <w:pPr>
        <w:contextualSpacing w:val="0"/>
        <w:rPr>
          <w:rFonts w:asciiTheme="majorHAnsi" w:hAnsiTheme="majorHAnsi"/>
        </w:rPr>
      </w:pPr>
    </w:p>
    <w:p w14:paraId="74579B0C" w14:textId="77777777" w:rsidR="00FE78C5" w:rsidRPr="00B33656" w:rsidRDefault="00FE78C5" w:rsidP="00800E3D">
      <w:pPr>
        <w:pStyle w:val="Ttulo6"/>
      </w:pPr>
      <w:bookmarkStart w:id="262" w:name="_Toc431273868"/>
      <w:r w:rsidRPr="00B33656">
        <w:t>Etapa de campo</w:t>
      </w:r>
      <w:bookmarkEnd w:id="262"/>
    </w:p>
    <w:p w14:paraId="5FE40DB3" w14:textId="77777777" w:rsidR="00FE78C5" w:rsidRPr="00B33656" w:rsidRDefault="00FE78C5" w:rsidP="001C6CE7">
      <w:pPr>
        <w:rPr>
          <w:rFonts w:asciiTheme="majorHAnsi" w:hAnsiTheme="majorHAnsi"/>
        </w:rPr>
      </w:pPr>
    </w:p>
    <w:p w14:paraId="4AEE6D0F" w14:textId="77777777" w:rsidR="00FE78C5" w:rsidRPr="00B33656" w:rsidRDefault="00FE78C5" w:rsidP="001C6CE7">
      <w:pPr>
        <w:rPr>
          <w:rFonts w:asciiTheme="majorHAnsi" w:hAnsiTheme="majorHAnsi"/>
        </w:rPr>
      </w:pPr>
      <w:r w:rsidRPr="00B33656">
        <w:rPr>
          <w:rFonts w:asciiTheme="majorHAnsi" w:hAnsiTheme="majorHAnsi"/>
        </w:rPr>
        <w:t>Esta etapa fue realizada en una visita a la zona de estudio durante la cual se aplicaron dife</w:t>
      </w:r>
      <w:r w:rsidR="003B3951" w:rsidRPr="00B33656">
        <w:rPr>
          <w:rFonts w:asciiTheme="majorHAnsi" w:hAnsiTheme="majorHAnsi"/>
        </w:rPr>
        <w:t xml:space="preserve">rentes metodologías de acuerdo con el </w:t>
      </w:r>
      <w:r w:rsidRPr="00B33656">
        <w:rPr>
          <w:rFonts w:asciiTheme="majorHAnsi" w:hAnsiTheme="majorHAnsi"/>
        </w:rPr>
        <w:t xml:space="preserve">grupo faunístico de interés.  </w:t>
      </w:r>
    </w:p>
    <w:p w14:paraId="37DABAE8" w14:textId="77777777" w:rsidR="00FE78C5" w:rsidRPr="00B33656" w:rsidRDefault="00FE78C5" w:rsidP="001C6CE7">
      <w:pPr>
        <w:rPr>
          <w:rFonts w:asciiTheme="majorHAnsi" w:hAnsiTheme="majorHAnsi"/>
        </w:rPr>
      </w:pPr>
    </w:p>
    <w:p w14:paraId="5D4123AE" w14:textId="7FD3D0DF" w:rsidR="00FE78C5" w:rsidRPr="00B33656" w:rsidRDefault="00FE78C5" w:rsidP="001C6CE7">
      <w:pPr>
        <w:rPr>
          <w:rFonts w:asciiTheme="majorHAnsi" w:hAnsiTheme="majorHAnsi"/>
          <w:color w:val="FF0000"/>
        </w:rPr>
      </w:pPr>
      <w:r w:rsidRPr="00B33656">
        <w:rPr>
          <w:rFonts w:asciiTheme="majorHAnsi" w:hAnsiTheme="majorHAnsi"/>
        </w:rPr>
        <w:t xml:space="preserve">Para el caso de la fauna silvestre y teniendo en cuenta la alta representatividad de las coberturas descritas por la metodología Corine Land Cover adaptada para Colombia </w:t>
      </w:r>
      <w:sdt>
        <w:sdtPr>
          <w:rPr>
            <w:rFonts w:asciiTheme="majorHAnsi" w:hAnsiTheme="majorHAnsi"/>
          </w:rPr>
          <w:id w:val="1222641261"/>
          <w:citation/>
        </w:sdtPr>
        <w:sdtEndPr/>
        <w:sdtContent>
          <w:r w:rsidRPr="00B33656">
            <w:rPr>
              <w:rFonts w:asciiTheme="majorHAnsi" w:hAnsiTheme="majorHAnsi"/>
            </w:rPr>
            <w:fldChar w:fldCharType="begin"/>
          </w:r>
          <w:r w:rsidRPr="00B33656">
            <w:rPr>
              <w:rFonts w:asciiTheme="majorHAnsi" w:hAnsiTheme="majorHAnsi"/>
            </w:rPr>
            <w:instrText xml:space="preserve"> CITATION IDE10 \l 9226 </w:instrText>
          </w:r>
          <w:r w:rsidRPr="00B33656">
            <w:rPr>
              <w:rFonts w:asciiTheme="majorHAnsi" w:hAnsiTheme="majorHAnsi"/>
            </w:rPr>
            <w:fldChar w:fldCharType="separate"/>
          </w:r>
          <w:r w:rsidR="00131253" w:rsidRPr="00B33656">
            <w:rPr>
              <w:rFonts w:asciiTheme="majorHAnsi" w:hAnsiTheme="majorHAnsi"/>
              <w:noProof/>
            </w:rPr>
            <w:t>(IDEAM;, 2010)</w:t>
          </w:r>
          <w:r w:rsidRPr="00B33656">
            <w:rPr>
              <w:rFonts w:asciiTheme="majorHAnsi" w:hAnsiTheme="majorHAnsi"/>
            </w:rPr>
            <w:fldChar w:fldCharType="end"/>
          </w:r>
        </w:sdtContent>
      </w:sdt>
      <w:r w:rsidRPr="00B33656">
        <w:rPr>
          <w:rFonts w:asciiTheme="majorHAnsi" w:hAnsiTheme="majorHAnsi"/>
        </w:rPr>
        <w:t xml:space="preserve"> identificadas en el estudio florístico, se realizó la caracterización de fauna en coberturas vegetales representativas, en el capítulo 5 se detalla el proceso.</w:t>
      </w:r>
      <w:r w:rsidRPr="00B33656">
        <w:rPr>
          <w:rFonts w:asciiTheme="majorHAnsi" w:hAnsiTheme="majorHAnsi"/>
          <w:color w:val="FF0000"/>
        </w:rPr>
        <w:t xml:space="preserve"> </w:t>
      </w:r>
    </w:p>
    <w:p w14:paraId="2702BC67" w14:textId="77777777" w:rsidR="00FE78C5" w:rsidRPr="00B33656" w:rsidRDefault="00FE78C5" w:rsidP="001C6CE7">
      <w:pPr>
        <w:rPr>
          <w:rFonts w:asciiTheme="majorHAnsi" w:hAnsiTheme="majorHAnsi"/>
        </w:rPr>
      </w:pPr>
    </w:p>
    <w:p w14:paraId="2F028E5D" w14:textId="77777777" w:rsidR="00FE78C5" w:rsidRPr="00B33656" w:rsidRDefault="00FE78C5" w:rsidP="001C6CE7">
      <w:pPr>
        <w:rPr>
          <w:rStyle w:val="A2"/>
          <w:rFonts w:asciiTheme="majorHAnsi" w:hAnsiTheme="majorHAnsi" w:cs="Arial"/>
        </w:rPr>
      </w:pPr>
      <w:r w:rsidRPr="00B33656">
        <w:rPr>
          <w:rStyle w:val="A2"/>
          <w:rFonts w:asciiTheme="majorHAnsi" w:hAnsiTheme="majorHAnsi"/>
        </w:rPr>
        <w:t xml:space="preserve">Dadas las exigencias ecológicas (alimentación, nidificación y refugio) de los grupos faunísticos a evaluar, los puntos de muestreo estuvieron conformados en su gran mayoría por zonas con algún tipo de estructura vertical y horizontal de la vegetación. </w:t>
      </w:r>
      <w:r w:rsidRPr="00B33656">
        <w:rPr>
          <w:rFonts w:asciiTheme="majorHAnsi" w:hAnsiTheme="majorHAnsi" w:cs="Arial"/>
        </w:rPr>
        <w:t xml:space="preserve">En el área de influencia del proyecto se identificaron hábitats a los cuales pueden asociarse las especies de fauna silvestre, determinados por </w:t>
      </w:r>
      <w:r w:rsidR="00E31829" w:rsidRPr="00B33656">
        <w:rPr>
          <w:rFonts w:asciiTheme="majorHAnsi" w:hAnsiTheme="majorHAnsi" w:cs="Arial"/>
        </w:rPr>
        <w:t>los diferentes</w:t>
      </w:r>
      <w:r w:rsidRPr="00B33656">
        <w:rPr>
          <w:rFonts w:asciiTheme="majorHAnsi" w:hAnsiTheme="majorHAnsi" w:cs="Arial"/>
        </w:rPr>
        <w:t xml:space="preserve"> tipos de cobertura vegetal y la oferta de recursos hídricos en la zona.</w:t>
      </w:r>
    </w:p>
    <w:p w14:paraId="101C628D" w14:textId="77777777" w:rsidR="00FE78C5" w:rsidRPr="00B33656" w:rsidRDefault="00FE78C5" w:rsidP="001C6CE7">
      <w:pPr>
        <w:contextualSpacing w:val="0"/>
        <w:rPr>
          <w:rFonts w:asciiTheme="majorHAnsi" w:hAnsiTheme="majorHAnsi"/>
        </w:rPr>
      </w:pPr>
    </w:p>
    <w:p w14:paraId="2BFD69C1" w14:textId="77777777" w:rsidR="00FE78C5" w:rsidRPr="00B33656" w:rsidRDefault="00FE78C5" w:rsidP="00800E3D">
      <w:pPr>
        <w:pStyle w:val="Ttulo7"/>
        <w:rPr>
          <w:i/>
        </w:rPr>
      </w:pPr>
      <w:r w:rsidRPr="00B33656">
        <w:t>Sitios de muestreo</w:t>
      </w:r>
    </w:p>
    <w:p w14:paraId="27FC9CCC" w14:textId="77777777" w:rsidR="00800E3D" w:rsidRPr="00B33656" w:rsidRDefault="00800E3D" w:rsidP="001C6CE7">
      <w:pPr>
        <w:rPr>
          <w:rFonts w:asciiTheme="majorHAnsi" w:hAnsiTheme="majorHAnsi"/>
        </w:rPr>
      </w:pPr>
    </w:p>
    <w:p w14:paraId="33CEE33C" w14:textId="5F25E6FB" w:rsidR="00FE78C5" w:rsidRPr="00B33656" w:rsidRDefault="00FE78C5" w:rsidP="001C6CE7">
      <w:pPr>
        <w:rPr>
          <w:rFonts w:asciiTheme="majorHAnsi" w:hAnsiTheme="majorHAnsi"/>
        </w:rPr>
      </w:pPr>
      <w:r w:rsidRPr="00B33656">
        <w:rPr>
          <w:rFonts w:asciiTheme="majorHAnsi" w:hAnsiTheme="majorHAnsi"/>
        </w:rPr>
        <w:t xml:space="preserve">La selección de los sitios de muestreo se realizó </w:t>
      </w:r>
      <w:r w:rsidR="003B3951" w:rsidRPr="00B33656">
        <w:rPr>
          <w:rFonts w:asciiTheme="majorHAnsi" w:hAnsiTheme="majorHAnsi"/>
        </w:rPr>
        <w:t>con</w:t>
      </w:r>
      <w:r w:rsidRPr="00B33656">
        <w:rPr>
          <w:rFonts w:asciiTheme="majorHAnsi" w:hAnsiTheme="majorHAnsi"/>
        </w:rPr>
        <w:t xml:space="preserve"> base </w:t>
      </w:r>
      <w:r w:rsidR="003B3951" w:rsidRPr="00B33656">
        <w:rPr>
          <w:rFonts w:asciiTheme="majorHAnsi" w:hAnsiTheme="majorHAnsi"/>
        </w:rPr>
        <w:t>en</w:t>
      </w:r>
      <w:r w:rsidRPr="00B33656">
        <w:rPr>
          <w:rFonts w:asciiTheme="majorHAnsi" w:hAnsiTheme="majorHAnsi"/>
        </w:rPr>
        <w:t xml:space="preserve"> la densidad de las coberturas vegetales (corine land cover) que se encuentran dentro del área de infl</w:t>
      </w:r>
      <w:r w:rsidR="003F2481" w:rsidRPr="00B33656">
        <w:rPr>
          <w:rFonts w:asciiTheme="majorHAnsi" w:hAnsiTheme="majorHAnsi"/>
        </w:rPr>
        <w:t>uencia del proyecto Autopista Rí</w:t>
      </w:r>
      <w:r w:rsidRPr="00B33656">
        <w:rPr>
          <w:rFonts w:asciiTheme="majorHAnsi" w:hAnsiTheme="majorHAnsi"/>
        </w:rPr>
        <w:t xml:space="preserve">o Magdalena 2, unidad funcional uno y dos. Las cuales según el auto 1664 generado por la Autoridad Nacional de Licencias </w:t>
      </w:r>
      <w:r w:rsidR="0049693B" w:rsidRPr="00B33656">
        <w:rPr>
          <w:rFonts w:asciiTheme="majorHAnsi" w:hAnsiTheme="majorHAnsi"/>
        </w:rPr>
        <w:t xml:space="preserve">Ambientales el 07 de mayo 2014 </w:t>
      </w:r>
      <w:r w:rsidRPr="00B33656">
        <w:rPr>
          <w:rFonts w:asciiTheme="majorHAnsi" w:hAnsiTheme="majorHAnsi"/>
        </w:rPr>
        <w:t>para la zona están representadas cinco coberturas (</w:t>
      </w:r>
      <w:r w:rsidRPr="00B33656">
        <w:rPr>
          <w:rFonts w:asciiTheme="majorHAnsi" w:hAnsiTheme="majorHAnsi"/>
        </w:rPr>
        <w:fldChar w:fldCharType="begin"/>
      </w:r>
      <w:r w:rsidRPr="00B33656">
        <w:rPr>
          <w:rFonts w:asciiTheme="majorHAnsi" w:hAnsiTheme="majorHAnsi"/>
        </w:rPr>
        <w:instrText xml:space="preserve"> REF _Ref431387858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24</w:t>
      </w:r>
      <w:r w:rsidRPr="00B33656">
        <w:rPr>
          <w:rFonts w:asciiTheme="majorHAnsi" w:hAnsiTheme="majorHAnsi"/>
        </w:rPr>
        <w:fldChar w:fldCharType="end"/>
      </w:r>
      <w:r w:rsidRPr="00B33656">
        <w:rPr>
          <w:rFonts w:asciiTheme="majorHAnsi" w:hAnsiTheme="majorHAnsi"/>
        </w:rPr>
        <w:t xml:space="preserve">). Con el mapa de coberturas se procedió a hacer una verificación en campo donde se seleccionaron los puntos de muestreo. </w:t>
      </w:r>
      <w:bookmarkStart w:id="263" w:name="_Toc431366852"/>
    </w:p>
    <w:p w14:paraId="22F051A3" w14:textId="77777777" w:rsidR="00FE78C5" w:rsidRPr="00B33656" w:rsidRDefault="00FE78C5" w:rsidP="001C6CE7">
      <w:pPr>
        <w:rPr>
          <w:rFonts w:asciiTheme="majorHAnsi" w:hAnsiTheme="majorHAnsi"/>
        </w:rPr>
      </w:pPr>
    </w:p>
    <w:p w14:paraId="78788FB6" w14:textId="5320B7B1" w:rsidR="00FE78C5" w:rsidRPr="00B33656" w:rsidRDefault="00FE78C5" w:rsidP="001C6CE7">
      <w:pPr>
        <w:pStyle w:val="Tablas"/>
        <w:rPr>
          <w:rFonts w:asciiTheme="majorHAnsi" w:hAnsiTheme="majorHAnsi"/>
          <w:sz w:val="22"/>
          <w:szCs w:val="22"/>
        </w:rPr>
      </w:pPr>
      <w:bookmarkStart w:id="264" w:name="_Ref431387858"/>
      <w:bookmarkStart w:id="265" w:name="_Toc431754204"/>
      <w:bookmarkStart w:id="266" w:name="_Toc432062873"/>
      <w:bookmarkStart w:id="267" w:name="_Toc453240499"/>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24</w:t>
      </w:r>
      <w:r w:rsidR="00BF19A3" w:rsidRPr="00B33656">
        <w:rPr>
          <w:rFonts w:asciiTheme="majorHAnsi" w:hAnsiTheme="majorHAnsi"/>
        </w:rPr>
        <w:fldChar w:fldCharType="end"/>
      </w:r>
      <w:bookmarkEnd w:id="264"/>
      <w:r w:rsidRPr="00B33656">
        <w:rPr>
          <w:rFonts w:asciiTheme="majorHAnsi" w:hAnsiTheme="majorHAnsi"/>
        </w:rPr>
        <w:t xml:space="preserve"> </w:t>
      </w:r>
      <w:r w:rsidRPr="00B33656">
        <w:rPr>
          <w:rFonts w:asciiTheme="majorHAnsi" w:hAnsiTheme="majorHAnsi"/>
          <w:sz w:val="22"/>
          <w:szCs w:val="22"/>
        </w:rPr>
        <w:t>Coberturas según Auto 1664, página 13.</w:t>
      </w:r>
      <w:bookmarkEnd w:id="263"/>
      <w:bookmarkEnd w:id="265"/>
      <w:bookmarkEnd w:id="266"/>
      <w:bookmarkEnd w:id="267"/>
    </w:p>
    <w:tbl>
      <w:tblPr>
        <w:tblStyle w:val="Gminis"/>
        <w:tblW w:w="0" w:type="auto"/>
        <w:tblLook w:val="04A0" w:firstRow="1" w:lastRow="0" w:firstColumn="1" w:lastColumn="0" w:noHBand="0" w:noVBand="1"/>
      </w:tblPr>
      <w:tblGrid>
        <w:gridCol w:w="4298"/>
        <w:gridCol w:w="1625"/>
      </w:tblGrid>
      <w:tr w:rsidR="00FE78C5" w:rsidRPr="00B33656" w14:paraId="439F540E" w14:textId="77777777" w:rsidTr="006F26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442E2D7B" w14:textId="77777777" w:rsidR="00FE78C5" w:rsidRPr="00B33656" w:rsidRDefault="00FE78C5" w:rsidP="006F2628">
            <w:pPr>
              <w:spacing w:after="160"/>
              <w:jc w:val="center"/>
              <w:rPr>
                <w:rFonts w:asciiTheme="majorHAnsi" w:hAnsiTheme="majorHAnsi"/>
                <w:b w:val="0"/>
                <w:iCs/>
                <w:sz w:val="20"/>
                <w:szCs w:val="20"/>
              </w:rPr>
            </w:pPr>
            <w:r w:rsidRPr="00B33656">
              <w:rPr>
                <w:rFonts w:asciiTheme="majorHAnsi" w:hAnsiTheme="majorHAnsi"/>
                <w:iCs/>
                <w:sz w:val="20"/>
                <w:szCs w:val="20"/>
              </w:rPr>
              <w:t>Cobertura Corine Lan</w:t>
            </w:r>
            <w:r w:rsidR="00E15277" w:rsidRPr="00B33656">
              <w:rPr>
                <w:rFonts w:asciiTheme="majorHAnsi" w:hAnsiTheme="majorHAnsi"/>
                <w:iCs/>
                <w:sz w:val="20"/>
                <w:szCs w:val="20"/>
              </w:rPr>
              <w:t>d</w:t>
            </w:r>
            <w:r w:rsidRPr="00B33656">
              <w:rPr>
                <w:rFonts w:asciiTheme="majorHAnsi" w:hAnsiTheme="majorHAnsi"/>
                <w:iCs/>
                <w:sz w:val="20"/>
                <w:szCs w:val="20"/>
              </w:rPr>
              <w:t xml:space="preserve"> Cover</w:t>
            </w:r>
          </w:p>
        </w:tc>
        <w:tc>
          <w:tcPr>
            <w:tcW w:w="0" w:type="auto"/>
            <w:vAlign w:val="center"/>
          </w:tcPr>
          <w:p w14:paraId="4D2C9D67" w14:textId="606D508C" w:rsidR="00FE78C5" w:rsidRPr="00B33656" w:rsidRDefault="00FE78C5" w:rsidP="006F2628">
            <w:pPr>
              <w:spacing w:after="1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B33656">
              <w:rPr>
                <w:rFonts w:asciiTheme="majorHAnsi" w:hAnsiTheme="majorHAnsi"/>
                <w:sz w:val="20"/>
                <w:szCs w:val="20"/>
              </w:rPr>
              <w:t>Porcentaje (%)</w:t>
            </w:r>
          </w:p>
        </w:tc>
      </w:tr>
      <w:tr w:rsidR="00FE78C5" w:rsidRPr="00B33656" w14:paraId="541AEBC1" w14:textId="77777777" w:rsidTr="006F2628">
        <w:tc>
          <w:tcPr>
            <w:cnfStyle w:val="001000000000" w:firstRow="0" w:lastRow="0" w:firstColumn="1" w:lastColumn="0" w:oddVBand="0" w:evenVBand="0" w:oddHBand="0" w:evenHBand="0" w:firstRowFirstColumn="0" w:firstRowLastColumn="0" w:lastRowFirstColumn="0" w:lastRowLastColumn="0"/>
            <w:tcW w:w="0" w:type="auto"/>
            <w:vAlign w:val="center"/>
          </w:tcPr>
          <w:p w14:paraId="52687C8B" w14:textId="77777777" w:rsidR="00FE78C5" w:rsidRPr="00B33656" w:rsidRDefault="00FE78C5" w:rsidP="006F2628">
            <w:pPr>
              <w:spacing w:after="160"/>
              <w:jc w:val="center"/>
              <w:rPr>
                <w:rFonts w:asciiTheme="majorHAnsi" w:hAnsiTheme="majorHAnsi"/>
                <w:iCs/>
                <w:sz w:val="20"/>
                <w:szCs w:val="20"/>
              </w:rPr>
            </w:pPr>
            <w:r w:rsidRPr="00B33656">
              <w:rPr>
                <w:rFonts w:asciiTheme="majorHAnsi" w:hAnsiTheme="majorHAnsi"/>
                <w:iCs/>
                <w:sz w:val="20"/>
                <w:szCs w:val="20"/>
              </w:rPr>
              <w:t>Bosque denso alto de tierra firme</w:t>
            </w:r>
          </w:p>
        </w:tc>
        <w:tc>
          <w:tcPr>
            <w:tcW w:w="0" w:type="auto"/>
            <w:vAlign w:val="center"/>
          </w:tcPr>
          <w:p w14:paraId="0D7ECA13" w14:textId="77777777" w:rsidR="00FE78C5" w:rsidRPr="00B33656" w:rsidRDefault="00FE78C5" w:rsidP="006F2628">
            <w:pPr>
              <w:spacing w:after="1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B33656">
              <w:rPr>
                <w:rFonts w:asciiTheme="majorHAnsi" w:hAnsiTheme="majorHAnsi"/>
                <w:sz w:val="20"/>
                <w:szCs w:val="20"/>
              </w:rPr>
              <w:t>35,34</w:t>
            </w:r>
          </w:p>
        </w:tc>
      </w:tr>
      <w:tr w:rsidR="00FE78C5" w:rsidRPr="00B33656" w14:paraId="1773B467" w14:textId="77777777" w:rsidTr="006F2628">
        <w:tc>
          <w:tcPr>
            <w:cnfStyle w:val="001000000000" w:firstRow="0" w:lastRow="0" w:firstColumn="1" w:lastColumn="0" w:oddVBand="0" w:evenVBand="0" w:oddHBand="0" w:evenHBand="0" w:firstRowFirstColumn="0" w:firstRowLastColumn="0" w:lastRowFirstColumn="0" w:lastRowLastColumn="0"/>
            <w:tcW w:w="0" w:type="auto"/>
            <w:vAlign w:val="center"/>
          </w:tcPr>
          <w:p w14:paraId="27D33570" w14:textId="77777777" w:rsidR="00FE78C5" w:rsidRPr="00B33656" w:rsidRDefault="00FE78C5" w:rsidP="006F2628">
            <w:pPr>
              <w:spacing w:after="160"/>
              <w:jc w:val="center"/>
              <w:rPr>
                <w:rFonts w:asciiTheme="majorHAnsi" w:hAnsiTheme="majorHAnsi"/>
                <w:iCs/>
                <w:sz w:val="20"/>
                <w:szCs w:val="20"/>
              </w:rPr>
            </w:pPr>
            <w:r w:rsidRPr="00B33656">
              <w:rPr>
                <w:rFonts w:asciiTheme="majorHAnsi" w:hAnsiTheme="majorHAnsi"/>
                <w:iCs/>
                <w:sz w:val="20"/>
                <w:szCs w:val="20"/>
              </w:rPr>
              <w:t>Bosque fragmentado con vegetación secundaria</w:t>
            </w:r>
          </w:p>
        </w:tc>
        <w:tc>
          <w:tcPr>
            <w:tcW w:w="0" w:type="auto"/>
            <w:vAlign w:val="center"/>
          </w:tcPr>
          <w:p w14:paraId="6CB5D9DC" w14:textId="77777777" w:rsidR="00FE78C5" w:rsidRPr="00B33656" w:rsidRDefault="00FE78C5" w:rsidP="006F2628">
            <w:pPr>
              <w:spacing w:after="1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B33656">
              <w:rPr>
                <w:rFonts w:asciiTheme="majorHAnsi" w:hAnsiTheme="majorHAnsi"/>
                <w:iCs/>
                <w:sz w:val="20"/>
                <w:szCs w:val="20"/>
              </w:rPr>
              <w:t>56,86</w:t>
            </w:r>
          </w:p>
        </w:tc>
      </w:tr>
      <w:tr w:rsidR="00FE78C5" w:rsidRPr="00B33656" w14:paraId="02F84435" w14:textId="77777777" w:rsidTr="006F2628">
        <w:tc>
          <w:tcPr>
            <w:cnfStyle w:val="001000000000" w:firstRow="0" w:lastRow="0" w:firstColumn="1" w:lastColumn="0" w:oddVBand="0" w:evenVBand="0" w:oddHBand="0" w:evenHBand="0" w:firstRowFirstColumn="0" w:firstRowLastColumn="0" w:lastRowFirstColumn="0" w:lastRowLastColumn="0"/>
            <w:tcW w:w="0" w:type="auto"/>
            <w:vAlign w:val="center"/>
          </w:tcPr>
          <w:p w14:paraId="4CDC810D" w14:textId="77777777" w:rsidR="00FE78C5" w:rsidRPr="00B33656" w:rsidRDefault="00FE78C5" w:rsidP="006F2628">
            <w:pPr>
              <w:spacing w:after="160"/>
              <w:jc w:val="center"/>
              <w:rPr>
                <w:rFonts w:asciiTheme="majorHAnsi" w:hAnsiTheme="majorHAnsi"/>
                <w:iCs/>
                <w:sz w:val="20"/>
                <w:szCs w:val="20"/>
              </w:rPr>
            </w:pPr>
            <w:r w:rsidRPr="00B33656">
              <w:rPr>
                <w:rFonts w:asciiTheme="majorHAnsi" w:hAnsiTheme="majorHAnsi"/>
                <w:iCs/>
                <w:sz w:val="20"/>
                <w:szCs w:val="20"/>
              </w:rPr>
              <w:t>Bosque de galería y ripario</w:t>
            </w:r>
          </w:p>
        </w:tc>
        <w:tc>
          <w:tcPr>
            <w:tcW w:w="0" w:type="auto"/>
            <w:vAlign w:val="center"/>
          </w:tcPr>
          <w:p w14:paraId="424F9AF3" w14:textId="77777777" w:rsidR="00FE78C5" w:rsidRPr="00B33656" w:rsidRDefault="00FE78C5" w:rsidP="006F2628">
            <w:pPr>
              <w:spacing w:after="1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B33656">
              <w:rPr>
                <w:rFonts w:asciiTheme="majorHAnsi" w:hAnsiTheme="majorHAnsi"/>
                <w:iCs/>
                <w:sz w:val="20"/>
                <w:szCs w:val="20"/>
              </w:rPr>
              <w:t>10,61</w:t>
            </w:r>
          </w:p>
        </w:tc>
      </w:tr>
      <w:tr w:rsidR="00FE78C5" w:rsidRPr="00B33656" w14:paraId="3E12B74D" w14:textId="77777777" w:rsidTr="006F2628">
        <w:tc>
          <w:tcPr>
            <w:cnfStyle w:val="001000000000" w:firstRow="0" w:lastRow="0" w:firstColumn="1" w:lastColumn="0" w:oddVBand="0" w:evenVBand="0" w:oddHBand="0" w:evenHBand="0" w:firstRowFirstColumn="0" w:firstRowLastColumn="0" w:lastRowFirstColumn="0" w:lastRowLastColumn="0"/>
            <w:tcW w:w="0" w:type="auto"/>
            <w:vAlign w:val="center"/>
          </w:tcPr>
          <w:p w14:paraId="095D5643" w14:textId="77777777" w:rsidR="00FE78C5" w:rsidRPr="00B33656" w:rsidRDefault="00FE78C5" w:rsidP="006F2628">
            <w:pPr>
              <w:spacing w:after="160"/>
              <w:jc w:val="center"/>
              <w:rPr>
                <w:rFonts w:asciiTheme="majorHAnsi" w:hAnsiTheme="majorHAnsi"/>
                <w:iCs/>
                <w:sz w:val="20"/>
                <w:szCs w:val="20"/>
              </w:rPr>
            </w:pPr>
            <w:r w:rsidRPr="00B33656">
              <w:rPr>
                <w:rFonts w:asciiTheme="majorHAnsi" w:hAnsiTheme="majorHAnsi"/>
                <w:iCs/>
                <w:sz w:val="20"/>
                <w:szCs w:val="20"/>
              </w:rPr>
              <w:t>Vegetación secundaria alta</w:t>
            </w:r>
          </w:p>
        </w:tc>
        <w:tc>
          <w:tcPr>
            <w:tcW w:w="0" w:type="auto"/>
            <w:vAlign w:val="center"/>
          </w:tcPr>
          <w:p w14:paraId="5CC2F3E0" w14:textId="77777777" w:rsidR="00FE78C5" w:rsidRPr="00B33656" w:rsidRDefault="00FE78C5" w:rsidP="006F2628">
            <w:pPr>
              <w:spacing w:after="1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B33656">
              <w:rPr>
                <w:rFonts w:asciiTheme="majorHAnsi" w:hAnsiTheme="majorHAnsi"/>
                <w:iCs/>
                <w:sz w:val="20"/>
                <w:szCs w:val="20"/>
              </w:rPr>
              <w:t>10,81</w:t>
            </w:r>
          </w:p>
        </w:tc>
      </w:tr>
      <w:tr w:rsidR="00FE78C5" w:rsidRPr="00B33656" w14:paraId="059C0ACF" w14:textId="77777777" w:rsidTr="006F2628">
        <w:tc>
          <w:tcPr>
            <w:cnfStyle w:val="001000000000" w:firstRow="0" w:lastRow="0" w:firstColumn="1" w:lastColumn="0" w:oddVBand="0" w:evenVBand="0" w:oddHBand="0" w:evenHBand="0" w:firstRowFirstColumn="0" w:firstRowLastColumn="0" w:lastRowFirstColumn="0" w:lastRowLastColumn="0"/>
            <w:tcW w:w="0" w:type="auto"/>
            <w:vAlign w:val="center"/>
          </w:tcPr>
          <w:p w14:paraId="6F0ED4D8" w14:textId="77777777" w:rsidR="00FE78C5" w:rsidRPr="00B33656" w:rsidRDefault="00FE78C5" w:rsidP="006F2628">
            <w:pPr>
              <w:spacing w:after="160"/>
              <w:jc w:val="center"/>
              <w:rPr>
                <w:rFonts w:asciiTheme="majorHAnsi" w:hAnsiTheme="majorHAnsi"/>
                <w:iCs/>
                <w:sz w:val="20"/>
                <w:szCs w:val="20"/>
              </w:rPr>
            </w:pPr>
            <w:r w:rsidRPr="00B33656">
              <w:rPr>
                <w:rFonts w:asciiTheme="majorHAnsi" w:hAnsiTheme="majorHAnsi"/>
                <w:iCs/>
                <w:sz w:val="20"/>
                <w:szCs w:val="20"/>
              </w:rPr>
              <w:t>Vegetación secundaria  baja</w:t>
            </w:r>
          </w:p>
        </w:tc>
        <w:tc>
          <w:tcPr>
            <w:tcW w:w="0" w:type="auto"/>
            <w:vAlign w:val="center"/>
          </w:tcPr>
          <w:p w14:paraId="27085470" w14:textId="77777777" w:rsidR="00FE78C5" w:rsidRPr="00B33656" w:rsidRDefault="00FE78C5" w:rsidP="006F2628">
            <w:pPr>
              <w:spacing w:after="1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B33656">
              <w:rPr>
                <w:rFonts w:asciiTheme="majorHAnsi" w:hAnsiTheme="majorHAnsi"/>
                <w:iCs/>
                <w:sz w:val="20"/>
                <w:szCs w:val="20"/>
              </w:rPr>
              <w:t>41,16</w:t>
            </w:r>
          </w:p>
        </w:tc>
      </w:tr>
    </w:tbl>
    <w:p w14:paraId="4E574A91" w14:textId="474941C7" w:rsidR="00FE78C5" w:rsidRPr="00B33656" w:rsidRDefault="006F2628" w:rsidP="006F2628">
      <w:pPr>
        <w:pStyle w:val="Notas"/>
      </w:pPr>
      <w:r w:rsidRPr="00B33656">
        <w:t xml:space="preserve">Fuente: </w:t>
      </w:r>
      <w:r w:rsidR="00FE78C5" w:rsidRPr="00B33656">
        <w:rPr>
          <w:noProof/>
        </w:rPr>
        <w:t>Auto 1664 07 de mayo 2014</w:t>
      </w:r>
    </w:p>
    <w:p w14:paraId="05D46C54" w14:textId="77777777" w:rsidR="00FE78C5" w:rsidRPr="00B33656" w:rsidRDefault="00FE78C5" w:rsidP="001C6CE7">
      <w:pPr>
        <w:rPr>
          <w:rFonts w:asciiTheme="majorHAnsi" w:eastAsia="MS Gothic" w:hAnsiTheme="majorHAnsi" w:cs="Arial"/>
        </w:rPr>
      </w:pPr>
    </w:p>
    <w:p w14:paraId="414C8937" w14:textId="79AA3B54" w:rsidR="00FE78C5" w:rsidRPr="00B33656" w:rsidRDefault="00245DB1" w:rsidP="001C6CE7">
      <w:pPr>
        <w:pStyle w:val="Ttulo8"/>
        <w:rPr>
          <w:rFonts w:asciiTheme="majorHAnsi" w:eastAsia="MS Gothic" w:hAnsiTheme="majorHAnsi"/>
        </w:rPr>
      </w:pPr>
      <w:r>
        <w:rPr>
          <w:rFonts w:asciiTheme="majorHAnsi" w:eastAsia="MS Gothic" w:hAnsiTheme="majorHAnsi"/>
        </w:rPr>
        <w:t xml:space="preserve"> </w:t>
      </w:r>
      <w:r w:rsidR="00FE78C5" w:rsidRPr="00B33656">
        <w:rPr>
          <w:rFonts w:asciiTheme="majorHAnsi" w:eastAsia="MS Gothic" w:hAnsiTheme="majorHAnsi"/>
        </w:rPr>
        <w:t>Punto uno:</w:t>
      </w:r>
    </w:p>
    <w:p w14:paraId="3038CD63" w14:textId="77777777" w:rsidR="00FE78C5" w:rsidRPr="00B33656" w:rsidRDefault="00FE78C5" w:rsidP="001C6CE7">
      <w:pPr>
        <w:rPr>
          <w:rFonts w:asciiTheme="majorHAnsi" w:eastAsia="MS Gothic" w:hAnsiTheme="majorHAnsi" w:cs="Arial"/>
        </w:rPr>
      </w:pPr>
    </w:p>
    <w:p w14:paraId="0E2C109B" w14:textId="1DF42FFD"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 xml:space="preserve">Ubicado cerca al predio Manzanares en el municipio de </w:t>
      </w:r>
      <w:r w:rsidR="00476F18" w:rsidRPr="00B33656">
        <w:rPr>
          <w:rFonts w:asciiTheme="majorHAnsi" w:eastAsia="MS Gothic" w:hAnsiTheme="majorHAnsi" w:cs="Arial"/>
        </w:rPr>
        <w:t>Yalí</w:t>
      </w:r>
      <w:r w:rsidRPr="00B33656">
        <w:rPr>
          <w:rFonts w:asciiTheme="majorHAnsi" w:eastAsia="MS Gothic" w:hAnsiTheme="majorHAnsi" w:cs="Arial"/>
        </w:rPr>
        <w:t xml:space="preserve">; en esta localidad domina la vegetación secundaria alta y baja junto a pastos limpios, las coordenadas asignadas para este sitio son: X = 920078.83, Y = 1233904.05, altitud: 1014.  Es de resaltar que cerca de la zona trabajada se observan procesos de tala y quema de bosque con fines desconocidos </w:t>
      </w:r>
      <w:r w:rsidRPr="00B33656">
        <w:rPr>
          <w:rFonts w:asciiTheme="majorHAnsi" w:eastAsia="MS Gothic" w:hAnsiTheme="majorHAnsi" w:cs="Arial"/>
        </w:rPr>
        <w:lastRenderedPageBreak/>
        <w:t>durante el desarrollo del muestreo, además es de destacar que cerca de este sitio existió minería de oro con maquinaria pesada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_Ref431367009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10</w:t>
      </w:r>
      <w:r w:rsidRPr="00B33656">
        <w:rPr>
          <w:rFonts w:asciiTheme="majorHAnsi" w:eastAsia="MS Gothic" w:hAnsiTheme="majorHAnsi" w:cs="Arial"/>
        </w:rPr>
        <w:fldChar w:fldCharType="end"/>
      </w:r>
      <w:r w:rsidRPr="00B33656">
        <w:rPr>
          <w:rFonts w:asciiTheme="majorHAnsi" w:eastAsia="MS Gothic" w:hAnsiTheme="majorHAnsi" w:cs="Arial"/>
        </w:rPr>
        <w:t>).</w:t>
      </w:r>
    </w:p>
    <w:p w14:paraId="4B85C248" w14:textId="77777777" w:rsidR="00FE78C5" w:rsidRPr="00B33656" w:rsidRDefault="00FE78C5" w:rsidP="001C6CE7">
      <w:pPr>
        <w:rPr>
          <w:rFonts w:asciiTheme="majorHAnsi" w:eastAsia="MS Gothic" w:hAnsiTheme="majorHAnsi" w:cs="Arial"/>
        </w:rPr>
      </w:pPr>
    </w:p>
    <w:tbl>
      <w:tblPr>
        <w:tblW w:w="0" w:type="auto"/>
        <w:jc w:val="center"/>
        <w:tblCellMar>
          <w:left w:w="70" w:type="dxa"/>
          <w:right w:w="70" w:type="dxa"/>
        </w:tblCellMar>
        <w:tblLook w:val="0000" w:firstRow="0" w:lastRow="0" w:firstColumn="0" w:lastColumn="0" w:noHBand="0" w:noVBand="0"/>
      </w:tblPr>
      <w:tblGrid>
        <w:gridCol w:w="2800"/>
      </w:tblGrid>
      <w:tr w:rsidR="00FE78C5" w:rsidRPr="00B33656" w14:paraId="3D6BC621" w14:textId="77777777" w:rsidTr="002A1ACB">
        <w:trPr>
          <w:trHeight w:val="2800"/>
          <w:jc w:val="center"/>
        </w:trPr>
        <w:tc>
          <w:tcPr>
            <w:tcW w:w="2800" w:type="dxa"/>
            <w:shd w:val="clear" w:color="auto" w:fill="auto"/>
            <w:vAlign w:val="center"/>
          </w:tcPr>
          <w:p w14:paraId="657B11EE" w14:textId="58CFB139" w:rsidR="00FE78C5" w:rsidRPr="00B33656" w:rsidRDefault="00F433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drawing>
                <wp:inline distT="0" distB="0" distL="0" distR="0" wp14:anchorId="0C322F02" wp14:editId="272DC1B6">
                  <wp:extent cx="1504950" cy="2008725"/>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54" cy="2017273"/>
                          </a:xfrm>
                          <a:prstGeom prst="rect">
                            <a:avLst/>
                          </a:prstGeom>
                          <a:noFill/>
                        </pic:spPr>
                      </pic:pic>
                    </a:graphicData>
                  </a:graphic>
                </wp:inline>
              </w:drawing>
            </w:r>
          </w:p>
        </w:tc>
      </w:tr>
    </w:tbl>
    <w:p w14:paraId="6A9CC4B1" w14:textId="23EBDCAB" w:rsidR="00FE78C5" w:rsidRPr="00B33656" w:rsidRDefault="00FE78C5" w:rsidP="001C6CE7">
      <w:pPr>
        <w:pStyle w:val="Tablas"/>
        <w:rPr>
          <w:rFonts w:asciiTheme="majorHAnsi" w:hAnsiTheme="majorHAnsi"/>
        </w:rPr>
      </w:pPr>
      <w:bookmarkStart w:id="268" w:name="_Ref431367009"/>
      <w:bookmarkStart w:id="269" w:name="_Toc431366866"/>
      <w:bookmarkStart w:id="270" w:name="_Ref431367002"/>
      <w:bookmarkStart w:id="271" w:name="_Toc431754209"/>
      <w:bookmarkStart w:id="272" w:name="_Toc432062881"/>
      <w:bookmarkStart w:id="273" w:name="_Toc444112583"/>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10</w:t>
      </w:r>
      <w:r w:rsidR="005D2301" w:rsidRPr="00B33656">
        <w:rPr>
          <w:rFonts w:asciiTheme="majorHAnsi" w:hAnsiTheme="majorHAnsi"/>
          <w:noProof/>
        </w:rPr>
        <w:fldChar w:fldCharType="end"/>
      </w:r>
      <w:bookmarkEnd w:id="268"/>
      <w:r w:rsidRPr="00B33656">
        <w:rPr>
          <w:rFonts w:asciiTheme="majorHAnsi" w:hAnsiTheme="majorHAnsi"/>
        </w:rPr>
        <w:t xml:space="preserve"> Punto de muestreo</w:t>
      </w:r>
      <w:r w:rsidRPr="00B33656">
        <w:rPr>
          <w:rStyle w:val="TablasCar"/>
          <w:rFonts w:asciiTheme="majorHAnsi" w:hAnsiTheme="majorHAnsi"/>
        </w:rPr>
        <w:t xml:space="preserve"> </w:t>
      </w:r>
      <w:r w:rsidRPr="00B33656">
        <w:rPr>
          <w:rFonts w:asciiTheme="majorHAnsi" w:hAnsiTheme="majorHAnsi"/>
        </w:rPr>
        <w:t>uno</w:t>
      </w:r>
      <w:bookmarkEnd w:id="269"/>
      <w:bookmarkEnd w:id="270"/>
      <w:bookmarkEnd w:id="271"/>
      <w:bookmarkEnd w:id="272"/>
      <w:bookmarkEnd w:id="273"/>
    </w:p>
    <w:p w14:paraId="4836A029" w14:textId="77777777" w:rsidR="00C32B9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2401C51" w14:textId="0CFC5ADE" w:rsidR="005D6E1B" w:rsidRPr="00B33656" w:rsidRDefault="005D6E1B" w:rsidP="005D6E1B">
      <w:pPr>
        <w:pStyle w:val="Notas"/>
        <w:rPr>
          <w:rFonts w:asciiTheme="majorHAnsi" w:hAnsiTheme="majorHAnsi"/>
        </w:rPr>
      </w:pPr>
    </w:p>
    <w:p w14:paraId="7F21F278" w14:textId="77777777" w:rsidR="00FE78C5" w:rsidRPr="00B33656" w:rsidRDefault="00FE78C5" w:rsidP="001C6CE7">
      <w:pPr>
        <w:pStyle w:val="Ttulo8"/>
        <w:rPr>
          <w:rFonts w:asciiTheme="majorHAnsi" w:eastAsia="MS Gothic" w:hAnsiTheme="majorHAnsi"/>
        </w:rPr>
      </w:pPr>
      <w:r w:rsidRPr="00B33656">
        <w:rPr>
          <w:rFonts w:asciiTheme="majorHAnsi" w:eastAsia="MS Gothic" w:hAnsiTheme="majorHAnsi"/>
        </w:rPr>
        <w:t>Punto dos:</w:t>
      </w:r>
    </w:p>
    <w:p w14:paraId="545FEA24" w14:textId="77777777" w:rsidR="00FE78C5" w:rsidRPr="00B33656" w:rsidRDefault="00FE78C5" w:rsidP="001C6CE7">
      <w:pPr>
        <w:rPr>
          <w:rFonts w:asciiTheme="majorHAnsi" w:eastAsia="MS Gothic" w:hAnsiTheme="majorHAnsi" w:cs="Arial"/>
        </w:rPr>
      </w:pPr>
    </w:p>
    <w:p w14:paraId="7EA64D5A" w14:textId="4CD416D4"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 xml:space="preserve">Ubicado en la vereda Bélgica, predio Santa Ana del municipio de </w:t>
      </w:r>
      <w:r w:rsidR="00476F18" w:rsidRPr="00B33656">
        <w:rPr>
          <w:rFonts w:asciiTheme="majorHAnsi" w:eastAsia="MS Gothic" w:hAnsiTheme="majorHAnsi" w:cs="Arial"/>
        </w:rPr>
        <w:t>Yolombó</w:t>
      </w:r>
      <w:r w:rsidRPr="00B33656">
        <w:rPr>
          <w:rFonts w:asciiTheme="majorHAnsi" w:eastAsia="MS Gothic" w:hAnsiTheme="majorHAnsi" w:cs="Arial"/>
        </w:rPr>
        <w:t>; esta localidad incluye Vegetación fragmentada con bosque secundario bajo, bosque de galería y pastos limpios, las coordenadas asignadas para este sitio son: X = 920064.71, Y = 1226087.217, altitud: 1003.  Cerca de esta localidad también se observaron procesos de tala, quema de bosque y extracción de madera con fines desconocidos durante el desarrollo del muestreo,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_Ref431367049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hAnsiTheme="majorHAnsi"/>
          <w:sz w:val="20"/>
        </w:rPr>
        <w:t xml:space="preserve">Fotografía </w:t>
      </w:r>
      <w:r w:rsidR="003659E7" w:rsidRPr="003659E7">
        <w:rPr>
          <w:rFonts w:asciiTheme="majorHAnsi" w:hAnsiTheme="majorHAnsi"/>
          <w:noProof/>
          <w:sz w:val="20"/>
        </w:rPr>
        <w:t>2.11</w:t>
      </w:r>
      <w:r w:rsidRPr="00B33656">
        <w:rPr>
          <w:rFonts w:asciiTheme="majorHAnsi" w:eastAsia="MS Gothic" w:hAnsiTheme="majorHAnsi" w:cs="Arial"/>
        </w:rPr>
        <w:fldChar w:fldCharType="end"/>
      </w:r>
      <w:r w:rsidRPr="00B33656">
        <w:rPr>
          <w:rFonts w:asciiTheme="majorHAnsi" w:eastAsia="MS Gothic" w:hAnsiTheme="majorHAnsi" w:cs="Arial"/>
        </w:rPr>
        <w:t>)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_Ref431367053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hAnsiTheme="majorHAnsi"/>
        </w:rPr>
        <w:t>Fotografía</w:t>
      </w:r>
      <w:r w:rsidR="003659E7" w:rsidRPr="003659E7">
        <w:rPr>
          <w:rFonts w:asciiTheme="majorHAnsi" w:hAnsiTheme="majorHAnsi"/>
          <w:sz w:val="20"/>
        </w:rPr>
        <w:t xml:space="preserve"> </w:t>
      </w:r>
      <w:r w:rsidR="003659E7" w:rsidRPr="003659E7">
        <w:rPr>
          <w:rFonts w:asciiTheme="majorHAnsi" w:hAnsiTheme="majorHAnsi"/>
          <w:noProof/>
          <w:sz w:val="20"/>
        </w:rPr>
        <w:t>2.12</w:t>
      </w:r>
      <w:r w:rsidRPr="00B33656">
        <w:rPr>
          <w:rFonts w:asciiTheme="majorHAnsi" w:eastAsia="MS Gothic" w:hAnsiTheme="majorHAnsi" w:cs="Arial"/>
        </w:rPr>
        <w:fldChar w:fldCharType="end"/>
      </w:r>
      <w:r w:rsidRPr="00B33656">
        <w:rPr>
          <w:rFonts w:asciiTheme="majorHAnsi" w:eastAsia="MS Gothic" w:hAnsiTheme="majorHAnsi" w:cs="Arial"/>
        </w:rPr>
        <w:t>).</w:t>
      </w:r>
    </w:p>
    <w:tbl>
      <w:tblPr>
        <w:tblW w:w="0" w:type="auto"/>
        <w:jc w:val="center"/>
        <w:tblCellMar>
          <w:left w:w="70" w:type="dxa"/>
          <w:right w:w="70" w:type="dxa"/>
        </w:tblCellMar>
        <w:tblLook w:val="0000" w:firstRow="0" w:lastRow="0" w:firstColumn="0" w:lastColumn="0" w:noHBand="0" w:noVBand="0"/>
      </w:tblPr>
      <w:tblGrid>
        <w:gridCol w:w="2994"/>
      </w:tblGrid>
      <w:tr w:rsidR="00FE78C5" w:rsidRPr="00B33656" w14:paraId="5B5119D9" w14:textId="77777777" w:rsidTr="002A1ACB">
        <w:trPr>
          <w:trHeight w:val="2800"/>
          <w:jc w:val="center"/>
        </w:trPr>
        <w:tc>
          <w:tcPr>
            <w:tcW w:w="2994" w:type="dxa"/>
            <w:shd w:val="clear" w:color="auto" w:fill="auto"/>
            <w:vAlign w:val="center"/>
          </w:tcPr>
          <w:p w14:paraId="0C48AE3D" w14:textId="3F49F02D" w:rsidR="00FE78C5" w:rsidRPr="00B33656" w:rsidRDefault="000962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drawing>
                <wp:inline distT="0" distB="0" distL="0" distR="0" wp14:anchorId="10E7BC8F" wp14:editId="76769BF5">
                  <wp:extent cx="1798320" cy="240030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98320" cy="2400300"/>
                          </a:xfrm>
                          <a:prstGeom prst="rect">
                            <a:avLst/>
                          </a:prstGeom>
                          <a:noFill/>
                        </pic:spPr>
                      </pic:pic>
                    </a:graphicData>
                  </a:graphic>
                </wp:inline>
              </w:drawing>
            </w:r>
          </w:p>
        </w:tc>
      </w:tr>
    </w:tbl>
    <w:p w14:paraId="515982CE" w14:textId="3F805D4A" w:rsidR="00FE78C5" w:rsidRPr="00B33656" w:rsidRDefault="00FE78C5" w:rsidP="001C6CE7">
      <w:pPr>
        <w:jc w:val="center"/>
        <w:rPr>
          <w:rFonts w:asciiTheme="majorHAnsi" w:hAnsiTheme="majorHAnsi"/>
          <w:b/>
          <w:sz w:val="20"/>
        </w:rPr>
      </w:pPr>
      <w:bookmarkStart w:id="274" w:name="_Ref431367049"/>
      <w:bookmarkStart w:id="275" w:name="_Toc431366867"/>
      <w:bookmarkStart w:id="276" w:name="_Toc431754210"/>
      <w:bookmarkStart w:id="277" w:name="_Toc432062882"/>
      <w:bookmarkStart w:id="278" w:name="_Toc444112584"/>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11</w:t>
      </w:r>
      <w:r w:rsidRPr="00B33656">
        <w:rPr>
          <w:rFonts w:asciiTheme="majorHAnsi" w:hAnsiTheme="majorHAnsi"/>
          <w:b/>
          <w:sz w:val="20"/>
        </w:rPr>
        <w:fldChar w:fldCharType="end"/>
      </w:r>
      <w:bookmarkEnd w:id="274"/>
      <w:r w:rsidRPr="00B33656">
        <w:rPr>
          <w:rFonts w:asciiTheme="majorHAnsi" w:hAnsiTheme="majorHAnsi"/>
          <w:b/>
          <w:sz w:val="20"/>
        </w:rPr>
        <w:t xml:space="preserve"> Punto de muestreo dos</w:t>
      </w:r>
      <w:bookmarkEnd w:id="275"/>
      <w:bookmarkEnd w:id="276"/>
      <w:bookmarkEnd w:id="277"/>
      <w:bookmarkEnd w:id="278"/>
    </w:p>
    <w:p w14:paraId="29473A07" w14:textId="77777777" w:rsidR="00C32B9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6C59E8D5" w14:textId="18D7C903" w:rsidR="00FE78C5" w:rsidRPr="00B33656" w:rsidRDefault="00FE78C5" w:rsidP="00C32B9B">
      <w:pPr>
        <w:pStyle w:val="Notas"/>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2972"/>
      </w:tblGrid>
      <w:tr w:rsidR="00FE78C5" w:rsidRPr="00B33656" w14:paraId="2E52C29B" w14:textId="77777777" w:rsidTr="002A1ACB">
        <w:trPr>
          <w:trHeight w:val="2800"/>
          <w:jc w:val="center"/>
        </w:trPr>
        <w:tc>
          <w:tcPr>
            <w:tcW w:w="2800" w:type="dxa"/>
            <w:shd w:val="clear" w:color="auto" w:fill="auto"/>
            <w:vAlign w:val="center"/>
          </w:tcPr>
          <w:p w14:paraId="504626FE" w14:textId="24447BF4" w:rsidR="00FE78C5" w:rsidRPr="00B33656" w:rsidRDefault="000962DA" w:rsidP="001C6CE7">
            <w:pPr>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1813384" wp14:editId="12D22E3C">
                  <wp:extent cx="1798320" cy="240030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98320" cy="2400300"/>
                          </a:xfrm>
                          <a:prstGeom prst="rect">
                            <a:avLst/>
                          </a:prstGeom>
                          <a:noFill/>
                        </pic:spPr>
                      </pic:pic>
                    </a:graphicData>
                  </a:graphic>
                </wp:inline>
              </w:drawing>
            </w:r>
          </w:p>
        </w:tc>
      </w:tr>
    </w:tbl>
    <w:p w14:paraId="3800701A" w14:textId="6384CF7A" w:rsidR="00FE78C5" w:rsidRPr="00B33656" w:rsidRDefault="00FE78C5" w:rsidP="001C6CE7">
      <w:pPr>
        <w:jc w:val="center"/>
        <w:rPr>
          <w:rFonts w:asciiTheme="majorHAnsi" w:hAnsiTheme="majorHAnsi"/>
          <w:b/>
          <w:sz w:val="20"/>
          <w:szCs w:val="20"/>
        </w:rPr>
      </w:pPr>
      <w:bookmarkStart w:id="279" w:name="_Ref431367053"/>
      <w:bookmarkStart w:id="280" w:name="_Toc431366868"/>
      <w:bookmarkStart w:id="281" w:name="_Toc431754211"/>
      <w:bookmarkStart w:id="282" w:name="_Toc432062883"/>
      <w:bookmarkStart w:id="283" w:name="_Toc444112585"/>
      <w:r w:rsidRPr="00B33656">
        <w:rPr>
          <w:rFonts w:asciiTheme="majorHAnsi" w:hAnsiTheme="majorHAnsi"/>
          <w:b/>
          <w:sz w:val="20"/>
          <w:szCs w:val="20"/>
        </w:rPr>
        <w:t xml:space="preserve">Fotografía </w:t>
      </w:r>
      <w:r w:rsidRPr="00B33656">
        <w:rPr>
          <w:rFonts w:asciiTheme="majorHAnsi" w:hAnsiTheme="majorHAnsi"/>
          <w:b/>
          <w:sz w:val="20"/>
          <w:szCs w:val="20"/>
        </w:rPr>
        <w:fldChar w:fldCharType="begin"/>
      </w:r>
      <w:r w:rsidRPr="00B33656">
        <w:rPr>
          <w:rFonts w:asciiTheme="majorHAnsi" w:hAnsiTheme="majorHAnsi"/>
          <w:b/>
          <w:sz w:val="20"/>
          <w:szCs w:val="20"/>
        </w:rPr>
        <w:instrText xml:space="preserve"> STYLEREF 1 \s </w:instrText>
      </w:r>
      <w:r w:rsidRPr="00B33656">
        <w:rPr>
          <w:rFonts w:asciiTheme="majorHAnsi" w:hAnsiTheme="majorHAnsi"/>
          <w:b/>
          <w:sz w:val="20"/>
          <w:szCs w:val="20"/>
        </w:rPr>
        <w:fldChar w:fldCharType="separate"/>
      </w:r>
      <w:r w:rsidR="003659E7">
        <w:rPr>
          <w:rFonts w:asciiTheme="majorHAnsi" w:hAnsiTheme="majorHAnsi"/>
          <w:b/>
          <w:noProof/>
          <w:sz w:val="20"/>
          <w:szCs w:val="20"/>
        </w:rPr>
        <w:t>2</w:t>
      </w:r>
      <w:r w:rsidRPr="00B33656">
        <w:rPr>
          <w:rFonts w:asciiTheme="majorHAnsi" w:hAnsiTheme="majorHAnsi"/>
          <w:b/>
          <w:sz w:val="20"/>
          <w:szCs w:val="20"/>
        </w:rPr>
        <w:fldChar w:fldCharType="end"/>
      </w:r>
      <w:r w:rsidRPr="00B33656">
        <w:rPr>
          <w:rFonts w:asciiTheme="majorHAnsi" w:hAnsiTheme="majorHAnsi"/>
          <w:b/>
          <w:sz w:val="20"/>
          <w:szCs w:val="20"/>
        </w:rPr>
        <w:t>.</w:t>
      </w:r>
      <w:r w:rsidRPr="00B33656">
        <w:rPr>
          <w:rFonts w:asciiTheme="majorHAnsi" w:hAnsiTheme="majorHAnsi"/>
          <w:b/>
          <w:sz w:val="20"/>
          <w:szCs w:val="20"/>
        </w:rPr>
        <w:fldChar w:fldCharType="begin"/>
      </w:r>
      <w:r w:rsidRPr="00B33656">
        <w:rPr>
          <w:rFonts w:asciiTheme="majorHAnsi" w:hAnsiTheme="majorHAnsi"/>
          <w:b/>
          <w:sz w:val="20"/>
          <w:szCs w:val="20"/>
        </w:rPr>
        <w:instrText xml:space="preserve"> SEQ Fotografía \* ARABIC \s 1 </w:instrText>
      </w:r>
      <w:r w:rsidRPr="00B33656">
        <w:rPr>
          <w:rFonts w:asciiTheme="majorHAnsi" w:hAnsiTheme="majorHAnsi"/>
          <w:b/>
          <w:sz w:val="20"/>
          <w:szCs w:val="20"/>
        </w:rPr>
        <w:fldChar w:fldCharType="separate"/>
      </w:r>
      <w:r w:rsidR="003659E7">
        <w:rPr>
          <w:rFonts w:asciiTheme="majorHAnsi" w:hAnsiTheme="majorHAnsi"/>
          <w:b/>
          <w:noProof/>
          <w:sz w:val="20"/>
          <w:szCs w:val="20"/>
        </w:rPr>
        <w:t>12</w:t>
      </w:r>
      <w:r w:rsidRPr="00B33656">
        <w:rPr>
          <w:rFonts w:asciiTheme="majorHAnsi" w:hAnsiTheme="majorHAnsi"/>
          <w:b/>
          <w:sz w:val="20"/>
          <w:szCs w:val="20"/>
        </w:rPr>
        <w:fldChar w:fldCharType="end"/>
      </w:r>
      <w:bookmarkEnd w:id="279"/>
      <w:r w:rsidRPr="00B33656">
        <w:rPr>
          <w:rFonts w:asciiTheme="majorHAnsi" w:hAnsiTheme="majorHAnsi"/>
          <w:b/>
          <w:sz w:val="20"/>
          <w:szCs w:val="20"/>
        </w:rPr>
        <w:t xml:space="preserve"> Punto de muestreo dos, extracción de madera</w:t>
      </w:r>
      <w:bookmarkEnd w:id="280"/>
      <w:bookmarkEnd w:id="281"/>
      <w:bookmarkEnd w:id="282"/>
      <w:bookmarkEnd w:id="283"/>
    </w:p>
    <w:p w14:paraId="445473F1" w14:textId="5DF7270E" w:rsidR="005D6E1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3D96D57" w14:textId="78468475" w:rsidR="00FE78C5" w:rsidRPr="00B33656" w:rsidRDefault="00FE78C5" w:rsidP="001C6CE7">
      <w:pPr>
        <w:jc w:val="center"/>
        <w:rPr>
          <w:rFonts w:asciiTheme="majorHAnsi" w:hAnsiTheme="majorHAnsi"/>
          <w:sz w:val="16"/>
        </w:rPr>
      </w:pPr>
    </w:p>
    <w:p w14:paraId="24061109" w14:textId="77777777" w:rsidR="00FE78C5" w:rsidRPr="00B33656" w:rsidRDefault="00FE78C5" w:rsidP="001C6CE7">
      <w:pPr>
        <w:pStyle w:val="Ttulo8"/>
        <w:rPr>
          <w:rFonts w:asciiTheme="majorHAnsi" w:eastAsia="MS Gothic" w:hAnsiTheme="majorHAnsi"/>
        </w:rPr>
      </w:pPr>
      <w:r w:rsidRPr="00B33656">
        <w:rPr>
          <w:rFonts w:asciiTheme="majorHAnsi" w:eastAsia="MS Gothic" w:hAnsiTheme="majorHAnsi"/>
        </w:rPr>
        <w:t>Punto tres:</w:t>
      </w:r>
    </w:p>
    <w:p w14:paraId="17C84AC2" w14:textId="77777777" w:rsidR="00FE78C5" w:rsidRPr="00B33656" w:rsidRDefault="00FE78C5" w:rsidP="001C6CE7">
      <w:pPr>
        <w:rPr>
          <w:rFonts w:asciiTheme="majorHAnsi" w:eastAsia="MS Gothic" w:hAnsiTheme="majorHAnsi" w:cs="Arial"/>
        </w:rPr>
      </w:pPr>
    </w:p>
    <w:p w14:paraId="79E8A8B3" w14:textId="484C606F"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 xml:space="preserve">Ubicado en la vereda San </w:t>
      </w:r>
      <w:r w:rsidR="00476F18" w:rsidRPr="00B33656">
        <w:rPr>
          <w:rFonts w:asciiTheme="majorHAnsi" w:eastAsia="MS Gothic" w:hAnsiTheme="majorHAnsi" w:cs="Arial"/>
        </w:rPr>
        <w:t>Cristóbal</w:t>
      </w:r>
      <w:r w:rsidRPr="00B33656">
        <w:rPr>
          <w:rFonts w:asciiTheme="majorHAnsi" w:eastAsia="MS Gothic" w:hAnsiTheme="majorHAnsi" w:cs="Arial"/>
        </w:rPr>
        <w:t xml:space="preserve"> del municipio de Remedios; este punto incluye en su mayoría bosque denso con fragmentos de vegetación secundaria baja y pastos enmalezados, las coordenadas asignadas para este sitio son: X = 923810.75, Y = 1255035.82, altitud: 906. Esta localidad se encuentra en proceso de recuperación en sus coberturas al igual que se evidencia minería, por barequeo en cercanías a un sistema lotico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_Ref431367098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eastAsia="MS Gothic" w:hAnsiTheme="majorHAnsi" w:cs="Arial"/>
        </w:rPr>
        <w:t>Fotografía 2.13</w:t>
      </w:r>
      <w:r w:rsidRPr="00B33656">
        <w:rPr>
          <w:rFonts w:asciiTheme="majorHAnsi" w:eastAsia="MS Gothic" w:hAnsiTheme="majorHAnsi" w:cs="Arial"/>
        </w:rPr>
        <w:fldChar w:fldCharType="end"/>
      </w:r>
      <w:r w:rsidRPr="00B33656">
        <w:rPr>
          <w:rFonts w:asciiTheme="majorHAnsi" w:eastAsia="MS Gothic" w:hAnsiTheme="majorHAnsi" w:cs="Arial"/>
        </w:rPr>
        <w:t>).</w:t>
      </w:r>
    </w:p>
    <w:p w14:paraId="6D9CCC04" w14:textId="469D8591" w:rsidR="00B01695" w:rsidRDefault="00B01695">
      <w:pPr>
        <w:spacing w:line="240" w:lineRule="auto"/>
        <w:contextualSpacing w:val="0"/>
        <w:jc w:val="left"/>
        <w:rPr>
          <w:rFonts w:asciiTheme="majorHAnsi" w:eastAsia="MS Gothic" w:hAnsiTheme="majorHAnsi" w:cs="Arial"/>
        </w:rPr>
      </w:pPr>
      <w:r>
        <w:rPr>
          <w:rFonts w:asciiTheme="majorHAnsi" w:eastAsia="MS Gothic" w:hAnsiTheme="majorHAnsi" w:cs="Arial"/>
        </w:rPr>
        <w:br w:type="page"/>
      </w:r>
    </w:p>
    <w:p w14:paraId="2419ECEF" w14:textId="77777777" w:rsidR="00FE78C5" w:rsidRPr="00B33656" w:rsidRDefault="00FE78C5" w:rsidP="001C6CE7">
      <w:pPr>
        <w:rPr>
          <w:rFonts w:asciiTheme="majorHAnsi" w:eastAsia="MS Gothic" w:hAnsiTheme="majorHAnsi" w:cs="Arial"/>
        </w:rPr>
      </w:pPr>
    </w:p>
    <w:tbl>
      <w:tblPr>
        <w:tblW w:w="0" w:type="auto"/>
        <w:jc w:val="center"/>
        <w:tblCellMar>
          <w:left w:w="70" w:type="dxa"/>
          <w:right w:w="70" w:type="dxa"/>
        </w:tblCellMar>
        <w:tblLook w:val="0000" w:firstRow="0" w:lastRow="0" w:firstColumn="0" w:lastColumn="0" w:noHBand="0" w:noVBand="0"/>
      </w:tblPr>
      <w:tblGrid>
        <w:gridCol w:w="2972"/>
      </w:tblGrid>
      <w:tr w:rsidR="00FE78C5" w:rsidRPr="00B33656" w14:paraId="7A064577" w14:textId="77777777" w:rsidTr="002A1ACB">
        <w:trPr>
          <w:trHeight w:val="2800"/>
          <w:jc w:val="center"/>
        </w:trPr>
        <w:tc>
          <w:tcPr>
            <w:tcW w:w="2966" w:type="dxa"/>
            <w:shd w:val="clear" w:color="auto" w:fill="auto"/>
            <w:vAlign w:val="center"/>
          </w:tcPr>
          <w:p w14:paraId="334BB25C" w14:textId="5B2DFEEE" w:rsidR="00FE78C5" w:rsidRPr="00B33656" w:rsidRDefault="000962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drawing>
                <wp:inline distT="0" distB="0" distL="0" distR="0" wp14:anchorId="3BF29D4C" wp14:editId="096AA44E">
                  <wp:extent cx="1798320" cy="24003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8320" cy="2400300"/>
                          </a:xfrm>
                          <a:prstGeom prst="rect">
                            <a:avLst/>
                          </a:prstGeom>
                          <a:noFill/>
                        </pic:spPr>
                      </pic:pic>
                    </a:graphicData>
                  </a:graphic>
                </wp:inline>
              </w:drawing>
            </w:r>
          </w:p>
        </w:tc>
      </w:tr>
    </w:tbl>
    <w:p w14:paraId="5DA3E276" w14:textId="6CA56AD8" w:rsidR="00FE78C5" w:rsidRPr="00B33656" w:rsidRDefault="00FE78C5" w:rsidP="001C6CE7">
      <w:pPr>
        <w:jc w:val="center"/>
        <w:rPr>
          <w:rFonts w:asciiTheme="majorHAnsi" w:hAnsiTheme="majorHAnsi"/>
          <w:b/>
          <w:sz w:val="20"/>
        </w:rPr>
      </w:pPr>
      <w:bookmarkStart w:id="284" w:name="_Ref431367098"/>
      <w:bookmarkStart w:id="285" w:name="_Toc431366869"/>
      <w:bookmarkStart w:id="286" w:name="_Toc431754212"/>
      <w:bookmarkStart w:id="287" w:name="_Toc432062884"/>
      <w:bookmarkStart w:id="288" w:name="_Toc444112586"/>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13</w:t>
      </w:r>
      <w:r w:rsidRPr="00B33656">
        <w:rPr>
          <w:rFonts w:asciiTheme="majorHAnsi" w:hAnsiTheme="majorHAnsi"/>
          <w:b/>
          <w:sz w:val="20"/>
        </w:rPr>
        <w:fldChar w:fldCharType="end"/>
      </w:r>
      <w:bookmarkEnd w:id="284"/>
      <w:r w:rsidRPr="00B33656">
        <w:rPr>
          <w:rFonts w:asciiTheme="majorHAnsi" w:hAnsiTheme="majorHAnsi"/>
          <w:b/>
          <w:sz w:val="20"/>
        </w:rPr>
        <w:t xml:space="preserve"> Punto de muestreo tres</w:t>
      </w:r>
      <w:bookmarkEnd w:id="285"/>
      <w:bookmarkEnd w:id="286"/>
      <w:bookmarkEnd w:id="287"/>
      <w:bookmarkEnd w:id="288"/>
    </w:p>
    <w:p w14:paraId="76F0AC8E" w14:textId="5E80D0F1" w:rsidR="005D6E1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A18B2C8" w14:textId="77777777" w:rsidR="005D6E1B" w:rsidRPr="00B33656" w:rsidRDefault="005D6E1B" w:rsidP="005D6E1B"/>
    <w:p w14:paraId="1FE74091" w14:textId="77777777" w:rsidR="00FE78C5" w:rsidRPr="00B33656" w:rsidRDefault="00FE78C5" w:rsidP="001C6CE7">
      <w:pPr>
        <w:pStyle w:val="Ttulo8"/>
        <w:rPr>
          <w:rFonts w:asciiTheme="majorHAnsi" w:eastAsia="MS Gothic" w:hAnsiTheme="majorHAnsi"/>
        </w:rPr>
      </w:pPr>
      <w:r w:rsidRPr="00B33656">
        <w:rPr>
          <w:rFonts w:asciiTheme="majorHAnsi" w:eastAsia="MS Gothic" w:hAnsiTheme="majorHAnsi"/>
        </w:rPr>
        <w:t>Punto cuatro:</w:t>
      </w:r>
    </w:p>
    <w:p w14:paraId="05A4ACF5" w14:textId="77777777" w:rsidR="00FE78C5" w:rsidRPr="00B33656" w:rsidRDefault="00FE78C5" w:rsidP="000B6C0C">
      <w:pPr>
        <w:pStyle w:val="Encabezado"/>
        <w:tabs>
          <w:tab w:val="clear" w:pos="4419"/>
          <w:tab w:val="clear" w:pos="8838"/>
        </w:tabs>
        <w:spacing w:line="240" w:lineRule="auto"/>
        <w:rPr>
          <w:rFonts w:asciiTheme="majorHAnsi" w:eastAsia="MS Gothic" w:hAnsiTheme="majorHAnsi" w:cs="Arial"/>
        </w:rPr>
      </w:pPr>
    </w:p>
    <w:p w14:paraId="198BE1E9" w14:textId="6383044B"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 xml:space="preserve">Ubicado en la finca Bagamiento, vereda Bélgica del municipio de Vegachí; este punto incluye pastos arbolados y limpios principalmente junto a un fragmento de bosque de galería, las coordenadas asignadas para este sitio son: X = 921824.17, Y = 1247490.38, altitud: 936. La principal actividad económica </w:t>
      </w:r>
      <w:r w:rsidR="00E15277" w:rsidRPr="00B33656">
        <w:rPr>
          <w:rFonts w:asciiTheme="majorHAnsi" w:eastAsia="MS Gothic" w:hAnsiTheme="majorHAnsi" w:cs="Arial"/>
        </w:rPr>
        <w:t>cerca de</w:t>
      </w:r>
      <w:r w:rsidRPr="00B33656">
        <w:rPr>
          <w:rFonts w:asciiTheme="majorHAnsi" w:eastAsia="MS Gothic" w:hAnsiTheme="majorHAnsi" w:cs="Arial"/>
        </w:rPr>
        <w:t xml:space="preserve"> esta localidad es la ganadería de leche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_Ref431367113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eastAsia="MS Gothic" w:hAnsiTheme="majorHAnsi" w:cs="Arial"/>
        </w:rPr>
        <w:t>Fotografía 2.14</w:t>
      </w:r>
      <w:r w:rsidRPr="00B33656">
        <w:rPr>
          <w:rFonts w:asciiTheme="majorHAnsi" w:eastAsia="MS Gothic" w:hAnsiTheme="majorHAnsi" w:cs="Arial"/>
        </w:rPr>
        <w:fldChar w:fldCharType="end"/>
      </w:r>
      <w:r w:rsidRPr="00B33656">
        <w:rPr>
          <w:rFonts w:asciiTheme="majorHAnsi" w:eastAsia="MS Gothic" w:hAnsiTheme="majorHAnsi" w:cs="Arial"/>
        </w:rPr>
        <w:t>).</w:t>
      </w:r>
    </w:p>
    <w:p w14:paraId="2666763F" w14:textId="77777777" w:rsidR="00FE78C5" w:rsidRPr="00B33656" w:rsidRDefault="00FE78C5" w:rsidP="001C6CE7">
      <w:pPr>
        <w:rPr>
          <w:rFonts w:asciiTheme="majorHAnsi" w:eastAsia="MS Gothic" w:hAnsiTheme="majorHAnsi" w:cs="Arial"/>
        </w:rPr>
      </w:pPr>
    </w:p>
    <w:tbl>
      <w:tblPr>
        <w:tblW w:w="0" w:type="auto"/>
        <w:jc w:val="center"/>
        <w:tblCellMar>
          <w:left w:w="70" w:type="dxa"/>
          <w:right w:w="70" w:type="dxa"/>
        </w:tblCellMar>
        <w:tblLook w:val="0000" w:firstRow="0" w:lastRow="0" w:firstColumn="0" w:lastColumn="0" w:noHBand="0" w:noVBand="0"/>
      </w:tblPr>
      <w:tblGrid>
        <w:gridCol w:w="3740"/>
      </w:tblGrid>
      <w:tr w:rsidR="00FE78C5" w:rsidRPr="00B33656" w14:paraId="142AB7A3" w14:textId="77777777" w:rsidTr="002A1ACB">
        <w:trPr>
          <w:trHeight w:val="2800"/>
          <w:jc w:val="center"/>
        </w:trPr>
        <w:tc>
          <w:tcPr>
            <w:tcW w:w="2800" w:type="dxa"/>
            <w:shd w:val="clear" w:color="auto" w:fill="auto"/>
            <w:vAlign w:val="center"/>
          </w:tcPr>
          <w:p w14:paraId="43D3171E" w14:textId="770A4B92" w:rsidR="00FE78C5" w:rsidRPr="00B33656" w:rsidRDefault="000962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drawing>
                <wp:inline distT="0" distB="0" distL="0" distR="0" wp14:anchorId="16FFDD2A" wp14:editId="5F8471B0">
                  <wp:extent cx="2286000" cy="171450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inline>
              </w:drawing>
            </w:r>
          </w:p>
        </w:tc>
      </w:tr>
    </w:tbl>
    <w:p w14:paraId="45D3A49B" w14:textId="635A1D81" w:rsidR="00FE78C5" w:rsidRPr="00B33656" w:rsidRDefault="00FE78C5" w:rsidP="001C6CE7">
      <w:pPr>
        <w:jc w:val="center"/>
        <w:rPr>
          <w:rFonts w:asciiTheme="majorHAnsi" w:hAnsiTheme="majorHAnsi"/>
          <w:b/>
          <w:sz w:val="20"/>
        </w:rPr>
      </w:pPr>
      <w:bookmarkStart w:id="289" w:name="_Ref431367113"/>
      <w:bookmarkStart w:id="290" w:name="_Toc431366870"/>
      <w:bookmarkStart w:id="291" w:name="_Toc431754213"/>
      <w:bookmarkStart w:id="292" w:name="_Toc432062885"/>
      <w:bookmarkStart w:id="293" w:name="_Toc444112587"/>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14</w:t>
      </w:r>
      <w:r w:rsidRPr="00B33656">
        <w:rPr>
          <w:rFonts w:asciiTheme="majorHAnsi" w:hAnsiTheme="majorHAnsi"/>
          <w:b/>
          <w:sz w:val="20"/>
        </w:rPr>
        <w:fldChar w:fldCharType="end"/>
      </w:r>
      <w:bookmarkEnd w:id="289"/>
      <w:r w:rsidRPr="00B33656">
        <w:rPr>
          <w:rFonts w:asciiTheme="majorHAnsi" w:hAnsiTheme="majorHAnsi"/>
          <w:b/>
          <w:sz w:val="20"/>
        </w:rPr>
        <w:t xml:space="preserve"> Punto de muestreo cuatro</w:t>
      </w:r>
      <w:bookmarkEnd w:id="290"/>
      <w:bookmarkEnd w:id="291"/>
      <w:bookmarkEnd w:id="292"/>
      <w:bookmarkEnd w:id="293"/>
    </w:p>
    <w:p w14:paraId="708F6B69" w14:textId="527D764E" w:rsidR="00B01695" w:rsidRDefault="005D6E1B" w:rsidP="00C32B9B">
      <w:pPr>
        <w:pStyle w:val="Notas"/>
        <w:rPr>
          <w:rFonts w:asciiTheme="majorHAnsi" w:hAnsiTheme="majorHAnsi"/>
        </w:rPr>
      </w:pPr>
      <w:r w:rsidRPr="00B33656">
        <w:rPr>
          <w:rFonts w:asciiTheme="majorHAnsi" w:hAnsiTheme="majorHAnsi"/>
        </w:rPr>
        <w:t>Fuente</w:t>
      </w:r>
      <w:r w:rsidR="00C32B9B" w:rsidRPr="00B33656">
        <w:rPr>
          <w:rFonts w:asciiTheme="majorHAnsi" w:hAnsiTheme="majorHAnsi"/>
        </w:rPr>
        <w:t xml:space="preserve"> Autopista Río Magdalena S.A.S, 2015</w:t>
      </w:r>
    </w:p>
    <w:p w14:paraId="3230742A" w14:textId="77777777" w:rsidR="00B01695" w:rsidRDefault="00B01695">
      <w:pPr>
        <w:spacing w:line="240" w:lineRule="auto"/>
        <w:contextualSpacing w:val="0"/>
        <w:jc w:val="left"/>
        <w:rPr>
          <w:rFonts w:asciiTheme="majorHAnsi" w:hAnsiTheme="majorHAnsi"/>
          <w:sz w:val="16"/>
          <w:szCs w:val="16"/>
        </w:rPr>
      </w:pPr>
      <w:r>
        <w:rPr>
          <w:rFonts w:asciiTheme="majorHAnsi" w:hAnsiTheme="majorHAnsi"/>
        </w:rPr>
        <w:br w:type="page"/>
      </w:r>
    </w:p>
    <w:p w14:paraId="2C4DD630" w14:textId="77777777" w:rsidR="00FE78C5" w:rsidRPr="00B33656" w:rsidRDefault="00FE78C5" w:rsidP="001C6CE7">
      <w:pPr>
        <w:pStyle w:val="Ttulo8"/>
        <w:rPr>
          <w:rFonts w:asciiTheme="majorHAnsi" w:eastAsia="MS Gothic" w:hAnsiTheme="majorHAnsi"/>
        </w:rPr>
      </w:pPr>
      <w:r w:rsidRPr="00B33656">
        <w:rPr>
          <w:rFonts w:asciiTheme="majorHAnsi" w:eastAsia="MS Gothic" w:hAnsiTheme="majorHAnsi"/>
        </w:rPr>
        <w:lastRenderedPageBreak/>
        <w:t xml:space="preserve">Punto cinco: </w:t>
      </w:r>
    </w:p>
    <w:p w14:paraId="411EBE1D" w14:textId="77777777" w:rsidR="00FE78C5" w:rsidRPr="00B33656" w:rsidRDefault="00FE78C5" w:rsidP="000B6C0C">
      <w:pPr>
        <w:pStyle w:val="Encabezado"/>
        <w:tabs>
          <w:tab w:val="clear" w:pos="4419"/>
          <w:tab w:val="clear" w:pos="8838"/>
        </w:tabs>
        <w:spacing w:line="240" w:lineRule="auto"/>
        <w:rPr>
          <w:rFonts w:asciiTheme="majorHAnsi" w:eastAsia="MS Gothic" w:hAnsiTheme="majorHAnsi" w:cs="Arial"/>
        </w:rPr>
      </w:pPr>
    </w:p>
    <w:p w14:paraId="53702DBC" w14:textId="7F0C93C0"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Ubicado en la vereda San Cipriano, alto de Dolores del municipio de Maceo; este punto incluye fragmentos de bosque ripario o de galería junto con pastos limpios, las coordenadas asignadas para este sitio son: X = 919454.26, Y = 1214241.31, altitud: 901. Esta localidad se caracteriza por tener en mayor proporción pastos limpios para ganadería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_Ref431367131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hAnsiTheme="majorHAnsi"/>
          <w:sz w:val="20"/>
        </w:rPr>
        <w:t xml:space="preserve">Fotografía </w:t>
      </w:r>
      <w:r w:rsidR="003659E7" w:rsidRPr="003659E7">
        <w:rPr>
          <w:rFonts w:asciiTheme="majorHAnsi" w:hAnsiTheme="majorHAnsi"/>
          <w:noProof/>
          <w:sz w:val="20"/>
        </w:rPr>
        <w:t>2.15</w:t>
      </w:r>
      <w:r w:rsidRPr="00B33656">
        <w:rPr>
          <w:rFonts w:asciiTheme="majorHAnsi" w:eastAsia="MS Gothic" w:hAnsiTheme="majorHAnsi" w:cs="Arial"/>
        </w:rPr>
        <w:fldChar w:fldCharType="end"/>
      </w:r>
      <w:r w:rsidRPr="00B33656">
        <w:rPr>
          <w:rFonts w:asciiTheme="majorHAnsi" w:eastAsia="MS Gothic" w:hAnsiTheme="majorHAnsi" w:cs="Arial"/>
        </w:rPr>
        <w:t>).</w:t>
      </w:r>
    </w:p>
    <w:p w14:paraId="11975EEA" w14:textId="77777777" w:rsidR="00FE78C5" w:rsidRPr="00B33656" w:rsidRDefault="00FE78C5" w:rsidP="001C6CE7">
      <w:pPr>
        <w:rPr>
          <w:rFonts w:asciiTheme="majorHAnsi" w:eastAsia="MS Gothic" w:hAnsiTheme="majorHAnsi" w:cs="Arial"/>
          <w:sz w:val="20"/>
          <w:szCs w:val="20"/>
        </w:rPr>
      </w:pPr>
    </w:p>
    <w:tbl>
      <w:tblPr>
        <w:tblW w:w="0" w:type="auto"/>
        <w:jc w:val="center"/>
        <w:tblCellMar>
          <w:left w:w="70" w:type="dxa"/>
          <w:right w:w="70" w:type="dxa"/>
        </w:tblCellMar>
        <w:tblLook w:val="0000" w:firstRow="0" w:lastRow="0" w:firstColumn="0" w:lastColumn="0" w:noHBand="0" w:noVBand="0"/>
      </w:tblPr>
      <w:tblGrid>
        <w:gridCol w:w="2800"/>
      </w:tblGrid>
      <w:tr w:rsidR="00FE78C5" w:rsidRPr="00B33656" w14:paraId="4634D8AF" w14:textId="77777777" w:rsidTr="002A1ACB">
        <w:trPr>
          <w:trHeight w:val="2800"/>
          <w:jc w:val="center"/>
        </w:trPr>
        <w:tc>
          <w:tcPr>
            <w:tcW w:w="2800" w:type="dxa"/>
            <w:shd w:val="clear" w:color="auto" w:fill="auto"/>
            <w:vAlign w:val="center"/>
          </w:tcPr>
          <w:p w14:paraId="7720F3C6" w14:textId="2D6C7210" w:rsidR="00FE78C5" w:rsidRPr="00B33656" w:rsidRDefault="000962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drawing>
                <wp:inline distT="0" distB="0" distL="0" distR="0" wp14:anchorId="500A9FCF" wp14:editId="559AC460">
                  <wp:extent cx="1470660" cy="1958340"/>
                  <wp:effectExtent l="0" t="0" r="0" b="381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0660" cy="1958340"/>
                          </a:xfrm>
                          <a:prstGeom prst="rect">
                            <a:avLst/>
                          </a:prstGeom>
                          <a:noFill/>
                        </pic:spPr>
                      </pic:pic>
                    </a:graphicData>
                  </a:graphic>
                </wp:inline>
              </w:drawing>
            </w:r>
          </w:p>
        </w:tc>
      </w:tr>
    </w:tbl>
    <w:p w14:paraId="74697ED3" w14:textId="44D1BD7F" w:rsidR="00FE78C5" w:rsidRPr="00B33656" w:rsidRDefault="00FE78C5" w:rsidP="000B6C0C">
      <w:pPr>
        <w:spacing w:line="240" w:lineRule="auto"/>
        <w:jc w:val="center"/>
        <w:rPr>
          <w:rFonts w:asciiTheme="majorHAnsi" w:hAnsiTheme="majorHAnsi"/>
          <w:b/>
          <w:sz w:val="20"/>
        </w:rPr>
      </w:pPr>
      <w:bookmarkStart w:id="294" w:name="_Ref431367131"/>
      <w:bookmarkStart w:id="295" w:name="_Toc431366871"/>
      <w:bookmarkStart w:id="296" w:name="_Toc431754214"/>
      <w:bookmarkStart w:id="297" w:name="_Toc432062886"/>
      <w:bookmarkStart w:id="298" w:name="_Toc444112588"/>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15</w:t>
      </w:r>
      <w:r w:rsidRPr="00B33656">
        <w:rPr>
          <w:rFonts w:asciiTheme="majorHAnsi" w:hAnsiTheme="majorHAnsi"/>
          <w:b/>
          <w:sz w:val="20"/>
        </w:rPr>
        <w:fldChar w:fldCharType="end"/>
      </w:r>
      <w:bookmarkEnd w:id="294"/>
      <w:r w:rsidRPr="00B33656">
        <w:rPr>
          <w:rFonts w:asciiTheme="majorHAnsi" w:hAnsiTheme="majorHAnsi"/>
          <w:b/>
          <w:sz w:val="20"/>
        </w:rPr>
        <w:t xml:space="preserve"> Punto de muestreo cinco</w:t>
      </w:r>
      <w:bookmarkEnd w:id="295"/>
      <w:bookmarkEnd w:id="296"/>
      <w:bookmarkEnd w:id="297"/>
      <w:bookmarkEnd w:id="298"/>
    </w:p>
    <w:p w14:paraId="503C85F8" w14:textId="70399329" w:rsidR="00C32B9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6BCF87D3" w14:textId="77777777" w:rsidR="00800E3D" w:rsidRPr="00B33656" w:rsidRDefault="00800E3D" w:rsidP="00800E3D"/>
    <w:p w14:paraId="4776E259" w14:textId="77777777" w:rsidR="00FE78C5" w:rsidRPr="00B33656" w:rsidRDefault="00FE78C5" w:rsidP="001C6CE7">
      <w:pPr>
        <w:pStyle w:val="Ttulo8"/>
        <w:rPr>
          <w:rFonts w:asciiTheme="majorHAnsi" w:eastAsia="MS Gothic" w:hAnsiTheme="majorHAnsi"/>
        </w:rPr>
      </w:pPr>
      <w:r w:rsidRPr="00B33656">
        <w:rPr>
          <w:rFonts w:asciiTheme="majorHAnsi" w:eastAsia="MS Gothic" w:hAnsiTheme="majorHAnsi"/>
        </w:rPr>
        <w:t xml:space="preserve">Punto seis: </w:t>
      </w:r>
    </w:p>
    <w:p w14:paraId="36D64407" w14:textId="77777777" w:rsidR="00FE78C5" w:rsidRPr="00B33656" w:rsidRDefault="00FE78C5" w:rsidP="001C6CE7">
      <w:pPr>
        <w:rPr>
          <w:rFonts w:asciiTheme="majorHAnsi" w:eastAsia="MS Gothic" w:hAnsiTheme="majorHAnsi" w:cs="Arial"/>
        </w:rPr>
      </w:pPr>
    </w:p>
    <w:p w14:paraId="54FC9643" w14:textId="686DFDAF" w:rsidR="00FE78C5" w:rsidRPr="00B33656" w:rsidRDefault="00FE78C5" w:rsidP="001C6CE7">
      <w:pPr>
        <w:rPr>
          <w:rFonts w:asciiTheme="majorHAnsi" w:eastAsia="MS Gothic" w:hAnsiTheme="majorHAnsi" w:cs="Arial"/>
        </w:rPr>
      </w:pPr>
      <w:r w:rsidRPr="00B33656">
        <w:rPr>
          <w:rFonts w:asciiTheme="majorHAnsi" w:eastAsia="MS Gothic" w:hAnsiTheme="majorHAnsi" w:cs="Arial"/>
        </w:rPr>
        <w:t xml:space="preserve">Ubicado en la vereda Guadasol, predio el pino del municipio de Maceo; este punto incluye bosque denso, vegetación secundaria alta y baja, bosque de galería, junto con pastos enmalezados, las coordenadas asignadas para este sitio son: X = 921508.66, Y = 1220211.625, altitud: 1003. En esta localidad se evidenciaron quemas con fines agrícolas y minería de </w:t>
      </w:r>
      <w:r w:rsidR="00476F18" w:rsidRPr="00B33656">
        <w:rPr>
          <w:rFonts w:asciiTheme="majorHAnsi" w:eastAsia="MS Gothic" w:hAnsiTheme="majorHAnsi" w:cs="Arial"/>
        </w:rPr>
        <w:t>socavón</w:t>
      </w:r>
      <w:r w:rsidRPr="00B33656">
        <w:rPr>
          <w:rFonts w:asciiTheme="majorHAnsi" w:eastAsia="MS Gothic" w:hAnsiTheme="majorHAnsi" w:cs="Arial"/>
        </w:rPr>
        <w:t xml:space="preserve">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_Ref431367146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hAnsiTheme="majorHAnsi"/>
          <w:sz w:val="20"/>
        </w:rPr>
        <w:t xml:space="preserve">Fotografía </w:t>
      </w:r>
      <w:r w:rsidR="003659E7" w:rsidRPr="003659E7">
        <w:rPr>
          <w:rFonts w:asciiTheme="majorHAnsi" w:hAnsiTheme="majorHAnsi"/>
          <w:noProof/>
          <w:sz w:val="20"/>
        </w:rPr>
        <w:t>2.16</w:t>
      </w:r>
      <w:r w:rsidRPr="00B33656">
        <w:rPr>
          <w:rFonts w:asciiTheme="majorHAnsi" w:eastAsia="MS Gothic" w:hAnsiTheme="majorHAnsi" w:cs="Arial"/>
        </w:rPr>
        <w:fldChar w:fldCharType="end"/>
      </w:r>
      <w:r w:rsidRPr="00B33656">
        <w:rPr>
          <w:rFonts w:asciiTheme="majorHAnsi" w:eastAsia="MS Gothic" w:hAnsiTheme="majorHAnsi" w:cs="Arial"/>
        </w:rPr>
        <w:t>) (</w:t>
      </w:r>
      <w:r w:rsidRPr="00B33656">
        <w:rPr>
          <w:rFonts w:asciiTheme="majorHAnsi" w:eastAsia="MS Gothic" w:hAnsiTheme="majorHAnsi" w:cs="Arial"/>
        </w:rPr>
        <w:fldChar w:fldCharType="begin"/>
      </w:r>
      <w:r w:rsidRPr="00B33656">
        <w:rPr>
          <w:rFonts w:asciiTheme="majorHAnsi" w:eastAsia="MS Gothic" w:hAnsiTheme="majorHAnsi" w:cs="Arial"/>
        </w:rPr>
        <w:instrText xml:space="preserve"> REF _Ref431367151 \h </w:instrText>
      </w:r>
      <w:r w:rsidR="001C6CE7" w:rsidRPr="00B33656">
        <w:rPr>
          <w:rFonts w:asciiTheme="majorHAnsi" w:eastAsia="MS Gothic" w:hAnsiTheme="majorHAnsi" w:cs="Arial"/>
        </w:rPr>
        <w:instrText xml:space="preserve"> \* MERGEFORMAT </w:instrText>
      </w:r>
      <w:r w:rsidRPr="00B33656">
        <w:rPr>
          <w:rFonts w:asciiTheme="majorHAnsi" w:eastAsia="MS Gothic" w:hAnsiTheme="majorHAnsi" w:cs="Arial"/>
        </w:rPr>
      </w:r>
      <w:r w:rsidRPr="00B33656">
        <w:rPr>
          <w:rFonts w:asciiTheme="majorHAnsi" w:eastAsia="MS Gothic" w:hAnsiTheme="majorHAnsi" w:cs="Arial"/>
        </w:rPr>
        <w:fldChar w:fldCharType="separate"/>
      </w:r>
      <w:r w:rsidR="003659E7" w:rsidRPr="003659E7">
        <w:rPr>
          <w:rFonts w:asciiTheme="majorHAnsi" w:hAnsiTheme="majorHAnsi"/>
          <w:sz w:val="20"/>
        </w:rPr>
        <w:t xml:space="preserve">Fotografía </w:t>
      </w:r>
      <w:r w:rsidR="003659E7" w:rsidRPr="003659E7">
        <w:rPr>
          <w:rFonts w:asciiTheme="majorHAnsi" w:hAnsiTheme="majorHAnsi"/>
          <w:noProof/>
          <w:sz w:val="20"/>
        </w:rPr>
        <w:t>2.17</w:t>
      </w:r>
      <w:r w:rsidRPr="00B33656">
        <w:rPr>
          <w:rFonts w:asciiTheme="majorHAnsi" w:eastAsia="MS Gothic" w:hAnsiTheme="majorHAnsi" w:cs="Arial"/>
        </w:rPr>
        <w:fldChar w:fldCharType="end"/>
      </w:r>
      <w:r w:rsidRPr="00B33656">
        <w:rPr>
          <w:rFonts w:asciiTheme="majorHAnsi" w:eastAsia="MS Gothic" w:hAnsiTheme="majorHAnsi" w:cs="Arial"/>
        </w:rPr>
        <w:t>).</w:t>
      </w:r>
    </w:p>
    <w:p w14:paraId="41364DEF" w14:textId="77777777" w:rsidR="006F2628" w:rsidRPr="00B33656" w:rsidRDefault="006F2628" w:rsidP="001C6CE7">
      <w:pPr>
        <w:rPr>
          <w:rFonts w:asciiTheme="majorHAnsi" w:eastAsia="MS Gothic" w:hAnsiTheme="majorHAnsi" w:cs="Arial"/>
        </w:rPr>
      </w:pPr>
    </w:p>
    <w:tbl>
      <w:tblPr>
        <w:tblW w:w="0" w:type="auto"/>
        <w:jc w:val="center"/>
        <w:tblCellMar>
          <w:left w:w="70" w:type="dxa"/>
          <w:right w:w="70" w:type="dxa"/>
        </w:tblCellMar>
        <w:tblLook w:val="0000" w:firstRow="0" w:lastRow="0" w:firstColumn="0" w:lastColumn="0" w:noHBand="0" w:noVBand="0"/>
      </w:tblPr>
      <w:tblGrid>
        <w:gridCol w:w="2800"/>
      </w:tblGrid>
      <w:tr w:rsidR="00FE78C5" w:rsidRPr="00B33656" w14:paraId="76215DD4" w14:textId="77777777" w:rsidTr="002A1ACB">
        <w:trPr>
          <w:trHeight w:val="2800"/>
          <w:jc w:val="center"/>
        </w:trPr>
        <w:tc>
          <w:tcPr>
            <w:tcW w:w="2800" w:type="dxa"/>
            <w:shd w:val="clear" w:color="auto" w:fill="auto"/>
            <w:vAlign w:val="center"/>
          </w:tcPr>
          <w:p w14:paraId="791D5A62" w14:textId="737FAFB3" w:rsidR="00FE78C5" w:rsidRPr="00B33656" w:rsidRDefault="000962DA" w:rsidP="001C6CE7">
            <w:pPr>
              <w:jc w:val="center"/>
              <w:rPr>
                <w:rFonts w:asciiTheme="majorHAnsi" w:eastAsia="MS Gothic" w:hAnsiTheme="majorHAnsi" w:cs="Arial"/>
                <w:color w:val="AE0000"/>
                <w:kern w:val="32"/>
              </w:rPr>
            </w:pPr>
            <w:r w:rsidRPr="00B33656">
              <w:rPr>
                <w:rFonts w:asciiTheme="majorHAnsi" w:eastAsia="MS Gothic" w:hAnsiTheme="majorHAnsi" w:cs="Arial"/>
                <w:noProof/>
                <w:color w:val="AE0000"/>
                <w:kern w:val="32"/>
                <w:lang w:eastAsia="es-CO"/>
              </w:rPr>
              <w:lastRenderedPageBreak/>
              <w:drawing>
                <wp:inline distT="0" distB="0" distL="0" distR="0" wp14:anchorId="7C380E08" wp14:editId="2A615828">
                  <wp:extent cx="1417320" cy="188976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pic:spPr>
                      </pic:pic>
                    </a:graphicData>
                  </a:graphic>
                </wp:inline>
              </w:drawing>
            </w:r>
          </w:p>
        </w:tc>
      </w:tr>
    </w:tbl>
    <w:p w14:paraId="79199482" w14:textId="1CB5C2FD" w:rsidR="00FE78C5" w:rsidRPr="00B33656" w:rsidRDefault="00FE78C5" w:rsidP="001C6CE7">
      <w:pPr>
        <w:jc w:val="center"/>
        <w:rPr>
          <w:rFonts w:asciiTheme="majorHAnsi" w:hAnsiTheme="majorHAnsi"/>
          <w:b/>
          <w:sz w:val="20"/>
        </w:rPr>
      </w:pPr>
      <w:bookmarkStart w:id="299" w:name="_Ref431367146"/>
      <w:bookmarkStart w:id="300" w:name="_Toc431366872"/>
      <w:bookmarkStart w:id="301" w:name="_Toc431754215"/>
      <w:bookmarkStart w:id="302" w:name="_Toc432062887"/>
      <w:bookmarkStart w:id="303" w:name="_Toc444112589"/>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16</w:t>
      </w:r>
      <w:r w:rsidRPr="00B33656">
        <w:rPr>
          <w:rFonts w:asciiTheme="majorHAnsi" w:hAnsiTheme="majorHAnsi"/>
          <w:b/>
          <w:sz w:val="20"/>
        </w:rPr>
        <w:fldChar w:fldCharType="end"/>
      </w:r>
      <w:bookmarkEnd w:id="299"/>
      <w:r w:rsidRPr="00B33656">
        <w:rPr>
          <w:rFonts w:asciiTheme="majorHAnsi" w:hAnsiTheme="majorHAnsi"/>
          <w:b/>
          <w:sz w:val="20"/>
        </w:rPr>
        <w:t xml:space="preserve"> Punto de muestreo seis</w:t>
      </w:r>
      <w:bookmarkEnd w:id="300"/>
      <w:bookmarkEnd w:id="301"/>
      <w:bookmarkEnd w:id="302"/>
      <w:bookmarkEnd w:id="303"/>
    </w:p>
    <w:p w14:paraId="309869FE" w14:textId="77777777" w:rsidR="00C32B9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2BCA2D9B" w14:textId="77777777" w:rsidR="00FE78C5" w:rsidRPr="00B33656" w:rsidRDefault="00FE78C5" w:rsidP="001C6CE7">
      <w:pPr>
        <w:jc w:val="center"/>
        <w:rPr>
          <w:rFonts w:asciiTheme="majorHAnsi" w:hAnsiTheme="majorHAnsi"/>
          <w:sz w:val="16"/>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07C35782" w14:textId="77777777" w:rsidTr="002A1ACB">
        <w:trPr>
          <w:trHeight w:val="2800"/>
          <w:jc w:val="center"/>
        </w:trPr>
        <w:tc>
          <w:tcPr>
            <w:tcW w:w="2800" w:type="dxa"/>
            <w:shd w:val="clear" w:color="auto" w:fill="auto"/>
            <w:vAlign w:val="center"/>
          </w:tcPr>
          <w:p w14:paraId="06445D7E" w14:textId="4410E484" w:rsidR="00FE78C5" w:rsidRPr="00B33656" w:rsidRDefault="000962DA" w:rsidP="001C6CE7">
            <w:pPr>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548713BA" wp14:editId="6E18AF7B">
                  <wp:extent cx="2400300" cy="1798320"/>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6C00DA8F" w14:textId="68D2AB0A" w:rsidR="00FE78C5" w:rsidRPr="00B33656" w:rsidRDefault="00FE78C5" w:rsidP="001C6CE7">
      <w:pPr>
        <w:jc w:val="center"/>
        <w:rPr>
          <w:rFonts w:asciiTheme="majorHAnsi" w:hAnsiTheme="majorHAnsi"/>
          <w:b/>
          <w:sz w:val="20"/>
        </w:rPr>
      </w:pPr>
      <w:bookmarkStart w:id="304" w:name="_Ref431367151"/>
      <w:bookmarkStart w:id="305" w:name="_Toc431366873"/>
      <w:bookmarkStart w:id="306" w:name="_Toc431754216"/>
      <w:bookmarkStart w:id="307" w:name="_Toc432062888"/>
      <w:bookmarkStart w:id="308" w:name="_Toc444112590"/>
      <w:r w:rsidRPr="00B33656">
        <w:rPr>
          <w:rFonts w:asciiTheme="majorHAnsi" w:hAnsiTheme="majorHAnsi"/>
          <w:b/>
          <w:sz w:val="20"/>
        </w:rPr>
        <w:t xml:space="preserve">Fotografía </w:t>
      </w:r>
      <w:r w:rsidRPr="00B33656">
        <w:rPr>
          <w:rFonts w:asciiTheme="majorHAnsi" w:hAnsiTheme="majorHAnsi"/>
          <w:b/>
          <w:sz w:val="20"/>
        </w:rPr>
        <w:fldChar w:fldCharType="begin"/>
      </w:r>
      <w:r w:rsidRPr="00B33656">
        <w:rPr>
          <w:rFonts w:asciiTheme="majorHAnsi" w:hAnsiTheme="majorHAnsi"/>
          <w:b/>
          <w:sz w:val="20"/>
        </w:rPr>
        <w:instrText xml:space="preserve"> STYLEREF 1 \s </w:instrText>
      </w:r>
      <w:r w:rsidRPr="00B33656">
        <w:rPr>
          <w:rFonts w:asciiTheme="majorHAnsi" w:hAnsiTheme="majorHAnsi"/>
          <w:b/>
          <w:sz w:val="20"/>
        </w:rPr>
        <w:fldChar w:fldCharType="separate"/>
      </w:r>
      <w:r w:rsidR="003659E7">
        <w:rPr>
          <w:rFonts w:asciiTheme="majorHAnsi" w:hAnsiTheme="majorHAnsi"/>
          <w:b/>
          <w:noProof/>
          <w:sz w:val="20"/>
        </w:rPr>
        <w:t>2</w:t>
      </w:r>
      <w:r w:rsidRPr="00B33656">
        <w:rPr>
          <w:rFonts w:asciiTheme="majorHAnsi" w:hAnsiTheme="majorHAnsi"/>
          <w:b/>
          <w:sz w:val="20"/>
        </w:rPr>
        <w:fldChar w:fldCharType="end"/>
      </w:r>
      <w:r w:rsidRPr="00B33656">
        <w:rPr>
          <w:rFonts w:asciiTheme="majorHAnsi" w:hAnsiTheme="majorHAnsi"/>
          <w:b/>
          <w:sz w:val="20"/>
        </w:rPr>
        <w:t>.</w:t>
      </w:r>
      <w:r w:rsidRPr="00B33656">
        <w:rPr>
          <w:rFonts w:asciiTheme="majorHAnsi" w:hAnsiTheme="majorHAnsi"/>
          <w:b/>
          <w:sz w:val="20"/>
        </w:rPr>
        <w:fldChar w:fldCharType="begin"/>
      </w:r>
      <w:r w:rsidRPr="00B33656">
        <w:rPr>
          <w:rFonts w:asciiTheme="majorHAnsi" w:hAnsiTheme="majorHAnsi"/>
          <w:b/>
          <w:sz w:val="20"/>
        </w:rPr>
        <w:instrText xml:space="preserve"> SEQ Fotografía \* ARABIC \s 1 </w:instrText>
      </w:r>
      <w:r w:rsidRPr="00B33656">
        <w:rPr>
          <w:rFonts w:asciiTheme="majorHAnsi" w:hAnsiTheme="majorHAnsi"/>
          <w:b/>
          <w:sz w:val="20"/>
        </w:rPr>
        <w:fldChar w:fldCharType="separate"/>
      </w:r>
      <w:r w:rsidR="003659E7">
        <w:rPr>
          <w:rFonts w:asciiTheme="majorHAnsi" w:hAnsiTheme="majorHAnsi"/>
          <w:b/>
          <w:noProof/>
          <w:sz w:val="20"/>
        </w:rPr>
        <w:t>17</w:t>
      </w:r>
      <w:r w:rsidRPr="00B33656">
        <w:rPr>
          <w:rFonts w:asciiTheme="majorHAnsi" w:hAnsiTheme="majorHAnsi"/>
          <w:b/>
          <w:sz w:val="20"/>
        </w:rPr>
        <w:fldChar w:fldCharType="end"/>
      </w:r>
      <w:bookmarkEnd w:id="304"/>
      <w:r w:rsidRPr="00B33656">
        <w:rPr>
          <w:rFonts w:asciiTheme="majorHAnsi" w:hAnsiTheme="majorHAnsi"/>
          <w:b/>
          <w:sz w:val="20"/>
        </w:rPr>
        <w:t xml:space="preserve"> Punto de muestreo seis, extracción minera por </w:t>
      </w:r>
      <w:bookmarkEnd w:id="305"/>
      <w:r w:rsidRPr="00B33656">
        <w:rPr>
          <w:rFonts w:asciiTheme="majorHAnsi" w:hAnsiTheme="majorHAnsi"/>
          <w:b/>
          <w:sz w:val="20"/>
        </w:rPr>
        <w:t>socavón</w:t>
      </w:r>
      <w:bookmarkEnd w:id="306"/>
      <w:bookmarkEnd w:id="307"/>
      <w:bookmarkEnd w:id="308"/>
    </w:p>
    <w:p w14:paraId="363036AA" w14:textId="77777777" w:rsidR="00C32B9B" w:rsidRPr="00B33656" w:rsidRDefault="005D6E1B"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248BE0AE" w14:textId="5B1455E6" w:rsidR="00FE78C5" w:rsidRPr="00B33656" w:rsidRDefault="00FE78C5" w:rsidP="00C32B9B">
      <w:pPr>
        <w:pStyle w:val="Notas"/>
        <w:rPr>
          <w:rFonts w:asciiTheme="majorHAnsi" w:hAnsiTheme="majorHAnsi"/>
        </w:rPr>
      </w:pPr>
    </w:p>
    <w:p w14:paraId="253729B0" w14:textId="53561358" w:rsidR="00FE78C5" w:rsidRPr="00B33656" w:rsidRDefault="00A33769" w:rsidP="001C6CE7">
      <w:pPr>
        <w:pStyle w:val="Ttulo7"/>
        <w:rPr>
          <w:rFonts w:asciiTheme="majorHAnsi" w:hAnsiTheme="majorHAnsi"/>
        </w:rPr>
      </w:pPr>
      <w:bookmarkStart w:id="309" w:name="_Toc431273869"/>
      <w:r w:rsidRPr="00B33656">
        <w:rPr>
          <w:rFonts w:asciiTheme="majorHAnsi" w:hAnsiTheme="majorHAnsi"/>
        </w:rPr>
        <w:t>Desarrollo de e</w:t>
      </w:r>
      <w:r w:rsidR="00FE78C5" w:rsidRPr="00B33656">
        <w:rPr>
          <w:rFonts w:asciiTheme="majorHAnsi" w:hAnsiTheme="majorHAnsi"/>
        </w:rPr>
        <w:t>ncuestas</w:t>
      </w:r>
      <w:bookmarkEnd w:id="309"/>
      <w:r w:rsidR="00FE78C5" w:rsidRPr="00B33656">
        <w:rPr>
          <w:rFonts w:asciiTheme="majorHAnsi" w:hAnsiTheme="majorHAnsi"/>
        </w:rPr>
        <w:t xml:space="preserve"> </w:t>
      </w:r>
    </w:p>
    <w:p w14:paraId="5046FA70" w14:textId="77777777" w:rsidR="00FE78C5" w:rsidRPr="00B33656" w:rsidRDefault="00FE78C5" w:rsidP="001C6CE7">
      <w:pPr>
        <w:rPr>
          <w:rFonts w:asciiTheme="majorHAnsi" w:hAnsiTheme="majorHAnsi"/>
        </w:rPr>
      </w:pPr>
    </w:p>
    <w:p w14:paraId="4E0268B0" w14:textId="70E4F811" w:rsidR="00FE78C5" w:rsidRPr="00B33656" w:rsidRDefault="00FE78C5" w:rsidP="001C6CE7">
      <w:pPr>
        <w:contextualSpacing w:val="0"/>
        <w:rPr>
          <w:rFonts w:asciiTheme="majorHAnsi" w:hAnsiTheme="majorHAnsi"/>
        </w:rPr>
      </w:pPr>
      <w:r w:rsidRPr="00B33656">
        <w:rPr>
          <w:rFonts w:asciiTheme="majorHAnsi" w:hAnsiTheme="majorHAnsi"/>
        </w:rPr>
        <w:t>Para el diagnóstico general de la fauna presente en el Área de influencia del proyecto se realizó una encuesta por cada grupo biológico a los habitantes de la zona (</w:t>
      </w:r>
      <w:r w:rsidRPr="00B33656">
        <w:rPr>
          <w:rFonts w:asciiTheme="majorHAnsi" w:hAnsiTheme="majorHAnsi"/>
        </w:rPr>
        <w:fldChar w:fldCharType="begin"/>
      </w:r>
      <w:r w:rsidRPr="00B33656">
        <w:rPr>
          <w:rFonts w:asciiTheme="majorHAnsi" w:hAnsiTheme="majorHAnsi"/>
        </w:rPr>
        <w:instrText xml:space="preserve"> REF _Ref431546134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18</w:t>
      </w:r>
      <w:r w:rsidRPr="00B33656">
        <w:rPr>
          <w:rFonts w:asciiTheme="majorHAnsi" w:hAnsiTheme="majorHAnsi"/>
        </w:rPr>
        <w:fldChar w:fldCharType="end"/>
      </w:r>
      <w:r w:rsidRPr="00B33656">
        <w:rPr>
          <w:rFonts w:asciiTheme="majorHAnsi" w:hAnsiTheme="majorHAnsi"/>
        </w:rPr>
        <w:t xml:space="preserve">, </w:t>
      </w:r>
      <w:r w:rsidRPr="00B33656">
        <w:rPr>
          <w:rFonts w:asciiTheme="majorHAnsi" w:hAnsiTheme="majorHAnsi"/>
        </w:rPr>
        <w:fldChar w:fldCharType="begin"/>
      </w:r>
      <w:r w:rsidRPr="00B33656">
        <w:rPr>
          <w:rFonts w:asciiTheme="majorHAnsi" w:hAnsiTheme="majorHAnsi"/>
        </w:rPr>
        <w:instrText xml:space="preserve"> REF _Ref431546137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19</w:t>
      </w:r>
      <w:r w:rsidRPr="00B33656">
        <w:rPr>
          <w:rFonts w:asciiTheme="majorHAnsi" w:hAnsiTheme="majorHAnsi"/>
        </w:rPr>
        <w:fldChar w:fldCharType="end"/>
      </w:r>
      <w:r w:rsidRPr="00B33656">
        <w:rPr>
          <w:rFonts w:asciiTheme="majorHAnsi" w:hAnsiTheme="majorHAnsi"/>
        </w:rPr>
        <w:t>). Para el desarrollo de las encuestas se utilizó los formatos F-78 Encuesta Avifauna, F-79 Encuesta Herpetofauna y F-81 Encuesta Mastofauna</w:t>
      </w:r>
      <w:r w:rsidRPr="00B33656">
        <w:rPr>
          <w:rFonts w:asciiTheme="majorHAnsi" w:hAnsiTheme="majorHAnsi"/>
          <w:color w:val="FF0000"/>
        </w:rPr>
        <w:t xml:space="preserve"> </w:t>
      </w:r>
      <w:r w:rsidRPr="00B33656">
        <w:rPr>
          <w:rFonts w:asciiTheme="majorHAnsi" w:hAnsiTheme="majorHAnsi"/>
        </w:rPr>
        <w:t xml:space="preserve">(Ver Anexo 2.5 Formatos Muestreo de Fauna) en el cual se incluyeron registros fotográficos obtenidos a partir de información secundaria de registros de fauna en la zona. </w:t>
      </w:r>
    </w:p>
    <w:p w14:paraId="4D770526" w14:textId="77777777" w:rsidR="00FE78C5" w:rsidRPr="00B33656" w:rsidRDefault="00FE78C5" w:rsidP="001C6CE7">
      <w:pPr>
        <w:contextualSpacing w:val="0"/>
        <w:rPr>
          <w:rFonts w:asciiTheme="majorHAnsi" w:hAnsiTheme="majorHAnsi"/>
        </w:rPr>
      </w:pPr>
    </w:p>
    <w:p w14:paraId="6A0D5B25" w14:textId="77777777" w:rsidR="00FE78C5" w:rsidRPr="00B33656" w:rsidRDefault="00FE78C5" w:rsidP="001C6CE7">
      <w:pPr>
        <w:rPr>
          <w:rFonts w:asciiTheme="majorHAnsi" w:hAnsiTheme="majorHAnsi"/>
        </w:rPr>
      </w:pPr>
      <w:r w:rsidRPr="00B33656">
        <w:rPr>
          <w:rFonts w:asciiTheme="majorHAnsi" w:hAnsiTheme="majorHAnsi"/>
        </w:rPr>
        <w:t xml:space="preserve">Para la toma de esta información, se seleccionarán habitantes mayores de edad pertenecientes a </w:t>
      </w:r>
      <w:r w:rsidRPr="00B33656">
        <w:rPr>
          <w:rFonts w:asciiTheme="majorHAnsi" w:eastAsia="Times New Roman" w:hAnsiTheme="majorHAnsi"/>
          <w:bCs/>
        </w:rPr>
        <w:t xml:space="preserve">la comunidad aledaña a la zona donde se encuentra la vía proyectada. Se </w:t>
      </w:r>
      <w:r w:rsidRPr="00B33656">
        <w:rPr>
          <w:rFonts w:asciiTheme="majorHAnsi" w:hAnsiTheme="majorHAnsi"/>
        </w:rPr>
        <w:t xml:space="preserve">procedió a indagar sobre la fauna que se observa habitualmente; la encuesta se realizó mediante la ayuda de un catálogo de identificación en el que aparecen fotografías de especies de los diferentes grupos de fauna con distribución en los departamentos de </w:t>
      </w:r>
      <w:r w:rsidRPr="00B33656">
        <w:rPr>
          <w:rFonts w:asciiTheme="majorHAnsi" w:hAnsiTheme="majorHAnsi"/>
        </w:rPr>
        <w:lastRenderedPageBreak/>
        <w:t>Antioquia y Santander. En caso de que alguna de las especies sea identificada por el encuestado, se registrará en formatos de campo los siguientes datos: nombre vernáculo para la zona, hábitat, época del año, abundancia relativa con la que ha sido observada y uso dado por la comunidad.</w:t>
      </w:r>
    </w:p>
    <w:p w14:paraId="1D6E7A34"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2ED9AEC5" w14:textId="77777777" w:rsidTr="002A1ACB">
        <w:trPr>
          <w:trHeight w:val="2800"/>
          <w:jc w:val="center"/>
        </w:trPr>
        <w:tc>
          <w:tcPr>
            <w:tcW w:w="3920" w:type="dxa"/>
            <w:shd w:val="clear" w:color="auto" w:fill="auto"/>
            <w:vAlign w:val="center"/>
          </w:tcPr>
          <w:p w14:paraId="3252D59D" w14:textId="434C11A6"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67E5854" wp14:editId="7F71941D">
                  <wp:extent cx="2400300" cy="179832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70128106" w14:textId="04EA1247" w:rsidR="00FE78C5" w:rsidRPr="00B33656" w:rsidRDefault="00FE78C5" w:rsidP="001C6CE7">
      <w:pPr>
        <w:pStyle w:val="Tablas"/>
        <w:rPr>
          <w:rFonts w:asciiTheme="majorHAnsi" w:hAnsiTheme="majorHAnsi"/>
        </w:rPr>
      </w:pPr>
      <w:bookmarkStart w:id="310" w:name="_Ref431546134"/>
      <w:bookmarkStart w:id="311" w:name="_Toc432062889"/>
      <w:bookmarkStart w:id="312" w:name="_Toc444112591"/>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18</w:t>
      </w:r>
      <w:r w:rsidR="005D2301" w:rsidRPr="00B33656">
        <w:rPr>
          <w:rFonts w:asciiTheme="majorHAnsi" w:hAnsiTheme="majorHAnsi"/>
          <w:noProof/>
        </w:rPr>
        <w:fldChar w:fldCharType="end"/>
      </w:r>
      <w:bookmarkEnd w:id="310"/>
      <w:r w:rsidRPr="00B33656">
        <w:rPr>
          <w:rFonts w:asciiTheme="majorHAnsi" w:hAnsiTheme="majorHAnsi"/>
        </w:rPr>
        <w:t xml:space="preserve"> Encuesta de fauna. Escuela John F. </w:t>
      </w:r>
      <w:bookmarkEnd w:id="311"/>
      <w:r w:rsidR="00476F18" w:rsidRPr="00B33656">
        <w:rPr>
          <w:rFonts w:asciiTheme="majorHAnsi" w:hAnsiTheme="majorHAnsi"/>
        </w:rPr>
        <w:t>Kennedy</w:t>
      </w:r>
      <w:bookmarkEnd w:id="312"/>
      <w:r w:rsidRPr="00B33656">
        <w:rPr>
          <w:rFonts w:asciiTheme="majorHAnsi" w:hAnsiTheme="majorHAnsi"/>
        </w:rPr>
        <w:t xml:space="preserve"> </w:t>
      </w:r>
    </w:p>
    <w:p w14:paraId="10ECABA2" w14:textId="77777777" w:rsidR="00FE78C5" w:rsidRPr="00B33656" w:rsidRDefault="00FE78C5" w:rsidP="001C6CE7">
      <w:pPr>
        <w:pStyle w:val="Tablas"/>
        <w:rPr>
          <w:rFonts w:asciiTheme="majorHAnsi" w:hAnsiTheme="majorHAnsi"/>
        </w:rPr>
      </w:pPr>
      <w:r w:rsidRPr="00B33656">
        <w:rPr>
          <w:rFonts w:asciiTheme="majorHAnsi" w:hAnsiTheme="majorHAnsi"/>
        </w:rPr>
        <w:t xml:space="preserve">Vereda El tigre. </w:t>
      </w:r>
      <w:r w:rsidR="00476F18" w:rsidRPr="00B33656">
        <w:rPr>
          <w:rFonts w:asciiTheme="majorHAnsi" w:hAnsiTheme="majorHAnsi"/>
        </w:rPr>
        <w:t>Vegachí</w:t>
      </w:r>
      <w:r w:rsidRPr="00B33656">
        <w:rPr>
          <w:rFonts w:asciiTheme="majorHAnsi" w:hAnsiTheme="majorHAnsi"/>
        </w:rPr>
        <w:t>- Antioquia 920383-1250788</w:t>
      </w:r>
    </w:p>
    <w:p w14:paraId="6281216B" w14:textId="45171A2D" w:rsidR="00FE78C5" w:rsidRPr="00B33656" w:rsidRDefault="00FE78C5" w:rsidP="00C32B9B">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C32B9B" w:rsidRPr="00B33656">
        <w:rPr>
          <w:rFonts w:asciiTheme="majorHAnsi" w:hAnsiTheme="majorHAnsi"/>
        </w:rPr>
        <w:t>Autopista Río Magdalena S.A.S, 2015</w:t>
      </w:r>
    </w:p>
    <w:p w14:paraId="0EEBEF39"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52EA3024" w14:textId="77777777" w:rsidTr="002A1ACB">
        <w:trPr>
          <w:trHeight w:val="2800"/>
          <w:jc w:val="center"/>
        </w:trPr>
        <w:tc>
          <w:tcPr>
            <w:tcW w:w="2800" w:type="dxa"/>
            <w:shd w:val="clear" w:color="auto" w:fill="auto"/>
            <w:vAlign w:val="center"/>
          </w:tcPr>
          <w:p w14:paraId="0C452006" w14:textId="69748FFE"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1591A373" wp14:editId="5C55FA6A">
                  <wp:extent cx="2400300" cy="179832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7D45A420" w14:textId="20F090DD" w:rsidR="00FE78C5" w:rsidRPr="00B33656" w:rsidRDefault="00FE78C5" w:rsidP="001C6CE7">
      <w:pPr>
        <w:pStyle w:val="Tablas"/>
        <w:rPr>
          <w:rFonts w:asciiTheme="majorHAnsi" w:hAnsiTheme="majorHAnsi"/>
        </w:rPr>
      </w:pPr>
      <w:bookmarkStart w:id="313" w:name="_Ref431546137"/>
      <w:bookmarkStart w:id="314" w:name="_Toc432062890"/>
      <w:bookmarkStart w:id="315" w:name="_Toc444112592"/>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19</w:t>
      </w:r>
      <w:r w:rsidR="005D2301" w:rsidRPr="00B33656">
        <w:rPr>
          <w:rFonts w:asciiTheme="majorHAnsi" w:hAnsiTheme="majorHAnsi"/>
          <w:noProof/>
        </w:rPr>
        <w:fldChar w:fldCharType="end"/>
      </w:r>
      <w:bookmarkEnd w:id="313"/>
      <w:r w:rsidRPr="00B33656">
        <w:rPr>
          <w:rFonts w:asciiTheme="majorHAnsi" w:hAnsiTheme="majorHAnsi"/>
        </w:rPr>
        <w:t xml:space="preserve"> Encuesta de fauna C.E.R San Juan. Vereda San juan</w:t>
      </w:r>
      <w:bookmarkEnd w:id="314"/>
      <w:bookmarkEnd w:id="315"/>
    </w:p>
    <w:p w14:paraId="73B651AA" w14:textId="77777777" w:rsidR="00FE78C5" w:rsidRPr="00B33656" w:rsidRDefault="00476F18" w:rsidP="001C6CE7">
      <w:pPr>
        <w:pStyle w:val="Tablas"/>
        <w:rPr>
          <w:rFonts w:asciiTheme="majorHAnsi" w:hAnsiTheme="majorHAnsi"/>
        </w:rPr>
      </w:pPr>
      <w:r w:rsidRPr="00B33656">
        <w:rPr>
          <w:rFonts w:asciiTheme="majorHAnsi" w:hAnsiTheme="majorHAnsi"/>
        </w:rPr>
        <w:t>Vegachí</w:t>
      </w:r>
      <w:r w:rsidR="00FE78C5" w:rsidRPr="00B33656">
        <w:rPr>
          <w:rFonts w:asciiTheme="majorHAnsi" w:hAnsiTheme="majorHAnsi"/>
        </w:rPr>
        <w:t>-Antioquia. 924671-1210596</w:t>
      </w:r>
    </w:p>
    <w:p w14:paraId="3467D248" w14:textId="351A8F18" w:rsidR="00FE78C5" w:rsidRPr="00B33656" w:rsidRDefault="00FE78C5" w:rsidP="00C32B9B">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C32B9B" w:rsidRPr="00B33656">
        <w:rPr>
          <w:rFonts w:asciiTheme="majorHAnsi" w:hAnsiTheme="majorHAnsi"/>
        </w:rPr>
        <w:t>Autopista Río Magdalena S.A.S, 2015</w:t>
      </w:r>
    </w:p>
    <w:p w14:paraId="0DFAE0D0" w14:textId="77777777" w:rsidR="00FE78C5" w:rsidRPr="00B33656" w:rsidRDefault="00FE78C5" w:rsidP="001C6CE7">
      <w:pPr>
        <w:rPr>
          <w:rFonts w:asciiTheme="majorHAnsi" w:hAnsiTheme="majorHAnsi"/>
        </w:rPr>
      </w:pPr>
    </w:p>
    <w:p w14:paraId="6C8F3811" w14:textId="4BF4C72F" w:rsidR="00FE78C5" w:rsidRPr="00B33656" w:rsidRDefault="00FE78C5" w:rsidP="001C6CE7">
      <w:pPr>
        <w:rPr>
          <w:rFonts w:asciiTheme="majorHAnsi" w:eastAsia="Times New Roman" w:hAnsiTheme="majorHAnsi"/>
        </w:rPr>
      </w:pPr>
      <w:r w:rsidRPr="00B33656">
        <w:rPr>
          <w:rFonts w:asciiTheme="majorHAnsi" w:hAnsiTheme="majorHAnsi"/>
        </w:rPr>
        <w:t>Se establecieron los usos más comunes dados a la fauna tanto de la región como especies exóticas, adicionalmente esta información fue complementada con observaciones realizadas durante los muestreos en campo en las casas o centros poblados aledaños. Se implementaron veintidós (22) encuestas, donde los usos establecidos por la comunidad se clasifica</w:t>
      </w:r>
      <w:r w:rsidR="00A33769" w:rsidRPr="00B33656">
        <w:rPr>
          <w:rFonts w:asciiTheme="majorHAnsi" w:hAnsiTheme="majorHAnsi"/>
        </w:rPr>
        <w:t>ro</w:t>
      </w:r>
      <w:r w:rsidRPr="00B33656">
        <w:rPr>
          <w:rFonts w:asciiTheme="majorHAnsi" w:hAnsiTheme="majorHAnsi"/>
        </w:rPr>
        <w:t>n</w:t>
      </w:r>
      <w:r w:rsidR="00A33769" w:rsidRPr="00B33656">
        <w:rPr>
          <w:rFonts w:asciiTheme="majorHAnsi" w:hAnsiTheme="majorHAnsi"/>
        </w:rPr>
        <w:t xml:space="preserve"> en: m</w:t>
      </w:r>
      <w:r w:rsidRPr="00B33656">
        <w:rPr>
          <w:rFonts w:asciiTheme="majorHAnsi" w:hAnsiTheme="majorHAnsi"/>
        </w:rPr>
        <w:t>ascotas, alimento y uso ornamental (</w:t>
      </w:r>
      <w:r w:rsidRPr="00B33656">
        <w:rPr>
          <w:rFonts w:asciiTheme="majorHAnsi" w:hAnsiTheme="majorHAnsi"/>
        </w:rPr>
        <w:fldChar w:fldCharType="begin"/>
      </w:r>
      <w:r w:rsidRPr="00B33656">
        <w:rPr>
          <w:rFonts w:asciiTheme="majorHAnsi" w:hAnsiTheme="majorHAnsi"/>
        </w:rPr>
        <w:instrText xml:space="preserve"> REF _Ref431551580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20</w:t>
      </w:r>
      <w:r w:rsidRPr="00B33656">
        <w:rPr>
          <w:rFonts w:asciiTheme="majorHAnsi" w:hAnsiTheme="majorHAnsi"/>
        </w:rPr>
        <w:fldChar w:fldCharType="end"/>
      </w:r>
      <w:r w:rsidRPr="00B33656">
        <w:rPr>
          <w:rFonts w:asciiTheme="majorHAnsi" w:hAnsiTheme="majorHAnsi"/>
        </w:rPr>
        <w:t>) (</w:t>
      </w:r>
      <w:r w:rsidRPr="00B33656">
        <w:rPr>
          <w:rFonts w:asciiTheme="majorHAnsi" w:hAnsiTheme="majorHAnsi"/>
        </w:rPr>
        <w:fldChar w:fldCharType="begin"/>
      </w:r>
      <w:r w:rsidRPr="00B33656">
        <w:rPr>
          <w:rFonts w:asciiTheme="majorHAnsi" w:hAnsiTheme="majorHAnsi"/>
        </w:rPr>
        <w:instrText xml:space="preserve"> REF _Ref431551582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21</w:t>
      </w:r>
      <w:r w:rsidRPr="00B33656">
        <w:rPr>
          <w:rFonts w:asciiTheme="majorHAnsi" w:hAnsiTheme="majorHAnsi"/>
        </w:rPr>
        <w:fldChar w:fldCharType="end"/>
      </w:r>
      <w:r w:rsidRPr="00B33656">
        <w:rPr>
          <w:rFonts w:asciiTheme="majorHAnsi" w:hAnsiTheme="majorHAnsi"/>
        </w:rPr>
        <w:t xml:space="preserve">). </w:t>
      </w:r>
      <w:r w:rsidRPr="00B33656">
        <w:rPr>
          <w:rFonts w:asciiTheme="majorHAnsi" w:eastAsia="Times New Roman" w:hAnsiTheme="majorHAnsi"/>
        </w:rPr>
        <w:t xml:space="preserve">Las encuetas fueron implementadas en las veredas de Bélgica, La cristalina, El </w:t>
      </w:r>
      <w:r w:rsidRPr="00B33656">
        <w:rPr>
          <w:rFonts w:asciiTheme="majorHAnsi" w:eastAsia="Times New Roman" w:hAnsiTheme="majorHAnsi"/>
        </w:rPr>
        <w:lastRenderedPageBreak/>
        <w:t xml:space="preserve">Tigre, San Cristóbal, Tres Piedras, Alto de dolores, San Juan, El Ingenio, La clarita, La playa y Corrales la cuchilla; pertenecientes a los municipios de Remedios, </w:t>
      </w:r>
      <w:r w:rsidR="00476F18" w:rsidRPr="00B33656">
        <w:rPr>
          <w:rFonts w:asciiTheme="majorHAnsi" w:eastAsia="Times New Roman" w:hAnsiTheme="majorHAnsi"/>
        </w:rPr>
        <w:t>Vegachí</w:t>
      </w:r>
      <w:r w:rsidR="00901BB8" w:rsidRPr="00B33656">
        <w:rPr>
          <w:rFonts w:asciiTheme="majorHAnsi" w:eastAsia="Times New Roman" w:hAnsiTheme="majorHAnsi"/>
        </w:rPr>
        <w:t xml:space="preserve"> y Maceo</w:t>
      </w:r>
      <w:r w:rsidRPr="00B33656">
        <w:rPr>
          <w:rFonts w:asciiTheme="majorHAnsi" w:eastAsia="Times New Roman" w:hAnsiTheme="majorHAnsi"/>
        </w:rPr>
        <w:t xml:space="preserve">. </w:t>
      </w:r>
    </w:p>
    <w:p w14:paraId="4D66E055"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18C103D0" w14:textId="77777777" w:rsidTr="002A1ACB">
        <w:trPr>
          <w:trHeight w:val="2800"/>
          <w:jc w:val="center"/>
        </w:trPr>
        <w:tc>
          <w:tcPr>
            <w:tcW w:w="2800" w:type="dxa"/>
            <w:shd w:val="clear" w:color="auto" w:fill="auto"/>
            <w:vAlign w:val="center"/>
          </w:tcPr>
          <w:p w14:paraId="7EB8F5F7" w14:textId="06C98A5D" w:rsidR="00FE78C5" w:rsidRPr="00B33656" w:rsidRDefault="000962DA" w:rsidP="001C6CE7">
            <w:pPr>
              <w:pStyle w:val="Notas"/>
              <w:keepNext/>
              <w:rPr>
                <w:rFonts w:asciiTheme="majorHAnsi" w:hAnsiTheme="majorHAnsi"/>
                <w:color w:val="AE0000"/>
                <w:kern w:val="32"/>
                <w:sz w:val="22"/>
              </w:rPr>
            </w:pPr>
            <w:r w:rsidRPr="00B33656">
              <w:rPr>
                <w:rFonts w:asciiTheme="majorHAnsi" w:hAnsiTheme="majorHAnsi"/>
                <w:noProof/>
                <w:color w:val="AE0000"/>
                <w:kern w:val="32"/>
                <w:sz w:val="22"/>
                <w:lang w:eastAsia="es-CO"/>
              </w:rPr>
              <w:drawing>
                <wp:inline distT="0" distB="0" distL="0" distR="0" wp14:anchorId="59462E03" wp14:editId="20556327">
                  <wp:extent cx="2400300" cy="179832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3FBBF870" w14:textId="2DABA477" w:rsidR="00FE78C5" w:rsidRPr="00B33656" w:rsidRDefault="00FE78C5" w:rsidP="001C6CE7">
      <w:pPr>
        <w:pStyle w:val="Descripcin"/>
        <w:jc w:val="center"/>
        <w:rPr>
          <w:rFonts w:asciiTheme="majorHAnsi" w:hAnsiTheme="majorHAnsi"/>
        </w:rPr>
      </w:pPr>
      <w:bookmarkStart w:id="316" w:name="_Ref431551580"/>
      <w:bookmarkStart w:id="317" w:name="_Toc432062891"/>
      <w:bookmarkStart w:id="318" w:name="_Toc444112593"/>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20</w:t>
      </w:r>
      <w:r w:rsidR="005D2301" w:rsidRPr="00B33656">
        <w:rPr>
          <w:rFonts w:asciiTheme="majorHAnsi" w:hAnsiTheme="majorHAnsi"/>
          <w:noProof/>
        </w:rPr>
        <w:fldChar w:fldCharType="end"/>
      </w:r>
      <w:bookmarkEnd w:id="316"/>
      <w:r w:rsidRPr="00B33656">
        <w:rPr>
          <w:rFonts w:asciiTheme="majorHAnsi" w:hAnsiTheme="majorHAnsi"/>
        </w:rPr>
        <w:t xml:space="preserve"> Comercio de nidos de gulungo (</w:t>
      </w:r>
      <w:r w:rsidRPr="00B33656">
        <w:rPr>
          <w:rFonts w:asciiTheme="majorHAnsi" w:hAnsiTheme="majorHAnsi"/>
          <w:i/>
        </w:rPr>
        <w:t>Psarocolius decumanus</w:t>
      </w:r>
      <w:r w:rsidRPr="00B33656">
        <w:rPr>
          <w:rFonts w:asciiTheme="majorHAnsi" w:hAnsiTheme="majorHAnsi"/>
        </w:rPr>
        <w:t>)</w:t>
      </w:r>
      <w:bookmarkEnd w:id="317"/>
      <w:bookmarkEnd w:id="318"/>
    </w:p>
    <w:p w14:paraId="2936AB2B" w14:textId="77777777" w:rsidR="00FE78C5" w:rsidRPr="00B33656" w:rsidRDefault="00FE78C5" w:rsidP="001C6CE7">
      <w:pPr>
        <w:pStyle w:val="Tablas"/>
        <w:rPr>
          <w:rFonts w:asciiTheme="majorHAnsi" w:hAnsiTheme="majorHAnsi"/>
        </w:rPr>
      </w:pPr>
      <w:r w:rsidRPr="00B33656">
        <w:rPr>
          <w:rFonts w:asciiTheme="majorHAnsi" w:hAnsiTheme="majorHAnsi"/>
        </w:rPr>
        <w:t xml:space="preserve">Vereda La mona. </w:t>
      </w:r>
      <w:r w:rsidR="00476F18" w:rsidRPr="00B33656">
        <w:rPr>
          <w:rFonts w:asciiTheme="majorHAnsi" w:hAnsiTheme="majorHAnsi"/>
        </w:rPr>
        <w:t>Vegachí</w:t>
      </w:r>
      <w:r w:rsidRPr="00B33656">
        <w:rPr>
          <w:rFonts w:asciiTheme="majorHAnsi" w:hAnsiTheme="majorHAnsi"/>
        </w:rPr>
        <w:t>-Antioquia. 923444-1254014</w:t>
      </w:r>
    </w:p>
    <w:p w14:paraId="3151593A" w14:textId="03FCFEDA" w:rsidR="00FE78C5" w:rsidRPr="00B33656" w:rsidRDefault="00FE78C5" w:rsidP="00C32B9B">
      <w:pPr>
        <w:pStyle w:val="Notas"/>
        <w:rPr>
          <w:rFonts w:asciiTheme="majorHAnsi" w:hAnsiTheme="majorHAnsi"/>
        </w:rPr>
      </w:pPr>
      <w:r w:rsidRPr="00B33656">
        <w:rPr>
          <w:rFonts w:asciiTheme="majorHAnsi" w:hAnsiTheme="majorHAnsi"/>
        </w:rPr>
        <w:t>Fuente</w:t>
      </w:r>
      <w:r w:rsidR="00C32B9B" w:rsidRPr="00B33656">
        <w:rPr>
          <w:rFonts w:asciiTheme="majorHAnsi" w:hAnsiTheme="majorHAnsi"/>
        </w:rPr>
        <w:t xml:space="preserve"> Autopista Río Magdalena S.A.S, 2015</w:t>
      </w:r>
    </w:p>
    <w:p w14:paraId="18D8E049"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38A27145" w14:textId="77777777" w:rsidTr="002A1ACB">
        <w:trPr>
          <w:trHeight w:val="2800"/>
          <w:jc w:val="center"/>
        </w:trPr>
        <w:tc>
          <w:tcPr>
            <w:tcW w:w="3920" w:type="dxa"/>
            <w:shd w:val="clear" w:color="auto" w:fill="auto"/>
            <w:vAlign w:val="center"/>
          </w:tcPr>
          <w:p w14:paraId="53211EAB" w14:textId="270EB08D" w:rsidR="00FE78C5" w:rsidRPr="00B33656" w:rsidRDefault="000962DA" w:rsidP="001C6CE7">
            <w:pPr>
              <w:keepNext/>
              <w:jc w:val="center"/>
              <w:rPr>
                <w:rFonts w:asciiTheme="majorHAnsi" w:hAnsiTheme="majorHAnsi"/>
                <w:noProof/>
                <w:color w:val="AE0000"/>
                <w:kern w:val="32"/>
                <w:lang w:eastAsia="es-CO"/>
              </w:rPr>
            </w:pPr>
            <w:r w:rsidRPr="00B33656">
              <w:rPr>
                <w:rFonts w:asciiTheme="majorHAnsi" w:hAnsiTheme="majorHAnsi"/>
                <w:noProof/>
                <w:color w:val="AE0000"/>
                <w:kern w:val="32"/>
                <w:lang w:eastAsia="es-CO"/>
              </w:rPr>
              <w:drawing>
                <wp:inline distT="0" distB="0" distL="0" distR="0" wp14:anchorId="0DE3B34D" wp14:editId="157AE778">
                  <wp:extent cx="2400300" cy="179832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4AE0342A" w14:textId="5CBCEC87" w:rsidR="00FE78C5" w:rsidRPr="00B33656" w:rsidRDefault="00FE78C5" w:rsidP="001C6CE7">
      <w:pPr>
        <w:pStyle w:val="Tablas"/>
        <w:rPr>
          <w:rFonts w:asciiTheme="majorHAnsi" w:hAnsiTheme="majorHAnsi"/>
        </w:rPr>
      </w:pPr>
      <w:bookmarkStart w:id="319" w:name="_Ref431551582"/>
      <w:bookmarkStart w:id="320" w:name="_Toc432062892"/>
      <w:bookmarkStart w:id="321" w:name="_Toc444112594"/>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21</w:t>
      </w:r>
      <w:r w:rsidR="005D2301" w:rsidRPr="00B33656">
        <w:rPr>
          <w:rFonts w:asciiTheme="majorHAnsi" w:hAnsiTheme="majorHAnsi"/>
          <w:noProof/>
        </w:rPr>
        <w:fldChar w:fldCharType="end"/>
      </w:r>
      <w:bookmarkEnd w:id="319"/>
      <w:r w:rsidRPr="00B33656">
        <w:rPr>
          <w:rFonts w:asciiTheme="majorHAnsi" w:hAnsiTheme="majorHAnsi"/>
        </w:rPr>
        <w:t xml:space="preserve">  Guacamaya (</w:t>
      </w:r>
      <w:r w:rsidRPr="00B33656">
        <w:rPr>
          <w:rFonts w:asciiTheme="majorHAnsi" w:hAnsiTheme="majorHAnsi"/>
          <w:i/>
        </w:rPr>
        <w:t>Ara arauana)</w:t>
      </w:r>
      <w:r w:rsidRPr="00B33656">
        <w:rPr>
          <w:rFonts w:asciiTheme="majorHAnsi" w:hAnsiTheme="majorHAnsi"/>
        </w:rPr>
        <w:t xml:space="preserve"> utilizada como mascota. Vereda San juan</w:t>
      </w:r>
      <w:bookmarkEnd w:id="320"/>
      <w:bookmarkEnd w:id="321"/>
    </w:p>
    <w:p w14:paraId="163E0FC5" w14:textId="77777777" w:rsidR="00FE78C5" w:rsidRPr="00B33656" w:rsidRDefault="00476F18" w:rsidP="001C6CE7">
      <w:pPr>
        <w:pStyle w:val="Tablas"/>
        <w:rPr>
          <w:rFonts w:asciiTheme="majorHAnsi" w:hAnsiTheme="majorHAnsi"/>
        </w:rPr>
      </w:pPr>
      <w:r w:rsidRPr="00B33656">
        <w:rPr>
          <w:rFonts w:asciiTheme="majorHAnsi" w:hAnsiTheme="majorHAnsi"/>
        </w:rPr>
        <w:t>Vegachí</w:t>
      </w:r>
      <w:r w:rsidR="00FE78C5" w:rsidRPr="00B33656">
        <w:rPr>
          <w:rFonts w:asciiTheme="majorHAnsi" w:hAnsiTheme="majorHAnsi"/>
        </w:rPr>
        <w:t>-Antioquia. 924671-1210596</w:t>
      </w:r>
    </w:p>
    <w:p w14:paraId="27124586" w14:textId="77777777" w:rsidR="00C32B9B" w:rsidRPr="00B33656" w:rsidRDefault="00FE78C5" w:rsidP="00C32B9B">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C32B9B" w:rsidRPr="00B33656">
        <w:rPr>
          <w:rFonts w:asciiTheme="majorHAnsi" w:hAnsiTheme="majorHAnsi"/>
        </w:rPr>
        <w:t>Autopista Río Magdalena S.A.S, 2015</w:t>
      </w:r>
    </w:p>
    <w:p w14:paraId="3662F6C6" w14:textId="110C7C89" w:rsidR="00FE78C5" w:rsidRPr="00B33656" w:rsidRDefault="00FE78C5" w:rsidP="00C32B9B">
      <w:pPr>
        <w:pStyle w:val="Notas"/>
        <w:rPr>
          <w:rFonts w:asciiTheme="majorHAnsi" w:hAnsiTheme="majorHAnsi"/>
        </w:rPr>
      </w:pPr>
    </w:p>
    <w:p w14:paraId="0DA1D323" w14:textId="77777777" w:rsidR="00FE78C5" w:rsidRPr="00B33656" w:rsidRDefault="00FE78C5" w:rsidP="001C6CE7">
      <w:pPr>
        <w:rPr>
          <w:rFonts w:asciiTheme="majorHAnsi" w:hAnsiTheme="majorHAnsi"/>
        </w:rPr>
      </w:pPr>
      <w:r w:rsidRPr="00B33656">
        <w:rPr>
          <w:rFonts w:asciiTheme="majorHAnsi" w:hAnsiTheme="majorHAnsi"/>
        </w:rPr>
        <w:t xml:space="preserve">Las encuestas se realizan con el fin de obtener información de las especies de fauna con hábitos estacionales o migratorios, las cuales no son evidentes durante todo el año y posiblemente no pueden ser observados en el momento de realizar la fase de campo del estudio. </w:t>
      </w:r>
    </w:p>
    <w:p w14:paraId="142DAAF4" w14:textId="77777777" w:rsidR="00FE78C5" w:rsidRPr="00B33656" w:rsidRDefault="00FE78C5" w:rsidP="001C6CE7">
      <w:pPr>
        <w:rPr>
          <w:rFonts w:asciiTheme="majorHAnsi" w:hAnsiTheme="majorHAnsi"/>
        </w:rPr>
      </w:pPr>
    </w:p>
    <w:p w14:paraId="3703FFD3" w14:textId="77777777" w:rsidR="00FE78C5" w:rsidRPr="00B33656" w:rsidRDefault="00FE78C5" w:rsidP="001C6CE7">
      <w:pPr>
        <w:rPr>
          <w:rFonts w:asciiTheme="majorHAnsi" w:hAnsiTheme="majorHAnsi"/>
        </w:rPr>
      </w:pPr>
      <w:r w:rsidRPr="00B33656">
        <w:rPr>
          <w:rFonts w:asciiTheme="majorHAnsi" w:hAnsiTheme="majorHAnsi"/>
        </w:rPr>
        <w:t>Así mismo, permiten obtener información relacionada con la riqueza de los grupos de vertebrados e indicios sobre los estados poblacionales, nombres comunes empleados localmente y la importancia de estas especies a nivel comercial y/o cultural.</w:t>
      </w:r>
    </w:p>
    <w:p w14:paraId="2F7A096F" w14:textId="77777777" w:rsidR="00FE78C5" w:rsidRPr="00B33656" w:rsidRDefault="00FE78C5" w:rsidP="001C6CE7">
      <w:pPr>
        <w:rPr>
          <w:rFonts w:asciiTheme="majorHAnsi" w:hAnsiTheme="majorHAnsi"/>
        </w:rPr>
      </w:pPr>
    </w:p>
    <w:p w14:paraId="77C8C19C" w14:textId="77777777" w:rsidR="00FE78C5" w:rsidRPr="00B33656" w:rsidRDefault="00FE78C5" w:rsidP="001C6CE7">
      <w:pPr>
        <w:rPr>
          <w:rFonts w:asciiTheme="majorHAnsi" w:hAnsiTheme="majorHAnsi"/>
        </w:rPr>
      </w:pPr>
      <w:r w:rsidRPr="00B33656">
        <w:rPr>
          <w:rFonts w:asciiTheme="majorHAnsi" w:hAnsiTheme="majorHAnsi"/>
        </w:rPr>
        <w:lastRenderedPageBreak/>
        <w:t>Adicionalmente esta información fue complementada con observaciones realizadas durante los muestreos en campo en las casas o centros poblados aledaños.</w:t>
      </w:r>
    </w:p>
    <w:p w14:paraId="6BB87927" w14:textId="6D24F86D" w:rsidR="00C32B9B" w:rsidRPr="00B33656" w:rsidRDefault="00C32B9B">
      <w:pPr>
        <w:spacing w:line="240" w:lineRule="auto"/>
        <w:contextualSpacing w:val="0"/>
        <w:jc w:val="left"/>
        <w:rPr>
          <w:rFonts w:asciiTheme="majorHAnsi" w:hAnsiTheme="majorHAnsi"/>
        </w:rPr>
      </w:pPr>
    </w:p>
    <w:p w14:paraId="1F0CB432" w14:textId="77777777" w:rsidR="00FE78C5" w:rsidRPr="00B33656" w:rsidRDefault="00FE78C5" w:rsidP="001C6CE7">
      <w:pPr>
        <w:pStyle w:val="Ttulo7"/>
        <w:rPr>
          <w:rFonts w:asciiTheme="majorHAnsi" w:hAnsiTheme="majorHAnsi"/>
        </w:rPr>
      </w:pPr>
      <w:r w:rsidRPr="00B33656">
        <w:rPr>
          <w:rFonts w:asciiTheme="majorHAnsi" w:hAnsiTheme="majorHAnsi"/>
        </w:rPr>
        <w:t>Muestreo de mamíferos</w:t>
      </w:r>
    </w:p>
    <w:p w14:paraId="4569B2B6" w14:textId="77777777" w:rsidR="00FE78C5" w:rsidRPr="00B33656" w:rsidRDefault="00FE78C5" w:rsidP="001C6CE7">
      <w:pPr>
        <w:rPr>
          <w:rFonts w:asciiTheme="majorHAnsi" w:hAnsiTheme="majorHAnsi"/>
        </w:rPr>
      </w:pPr>
    </w:p>
    <w:p w14:paraId="02F9D413" w14:textId="54E4F870" w:rsidR="00FE78C5" w:rsidRPr="00B33656" w:rsidRDefault="00FE78C5" w:rsidP="001C6CE7">
      <w:pPr>
        <w:rPr>
          <w:rFonts w:asciiTheme="majorHAnsi" w:hAnsiTheme="majorHAnsi"/>
        </w:rPr>
      </w:pPr>
      <w:r w:rsidRPr="00B33656">
        <w:rPr>
          <w:rFonts w:asciiTheme="majorHAnsi" w:hAnsiTheme="majorHAnsi"/>
        </w:rPr>
        <w:t xml:space="preserve">Para el caso de las especies de mamíferos, se llevaron a cabo varios tipos de metodologías de muestreo tanto de tipo directo como indirecto. Los métodos directos hacen referencia a un contacto activo con la especie (a nivel visual o </w:t>
      </w:r>
      <w:r w:rsidR="003F3D2F" w:rsidRPr="00B33656">
        <w:rPr>
          <w:rFonts w:asciiTheme="majorHAnsi" w:hAnsiTheme="majorHAnsi"/>
        </w:rPr>
        <w:t>auditivo,</w:t>
      </w:r>
      <w:r w:rsidRPr="00B33656">
        <w:rPr>
          <w:rFonts w:asciiTheme="majorHAnsi" w:hAnsiTheme="majorHAnsi"/>
        </w:rPr>
        <w:t xml:space="preserve"> por ejemplo) evidenciando la presencia del mismo en el área.  Por su parte los métodos indirectos relacionan señales o rastros de las especies como </w:t>
      </w:r>
      <w:r w:rsidR="003F3D2F" w:rsidRPr="00B33656">
        <w:rPr>
          <w:rFonts w:asciiTheme="majorHAnsi" w:hAnsiTheme="majorHAnsi"/>
        </w:rPr>
        <w:t>el registro</w:t>
      </w:r>
      <w:r w:rsidRPr="00B33656">
        <w:rPr>
          <w:rFonts w:asciiTheme="majorHAnsi" w:hAnsiTheme="majorHAnsi"/>
        </w:rPr>
        <w:t xml:space="preserve"> de huellas, presencia de excrementos, entre otros </w:t>
      </w:r>
      <w:sdt>
        <w:sdtPr>
          <w:rPr>
            <w:rFonts w:asciiTheme="majorHAnsi" w:hAnsiTheme="majorHAnsi"/>
          </w:rPr>
          <w:id w:val="1967616290"/>
          <w:citation/>
        </w:sdtPr>
        <w:sdtEndPr/>
        <w:sdtContent>
          <w:r w:rsidRPr="00B33656">
            <w:rPr>
              <w:rFonts w:asciiTheme="majorHAnsi" w:hAnsiTheme="majorHAnsi"/>
            </w:rPr>
            <w:fldChar w:fldCharType="begin"/>
          </w:r>
          <w:r w:rsidRPr="00B33656">
            <w:rPr>
              <w:rFonts w:asciiTheme="majorHAnsi" w:hAnsiTheme="majorHAnsi"/>
            </w:rPr>
            <w:instrText xml:space="preserve">CITATION MarcadorDePosición7 \l 9226 </w:instrText>
          </w:r>
          <w:r w:rsidRPr="00B33656">
            <w:rPr>
              <w:rFonts w:asciiTheme="majorHAnsi" w:hAnsiTheme="majorHAnsi"/>
            </w:rPr>
            <w:fldChar w:fldCharType="separate"/>
          </w:r>
          <w:r w:rsidR="00131253" w:rsidRPr="00B33656">
            <w:rPr>
              <w:rFonts w:asciiTheme="majorHAnsi" w:hAnsiTheme="majorHAnsi"/>
              <w:noProof/>
            </w:rPr>
            <w:t>(Painter L. D., 1999)</w:t>
          </w:r>
          <w:r w:rsidRPr="00B33656">
            <w:rPr>
              <w:rFonts w:asciiTheme="majorHAnsi" w:hAnsiTheme="majorHAnsi"/>
            </w:rPr>
            <w:fldChar w:fldCharType="end"/>
          </w:r>
        </w:sdtContent>
      </w:sdt>
      <w:r w:rsidRPr="00B33656">
        <w:rPr>
          <w:rFonts w:asciiTheme="majorHAnsi" w:hAnsiTheme="majorHAnsi"/>
        </w:rPr>
        <w:t>.</w:t>
      </w:r>
    </w:p>
    <w:p w14:paraId="45499C37" w14:textId="77777777" w:rsidR="00FE78C5" w:rsidRPr="00B33656" w:rsidRDefault="00FE78C5" w:rsidP="001C6CE7">
      <w:pPr>
        <w:rPr>
          <w:rFonts w:asciiTheme="majorHAnsi" w:hAnsiTheme="majorHAnsi"/>
        </w:rPr>
      </w:pPr>
    </w:p>
    <w:p w14:paraId="33FAD67B" w14:textId="77777777" w:rsidR="00FE78C5" w:rsidRPr="00B33656" w:rsidRDefault="00FE78C5" w:rsidP="001C6CE7">
      <w:pPr>
        <w:rPr>
          <w:rFonts w:asciiTheme="majorHAnsi" w:hAnsiTheme="majorHAnsi"/>
        </w:rPr>
      </w:pPr>
      <w:r w:rsidRPr="00B33656">
        <w:rPr>
          <w:rFonts w:asciiTheme="majorHAnsi" w:hAnsiTheme="majorHAnsi"/>
        </w:rPr>
        <w:t>Para el presente estudio se implementaron algunas metodologías que implican captura de los individuos, como el uso de redes de niebla evaluada para mamíferos voladores. También se emplearon métodos de captura por medio de trampas Sherman y Tomahawk, para mamíferos pequeños (masa inferior a 150 g) como por ejemplo del orden Rodentia o Didelphiomorphia (zarigüeyas) y mamíferos medianos (masa corporal entre 150g y 5 kg) como por ejemplo del orden Lagomorpha (liebres).</w:t>
      </w:r>
    </w:p>
    <w:p w14:paraId="3902F7C3" w14:textId="77777777" w:rsidR="00FE78C5" w:rsidRPr="00B33656" w:rsidRDefault="00FE78C5" w:rsidP="001C6CE7">
      <w:pPr>
        <w:rPr>
          <w:rFonts w:asciiTheme="majorHAnsi" w:hAnsiTheme="majorHAnsi"/>
        </w:rPr>
      </w:pPr>
    </w:p>
    <w:p w14:paraId="41E7CDD4" w14:textId="77777777" w:rsidR="00FE78C5" w:rsidRPr="00B33656" w:rsidRDefault="00FE78C5" w:rsidP="001C6CE7">
      <w:pPr>
        <w:pStyle w:val="Ttulo8"/>
        <w:rPr>
          <w:rFonts w:asciiTheme="majorHAnsi" w:hAnsiTheme="majorHAnsi"/>
        </w:rPr>
      </w:pPr>
      <w:r w:rsidRPr="00B33656">
        <w:rPr>
          <w:rFonts w:asciiTheme="majorHAnsi" w:hAnsiTheme="majorHAnsi"/>
        </w:rPr>
        <w:t xml:space="preserve">Mamíferos voladores (Quirópteros), Redes de niebla: </w:t>
      </w:r>
    </w:p>
    <w:p w14:paraId="74D01D9F" w14:textId="77777777" w:rsidR="00FE78C5" w:rsidRPr="00B33656" w:rsidRDefault="00FE78C5" w:rsidP="001C6CE7">
      <w:pPr>
        <w:rPr>
          <w:rFonts w:asciiTheme="majorHAnsi" w:hAnsiTheme="majorHAnsi"/>
        </w:rPr>
      </w:pPr>
    </w:p>
    <w:p w14:paraId="6F0D5445" w14:textId="77777777" w:rsidR="00FE78C5" w:rsidRPr="00B33656" w:rsidRDefault="00FE78C5" w:rsidP="001C6CE7">
      <w:pPr>
        <w:rPr>
          <w:rFonts w:asciiTheme="majorHAnsi" w:hAnsiTheme="majorHAnsi"/>
        </w:rPr>
      </w:pPr>
      <w:r w:rsidRPr="00B33656">
        <w:rPr>
          <w:rFonts w:asciiTheme="majorHAnsi" w:hAnsiTheme="majorHAnsi"/>
        </w:rPr>
        <w:t xml:space="preserve">La utilización de esta técnica es propicia para captura de murciélagos. Esta metodología se basó en la instalación de redes de niebla de 12m de largo x 2,5 metros de alto y ojo de malla de 20mm, las cuales se ubicaron en áreas representativas de paso de estas especies como arroyos, sobre quebradas, bordes de bosque, filos de montaña, entre otros. </w:t>
      </w:r>
    </w:p>
    <w:p w14:paraId="6D66D07A"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155AF6BE" w14:textId="77777777" w:rsidTr="002A1ACB">
        <w:trPr>
          <w:trHeight w:val="2800"/>
          <w:jc w:val="center"/>
        </w:trPr>
        <w:tc>
          <w:tcPr>
            <w:tcW w:w="2800" w:type="dxa"/>
            <w:shd w:val="clear" w:color="auto" w:fill="auto"/>
            <w:vAlign w:val="center"/>
          </w:tcPr>
          <w:p w14:paraId="1C58CA70" w14:textId="61BC4092"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77ADDB2E" wp14:editId="4F85F95D">
                  <wp:extent cx="2400300" cy="179832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5DB89882" w14:textId="3925C566" w:rsidR="00FE78C5" w:rsidRPr="00B33656" w:rsidRDefault="00FE78C5" w:rsidP="001C6CE7">
      <w:pPr>
        <w:pStyle w:val="Tablas"/>
        <w:rPr>
          <w:rFonts w:asciiTheme="majorHAnsi" w:hAnsiTheme="majorHAnsi"/>
        </w:rPr>
      </w:pPr>
      <w:bookmarkStart w:id="322" w:name="_Toc425710729"/>
      <w:bookmarkStart w:id="323" w:name="_Toc425944146"/>
      <w:bookmarkStart w:id="324" w:name="_Toc426619721"/>
      <w:bookmarkStart w:id="325" w:name="_Toc427834128"/>
      <w:bookmarkStart w:id="326" w:name="_Toc431273855"/>
      <w:bookmarkStart w:id="327" w:name="_Toc431754218"/>
      <w:bookmarkStart w:id="328" w:name="_Toc432062893"/>
      <w:bookmarkStart w:id="329" w:name="_Toc444112595"/>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22</w:t>
      </w:r>
      <w:r w:rsidR="005D2301" w:rsidRPr="00B33656">
        <w:rPr>
          <w:rFonts w:asciiTheme="majorHAnsi" w:hAnsiTheme="majorHAnsi"/>
          <w:noProof/>
        </w:rPr>
        <w:fldChar w:fldCharType="end"/>
      </w:r>
      <w:r w:rsidRPr="00B33656">
        <w:rPr>
          <w:rFonts w:asciiTheme="majorHAnsi" w:hAnsiTheme="majorHAnsi"/>
        </w:rPr>
        <w:t xml:space="preserve"> </w:t>
      </w:r>
      <w:bookmarkEnd w:id="322"/>
      <w:r w:rsidRPr="00B33656">
        <w:rPr>
          <w:rFonts w:asciiTheme="majorHAnsi" w:hAnsiTheme="majorHAnsi"/>
        </w:rPr>
        <w:t>Captura de quirópteros por medio de redes de niebla, muestreo nocturno</w:t>
      </w:r>
      <w:bookmarkEnd w:id="323"/>
      <w:bookmarkEnd w:id="324"/>
      <w:bookmarkEnd w:id="325"/>
      <w:bookmarkEnd w:id="326"/>
      <w:bookmarkEnd w:id="327"/>
      <w:bookmarkEnd w:id="328"/>
      <w:bookmarkEnd w:id="329"/>
    </w:p>
    <w:p w14:paraId="4429D9C5" w14:textId="77777777" w:rsidR="00C32B9B" w:rsidRPr="00B33656" w:rsidRDefault="00FE78C5"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CE924EE" w14:textId="77777777" w:rsidR="00FE78C5" w:rsidRPr="00B33656" w:rsidRDefault="00FE78C5" w:rsidP="001C6CE7">
      <w:pPr>
        <w:rPr>
          <w:rFonts w:asciiTheme="majorHAnsi" w:hAnsiTheme="majorHAnsi"/>
        </w:rPr>
      </w:pPr>
    </w:p>
    <w:p w14:paraId="673A8604" w14:textId="77777777" w:rsidR="00FE78C5" w:rsidRPr="00B33656" w:rsidRDefault="00FE78C5" w:rsidP="001C6CE7">
      <w:pPr>
        <w:rPr>
          <w:rFonts w:asciiTheme="majorHAnsi" w:hAnsiTheme="majorHAnsi"/>
        </w:rPr>
      </w:pPr>
      <w:r w:rsidRPr="00B33656">
        <w:rPr>
          <w:rFonts w:asciiTheme="majorHAnsi" w:hAnsiTheme="majorHAnsi"/>
        </w:rPr>
        <w:lastRenderedPageBreak/>
        <w:t>Los ejemplares que cayeron en las redes fueron retirados cuidadosamente. Para ello se observó por cual lado los murciélagos cayeron en la red. Esto se consiguió levantando la red por encima del espécimen y observando si se encontraba libre de la misma. Una vez definido el lugar de entrada del murciélago se procedió a desenredar el mismo de la red, una vez liberado de la red se procedió a tomar las respectivas medidas morfométricas realizar el registro fotográfico y dejar al individuo en libertad.</w:t>
      </w:r>
    </w:p>
    <w:p w14:paraId="4B343333"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20"/>
      </w:tblGrid>
      <w:tr w:rsidR="00FE78C5" w:rsidRPr="00B33656" w14:paraId="2008EBA2" w14:textId="77777777" w:rsidTr="002A1ACB">
        <w:trPr>
          <w:trHeight w:val="2800"/>
          <w:jc w:val="center"/>
        </w:trPr>
        <w:tc>
          <w:tcPr>
            <w:tcW w:w="2800" w:type="dxa"/>
            <w:shd w:val="clear" w:color="auto" w:fill="auto"/>
            <w:vAlign w:val="center"/>
          </w:tcPr>
          <w:p w14:paraId="2C9D0D03" w14:textId="5783AFEA"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54C4089" wp14:editId="7AEC54F2">
                  <wp:extent cx="2400300" cy="179832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11445A88" w14:textId="478CC172" w:rsidR="00FE78C5" w:rsidRPr="00B33656" w:rsidRDefault="00FE78C5" w:rsidP="001C6CE7">
      <w:pPr>
        <w:contextualSpacing w:val="0"/>
        <w:jc w:val="center"/>
        <w:rPr>
          <w:rFonts w:asciiTheme="majorHAnsi" w:hAnsiTheme="majorHAnsi"/>
        </w:rPr>
      </w:pPr>
      <w:bookmarkStart w:id="330" w:name="_Toc431273856"/>
      <w:bookmarkStart w:id="331" w:name="_Toc431754219"/>
      <w:bookmarkStart w:id="332" w:name="_Toc432062894"/>
      <w:bookmarkStart w:id="333" w:name="_Toc444112596"/>
      <w:r w:rsidRPr="00B33656">
        <w:rPr>
          <w:rFonts w:asciiTheme="majorHAnsi" w:hAnsiTheme="majorHAnsi"/>
          <w:b/>
          <w:bCs/>
          <w:sz w:val="20"/>
          <w:szCs w:val="20"/>
        </w:rPr>
        <w:t xml:space="preserve">Fotografía </w:t>
      </w:r>
      <w:r w:rsidRPr="00B33656">
        <w:rPr>
          <w:rFonts w:asciiTheme="majorHAnsi" w:hAnsiTheme="majorHAnsi"/>
          <w:b/>
          <w:bCs/>
          <w:sz w:val="20"/>
          <w:szCs w:val="20"/>
        </w:rPr>
        <w:fldChar w:fldCharType="begin"/>
      </w:r>
      <w:r w:rsidRPr="00B33656">
        <w:rPr>
          <w:rFonts w:asciiTheme="majorHAnsi" w:hAnsiTheme="majorHAnsi"/>
          <w:b/>
          <w:bCs/>
          <w:sz w:val="20"/>
          <w:szCs w:val="20"/>
        </w:rPr>
        <w:instrText xml:space="preserve"> STYLEREF 1 \s </w:instrText>
      </w:r>
      <w:r w:rsidRPr="00B33656">
        <w:rPr>
          <w:rFonts w:asciiTheme="majorHAnsi" w:hAnsiTheme="majorHAnsi"/>
          <w:b/>
          <w:bCs/>
          <w:sz w:val="20"/>
          <w:szCs w:val="20"/>
        </w:rPr>
        <w:fldChar w:fldCharType="separate"/>
      </w:r>
      <w:r w:rsidR="003659E7">
        <w:rPr>
          <w:rFonts w:asciiTheme="majorHAnsi" w:hAnsiTheme="majorHAnsi"/>
          <w:b/>
          <w:bCs/>
          <w:noProof/>
          <w:sz w:val="20"/>
          <w:szCs w:val="20"/>
        </w:rPr>
        <w:t>2</w:t>
      </w:r>
      <w:r w:rsidRPr="00B33656">
        <w:rPr>
          <w:rFonts w:asciiTheme="majorHAnsi" w:hAnsiTheme="majorHAnsi"/>
          <w:b/>
          <w:bCs/>
          <w:sz w:val="20"/>
          <w:szCs w:val="20"/>
        </w:rPr>
        <w:fldChar w:fldCharType="end"/>
      </w:r>
      <w:r w:rsidRPr="00B33656">
        <w:rPr>
          <w:rFonts w:asciiTheme="majorHAnsi" w:hAnsiTheme="majorHAnsi"/>
          <w:b/>
          <w:bCs/>
          <w:sz w:val="20"/>
          <w:szCs w:val="20"/>
        </w:rPr>
        <w:t>.</w:t>
      </w:r>
      <w:r w:rsidRPr="00B33656">
        <w:rPr>
          <w:rFonts w:asciiTheme="majorHAnsi" w:hAnsiTheme="majorHAnsi"/>
          <w:b/>
          <w:bCs/>
          <w:sz w:val="20"/>
          <w:szCs w:val="20"/>
        </w:rPr>
        <w:fldChar w:fldCharType="begin"/>
      </w:r>
      <w:r w:rsidRPr="00B33656">
        <w:rPr>
          <w:rFonts w:asciiTheme="majorHAnsi" w:hAnsiTheme="majorHAnsi"/>
          <w:b/>
          <w:bCs/>
          <w:sz w:val="20"/>
          <w:szCs w:val="20"/>
        </w:rPr>
        <w:instrText xml:space="preserve"> SEQ Fotografía \* ARABIC \s 1 </w:instrText>
      </w:r>
      <w:r w:rsidRPr="00B33656">
        <w:rPr>
          <w:rFonts w:asciiTheme="majorHAnsi" w:hAnsiTheme="majorHAnsi"/>
          <w:b/>
          <w:bCs/>
          <w:sz w:val="20"/>
          <w:szCs w:val="20"/>
        </w:rPr>
        <w:fldChar w:fldCharType="separate"/>
      </w:r>
      <w:r w:rsidR="003659E7">
        <w:rPr>
          <w:rFonts w:asciiTheme="majorHAnsi" w:hAnsiTheme="majorHAnsi"/>
          <w:b/>
          <w:bCs/>
          <w:noProof/>
          <w:sz w:val="20"/>
          <w:szCs w:val="20"/>
        </w:rPr>
        <w:t>23</w:t>
      </w:r>
      <w:r w:rsidRPr="00B33656">
        <w:rPr>
          <w:rFonts w:asciiTheme="majorHAnsi" w:hAnsiTheme="majorHAnsi"/>
          <w:b/>
          <w:bCs/>
          <w:sz w:val="20"/>
          <w:szCs w:val="20"/>
        </w:rPr>
        <w:fldChar w:fldCharType="end"/>
      </w:r>
      <w:r w:rsidRPr="00B33656">
        <w:rPr>
          <w:rFonts w:asciiTheme="majorHAnsi" w:hAnsiTheme="majorHAnsi"/>
          <w:b/>
          <w:bCs/>
          <w:sz w:val="20"/>
          <w:szCs w:val="20"/>
        </w:rPr>
        <w:t xml:space="preserve"> Registro fotográfico de </w:t>
      </w:r>
      <w:r w:rsidRPr="00B33656">
        <w:rPr>
          <w:rFonts w:asciiTheme="majorHAnsi" w:hAnsiTheme="majorHAnsi"/>
          <w:b/>
          <w:bCs/>
          <w:i/>
          <w:sz w:val="20"/>
          <w:szCs w:val="20"/>
        </w:rPr>
        <w:t xml:space="preserve">Platyrrhinus helleri, </w:t>
      </w:r>
      <w:r w:rsidRPr="00B33656">
        <w:rPr>
          <w:rFonts w:asciiTheme="majorHAnsi" w:hAnsiTheme="majorHAnsi"/>
          <w:b/>
          <w:bCs/>
          <w:sz w:val="20"/>
          <w:szCs w:val="20"/>
        </w:rPr>
        <w:t>captura en red de niebla</w:t>
      </w:r>
      <w:bookmarkEnd w:id="330"/>
      <w:bookmarkEnd w:id="331"/>
      <w:bookmarkEnd w:id="332"/>
      <w:bookmarkEnd w:id="333"/>
    </w:p>
    <w:p w14:paraId="0651BB1F" w14:textId="5E6D30A2" w:rsidR="00FE78C5" w:rsidRPr="00B33656" w:rsidRDefault="00FE78C5"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8845215" w14:textId="77777777" w:rsidR="00FE78C5" w:rsidRPr="00B33656" w:rsidRDefault="00FE78C5" w:rsidP="001C6CE7">
      <w:pPr>
        <w:rPr>
          <w:rFonts w:asciiTheme="majorHAnsi" w:hAnsiTheme="majorHAnsi"/>
        </w:rPr>
      </w:pPr>
    </w:p>
    <w:p w14:paraId="574D9D7C" w14:textId="22077B83" w:rsidR="00FE78C5" w:rsidRPr="00B33656" w:rsidRDefault="00FE78C5" w:rsidP="001C6CE7">
      <w:pPr>
        <w:rPr>
          <w:rFonts w:asciiTheme="majorHAnsi" w:hAnsiTheme="majorHAnsi"/>
        </w:rPr>
      </w:pPr>
      <w:r w:rsidRPr="00B33656">
        <w:rPr>
          <w:rFonts w:asciiTheme="majorHAnsi" w:hAnsiTheme="majorHAnsi"/>
        </w:rPr>
        <w:t xml:space="preserve">La operación de las redes de niebla estuvo sujeta a la condición ambiental del sitio de muestreo, pues en eventos de lluvia o viento fuerte, las redes no fueron operadas para garantizar el bienestar de los individuos capturados. </w:t>
      </w:r>
      <w:r w:rsidR="00156765" w:rsidRPr="00B33656">
        <w:rPr>
          <w:rFonts w:asciiTheme="majorHAnsi" w:hAnsiTheme="majorHAnsi"/>
        </w:rPr>
        <w:t>Además,</w:t>
      </w:r>
      <w:r w:rsidRPr="00B33656">
        <w:rPr>
          <w:rFonts w:asciiTheme="majorHAnsi" w:hAnsiTheme="majorHAnsi"/>
        </w:rPr>
        <w:t xml:space="preserve"> no se realizó la colecta de ningún ejemplar.</w:t>
      </w:r>
    </w:p>
    <w:p w14:paraId="579F7E2E" w14:textId="77777777" w:rsidR="00FE78C5" w:rsidRPr="00B33656" w:rsidRDefault="00FE78C5" w:rsidP="001C6CE7">
      <w:pPr>
        <w:rPr>
          <w:rFonts w:asciiTheme="majorHAnsi" w:hAnsiTheme="majorHAnsi"/>
        </w:rPr>
      </w:pPr>
    </w:p>
    <w:p w14:paraId="1CB88647" w14:textId="4EB6CCA4" w:rsidR="00FE78C5" w:rsidRPr="00B33656" w:rsidRDefault="00FE78C5" w:rsidP="001C6CE7">
      <w:pPr>
        <w:rPr>
          <w:rFonts w:asciiTheme="majorHAnsi" w:hAnsiTheme="majorHAnsi"/>
        </w:rPr>
      </w:pPr>
      <w:r w:rsidRPr="00B33656">
        <w:rPr>
          <w:rFonts w:asciiTheme="majorHAnsi" w:hAnsiTheme="majorHAnsi"/>
          <w:b/>
        </w:rPr>
        <w:t xml:space="preserve">Unidad y esfuerzo de muestreo: </w:t>
      </w:r>
      <w:r w:rsidR="00476F18" w:rsidRPr="00B33656">
        <w:rPr>
          <w:rFonts w:asciiTheme="majorHAnsi" w:hAnsiTheme="majorHAnsi"/>
        </w:rPr>
        <w:t xml:space="preserve">En la </w:t>
      </w:r>
      <w:r w:rsidRPr="00B33656">
        <w:rPr>
          <w:rFonts w:asciiTheme="majorHAnsi" w:hAnsiTheme="majorHAnsi"/>
        </w:rPr>
        <w:fldChar w:fldCharType="begin"/>
      </w:r>
      <w:r w:rsidRPr="00B33656">
        <w:rPr>
          <w:rFonts w:asciiTheme="majorHAnsi" w:hAnsiTheme="majorHAnsi"/>
        </w:rPr>
        <w:instrText xml:space="preserve"> REF _Ref431246855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25</w:t>
      </w:r>
      <w:r w:rsidRPr="00B33656">
        <w:rPr>
          <w:rFonts w:asciiTheme="majorHAnsi" w:hAnsiTheme="majorHAnsi"/>
        </w:rPr>
        <w:fldChar w:fldCharType="end"/>
      </w:r>
      <w:r w:rsidRPr="00B33656">
        <w:rPr>
          <w:rFonts w:asciiTheme="majorHAnsi" w:hAnsiTheme="majorHAnsi"/>
        </w:rPr>
        <w:t xml:space="preserve"> se muestran las coordenadas </w:t>
      </w:r>
      <w:r w:rsidR="00373ED5" w:rsidRPr="00B33656">
        <w:rPr>
          <w:rFonts w:asciiTheme="majorHAnsi" w:hAnsiTheme="majorHAnsi"/>
        </w:rPr>
        <w:t xml:space="preserve">utilizadas para los muestreos con redes de niebla, donde en cada uno de los puntos monitoreados (17 puntos monitoreados) se ubicó un grupo de cuatro (4) redes de </w:t>
      </w:r>
      <w:r w:rsidRPr="00B33656">
        <w:rPr>
          <w:rFonts w:asciiTheme="majorHAnsi" w:hAnsiTheme="majorHAnsi"/>
        </w:rPr>
        <w:t xml:space="preserve">niebla </w:t>
      </w:r>
      <w:r w:rsidR="00373ED5" w:rsidRPr="00B33656">
        <w:rPr>
          <w:rFonts w:asciiTheme="majorHAnsi" w:hAnsiTheme="majorHAnsi"/>
        </w:rPr>
        <w:t xml:space="preserve">con dimensiones </w:t>
      </w:r>
      <w:r w:rsidRPr="00B33656">
        <w:rPr>
          <w:rFonts w:asciiTheme="majorHAnsi" w:hAnsiTheme="majorHAnsi"/>
        </w:rPr>
        <w:t>de 12m de largo x 2,5 metros de alto cada una, las cuales fueron abiertas en horario de 6:00 pm a 9:00 pm</w:t>
      </w:r>
      <w:r w:rsidR="00373ED5" w:rsidRPr="00B33656">
        <w:rPr>
          <w:rFonts w:asciiTheme="majorHAnsi" w:hAnsiTheme="majorHAnsi"/>
        </w:rPr>
        <w:t xml:space="preserve"> cada una, teniendo un total de</w:t>
      </w:r>
      <w:r w:rsidRPr="00B33656">
        <w:rPr>
          <w:rFonts w:asciiTheme="majorHAnsi" w:hAnsiTheme="majorHAnsi"/>
        </w:rPr>
        <w:t xml:space="preserve"> 4 horas/red por noche, durante 5 noches</w:t>
      </w:r>
      <w:r w:rsidR="00373ED5" w:rsidRPr="00B33656">
        <w:rPr>
          <w:rFonts w:asciiTheme="majorHAnsi" w:hAnsiTheme="majorHAnsi"/>
        </w:rPr>
        <w:t xml:space="preserve"> consecutivas en cada punto, completando asi</w:t>
      </w:r>
      <w:r w:rsidRPr="00B33656">
        <w:rPr>
          <w:rFonts w:asciiTheme="majorHAnsi" w:hAnsiTheme="majorHAnsi"/>
        </w:rPr>
        <w:t xml:space="preserve"> un esfuerzo de muestreo 1360 horas/red.</w:t>
      </w:r>
    </w:p>
    <w:p w14:paraId="6E0403EB" w14:textId="77777777" w:rsidR="00FE78C5" w:rsidRPr="00B33656" w:rsidRDefault="00FE78C5" w:rsidP="001C6CE7">
      <w:pPr>
        <w:rPr>
          <w:rFonts w:asciiTheme="majorHAnsi" w:hAnsiTheme="majorHAnsi"/>
          <w:b/>
        </w:rPr>
      </w:pPr>
    </w:p>
    <w:p w14:paraId="2B173C11" w14:textId="421E6148" w:rsidR="00FE78C5" w:rsidRPr="00B33656" w:rsidRDefault="00FE78C5" w:rsidP="001C6CE7">
      <w:pPr>
        <w:pStyle w:val="Tablas"/>
        <w:rPr>
          <w:rFonts w:asciiTheme="majorHAnsi" w:hAnsiTheme="majorHAnsi"/>
        </w:rPr>
      </w:pPr>
      <w:bookmarkStart w:id="334" w:name="_Ref431246855"/>
      <w:bookmarkStart w:id="335" w:name="_Toc453240500"/>
      <w:bookmarkStart w:id="336" w:name="_Toc431273849"/>
      <w:bookmarkStart w:id="337" w:name="_Toc431754205"/>
      <w:bookmarkStart w:id="338" w:name="_Toc432062874"/>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25</w:t>
      </w:r>
      <w:r w:rsidR="00BF19A3" w:rsidRPr="00B33656">
        <w:rPr>
          <w:rFonts w:asciiTheme="majorHAnsi" w:hAnsiTheme="majorHAnsi"/>
        </w:rPr>
        <w:fldChar w:fldCharType="end"/>
      </w:r>
      <w:bookmarkEnd w:id="334"/>
      <w:r w:rsidRPr="00B33656">
        <w:rPr>
          <w:rFonts w:asciiTheme="majorHAnsi" w:hAnsiTheme="majorHAnsi"/>
        </w:rPr>
        <w:t>. Coordenadas de ubicación de redes de niebla para captura de mamíferos.</w:t>
      </w:r>
      <w:bookmarkEnd w:id="335"/>
      <w:r w:rsidRPr="00B33656">
        <w:rPr>
          <w:rFonts w:asciiTheme="majorHAnsi" w:hAnsiTheme="majorHAnsi"/>
        </w:rPr>
        <w:t xml:space="preserve"> </w:t>
      </w:r>
      <w:bookmarkEnd w:id="336"/>
      <w:bookmarkEnd w:id="337"/>
      <w:bookmarkEnd w:id="338"/>
    </w:p>
    <w:tbl>
      <w:tblPr>
        <w:tblStyle w:val="Gminis"/>
        <w:tblW w:w="6398" w:type="dxa"/>
        <w:tblLook w:val="04A0" w:firstRow="1" w:lastRow="0" w:firstColumn="1" w:lastColumn="0" w:noHBand="0" w:noVBand="1"/>
      </w:tblPr>
      <w:tblGrid>
        <w:gridCol w:w="2313"/>
        <w:gridCol w:w="1435"/>
        <w:gridCol w:w="1360"/>
        <w:gridCol w:w="1360"/>
      </w:tblGrid>
      <w:tr w:rsidR="00800E3D" w:rsidRPr="00B33656" w14:paraId="1F88C630" w14:textId="77777777" w:rsidTr="00800E3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03" w:type="dxa"/>
            <w:vMerge w:val="restart"/>
            <w:noWrap/>
            <w:vAlign w:val="center"/>
          </w:tcPr>
          <w:p w14:paraId="2E278AA6" w14:textId="5B41939E" w:rsidR="00800E3D" w:rsidRPr="00B33656" w:rsidRDefault="00800E3D" w:rsidP="001C6CE7">
            <w:pPr>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Puntos de muestreo</w:t>
            </w:r>
          </w:p>
        </w:tc>
        <w:tc>
          <w:tcPr>
            <w:tcW w:w="2755" w:type="dxa"/>
            <w:gridSpan w:val="2"/>
            <w:noWrap/>
            <w:vAlign w:val="center"/>
          </w:tcPr>
          <w:p w14:paraId="71343872" w14:textId="0157F364" w:rsidR="00800E3D" w:rsidRPr="00B33656" w:rsidRDefault="00800E3D"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Coordenadas Magna Sirga Origen Bogota</w:t>
            </w:r>
          </w:p>
        </w:tc>
        <w:tc>
          <w:tcPr>
            <w:tcW w:w="1340" w:type="dxa"/>
            <w:vMerge w:val="restart"/>
            <w:noWrap/>
            <w:vAlign w:val="center"/>
          </w:tcPr>
          <w:p w14:paraId="7B6652F0" w14:textId="50F2B114" w:rsidR="00800E3D" w:rsidRPr="00B33656" w:rsidRDefault="00800E3D" w:rsidP="001C6C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Altura (m)</w:t>
            </w:r>
          </w:p>
        </w:tc>
      </w:tr>
      <w:tr w:rsidR="00800E3D" w:rsidRPr="00B33656" w14:paraId="3FE5F913" w14:textId="77777777" w:rsidTr="00800E3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03" w:type="dxa"/>
            <w:vMerge/>
            <w:noWrap/>
            <w:vAlign w:val="center"/>
            <w:hideMark/>
          </w:tcPr>
          <w:p w14:paraId="35682F05" w14:textId="3AC96557" w:rsidR="00800E3D" w:rsidRPr="00B33656" w:rsidRDefault="00800E3D"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78E09A4B" w14:textId="0147EF77" w:rsidR="00800E3D" w:rsidRPr="00B33656" w:rsidRDefault="00800E3D"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NORTE</w:t>
            </w:r>
          </w:p>
        </w:tc>
        <w:tc>
          <w:tcPr>
            <w:tcW w:w="1340" w:type="dxa"/>
            <w:noWrap/>
            <w:vAlign w:val="center"/>
            <w:hideMark/>
          </w:tcPr>
          <w:p w14:paraId="5B8C3A63" w14:textId="5533C080" w:rsidR="00800E3D" w:rsidRPr="00B33656" w:rsidRDefault="00800E3D"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ESTE</w:t>
            </w:r>
          </w:p>
        </w:tc>
        <w:tc>
          <w:tcPr>
            <w:tcW w:w="1340" w:type="dxa"/>
            <w:vMerge/>
            <w:noWrap/>
            <w:vAlign w:val="center"/>
            <w:hideMark/>
          </w:tcPr>
          <w:p w14:paraId="2DA8CDA5" w14:textId="2EE03FF4" w:rsidR="00800E3D" w:rsidRPr="00B33656" w:rsidRDefault="00800E3D"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p>
        </w:tc>
      </w:tr>
      <w:tr w:rsidR="00FE78C5" w:rsidRPr="00B33656" w14:paraId="6A29A16B"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74912857"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1</w:t>
            </w:r>
          </w:p>
        </w:tc>
        <w:tc>
          <w:tcPr>
            <w:tcW w:w="1415" w:type="dxa"/>
            <w:noWrap/>
            <w:vAlign w:val="center"/>
            <w:hideMark/>
          </w:tcPr>
          <w:p w14:paraId="7FC574A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1233877,03</w:t>
            </w:r>
          </w:p>
        </w:tc>
        <w:tc>
          <w:tcPr>
            <w:tcW w:w="1340" w:type="dxa"/>
            <w:noWrap/>
            <w:vAlign w:val="center"/>
            <w:hideMark/>
          </w:tcPr>
          <w:p w14:paraId="5519565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920027,49</w:t>
            </w:r>
          </w:p>
        </w:tc>
        <w:tc>
          <w:tcPr>
            <w:tcW w:w="1340" w:type="dxa"/>
            <w:noWrap/>
            <w:vAlign w:val="center"/>
            <w:hideMark/>
          </w:tcPr>
          <w:p w14:paraId="4811B3C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1043,53</w:t>
            </w:r>
          </w:p>
        </w:tc>
      </w:tr>
      <w:tr w:rsidR="00FE78C5" w:rsidRPr="00B33656" w14:paraId="4A56EA33"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5A226973"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753449F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1233904,05</w:t>
            </w:r>
          </w:p>
        </w:tc>
        <w:tc>
          <w:tcPr>
            <w:tcW w:w="1340" w:type="dxa"/>
            <w:noWrap/>
            <w:vAlign w:val="center"/>
            <w:hideMark/>
          </w:tcPr>
          <w:p w14:paraId="7206D68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920078,83</w:t>
            </w:r>
          </w:p>
        </w:tc>
        <w:tc>
          <w:tcPr>
            <w:tcW w:w="1340" w:type="dxa"/>
            <w:noWrap/>
            <w:vAlign w:val="center"/>
            <w:hideMark/>
          </w:tcPr>
          <w:p w14:paraId="0B62049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1014,41</w:t>
            </w:r>
          </w:p>
        </w:tc>
      </w:tr>
      <w:tr w:rsidR="00FE78C5" w:rsidRPr="00B33656" w14:paraId="7E25F968"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03637C19"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1A9C8F3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1233960,24</w:t>
            </w:r>
          </w:p>
        </w:tc>
        <w:tc>
          <w:tcPr>
            <w:tcW w:w="1340" w:type="dxa"/>
            <w:noWrap/>
            <w:vAlign w:val="center"/>
            <w:hideMark/>
          </w:tcPr>
          <w:p w14:paraId="032E28E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920151,67</w:t>
            </w:r>
          </w:p>
        </w:tc>
        <w:tc>
          <w:tcPr>
            <w:tcW w:w="1340" w:type="dxa"/>
            <w:noWrap/>
            <w:vAlign w:val="center"/>
            <w:hideMark/>
          </w:tcPr>
          <w:p w14:paraId="1CE451E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1019,65</w:t>
            </w:r>
          </w:p>
        </w:tc>
      </w:tr>
      <w:tr w:rsidR="00FE78C5" w:rsidRPr="00B33656" w14:paraId="196791C3"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11DE055E"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2</w:t>
            </w:r>
          </w:p>
        </w:tc>
        <w:tc>
          <w:tcPr>
            <w:tcW w:w="1415" w:type="dxa"/>
            <w:noWrap/>
            <w:vAlign w:val="center"/>
            <w:hideMark/>
          </w:tcPr>
          <w:p w14:paraId="0D80A0E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1226111,79</w:t>
            </w:r>
          </w:p>
        </w:tc>
        <w:tc>
          <w:tcPr>
            <w:tcW w:w="1340" w:type="dxa"/>
            <w:noWrap/>
            <w:vAlign w:val="center"/>
            <w:hideMark/>
          </w:tcPr>
          <w:p w14:paraId="1AAA32F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920129,00</w:t>
            </w:r>
          </w:p>
        </w:tc>
        <w:tc>
          <w:tcPr>
            <w:tcW w:w="1340" w:type="dxa"/>
            <w:noWrap/>
            <w:vAlign w:val="center"/>
            <w:hideMark/>
          </w:tcPr>
          <w:p w14:paraId="0E70D3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1031</w:t>
            </w:r>
          </w:p>
        </w:tc>
      </w:tr>
      <w:tr w:rsidR="00FE78C5" w:rsidRPr="00B33656" w14:paraId="0E7E6A12"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354F9652"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49468F4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1226078,50</w:t>
            </w:r>
          </w:p>
        </w:tc>
        <w:tc>
          <w:tcPr>
            <w:tcW w:w="1340" w:type="dxa"/>
            <w:noWrap/>
            <w:vAlign w:val="center"/>
            <w:hideMark/>
          </w:tcPr>
          <w:p w14:paraId="32F32ED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920051,65</w:t>
            </w:r>
          </w:p>
        </w:tc>
        <w:tc>
          <w:tcPr>
            <w:tcW w:w="1340" w:type="dxa"/>
            <w:noWrap/>
            <w:vAlign w:val="center"/>
            <w:hideMark/>
          </w:tcPr>
          <w:p w14:paraId="3658FA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1007</w:t>
            </w:r>
          </w:p>
        </w:tc>
      </w:tr>
      <w:tr w:rsidR="00FE78C5" w:rsidRPr="00B33656" w14:paraId="7AE75635"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22B7ECBD"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0501CAF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1226041,51</w:t>
            </w:r>
          </w:p>
        </w:tc>
        <w:tc>
          <w:tcPr>
            <w:tcW w:w="1340" w:type="dxa"/>
            <w:noWrap/>
            <w:vAlign w:val="center"/>
            <w:hideMark/>
          </w:tcPr>
          <w:p w14:paraId="30D4BB2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920006,81</w:t>
            </w:r>
          </w:p>
        </w:tc>
        <w:tc>
          <w:tcPr>
            <w:tcW w:w="1340" w:type="dxa"/>
            <w:noWrap/>
            <w:vAlign w:val="center"/>
            <w:hideMark/>
          </w:tcPr>
          <w:p w14:paraId="6C1BA07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984</w:t>
            </w:r>
          </w:p>
        </w:tc>
      </w:tr>
      <w:tr w:rsidR="00FE78C5" w:rsidRPr="00B33656" w14:paraId="167E5B23"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17E327F7"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3</w:t>
            </w:r>
          </w:p>
        </w:tc>
        <w:tc>
          <w:tcPr>
            <w:tcW w:w="1415" w:type="dxa"/>
            <w:noWrap/>
            <w:vAlign w:val="center"/>
            <w:hideMark/>
          </w:tcPr>
          <w:p w14:paraId="0080FA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1255005,09</w:t>
            </w:r>
          </w:p>
        </w:tc>
        <w:tc>
          <w:tcPr>
            <w:tcW w:w="1340" w:type="dxa"/>
            <w:noWrap/>
            <w:vAlign w:val="center"/>
            <w:hideMark/>
          </w:tcPr>
          <w:p w14:paraId="6F0AB3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923797,89</w:t>
            </w:r>
          </w:p>
        </w:tc>
        <w:tc>
          <w:tcPr>
            <w:tcW w:w="1340" w:type="dxa"/>
            <w:noWrap/>
            <w:vAlign w:val="center"/>
            <w:hideMark/>
          </w:tcPr>
          <w:p w14:paraId="0896A68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897</w:t>
            </w:r>
          </w:p>
        </w:tc>
      </w:tr>
      <w:tr w:rsidR="00FE78C5" w:rsidRPr="00B33656" w14:paraId="576C818F"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087B110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74480B2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1254994,50</w:t>
            </w:r>
          </w:p>
        </w:tc>
        <w:tc>
          <w:tcPr>
            <w:tcW w:w="1340" w:type="dxa"/>
            <w:noWrap/>
            <w:vAlign w:val="center"/>
            <w:hideMark/>
          </w:tcPr>
          <w:p w14:paraId="0AE1F0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923785,16</w:t>
            </w:r>
          </w:p>
        </w:tc>
        <w:tc>
          <w:tcPr>
            <w:tcW w:w="1340" w:type="dxa"/>
            <w:noWrap/>
            <w:vAlign w:val="center"/>
            <w:hideMark/>
          </w:tcPr>
          <w:p w14:paraId="18CBA45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893</w:t>
            </w:r>
          </w:p>
        </w:tc>
      </w:tr>
      <w:tr w:rsidR="00FE78C5" w:rsidRPr="00B33656" w14:paraId="43E789EA"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78B330A0"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0D5D56A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1255035,82</w:t>
            </w:r>
          </w:p>
        </w:tc>
        <w:tc>
          <w:tcPr>
            <w:tcW w:w="1340" w:type="dxa"/>
            <w:noWrap/>
            <w:vAlign w:val="center"/>
            <w:hideMark/>
          </w:tcPr>
          <w:p w14:paraId="50D0EC3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923810,75</w:t>
            </w:r>
          </w:p>
        </w:tc>
        <w:tc>
          <w:tcPr>
            <w:tcW w:w="1340" w:type="dxa"/>
            <w:noWrap/>
            <w:vAlign w:val="center"/>
            <w:hideMark/>
          </w:tcPr>
          <w:p w14:paraId="7A02439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906</w:t>
            </w:r>
          </w:p>
        </w:tc>
      </w:tr>
      <w:tr w:rsidR="00FE78C5" w:rsidRPr="00B33656" w14:paraId="49E645CB"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24A2A74F"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4</w:t>
            </w:r>
          </w:p>
        </w:tc>
        <w:tc>
          <w:tcPr>
            <w:tcW w:w="1415" w:type="dxa"/>
            <w:noWrap/>
            <w:vAlign w:val="center"/>
            <w:hideMark/>
          </w:tcPr>
          <w:p w14:paraId="0EF9384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1247684,25</w:t>
            </w:r>
          </w:p>
        </w:tc>
        <w:tc>
          <w:tcPr>
            <w:tcW w:w="1340" w:type="dxa"/>
            <w:noWrap/>
            <w:vAlign w:val="center"/>
            <w:hideMark/>
          </w:tcPr>
          <w:p w14:paraId="09EFABB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921752,16</w:t>
            </w:r>
          </w:p>
        </w:tc>
        <w:tc>
          <w:tcPr>
            <w:tcW w:w="1340" w:type="dxa"/>
            <w:noWrap/>
            <w:vAlign w:val="center"/>
            <w:hideMark/>
          </w:tcPr>
          <w:p w14:paraId="4A9B7BB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953,76</w:t>
            </w:r>
          </w:p>
        </w:tc>
      </w:tr>
      <w:tr w:rsidR="00FE78C5" w:rsidRPr="00B33656" w14:paraId="7428FB6F"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2210519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6715F2D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1247433,53</w:t>
            </w:r>
          </w:p>
        </w:tc>
        <w:tc>
          <w:tcPr>
            <w:tcW w:w="1340" w:type="dxa"/>
            <w:noWrap/>
            <w:vAlign w:val="center"/>
            <w:hideMark/>
          </w:tcPr>
          <w:p w14:paraId="50118FF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921820,55</w:t>
            </w:r>
          </w:p>
        </w:tc>
        <w:tc>
          <w:tcPr>
            <w:tcW w:w="1340" w:type="dxa"/>
            <w:noWrap/>
            <w:vAlign w:val="center"/>
            <w:hideMark/>
          </w:tcPr>
          <w:p w14:paraId="4CCD1EF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939,33</w:t>
            </w:r>
          </w:p>
        </w:tc>
      </w:tr>
      <w:tr w:rsidR="00FE78C5" w:rsidRPr="00B33656" w14:paraId="33397845"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6342C323"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134512A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1247490,38</w:t>
            </w:r>
          </w:p>
        </w:tc>
        <w:tc>
          <w:tcPr>
            <w:tcW w:w="1340" w:type="dxa"/>
            <w:noWrap/>
            <w:vAlign w:val="center"/>
            <w:hideMark/>
          </w:tcPr>
          <w:p w14:paraId="5BE82FB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921824,17</w:t>
            </w:r>
          </w:p>
        </w:tc>
        <w:tc>
          <w:tcPr>
            <w:tcW w:w="1340" w:type="dxa"/>
            <w:noWrap/>
            <w:vAlign w:val="center"/>
            <w:hideMark/>
          </w:tcPr>
          <w:p w14:paraId="757C0E3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936,15</w:t>
            </w:r>
          </w:p>
        </w:tc>
      </w:tr>
      <w:tr w:rsidR="00FE78C5" w:rsidRPr="00B33656" w14:paraId="3AB7561D"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3EC7BC5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5</w:t>
            </w:r>
          </w:p>
        </w:tc>
        <w:tc>
          <w:tcPr>
            <w:tcW w:w="1415" w:type="dxa"/>
            <w:noWrap/>
            <w:vAlign w:val="center"/>
            <w:hideMark/>
          </w:tcPr>
          <w:p w14:paraId="0F9053A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1214230,95</w:t>
            </w:r>
          </w:p>
        </w:tc>
        <w:tc>
          <w:tcPr>
            <w:tcW w:w="1340" w:type="dxa"/>
            <w:noWrap/>
            <w:vAlign w:val="center"/>
            <w:hideMark/>
          </w:tcPr>
          <w:p w14:paraId="2EE7156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919354,80</w:t>
            </w:r>
          </w:p>
        </w:tc>
        <w:tc>
          <w:tcPr>
            <w:tcW w:w="1340" w:type="dxa"/>
            <w:noWrap/>
            <w:vAlign w:val="center"/>
            <w:hideMark/>
          </w:tcPr>
          <w:p w14:paraId="722CC61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w:t>
            </w:r>
          </w:p>
        </w:tc>
      </w:tr>
      <w:tr w:rsidR="00FE78C5" w:rsidRPr="00B33656" w14:paraId="6B4FD574"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266F6B95"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1B7EECD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1214241,31</w:t>
            </w:r>
          </w:p>
        </w:tc>
        <w:tc>
          <w:tcPr>
            <w:tcW w:w="1340" w:type="dxa"/>
            <w:noWrap/>
            <w:vAlign w:val="center"/>
            <w:hideMark/>
          </w:tcPr>
          <w:p w14:paraId="6F502F3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919454,26</w:t>
            </w:r>
          </w:p>
        </w:tc>
        <w:tc>
          <w:tcPr>
            <w:tcW w:w="1340" w:type="dxa"/>
            <w:noWrap/>
            <w:vAlign w:val="center"/>
            <w:hideMark/>
          </w:tcPr>
          <w:p w14:paraId="7231607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901</w:t>
            </w:r>
          </w:p>
        </w:tc>
      </w:tr>
      <w:tr w:rsidR="00FE78C5" w:rsidRPr="00B33656" w14:paraId="1AA1A697"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70BCC3F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14B5D7A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1214186,62</w:t>
            </w:r>
          </w:p>
        </w:tc>
        <w:tc>
          <w:tcPr>
            <w:tcW w:w="1340" w:type="dxa"/>
            <w:noWrap/>
            <w:vAlign w:val="center"/>
            <w:hideMark/>
          </w:tcPr>
          <w:p w14:paraId="1F20140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919494,44</w:t>
            </w:r>
          </w:p>
        </w:tc>
        <w:tc>
          <w:tcPr>
            <w:tcW w:w="1340" w:type="dxa"/>
            <w:noWrap/>
            <w:vAlign w:val="center"/>
            <w:hideMark/>
          </w:tcPr>
          <w:p w14:paraId="2CAD97B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912</w:t>
            </w:r>
          </w:p>
        </w:tc>
      </w:tr>
      <w:tr w:rsidR="00FE78C5" w:rsidRPr="00B33656" w14:paraId="4F58ED2B"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restart"/>
            <w:noWrap/>
            <w:vAlign w:val="center"/>
            <w:hideMark/>
          </w:tcPr>
          <w:p w14:paraId="4680AC4C"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6</w:t>
            </w:r>
          </w:p>
        </w:tc>
        <w:tc>
          <w:tcPr>
            <w:tcW w:w="1415" w:type="dxa"/>
            <w:noWrap/>
            <w:vAlign w:val="center"/>
            <w:hideMark/>
          </w:tcPr>
          <w:p w14:paraId="515EB75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1220268,18</w:t>
            </w:r>
          </w:p>
        </w:tc>
        <w:tc>
          <w:tcPr>
            <w:tcW w:w="1340" w:type="dxa"/>
            <w:noWrap/>
            <w:vAlign w:val="center"/>
            <w:hideMark/>
          </w:tcPr>
          <w:p w14:paraId="39ACC61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921484,52</w:t>
            </w:r>
          </w:p>
        </w:tc>
        <w:tc>
          <w:tcPr>
            <w:tcW w:w="1340" w:type="dxa"/>
            <w:noWrap/>
            <w:vAlign w:val="center"/>
            <w:hideMark/>
          </w:tcPr>
          <w:p w14:paraId="34377A3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1011,81</w:t>
            </w:r>
          </w:p>
        </w:tc>
      </w:tr>
      <w:tr w:rsidR="00FE78C5" w:rsidRPr="00B33656" w14:paraId="42E84B69" w14:textId="77777777" w:rsidTr="00800E3D">
        <w:trPr>
          <w:trHeight w:val="300"/>
        </w:trPr>
        <w:tc>
          <w:tcPr>
            <w:cnfStyle w:val="001000000000" w:firstRow="0" w:lastRow="0" w:firstColumn="1" w:lastColumn="0" w:oddVBand="0" w:evenVBand="0" w:oddHBand="0" w:evenHBand="0" w:firstRowFirstColumn="0" w:firstRowLastColumn="0" w:lastRowFirstColumn="0" w:lastRowLastColumn="0"/>
            <w:tcW w:w="2303" w:type="dxa"/>
            <w:vMerge/>
            <w:vAlign w:val="center"/>
            <w:hideMark/>
          </w:tcPr>
          <w:p w14:paraId="218F6C4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415" w:type="dxa"/>
            <w:noWrap/>
            <w:vAlign w:val="center"/>
            <w:hideMark/>
          </w:tcPr>
          <w:p w14:paraId="1638C71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1220240,26</w:t>
            </w:r>
          </w:p>
        </w:tc>
        <w:tc>
          <w:tcPr>
            <w:tcW w:w="1340" w:type="dxa"/>
            <w:noWrap/>
            <w:vAlign w:val="center"/>
            <w:hideMark/>
          </w:tcPr>
          <w:p w14:paraId="1B3A902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921440,46</w:t>
            </w:r>
          </w:p>
        </w:tc>
        <w:tc>
          <w:tcPr>
            <w:tcW w:w="1340" w:type="dxa"/>
            <w:noWrap/>
            <w:vAlign w:val="center"/>
            <w:hideMark/>
          </w:tcPr>
          <w:p w14:paraId="30B8F6F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1025,16</w:t>
            </w:r>
          </w:p>
        </w:tc>
      </w:tr>
    </w:tbl>
    <w:p w14:paraId="64A1CC84" w14:textId="767000E7" w:rsidR="00FE78C5" w:rsidRPr="00B33656" w:rsidRDefault="00DB628A" w:rsidP="00C32B9B">
      <w:pPr>
        <w:pStyle w:val="Notas"/>
        <w:rPr>
          <w:rFonts w:asciiTheme="majorHAnsi" w:hAnsiTheme="majorHAnsi"/>
        </w:rPr>
      </w:pPr>
      <w:r w:rsidRPr="00B33656">
        <w:rPr>
          <w:rFonts w:asciiTheme="majorHAnsi" w:hAnsiTheme="majorHAnsi"/>
        </w:rPr>
        <w:t>Fue</w:t>
      </w:r>
      <w:r w:rsidR="00FE78C5" w:rsidRPr="00B33656">
        <w:rPr>
          <w:rFonts w:asciiTheme="majorHAnsi" w:hAnsiTheme="majorHAnsi"/>
        </w:rPr>
        <w:t xml:space="preserve">nte: </w:t>
      </w:r>
      <w:r w:rsidR="00C32B9B" w:rsidRPr="00B33656">
        <w:rPr>
          <w:rFonts w:asciiTheme="majorHAnsi" w:hAnsiTheme="majorHAnsi"/>
        </w:rPr>
        <w:t>Autopista Río Magdalena S.A.S, 2015</w:t>
      </w:r>
    </w:p>
    <w:p w14:paraId="361ACE40" w14:textId="77777777" w:rsidR="005D6E1B" w:rsidRPr="00B33656" w:rsidRDefault="005D6E1B" w:rsidP="005D6E1B"/>
    <w:p w14:paraId="2E2FC7D5" w14:textId="77777777" w:rsidR="00FE78C5" w:rsidRPr="00B33656" w:rsidRDefault="00FE78C5" w:rsidP="001C6CE7">
      <w:pPr>
        <w:pStyle w:val="Ttulo8"/>
        <w:rPr>
          <w:rFonts w:asciiTheme="majorHAnsi" w:hAnsiTheme="majorHAnsi"/>
        </w:rPr>
      </w:pPr>
      <w:r w:rsidRPr="00B33656">
        <w:rPr>
          <w:rFonts w:asciiTheme="majorHAnsi" w:hAnsiTheme="majorHAnsi"/>
        </w:rPr>
        <w:t xml:space="preserve">Mamíferos terrestres pequeños y medianos </w:t>
      </w:r>
    </w:p>
    <w:p w14:paraId="7A121516" w14:textId="77777777" w:rsidR="00FE78C5" w:rsidRPr="00B33656" w:rsidRDefault="00FE78C5" w:rsidP="001C6CE7">
      <w:pPr>
        <w:rPr>
          <w:rFonts w:asciiTheme="majorHAnsi" w:hAnsiTheme="majorHAnsi"/>
        </w:rPr>
      </w:pPr>
    </w:p>
    <w:p w14:paraId="22BFDD9D" w14:textId="77777777" w:rsidR="00FE78C5" w:rsidRPr="00B33656" w:rsidRDefault="00FE78C5" w:rsidP="001C6CE7">
      <w:pPr>
        <w:rPr>
          <w:rFonts w:asciiTheme="majorHAnsi" w:hAnsiTheme="majorHAnsi"/>
        </w:rPr>
      </w:pPr>
      <w:r w:rsidRPr="00B33656">
        <w:rPr>
          <w:rFonts w:asciiTheme="majorHAnsi" w:hAnsiTheme="majorHAnsi"/>
        </w:rPr>
        <w:t xml:space="preserve">Trampas Sherman </w:t>
      </w:r>
    </w:p>
    <w:p w14:paraId="35A583D0" w14:textId="77777777" w:rsidR="00FE78C5" w:rsidRPr="00B33656" w:rsidRDefault="00FE78C5" w:rsidP="001C6CE7">
      <w:pPr>
        <w:pStyle w:val="Encabezado"/>
        <w:tabs>
          <w:tab w:val="clear" w:pos="4419"/>
          <w:tab w:val="clear" w:pos="8838"/>
        </w:tabs>
        <w:rPr>
          <w:rFonts w:asciiTheme="majorHAnsi" w:hAnsiTheme="majorHAnsi"/>
        </w:rPr>
      </w:pPr>
    </w:p>
    <w:p w14:paraId="29BE89BF" w14:textId="02F7442C" w:rsidR="00FE78C5" w:rsidRPr="00B33656" w:rsidRDefault="00FE78C5" w:rsidP="001C6CE7">
      <w:pPr>
        <w:rPr>
          <w:rFonts w:asciiTheme="majorHAnsi" w:hAnsiTheme="majorHAnsi"/>
        </w:rPr>
      </w:pPr>
      <w:r w:rsidRPr="00B33656">
        <w:rPr>
          <w:rFonts w:asciiTheme="majorHAnsi" w:hAnsiTheme="majorHAnsi"/>
        </w:rPr>
        <w:t xml:space="preserve">Se realizó teniendo en cuenta la metodología planteada por </w:t>
      </w:r>
      <w:sdt>
        <w:sdtPr>
          <w:rPr>
            <w:rFonts w:asciiTheme="majorHAnsi" w:hAnsiTheme="majorHAnsi"/>
          </w:rPr>
          <w:id w:val="1004099366"/>
          <w:citation/>
        </w:sdtPr>
        <w:sdtEndPr/>
        <w:sdtContent>
          <w:r w:rsidRPr="00B33656">
            <w:rPr>
              <w:rFonts w:asciiTheme="majorHAnsi" w:hAnsiTheme="majorHAnsi"/>
            </w:rPr>
            <w:fldChar w:fldCharType="begin"/>
          </w:r>
          <w:r w:rsidRPr="00B33656">
            <w:rPr>
              <w:rFonts w:asciiTheme="majorHAnsi" w:hAnsiTheme="majorHAnsi"/>
            </w:rPr>
            <w:instrText xml:space="preserve"> CITATION VOS96 \l 9226 </w:instrText>
          </w:r>
          <w:r w:rsidRPr="00B33656">
            <w:rPr>
              <w:rFonts w:asciiTheme="majorHAnsi" w:hAnsiTheme="majorHAnsi"/>
            </w:rPr>
            <w:fldChar w:fldCharType="separate"/>
          </w:r>
          <w:r w:rsidR="00131253" w:rsidRPr="00B33656">
            <w:rPr>
              <w:rFonts w:asciiTheme="majorHAnsi" w:hAnsiTheme="majorHAnsi"/>
              <w:noProof/>
            </w:rPr>
            <w:t>(VOSS, 1996)</w:t>
          </w:r>
          <w:r w:rsidRPr="00B33656">
            <w:rPr>
              <w:rFonts w:asciiTheme="majorHAnsi" w:hAnsiTheme="majorHAnsi"/>
            </w:rPr>
            <w:fldChar w:fldCharType="end"/>
          </w:r>
        </w:sdtContent>
      </w:sdt>
      <w:r w:rsidRPr="00B33656">
        <w:rPr>
          <w:rFonts w:asciiTheme="majorHAnsi" w:hAnsiTheme="majorHAnsi"/>
        </w:rPr>
        <w:t xml:space="preserve"> y </w:t>
      </w:r>
      <w:sdt>
        <w:sdtPr>
          <w:rPr>
            <w:rFonts w:asciiTheme="majorHAnsi" w:hAnsiTheme="majorHAnsi"/>
          </w:rPr>
          <w:id w:val="-1849012488"/>
          <w:citation/>
        </w:sdtPr>
        <w:sdtEndPr/>
        <w:sdtContent>
          <w:r w:rsidRPr="00B33656">
            <w:rPr>
              <w:rFonts w:asciiTheme="majorHAnsi" w:hAnsiTheme="majorHAnsi"/>
            </w:rPr>
            <w:fldChar w:fldCharType="begin"/>
          </w:r>
          <w:r w:rsidRPr="00B33656">
            <w:rPr>
              <w:rFonts w:asciiTheme="majorHAnsi" w:hAnsiTheme="majorHAnsi"/>
            </w:rPr>
            <w:instrText xml:space="preserve">CITATION MarcadorDePosición6 \l 9226 </w:instrText>
          </w:r>
          <w:r w:rsidRPr="00B33656">
            <w:rPr>
              <w:rFonts w:asciiTheme="majorHAnsi" w:hAnsiTheme="majorHAnsi"/>
            </w:rPr>
            <w:fldChar w:fldCharType="separate"/>
          </w:r>
          <w:r w:rsidR="00131253" w:rsidRPr="00B33656">
            <w:rPr>
              <w:rFonts w:asciiTheme="majorHAnsi" w:hAnsiTheme="majorHAnsi"/>
              <w:noProof/>
            </w:rPr>
            <w:t>(MAVDT. , 2010)</w:t>
          </w:r>
          <w:r w:rsidRPr="00B33656">
            <w:rPr>
              <w:rFonts w:asciiTheme="majorHAnsi" w:hAnsiTheme="majorHAnsi"/>
            </w:rPr>
            <w:fldChar w:fldCharType="end"/>
          </w:r>
        </w:sdtContent>
      </w:sdt>
      <w:r w:rsidRPr="00B33656">
        <w:rPr>
          <w:rFonts w:asciiTheme="majorHAnsi" w:hAnsiTheme="majorHAnsi"/>
        </w:rPr>
        <w:t xml:space="preserve"> para el muestreo de este grupo de fauna que incluye entre otros, roedores y marsupiales. Se utilizaron 50 trampas Sherman por punto(ver </w:t>
      </w:r>
      <w:r w:rsidRPr="00B33656">
        <w:rPr>
          <w:rFonts w:asciiTheme="majorHAnsi" w:hAnsiTheme="majorHAnsi"/>
        </w:rPr>
        <w:fldChar w:fldCharType="begin"/>
      </w:r>
      <w:r w:rsidRPr="00B33656">
        <w:rPr>
          <w:rFonts w:asciiTheme="majorHAnsi" w:hAnsiTheme="majorHAnsi"/>
        </w:rPr>
        <w:instrText xml:space="preserve"> REF _Ref423066487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24</w:t>
      </w:r>
      <w:r w:rsidRPr="00B33656">
        <w:rPr>
          <w:rFonts w:asciiTheme="majorHAnsi" w:hAnsiTheme="majorHAnsi"/>
        </w:rPr>
        <w:fldChar w:fldCharType="end"/>
      </w:r>
      <w:r w:rsidRPr="00B33656">
        <w:rPr>
          <w:rFonts w:asciiTheme="majorHAnsi" w:hAnsiTheme="majorHAnsi"/>
        </w:rPr>
        <w:t xml:space="preserve"> y </w:t>
      </w:r>
      <w:r w:rsidRPr="00B33656">
        <w:rPr>
          <w:rFonts w:asciiTheme="majorHAnsi" w:hAnsiTheme="majorHAnsi"/>
        </w:rPr>
        <w:fldChar w:fldCharType="begin"/>
      </w:r>
      <w:r w:rsidRPr="00B33656">
        <w:rPr>
          <w:rFonts w:asciiTheme="majorHAnsi" w:hAnsiTheme="majorHAnsi"/>
        </w:rPr>
        <w:instrText xml:space="preserve"> REF _Ref431243293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25</w:t>
      </w:r>
      <w:r w:rsidRPr="00B33656">
        <w:rPr>
          <w:rFonts w:asciiTheme="majorHAnsi" w:hAnsiTheme="majorHAnsi"/>
        </w:rPr>
        <w:fldChar w:fldCharType="end"/>
      </w:r>
      <w:r w:rsidRPr="00B33656">
        <w:rPr>
          <w:rFonts w:asciiTheme="majorHAnsi" w:hAnsiTheme="majorHAnsi"/>
        </w:rPr>
        <w:t>),  en los lugares que se consider</w:t>
      </w:r>
      <w:r w:rsidR="00631DF7" w:rsidRPr="00B33656">
        <w:rPr>
          <w:rFonts w:asciiTheme="majorHAnsi" w:hAnsiTheme="majorHAnsi"/>
        </w:rPr>
        <w:t>aron</w:t>
      </w:r>
      <w:r w:rsidRPr="00B33656">
        <w:rPr>
          <w:rFonts w:asciiTheme="majorHAnsi" w:hAnsiTheme="majorHAnsi"/>
        </w:rPr>
        <w:t xml:space="preserve"> más propicios</w:t>
      </w:r>
      <w:r w:rsidR="00631DF7" w:rsidRPr="00B33656">
        <w:rPr>
          <w:rFonts w:asciiTheme="majorHAnsi" w:hAnsiTheme="majorHAnsi"/>
        </w:rPr>
        <w:t>,</w:t>
      </w:r>
      <w:r w:rsidRPr="00B33656">
        <w:rPr>
          <w:rFonts w:asciiTheme="majorHAnsi" w:hAnsiTheme="majorHAnsi"/>
        </w:rPr>
        <w:t xml:space="preserve"> como senderos de tránsito, en la base de los arboles con fruto en el suelo, cerca de las madrigueras, entre otros, los cuales se disp</w:t>
      </w:r>
      <w:r w:rsidR="00631DF7" w:rsidRPr="00B33656">
        <w:rPr>
          <w:rFonts w:asciiTheme="majorHAnsi" w:hAnsiTheme="majorHAnsi"/>
        </w:rPr>
        <w:t>usieron</w:t>
      </w:r>
      <w:r w:rsidRPr="00B33656">
        <w:rPr>
          <w:rFonts w:asciiTheme="majorHAnsi" w:hAnsiTheme="majorHAnsi"/>
        </w:rPr>
        <w:t xml:space="preserve"> en transectos o grillas, separados entre 5 y 10 metros dependiendo el tipo de hábitat a lo largo y ancho de la cobertura vegetal de estudio, por un tiempo máximo de 5 días.</w:t>
      </w:r>
    </w:p>
    <w:p w14:paraId="0DB72D4C" w14:textId="77777777" w:rsidR="00FE74BB" w:rsidRPr="00B33656" w:rsidRDefault="00FE74BB"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076"/>
      </w:tblGrid>
      <w:tr w:rsidR="00FE78C5" w:rsidRPr="00B33656" w14:paraId="18C1BF20" w14:textId="77777777" w:rsidTr="002A1ACB">
        <w:trPr>
          <w:trHeight w:val="2800"/>
          <w:jc w:val="center"/>
        </w:trPr>
        <w:tc>
          <w:tcPr>
            <w:tcW w:w="2800" w:type="dxa"/>
            <w:shd w:val="clear" w:color="auto" w:fill="auto"/>
            <w:vAlign w:val="center"/>
          </w:tcPr>
          <w:p w14:paraId="475165F8" w14:textId="4559BA02"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5AB9ABB4" wp14:editId="219AA932">
                  <wp:extent cx="2499360" cy="187452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pic:spPr>
                      </pic:pic>
                    </a:graphicData>
                  </a:graphic>
                </wp:inline>
              </w:drawing>
            </w:r>
          </w:p>
        </w:tc>
      </w:tr>
    </w:tbl>
    <w:p w14:paraId="5BCDF4E8" w14:textId="11323F2D" w:rsidR="00FE78C5" w:rsidRPr="00B33656" w:rsidRDefault="00FE78C5" w:rsidP="001C6CE7">
      <w:pPr>
        <w:pStyle w:val="Tablas"/>
        <w:rPr>
          <w:rFonts w:asciiTheme="majorHAnsi" w:hAnsiTheme="majorHAnsi"/>
        </w:rPr>
      </w:pPr>
      <w:bookmarkStart w:id="339" w:name="_Ref423066487"/>
      <w:bookmarkStart w:id="340" w:name="_Toc425710730"/>
      <w:bookmarkStart w:id="341" w:name="_Toc425944147"/>
      <w:bookmarkStart w:id="342" w:name="_Toc426619722"/>
      <w:bookmarkStart w:id="343" w:name="_Toc427834129"/>
      <w:bookmarkStart w:id="344" w:name="_Toc431273857"/>
      <w:bookmarkStart w:id="345" w:name="_Toc431754220"/>
      <w:bookmarkStart w:id="346" w:name="_Toc432062895"/>
      <w:bookmarkStart w:id="347" w:name="_Toc444112597"/>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24</w:t>
      </w:r>
      <w:r w:rsidR="005D2301" w:rsidRPr="00B33656">
        <w:rPr>
          <w:rFonts w:asciiTheme="majorHAnsi" w:hAnsiTheme="majorHAnsi"/>
          <w:noProof/>
        </w:rPr>
        <w:fldChar w:fldCharType="end"/>
      </w:r>
      <w:bookmarkEnd w:id="339"/>
      <w:r w:rsidRPr="00B33656">
        <w:rPr>
          <w:rFonts w:asciiTheme="majorHAnsi" w:hAnsiTheme="majorHAnsi"/>
        </w:rPr>
        <w:t xml:space="preserve"> Trampas Sherman para captura de pequeños mamíferos</w:t>
      </w:r>
      <w:bookmarkEnd w:id="340"/>
      <w:bookmarkEnd w:id="341"/>
      <w:bookmarkEnd w:id="342"/>
      <w:bookmarkEnd w:id="343"/>
      <w:bookmarkEnd w:id="344"/>
      <w:bookmarkEnd w:id="345"/>
      <w:bookmarkEnd w:id="346"/>
      <w:bookmarkEnd w:id="347"/>
    </w:p>
    <w:p w14:paraId="073950A9" w14:textId="1408C9C7" w:rsidR="00FE78C5" w:rsidRPr="00B33656" w:rsidRDefault="00FE78C5"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49179901"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076"/>
      </w:tblGrid>
      <w:tr w:rsidR="00FE78C5" w:rsidRPr="00B33656" w14:paraId="50F0F897" w14:textId="77777777" w:rsidTr="002A1ACB">
        <w:trPr>
          <w:trHeight w:val="2800"/>
          <w:jc w:val="center"/>
        </w:trPr>
        <w:tc>
          <w:tcPr>
            <w:tcW w:w="2800" w:type="dxa"/>
            <w:shd w:val="clear" w:color="auto" w:fill="auto"/>
            <w:vAlign w:val="center"/>
          </w:tcPr>
          <w:p w14:paraId="2955858B" w14:textId="67BAF9E3"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2AACF891" wp14:editId="55EC5D0F">
                  <wp:extent cx="2499360" cy="187452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pic:spPr>
                      </pic:pic>
                    </a:graphicData>
                  </a:graphic>
                </wp:inline>
              </w:drawing>
            </w:r>
          </w:p>
        </w:tc>
      </w:tr>
    </w:tbl>
    <w:p w14:paraId="477DA38E" w14:textId="767FDB0B" w:rsidR="00FE78C5" w:rsidRPr="00B33656" w:rsidRDefault="00FE78C5" w:rsidP="001C6CE7">
      <w:pPr>
        <w:pStyle w:val="Tablas"/>
        <w:rPr>
          <w:rFonts w:asciiTheme="majorHAnsi" w:hAnsiTheme="majorHAnsi"/>
        </w:rPr>
      </w:pPr>
      <w:bookmarkStart w:id="348" w:name="_Ref431243293"/>
      <w:bookmarkStart w:id="349" w:name="_Ref431243286"/>
      <w:bookmarkStart w:id="350" w:name="_Toc431273858"/>
      <w:bookmarkStart w:id="351" w:name="_Toc431754221"/>
      <w:bookmarkStart w:id="352" w:name="_Toc432062896"/>
      <w:bookmarkStart w:id="353" w:name="_Toc444112598"/>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25</w:t>
      </w:r>
      <w:r w:rsidR="005D2301" w:rsidRPr="00B33656">
        <w:rPr>
          <w:rFonts w:asciiTheme="majorHAnsi" w:hAnsiTheme="majorHAnsi"/>
          <w:noProof/>
        </w:rPr>
        <w:fldChar w:fldCharType="end"/>
      </w:r>
      <w:bookmarkEnd w:id="348"/>
      <w:r w:rsidRPr="00B33656">
        <w:rPr>
          <w:rFonts w:asciiTheme="majorHAnsi" w:hAnsiTheme="majorHAnsi"/>
        </w:rPr>
        <w:t>. Pequeño roedor capturado en trampa Sherman</w:t>
      </w:r>
      <w:bookmarkEnd w:id="349"/>
      <w:bookmarkEnd w:id="350"/>
      <w:bookmarkEnd w:id="351"/>
      <w:bookmarkEnd w:id="352"/>
      <w:bookmarkEnd w:id="353"/>
    </w:p>
    <w:p w14:paraId="39F84B3D" w14:textId="221A3F31" w:rsidR="00FE78C5" w:rsidRPr="00B33656" w:rsidRDefault="00FE78C5" w:rsidP="00C32B9B">
      <w:pPr>
        <w:pStyle w:val="Notas"/>
        <w:rPr>
          <w:rFonts w:asciiTheme="majorHAnsi" w:hAnsiTheme="majorHAnsi"/>
        </w:rPr>
      </w:pPr>
      <w:r w:rsidRPr="00B33656">
        <w:rPr>
          <w:rFonts w:asciiTheme="majorHAnsi" w:hAnsiTheme="majorHAnsi"/>
        </w:rPr>
        <w:t xml:space="preserve">Fuente: </w:t>
      </w:r>
      <w:r w:rsidR="00C32B9B" w:rsidRPr="00B33656">
        <w:rPr>
          <w:rFonts w:asciiTheme="majorHAnsi" w:hAnsiTheme="majorHAnsi"/>
        </w:rPr>
        <w:t>Autopista Río Magdalena S.A.S, 2015</w:t>
      </w:r>
    </w:p>
    <w:p w14:paraId="056B3609" w14:textId="77777777" w:rsidR="00FE78C5" w:rsidRPr="00B33656" w:rsidRDefault="00FE78C5" w:rsidP="001C6CE7">
      <w:pPr>
        <w:rPr>
          <w:rFonts w:asciiTheme="majorHAnsi" w:hAnsiTheme="majorHAnsi"/>
        </w:rPr>
      </w:pPr>
    </w:p>
    <w:p w14:paraId="367BFA0B" w14:textId="123944F7" w:rsidR="00FE78C5" w:rsidRPr="00B33656" w:rsidRDefault="00FE78C5" w:rsidP="001C6CE7">
      <w:pPr>
        <w:rPr>
          <w:rFonts w:asciiTheme="majorHAnsi" w:hAnsiTheme="majorHAnsi"/>
        </w:rPr>
      </w:pPr>
      <w:r w:rsidRPr="00B33656">
        <w:rPr>
          <w:rFonts w:asciiTheme="majorHAnsi" w:hAnsiTheme="majorHAnsi"/>
        </w:rPr>
        <w:t>Para el establecimiento de las trampas se cebaron utilizando avena, mango y yuca molido en el tiempo de instalación de las mismas, además de esencia</w:t>
      </w:r>
      <w:r w:rsidR="00631DF7" w:rsidRPr="00B33656">
        <w:rPr>
          <w:rFonts w:asciiTheme="majorHAnsi" w:hAnsiTheme="majorHAnsi"/>
        </w:rPr>
        <w:t xml:space="preserve"> de vainilla. </w:t>
      </w:r>
      <w:r w:rsidRPr="00B33656">
        <w:rPr>
          <w:rFonts w:asciiTheme="majorHAnsi" w:hAnsiTheme="majorHAnsi"/>
        </w:rPr>
        <w:t>Las trampas fueron revisadas diariamente en las horas de la mañana, para verificar factores como captura de individuos, sistemas de activación de la trampa, cambio de cebo, toma de registro fotográfico, mediciones morfométricas y liberación de individuos.  Para la determinación en campo se utilizaron guías especializadas.</w:t>
      </w:r>
    </w:p>
    <w:p w14:paraId="4D3449BE" w14:textId="77777777" w:rsidR="00FE78C5" w:rsidRPr="00B33656" w:rsidRDefault="00FE78C5" w:rsidP="001C6CE7">
      <w:pPr>
        <w:rPr>
          <w:rFonts w:asciiTheme="majorHAnsi" w:hAnsiTheme="majorHAnsi"/>
        </w:rPr>
      </w:pPr>
    </w:p>
    <w:p w14:paraId="64536879" w14:textId="375E12E5" w:rsidR="006E01D9" w:rsidRPr="00B33656" w:rsidRDefault="00FE78C5" w:rsidP="006E01D9">
      <w:pPr>
        <w:rPr>
          <w:rFonts w:asciiTheme="majorHAnsi" w:hAnsiTheme="majorHAnsi"/>
        </w:rPr>
      </w:pPr>
      <w:r w:rsidRPr="00B33656">
        <w:rPr>
          <w:rFonts w:asciiTheme="majorHAnsi" w:hAnsiTheme="majorHAnsi"/>
          <w:b/>
        </w:rPr>
        <w:t>Unidad y esfuerzo de muestreo:</w:t>
      </w:r>
      <w:r w:rsidRPr="00B33656">
        <w:rPr>
          <w:rFonts w:asciiTheme="majorHAnsi" w:hAnsiTheme="majorHAnsi"/>
        </w:rPr>
        <w:t xml:space="preserve"> Fueron instaladas +/- 50 trampas Sherman  por punto para una totalidad de 204 trampas Sherman (Ver </w:t>
      </w:r>
      <w:r w:rsidRPr="00B33656">
        <w:rPr>
          <w:rFonts w:asciiTheme="majorHAnsi" w:hAnsiTheme="majorHAnsi"/>
        </w:rPr>
        <w:fldChar w:fldCharType="begin"/>
      </w:r>
      <w:r w:rsidRPr="00B33656">
        <w:rPr>
          <w:rFonts w:asciiTheme="majorHAnsi" w:hAnsiTheme="majorHAnsi"/>
        </w:rPr>
        <w:instrText xml:space="preserve"> REF _Ref431273808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26</w:t>
      </w:r>
      <w:r w:rsidRPr="00B33656">
        <w:rPr>
          <w:rFonts w:asciiTheme="majorHAnsi" w:hAnsiTheme="majorHAnsi"/>
        </w:rPr>
        <w:fldChar w:fldCharType="end"/>
      </w:r>
      <w:r w:rsidRPr="00B33656">
        <w:rPr>
          <w:rFonts w:asciiTheme="majorHAnsi" w:hAnsiTheme="majorHAnsi"/>
        </w:rPr>
        <w:t>) en el área de influencia biótica del proyecto, las cuales se dejaban activas durante 5 días consecutivos y se recebaban cada mañana, en cada sitio de muestreo el número de trampas instaladas vario debido a las condiciones del terreno y disponibilidad de lugares adecuados para la instalación, para obtener un esfuerzo de muestreo total de 24480 horas/trampa.</w:t>
      </w:r>
    </w:p>
    <w:p w14:paraId="6EDBDC5F" w14:textId="77777777" w:rsidR="006E01D9" w:rsidRPr="00B33656" w:rsidRDefault="006E01D9" w:rsidP="006E01D9">
      <w:pPr>
        <w:rPr>
          <w:rFonts w:asciiTheme="majorHAnsi" w:hAnsiTheme="majorHAnsi"/>
        </w:rPr>
      </w:pPr>
    </w:p>
    <w:p w14:paraId="4F522EE1" w14:textId="6507B150" w:rsidR="00FE78C5" w:rsidRPr="00B33656" w:rsidRDefault="00FE78C5" w:rsidP="001C6CE7">
      <w:pPr>
        <w:pStyle w:val="Tablas"/>
        <w:rPr>
          <w:rFonts w:asciiTheme="majorHAnsi" w:hAnsiTheme="majorHAnsi"/>
        </w:rPr>
      </w:pPr>
      <w:bookmarkStart w:id="354" w:name="_Ref431273808"/>
      <w:bookmarkStart w:id="355" w:name="_Toc431273850"/>
      <w:bookmarkStart w:id="356" w:name="_Toc431754206"/>
      <w:bookmarkStart w:id="357" w:name="_Toc432062875"/>
      <w:bookmarkStart w:id="358" w:name="_Toc453240501"/>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26</w:t>
      </w:r>
      <w:r w:rsidR="00BF19A3" w:rsidRPr="00B33656">
        <w:rPr>
          <w:rFonts w:asciiTheme="majorHAnsi" w:hAnsiTheme="majorHAnsi"/>
        </w:rPr>
        <w:fldChar w:fldCharType="end"/>
      </w:r>
      <w:bookmarkEnd w:id="354"/>
      <w:r w:rsidRPr="00B33656">
        <w:rPr>
          <w:rFonts w:asciiTheme="majorHAnsi" w:hAnsiTheme="majorHAnsi"/>
        </w:rPr>
        <w:t xml:space="preserve">. Coordenadas de ubicación de Trampas Sherman en el área de influencia del </w:t>
      </w:r>
      <w:r w:rsidR="00156765" w:rsidRPr="00B33656">
        <w:rPr>
          <w:rFonts w:asciiTheme="majorHAnsi" w:hAnsiTheme="majorHAnsi"/>
        </w:rPr>
        <w:t>proyecto (</w:t>
      </w:r>
      <w:r w:rsidRPr="00B33656">
        <w:rPr>
          <w:rFonts w:asciiTheme="majorHAnsi" w:hAnsiTheme="majorHAnsi"/>
        </w:rPr>
        <w:t xml:space="preserve">MAGNA SIRGAS ORIGEN </w:t>
      </w:r>
      <w:r w:rsidR="00476F18" w:rsidRPr="00B33656">
        <w:rPr>
          <w:rFonts w:asciiTheme="majorHAnsi" w:hAnsiTheme="majorHAnsi"/>
        </w:rPr>
        <w:t>BOGOTÁ</w:t>
      </w:r>
      <w:r w:rsidRPr="00B33656">
        <w:rPr>
          <w:rFonts w:asciiTheme="majorHAnsi" w:hAnsiTheme="majorHAnsi"/>
        </w:rPr>
        <w:t>).</w:t>
      </w:r>
      <w:bookmarkEnd w:id="355"/>
      <w:bookmarkEnd w:id="356"/>
      <w:bookmarkEnd w:id="357"/>
      <w:bookmarkEnd w:id="358"/>
    </w:p>
    <w:tbl>
      <w:tblPr>
        <w:tblStyle w:val="Gminis"/>
        <w:tblW w:w="8507" w:type="dxa"/>
        <w:tblLook w:val="04A0" w:firstRow="1" w:lastRow="0" w:firstColumn="1" w:lastColumn="0" w:noHBand="0" w:noVBand="1"/>
      </w:tblPr>
      <w:tblGrid>
        <w:gridCol w:w="812"/>
        <w:gridCol w:w="1044"/>
        <w:gridCol w:w="1041"/>
        <w:gridCol w:w="1130"/>
        <w:gridCol w:w="1016"/>
        <w:gridCol w:w="1019"/>
        <w:gridCol w:w="1108"/>
        <w:gridCol w:w="994"/>
        <w:gridCol w:w="998"/>
        <w:gridCol w:w="1087"/>
      </w:tblGrid>
      <w:tr w:rsidR="00FE78C5" w:rsidRPr="00B33656" w14:paraId="3733D9D8" w14:textId="77777777" w:rsidTr="006E01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14:paraId="1EDD5C8F" w14:textId="77777777" w:rsidR="00FE78C5" w:rsidRPr="00B33656" w:rsidRDefault="00FE78C5" w:rsidP="002A2F94">
            <w:pPr>
              <w:spacing w:line="240" w:lineRule="auto"/>
              <w:contextualSpacing w:val="0"/>
              <w:jc w:val="center"/>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Nº de Trampa</w:t>
            </w:r>
          </w:p>
        </w:tc>
        <w:tc>
          <w:tcPr>
            <w:tcW w:w="0" w:type="auto"/>
            <w:gridSpan w:val="3"/>
            <w:noWrap/>
            <w:vAlign w:val="center"/>
            <w:hideMark/>
          </w:tcPr>
          <w:p w14:paraId="2D34A63A" w14:textId="77777777" w:rsidR="00FE78C5" w:rsidRPr="00B33656" w:rsidRDefault="00FE78C5" w:rsidP="002A2F9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1</w:t>
            </w:r>
          </w:p>
        </w:tc>
        <w:tc>
          <w:tcPr>
            <w:tcW w:w="0" w:type="auto"/>
            <w:gridSpan w:val="3"/>
            <w:noWrap/>
            <w:vAlign w:val="center"/>
            <w:hideMark/>
          </w:tcPr>
          <w:p w14:paraId="57D9D576" w14:textId="77777777" w:rsidR="00FE78C5" w:rsidRPr="00B33656" w:rsidRDefault="00FE78C5" w:rsidP="002A2F9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2</w:t>
            </w:r>
          </w:p>
        </w:tc>
        <w:tc>
          <w:tcPr>
            <w:tcW w:w="0" w:type="auto"/>
            <w:gridSpan w:val="3"/>
            <w:noWrap/>
            <w:vAlign w:val="center"/>
            <w:hideMark/>
          </w:tcPr>
          <w:p w14:paraId="5ADEFA44" w14:textId="77777777" w:rsidR="00FE78C5" w:rsidRPr="00B33656" w:rsidRDefault="00FE78C5" w:rsidP="002A2F9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3</w:t>
            </w:r>
          </w:p>
        </w:tc>
      </w:tr>
      <w:tr w:rsidR="00373ED5" w:rsidRPr="00B33656" w14:paraId="51D96AD5" w14:textId="77777777" w:rsidTr="006E01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5B3916D3" w14:textId="77777777" w:rsidR="00373ED5" w:rsidRPr="00B33656" w:rsidRDefault="00373ED5" w:rsidP="00373ED5">
            <w:pPr>
              <w:spacing w:line="240" w:lineRule="auto"/>
              <w:contextualSpacing w:val="0"/>
              <w:jc w:val="center"/>
              <w:rPr>
                <w:rFonts w:asciiTheme="majorHAnsi" w:eastAsia="Times New Roman" w:hAnsiTheme="majorHAnsi" w:cs="Calibri"/>
                <w:bCs/>
                <w:color w:val="000000"/>
                <w:sz w:val="16"/>
                <w:szCs w:val="16"/>
                <w:lang w:eastAsia="ja-JP"/>
              </w:rPr>
            </w:pPr>
          </w:p>
        </w:tc>
        <w:tc>
          <w:tcPr>
            <w:tcW w:w="0" w:type="auto"/>
            <w:noWrap/>
            <w:vAlign w:val="center"/>
            <w:hideMark/>
          </w:tcPr>
          <w:p w14:paraId="382D70F3" w14:textId="0FE73AE9" w:rsidR="00373ED5" w:rsidRPr="00B33656" w:rsidRDefault="00373ED5" w:rsidP="00373ED5">
            <w:pPr>
              <w:spacing w:line="240" w:lineRule="auto"/>
              <w:ind w:left="-62"/>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4252DB04" w14:textId="3735CACB" w:rsidR="00373ED5" w:rsidRPr="00B33656" w:rsidRDefault="00373ED5" w:rsidP="00373ED5">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0" w:type="auto"/>
            <w:noWrap/>
            <w:vAlign w:val="center"/>
            <w:hideMark/>
          </w:tcPr>
          <w:p w14:paraId="7FA8FFE4" w14:textId="27C82196"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c>
          <w:tcPr>
            <w:tcW w:w="0" w:type="auto"/>
            <w:noWrap/>
            <w:vAlign w:val="center"/>
            <w:hideMark/>
          </w:tcPr>
          <w:p w14:paraId="116DCD0F" w14:textId="4B4EB8DB" w:rsidR="00373ED5" w:rsidRPr="00B33656" w:rsidRDefault="00373ED5" w:rsidP="00373ED5">
            <w:pPr>
              <w:spacing w:line="240" w:lineRule="auto"/>
              <w:ind w:left="-90"/>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3C607C69" w14:textId="4A98DC42"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0" w:type="auto"/>
            <w:noWrap/>
            <w:vAlign w:val="center"/>
            <w:hideMark/>
          </w:tcPr>
          <w:p w14:paraId="5C919851" w14:textId="63D37E40"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c>
          <w:tcPr>
            <w:tcW w:w="0" w:type="auto"/>
            <w:noWrap/>
            <w:vAlign w:val="center"/>
            <w:hideMark/>
          </w:tcPr>
          <w:p w14:paraId="588D42E7" w14:textId="202A1187" w:rsidR="00373ED5" w:rsidRPr="00B33656" w:rsidRDefault="00373ED5" w:rsidP="00373ED5">
            <w:pPr>
              <w:spacing w:line="240" w:lineRule="auto"/>
              <w:ind w:left="-112"/>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3E4C6BD7" w14:textId="57C331B4"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0" w:type="auto"/>
            <w:noWrap/>
            <w:vAlign w:val="center"/>
            <w:hideMark/>
          </w:tcPr>
          <w:p w14:paraId="14D1DB5E" w14:textId="75B518F0"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r>
      <w:tr w:rsidR="00FE78C5" w:rsidRPr="00B33656" w14:paraId="308F1F92"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E44460"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w:t>
            </w:r>
          </w:p>
        </w:tc>
        <w:tc>
          <w:tcPr>
            <w:tcW w:w="0" w:type="auto"/>
            <w:noWrap/>
            <w:vAlign w:val="center"/>
            <w:hideMark/>
          </w:tcPr>
          <w:p w14:paraId="7C1FC5E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1024</w:t>
            </w:r>
          </w:p>
        </w:tc>
        <w:tc>
          <w:tcPr>
            <w:tcW w:w="0" w:type="auto"/>
            <w:noWrap/>
            <w:vAlign w:val="center"/>
            <w:hideMark/>
          </w:tcPr>
          <w:p w14:paraId="69F917F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920066,38</w:t>
            </w:r>
          </w:p>
        </w:tc>
        <w:tc>
          <w:tcPr>
            <w:tcW w:w="0" w:type="auto"/>
            <w:noWrap/>
            <w:vAlign w:val="center"/>
            <w:hideMark/>
          </w:tcPr>
          <w:p w14:paraId="141A7811"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1233930,06</w:t>
            </w:r>
          </w:p>
        </w:tc>
        <w:tc>
          <w:tcPr>
            <w:tcW w:w="0" w:type="auto"/>
            <w:noWrap/>
            <w:vAlign w:val="center"/>
            <w:hideMark/>
          </w:tcPr>
          <w:p w14:paraId="567CE34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971</w:t>
            </w:r>
          </w:p>
        </w:tc>
        <w:tc>
          <w:tcPr>
            <w:tcW w:w="0" w:type="auto"/>
            <w:noWrap/>
            <w:vAlign w:val="center"/>
            <w:hideMark/>
          </w:tcPr>
          <w:p w14:paraId="10277F4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920132,22</w:t>
            </w:r>
          </w:p>
        </w:tc>
        <w:tc>
          <w:tcPr>
            <w:tcW w:w="0" w:type="auto"/>
            <w:noWrap/>
            <w:vAlign w:val="center"/>
            <w:hideMark/>
          </w:tcPr>
          <w:p w14:paraId="564B470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1226419,80</w:t>
            </w:r>
          </w:p>
        </w:tc>
        <w:tc>
          <w:tcPr>
            <w:tcW w:w="0" w:type="auto"/>
            <w:noWrap/>
            <w:vAlign w:val="center"/>
            <w:hideMark/>
          </w:tcPr>
          <w:p w14:paraId="20F1794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910</w:t>
            </w:r>
          </w:p>
        </w:tc>
        <w:tc>
          <w:tcPr>
            <w:tcW w:w="0" w:type="auto"/>
            <w:noWrap/>
            <w:vAlign w:val="center"/>
            <w:hideMark/>
          </w:tcPr>
          <w:p w14:paraId="6AC6F53B"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923802,68</w:t>
            </w:r>
          </w:p>
        </w:tc>
        <w:tc>
          <w:tcPr>
            <w:tcW w:w="0" w:type="auto"/>
            <w:noWrap/>
            <w:vAlign w:val="center"/>
            <w:hideMark/>
          </w:tcPr>
          <w:p w14:paraId="6DBAC11B"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1255034,06</w:t>
            </w:r>
          </w:p>
        </w:tc>
      </w:tr>
      <w:tr w:rsidR="00FE78C5" w:rsidRPr="00B33656" w14:paraId="59E29CD0"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BAFA2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w:t>
            </w:r>
          </w:p>
        </w:tc>
        <w:tc>
          <w:tcPr>
            <w:tcW w:w="0" w:type="auto"/>
            <w:noWrap/>
            <w:vAlign w:val="center"/>
            <w:hideMark/>
          </w:tcPr>
          <w:p w14:paraId="091AB8E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1029</w:t>
            </w:r>
          </w:p>
        </w:tc>
        <w:tc>
          <w:tcPr>
            <w:tcW w:w="0" w:type="auto"/>
            <w:noWrap/>
            <w:vAlign w:val="center"/>
            <w:hideMark/>
          </w:tcPr>
          <w:p w14:paraId="6133510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920054,86</w:t>
            </w:r>
          </w:p>
        </w:tc>
        <w:tc>
          <w:tcPr>
            <w:tcW w:w="0" w:type="auto"/>
            <w:noWrap/>
            <w:vAlign w:val="center"/>
            <w:hideMark/>
          </w:tcPr>
          <w:p w14:paraId="08B74EDC"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1233916,58</w:t>
            </w:r>
          </w:p>
        </w:tc>
        <w:tc>
          <w:tcPr>
            <w:tcW w:w="0" w:type="auto"/>
            <w:noWrap/>
            <w:vAlign w:val="center"/>
            <w:hideMark/>
          </w:tcPr>
          <w:p w14:paraId="7B5909F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971</w:t>
            </w:r>
          </w:p>
        </w:tc>
        <w:tc>
          <w:tcPr>
            <w:tcW w:w="0" w:type="auto"/>
            <w:noWrap/>
            <w:vAlign w:val="center"/>
            <w:hideMark/>
          </w:tcPr>
          <w:p w14:paraId="21DF28F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920139,96</w:t>
            </w:r>
          </w:p>
        </w:tc>
        <w:tc>
          <w:tcPr>
            <w:tcW w:w="0" w:type="auto"/>
            <w:noWrap/>
            <w:vAlign w:val="center"/>
            <w:hideMark/>
          </w:tcPr>
          <w:p w14:paraId="09341B80"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1226424,98</w:t>
            </w:r>
          </w:p>
        </w:tc>
        <w:tc>
          <w:tcPr>
            <w:tcW w:w="0" w:type="auto"/>
            <w:noWrap/>
            <w:vAlign w:val="center"/>
            <w:hideMark/>
          </w:tcPr>
          <w:p w14:paraId="2F0FA9B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912</w:t>
            </w:r>
          </w:p>
        </w:tc>
        <w:tc>
          <w:tcPr>
            <w:tcW w:w="0" w:type="auto"/>
            <w:noWrap/>
            <w:vAlign w:val="center"/>
            <w:hideMark/>
          </w:tcPr>
          <w:p w14:paraId="06EE650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923809,87</w:t>
            </w:r>
          </w:p>
        </w:tc>
        <w:tc>
          <w:tcPr>
            <w:tcW w:w="0" w:type="auto"/>
            <w:noWrap/>
            <w:vAlign w:val="center"/>
            <w:hideMark/>
          </w:tcPr>
          <w:p w14:paraId="02A6F3C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1255038,92</w:t>
            </w:r>
          </w:p>
        </w:tc>
      </w:tr>
      <w:tr w:rsidR="00FE78C5" w:rsidRPr="00B33656" w14:paraId="5B4DA5B9"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A6C60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w:t>
            </w:r>
          </w:p>
        </w:tc>
        <w:tc>
          <w:tcPr>
            <w:tcW w:w="0" w:type="auto"/>
            <w:noWrap/>
            <w:vAlign w:val="center"/>
            <w:hideMark/>
          </w:tcPr>
          <w:p w14:paraId="4A07218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1038</w:t>
            </w:r>
          </w:p>
        </w:tc>
        <w:tc>
          <w:tcPr>
            <w:tcW w:w="0" w:type="auto"/>
            <w:noWrap/>
            <w:vAlign w:val="center"/>
            <w:hideMark/>
          </w:tcPr>
          <w:p w14:paraId="0E9E19F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920032,26</w:t>
            </w:r>
          </w:p>
        </w:tc>
        <w:tc>
          <w:tcPr>
            <w:tcW w:w="0" w:type="auto"/>
            <w:noWrap/>
            <w:vAlign w:val="center"/>
            <w:hideMark/>
          </w:tcPr>
          <w:p w14:paraId="62574EC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1233890,07</w:t>
            </w:r>
          </w:p>
        </w:tc>
        <w:tc>
          <w:tcPr>
            <w:tcW w:w="0" w:type="auto"/>
            <w:noWrap/>
            <w:vAlign w:val="center"/>
            <w:hideMark/>
          </w:tcPr>
          <w:p w14:paraId="4A771D8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975</w:t>
            </w:r>
          </w:p>
        </w:tc>
        <w:tc>
          <w:tcPr>
            <w:tcW w:w="0" w:type="auto"/>
            <w:noWrap/>
            <w:vAlign w:val="center"/>
            <w:hideMark/>
          </w:tcPr>
          <w:p w14:paraId="56B3FAE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920155,70</w:t>
            </w:r>
          </w:p>
        </w:tc>
        <w:tc>
          <w:tcPr>
            <w:tcW w:w="0" w:type="auto"/>
            <w:noWrap/>
            <w:vAlign w:val="center"/>
            <w:hideMark/>
          </w:tcPr>
          <w:p w14:paraId="51ADB20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1226444,32</w:t>
            </w:r>
          </w:p>
        </w:tc>
        <w:tc>
          <w:tcPr>
            <w:tcW w:w="0" w:type="auto"/>
            <w:noWrap/>
            <w:vAlign w:val="center"/>
            <w:hideMark/>
          </w:tcPr>
          <w:p w14:paraId="0F94B52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918</w:t>
            </w:r>
          </w:p>
        </w:tc>
        <w:tc>
          <w:tcPr>
            <w:tcW w:w="0" w:type="auto"/>
            <w:noWrap/>
            <w:vAlign w:val="center"/>
            <w:hideMark/>
          </w:tcPr>
          <w:p w14:paraId="56F577FF"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923809,34</w:t>
            </w:r>
          </w:p>
        </w:tc>
        <w:tc>
          <w:tcPr>
            <w:tcW w:w="0" w:type="auto"/>
            <w:noWrap/>
            <w:vAlign w:val="center"/>
            <w:hideMark/>
          </w:tcPr>
          <w:p w14:paraId="220956A4"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1255057,06</w:t>
            </w:r>
          </w:p>
        </w:tc>
      </w:tr>
      <w:tr w:rsidR="00FE78C5" w:rsidRPr="00B33656" w14:paraId="5B55B6C7"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DB835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w:t>
            </w:r>
          </w:p>
        </w:tc>
        <w:tc>
          <w:tcPr>
            <w:tcW w:w="0" w:type="auto"/>
            <w:noWrap/>
            <w:vAlign w:val="center"/>
            <w:hideMark/>
          </w:tcPr>
          <w:p w14:paraId="1C4BB33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1050</w:t>
            </w:r>
          </w:p>
        </w:tc>
        <w:tc>
          <w:tcPr>
            <w:tcW w:w="0" w:type="auto"/>
            <w:noWrap/>
            <w:vAlign w:val="center"/>
            <w:hideMark/>
          </w:tcPr>
          <w:p w14:paraId="1F265D4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920004,97</w:t>
            </w:r>
          </w:p>
        </w:tc>
        <w:tc>
          <w:tcPr>
            <w:tcW w:w="0" w:type="auto"/>
            <w:noWrap/>
            <w:vAlign w:val="center"/>
            <w:hideMark/>
          </w:tcPr>
          <w:p w14:paraId="1DD55E0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1233829,18</w:t>
            </w:r>
          </w:p>
        </w:tc>
        <w:tc>
          <w:tcPr>
            <w:tcW w:w="0" w:type="auto"/>
            <w:noWrap/>
            <w:vAlign w:val="center"/>
            <w:hideMark/>
          </w:tcPr>
          <w:p w14:paraId="1D845E2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973</w:t>
            </w:r>
          </w:p>
        </w:tc>
        <w:tc>
          <w:tcPr>
            <w:tcW w:w="0" w:type="auto"/>
            <w:noWrap/>
            <w:vAlign w:val="center"/>
            <w:hideMark/>
          </w:tcPr>
          <w:p w14:paraId="7A1DA9F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920165,08</w:t>
            </w:r>
          </w:p>
        </w:tc>
        <w:tc>
          <w:tcPr>
            <w:tcW w:w="0" w:type="auto"/>
            <w:noWrap/>
            <w:vAlign w:val="center"/>
            <w:hideMark/>
          </w:tcPr>
          <w:p w14:paraId="5F0DEC0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1226437,22</w:t>
            </w:r>
          </w:p>
        </w:tc>
        <w:tc>
          <w:tcPr>
            <w:tcW w:w="0" w:type="auto"/>
            <w:noWrap/>
            <w:vAlign w:val="center"/>
            <w:hideMark/>
          </w:tcPr>
          <w:p w14:paraId="3424A21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917</w:t>
            </w:r>
          </w:p>
        </w:tc>
        <w:tc>
          <w:tcPr>
            <w:tcW w:w="0" w:type="auto"/>
            <w:noWrap/>
            <w:vAlign w:val="center"/>
            <w:hideMark/>
          </w:tcPr>
          <w:p w14:paraId="7C6ADBC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923806,14</w:t>
            </w:r>
          </w:p>
        </w:tc>
        <w:tc>
          <w:tcPr>
            <w:tcW w:w="0" w:type="auto"/>
            <w:noWrap/>
            <w:vAlign w:val="center"/>
            <w:hideMark/>
          </w:tcPr>
          <w:p w14:paraId="2A7EBE42"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1255058,06</w:t>
            </w:r>
          </w:p>
        </w:tc>
      </w:tr>
      <w:tr w:rsidR="00FE78C5" w:rsidRPr="00B33656" w14:paraId="06B144D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51D11B"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5</w:t>
            </w:r>
          </w:p>
        </w:tc>
        <w:tc>
          <w:tcPr>
            <w:tcW w:w="0" w:type="auto"/>
            <w:noWrap/>
            <w:vAlign w:val="center"/>
            <w:hideMark/>
          </w:tcPr>
          <w:p w14:paraId="17CFA00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1052</w:t>
            </w:r>
          </w:p>
        </w:tc>
        <w:tc>
          <w:tcPr>
            <w:tcW w:w="0" w:type="auto"/>
            <w:noWrap/>
            <w:vAlign w:val="center"/>
            <w:hideMark/>
          </w:tcPr>
          <w:p w14:paraId="1339D36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919983,27</w:t>
            </w:r>
          </w:p>
        </w:tc>
        <w:tc>
          <w:tcPr>
            <w:tcW w:w="0" w:type="auto"/>
            <w:noWrap/>
            <w:vAlign w:val="center"/>
            <w:hideMark/>
          </w:tcPr>
          <w:p w14:paraId="2C6FF82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1233807,64</w:t>
            </w:r>
          </w:p>
        </w:tc>
        <w:tc>
          <w:tcPr>
            <w:tcW w:w="0" w:type="auto"/>
            <w:noWrap/>
            <w:vAlign w:val="center"/>
            <w:hideMark/>
          </w:tcPr>
          <w:p w14:paraId="5E8EB81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972</w:t>
            </w:r>
          </w:p>
        </w:tc>
        <w:tc>
          <w:tcPr>
            <w:tcW w:w="0" w:type="auto"/>
            <w:noWrap/>
            <w:vAlign w:val="center"/>
            <w:hideMark/>
          </w:tcPr>
          <w:p w14:paraId="2438593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920168,78</w:t>
            </w:r>
          </w:p>
        </w:tc>
        <w:tc>
          <w:tcPr>
            <w:tcW w:w="0" w:type="auto"/>
            <w:noWrap/>
            <w:vAlign w:val="center"/>
            <w:hideMark/>
          </w:tcPr>
          <w:p w14:paraId="20C3622F"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1226472,17</w:t>
            </w:r>
          </w:p>
        </w:tc>
        <w:tc>
          <w:tcPr>
            <w:tcW w:w="0" w:type="auto"/>
            <w:noWrap/>
            <w:vAlign w:val="center"/>
            <w:hideMark/>
          </w:tcPr>
          <w:p w14:paraId="029A585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922</w:t>
            </w:r>
          </w:p>
        </w:tc>
        <w:tc>
          <w:tcPr>
            <w:tcW w:w="0" w:type="auto"/>
            <w:noWrap/>
            <w:vAlign w:val="center"/>
            <w:hideMark/>
          </w:tcPr>
          <w:p w14:paraId="763B4B48"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923806,82</w:t>
            </w:r>
          </w:p>
        </w:tc>
        <w:tc>
          <w:tcPr>
            <w:tcW w:w="0" w:type="auto"/>
            <w:noWrap/>
            <w:vAlign w:val="center"/>
            <w:hideMark/>
          </w:tcPr>
          <w:p w14:paraId="5BC3EEE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1255066,02</w:t>
            </w:r>
          </w:p>
        </w:tc>
      </w:tr>
      <w:tr w:rsidR="00FE78C5" w:rsidRPr="00B33656" w14:paraId="4930426C"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AA26D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6</w:t>
            </w:r>
          </w:p>
        </w:tc>
        <w:tc>
          <w:tcPr>
            <w:tcW w:w="0" w:type="auto"/>
            <w:noWrap/>
            <w:vAlign w:val="center"/>
            <w:hideMark/>
          </w:tcPr>
          <w:p w14:paraId="6FA219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1049</w:t>
            </w:r>
          </w:p>
        </w:tc>
        <w:tc>
          <w:tcPr>
            <w:tcW w:w="0" w:type="auto"/>
            <w:noWrap/>
            <w:vAlign w:val="center"/>
            <w:hideMark/>
          </w:tcPr>
          <w:p w14:paraId="38AB7C01"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919977,61</w:t>
            </w:r>
          </w:p>
        </w:tc>
        <w:tc>
          <w:tcPr>
            <w:tcW w:w="0" w:type="auto"/>
            <w:noWrap/>
            <w:vAlign w:val="center"/>
            <w:hideMark/>
          </w:tcPr>
          <w:p w14:paraId="25C10B01"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1233794,71</w:t>
            </w:r>
          </w:p>
        </w:tc>
        <w:tc>
          <w:tcPr>
            <w:tcW w:w="0" w:type="auto"/>
            <w:noWrap/>
            <w:vAlign w:val="center"/>
            <w:hideMark/>
          </w:tcPr>
          <w:p w14:paraId="79CFFA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974</w:t>
            </w:r>
          </w:p>
        </w:tc>
        <w:tc>
          <w:tcPr>
            <w:tcW w:w="0" w:type="auto"/>
            <w:noWrap/>
            <w:vAlign w:val="center"/>
            <w:hideMark/>
          </w:tcPr>
          <w:p w14:paraId="3ACEE77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920185,48</w:t>
            </w:r>
          </w:p>
        </w:tc>
        <w:tc>
          <w:tcPr>
            <w:tcW w:w="0" w:type="auto"/>
            <w:noWrap/>
            <w:vAlign w:val="center"/>
            <w:hideMark/>
          </w:tcPr>
          <w:p w14:paraId="2E92157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1226467,39</w:t>
            </w:r>
          </w:p>
        </w:tc>
        <w:tc>
          <w:tcPr>
            <w:tcW w:w="0" w:type="auto"/>
            <w:noWrap/>
            <w:vAlign w:val="center"/>
            <w:hideMark/>
          </w:tcPr>
          <w:p w14:paraId="354D9B1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922</w:t>
            </w:r>
          </w:p>
        </w:tc>
        <w:tc>
          <w:tcPr>
            <w:tcW w:w="0" w:type="auto"/>
            <w:noWrap/>
            <w:vAlign w:val="center"/>
            <w:hideMark/>
          </w:tcPr>
          <w:p w14:paraId="7D44AC88"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923811,46</w:t>
            </w:r>
          </w:p>
        </w:tc>
        <w:tc>
          <w:tcPr>
            <w:tcW w:w="0" w:type="auto"/>
            <w:noWrap/>
            <w:vAlign w:val="center"/>
            <w:hideMark/>
          </w:tcPr>
          <w:p w14:paraId="4E9BC70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1255068,23</w:t>
            </w:r>
          </w:p>
        </w:tc>
      </w:tr>
      <w:tr w:rsidR="00FE78C5" w:rsidRPr="00B33656" w14:paraId="64E59CA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70F70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7</w:t>
            </w:r>
          </w:p>
        </w:tc>
        <w:tc>
          <w:tcPr>
            <w:tcW w:w="0" w:type="auto"/>
            <w:noWrap/>
            <w:vAlign w:val="center"/>
            <w:hideMark/>
          </w:tcPr>
          <w:p w14:paraId="17C0F66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1043</w:t>
            </w:r>
          </w:p>
        </w:tc>
        <w:tc>
          <w:tcPr>
            <w:tcW w:w="0" w:type="auto"/>
            <w:noWrap/>
            <w:vAlign w:val="center"/>
            <w:hideMark/>
          </w:tcPr>
          <w:p w14:paraId="60B96565"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919957,59</w:t>
            </w:r>
          </w:p>
        </w:tc>
        <w:tc>
          <w:tcPr>
            <w:tcW w:w="0" w:type="auto"/>
            <w:noWrap/>
            <w:vAlign w:val="center"/>
            <w:hideMark/>
          </w:tcPr>
          <w:p w14:paraId="4373B25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1233790,65</w:t>
            </w:r>
          </w:p>
        </w:tc>
        <w:tc>
          <w:tcPr>
            <w:tcW w:w="0" w:type="auto"/>
            <w:noWrap/>
            <w:vAlign w:val="center"/>
            <w:hideMark/>
          </w:tcPr>
          <w:p w14:paraId="488D03C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972</w:t>
            </w:r>
          </w:p>
        </w:tc>
        <w:tc>
          <w:tcPr>
            <w:tcW w:w="0" w:type="auto"/>
            <w:noWrap/>
            <w:vAlign w:val="center"/>
            <w:hideMark/>
          </w:tcPr>
          <w:p w14:paraId="64D7ADA8"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920204,13</w:t>
            </w:r>
          </w:p>
        </w:tc>
        <w:tc>
          <w:tcPr>
            <w:tcW w:w="0" w:type="auto"/>
            <w:noWrap/>
            <w:vAlign w:val="center"/>
            <w:hideMark/>
          </w:tcPr>
          <w:p w14:paraId="412DEC3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1226443,47</w:t>
            </w:r>
          </w:p>
        </w:tc>
        <w:tc>
          <w:tcPr>
            <w:tcW w:w="0" w:type="auto"/>
            <w:noWrap/>
            <w:vAlign w:val="center"/>
            <w:hideMark/>
          </w:tcPr>
          <w:p w14:paraId="19CC8A5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927</w:t>
            </w:r>
          </w:p>
        </w:tc>
        <w:tc>
          <w:tcPr>
            <w:tcW w:w="0" w:type="auto"/>
            <w:noWrap/>
            <w:vAlign w:val="center"/>
            <w:hideMark/>
          </w:tcPr>
          <w:p w14:paraId="56E435E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923819,90</w:t>
            </w:r>
          </w:p>
        </w:tc>
        <w:tc>
          <w:tcPr>
            <w:tcW w:w="0" w:type="auto"/>
            <w:noWrap/>
            <w:vAlign w:val="center"/>
            <w:hideMark/>
          </w:tcPr>
          <w:p w14:paraId="0BF5846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1255095,20</w:t>
            </w:r>
          </w:p>
        </w:tc>
      </w:tr>
      <w:tr w:rsidR="00FE78C5" w:rsidRPr="00B33656" w14:paraId="720010C5"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B71A04"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8</w:t>
            </w:r>
          </w:p>
        </w:tc>
        <w:tc>
          <w:tcPr>
            <w:tcW w:w="0" w:type="auto"/>
            <w:noWrap/>
            <w:vAlign w:val="center"/>
            <w:hideMark/>
          </w:tcPr>
          <w:p w14:paraId="266DEE8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1041</w:t>
            </w:r>
          </w:p>
        </w:tc>
        <w:tc>
          <w:tcPr>
            <w:tcW w:w="0" w:type="auto"/>
            <w:noWrap/>
            <w:vAlign w:val="center"/>
            <w:hideMark/>
          </w:tcPr>
          <w:p w14:paraId="6263D002"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919952,39</w:t>
            </w:r>
          </w:p>
        </w:tc>
        <w:tc>
          <w:tcPr>
            <w:tcW w:w="0" w:type="auto"/>
            <w:noWrap/>
            <w:vAlign w:val="center"/>
            <w:hideMark/>
          </w:tcPr>
          <w:p w14:paraId="2A2FD45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1233788,99</w:t>
            </w:r>
          </w:p>
        </w:tc>
        <w:tc>
          <w:tcPr>
            <w:tcW w:w="0" w:type="auto"/>
            <w:noWrap/>
            <w:vAlign w:val="center"/>
            <w:hideMark/>
          </w:tcPr>
          <w:p w14:paraId="07F0D7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977</w:t>
            </w:r>
          </w:p>
        </w:tc>
        <w:tc>
          <w:tcPr>
            <w:tcW w:w="0" w:type="auto"/>
            <w:noWrap/>
            <w:vAlign w:val="center"/>
            <w:hideMark/>
          </w:tcPr>
          <w:p w14:paraId="3D75285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920201,79</w:t>
            </w:r>
          </w:p>
        </w:tc>
        <w:tc>
          <w:tcPr>
            <w:tcW w:w="0" w:type="auto"/>
            <w:noWrap/>
            <w:vAlign w:val="center"/>
            <w:hideMark/>
          </w:tcPr>
          <w:p w14:paraId="529874E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1226432,30</w:t>
            </w:r>
          </w:p>
        </w:tc>
        <w:tc>
          <w:tcPr>
            <w:tcW w:w="0" w:type="auto"/>
            <w:noWrap/>
            <w:vAlign w:val="center"/>
            <w:hideMark/>
          </w:tcPr>
          <w:p w14:paraId="3DCAAF9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927</w:t>
            </w:r>
          </w:p>
        </w:tc>
        <w:tc>
          <w:tcPr>
            <w:tcW w:w="0" w:type="auto"/>
            <w:noWrap/>
            <w:vAlign w:val="center"/>
            <w:hideMark/>
          </w:tcPr>
          <w:p w14:paraId="23BE371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923821,89</w:t>
            </w:r>
          </w:p>
        </w:tc>
        <w:tc>
          <w:tcPr>
            <w:tcW w:w="0" w:type="auto"/>
            <w:noWrap/>
            <w:vAlign w:val="center"/>
            <w:hideMark/>
          </w:tcPr>
          <w:p w14:paraId="5354A9B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1255093,21</w:t>
            </w:r>
          </w:p>
        </w:tc>
      </w:tr>
      <w:tr w:rsidR="00FE78C5" w:rsidRPr="00B33656" w14:paraId="6F5723C8"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904B5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w:t>
            </w:r>
          </w:p>
        </w:tc>
        <w:tc>
          <w:tcPr>
            <w:tcW w:w="0" w:type="auto"/>
            <w:noWrap/>
            <w:vAlign w:val="center"/>
            <w:hideMark/>
          </w:tcPr>
          <w:p w14:paraId="45A7AA3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1039</w:t>
            </w:r>
          </w:p>
        </w:tc>
        <w:tc>
          <w:tcPr>
            <w:tcW w:w="0" w:type="auto"/>
            <w:noWrap/>
            <w:vAlign w:val="center"/>
            <w:hideMark/>
          </w:tcPr>
          <w:p w14:paraId="4C39D6B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919953,36</w:t>
            </w:r>
          </w:p>
        </w:tc>
        <w:tc>
          <w:tcPr>
            <w:tcW w:w="0" w:type="auto"/>
            <w:noWrap/>
            <w:vAlign w:val="center"/>
            <w:hideMark/>
          </w:tcPr>
          <w:p w14:paraId="61F0444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1233768,20</w:t>
            </w:r>
          </w:p>
        </w:tc>
        <w:tc>
          <w:tcPr>
            <w:tcW w:w="0" w:type="auto"/>
            <w:noWrap/>
            <w:vAlign w:val="center"/>
            <w:hideMark/>
          </w:tcPr>
          <w:p w14:paraId="5977A73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980</w:t>
            </w:r>
          </w:p>
        </w:tc>
        <w:tc>
          <w:tcPr>
            <w:tcW w:w="0" w:type="auto"/>
            <w:noWrap/>
            <w:vAlign w:val="center"/>
            <w:hideMark/>
          </w:tcPr>
          <w:p w14:paraId="5E57B46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920209,07</w:t>
            </w:r>
          </w:p>
        </w:tc>
        <w:tc>
          <w:tcPr>
            <w:tcW w:w="0" w:type="auto"/>
            <w:noWrap/>
            <w:vAlign w:val="center"/>
            <w:hideMark/>
          </w:tcPr>
          <w:p w14:paraId="65B0230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1226421,23</w:t>
            </w:r>
          </w:p>
        </w:tc>
        <w:tc>
          <w:tcPr>
            <w:tcW w:w="0" w:type="auto"/>
            <w:noWrap/>
            <w:vAlign w:val="center"/>
            <w:hideMark/>
          </w:tcPr>
          <w:p w14:paraId="313C1D4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931</w:t>
            </w:r>
          </w:p>
        </w:tc>
        <w:tc>
          <w:tcPr>
            <w:tcW w:w="0" w:type="auto"/>
            <w:noWrap/>
            <w:vAlign w:val="center"/>
            <w:hideMark/>
          </w:tcPr>
          <w:p w14:paraId="6A3B276B"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923834,50</w:t>
            </w:r>
          </w:p>
        </w:tc>
        <w:tc>
          <w:tcPr>
            <w:tcW w:w="0" w:type="auto"/>
            <w:noWrap/>
            <w:vAlign w:val="center"/>
            <w:hideMark/>
          </w:tcPr>
          <w:p w14:paraId="7A6427C8"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1255104,14</w:t>
            </w:r>
          </w:p>
        </w:tc>
      </w:tr>
      <w:tr w:rsidR="00FE78C5" w:rsidRPr="00B33656" w14:paraId="6138691D"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04A0D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w:t>
            </w:r>
          </w:p>
        </w:tc>
        <w:tc>
          <w:tcPr>
            <w:tcW w:w="0" w:type="auto"/>
            <w:noWrap/>
            <w:vAlign w:val="center"/>
            <w:hideMark/>
          </w:tcPr>
          <w:p w14:paraId="359C768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1036</w:t>
            </w:r>
          </w:p>
        </w:tc>
        <w:tc>
          <w:tcPr>
            <w:tcW w:w="0" w:type="auto"/>
            <w:noWrap/>
            <w:vAlign w:val="center"/>
            <w:hideMark/>
          </w:tcPr>
          <w:p w14:paraId="4E7C326C"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919953,14</w:t>
            </w:r>
          </w:p>
        </w:tc>
        <w:tc>
          <w:tcPr>
            <w:tcW w:w="0" w:type="auto"/>
            <w:noWrap/>
            <w:vAlign w:val="center"/>
            <w:hideMark/>
          </w:tcPr>
          <w:p w14:paraId="0DA72C1C"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1233768,86</w:t>
            </w:r>
          </w:p>
        </w:tc>
        <w:tc>
          <w:tcPr>
            <w:tcW w:w="0" w:type="auto"/>
            <w:noWrap/>
            <w:vAlign w:val="center"/>
            <w:hideMark/>
          </w:tcPr>
          <w:p w14:paraId="6153DD9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979</w:t>
            </w:r>
          </w:p>
        </w:tc>
        <w:tc>
          <w:tcPr>
            <w:tcW w:w="0" w:type="auto"/>
            <w:noWrap/>
            <w:vAlign w:val="center"/>
            <w:hideMark/>
          </w:tcPr>
          <w:p w14:paraId="696935F5"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920218,79</w:t>
            </w:r>
          </w:p>
        </w:tc>
        <w:tc>
          <w:tcPr>
            <w:tcW w:w="0" w:type="auto"/>
            <w:noWrap/>
            <w:vAlign w:val="center"/>
            <w:hideMark/>
          </w:tcPr>
          <w:p w14:paraId="0447F01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1226412,04</w:t>
            </w:r>
          </w:p>
        </w:tc>
        <w:tc>
          <w:tcPr>
            <w:tcW w:w="0" w:type="auto"/>
            <w:noWrap/>
            <w:vAlign w:val="center"/>
            <w:hideMark/>
          </w:tcPr>
          <w:p w14:paraId="56D368E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930</w:t>
            </w:r>
          </w:p>
        </w:tc>
        <w:tc>
          <w:tcPr>
            <w:tcW w:w="0" w:type="auto"/>
            <w:noWrap/>
            <w:vAlign w:val="center"/>
            <w:hideMark/>
          </w:tcPr>
          <w:p w14:paraId="076BE34D"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923836,60</w:t>
            </w:r>
          </w:p>
        </w:tc>
        <w:tc>
          <w:tcPr>
            <w:tcW w:w="0" w:type="auto"/>
            <w:noWrap/>
            <w:vAlign w:val="center"/>
            <w:hideMark/>
          </w:tcPr>
          <w:p w14:paraId="50FBA6B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1255102,92</w:t>
            </w:r>
          </w:p>
        </w:tc>
      </w:tr>
      <w:tr w:rsidR="00FE78C5" w:rsidRPr="00B33656" w14:paraId="40E92D9D"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25702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11</w:t>
            </w:r>
          </w:p>
        </w:tc>
        <w:tc>
          <w:tcPr>
            <w:tcW w:w="0" w:type="auto"/>
            <w:noWrap/>
            <w:vAlign w:val="center"/>
            <w:hideMark/>
          </w:tcPr>
          <w:p w14:paraId="534D44B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1035</w:t>
            </w:r>
          </w:p>
        </w:tc>
        <w:tc>
          <w:tcPr>
            <w:tcW w:w="0" w:type="auto"/>
            <w:noWrap/>
            <w:vAlign w:val="center"/>
            <w:hideMark/>
          </w:tcPr>
          <w:p w14:paraId="5652F10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920056,52</w:t>
            </w:r>
          </w:p>
        </w:tc>
        <w:tc>
          <w:tcPr>
            <w:tcW w:w="0" w:type="auto"/>
            <w:noWrap/>
            <w:vAlign w:val="center"/>
            <w:hideMark/>
          </w:tcPr>
          <w:p w14:paraId="46F6A397"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1233842,59</w:t>
            </w:r>
          </w:p>
        </w:tc>
        <w:tc>
          <w:tcPr>
            <w:tcW w:w="0" w:type="auto"/>
            <w:noWrap/>
            <w:vAlign w:val="center"/>
            <w:hideMark/>
          </w:tcPr>
          <w:p w14:paraId="7EEEBB3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987</w:t>
            </w:r>
          </w:p>
        </w:tc>
        <w:tc>
          <w:tcPr>
            <w:tcW w:w="0" w:type="auto"/>
            <w:noWrap/>
            <w:vAlign w:val="center"/>
            <w:hideMark/>
          </w:tcPr>
          <w:p w14:paraId="2790DAE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920139,05</w:t>
            </w:r>
          </w:p>
        </w:tc>
        <w:tc>
          <w:tcPr>
            <w:tcW w:w="0" w:type="auto"/>
            <w:noWrap/>
            <w:vAlign w:val="center"/>
            <w:hideMark/>
          </w:tcPr>
          <w:p w14:paraId="7B2B03D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1226026,06</w:t>
            </w:r>
          </w:p>
        </w:tc>
        <w:tc>
          <w:tcPr>
            <w:tcW w:w="0" w:type="auto"/>
            <w:noWrap/>
            <w:vAlign w:val="center"/>
            <w:hideMark/>
          </w:tcPr>
          <w:p w14:paraId="3C3E6DB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935</w:t>
            </w:r>
          </w:p>
        </w:tc>
        <w:tc>
          <w:tcPr>
            <w:tcW w:w="0" w:type="auto"/>
            <w:noWrap/>
            <w:vAlign w:val="center"/>
            <w:hideMark/>
          </w:tcPr>
          <w:p w14:paraId="420340C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923834,63</w:t>
            </w:r>
          </w:p>
        </w:tc>
        <w:tc>
          <w:tcPr>
            <w:tcW w:w="0" w:type="auto"/>
            <w:noWrap/>
            <w:vAlign w:val="center"/>
            <w:hideMark/>
          </w:tcPr>
          <w:p w14:paraId="11D8B01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1255114,64</w:t>
            </w:r>
          </w:p>
        </w:tc>
      </w:tr>
      <w:tr w:rsidR="00FE78C5" w:rsidRPr="00B33656" w14:paraId="72450D80"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87BB26"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w:t>
            </w:r>
          </w:p>
        </w:tc>
        <w:tc>
          <w:tcPr>
            <w:tcW w:w="0" w:type="auto"/>
            <w:noWrap/>
            <w:vAlign w:val="center"/>
            <w:hideMark/>
          </w:tcPr>
          <w:p w14:paraId="0E2375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1036</w:t>
            </w:r>
          </w:p>
        </w:tc>
        <w:tc>
          <w:tcPr>
            <w:tcW w:w="0" w:type="auto"/>
            <w:noWrap/>
            <w:vAlign w:val="center"/>
            <w:hideMark/>
          </w:tcPr>
          <w:p w14:paraId="016CE5E5"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920054,50</w:t>
            </w:r>
          </w:p>
        </w:tc>
        <w:tc>
          <w:tcPr>
            <w:tcW w:w="0" w:type="auto"/>
            <w:noWrap/>
            <w:vAlign w:val="center"/>
            <w:hideMark/>
          </w:tcPr>
          <w:p w14:paraId="49BC306C"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1233824,90</w:t>
            </w:r>
          </w:p>
        </w:tc>
        <w:tc>
          <w:tcPr>
            <w:tcW w:w="0" w:type="auto"/>
            <w:noWrap/>
            <w:vAlign w:val="center"/>
            <w:hideMark/>
          </w:tcPr>
          <w:p w14:paraId="539A7BD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987</w:t>
            </w:r>
          </w:p>
        </w:tc>
        <w:tc>
          <w:tcPr>
            <w:tcW w:w="0" w:type="auto"/>
            <w:noWrap/>
            <w:vAlign w:val="center"/>
            <w:hideMark/>
          </w:tcPr>
          <w:p w14:paraId="688E0640"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920147,47</w:t>
            </w:r>
          </w:p>
        </w:tc>
        <w:tc>
          <w:tcPr>
            <w:tcW w:w="0" w:type="auto"/>
            <w:noWrap/>
            <w:vAlign w:val="center"/>
            <w:hideMark/>
          </w:tcPr>
          <w:p w14:paraId="2B92BDF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1226039,65</w:t>
            </w:r>
          </w:p>
        </w:tc>
        <w:tc>
          <w:tcPr>
            <w:tcW w:w="0" w:type="auto"/>
            <w:noWrap/>
            <w:vAlign w:val="center"/>
            <w:hideMark/>
          </w:tcPr>
          <w:p w14:paraId="378E51B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935</w:t>
            </w:r>
          </w:p>
        </w:tc>
        <w:tc>
          <w:tcPr>
            <w:tcW w:w="0" w:type="auto"/>
            <w:noWrap/>
            <w:vAlign w:val="center"/>
            <w:hideMark/>
          </w:tcPr>
          <w:p w14:paraId="69E2DBE2"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923846,01</w:t>
            </w:r>
          </w:p>
        </w:tc>
        <w:tc>
          <w:tcPr>
            <w:tcW w:w="0" w:type="auto"/>
            <w:noWrap/>
            <w:vAlign w:val="center"/>
            <w:hideMark/>
          </w:tcPr>
          <w:p w14:paraId="3F1A6297"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1255116,29</w:t>
            </w:r>
          </w:p>
        </w:tc>
      </w:tr>
      <w:tr w:rsidR="00FE78C5" w:rsidRPr="00B33656" w14:paraId="1DB2A1FA"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23CEC0"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13</w:t>
            </w:r>
          </w:p>
        </w:tc>
        <w:tc>
          <w:tcPr>
            <w:tcW w:w="0" w:type="auto"/>
            <w:noWrap/>
            <w:vAlign w:val="center"/>
            <w:hideMark/>
          </w:tcPr>
          <w:p w14:paraId="1EBF81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1034</w:t>
            </w:r>
          </w:p>
        </w:tc>
        <w:tc>
          <w:tcPr>
            <w:tcW w:w="0" w:type="auto"/>
            <w:noWrap/>
            <w:vAlign w:val="center"/>
            <w:hideMark/>
          </w:tcPr>
          <w:p w14:paraId="33CF5F5B"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920050,61</w:t>
            </w:r>
          </w:p>
        </w:tc>
        <w:tc>
          <w:tcPr>
            <w:tcW w:w="0" w:type="auto"/>
            <w:noWrap/>
            <w:vAlign w:val="center"/>
            <w:hideMark/>
          </w:tcPr>
          <w:p w14:paraId="3589E26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1233809,64</w:t>
            </w:r>
          </w:p>
        </w:tc>
        <w:tc>
          <w:tcPr>
            <w:tcW w:w="0" w:type="auto"/>
            <w:noWrap/>
            <w:vAlign w:val="center"/>
            <w:hideMark/>
          </w:tcPr>
          <w:p w14:paraId="05BE5F2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987</w:t>
            </w:r>
          </w:p>
        </w:tc>
        <w:tc>
          <w:tcPr>
            <w:tcW w:w="0" w:type="auto"/>
            <w:noWrap/>
            <w:vAlign w:val="center"/>
            <w:hideMark/>
          </w:tcPr>
          <w:p w14:paraId="73564D8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920157,41</w:t>
            </w:r>
          </w:p>
        </w:tc>
        <w:tc>
          <w:tcPr>
            <w:tcW w:w="0" w:type="auto"/>
            <w:noWrap/>
            <w:vAlign w:val="center"/>
            <w:hideMark/>
          </w:tcPr>
          <w:p w14:paraId="50E97B3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1226027,91</w:t>
            </w:r>
          </w:p>
        </w:tc>
        <w:tc>
          <w:tcPr>
            <w:tcW w:w="0" w:type="auto"/>
            <w:noWrap/>
            <w:vAlign w:val="center"/>
            <w:hideMark/>
          </w:tcPr>
          <w:p w14:paraId="28284C3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941</w:t>
            </w:r>
          </w:p>
        </w:tc>
        <w:tc>
          <w:tcPr>
            <w:tcW w:w="0" w:type="auto"/>
            <w:noWrap/>
            <w:vAlign w:val="center"/>
            <w:hideMark/>
          </w:tcPr>
          <w:p w14:paraId="2D018B8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923861,73</w:t>
            </w:r>
          </w:p>
        </w:tc>
        <w:tc>
          <w:tcPr>
            <w:tcW w:w="0" w:type="auto"/>
            <w:noWrap/>
            <w:vAlign w:val="center"/>
            <w:hideMark/>
          </w:tcPr>
          <w:p w14:paraId="2F52FCA2"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1255130,20</w:t>
            </w:r>
          </w:p>
        </w:tc>
      </w:tr>
      <w:tr w:rsidR="00FE78C5" w:rsidRPr="00B33656" w14:paraId="28E35E4E"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FCC677"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14</w:t>
            </w:r>
          </w:p>
        </w:tc>
        <w:tc>
          <w:tcPr>
            <w:tcW w:w="0" w:type="auto"/>
            <w:noWrap/>
            <w:vAlign w:val="center"/>
            <w:hideMark/>
          </w:tcPr>
          <w:p w14:paraId="4456AA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1033</w:t>
            </w:r>
          </w:p>
        </w:tc>
        <w:tc>
          <w:tcPr>
            <w:tcW w:w="0" w:type="auto"/>
            <w:noWrap/>
            <w:vAlign w:val="center"/>
            <w:hideMark/>
          </w:tcPr>
          <w:p w14:paraId="4BD7161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920055,12</w:t>
            </w:r>
          </w:p>
        </w:tc>
        <w:tc>
          <w:tcPr>
            <w:tcW w:w="0" w:type="auto"/>
            <w:noWrap/>
            <w:vAlign w:val="center"/>
            <w:hideMark/>
          </w:tcPr>
          <w:p w14:paraId="1576347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1233793,93</w:t>
            </w:r>
          </w:p>
        </w:tc>
        <w:tc>
          <w:tcPr>
            <w:tcW w:w="0" w:type="auto"/>
            <w:noWrap/>
            <w:vAlign w:val="center"/>
            <w:hideMark/>
          </w:tcPr>
          <w:p w14:paraId="72C6713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987</w:t>
            </w:r>
          </w:p>
        </w:tc>
        <w:tc>
          <w:tcPr>
            <w:tcW w:w="0" w:type="auto"/>
            <w:noWrap/>
            <w:vAlign w:val="center"/>
            <w:hideMark/>
          </w:tcPr>
          <w:p w14:paraId="41F35F72"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920161,76</w:t>
            </w:r>
          </w:p>
        </w:tc>
        <w:tc>
          <w:tcPr>
            <w:tcW w:w="0" w:type="auto"/>
            <w:noWrap/>
            <w:vAlign w:val="center"/>
            <w:hideMark/>
          </w:tcPr>
          <w:p w14:paraId="30A15F1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1226052,35</w:t>
            </w:r>
          </w:p>
        </w:tc>
        <w:tc>
          <w:tcPr>
            <w:tcW w:w="0" w:type="auto"/>
            <w:noWrap/>
            <w:vAlign w:val="center"/>
            <w:hideMark/>
          </w:tcPr>
          <w:p w14:paraId="39C91A6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946</w:t>
            </w:r>
          </w:p>
        </w:tc>
        <w:tc>
          <w:tcPr>
            <w:tcW w:w="0" w:type="auto"/>
            <w:noWrap/>
            <w:vAlign w:val="center"/>
            <w:hideMark/>
          </w:tcPr>
          <w:p w14:paraId="73065AE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923862,63</w:t>
            </w:r>
          </w:p>
        </w:tc>
        <w:tc>
          <w:tcPr>
            <w:tcW w:w="0" w:type="auto"/>
            <w:noWrap/>
            <w:vAlign w:val="center"/>
            <w:hideMark/>
          </w:tcPr>
          <w:p w14:paraId="55DA0AF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1255141,48</w:t>
            </w:r>
          </w:p>
        </w:tc>
      </w:tr>
      <w:tr w:rsidR="00FE78C5" w:rsidRPr="00B33656" w14:paraId="79844DC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A58F2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15</w:t>
            </w:r>
          </w:p>
        </w:tc>
        <w:tc>
          <w:tcPr>
            <w:tcW w:w="0" w:type="auto"/>
            <w:noWrap/>
            <w:vAlign w:val="center"/>
            <w:hideMark/>
          </w:tcPr>
          <w:p w14:paraId="2B70D9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1033</w:t>
            </w:r>
          </w:p>
        </w:tc>
        <w:tc>
          <w:tcPr>
            <w:tcW w:w="0" w:type="auto"/>
            <w:noWrap/>
            <w:vAlign w:val="center"/>
            <w:hideMark/>
          </w:tcPr>
          <w:p w14:paraId="2343AF6D"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920039,61</w:t>
            </w:r>
          </w:p>
        </w:tc>
        <w:tc>
          <w:tcPr>
            <w:tcW w:w="0" w:type="auto"/>
            <w:noWrap/>
            <w:vAlign w:val="center"/>
            <w:hideMark/>
          </w:tcPr>
          <w:p w14:paraId="76ADAB0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1233775,93</w:t>
            </w:r>
          </w:p>
        </w:tc>
        <w:tc>
          <w:tcPr>
            <w:tcW w:w="0" w:type="auto"/>
            <w:noWrap/>
            <w:vAlign w:val="center"/>
            <w:hideMark/>
          </w:tcPr>
          <w:p w14:paraId="7F883C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993</w:t>
            </w:r>
          </w:p>
        </w:tc>
        <w:tc>
          <w:tcPr>
            <w:tcW w:w="0" w:type="auto"/>
            <w:noWrap/>
            <w:vAlign w:val="center"/>
            <w:hideMark/>
          </w:tcPr>
          <w:p w14:paraId="288DD91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920162,95</w:t>
            </w:r>
          </w:p>
        </w:tc>
        <w:tc>
          <w:tcPr>
            <w:tcW w:w="0" w:type="auto"/>
            <w:noWrap/>
            <w:vAlign w:val="center"/>
            <w:hideMark/>
          </w:tcPr>
          <w:p w14:paraId="64CD885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1226034,54</w:t>
            </w:r>
          </w:p>
        </w:tc>
        <w:tc>
          <w:tcPr>
            <w:tcW w:w="0" w:type="auto"/>
            <w:noWrap/>
            <w:vAlign w:val="center"/>
            <w:hideMark/>
          </w:tcPr>
          <w:p w14:paraId="3BF454A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951</w:t>
            </w:r>
          </w:p>
        </w:tc>
        <w:tc>
          <w:tcPr>
            <w:tcW w:w="0" w:type="auto"/>
            <w:noWrap/>
            <w:vAlign w:val="center"/>
            <w:hideMark/>
          </w:tcPr>
          <w:p w14:paraId="2760B62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923885,45</w:t>
            </w:r>
          </w:p>
        </w:tc>
        <w:tc>
          <w:tcPr>
            <w:tcW w:w="0" w:type="auto"/>
            <w:noWrap/>
            <w:vAlign w:val="center"/>
            <w:hideMark/>
          </w:tcPr>
          <w:p w14:paraId="4439D3EF"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1255180,82</w:t>
            </w:r>
          </w:p>
        </w:tc>
      </w:tr>
      <w:tr w:rsidR="00FE78C5" w:rsidRPr="00B33656" w14:paraId="12181399"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A83F27"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16</w:t>
            </w:r>
          </w:p>
        </w:tc>
        <w:tc>
          <w:tcPr>
            <w:tcW w:w="0" w:type="auto"/>
            <w:noWrap/>
            <w:vAlign w:val="center"/>
            <w:hideMark/>
          </w:tcPr>
          <w:p w14:paraId="488BAB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1033</w:t>
            </w:r>
          </w:p>
        </w:tc>
        <w:tc>
          <w:tcPr>
            <w:tcW w:w="0" w:type="auto"/>
            <w:noWrap/>
            <w:vAlign w:val="center"/>
            <w:hideMark/>
          </w:tcPr>
          <w:p w14:paraId="3133191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920044,79</w:t>
            </w:r>
          </w:p>
        </w:tc>
        <w:tc>
          <w:tcPr>
            <w:tcW w:w="0" w:type="auto"/>
            <w:noWrap/>
            <w:vAlign w:val="center"/>
            <w:hideMark/>
          </w:tcPr>
          <w:p w14:paraId="10577515"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1233761,98</w:t>
            </w:r>
          </w:p>
        </w:tc>
        <w:tc>
          <w:tcPr>
            <w:tcW w:w="0" w:type="auto"/>
            <w:noWrap/>
            <w:vAlign w:val="center"/>
            <w:hideMark/>
          </w:tcPr>
          <w:p w14:paraId="063370A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995</w:t>
            </w:r>
          </w:p>
        </w:tc>
        <w:tc>
          <w:tcPr>
            <w:tcW w:w="0" w:type="auto"/>
            <w:noWrap/>
            <w:vAlign w:val="center"/>
            <w:hideMark/>
          </w:tcPr>
          <w:p w14:paraId="7E75C88D"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920182,64</w:t>
            </w:r>
          </w:p>
        </w:tc>
        <w:tc>
          <w:tcPr>
            <w:tcW w:w="0" w:type="auto"/>
            <w:noWrap/>
            <w:vAlign w:val="center"/>
            <w:hideMark/>
          </w:tcPr>
          <w:p w14:paraId="079BBC2B"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1226039,16</w:t>
            </w:r>
          </w:p>
        </w:tc>
        <w:tc>
          <w:tcPr>
            <w:tcW w:w="0" w:type="auto"/>
            <w:noWrap/>
            <w:vAlign w:val="center"/>
            <w:hideMark/>
          </w:tcPr>
          <w:p w14:paraId="7C8E634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w:t>
            </w:r>
          </w:p>
        </w:tc>
        <w:tc>
          <w:tcPr>
            <w:tcW w:w="0" w:type="auto"/>
            <w:noWrap/>
            <w:vAlign w:val="center"/>
            <w:hideMark/>
          </w:tcPr>
          <w:p w14:paraId="7D84B58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923892,44</w:t>
            </w:r>
          </w:p>
        </w:tc>
        <w:tc>
          <w:tcPr>
            <w:tcW w:w="0" w:type="auto"/>
            <w:noWrap/>
            <w:vAlign w:val="center"/>
            <w:hideMark/>
          </w:tcPr>
          <w:p w14:paraId="6735B2C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1255193,75</w:t>
            </w:r>
          </w:p>
        </w:tc>
      </w:tr>
      <w:tr w:rsidR="00FE78C5" w:rsidRPr="00B33656" w14:paraId="235C0493"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B49AD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17</w:t>
            </w:r>
          </w:p>
        </w:tc>
        <w:tc>
          <w:tcPr>
            <w:tcW w:w="0" w:type="auto"/>
            <w:noWrap/>
            <w:vAlign w:val="center"/>
            <w:hideMark/>
          </w:tcPr>
          <w:p w14:paraId="6BA5F8A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1034</w:t>
            </w:r>
          </w:p>
        </w:tc>
        <w:tc>
          <w:tcPr>
            <w:tcW w:w="0" w:type="auto"/>
            <w:noWrap/>
            <w:vAlign w:val="center"/>
            <w:hideMark/>
          </w:tcPr>
          <w:p w14:paraId="59414635"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920032,97</w:t>
            </w:r>
          </w:p>
        </w:tc>
        <w:tc>
          <w:tcPr>
            <w:tcW w:w="0" w:type="auto"/>
            <w:noWrap/>
            <w:vAlign w:val="center"/>
            <w:hideMark/>
          </w:tcPr>
          <w:p w14:paraId="382F3EC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1233770,63</w:t>
            </w:r>
          </w:p>
        </w:tc>
        <w:tc>
          <w:tcPr>
            <w:tcW w:w="0" w:type="auto"/>
            <w:noWrap/>
            <w:vAlign w:val="center"/>
            <w:hideMark/>
          </w:tcPr>
          <w:p w14:paraId="0788959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995</w:t>
            </w:r>
          </w:p>
        </w:tc>
        <w:tc>
          <w:tcPr>
            <w:tcW w:w="0" w:type="auto"/>
            <w:noWrap/>
            <w:vAlign w:val="center"/>
            <w:hideMark/>
          </w:tcPr>
          <w:p w14:paraId="1DDE886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920180,87</w:t>
            </w:r>
          </w:p>
        </w:tc>
        <w:tc>
          <w:tcPr>
            <w:tcW w:w="0" w:type="auto"/>
            <w:noWrap/>
            <w:vAlign w:val="center"/>
            <w:hideMark/>
          </w:tcPr>
          <w:p w14:paraId="7D23E87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1226040,93</w:t>
            </w:r>
          </w:p>
        </w:tc>
        <w:tc>
          <w:tcPr>
            <w:tcW w:w="0" w:type="auto"/>
            <w:noWrap/>
            <w:vAlign w:val="center"/>
            <w:hideMark/>
          </w:tcPr>
          <w:p w14:paraId="659A835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952</w:t>
            </w:r>
          </w:p>
        </w:tc>
        <w:tc>
          <w:tcPr>
            <w:tcW w:w="0" w:type="auto"/>
            <w:noWrap/>
            <w:vAlign w:val="center"/>
            <w:hideMark/>
          </w:tcPr>
          <w:p w14:paraId="73AD4D2F"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923926,65</w:t>
            </w:r>
          </w:p>
        </w:tc>
        <w:tc>
          <w:tcPr>
            <w:tcW w:w="0" w:type="auto"/>
            <w:noWrap/>
            <w:vAlign w:val="center"/>
            <w:hideMark/>
          </w:tcPr>
          <w:p w14:paraId="5A770733"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1255234,18</w:t>
            </w:r>
          </w:p>
        </w:tc>
      </w:tr>
      <w:tr w:rsidR="00FE78C5" w:rsidRPr="00B33656" w14:paraId="6FDBF3B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28351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18</w:t>
            </w:r>
          </w:p>
        </w:tc>
        <w:tc>
          <w:tcPr>
            <w:tcW w:w="0" w:type="auto"/>
            <w:noWrap/>
            <w:vAlign w:val="center"/>
            <w:hideMark/>
          </w:tcPr>
          <w:p w14:paraId="4D89D4A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1037</w:t>
            </w:r>
          </w:p>
        </w:tc>
        <w:tc>
          <w:tcPr>
            <w:tcW w:w="0" w:type="auto"/>
            <w:noWrap/>
            <w:vAlign w:val="center"/>
            <w:hideMark/>
          </w:tcPr>
          <w:p w14:paraId="3BB0CD7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920047,85</w:t>
            </w:r>
          </w:p>
        </w:tc>
        <w:tc>
          <w:tcPr>
            <w:tcW w:w="0" w:type="auto"/>
            <w:noWrap/>
            <w:vAlign w:val="center"/>
            <w:hideMark/>
          </w:tcPr>
          <w:p w14:paraId="08C6EED4"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1233736,54</w:t>
            </w:r>
          </w:p>
        </w:tc>
        <w:tc>
          <w:tcPr>
            <w:tcW w:w="0" w:type="auto"/>
            <w:noWrap/>
            <w:vAlign w:val="center"/>
            <w:hideMark/>
          </w:tcPr>
          <w:p w14:paraId="52C4EF0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999</w:t>
            </w:r>
          </w:p>
        </w:tc>
        <w:tc>
          <w:tcPr>
            <w:tcW w:w="0" w:type="auto"/>
            <w:noWrap/>
            <w:vAlign w:val="center"/>
            <w:hideMark/>
          </w:tcPr>
          <w:p w14:paraId="6812488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920205,43</w:t>
            </w:r>
          </w:p>
        </w:tc>
        <w:tc>
          <w:tcPr>
            <w:tcW w:w="0" w:type="auto"/>
            <w:noWrap/>
            <w:vAlign w:val="center"/>
            <w:hideMark/>
          </w:tcPr>
          <w:p w14:paraId="2075B90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1226041,78</w:t>
            </w:r>
          </w:p>
        </w:tc>
        <w:tc>
          <w:tcPr>
            <w:tcW w:w="0" w:type="auto"/>
            <w:noWrap/>
            <w:vAlign w:val="center"/>
            <w:hideMark/>
          </w:tcPr>
          <w:p w14:paraId="5F4885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w:t>
            </w:r>
          </w:p>
        </w:tc>
        <w:tc>
          <w:tcPr>
            <w:tcW w:w="0" w:type="auto"/>
            <w:noWrap/>
            <w:vAlign w:val="center"/>
            <w:hideMark/>
          </w:tcPr>
          <w:p w14:paraId="7C35992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923944,12</w:t>
            </w:r>
          </w:p>
        </w:tc>
        <w:tc>
          <w:tcPr>
            <w:tcW w:w="0" w:type="auto"/>
            <w:noWrap/>
            <w:vAlign w:val="center"/>
            <w:hideMark/>
          </w:tcPr>
          <w:p w14:paraId="2F411C0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1255243,78</w:t>
            </w:r>
          </w:p>
        </w:tc>
      </w:tr>
      <w:tr w:rsidR="00FE78C5" w:rsidRPr="00B33656" w14:paraId="2E63D1A6"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213A1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19</w:t>
            </w:r>
          </w:p>
        </w:tc>
        <w:tc>
          <w:tcPr>
            <w:tcW w:w="0" w:type="auto"/>
            <w:noWrap/>
            <w:vAlign w:val="center"/>
            <w:hideMark/>
          </w:tcPr>
          <w:p w14:paraId="69BDC4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1032</w:t>
            </w:r>
          </w:p>
        </w:tc>
        <w:tc>
          <w:tcPr>
            <w:tcW w:w="0" w:type="auto"/>
            <w:noWrap/>
            <w:vAlign w:val="center"/>
            <w:hideMark/>
          </w:tcPr>
          <w:p w14:paraId="301A7FBB"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920000,64</w:t>
            </w:r>
          </w:p>
        </w:tc>
        <w:tc>
          <w:tcPr>
            <w:tcW w:w="0" w:type="auto"/>
            <w:noWrap/>
            <w:vAlign w:val="center"/>
            <w:hideMark/>
          </w:tcPr>
          <w:p w14:paraId="03A2FCE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1233665,72</w:t>
            </w:r>
          </w:p>
        </w:tc>
        <w:tc>
          <w:tcPr>
            <w:tcW w:w="0" w:type="auto"/>
            <w:noWrap/>
            <w:vAlign w:val="center"/>
            <w:hideMark/>
          </w:tcPr>
          <w:p w14:paraId="1ECE01B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1013</w:t>
            </w:r>
          </w:p>
        </w:tc>
        <w:tc>
          <w:tcPr>
            <w:tcW w:w="0" w:type="auto"/>
            <w:noWrap/>
            <w:vAlign w:val="center"/>
            <w:hideMark/>
          </w:tcPr>
          <w:p w14:paraId="6023A4DD"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920217,59</w:t>
            </w:r>
          </w:p>
        </w:tc>
        <w:tc>
          <w:tcPr>
            <w:tcW w:w="0" w:type="auto"/>
            <w:noWrap/>
            <w:vAlign w:val="center"/>
            <w:hideMark/>
          </w:tcPr>
          <w:p w14:paraId="527889A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1226038,77</w:t>
            </w:r>
          </w:p>
        </w:tc>
        <w:tc>
          <w:tcPr>
            <w:tcW w:w="0" w:type="auto"/>
            <w:noWrap/>
            <w:vAlign w:val="center"/>
            <w:hideMark/>
          </w:tcPr>
          <w:p w14:paraId="75459D9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958</w:t>
            </w:r>
          </w:p>
        </w:tc>
        <w:tc>
          <w:tcPr>
            <w:tcW w:w="0" w:type="auto"/>
            <w:noWrap/>
            <w:vAlign w:val="center"/>
            <w:hideMark/>
          </w:tcPr>
          <w:p w14:paraId="0ABA8B9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923973,22</w:t>
            </w:r>
          </w:p>
        </w:tc>
        <w:tc>
          <w:tcPr>
            <w:tcW w:w="0" w:type="auto"/>
            <w:noWrap/>
            <w:vAlign w:val="center"/>
            <w:hideMark/>
          </w:tcPr>
          <w:p w14:paraId="318AA18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1255266,19</w:t>
            </w:r>
          </w:p>
        </w:tc>
      </w:tr>
      <w:tr w:rsidR="00FE78C5" w:rsidRPr="00B33656" w14:paraId="56A8E2EA"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6E8EB8"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20</w:t>
            </w:r>
          </w:p>
        </w:tc>
        <w:tc>
          <w:tcPr>
            <w:tcW w:w="0" w:type="auto"/>
            <w:noWrap/>
            <w:vAlign w:val="center"/>
            <w:hideMark/>
          </w:tcPr>
          <w:p w14:paraId="1A65F24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1033</w:t>
            </w:r>
          </w:p>
        </w:tc>
        <w:tc>
          <w:tcPr>
            <w:tcW w:w="0" w:type="auto"/>
            <w:noWrap/>
            <w:vAlign w:val="center"/>
            <w:hideMark/>
          </w:tcPr>
          <w:p w14:paraId="540C4191"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919993,13</w:t>
            </w:r>
          </w:p>
        </w:tc>
        <w:tc>
          <w:tcPr>
            <w:tcW w:w="0" w:type="auto"/>
            <w:noWrap/>
            <w:vAlign w:val="center"/>
            <w:hideMark/>
          </w:tcPr>
          <w:p w14:paraId="753C453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1233671,37</w:t>
            </w:r>
          </w:p>
        </w:tc>
        <w:tc>
          <w:tcPr>
            <w:tcW w:w="0" w:type="auto"/>
            <w:noWrap/>
            <w:vAlign w:val="center"/>
            <w:hideMark/>
          </w:tcPr>
          <w:p w14:paraId="243864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1019</w:t>
            </w:r>
          </w:p>
        </w:tc>
        <w:tc>
          <w:tcPr>
            <w:tcW w:w="0" w:type="auto"/>
            <w:noWrap/>
            <w:vAlign w:val="center"/>
            <w:hideMark/>
          </w:tcPr>
          <w:p w14:paraId="2278AAD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920234,64</w:t>
            </w:r>
          </w:p>
        </w:tc>
        <w:tc>
          <w:tcPr>
            <w:tcW w:w="0" w:type="auto"/>
            <w:noWrap/>
            <w:vAlign w:val="center"/>
            <w:hideMark/>
          </w:tcPr>
          <w:p w14:paraId="0A3E986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1226052,57</w:t>
            </w:r>
          </w:p>
        </w:tc>
        <w:tc>
          <w:tcPr>
            <w:tcW w:w="0" w:type="auto"/>
            <w:noWrap/>
            <w:vAlign w:val="center"/>
            <w:hideMark/>
          </w:tcPr>
          <w:p w14:paraId="1E68836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960</w:t>
            </w:r>
          </w:p>
        </w:tc>
        <w:tc>
          <w:tcPr>
            <w:tcW w:w="0" w:type="auto"/>
            <w:noWrap/>
            <w:vAlign w:val="center"/>
            <w:hideMark/>
          </w:tcPr>
          <w:p w14:paraId="2A85C8C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923987,49</w:t>
            </w:r>
          </w:p>
        </w:tc>
        <w:tc>
          <w:tcPr>
            <w:tcW w:w="0" w:type="auto"/>
            <w:noWrap/>
            <w:vAlign w:val="center"/>
            <w:hideMark/>
          </w:tcPr>
          <w:p w14:paraId="69755E2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1255268,16</w:t>
            </w:r>
          </w:p>
        </w:tc>
      </w:tr>
      <w:tr w:rsidR="00FE78C5" w:rsidRPr="00B33656" w14:paraId="38F6F9C7"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161D6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21</w:t>
            </w:r>
          </w:p>
        </w:tc>
        <w:tc>
          <w:tcPr>
            <w:tcW w:w="0" w:type="auto"/>
            <w:noWrap/>
            <w:vAlign w:val="center"/>
            <w:hideMark/>
          </w:tcPr>
          <w:p w14:paraId="7373A01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1046</w:t>
            </w:r>
          </w:p>
        </w:tc>
        <w:tc>
          <w:tcPr>
            <w:tcW w:w="0" w:type="auto"/>
            <w:noWrap/>
            <w:vAlign w:val="center"/>
            <w:hideMark/>
          </w:tcPr>
          <w:p w14:paraId="35D13C64"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919998,12</w:t>
            </w:r>
          </w:p>
        </w:tc>
        <w:tc>
          <w:tcPr>
            <w:tcW w:w="0" w:type="auto"/>
            <w:noWrap/>
            <w:vAlign w:val="center"/>
            <w:hideMark/>
          </w:tcPr>
          <w:p w14:paraId="37069E6C"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1233682,53</w:t>
            </w:r>
          </w:p>
        </w:tc>
        <w:tc>
          <w:tcPr>
            <w:tcW w:w="0" w:type="auto"/>
            <w:noWrap/>
            <w:vAlign w:val="center"/>
            <w:hideMark/>
          </w:tcPr>
          <w:p w14:paraId="13F863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1021</w:t>
            </w:r>
          </w:p>
        </w:tc>
        <w:tc>
          <w:tcPr>
            <w:tcW w:w="0" w:type="auto"/>
            <w:noWrap/>
            <w:vAlign w:val="center"/>
            <w:hideMark/>
          </w:tcPr>
          <w:p w14:paraId="3B17F11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920252,67</w:t>
            </w:r>
          </w:p>
        </w:tc>
        <w:tc>
          <w:tcPr>
            <w:tcW w:w="0" w:type="auto"/>
            <w:noWrap/>
            <w:vAlign w:val="center"/>
            <w:hideMark/>
          </w:tcPr>
          <w:p w14:paraId="2089544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1226055,09</w:t>
            </w:r>
          </w:p>
        </w:tc>
        <w:tc>
          <w:tcPr>
            <w:tcW w:w="0" w:type="auto"/>
            <w:noWrap/>
            <w:vAlign w:val="center"/>
            <w:hideMark/>
          </w:tcPr>
          <w:p w14:paraId="4F73F05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958</w:t>
            </w:r>
          </w:p>
        </w:tc>
        <w:tc>
          <w:tcPr>
            <w:tcW w:w="0" w:type="auto"/>
            <w:noWrap/>
            <w:vAlign w:val="center"/>
            <w:hideMark/>
          </w:tcPr>
          <w:p w14:paraId="2DD8997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923991,35</w:t>
            </w:r>
          </w:p>
        </w:tc>
        <w:tc>
          <w:tcPr>
            <w:tcW w:w="0" w:type="auto"/>
            <w:noWrap/>
            <w:vAlign w:val="center"/>
            <w:hideMark/>
          </w:tcPr>
          <w:p w14:paraId="698546B8"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1255266,60</w:t>
            </w:r>
          </w:p>
        </w:tc>
      </w:tr>
      <w:tr w:rsidR="00FE78C5" w:rsidRPr="00B33656" w14:paraId="72950E4F"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D9279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22</w:t>
            </w:r>
          </w:p>
        </w:tc>
        <w:tc>
          <w:tcPr>
            <w:tcW w:w="0" w:type="auto"/>
            <w:noWrap/>
            <w:vAlign w:val="center"/>
            <w:hideMark/>
          </w:tcPr>
          <w:p w14:paraId="26D01BE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1049</w:t>
            </w:r>
          </w:p>
        </w:tc>
        <w:tc>
          <w:tcPr>
            <w:tcW w:w="0" w:type="auto"/>
            <w:noWrap/>
            <w:vAlign w:val="center"/>
            <w:hideMark/>
          </w:tcPr>
          <w:p w14:paraId="18CB3D2B"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920008,21</w:t>
            </w:r>
          </w:p>
        </w:tc>
        <w:tc>
          <w:tcPr>
            <w:tcW w:w="0" w:type="auto"/>
            <w:noWrap/>
            <w:vAlign w:val="center"/>
            <w:hideMark/>
          </w:tcPr>
          <w:p w14:paraId="47F662B4"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1233701,65</w:t>
            </w:r>
          </w:p>
        </w:tc>
        <w:tc>
          <w:tcPr>
            <w:tcW w:w="0" w:type="auto"/>
            <w:noWrap/>
            <w:vAlign w:val="center"/>
            <w:hideMark/>
          </w:tcPr>
          <w:p w14:paraId="523563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1025</w:t>
            </w:r>
          </w:p>
        </w:tc>
        <w:tc>
          <w:tcPr>
            <w:tcW w:w="0" w:type="auto"/>
            <w:noWrap/>
            <w:vAlign w:val="center"/>
            <w:hideMark/>
          </w:tcPr>
          <w:p w14:paraId="652B136F"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920273,90</w:t>
            </w:r>
          </w:p>
        </w:tc>
        <w:tc>
          <w:tcPr>
            <w:tcW w:w="0" w:type="auto"/>
            <w:noWrap/>
            <w:vAlign w:val="center"/>
            <w:hideMark/>
          </w:tcPr>
          <w:p w14:paraId="409571D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1226056,39</w:t>
            </w:r>
          </w:p>
        </w:tc>
        <w:tc>
          <w:tcPr>
            <w:tcW w:w="0" w:type="auto"/>
            <w:noWrap/>
            <w:vAlign w:val="center"/>
            <w:hideMark/>
          </w:tcPr>
          <w:p w14:paraId="403D7A9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963</w:t>
            </w:r>
          </w:p>
        </w:tc>
        <w:tc>
          <w:tcPr>
            <w:tcW w:w="0" w:type="auto"/>
            <w:noWrap/>
            <w:vAlign w:val="center"/>
            <w:hideMark/>
          </w:tcPr>
          <w:p w14:paraId="11947D6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923988,39</w:t>
            </w:r>
          </w:p>
        </w:tc>
        <w:tc>
          <w:tcPr>
            <w:tcW w:w="0" w:type="auto"/>
            <w:noWrap/>
            <w:vAlign w:val="center"/>
            <w:hideMark/>
          </w:tcPr>
          <w:p w14:paraId="089C632B"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1255281,09</w:t>
            </w:r>
          </w:p>
        </w:tc>
      </w:tr>
      <w:tr w:rsidR="00FE78C5" w:rsidRPr="00B33656" w14:paraId="447BBE6E"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52D48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23</w:t>
            </w:r>
          </w:p>
        </w:tc>
        <w:tc>
          <w:tcPr>
            <w:tcW w:w="0" w:type="auto"/>
            <w:noWrap/>
            <w:vAlign w:val="center"/>
            <w:hideMark/>
          </w:tcPr>
          <w:p w14:paraId="13B0F5C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1051</w:t>
            </w:r>
          </w:p>
        </w:tc>
        <w:tc>
          <w:tcPr>
            <w:tcW w:w="0" w:type="auto"/>
            <w:noWrap/>
            <w:vAlign w:val="center"/>
            <w:hideMark/>
          </w:tcPr>
          <w:p w14:paraId="06D16A8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920004,58</w:t>
            </w:r>
          </w:p>
        </w:tc>
        <w:tc>
          <w:tcPr>
            <w:tcW w:w="0" w:type="auto"/>
            <w:noWrap/>
            <w:vAlign w:val="center"/>
            <w:hideMark/>
          </w:tcPr>
          <w:p w14:paraId="2AF055F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1233715,15</w:t>
            </w:r>
          </w:p>
        </w:tc>
        <w:tc>
          <w:tcPr>
            <w:tcW w:w="0" w:type="auto"/>
            <w:noWrap/>
            <w:vAlign w:val="center"/>
            <w:hideMark/>
          </w:tcPr>
          <w:p w14:paraId="611FDDC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1031</w:t>
            </w:r>
          </w:p>
        </w:tc>
        <w:tc>
          <w:tcPr>
            <w:tcW w:w="0" w:type="auto"/>
            <w:noWrap/>
            <w:vAlign w:val="center"/>
            <w:hideMark/>
          </w:tcPr>
          <w:p w14:paraId="1E8BA902"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920284,63</w:t>
            </w:r>
          </w:p>
        </w:tc>
        <w:tc>
          <w:tcPr>
            <w:tcW w:w="0" w:type="auto"/>
            <w:noWrap/>
            <w:vAlign w:val="center"/>
            <w:hideMark/>
          </w:tcPr>
          <w:p w14:paraId="6EDF6E6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1226055,49</w:t>
            </w:r>
          </w:p>
        </w:tc>
        <w:tc>
          <w:tcPr>
            <w:tcW w:w="0" w:type="auto"/>
            <w:noWrap/>
            <w:vAlign w:val="center"/>
            <w:hideMark/>
          </w:tcPr>
          <w:p w14:paraId="0C9BDDA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964</w:t>
            </w:r>
          </w:p>
        </w:tc>
        <w:tc>
          <w:tcPr>
            <w:tcW w:w="0" w:type="auto"/>
            <w:noWrap/>
            <w:vAlign w:val="center"/>
            <w:hideMark/>
          </w:tcPr>
          <w:p w14:paraId="52934754"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923997,68</w:t>
            </w:r>
          </w:p>
        </w:tc>
        <w:tc>
          <w:tcPr>
            <w:tcW w:w="0" w:type="auto"/>
            <w:noWrap/>
            <w:vAlign w:val="center"/>
            <w:hideMark/>
          </w:tcPr>
          <w:p w14:paraId="77243E6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1255286,28</w:t>
            </w:r>
          </w:p>
        </w:tc>
      </w:tr>
      <w:tr w:rsidR="00FE78C5" w:rsidRPr="00B33656" w14:paraId="4F6BD39E"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454BE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24</w:t>
            </w:r>
          </w:p>
        </w:tc>
        <w:tc>
          <w:tcPr>
            <w:tcW w:w="0" w:type="auto"/>
            <w:noWrap/>
            <w:vAlign w:val="center"/>
            <w:hideMark/>
          </w:tcPr>
          <w:p w14:paraId="2F7E349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1044</w:t>
            </w:r>
          </w:p>
        </w:tc>
        <w:tc>
          <w:tcPr>
            <w:tcW w:w="0" w:type="auto"/>
            <w:noWrap/>
            <w:vAlign w:val="center"/>
            <w:hideMark/>
          </w:tcPr>
          <w:p w14:paraId="17B3490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920003,99</w:t>
            </w:r>
          </w:p>
        </w:tc>
        <w:tc>
          <w:tcPr>
            <w:tcW w:w="0" w:type="auto"/>
            <w:noWrap/>
            <w:vAlign w:val="center"/>
            <w:hideMark/>
          </w:tcPr>
          <w:p w14:paraId="5404C39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1233761,49</w:t>
            </w:r>
          </w:p>
        </w:tc>
        <w:tc>
          <w:tcPr>
            <w:tcW w:w="0" w:type="auto"/>
            <w:noWrap/>
            <w:vAlign w:val="center"/>
            <w:hideMark/>
          </w:tcPr>
          <w:p w14:paraId="55D161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1031</w:t>
            </w:r>
          </w:p>
        </w:tc>
        <w:tc>
          <w:tcPr>
            <w:tcW w:w="0" w:type="auto"/>
            <w:noWrap/>
            <w:vAlign w:val="center"/>
            <w:hideMark/>
          </w:tcPr>
          <w:p w14:paraId="5CA3159F"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920283,40</w:t>
            </w:r>
          </w:p>
        </w:tc>
        <w:tc>
          <w:tcPr>
            <w:tcW w:w="0" w:type="auto"/>
            <w:noWrap/>
            <w:vAlign w:val="center"/>
            <w:hideMark/>
          </w:tcPr>
          <w:p w14:paraId="77816E8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1226050,95</w:t>
            </w:r>
          </w:p>
        </w:tc>
        <w:tc>
          <w:tcPr>
            <w:tcW w:w="0" w:type="auto"/>
            <w:noWrap/>
            <w:vAlign w:val="center"/>
            <w:hideMark/>
          </w:tcPr>
          <w:p w14:paraId="3B79C48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964</w:t>
            </w:r>
          </w:p>
        </w:tc>
        <w:tc>
          <w:tcPr>
            <w:tcW w:w="0" w:type="auto"/>
            <w:noWrap/>
            <w:vAlign w:val="center"/>
            <w:hideMark/>
          </w:tcPr>
          <w:p w14:paraId="49752B3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923977,34</w:t>
            </w:r>
          </w:p>
        </w:tc>
        <w:tc>
          <w:tcPr>
            <w:tcW w:w="0" w:type="auto"/>
            <w:noWrap/>
            <w:vAlign w:val="center"/>
            <w:hideMark/>
          </w:tcPr>
          <w:p w14:paraId="2F078AFD"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1255287,19</w:t>
            </w:r>
          </w:p>
        </w:tc>
      </w:tr>
      <w:tr w:rsidR="00FE78C5" w:rsidRPr="00B33656" w14:paraId="42574F6E"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A227B7"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25</w:t>
            </w:r>
          </w:p>
        </w:tc>
        <w:tc>
          <w:tcPr>
            <w:tcW w:w="0" w:type="auto"/>
            <w:noWrap/>
            <w:vAlign w:val="center"/>
            <w:hideMark/>
          </w:tcPr>
          <w:p w14:paraId="45DA971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1064</w:t>
            </w:r>
          </w:p>
        </w:tc>
        <w:tc>
          <w:tcPr>
            <w:tcW w:w="0" w:type="auto"/>
            <w:noWrap/>
            <w:vAlign w:val="center"/>
            <w:hideMark/>
          </w:tcPr>
          <w:p w14:paraId="6DE2E75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919988,45</w:t>
            </w:r>
          </w:p>
        </w:tc>
        <w:tc>
          <w:tcPr>
            <w:tcW w:w="0" w:type="auto"/>
            <w:noWrap/>
            <w:vAlign w:val="center"/>
            <w:hideMark/>
          </w:tcPr>
          <w:p w14:paraId="34D2690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1233873,44</w:t>
            </w:r>
          </w:p>
        </w:tc>
        <w:tc>
          <w:tcPr>
            <w:tcW w:w="0" w:type="auto"/>
            <w:noWrap/>
            <w:vAlign w:val="center"/>
            <w:hideMark/>
          </w:tcPr>
          <w:p w14:paraId="0713D27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982</w:t>
            </w:r>
          </w:p>
        </w:tc>
        <w:tc>
          <w:tcPr>
            <w:tcW w:w="0" w:type="auto"/>
            <w:noWrap/>
            <w:vAlign w:val="center"/>
            <w:hideMark/>
          </w:tcPr>
          <w:p w14:paraId="1E7CE290"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920186,75</w:t>
            </w:r>
          </w:p>
        </w:tc>
        <w:tc>
          <w:tcPr>
            <w:tcW w:w="0" w:type="auto"/>
            <w:noWrap/>
            <w:vAlign w:val="center"/>
            <w:hideMark/>
          </w:tcPr>
          <w:p w14:paraId="380C79E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1226434,10</w:t>
            </w:r>
          </w:p>
        </w:tc>
        <w:tc>
          <w:tcPr>
            <w:tcW w:w="0" w:type="auto"/>
            <w:noWrap/>
            <w:vAlign w:val="center"/>
            <w:hideMark/>
          </w:tcPr>
          <w:p w14:paraId="51ADEA6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968</w:t>
            </w:r>
          </w:p>
        </w:tc>
        <w:tc>
          <w:tcPr>
            <w:tcW w:w="0" w:type="auto"/>
            <w:noWrap/>
            <w:vAlign w:val="center"/>
            <w:hideMark/>
          </w:tcPr>
          <w:p w14:paraId="1806A74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923998,46</w:t>
            </w:r>
          </w:p>
        </w:tc>
        <w:tc>
          <w:tcPr>
            <w:tcW w:w="0" w:type="auto"/>
            <w:noWrap/>
            <w:vAlign w:val="center"/>
            <w:hideMark/>
          </w:tcPr>
          <w:p w14:paraId="524BD5D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1255294,02</w:t>
            </w:r>
          </w:p>
        </w:tc>
      </w:tr>
      <w:tr w:rsidR="00FE78C5" w:rsidRPr="00B33656" w14:paraId="5A1DC9E0"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8EFCE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26</w:t>
            </w:r>
          </w:p>
        </w:tc>
        <w:tc>
          <w:tcPr>
            <w:tcW w:w="0" w:type="auto"/>
            <w:noWrap/>
            <w:vAlign w:val="center"/>
            <w:hideMark/>
          </w:tcPr>
          <w:p w14:paraId="4A8866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1063</w:t>
            </w:r>
          </w:p>
        </w:tc>
        <w:tc>
          <w:tcPr>
            <w:tcW w:w="0" w:type="auto"/>
            <w:noWrap/>
            <w:vAlign w:val="center"/>
            <w:hideMark/>
          </w:tcPr>
          <w:p w14:paraId="6DD90A37"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919981,83</w:t>
            </w:r>
          </w:p>
        </w:tc>
        <w:tc>
          <w:tcPr>
            <w:tcW w:w="0" w:type="auto"/>
            <w:noWrap/>
            <w:vAlign w:val="center"/>
            <w:hideMark/>
          </w:tcPr>
          <w:p w14:paraId="3A69BF5D"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1233883,18</w:t>
            </w:r>
          </w:p>
        </w:tc>
        <w:tc>
          <w:tcPr>
            <w:tcW w:w="0" w:type="auto"/>
            <w:noWrap/>
            <w:vAlign w:val="center"/>
            <w:hideMark/>
          </w:tcPr>
          <w:p w14:paraId="05DF357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1047</w:t>
            </w:r>
          </w:p>
        </w:tc>
        <w:tc>
          <w:tcPr>
            <w:tcW w:w="0" w:type="auto"/>
            <w:noWrap/>
            <w:vAlign w:val="center"/>
            <w:hideMark/>
          </w:tcPr>
          <w:p w14:paraId="5F12F88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920163,76</w:t>
            </w:r>
          </w:p>
        </w:tc>
        <w:tc>
          <w:tcPr>
            <w:tcW w:w="0" w:type="auto"/>
            <w:noWrap/>
            <w:vAlign w:val="center"/>
            <w:hideMark/>
          </w:tcPr>
          <w:p w14:paraId="75D58598"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1226283,83</w:t>
            </w:r>
          </w:p>
        </w:tc>
        <w:tc>
          <w:tcPr>
            <w:tcW w:w="0" w:type="auto"/>
            <w:noWrap/>
            <w:vAlign w:val="center"/>
            <w:hideMark/>
          </w:tcPr>
          <w:p w14:paraId="1B7312A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964</w:t>
            </w:r>
          </w:p>
        </w:tc>
        <w:tc>
          <w:tcPr>
            <w:tcW w:w="0" w:type="auto"/>
            <w:noWrap/>
            <w:vAlign w:val="center"/>
            <w:hideMark/>
          </w:tcPr>
          <w:p w14:paraId="289F6304"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924025,42</w:t>
            </w:r>
          </w:p>
        </w:tc>
        <w:tc>
          <w:tcPr>
            <w:tcW w:w="0" w:type="auto"/>
            <w:noWrap/>
            <w:vAlign w:val="center"/>
            <w:hideMark/>
          </w:tcPr>
          <w:p w14:paraId="05A65BD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1255287,90</w:t>
            </w:r>
          </w:p>
        </w:tc>
      </w:tr>
      <w:tr w:rsidR="00FE78C5" w:rsidRPr="00B33656" w14:paraId="2EC6D1AA"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D68BD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27</w:t>
            </w:r>
          </w:p>
        </w:tc>
        <w:tc>
          <w:tcPr>
            <w:tcW w:w="0" w:type="auto"/>
            <w:noWrap/>
            <w:vAlign w:val="center"/>
            <w:hideMark/>
          </w:tcPr>
          <w:p w14:paraId="18C06FE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1027</w:t>
            </w:r>
          </w:p>
        </w:tc>
        <w:tc>
          <w:tcPr>
            <w:tcW w:w="0" w:type="auto"/>
            <w:noWrap/>
            <w:vAlign w:val="center"/>
            <w:hideMark/>
          </w:tcPr>
          <w:p w14:paraId="2992E4B7"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920089,92</w:t>
            </w:r>
          </w:p>
        </w:tc>
        <w:tc>
          <w:tcPr>
            <w:tcW w:w="0" w:type="auto"/>
            <w:noWrap/>
            <w:vAlign w:val="center"/>
            <w:hideMark/>
          </w:tcPr>
          <w:p w14:paraId="035CFF8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1233920,74</w:t>
            </w:r>
          </w:p>
        </w:tc>
        <w:tc>
          <w:tcPr>
            <w:tcW w:w="0" w:type="auto"/>
            <w:noWrap/>
            <w:vAlign w:val="center"/>
            <w:hideMark/>
          </w:tcPr>
          <w:p w14:paraId="21C27B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1053</w:t>
            </w:r>
          </w:p>
        </w:tc>
        <w:tc>
          <w:tcPr>
            <w:tcW w:w="0" w:type="auto"/>
            <w:noWrap/>
            <w:vAlign w:val="center"/>
            <w:hideMark/>
          </w:tcPr>
          <w:p w14:paraId="3D12AC6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920175,13</w:t>
            </w:r>
          </w:p>
        </w:tc>
        <w:tc>
          <w:tcPr>
            <w:tcW w:w="0" w:type="auto"/>
            <w:noWrap/>
            <w:vAlign w:val="center"/>
            <w:hideMark/>
          </w:tcPr>
          <w:p w14:paraId="106CA69D"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1226275,63</w:t>
            </w:r>
          </w:p>
        </w:tc>
        <w:tc>
          <w:tcPr>
            <w:tcW w:w="0" w:type="auto"/>
            <w:noWrap/>
            <w:vAlign w:val="center"/>
            <w:hideMark/>
          </w:tcPr>
          <w:p w14:paraId="33409B8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967</w:t>
            </w:r>
          </w:p>
        </w:tc>
        <w:tc>
          <w:tcPr>
            <w:tcW w:w="0" w:type="auto"/>
            <w:noWrap/>
            <w:vAlign w:val="center"/>
            <w:hideMark/>
          </w:tcPr>
          <w:p w14:paraId="509BFA6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923999,81</w:t>
            </w:r>
          </w:p>
        </w:tc>
        <w:tc>
          <w:tcPr>
            <w:tcW w:w="0" w:type="auto"/>
            <w:noWrap/>
            <w:vAlign w:val="center"/>
            <w:hideMark/>
          </w:tcPr>
          <w:p w14:paraId="0AE282F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1255303,86</w:t>
            </w:r>
          </w:p>
        </w:tc>
      </w:tr>
      <w:tr w:rsidR="00FE78C5" w:rsidRPr="00B33656" w14:paraId="33895471"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662660"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28</w:t>
            </w:r>
          </w:p>
        </w:tc>
        <w:tc>
          <w:tcPr>
            <w:tcW w:w="0" w:type="auto"/>
            <w:noWrap/>
            <w:vAlign w:val="center"/>
            <w:hideMark/>
          </w:tcPr>
          <w:p w14:paraId="15DAEC8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1016</w:t>
            </w:r>
          </w:p>
        </w:tc>
        <w:tc>
          <w:tcPr>
            <w:tcW w:w="0" w:type="auto"/>
            <w:noWrap/>
            <w:vAlign w:val="center"/>
            <w:hideMark/>
          </w:tcPr>
          <w:p w14:paraId="0AB0744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920051,98</w:t>
            </w:r>
          </w:p>
        </w:tc>
        <w:tc>
          <w:tcPr>
            <w:tcW w:w="0" w:type="auto"/>
            <w:noWrap/>
            <w:vAlign w:val="center"/>
            <w:hideMark/>
          </w:tcPr>
          <w:p w14:paraId="2E695F9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1233837,95</w:t>
            </w:r>
          </w:p>
        </w:tc>
        <w:tc>
          <w:tcPr>
            <w:tcW w:w="0" w:type="auto"/>
            <w:noWrap/>
            <w:vAlign w:val="center"/>
            <w:hideMark/>
          </w:tcPr>
          <w:p w14:paraId="1B86277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1059</w:t>
            </w:r>
          </w:p>
        </w:tc>
        <w:tc>
          <w:tcPr>
            <w:tcW w:w="0" w:type="auto"/>
            <w:noWrap/>
            <w:vAlign w:val="center"/>
            <w:hideMark/>
          </w:tcPr>
          <w:p w14:paraId="04A4A56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920189,83</w:t>
            </w:r>
          </w:p>
        </w:tc>
        <w:tc>
          <w:tcPr>
            <w:tcW w:w="0" w:type="auto"/>
            <w:noWrap/>
            <w:vAlign w:val="center"/>
            <w:hideMark/>
          </w:tcPr>
          <w:p w14:paraId="3B69F12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1226269,19</w:t>
            </w:r>
          </w:p>
        </w:tc>
        <w:tc>
          <w:tcPr>
            <w:tcW w:w="0" w:type="auto"/>
            <w:noWrap/>
            <w:vAlign w:val="center"/>
            <w:hideMark/>
          </w:tcPr>
          <w:p w14:paraId="6A5445D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955</w:t>
            </w:r>
          </w:p>
        </w:tc>
        <w:tc>
          <w:tcPr>
            <w:tcW w:w="0" w:type="auto"/>
            <w:noWrap/>
            <w:vAlign w:val="center"/>
            <w:hideMark/>
          </w:tcPr>
          <w:p w14:paraId="3E094F68"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923986,49</w:t>
            </w:r>
          </w:p>
        </w:tc>
        <w:tc>
          <w:tcPr>
            <w:tcW w:w="0" w:type="auto"/>
            <w:noWrap/>
            <w:vAlign w:val="center"/>
            <w:hideMark/>
          </w:tcPr>
          <w:p w14:paraId="063828FE"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1255264,73</w:t>
            </w:r>
          </w:p>
        </w:tc>
      </w:tr>
      <w:tr w:rsidR="00FE78C5" w:rsidRPr="00B33656" w14:paraId="54BCB646"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79476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29</w:t>
            </w:r>
          </w:p>
        </w:tc>
        <w:tc>
          <w:tcPr>
            <w:tcW w:w="0" w:type="auto"/>
            <w:noWrap/>
            <w:vAlign w:val="center"/>
            <w:hideMark/>
          </w:tcPr>
          <w:p w14:paraId="65B5C1F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1030</w:t>
            </w:r>
          </w:p>
        </w:tc>
        <w:tc>
          <w:tcPr>
            <w:tcW w:w="0" w:type="auto"/>
            <w:noWrap/>
            <w:vAlign w:val="center"/>
            <w:hideMark/>
          </w:tcPr>
          <w:p w14:paraId="08DE0DE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920007,72</w:t>
            </w:r>
          </w:p>
        </w:tc>
        <w:tc>
          <w:tcPr>
            <w:tcW w:w="0" w:type="auto"/>
            <w:noWrap/>
            <w:vAlign w:val="center"/>
            <w:hideMark/>
          </w:tcPr>
          <w:p w14:paraId="49C6FD4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1233669,58</w:t>
            </w:r>
          </w:p>
        </w:tc>
        <w:tc>
          <w:tcPr>
            <w:tcW w:w="0" w:type="auto"/>
            <w:noWrap/>
            <w:vAlign w:val="center"/>
            <w:hideMark/>
          </w:tcPr>
          <w:p w14:paraId="71EE66E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1059</w:t>
            </w:r>
          </w:p>
        </w:tc>
        <w:tc>
          <w:tcPr>
            <w:tcW w:w="0" w:type="auto"/>
            <w:noWrap/>
            <w:vAlign w:val="center"/>
            <w:hideMark/>
          </w:tcPr>
          <w:p w14:paraId="61EE7FE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920203,76</w:t>
            </w:r>
          </w:p>
        </w:tc>
        <w:tc>
          <w:tcPr>
            <w:tcW w:w="0" w:type="auto"/>
            <w:noWrap/>
            <w:vAlign w:val="center"/>
            <w:hideMark/>
          </w:tcPr>
          <w:p w14:paraId="15ADFF50"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1226266,63</w:t>
            </w:r>
          </w:p>
        </w:tc>
        <w:tc>
          <w:tcPr>
            <w:tcW w:w="0" w:type="auto"/>
            <w:noWrap/>
            <w:vAlign w:val="center"/>
            <w:hideMark/>
          </w:tcPr>
          <w:p w14:paraId="4F28689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955</w:t>
            </w:r>
          </w:p>
        </w:tc>
        <w:tc>
          <w:tcPr>
            <w:tcW w:w="0" w:type="auto"/>
            <w:noWrap/>
            <w:vAlign w:val="center"/>
            <w:hideMark/>
          </w:tcPr>
          <w:p w14:paraId="5C41627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923987,48</w:t>
            </w:r>
          </w:p>
        </w:tc>
        <w:tc>
          <w:tcPr>
            <w:tcW w:w="0" w:type="auto"/>
            <w:noWrap/>
            <w:vAlign w:val="center"/>
            <w:hideMark/>
          </w:tcPr>
          <w:p w14:paraId="536B418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1255264,28</w:t>
            </w:r>
          </w:p>
        </w:tc>
      </w:tr>
      <w:tr w:rsidR="00FE78C5" w:rsidRPr="00B33656" w14:paraId="10C707A1"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A96F0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30</w:t>
            </w:r>
          </w:p>
        </w:tc>
        <w:tc>
          <w:tcPr>
            <w:tcW w:w="0" w:type="auto"/>
            <w:noWrap/>
            <w:vAlign w:val="center"/>
            <w:hideMark/>
          </w:tcPr>
          <w:p w14:paraId="0D16147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1037</w:t>
            </w:r>
          </w:p>
        </w:tc>
        <w:tc>
          <w:tcPr>
            <w:tcW w:w="0" w:type="auto"/>
            <w:noWrap/>
            <w:vAlign w:val="center"/>
            <w:hideMark/>
          </w:tcPr>
          <w:p w14:paraId="231C3C2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919984,82</w:t>
            </w:r>
          </w:p>
        </w:tc>
        <w:tc>
          <w:tcPr>
            <w:tcW w:w="0" w:type="auto"/>
            <w:noWrap/>
            <w:vAlign w:val="center"/>
            <w:hideMark/>
          </w:tcPr>
          <w:p w14:paraId="0D3B6D1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1233661,43</w:t>
            </w:r>
          </w:p>
        </w:tc>
        <w:tc>
          <w:tcPr>
            <w:tcW w:w="0" w:type="auto"/>
            <w:noWrap/>
            <w:vAlign w:val="center"/>
            <w:hideMark/>
          </w:tcPr>
          <w:p w14:paraId="3BD5FB6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1058</w:t>
            </w:r>
          </w:p>
        </w:tc>
        <w:tc>
          <w:tcPr>
            <w:tcW w:w="0" w:type="auto"/>
            <w:noWrap/>
            <w:vAlign w:val="center"/>
            <w:hideMark/>
          </w:tcPr>
          <w:p w14:paraId="1B1A80A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920204,96</w:t>
            </w:r>
          </w:p>
        </w:tc>
        <w:tc>
          <w:tcPr>
            <w:tcW w:w="0" w:type="auto"/>
            <w:noWrap/>
            <w:vAlign w:val="center"/>
            <w:hideMark/>
          </w:tcPr>
          <w:p w14:paraId="62C63F2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1226252,80</w:t>
            </w:r>
          </w:p>
        </w:tc>
        <w:tc>
          <w:tcPr>
            <w:tcW w:w="0" w:type="auto"/>
            <w:noWrap/>
            <w:vAlign w:val="center"/>
            <w:hideMark/>
          </w:tcPr>
          <w:p w14:paraId="6A72067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950</w:t>
            </w:r>
          </w:p>
        </w:tc>
        <w:tc>
          <w:tcPr>
            <w:tcW w:w="0" w:type="auto"/>
            <w:noWrap/>
            <w:vAlign w:val="center"/>
            <w:hideMark/>
          </w:tcPr>
          <w:p w14:paraId="336E3B9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923991,88</w:t>
            </w:r>
          </w:p>
        </w:tc>
        <w:tc>
          <w:tcPr>
            <w:tcW w:w="0" w:type="auto"/>
            <w:noWrap/>
            <w:vAlign w:val="center"/>
            <w:hideMark/>
          </w:tcPr>
          <w:p w14:paraId="26F143E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1255253,00</w:t>
            </w:r>
          </w:p>
        </w:tc>
      </w:tr>
      <w:tr w:rsidR="00FE78C5" w:rsidRPr="00B33656" w14:paraId="2470D333"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7C77FE"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31</w:t>
            </w:r>
          </w:p>
        </w:tc>
        <w:tc>
          <w:tcPr>
            <w:tcW w:w="0" w:type="auto"/>
            <w:noWrap/>
            <w:vAlign w:val="center"/>
            <w:hideMark/>
          </w:tcPr>
          <w:p w14:paraId="4814103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1050</w:t>
            </w:r>
          </w:p>
        </w:tc>
        <w:tc>
          <w:tcPr>
            <w:tcW w:w="0" w:type="auto"/>
            <w:noWrap/>
            <w:vAlign w:val="center"/>
            <w:hideMark/>
          </w:tcPr>
          <w:p w14:paraId="44BE9F4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919988,63</w:t>
            </w:r>
          </w:p>
        </w:tc>
        <w:tc>
          <w:tcPr>
            <w:tcW w:w="0" w:type="auto"/>
            <w:noWrap/>
            <w:vAlign w:val="center"/>
            <w:hideMark/>
          </w:tcPr>
          <w:p w14:paraId="5FF1B22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1233693,05</w:t>
            </w:r>
          </w:p>
        </w:tc>
        <w:tc>
          <w:tcPr>
            <w:tcW w:w="0" w:type="auto"/>
            <w:noWrap/>
            <w:vAlign w:val="center"/>
            <w:hideMark/>
          </w:tcPr>
          <w:p w14:paraId="564C349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1061</w:t>
            </w:r>
          </w:p>
        </w:tc>
        <w:tc>
          <w:tcPr>
            <w:tcW w:w="0" w:type="auto"/>
            <w:noWrap/>
            <w:vAlign w:val="center"/>
            <w:hideMark/>
          </w:tcPr>
          <w:p w14:paraId="448A8E6D"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920218,11</w:t>
            </w:r>
          </w:p>
        </w:tc>
        <w:tc>
          <w:tcPr>
            <w:tcW w:w="0" w:type="auto"/>
            <w:noWrap/>
            <w:vAlign w:val="center"/>
            <w:hideMark/>
          </w:tcPr>
          <w:p w14:paraId="1286B1F5"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1226249,57</w:t>
            </w:r>
          </w:p>
        </w:tc>
        <w:tc>
          <w:tcPr>
            <w:tcW w:w="0" w:type="auto"/>
            <w:noWrap/>
            <w:vAlign w:val="center"/>
            <w:hideMark/>
          </w:tcPr>
          <w:p w14:paraId="5465CCF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944</w:t>
            </w:r>
          </w:p>
        </w:tc>
        <w:tc>
          <w:tcPr>
            <w:tcW w:w="0" w:type="auto"/>
            <w:noWrap/>
            <w:vAlign w:val="center"/>
            <w:hideMark/>
          </w:tcPr>
          <w:p w14:paraId="6075B63D"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923986,58</w:t>
            </w:r>
          </w:p>
        </w:tc>
        <w:tc>
          <w:tcPr>
            <w:tcW w:w="0" w:type="auto"/>
            <w:noWrap/>
            <w:vAlign w:val="center"/>
            <w:hideMark/>
          </w:tcPr>
          <w:p w14:paraId="1EDD2212"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1255251,79</w:t>
            </w:r>
          </w:p>
        </w:tc>
      </w:tr>
      <w:tr w:rsidR="00FE78C5" w:rsidRPr="00B33656" w14:paraId="0E5FF13A"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630A05"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lastRenderedPageBreak/>
              <w:t>32</w:t>
            </w:r>
          </w:p>
        </w:tc>
        <w:tc>
          <w:tcPr>
            <w:tcW w:w="0" w:type="auto"/>
            <w:noWrap/>
            <w:vAlign w:val="center"/>
            <w:hideMark/>
          </w:tcPr>
          <w:p w14:paraId="4D84280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1049</w:t>
            </w:r>
          </w:p>
        </w:tc>
        <w:tc>
          <w:tcPr>
            <w:tcW w:w="0" w:type="auto"/>
            <w:noWrap/>
            <w:vAlign w:val="center"/>
            <w:hideMark/>
          </w:tcPr>
          <w:p w14:paraId="62004F9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920000,01</w:t>
            </w:r>
          </w:p>
        </w:tc>
        <w:tc>
          <w:tcPr>
            <w:tcW w:w="0" w:type="auto"/>
            <w:noWrap/>
            <w:vAlign w:val="center"/>
            <w:hideMark/>
          </w:tcPr>
          <w:p w14:paraId="40FA0C6D"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1233766,36</w:t>
            </w:r>
          </w:p>
        </w:tc>
        <w:tc>
          <w:tcPr>
            <w:tcW w:w="0" w:type="auto"/>
            <w:noWrap/>
            <w:vAlign w:val="center"/>
            <w:hideMark/>
          </w:tcPr>
          <w:p w14:paraId="53BB90C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1065</w:t>
            </w:r>
          </w:p>
        </w:tc>
        <w:tc>
          <w:tcPr>
            <w:tcW w:w="0" w:type="auto"/>
            <w:noWrap/>
            <w:vAlign w:val="center"/>
            <w:hideMark/>
          </w:tcPr>
          <w:p w14:paraId="5DAD302D"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920226,40</w:t>
            </w:r>
          </w:p>
        </w:tc>
        <w:tc>
          <w:tcPr>
            <w:tcW w:w="0" w:type="auto"/>
            <w:noWrap/>
            <w:vAlign w:val="center"/>
            <w:hideMark/>
          </w:tcPr>
          <w:p w14:paraId="581E160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1226246,68</w:t>
            </w:r>
          </w:p>
        </w:tc>
        <w:tc>
          <w:tcPr>
            <w:tcW w:w="0" w:type="auto"/>
            <w:noWrap/>
            <w:vAlign w:val="center"/>
            <w:hideMark/>
          </w:tcPr>
          <w:p w14:paraId="1540B3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943</w:t>
            </w:r>
          </w:p>
        </w:tc>
        <w:tc>
          <w:tcPr>
            <w:tcW w:w="0" w:type="auto"/>
            <w:noWrap/>
            <w:vAlign w:val="center"/>
            <w:hideMark/>
          </w:tcPr>
          <w:p w14:paraId="6E26F05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923992,43</w:t>
            </w:r>
          </w:p>
        </w:tc>
        <w:tc>
          <w:tcPr>
            <w:tcW w:w="0" w:type="auto"/>
            <w:noWrap/>
            <w:vAlign w:val="center"/>
            <w:hideMark/>
          </w:tcPr>
          <w:p w14:paraId="66DEDA0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1255247,91</w:t>
            </w:r>
          </w:p>
        </w:tc>
      </w:tr>
      <w:tr w:rsidR="00FE78C5" w:rsidRPr="00B33656" w14:paraId="0805A3D7"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B6030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33</w:t>
            </w:r>
          </w:p>
        </w:tc>
        <w:tc>
          <w:tcPr>
            <w:tcW w:w="0" w:type="auto"/>
            <w:noWrap/>
            <w:vAlign w:val="center"/>
            <w:hideMark/>
          </w:tcPr>
          <w:p w14:paraId="0E9E1B6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1041</w:t>
            </w:r>
          </w:p>
        </w:tc>
        <w:tc>
          <w:tcPr>
            <w:tcW w:w="0" w:type="auto"/>
            <w:noWrap/>
            <w:vAlign w:val="center"/>
            <w:hideMark/>
          </w:tcPr>
          <w:p w14:paraId="628DF052"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919949,94</w:t>
            </w:r>
          </w:p>
        </w:tc>
        <w:tc>
          <w:tcPr>
            <w:tcW w:w="0" w:type="auto"/>
            <w:noWrap/>
            <w:vAlign w:val="center"/>
            <w:hideMark/>
          </w:tcPr>
          <w:p w14:paraId="7A49529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1233778,60</w:t>
            </w:r>
          </w:p>
        </w:tc>
        <w:tc>
          <w:tcPr>
            <w:tcW w:w="0" w:type="auto"/>
            <w:noWrap/>
            <w:vAlign w:val="center"/>
            <w:hideMark/>
          </w:tcPr>
          <w:p w14:paraId="69F1DA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1066</w:t>
            </w:r>
          </w:p>
        </w:tc>
        <w:tc>
          <w:tcPr>
            <w:tcW w:w="0" w:type="auto"/>
            <w:noWrap/>
            <w:vAlign w:val="center"/>
            <w:hideMark/>
          </w:tcPr>
          <w:p w14:paraId="7E6A48D0"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920228,84</w:t>
            </w:r>
          </w:p>
        </w:tc>
        <w:tc>
          <w:tcPr>
            <w:tcW w:w="0" w:type="auto"/>
            <w:noWrap/>
            <w:vAlign w:val="center"/>
            <w:hideMark/>
          </w:tcPr>
          <w:p w14:paraId="4E7842E8"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1226247,68</w:t>
            </w:r>
          </w:p>
        </w:tc>
        <w:tc>
          <w:tcPr>
            <w:tcW w:w="0" w:type="auto"/>
            <w:noWrap/>
            <w:vAlign w:val="center"/>
            <w:hideMark/>
          </w:tcPr>
          <w:p w14:paraId="76AB951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950</w:t>
            </w:r>
          </w:p>
        </w:tc>
        <w:tc>
          <w:tcPr>
            <w:tcW w:w="0" w:type="auto"/>
            <w:noWrap/>
            <w:vAlign w:val="center"/>
            <w:hideMark/>
          </w:tcPr>
          <w:p w14:paraId="2F84B41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923839,68</w:t>
            </w:r>
          </w:p>
        </w:tc>
        <w:tc>
          <w:tcPr>
            <w:tcW w:w="0" w:type="auto"/>
            <w:noWrap/>
            <w:vAlign w:val="center"/>
            <w:hideMark/>
          </w:tcPr>
          <w:p w14:paraId="10FE54BD"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1254863,69</w:t>
            </w:r>
          </w:p>
        </w:tc>
      </w:tr>
      <w:tr w:rsidR="00FE78C5" w:rsidRPr="00B33656" w14:paraId="00A6BB05"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6B2607"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34</w:t>
            </w:r>
          </w:p>
        </w:tc>
        <w:tc>
          <w:tcPr>
            <w:tcW w:w="0" w:type="auto"/>
            <w:noWrap/>
            <w:vAlign w:val="center"/>
            <w:hideMark/>
          </w:tcPr>
          <w:p w14:paraId="389EB9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1064</w:t>
            </w:r>
          </w:p>
        </w:tc>
        <w:tc>
          <w:tcPr>
            <w:tcW w:w="0" w:type="auto"/>
            <w:noWrap/>
            <w:vAlign w:val="center"/>
            <w:hideMark/>
          </w:tcPr>
          <w:p w14:paraId="3C4CBBD5"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919981,08</w:t>
            </w:r>
          </w:p>
        </w:tc>
        <w:tc>
          <w:tcPr>
            <w:tcW w:w="0" w:type="auto"/>
            <w:noWrap/>
            <w:vAlign w:val="center"/>
            <w:hideMark/>
          </w:tcPr>
          <w:p w14:paraId="66CEB9D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1233824,23</w:t>
            </w:r>
          </w:p>
        </w:tc>
        <w:tc>
          <w:tcPr>
            <w:tcW w:w="0" w:type="auto"/>
            <w:noWrap/>
            <w:vAlign w:val="center"/>
            <w:hideMark/>
          </w:tcPr>
          <w:p w14:paraId="23BC30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1071</w:t>
            </w:r>
          </w:p>
        </w:tc>
        <w:tc>
          <w:tcPr>
            <w:tcW w:w="0" w:type="auto"/>
            <w:noWrap/>
            <w:vAlign w:val="center"/>
            <w:hideMark/>
          </w:tcPr>
          <w:p w14:paraId="05966AA5"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920234,59</w:t>
            </w:r>
          </w:p>
        </w:tc>
        <w:tc>
          <w:tcPr>
            <w:tcW w:w="0" w:type="auto"/>
            <w:noWrap/>
            <w:vAlign w:val="center"/>
            <w:hideMark/>
          </w:tcPr>
          <w:p w14:paraId="7685FFE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1226250,32</w:t>
            </w:r>
          </w:p>
        </w:tc>
        <w:tc>
          <w:tcPr>
            <w:tcW w:w="0" w:type="auto"/>
            <w:noWrap/>
            <w:vAlign w:val="center"/>
            <w:hideMark/>
          </w:tcPr>
          <w:p w14:paraId="0DB7111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949</w:t>
            </w:r>
          </w:p>
        </w:tc>
        <w:tc>
          <w:tcPr>
            <w:tcW w:w="0" w:type="auto"/>
            <w:noWrap/>
            <w:vAlign w:val="center"/>
            <w:hideMark/>
          </w:tcPr>
          <w:p w14:paraId="431786FB"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924225,08</w:t>
            </w:r>
          </w:p>
        </w:tc>
        <w:tc>
          <w:tcPr>
            <w:tcW w:w="0" w:type="auto"/>
            <w:noWrap/>
            <w:vAlign w:val="center"/>
            <w:hideMark/>
          </w:tcPr>
          <w:p w14:paraId="78A22D0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1255087,21</w:t>
            </w:r>
          </w:p>
        </w:tc>
      </w:tr>
      <w:tr w:rsidR="00FE78C5" w:rsidRPr="00B33656" w14:paraId="39D942A5"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614EF7"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35</w:t>
            </w:r>
          </w:p>
        </w:tc>
        <w:tc>
          <w:tcPr>
            <w:tcW w:w="0" w:type="auto"/>
            <w:noWrap/>
            <w:vAlign w:val="center"/>
            <w:hideMark/>
          </w:tcPr>
          <w:p w14:paraId="0B1F0A4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0DA6C79"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68026E7"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D612BE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1074</w:t>
            </w:r>
          </w:p>
        </w:tc>
        <w:tc>
          <w:tcPr>
            <w:tcW w:w="0" w:type="auto"/>
            <w:noWrap/>
            <w:vAlign w:val="center"/>
            <w:hideMark/>
          </w:tcPr>
          <w:p w14:paraId="23DE41C5"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920232,18</w:t>
            </w:r>
          </w:p>
        </w:tc>
        <w:tc>
          <w:tcPr>
            <w:tcW w:w="0" w:type="auto"/>
            <w:noWrap/>
            <w:vAlign w:val="center"/>
            <w:hideMark/>
          </w:tcPr>
          <w:p w14:paraId="208DD7EB"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1226264,37</w:t>
            </w:r>
          </w:p>
        </w:tc>
        <w:tc>
          <w:tcPr>
            <w:tcW w:w="0" w:type="auto"/>
            <w:noWrap/>
            <w:vAlign w:val="center"/>
            <w:hideMark/>
          </w:tcPr>
          <w:p w14:paraId="7CA1126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w:t>
            </w:r>
          </w:p>
        </w:tc>
        <w:tc>
          <w:tcPr>
            <w:tcW w:w="0" w:type="auto"/>
            <w:noWrap/>
            <w:vAlign w:val="center"/>
            <w:hideMark/>
          </w:tcPr>
          <w:p w14:paraId="4A4D11C7"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924119,84</w:t>
            </w:r>
          </w:p>
        </w:tc>
        <w:tc>
          <w:tcPr>
            <w:tcW w:w="0" w:type="auto"/>
            <w:noWrap/>
            <w:vAlign w:val="center"/>
            <w:hideMark/>
          </w:tcPr>
          <w:p w14:paraId="09AFD70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1255074,53</w:t>
            </w:r>
          </w:p>
        </w:tc>
      </w:tr>
      <w:tr w:rsidR="00FE78C5" w:rsidRPr="00B33656" w14:paraId="6244C6E7"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DE8DA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36</w:t>
            </w:r>
          </w:p>
        </w:tc>
        <w:tc>
          <w:tcPr>
            <w:tcW w:w="0" w:type="auto"/>
            <w:noWrap/>
            <w:vAlign w:val="center"/>
            <w:hideMark/>
          </w:tcPr>
          <w:p w14:paraId="1AEC439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4E9B31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489A01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ECFD86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1069</w:t>
            </w:r>
          </w:p>
        </w:tc>
        <w:tc>
          <w:tcPr>
            <w:tcW w:w="0" w:type="auto"/>
            <w:noWrap/>
            <w:vAlign w:val="center"/>
            <w:hideMark/>
          </w:tcPr>
          <w:p w14:paraId="36AD5117"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920221,12</w:t>
            </w:r>
          </w:p>
        </w:tc>
        <w:tc>
          <w:tcPr>
            <w:tcW w:w="0" w:type="auto"/>
            <w:noWrap/>
            <w:vAlign w:val="center"/>
            <w:hideMark/>
          </w:tcPr>
          <w:p w14:paraId="320CB466"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1226265,27</w:t>
            </w:r>
          </w:p>
        </w:tc>
        <w:tc>
          <w:tcPr>
            <w:tcW w:w="0" w:type="auto"/>
            <w:noWrap/>
            <w:vAlign w:val="center"/>
            <w:hideMark/>
          </w:tcPr>
          <w:p w14:paraId="2C718D1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w:t>
            </w:r>
          </w:p>
        </w:tc>
        <w:tc>
          <w:tcPr>
            <w:tcW w:w="0" w:type="auto"/>
            <w:noWrap/>
            <w:vAlign w:val="center"/>
            <w:hideMark/>
          </w:tcPr>
          <w:p w14:paraId="1B3F6622"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924118,29</w:t>
            </w:r>
          </w:p>
        </w:tc>
        <w:tc>
          <w:tcPr>
            <w:tcW w:w="0" w:type="auto"/>
            <w:noWrap/>
            <w:vAlign w:val="center"/>
            <w:hideMark/>
          </w:tcPr>
          <w:p w14:paraId="6A3DDC9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1255073,31</w:t>
            </w:r>
          </w:p>
        </w:tc>
      </w:tr>
      <w:tr w:rsidR="00FE78C5" w:rsidRPr="00B33656" w14:paraId="2C6F224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8F6649"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37</w:t>
            </w:r>
          </w:p>
        </w:tc>
        <w:tc>
          <w:tcPr>
            <w:tcW w:w="0" w:type="auto"/>
            <w:noWrap/>
            <w:vAlign w:val="center"/>
            <w:hideMark/>
          </w:tcPr>
          <w:p w14:paraId="2F53B43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936916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D75F9C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1FD53A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1069</w:t>
            </w:r>
          </w:p>
        </w:tc>
        <w:tc>
          <w:tcPr>
            <w:tcW w:w="0" w:type="auto"/>
            <w:noWrap/>
            <w:vAlign w:val="center"/>
            <w:hideMark/>
          </w:tcPr>
          <w:p w14:paraId="5E7F761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920213,94</w:t>
            </w:r>
          </w:p>
        </w:tc>
        <w:tc>
          <w:tcPr>
            <w:tcW w:w="0" w:type="auto"/>
            <w:noWrap/>
            <w:vAlign w:val="center"/>
            <w:hideMark/>
          </w:tcPr>
          <w:p w14:paraId="5AE2990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1226265,95</w:t>
            </w:r>
          </w:p>
        </w:tc>
        <w:tc>
          <w:tcPr>
            <w:tcW w:w="0" w:type="auto"/>
            <w:noWrap/>
            <w:vAlign w:val="center"/>
            <w:hideMark/>
          </w:tcPr>
          <w:p w14:paraId="4214F29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955</w:t>
            </w:r>
          </w:p>
        </w:tc>
        <w:tc>
          <w:tcPr>
            <w:tcW w:w="0" w:type="auto"/>
            <w:noWrap/>
            <w:vAlign w:val="center"/>
            <w:hideMark/>
          </w:tcPr>
          <w:p w14:paraId="38AA5C6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924112,67</w:t>
            </w:r>
          </w:p>
        </w:tc>
        <w:tc>
          <w:tcPr>
            <w:tcW w:w="0" w:type="auto"/>
            <w:noWrap/>
            <w:vAlign w:val="center"/>
            <w:hideMark/>
          </w:tcPr>
          <w:p w14:paraId="7AA87A77"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1255083,72</w:t>
            </w:r>
          </w:p>
        </w:tc>
      </w:tr>
      <w:tr w:rsidR="00FE78C5" w:rsidRPr="00B33656" w14:paraId="24DE5A84"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82481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38</w:t>
            </w:r>
          </w:p>
        </w:tc>
        <w:tc>
          <w:tcPr>
            <w:tcW w:w="0" w:type="auto"/>
            <w:noWrap/>
            <w:vAlign w:val="center"/>
            <w:hideMark/>
          </w:tcPr>
          <w:p w14:paraId="2713AB5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89FEE8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A8FBD4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75CA0F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1065</w:t>
            </w:r>
          </w:p>
        </w:tc>
        <w:tc>
          <w:tcPr>
            <w:tcW w:w="0" w:type="auto"/>
            <w:noWrap/>
            <w:vAlign w:val="center"/>
            <w:hideMark/>
          </w:tcPr>
          <w:p w14:paraId="2797CD3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920200,56</w:t>
            </w:r>
          </w:p>
        </w:tc>
        <w:tc>
          <w:tcPr>
            <w:tcW w:w="0" w:type="auto"/>
            <w:noWrap/>
            <w:vAlign w:val="center"/>
            <w:hideMark/>
          </w:tcPr>
          <w:p w14:paraId="05A98F2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1226271,94</w:t>
            </w:r>
          </w:p>
        </w:tc>
        <w:tc>
          <w:tcPr>
            <w:tcW w:w="0" w:type="auto"/>
            <w:noWrap/>
            <w:vAlign w:val="center"/>
            <w:hideMark/>
          </w:tcPr>
          <w:p w14:paraId="54E4A30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955</w:t>
            </w:r>
          </w:p>
        </w:tc>
        <w:tc>
          <w:tcPr>
            <w:tcW w:w="0" w:type="auto"/>
            <w:noWrap/>
            <w:vAlign w:val="center"/>
            <w:hideMark/>
          </w:tcPr>
          <w:p w14:paraId="624F2CA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924103,85</w:t>
            </w:r>
          </w:p>
        </w:tc>
        <w:tc>
          <w:tcPr>
            <w:tcW w:w="0" w:type="auto"/>
            <w:noWrap/>
            <w:vAlign w:val="center"/>
            <w:hideMark/>
          </w:tcPr>
          <w:p w14:paraId="12716FE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1255102,97</w:t>
            </w:r>
          </w:p>
        </w:tc>
      </w:tr>
      <w:tr w:rsidR="00FE78C5" w:rsidRPr="00B33656" w14:paraId="34876346"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4347E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39</w:t>
            </w:r>
          </w:p>
        </w:tc>
        <w:tc>
          <w:tcPr>
            <w:tcW w:w="0" w:type="auto"/>
            <w:noWrap/>
            <w:vAlign w:val="center"/>
            <w:hideMark/>
          </w:tcPr>
          <w:p w14:paraId="0D2958F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64771A6"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DDFB1D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9B5DCE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1062</w:t>
            </w:r>
          </w:p>
        </w:tc>
        <w:tc>
          <w:tcPr>
            <w:tcW w:w="0" w:type="auto"/>
            <w:noWrap/>
            <w:vAlign w:val="center"/>
            <w:hideMark/>
          </w:tcPr>
          <w:p w14:paraId="20E88C12"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920193,38</w:t>
            </w:r>
          </w:p>
        </w:tc>
        <w:tc>
          <w:tcPr>
            <w:tcW w:w="0" w:type="auto"/>
            <w:noWrap/>
            <w:vAlign w:val="center"/>
            <w:hideMark/>
          </w:tcPr>
          <w:p w14:paraId="14525593"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1226276,59</w:t>
            </w:r>
          </w:p>
        </w:tc>
        <w:tc>
          <w:tcPr>
            <w:tcW w:w="0" w:type="auto"/>
            <w:noWrap/>
            <w:vAlign w:val="center"/>
            <w:hideMark/>
          </w:tcPr>
          <w:p w14:paraId="35A9A35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956</w:t>
            </w:r>
          </w:p>
        </w:tc>
        <w:tc>
          <w:tcPr>
            <w:tcW w:w="0" w:type="auto"/>
            <w:noWrap/>
            <w:vAlign w:val="center"/>
            <w:hideMark/>
          </w:tcPr>
          <w:p w14:paraId="47ED4B7A"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924088,06</w:t>
            </w:r>
          </w:p>
        </w:tc>
        <w:tc>
          <w:tcPr>
            <w:tcW w:w="0" w:type="auto"/>
            <w:noWrap/>
            <w:vAlign w:val="center"/>
            <w:hideMark/>
          </w:tcPr>
          <w:p w14:paraId="75756A99"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1255109,08</w:t>
            </w:r>
          </w:p>
        </w:tc>
      </w:tr>
      <w:tr w:rsidR="00FE78C5" w:rsidRPr="00B33656" w14:paraId="33A53758"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F8394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40</w:t>
            </w:r>
          </w:p>
        </w:tc>
        <w:tc>
          <w:tcPr>
            <w:tcW w:w="0" w:type="auto"/>
            <w:noWrap/>
            <w:vAlign w:val="center"/>
            <w:hideMark/>
          </w:tcPr>
          <w:p w14:paraId="75BAA2F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40A20AB"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393F23F"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DC1489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B0A52F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61DE1F1"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37198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955</w:t>
            </w:r>
          </w:p>
        </w:tc>
        <w:tc>
          <w:tcPr>
            <w:tcW w:w="0" w:type="auto"/>
            <w:noWrap/>
            <w:vAlign w:val="center"/>
            <w:hideMark/>
          </w:tcPr>
          <w:p w14:paraId="08062156"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924086,62</w:t>
            </w:r>
          </w:p>
        </w:tc>
        <w:tc>
          <w:tcPr>
            <w:tcW w:w="0" w:type="auto"/>
            <w:noWrap/>
            <w:vAlign w:val="center"/>
            <w:hideMark/>
          </w:tcPr>
          <w:p w14:paraId="6E399F67"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1255109,41</w:t>
            </w:r>
          </w:p>
        </w:tc>
      </w:tr>
      <w:tr w:rsidR="00FE78C5" w:rsidRPr="00B33656" w14:paraId="63D4B93C"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48E76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41</w:t>
            </w:r>
          </w:p>
        </w:tc>
        <w:tc>
          <w:tcPr>
            <w:tcW w:w="0" w:type="auto"/>
            <w:noWrap/>
            <w:vAlign w:val="center"/>
            <w:hideMark/>
          </w:tcPr>
          <w:p w14:paraId="5BE37D9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1550143"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51E3C2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3F6BC0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B98F96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6A453C9"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92F136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w:t>
            </w:r>
          </w:p>
        </w:tc>
        <w:tc>
          <w:tcPr>
            <w:tcW w:w="0" w:type="auto"/>
            <w:noWrap/>
            <w:vAlign w:val="center"/>
            <w:hideMark/>
          </w:tcPr>
          <w:p w14:paraId="0E08E211"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924065,94</w:t>
            </w:r>
          </w:p>
        </w:tc>
        <w:tc>
          <w:tcPr>
            <w:tcW w:w="0" w:type="auto"/>
            <w:noWrap/>
            <w:vAlign w:val="center"/>
            <w:hideMark/>
          </w:tcPr>
          <w:p w14:paraId="05D552C3"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1255103,69</w:t>
            </w:r>
          </w:p>
        </w:tc>
      </w:tr>
      <w:tr w:rsidR="00FE78C5" w:rsidRPr="00B33656" w14:paraId="0FF371AF"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D32E0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42</w:t>
            </w:r>
          </w:p>
        </w:tc>
        <w:tc>
          <w:tcPr>
            <w:tcW w:w="0" w:type="auto"/>
            <w:noWrap/>
            <w:vAlign w:val="center"/>
            <w:hideMark/>
          </w:tcPr>
          <w:p w14:paraId="2A9AA13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9274B1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3788D38"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2CE6B5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3F8EC2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F89790E"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7F5DE7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959</w:t>
            </w:r>
          </w:p>
        </w:tc>
        <w:tc>
          <w:tcPr>
            <w:tcW w:w="0" w:type="auto"/>
            <w:noWrap/>
            <w:vAlign w:val="center"/>
            <w:hideMark/>
          </w:tcPr>
          <w:p w14:paraId="4E65111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924088,85</w:t>
            </w:r>
          </w:p>
        </w:tc>
        <w:tc>
          <w:tcPr>
            <w:tcW w:w="0" w:type="auto"/>
            <w:noWrap/>
            <w:vAlign w:val="center"/>
            <w:hideMark/>
          </w:tcPr>
          <w:p w14:paraId="164C80BC"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1255122,35</w:t>
            </w:r>
          </w:p>
        </w:tc>
      </w:tr>
      <w:tr w:rsidR="00FE78C5" w:rsidRPr="00B33656" w14:paraId="32DA7BBA"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5D01B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43</w:t>
            </w:r>
          </w:p>
        </w:tc>
        <w:tc>
          <w:tcPr>
            <w:tcW w:w="0" w:type="auto"/>
            <w:noWrap/>
            <w:vAlign w:val="center"/>
            <w:hideMark/>
          </w:tcPr>
          <w:p w14:paraId="5016C93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531AAEE"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D773A8A"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20D7DF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AA5A77F"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0179344"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37999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958</w:t>
            </w:r>
          </w:p>
        </w:tc>
        <w:tc>
          <w:tcPr>
            <w:tcW w:w="0" w:type="auto"/>
            <w:noWrap/>
            <w:vAlign w:val="center"/>
            <w:hideMark/>
          </w:tcPr>
          <w:p w14:paraId="7B078E2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924089,06</w:t>
            </w:r>
          </w:p>
        </w:tc>
        <w:tc>
          <w:tcPr>
            <w:tcW w:w="0" w:type="auto"/>
            <w:noWrap/>
            <w:vAlign w:val="center"/>
            <w:hideMark/>
          </w:tcPr>
          <w:p w14:paraId="6BE45D41"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1255116,38</w:t>
            </w:r>
          </w:p>
        </w:tc>
      </w:tr>
      <w:tr w:rsidR="00FE78C5" w:rsidRPr="00B33656" w14:paraId="2E2E5952" w14:textId="77777777" w:rsidTr="006E01D9">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C964D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44</w:t>
            </w:r>
          </w:p>
        </w:tc>
        <w:tc>
          <w:tcPr>
            <w:tcW w:w="0" w:type="auto"/>
            <w:noWrap/>
            <w:vAlign w:val="center"/>
            <w:hideMark/>
          </w:tcPr>
          <w:p w14:paraId="032D5C0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E303190"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9EA5AEB" w14:textId="77777777" w:rsidR="00FE78C5" w:rsidRPr="00B33656" w:rsidRDefault="00FE78C5" w:rsidP="002A2F94">
            <w:pPr>
              <w:ind w:left="-24" w:right="-148"/>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EAEB4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F3F1A6A"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2E5225C" w14:textId="77777777" w:rsidR="00FE78C5" w:rsidRPr="00B33656" w:rsidRDefault="00FE78C5" w:rsidP="002A2F94">
            <w:pPr>
              <w:ind w:left="-46" w:right="-127"/>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B63F2B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954</w:t>
            </w:r>
          </w:p>
        </w:tc>
        <w:tc>
          <w:tcPr>
            <w:tcW w:w="0" w:type="auto"/>
            <w:noWrap/>
            <w:vAlign w:val="center"/>
            <w:hideMark/>
          </w:tcPr>
          <w:p w14:paraId="04627740"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924084,22</w:t>
            </w:r>
          </w:p>
        </w:tc>
        <w:tc>
          <w:tcPr>
            <w:tcW w:w="0" w:type="auto"/>
            <w:noWrap/>
            <w:vAlign w:val="center"/>
            <w:hideMark/>
          </w:tcPr>
          <w:p w14:paraId="50858AE5" w14:textId="77777777" w:rsidR="00FE78C5" w:rsidRPr="00B33656" w:rsidRDefault="00FE78C5" w:rsidP="002A2F94">
            <w:pPr>
              <w:ind w:left="-67" w:right="-105"/>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1255134,19</w:t>
            </w:r>
          </w:p>
        </w:tc>
      </w:tr>
    </w:tbl>
    <w:p w14:paraId="5C5A3117" w14:textId="77777777" w:rsidR="006E01D9" w:rsidRPr="00B33656" w:rsidRDefault="006E01D9"/>
    <w:tbl>
      <w:tblPr>
        <w:tblStyle w:val="Gminis"/>
        <w:tblW w:w="0" w:type="auto"/>
        <w:tblLook w:val="04A0" w:firstRow="1" w:lastRow="0" w:firstColumn="1" w:lastColumn="0" w:noHBand="0" w:noVBand="1"/>
      </w:tblPr>
      <w:tblGrid>
        <w:gridCol w:w="703"/>
        <w:gridCol w:w="895"/>
        <w:gridCol w:w="879"/>
        <w:gridCol w:w="881"/>
        <w:gridCol w:w="654"/>
        <w:gridCol w:w="839"/>
        <w:gridCol w:w="912"/>
        <w:gridCol w:w="850"/>
        <w:gridCol w:w="765"/>
        <w:gridCol w:w="883"/>
      </w:tblGrid>
      <w:tr w:rsidR="00FE78C5" w:rsidRPr="00B33656" w14:paraId="63BE0211" w14:textId="77777777" w:rsidTr="00373E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14:paraId="4325685E" w14:textId="77777777" w:rsidR="00FE78C5" w:rsidRPr="00B33656" w:rsidRDefault="00FE78C5" w:rsidP="006E01D9">
            <w:pPr>
              <w:spacing w:line="240" w:lineRule="auto"/>
              <w:contextualSpacing w:val="0"/>
              <w:jc w:val="center"/>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Nº de Trampa</w:t>
            </w:r>
          </w:p>
        </w:tc>
        <w:tc>
          <w:tcPr>
            <w:tcW w:w="2654" w:type="dxa"/>
            <w:gridSpan w:val="3"/>
            <w:noWrap/>
            <w:vAlign w:val="center"/>
            <w:hideMark/>
          </w:tcPr>
          <w:p w14:paraId="0D21C63A" w14:textId="77777777" w:rsidR="00FE78C5" w:rsidRPr="00B33656" w:rsidRDefault="00FE78C5" w:rsidP="006E01D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4</w:t>
            </w:r>
          </w:p>
        </w:tc>
        <w:tc>
          <w:tcPr>
            <w:tcW w:w="2722" w:type="dxa"/>
            <w:gridSpan w:val="3"/>
            <w:noWrap/>
            <w:vAlign w:val="center"/>
            <w:hideMark/>
          </w:tcPr>
          <w:p w14:paraId="63BE5E02" w14:textId="77777777" w:rsidR="00FE78C5" w:rsidRPr="00B33656" w:rsidRDefault="00FE78C5" w:rsidP="006E01D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5</w:t>
            </w:r>
          </w:p>
        </w:tc>
        <w:tc>
          <w:tcPr>
            <w:tcW w:w="0" w:type="auto"/>
            <w:gridSpan w:val="3"/>
            <w:noWrap/>
            <w:vAlign w:val="center"/>
            <w:hideMark/>
          </w:tcPr>
          <w:p w14:paraId="192962BF" w14:textId="77777777" w:rsidR="00FE78C5" w:rsidRPr="00B33656" w:rsidRDefault="00FE78C5" w:rsidP="006E01D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PUNTO 6</w:t>
            </w:r>
          </w:p>
        </w:tc>
      </w:tr>
      <w:tr w:rsidR="00373ED5" w:rsidRPr="00B33656" w14:paraId="7DE3E50A" w14:textId="77777777" w:rsidTr="00373E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0B62275C" w14:textId="77777777" w:rsidR="00373ED5" w:rsidRPr="00B33656" w:rsidRDefault="00373ED5" w:rsidP="00373ED5">
            <w:pPr>
              <w:spacing w:line="240" w:lineRule="auto"/>
              <w:contextualSpacing w:val="0"/>
              <w:jc w:val="center"/>
              <w:rPr>
                <w:rFonts w:asciiTheme="majorHAnsi" w:eastAsia="Times New Roman" w:hAnsiTheme="majorHAnsi" w:cs="Calibri"/>
                <w:bCs/>
                <w:color w:val="000000"/>
                <w:sz w:val="16"/>
                <w:szCs w:val="16"/>
                <w:lang w:eastAsia="ja-JP"/>
              </w:rPr>
            </w:pPr>
          </w:p>
        </w:tc>
        <w:tc>
          <w:tcPr>
            <w:tcW w:w="0" w:type="auto"/>
            <w:noWrap/>
            <w:vAlign w:val="center"/>
            <w:hideMark/>
          </w:tcPr>
          <w:p w14:paraId="4F8CBE73" w14:textId="4918C425" w:rsidR="00373ED5" w:rsidRPr="00B33656" w:rsidRDefault="00373ED5" w:rsidP="00373ED5">
            <w:pPr>
              <w:spacing w:line="240" w:lineRule="auto"/>
              <w:ind w:left="-59"/>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65732D4C" w14:textId="13496395"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943" w:type="dxa"/>
            <w:noWrap/>
            <w:vAlign w:val="center"/>
            <w:hideMark/>
          </w:tcPr>
          <w:p w14:paraId="0E9DAF8D" w14:textId="5CDC0C9B"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c>
          <w:tcPr>
            <w:tcW w:w="730" w:type="dxa"/>
            <w:noWrap/>
            <w:vAlign w:val="center"/>
            <w:hideMark/>
          </w:tcPr>
          <w:p w14:paraId="52648020" w14:textId="746A42F7" w:rsidR="00373ED5" w:rsidRPr="00B33656" w:rsidRDefault="00373ED5" w:rsidP="00373ED5">
            <w:pPr>
              <w:spacing w:line="240" w:lineRule="auto"/>
              <w:ind w:left="-91" w:right="-94"/>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74942589" w14:textId="7EAE05BF"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0" w:type="auto"/>
            <w:noWrap/>
            <w:vAlign w:val="center"/>
            <w:hideMark/>
          </w:tcPr>
          <w:p w14:paraId="7270F7C5" w14:textId="51015041"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c>
          <w:tcPr>
            <w:tcW w:w="0" w:type="auto"/>
            <w:noWrap/>
            <w:vAlign w:val="center"/>
            <w:hideMark/>
          </w:tcPr>
          <w:p w14:paraId="72DE3C45" w14:textId="3D547671" w:rsidR="00373ED5" w:rsidRPr="00B33656" w:rsidRDefault="00373ED5" w:rsidP="00373ED5">
            <w:pPr>
              <w:spacing w:line="240" w:lineRule="auto"/>
              <w:ind w:left="-115" w:right="-49"/>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Altura (m)</w:t>
            </w:r>
          </w:p>
        </w:tc>
        <w:tc>
          <w:tcPr>
            <w:tcW w:w="0" w:type="auto"/>
            <w:noWrap/>
            <w:vAlign w:val="center"/>
            <w:hideMark/>
          </w:tcPr>
          <w:p w14:paraId="52BB1F12" w14:textId="6E082006"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Este</w:t>
            </w:r>
          </w:p>
        </w:tc>
        <w:tc>
          <w:tcPr>
            <w:tcW w:w="0" w:type="auto"/>
            <w:noWrap/>
            <w:vAlign w:val="center"/>
            <w:hideMark/>
          </w:tcPr>
          <w:p w14:paraId="6FA3E70E" w14:textId="3F36DE6C" w:rsidR="00373ED5" w:rsidRPr="00B33656" w:rsidRDefault="00373ED5" w:rsidP="00373ED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6"/>
                <w:szCs w:val="16"/>
                <w:lang w:eastAsia="ja-JP"/>
              </w:rPr>
            </w:pPr>
            <w:r w:rsidRPr="00B33656">
              <w:rPr>
                <w:rFonts w:asciiTheme="majorHAnsi" w:eastAsia="Times New Roman" w:hAnsiTheme="majorHAnsi" w:cs="Calibri"/>
                <w:bCs/>
                <w:color w:val="000000"/>
                <w:sz w:val="16"/>
                <w:szCs w:val="16"/>
                <w:lang w:eastAsia="ja-JP"/>
              </w:rPr>
              <w:t>Norte</w:t>
            </w:r>
          </w:p>
        </w:tc>
      </w:tr>
      <w:tr w:rsidR="006E01D9" w:rsidRPr="00B33656" w14:paraId="340A862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D6B2A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w:t>
            </w:r>
          </w:p>
        </w:tc>
        <w:tc>
          <w:tcPr>
            <w:tcW w:w="0" w:type="auto"/>
            <w:noWrap/>
            <w:vAlign w:val="center"/>
            <w:hideMark/>
          </w:tcPr>
          <w:p w14:paraId="098FD06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942,36</w:t>
            </w:r>
          </w:p>
        </w:tc>
        <w:tc>
          <w:tcPr>
            <w:tcW w:w="0" w:type="auto"/>
            <w:noWrap/>
            <w:vAlign w:val="center"/>
            <w:hideMark/>
          </w:tcPr>
          <w:p w14:paraId="6D3A3024"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921562,82</w:t>
            </w:r>
          </w:p>
        </w:tc>
        <w:tc>
          <w:tcPr>
            <w:tcW w:w="943" w:type="dxa"/>
            <w:noWrap/>
            <w:vAlign w:val="center"/>
            <w:hideMark/>
          </w:tcPr>
          <w:p w14:paraId="6C55CE8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1247315,79</w:t>
            </w:r>
          </w:p>
        </w:tc>
        <w:tc>
          <w:tcPr>
            <w:tcW w:w="730" w:type="dxa"/>
            <w:noWrap/>
            <w:vAlign w:val="center"/>
            <w:hideMark/>
          </w:tcPr>
          <w:p w14:paraId="32E1488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903</w:t>
            </w:r>
          </w:p>
        </w:tc>
        <w:tc>
          <w:tcPr>
            <w:tcW w:w="0" w:type="auto"/>
            <w:noWrap/>
            <w:vAlign w:val="center"/>
            <w:hideMark/>
          </w:tcPr>
          <w:p w14:paraId="07A8D03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919413,71</w:t>
            </w:r>
          </w:p>
        </w:tc>
        <w:tc>
          <w:tcPr>
            <w:tcW w:w="0" w:type="auto"/>
            <w:noWrap/>
            <w:vAlign w:val="center"/>
            <w:hideMark/>
          </w:tcPr>
          <w:p w14:paraId="7247BD8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1214042,40</w:t>
            </w:r>
          </w:p>
        </w:tc>
        <w:tc>
          <w:tcPr>
            <w:tcW w:w="0" w:type="auto"/>
            <w:noWrap/>
            <w:vAlign w:val="center"/>
            <w:hideMark/>
          </w:tcPr>
          <w:p w14:paraId="453E695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065CEAB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921521,60</w:t>
            </w:r>
          </w:p>
        </w:tc>
        <w:tc>
          <w:tcPr>
            <w:tcW w:w="0" w:type="auto"/>
            <w:noWrap/>
            <w:vAlign w:val="center"/>
            <w:hideMark/>
          </w:tcPr>
          <w:p w14:paraId="35A5C886"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1220286,81</w:t>
            </w:r>
          </w:p>
        </w:tc>
      </w:tr>
      <w:tr w:rsidR="006E01D9" w:rsidRPr="00B33656" w14:paraId="5F507AA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CA9A2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w:t>
            </w:r>
          </w:p>
        </w:tc>
        <w:tc>
          <w:tcPr>
            <w:tcW w:w="0" w:type="auto"/>
            <w:noWrap/>
            <w:vAlign w:val="center"/>
            <w:hideMark/>
          </w:tcPr>
          <w:p w14:paraId="0189C0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948,97</w:t>
            </w:r>
          </w:p>
        </w:tc>
        <w:tc>
          <w:tcPr>
            <w:tcW w:w="0" w:type="auto"/>
            <w:noWrap/>
            <w:vAlign w:val="center"/>
            <w:hideMark/>
          </w:tcPr>
          <w:p w14:paraId="1C9CC7FF"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921582,84</w:t>
            </w:r>
          </w:p>
        </w:tc>
        <w:tc>
          <w:tcPr>
            <w:tcW w:w="943" w:type="dxa"/>
            <w:noWrap/>
            <w:vAlign w:val="center"/>
            <w:hideMark/>
          </w:tcPr>
          <w:p w14:paraId="45B14DD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1247327,82</w:t>
            </w:r>
          </w:p>
        </w:tc>
        <w:tc>
          <w:tcPr>
            <w:tcW w:w="730" w:type="dxa"/>
            <w:noWrap/>
            <w:vAlign w:val="center"/>
            <w:hideMark/>
          </w:tcPr>
          <w:p w14:paraId="3E040C0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904</w:t>
            </w:r>
          </w:p>
        </w:tc>
        <w:tc>
          <w:tcPr>
            <w:tcW w:w="0" w:type="auto"/>
            <w:noWrap/>
            <w:vAlign w:val="center"/>
            <w:hideMark/>
          </w:tcPr>
          <w:p w14:paraId="3C4E65A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919414,59</w:t>
            </w:r>
          </w:p>
        </w:tc>
        <w:tc>
          <w:tcPr>
            <w:tcW w:w="0" w:type="auto"/>
            <w:noWrap/>
            <w:vAlign w:val="center"/>
            <w:hideMark/>
          </w:tcPr>
          <w:p w14:paraId="269F5E5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1214044,39</w:t>
            </w:r>
          </w:p>
        </w:tc>
        <w:tc>
          <w:tcPr>
            <w:tcW w:w="0" w:type="auto"/>
            <w:noWrap/>
            <w:vAlign w:val="center"/>
            <w:hideMark/>
          </w:tcPr>
          <w:p w14:paraId="4AF3D85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07BEA705"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921525,03</w:t>
            </w:r>
          </w:p>
        </w:tc>
        <w:tc>
          <w:tcPr>
            <w:tcW w:w="0" w:type="auto"/>
            <w:noWrap/>
            <w:vAlign w:val="center"/>
            <w:hideMark/>
          </w:tcPr>
          <w:p w14:paraId="381A2D81"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1220286,26</w:t>
            </w:r>
          </w:p>
        </w:tc>
      </w:tr>
      <w:tr w:rsidR="006E01D9" w:rsidRPr="00B33656" w14:paraId="4904F860"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7EAC9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w:t>
            </w:r>
          </w:p>
        </w:tc>
        <w:tc>
          <w:tcPr>
            <w:tcW w:w="0" w:type="auto"/>
            <w:noWrap/>
            <w:vAlign w:val="center"/>
            <w:hideMark/>
          </w:tcPr>
          <w:p w14:paraId="6FAF043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940,81</w:t>
            </w:r>
          </w:p>
        </w:tc>
        <w:tc>
          <w:tcPr>
            <w:tcW w:w="0" w:type="auto"/>
            <w:noWrap/>
            <w:vAlign w:val="center"/>
            <w:hideMark/>
          </w:tcPr>
          <w:p w14:paraId="2841FED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921595,63</w:t>
            </w:r>
          </w:p>
        </w:tc>
        <w:tc>
          <w:tcPr>
            <w:tcW w:w="943" w:type="dxa"/>
            <w:noWrap/>
            <w:vAlign w:val="center"/>
            <w:hideMark/>
          </w:tcPr>
          <w:p w14:paraId="06DA229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1247306,12</w:t>
            </w:r>
          </w:p>
        </w:tc>
        <w:tc>
          <w:tcPr>
            <w:tcW w:w="730" w:type="dxa"/>
            <w:noWrap/>
            <w:vAlign w:val="center"/>
            <w:hideMark/>
          </w:tcPr>
          <w:p w14:paraId="796E0CA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904</w:t>
            </w:r>
          </w:p>
        </w:tc>
        <w:tc>
          <w:tcPr>
            <w:tcW w:w="0" w:type="auto"/>
            <w:noWrap/>
            <w:vAlign w:val="center"/>
            <w:hideMark/>
          </w:tcPr>
          <w:p w14:paraId="0DE8C1B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919410,13</w:t>
            </w:r>
          </w:p>
        </w:tc>
        <w:tc>
          <w:tcPr>
            <w:tcW w:w="0" w:type="auto"/>
            <w:noWrap/>
            <w:vAlign w:val="center"/>
            <w:hideMark/>
          </w:tcPr>
          <w:p w14:paraId="355CF30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1214092,84</w:t>
            </w:r>
          </w:p>
        </w:tc>
        <w:tc>
          <w:tcPr>
            <w:tcW w:w="0" w:type="auto"/>
            <w:noWrap/>
            <w:vAlign w:val="center"/>
            <w:hideMark/>
          </w:tcPr>
          <w:p w14:paraId="49E45A6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1008</w:t>
            </w:r>
          </w:p>
        </w:tc>
        <w:tc>
          <w:tcPr>
            <w:tcW w:w="866" w:type="dxa"/>
            <w:noWrap/>
            <w:vAlign w:val="center"/>
            <w:hideMark/>
          </w:tcPr>
          <w:p w14:paraId="586D6C8C"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921511,40</w:t>
            </w:r>
          </w:p>
        </w:tc>
        <w:tc>
          <w:tcPr>
            <w:tcW w:w="0" w:type="auto"/>
            <w:noWrap/>
            <w:vAlign w:val="center"/>
            <w:hideMark/>
          </w:tcPr>
          <w:p w14:paraId="78EA211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1220272,56</w:t>
            </w:r>
          </w:p>
        </w:tc>
      </w:tr>
      <w:tr w:rsidR="006E01D9" w:rsidRPr="00B33656" w14:paraId="79DBC14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B9668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w:t>
            </w:r>
          </w:p>
        </w:tc>
        <w:tc>
          <w:tcPr>
            <w:tcW w:w="0" w:type="auto"/>
            <w:noWrap/>
            <w:vAlign w:val="center"/>
            <w:hideMark/>
          </w:tcPr>
          <w:p w14:paraId="099FE36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937,04</w:t>
            </w:r>
          </w:p>
        </w:tc>
        <w:tc>
          <w:tcPr>
            <w:tcW w:w="0" w:type="auto"/>
            <w:noWrap/>
            <w:vAlign w:val="center"/>
            <w:hideMark/>
          </w:tcPr>
          <w:p w14:paraId="55E29D8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921620,99</w:t>
            </w:r>
          </w:p>
        </w:tc>
        <w:tc>
          <w:tcPr>
            <w:tcW w:w="943" w:type="dxa"/>
            <w:noWrap/>
            <w:vAlign w:val="center"/>
            <w:hideMark/>
          </w:tcPr>
          <w:p w14:paraId="71C26B6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1247336,06</w:t>
            </w:r>
          </w:p>
        </w:tc>
        <w:tc>
          <w:tcPr>
            <w:tcW w:w="730" w:type="dxa"/>
            <w:noWrap/>
            <w:vAlign w:val="center"/>
            <w:hideMark/>
          </w:tcPr>
          <w:p w14:paraId="4AA052E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905</w:t>
            </w:r>
          </w:p>
        </w:tc>
        <w:tc>
          <w:tcPr>
            <w:tcW w:w="0" w:type="auto"/>
            <w:noWrap/>
            <w:vAlign w:val="center"/>
            <w:hideMark/>
          </w:tcPr>
          <w:p w14:paraId="0399FA3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919406,83</w:t>
            </w:r>
          </w:p>
        </w:tc>
        <w:tc>
          <w:tcPr>
            <w:tcW w:w="0" w:type="auto"/>
            <w:noWrap/>
            <w:vAlign w:val="center"/>
            <w:hideMark/>
          </w:tcPr>
          <w:p w14:paraId="452182C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1214107,78</w:t>
            </w:r>
          </w:p>
        </w:tc>
        <w:tc>
          <w:tcPr>
            <w:tcW w:w="0" w:type="auto"/>
            <w:noWrap/>
            <w:vAlign w:val="center"/>
            <w:hideMark/>
          </w:tcPr>
          <w:p w14:paraId="31A1C7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1007</w:t>
            </w:r>
          </w:p>
        </w:tc>
        <w:tc>
          <w:tcPr>
            <w:tcW w:w="866" w:type="dxa"/>
            <w:noWrap/>
            <w:vAlign w:val="center"/>
            <w:hideMark/>
          </w:tcPr>
          <w:p w14:paraId="265C679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921513,95</w:t>
            </w:r>
          </w:p>
        </w:tc>
        <w:tc>
          <w:tcPr>
            <w:tcW w:w="0" w:type="auto"/>
            <w:noWrap/>
            <w:vAlign w:val="center"/>
            <w:hideMark/>
          </w:tcPr>
          <w:p w14:paraId="41FF4A8C"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1220273,66</w:t>
            </w:r>
          </w:p>
        </w:tc>
      </w:tr>
      <w:tr w:rsidR="006E01D9" w:rsidRPr="00B33656" w14:paraId="6F64606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921076"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5</w:t>
            </w:r>
          </w:p>
        </w:tc>
        <w:tc>
          <w:tcPr>
            <w:tcW w:w="0" w:type="auto"/>
            <w:noWrap/>
            <w:vAlign w:val="center"/>
            <w:hideMark/>
          </w:tcPr>
          <w:p w14:paraId="448E79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937,09</w:t>
            </w:r>
          </w:p>
        </w:tc>
        <w:tc>
          <w:tcPr>
            <w:tcW w:w="0" w:type="auto"/>
            <w:noWrap/>
            <w:vAlign w:val="center"/>
            <w:hideMark/>
          </w:tcPr>
          <w:p w14:paraId="28C7B1A2"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921635,59</w:t>
            </w:r>
          </w:p>
        </w:tc>
        <w:tc>
          <w:tcPr>
            <w:tcW w:w="943" w:type="dxa"/>
            <w:noWrap/>
            <w:vAlign w:val="center"/>
            <w:hideMark/>
          </w:tcPr>
          <w:p w14:paraId="0FF664A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1247342,34</w:t>
            </w:r>
          </w:p>
        </w:tc>
        <w:tc>
          <w:tcPr>
            <w:tcW w:w="730" w:type="dxa"/>
            <w:noWrap/>
            <w:vAlign w:val="center"/>
            <w:hideMark/>
          </w:tcPr>
          <w:p w14:paraId="7A7F209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918</w:t>
            </w:r>
          </w:p>
        </w:tc>
        <w:tc>
          <w:tcPr>
            <w:tcW w:w="0" w:type="auto"/>
            <w:noWrap/>
            <w:vAlign w:val="center"/>
            <w:hideMark/>
          </w:tcPr>
          <w:p w14:paraId="7A134D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919391,71</w:t>
            </w:r>
          </w:p>
        </w:tc>
        <w:tc>
          <w:tcPr>
            <w:tcW w:w="0" w:type="auto"/>
            <w:noWrap/>
            <w:vAlign w:val="center"/>
            <w:hideMark/>
          </w:tcPr>
          <w:p w14:paraId="5180BF8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1214126,38</w:t>
            </w:r>
          </w:p>
        </w:tc>
        <w:tc>
          <w:tcPr>
            <w:tcW w:w="0" w:type="auto"/>
            <w:noWrap/>
            <w:vAlign w:val="center"/>
            <w:hideMark/>
          </w:tcPr>
          <w:p w14:paraId="534047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1009</w:t>
            </w:r>
          </w:p>
        </w:tc>
        <w:tc>
          <w:tcPr>
            <w:tcW w:w="866" w:type="dxa"/>
            <w:noWrap/>
            <w:vAlign w:val="center"/>
            <w:hideMark/>
          </w:tcPr>
          <w:p w14:paraId="6408BE0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921506,96</w:t>
            </w:r>
          </w:p>
        </w:tc>
        <w:tc>
          <w:tcPr>
            <w:tcW w:w="0" w:type="auto"/>
            <w:noWrap/>
            <w:vAlign w:val="center"/>
            <w:hideMark/>
          </w:tcPr>
          <w:p w14:paraId="3E7025BC"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1220258,30</w:t>
            </w:r>
          </w:p>
        </w:tc>
      </w:tr>
      <w:tr w:rsidR="006E01D9" w:rsidRPr="00B33656" w14:paraId="56DEA7DC"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D4529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6</w:t>
            </w:r>
          </w:p>
        </w:tc>
        <w:tc>
          <w:tcPr>
            <w:tcW w:w="0" w:type="auto"/>
            <w:noWrap/>
            <w:vAlign w:val="center"/>
            <w:hideMark/>
          </w:tcPr>
          <w:p w14:paraId="0470999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935,72</w:t>
            </w:r>
          </w:p>
        </w:tc>
        <w:tc>
          <w:tcPr>
            <w:tcW w:w="0" w:type="auto"/>
            <w:noWrap/>
            <w:vAlign w:val="center"/>
            <w:hideMark/>
          </w:tcPr>
          <w:p w14:paraId="6EBFD9C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921666,77</w:t>
            </w:r>
          </w:p>
        </w:tc>
        <w:tc>
          <w:tcPr>
            <w:tcW w:w="943" w:type="dxa"/>
            <w:noWrap/>
            <w:vAlign w:val="center"/>
            <w:hideMark/>
          </w:tcPr>
          <w:p w14:paraId="5113083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1247348,60</w:t>
            </w:r>
          </w:p>
        </w:tc>
        <w:tc>
          <w:tcPr>
            <w:tcW w:w="730" w:type="dxa"/>
            <w:noWrap/>
            <w:vAlign w:val="center"/>
            <w:hideMark/>
          </w:tcPr>
          <w:p w14:paraId="622F7DF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w:t>
            </w:r>
          </w:p>
        </w:tc>
        <w:tc>
          <w:tcPr>
            <w:tcW w:w="0" w:type="auto"/>
            <w:noWrap/>
            <w:vAlign w:val="center"/>
            <w:hideMark/>
          </w:tcPr>
          <w:p w14:paraId="5301932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919405,21</w:t>
            </w:r>
          </w:p>
        </w:tc>
        <w:tc>
          <w:tcPr>
            <w:tcW w:w="0" w:type="auto"/>
            <w:noWrap/>
            <w:vAlign w:val="center"/>
            <w:hideMark/>
          </w:tcPr>
          <w:p w14:paraId="7E7802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1214129,79</w:t>
            </w:r>
          </w:p>
        </w:tc>
        <w:tc>
          <w:tcPr>
            <w:tcW w:w="0" w:type="auto"/>
            <w:noWrap/>
            <w:vAlign w:val="center"/>
            <w:hideMark/>
          </w:tcPr>
          <w:p w14:paraId="5D09E02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1009</w:t>
            </w:r>
          </w:p>
        </w:tc>
        <w:tc>
          <w:tcPr>
            <w:tcW w:w="866" w:type="dxa"/>
            <w:noWrap/>
            <w:vAlign w:val="center"/>
            <w:hideMark/>
          </w:tcPr>
          <w:p w14:paraId="5EE96088"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921503,32</w:t>
            </w:r>
          </w:p>
        </w:tc>
        <w:tc>
          <w:tcPr>
            <w:tcW w:w="0" w:type="auto"/>
            <w:noWrap/>
            <w:vAlign w:val="center"/>
            <w:hideMark/>
          </w:tcPr>
          <w:p w14:paraId="3A2920D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1220262,18</w:t>
            </w:r>
          </w:p>
        </w:tc>
      </w:tr>
      <w:tr w:rsidR="006E01D9" w:rsidRPr="00B33656" w14:paraId="61D6287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DA7A24"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7</w:t>
            </w:r>
          </w:p>
        </w:tc>
        <w:tc>
          <w:tcPr>
            <w:tcW w:w="0" w:type="auto"/>
            <w:noWrap/>
            <w:vAlign w:val="center"/>
            <w:hideMark/>
          </w:tcPr>
          <w:p w14:paraId="768C7B0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935,89</w:t>
            </w:r>
          </w:p>
        </w:tc>
        <w:tc>
          <w:tcPr>
            <w:tcW w:w="0" w:type="auto"/>
            <w:noWrap/>
            <w:vAlign w:val="center"/>
            <w:hideMark/>
          </w:tcPr>
          <w:p w14:paraId="0658FECF"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921673,75</w:t>
            </w:r>
          </w:p>
        </w:tc>
        <w:tc>
          <w:tcPr>
            <w:tcW w:w="943" w:type="dxa"/>
            <w:noWrap/>
            <w:vAlign w:val="center"/>
            <w:hideMark/>
          </w:tcPr>
          <w:p w14:paraId="1F340C7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1247354,67</w:t>
            </w:r>
          </w:p>
        </w:tc>
        <w:tc>
          <w:tcPr>
            <w:tcW w:w="730" w:type="dxa"/>
            <w:noWrap/>
            <w:vAlign w:val="center"/>
            <w:hideMark/>
          </w:tcPr>
          <w:p w14:paraId="2ACEECB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w:t>
            </w:r>
          </w:p>
        </w:tc>
        <w:tc>
          <w:tcPr>
            <w:tcW w:w="0" w:type="auto"/>
            <w:noWrap/>
            <w:vAlign w:val="center"/>
            <w:hideMark/>
          </w:tcPr>
          <w:p w14:paraId="5F5C579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919394,50</w:t>
            </w:r>
          </w:p>
        </w:tc>
        <w:tc>
          <w:tcPr>
            <w:tcW w:w="0" w:type="auto"/>
            <w:noWrap/>
            <w:vAlign w:val="center"/>
            <w:hideMark/>
          </w:tcPr>
          <w:p w14:paraId="7499024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1214145,73</w:t>
            </w:r>
          </w:p>
        </w:tc>
        <w:tc>
          <w:tcPr>
            <w:tcW w:w="0" w:type="auto"/>
            <w:noWrap/>
            <w:vAlign w:val="center"/>
            <w:hideMark/>
          </w:tcPr>
          <w:p w14:paraId="2CF9A0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1009</w:t>
            </w:r>
          </w:p>
        </w:tc>
        <w:tc>
          <w:tcPr>
            <w:tcW w:w="866" w:type="dxa"/>
            <w:noWrap/>
            <w:vAlign w:val="center"/>
            <w:hideMark/>
          </w:tcPr>
          <w:p w14:paraId="7F9BDE05"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921500,19</w:t>
            </w:r>
          </w:p>
        </w:tc>
        <w:tc>
          <w:tcPr>
            <w:tcW w:w="0" w:type="auto"/>
            <w:noWrap/>
            <w:vAlign w:val="center"/>
            <w:hideMark/>
          </w:tcPr>
          <w:p w14:paraId="19A1736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1220244,71</w:t>
            </w:r>
          </w:p>
        </w:tc>
      </w:tr>
      <w:tr w:rsidR="006E01D9" w:rsidRPr="00B33656" w14:paraId="499D8E7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DC21F8"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8</w:t>
            </w:r>
          </w:p>
        </w:tc>
        <w:tc>
          <w:tcPr>
            <w:tcW w:w="0" w:type="auto"/>
            <w:noWrap/>
            <w:vAlign w:val="center"/>
            <w:hideMark/>
          </w:tcPr>
          <w:p w14:paraId="6B1009C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935,66</w:t>
            </w:r>
          </w:p>
        </w:tc>
        <w:tc>
          <w:tcPr>
            <w:tcW w:w="0" w:type="auto"/>
            <w:noWrap/>
            <w:vAlign w:val="center"/>
            <w:hideMark/>
          </w:tcPr>
          <w:p w14:paraId="6153D34F"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921681,38</w:t>
            </w:r>
          </w:p>
        </w:tc>
        <w:tc>
          <w:tcPr>
            <w:tcW w:w="943" w:type="dxa"/>
            <w:noWrap/>
            <w:vAlign w:val="center"/>
            <w:hideMark/>
          </w:tcPr>
          <w:p w14:paraId="67DE6A9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1247359,08</w:t>
            </w:r>
          </w:p>
        </w:tc>
        <w:tc>
          <w:tcPr>
            <w:tcW w:w="730" w:type="dxa"/>
            <w:noWrap/>
            <w:vAlign w:val="center"/>
            <w:hideMark/>
          </w:tcPr>
          <w:p w14:paraId="5AAB39F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w:t>
            </w:r>
          </w:p>
        </w:tc>
        <w:tc>
          <w:tcPr>
            <w:tcW w:w="0" w:type="auto"/>
            <w:noWrap/>
            <w:vAlign w:val="center"/>
            <w:hideMark/>
          </w:tcPr>
          <w:p w14:paraId="75DB3A7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919388,65</w:t>
            </w:r>
          </w:p>
        </w:tc>
        <w:tc>
          <w:tcPr>
            <w:tcW w:w="0" w:type="auto"/>
            <w:noWrap/>
            <w:vAlign w:val="center"/>
            <w:hideMark/>
          </w:tcPr>
          <w:p w14:paraId="765E54C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1214154,14</w:t>
            </w:r>
          </w:p>
        </w:tc>
        <w:tc>
          <w:tcPr>
            <w:tcW w:w="0" w:type="auto"/>
            <w:noWrap/>
            <w:vAlign w:val="center"/>
            <w:hideMark/>
          </w:tcPr>
          <w:p w14:paraId="1BE7FC3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1012</w:t>
            </w:r>
          </w:p>
        </w:tc>
        <w:tc>
          <w:tcPr>
            <w:tcW w:w="866" w:type="dxa"/>
            <w:noWrap/>
            <w:vAlign w:val="center"/>
            <w:hideMark/>
          </w:tcPr>
          <w:p w14:paraId="2DC479D1"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921480,51</w:t>
            </w:r>
          </w:p>
        </w:tc>
        <w:tc>
          <w:tcPr>
            <w:tcW w:w="0" w:type="auto"/>
            <w:noWrap/>
            <w:vAlign w:val="center"/>
            <w:hideMark/>
          </w:tcPr>
          <w:p w14:paraId="65820F9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1220245,84</w:t>
            </w:r>
          </w:p>
        </w:tc>
      </w:tr>
      <w:tr w:rsidR="006E01D9" w:rsidRPr="00B33656" w14:paraId="2EFF969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7041CE"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w:t>
            </w:r>
          </w:p>
        </w:tc>
        <w:tc>
          <w:tcPr>
            <w:tcW w:w="0" w:type="auto"/>
            <w:noWrap/>
            <w:vAlign w:val="center"/>
            <w:hideMark/>
          </w:tcPr>
          <w:p w14:paraId="399940F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945,66</w:t>
            </w:r>
          </w:p>
        </w:tc>
        <w:tc>
          <w:tcPr>
            <w:tcW w:w="0" w:type="auto"/>
            <w:noWrap/>
            <w:vAlign w:val="center"/>
            <w:hideMark/>
          </w:tcPr>
          <w:p w14:paraId="475F433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921703,52</w:t>
            </w:r>
          </w:p>
        </w:tc>
        <w:tc>
          <w:tcPr>
            <w:tcW w:w="943" w:type="dxa"/>
            <w:noWrap/>
            <w:vAlign w:val="center"/>
            <w:hideMark/>
          </w:tcPr>
          <w:p w14:paraId="2CA260E2"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1247451,40</w:t>
            </w:r>
          </w:p>
        </w:tc>
        <w:tc>
          <w:tcPr>
            <w:tcW w:w="730" w:type="dxa"/>
            <w:noWrap/>
            <w:vAlign w:val="center"/>
            <w:hideMark/>
          </w:tcPr>
          <w:p w14:paraId="6C6B980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925</w:t>
            </w:r>
          </w:p>
        </w:tc>
        <w:tc>
          <w:tcPr>
            <w:tcW w:w="0" w:type="auto"/>
            <w:noWrap/>
            <w:vAlign w:val="center"/>
            <w:hideMark/>
          </w:tcPr>
          <w:p w14:paraId="76B3AA1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919412,44</w:t>
            </w:r>
          </w:p>
        </w:tc>
        <w:tc>
          <w:tcPr>
            <w:tcW w:w="0" w:type="auto"/>
            <w:noWrap/>
            <w:vAlign w:val="center"/>
            <w:hideMark/>
          </w:tcPr>
          <w:p w14:paraId="6591300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1214157,65</w:t>
            </w:r>
          </w:p>
        </w:tc>
        <w:tc>
          <w:tcPr>
            <w:tcW w:w="0" w:type="auto"/>
            <w:noWrap/>
            <w:vAlign w:val="center"/>
            <w:hideMark/>
          </w:tcPr>
          <w:p w14:paraId="0DEDAB7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1008</w:t>
            </w:r>
          </w:p>
        </w:tc>
        <w:tc>
          <w:tcPr>
            <w:tcW w:w="866" w:type="dxa"/>
            <w:noWrap/>
            <w:vAlign w:val="center"/>
            <w:hideMark/>
          </w:tcPr>
          <w:p w14:paraId="71D77294"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921491,11</w:t>
            </w:r>
          </w:p>
        </w:tc>
        <w:tc>
          <w:tcPr>
            <w:tcW w:w="0" w:type="auto"/>
            <w:noWrap/>
            <w:vAlign w:val="center"/>
            <w:hideMark/>
          </w:tcPr>
          <w:p w14:paraId="7153981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1220234,77</w:t>
            </w:r>
          </w:p>
        </w:tc>
      </w:tr>
      <w:tr w:rsidR="006E01D9" w:rsidRPr="00B33656" w14:paraId="50CFCAC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40AA5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w:t>
            </w:r>
          </w:p>
        </w:tc>
        <w:tc>
          <w:tcPr>
            <w:tcW w:w="0" w:type="auto"/>
            <w:noWrap/>
            <w:vAlign w:val="center"/>
            <w:hideMark/>
          </w:tcPr>
          <w:p w14:paraId="31D2DD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939,08</w:t>
            </w:r>
          </w:p>
        </w:tc>
        <w:tc>
          <w:tcPr>
            <w:tcW w:w="0" w:type="auto"/>
            <w:noWrap/>
            <w:vAlign w:val="center"/>
            <w:hideMark/>
          </w:tcPr>
          <w:p w14:paraId="018C910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921704,16</w:t>
            </w:r>
          </w:p>
        </w:tc>
        <w:tc>
          <w:tcPr>
            <w:tcW w:w="943" w:type="dxa"/>
            <w:noWrap/>
            <w:vAlign w:val="center"/>
            <w:hideMark/>
          </w:tcPr>
          <w:p w14:paraId="08A372FD"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1247364,91</w:t>
            </w:r>
          </w:p>
        </w:tc>
        <w:tc>
          <w:tcPr>
            <w:tcW w:w="730" w:type="dxa"/>
            <w:noWrap/>
            <w:vAlign w:val="center"/>
            <w:hideMark/>
          </w:tcPr>
          <w:p w14:paraId="017EFA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926</w:t>
            </w:r>
          </w:p>
        </w:tc>
        <w:tc>
          <w:tcPr>
            <w:tcW w:w="0" w:type="auto"/>
            <w:noWrap/>
            <w:vAlign w:val="center"/>
            <w:hideMark/>
          </w:tcPr>
          <w:p w14:paraId="7F4B952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919416,20</w:t>
            </w:r>
          </w:p>
        </w:tc>
        <w:tc>
          <w:tcPr>
            <w:tcW w:w="0" w:type="auto"/>
            <w:noWrap/>
            <w:vAlign w:val="center"/>
            <w:hideMark/>
          </w:tcPr>
          <w:p w14:paraId="11A60C3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1214156,76</w:t>
            </w:r>
          </w:p>
        </w:tc>
        <w:tc>
          <w:tcPr>
            <w:tcW w:w="0" w:type="auto"/>
            <w:noWrap/>
            <w:vAlign w:val="center"/>
            <w:hideMark/>
          </w:tcPr>
          <w:p w14:paraId="2A2F7E2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1011</w:t>
            </w:r>
          </w:p>
        </w:tc>
        <w:tc>
          <w:tcPr>
            <w:tcW w:w="866" w:type="dxa"/>
            <w:noWrap/>
            <w:vAlign w:val="center"/>
            <w:hideMark/>
          </w:tcPr>
          <w:p w14:paraId="7B07BF1C"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921466,89</w:t>
            </w:r>
          </w:p>
        </w:tc>
        <w:tc>
          <w:tcPr>
            <w:tcW w:w="0" w:type="auto"/>
            <w:noWrap/>
            <w:vAlign w:val="center"/>
            <w:hideMark/>
          </w:tcPr>
          <w:p w14:paraId="733B9BA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1220232,48</w:t>
            </w:r>
          </w:p>
        </w:tc>
      </w:tr>
      <w:tr w:rsidR="006E01D9" w:rsidRPr="00B33656" w14:paraId="6E8F665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A2540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11</w:t>
            </w:r>
          </w:p>
        </w:tc>
        <w:tc>
          <w:tcPr>
            <w:tcW w:w="0" w:type="auto"/>
            <w:noWrap/>
            <w:vAlign w:val="center"/>
            <w:hideMark/>
          </w:tcPr>
          <w:p w14:paraId="447DC14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953,94</w:t>
            </w:r>
          </w:p>
        </w:tc>
        <w:tc>
          <w:tcPr>
            <w:tcW w:w="0" w:type="auto"/>
            <w:noWrap/>
            <w:vAlign w:val="center"/>
            <w:hideMark/>
          </w:tcPr>
          <w:p w14:paraId="276C472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921709,34</w:t>
            </w:r>
          </w:p>
        </w:tc>
        <w:tc>
          <w:tcPr>
            <w:tcW w:w="943" w:type="dxa"/>
            <w:noWrap/>
            <w:vAlign w:val="center"/>
            <w:hideMark/>
          </w:tcPr>
          <w:p w14:paraId="7FF2DA9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1247506,36</w:t>
            </w:r>
          </w:p>
        </w:tc>
        <w:tc>
          <w:tcPr>
            <w:tcW w:w="730" w:type="dxa"/>
            <w:noWrap/>
            <w:vAlign w:val="center"/>
            <w:hideMark/>
          </w:tcPr>
          <w:p w14:paraId="22B8C5D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924</w:t>
            </w:r>
          </w:p>
        </w:tc>
        <w:tc>
          <w:tcPr>
            <w:tcW w:w="0" w:type="auto"/>
            <w:noWrap/>
            <w:vAlign w:val="center"/>
            <w:hideMark/>
          </w:tcPr>
          <w:p w14:paraId="258BCEF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919423,39</w:t>
            </w:r>
          </w:p>
        </w:tc>
        <w:tc>
          <w:tcPr>
            <w:tcW w:w="0" w:type="auto"/>
            <w:noWrap/>
            <w:vAlign w:val="center"/>
            <w:hideMark/>
          </w:tcPr>
          <w:p w14:paraId="7F8F69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1214157,52</w:t>
            </w:r>
          </w:p>
        </w:tc>
        <w:tc>
          <w:tcPr>
            <w:tcW w:w="0" w:type="auto"/>
            <w:noWrap/>
            <w:vAlign w:val="center"/>
            <w:hideMark/>
          </w:tcPr>
          <w:p w14:paraId="3BD9591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1011</w:t>
            </w:r>
          </w:p>
        </w:tc>
        <w:tc>
          <w:tcPr>
            <w:tcW w:w="866" w:type="dxa"/>
            <w:noWrap/>
            <w:vAlign w:val="center"/>
            <w:hideMark/>
          </w:tcPr>
          <w:p w14:paraId="1C3BE648"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921469,32</w:t>
            </w:r>
          </w:p>
        </w:tc>
        <w:tc>
          <w:tcPr>
            <w:tcW w:w="0" w:type="auto"/>
            <w:noWrap/>
            <w:vAlign w:val="center"/>
            <w:hideMark/>
          </w:tcPr>
          <w:p w14:paraId="40FE159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1220229,16</w:t>
            </w:r>
          </w:p>
        </w:tc>
      </w:tr>
      <w:tr w:rsidR="006E01D9" w:rsidRPr="00B33656" w14:paraId="01213CE1"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554C88"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w:t>
            </w:r>
          </w:p>
        </w:tc>
        <w:tc>
          <w:tcPr>
            <w:tcW w:w="0" w:type="auto"/>
            <w:noWrap/>
            <w:vAlign w:val="center"/>
            <w:hideMark/>
          </w:tcPr>
          <w:p w14:paraId="7965B0E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945,49</w:t>
            </w:r>
          </w:p>
        </w:tc>
        <w:tc>
          <w:tcPr>
            <w:tcW w:w="0" w:type="auto"/>
            <w:noWrap/>
            <w:vAlign w:val="center"/>
            <w:hideMark/>
          </w:tcPr>
          <w:p w14:paraId="4D3F9FC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921711,02</w:t>
            </w:r>
          </w:p>
        </w:tc>
        <w:tc>
          <w:tcPr>
            <w:tcW w:w="943" w:type="dxa"/>
            <w:noWrap/>
            <w:vAlign w:val="center"/>
            <w:hideMark/>
          </w:tcPr>
          <w:p w14:paraId="1CE1487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1247667,61</w:t>
            </w:r>
          </w:p>
        </w:tc>
        <w:tc>
          <w:tcPr>
            <w:tcW w:w="730" w:type="dxa"/>
            <w:noWrap/>
            <w:vAlign w:val="center"/>
            <w:hideMark/>
          </w:tcPr>
          <w:p w14:paraId="09A5FFC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w:t>
            </w:r>
          </w:p>
        </w:tc>
        <w:tc>
          <w:tcPr>
            <w:tcW w:w="0" w:type="auto"/>
            <w:noWrap/>
            <w:vAlign w:val="center"/>
            <w:hideMark/>
          </w:tcPr>
          <w:p w14:paraId="405178F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919411,16</w:t>
            </w:r>
          </w:p>
        </w:tc>
        <w:tc>
          <w:tcPr>
            <w:tcW w:w="0" w:type="auto"/>
            <w:noWrap/>
            <w:vAlign w:val="center"/>
            <w:hideMark/>
          </w:tcPr>
          <w:p w14:paraId="109B4EA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1214191,05</w:t>
            </w:r>
          </w:p>
        </w:tc>
        <w:tc>
          <w:tcPr>
            <w:tcW w:w="0" w:type="auto"/>
            <w:noWrap/>
            <w:vAlign w:val="center"/>
            <w:hideMark/>
          </w:tcPr>
          <w:p w14:paraId="31249D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1010</w:t>
            </w:r>
          </w:p>
        </w:tc>
        <w:tc>
          <w:tcPr>
            <w:tcW w:w="866" w:type="dxa"/>
            <w:noWrap/>
            <w:vAlign w:val="center"/>
            <w:hideMark/>
          </w:tcPr>
          <w:p w14:paraId="64A9F3C2"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921447,41</w:t>
            </w:r>
          </w:p>
        </w:tc>
        <w:tc>
          <w:tcPr>
            <w:tcW w:w="0" w:type="auto"/>
            <w:noWrap/>
            <w:vAlign w:val="center"/>
            <w:hideMark/>
          </w:tcPr>
          <w:p w14:paraId="66F932D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1220221,89</w:t>
            </w:r>
          </w:p>
        </w:tc>
      </w:tr>
      <w:tr w:rsidR="006E01D9" w:rsidRPr="00B33656" w14:paraId="6E58C85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292920"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lastRenderedPageBreak/>
              <w:t>13</w:t>
            </w:r>
          </w:p>
        </w:tc>
        <w:tc>
          <w:tcPr>
            <w:tcW w:w="0" w:type="auto"/>
            <w:noWrap/>
            <w:vAlign w:val="center"/>
            <w:hideMark/>
          </w:tcPr>
          <w:p w14:paraId="0D1BA2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950,11</w:t>
            </w:r>
          </w:p>
        </w:tc>
        <w:tc>
          <w:tcPr>
            <w:tcW w:w="0" w:type="auto"/>
            <w:noWrap/>
            <w:vAlign w:val="center"/>
            <w:hideMark/>
          </w:tcPr>
          <w:p w14:paraId="7847CA2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921711,63</w:t>
            </w:r>
          </w:p>
        </w:tc>
        <w:tc>
          <w:tcPr>
            <w:tcW w:w="943" w:type="dxa"/>
            <w:noWrap/>
            <w:vAlign w:val="center"/>
            <w:hideMark/>
          </w:tcPr>
          <w:p w14:paraId="75230DA3"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1247484,68</w:t>
            </w:r>
          </w:p>
        </w:tc>
        <w:tc>
          <w:tcPr>
            <w:tcW w:w="730" w:type="dxa"/>
            <w:noWrap/>
            <w:vAlign w:val="center"/>
            <w:hideMark/>
          </w:tcPr>
          <w:p w14:paraId="5CCF0D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923</w:t>
            </w:r>
          </w:p>
        </w:tc>
        <w:tc>
          <w:tcPr>
            <w:tcW w:w="0" w:type="auto"/>
            <w:noWrap/>
            <w:vAlign w:val="center"/>
            <w:hideMark/>
          </w:tcPr>
          <w:p w14:paraId="0E47538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919400,21</w:t>
            </w:r>
          </w:p>
        </w:tc>
        <w:tc>
          <w:tcPr>
            <w:tcW w:w="0" w:type="auto"/>
            <w:noWrap/>
            <w:vAlign w:val="center"/>
            <w:hideMark/>
          </w:tcPr>
          <w:p w14:paraId="615D42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1214193,72</w:t>
            </w:r>
          </w:p>
        </w:tc>
        <w:tc>
          <w:tcPr>
            <w:tcW w:w="0" w:type="auto"/>
            <w:noWrap/>
            <w:vAlign w:val="center"/>
            <w:hideMark/>
          </w:tcPr>
          <w:p w14:paraId="51BBFA4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1010</w:t>
            </w:r>
          </w:p>
        </w:tc>
        <w:tc>
          <w:tcPr>
            <w:tcW w:w="866" w:type="dxa"/>
            <w:noWrap/>
            <w:vAlign w:val="center"/>
            <w:hideMark/>
          </w:tcPr>
          <w:p w14:paraId="337CBAC0"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921447,40</w:t>
            </w:r>
          </w:p>
        </w:tc>
        <w:tc>
          <w:tcPr>
            <w:tcW w:w="0" w:type="auto"/>
            <w:noWrap/>
            <w:vAlign w:val="center"/>
            <w:hideMark/>
          </w:tcPr>
          <w:p w14:paraId="53152C7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1220217,46</w:t>
            </w:r>
          </w:p>
        </w:tc>
      </w:tr>
      <w:tr w:rsidR="006E01D9" w:rsidRPr="00B33656" w14:paraId="3E7B964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09D6DE"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14</w:t>
            </w:r>
          </w:p>
        </w:tc>
        <w:tc>
          <w:tcPr>
            <w:tcW w:w="0" w:type="auto"/>
            <w:noWrap/>
            <w:vAlign w:val="center"/>
            <w:hideMark/>
          </w:tcPr>
          <w:p w14:paraId="1784DDD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942,79</w:t>
            </w:r>
          </w:p>
        </w:tc>
        <w:tc>
          <w:tcPr>
            <w:tcW w:w="0" w:type="auto"/>
            <w:noWrap/>
            <w:vAlign w:val="center"/>
            <w:hideMark/>
          </w:tcPr>
          <w:p w14:paraId="5F3F36C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921714,32</w:t>
            </w:r>
          </w:p>
        </w:tc>
        <w:tc>
          <w:tcPr>
            <w:tcW w:w="943" w:type="dxa"/>
            <w:noWrap/>
            <w:vAlign w:val="center"/>
            <w:hideMark/>
          </w:tcPr>
          <w:p w14:paraId="1724660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1247430,48</w:t>
            </w:r>
          </w:p>
        </w:tc>
        <w:tc>
          <w:tcPr>
            <w:tcW w:w="730" w:type="dxa"/>
            <w:noWrap/>
            <w:vAlign w:val="center"/>
            <w:hideMark/>
          </w:tcPr>
          <w:p w14:paraId="6A6BD5B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w:t>
            </w:r>
          </w:p>
        </w:tc>
        <w:tc>
          <w:tcPr>
            <w:tcW w:w="0" w:type="auto"/>
            <w:noWrap/>
            <w:vAlign w:val="center"/>
            <w:hideMark/>
          </w:tcPr>
          <w:p w14:paraId="45F1C06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919346,73</w:t>
            </w:r>
          </w:p>
        </w:tc>
        <w:tc>
          <w:tcPr>
            <w:tcW w:w="0" w:type="auto"/>
            <w:noWrap/>
            <w:vAlign w:val="center"/>
            <w:hideMark/>
          </w:tcPr>
          <w:p w14:paraId="666E950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1214229,63</w:t>
            </w:r>
          </w:p>
        </w:tc>
        <w:tc>
          <w:tcPr>
            <w:tcW w:w="0" w:type="auto"/>
            <w:noWrap/>
            <w:vAlign w:val="center"/>
            <w:hideMark/>
          </w:tcPr>
          <w:p w14:paraId="3B58A33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1009</w:t>
            </w:r>
          </w:p>
        </w:tc>
        <w:tc>
          <w:tcPr>
            <w:tcW w:w="866" w:type="dxa"/>
            <w:noWrap/>
            <w:vAlign w:val="center"/>
            <w:hideMark/>
          </w:tcPr>
          <w:p w14:paraId="527AFF46"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921433,47</w:t>
            </w:r>
          </w:p>
        </w:tc>
        <w:tc>
          <w:tcPr>
            <w:tcW w:w="0" w:type="auto"/>
            <w:noWrap/>
            <w:vAlign w:val="center"/>
            <w:hideMark/>
          </w:tcPr>
          <w:p w14:paraId="53A00F66"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1220222,90</w:t>
            </w:r>
          </w:p>
        </w:tc>
      </w:tr>
      <w:tr w:rsidR="006E01D9" w:rsidRPr="00B33656" w14:paraId="44F3533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40A338"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15</w:t>
            </w:r>
          </w:p>
        </w:tc>
        <w:tc>
          <w:tcPr>
            <w:tcW w:w="0" w:type="auto"/>
            <w:noWrap/>
            <w:vAlign w:val="center"/>
            <w:hideMark/>
          </w:tcPr>
          <w:p w14:paraId="18C2602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941,34</w:t>
            </w:r>
          </w:p>
        </w:tc>
        <w:tc>
          <w:tcPr>
            <w:tcW w:w="0" w:type="auto"/>
            <w:noWrap/>
            <w:vAlign w:val="center"/>
            <w:hideMark/>
          </w:tcPr>
          <w:p w14:paraId="73EEA21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921725,14</w:t>
            </w:r>
          </w:p>
        </w:tc>
        <w:tc>
          <w:tcPr>
            <w:tcW w:w="943" w:type="dxa"/>
            <w:noWrap/>
            <w:vAlign w:val="center"/>
            <w:hideMark/>
          </w:tcPr>
          <w:p w14:paraId="24CD0680"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1247424,94</w:t>
            </w:r>
          </w:p>
        </w:tc>
        <w:tc>
          <w:tcPr>
            <w:tcW w:w="730" w:type="dxa"/>
            <w:noWrap/>
            <w:vAlign w:val="center"/>
            <w:hideMark/>
          </w:tcPr>
          <w:p w14:paraId="687F34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912</w:t>
            </w:r>
          </w:p>
        </w:tc>
        <w:tc>
          <w:tcPr>
            <w:tcW w:w="0" w:type="auto"/>
            <w:noWrap/>
            <w:vAlign w:val="center"/>
            <w:hideMark/>
          </w:tcPr>
          <w:p w14:paraId="730F7C6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919457,45</w:t>
            </w:r>
          </w:p>
        </w:tc>
        <w:tc>
          <w:tcPr>
            <w:tcW w:w="0" w:type="auto"/>
            <w:noWrap/>
            <w:vAlign w:val="center"/>
            <w:hideMark/>
          </w:tcPr>
          <w:p w14:paraId="342384C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1214309,99</w:t>
            </w:r>
          </w:p>
        </w:tc>
        <w:tc>
          <w:tcPr>
            <w:tcW w:w="0" w:type="auto"/>
            <w:noWrap/>
            <w:vAlign w:val="center"/>
            <w:hideMark/>
          </w:tcPr>
          <w:p w14:paraId="51AABE8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1010</w:t>
            </w:r>
          </w:p>
        </w:tc>
        <w:tc>
          <w:tcPr>
            <w:tcW w:w="866" w:type="dxa"/>
            <w:noWrap/>
            <w:vAlign w:val="center"/>
            <w:hideMark/>
          </w:tcPr>
          <w:p w14:paraId="1E5B5BB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921432,04</w:t>
            </w:r>
          </w:p>
        </w:tc>
        <w:tc>
          <w:tcPr>
            <w:tcW w:w="0" w:type="auto"/>
            <w:noWrap/>
            <w:vAlign w:val="center"/>
            <w:hideMark/>
          </w:tcPr>
          <w:p w14:paraId="31DB4BA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1220225,12</w:t>
            </w:r>
          </w:p>
        </w:tc>
      </w:tr>
      <w:tr w:rsidR="006E01D9" w:rsidRPr="00B33656" w14:paraId="598F754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CD1CC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16</w:t>
            </w:r>
          </w:p>
        </w:tc>
        <w:tc>
          <w:tcPr>
            <w:tcW w:w="0" w:type="auto"/>
            <w:noWrap/>
            <w:vAlign w:val="center"/>
            <w:hideMark/>
          </w:tcPr>
          <w:p w14:paraId="68D510E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946,95</w:t>
            </w:r>
          </w:p>
        </w:tc>
        <w:tc>
          <w:tcPr>
            <w:tcW w:w="0" w:type="auto"/>
            <w:noWrap/>
            <w:vAlign w:val="center"/>
            <w:hideMark/>
          </w:tcPr>
          <w:p w14:paraId="50F619E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921729,46</w:t>
            </w:r>
          </w:p>
        </w:tc>
        <w:tc>
          <w:tcPr>
            <w:tcW w:w="943" w:type="dxa"/>
            <w:noWrap/>
            <w:vAlign w:val="center"/>
            <w:hideMark/>
          </w:tcPr>
          <w:p w14:paraId="0C4C7E4D"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1247651,88</w:t>
            </w:r>
          </w:p>
        </w:tc>
        <w:tc>
          <w:tcPr>
            <w:tcW w:w="730" w:type="dxa"/>
            <w:noWrap/>
            <w:vAlign w:val="center"/>
            <w:hideMark/>
          </w:tcPr>
          <w:p w14:paraId="6D95F91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909</w:t>
            </w:r>
          </w:p>
        </w:tc>
        <w:tc>
          <w:tcPr>
            <w:tcW w:w="0" w:type="auto"/>
            <w:noWrap/>
            <w:vAlign w:val="center"/>
            <w:hideMark/>
          </w:tcPr>
          <w:p w14:paraId="2D82764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919433,73</w:t>
            </w:r>
          </w:p>
        </w:tc>
        <w:tc>
          <w:tcPr>
            <w:tcW w:w="0" w:type="auto"/>
            <w:noWrap/>
            <w:vAlign w:val="center"/>
            <w:hideMark/>
          </w:tcPr>
          <w:p w14:paraId="010114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1214347,51</w:t>
            </w:r>
          </w:p>
        </w:tc>
        <w:tc>
          <w:tcPr>
            <w:tcW w:w="0" w:type="auto"/>
            <w:noWrap/>
            <w:vAlign w:val="center"/>
            <w:hideMark/>
          </w:tcPr>
          <w:p w14:paraId="2172E8D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1014</w:t>
            </w:r>
          </w:p>
        </w:tc>
        <w:tc>
          <w:tcPr>
            <w:tcW w:w="866" w:type="dxa"/>
            <w:noWrap/>
            <w:vAlign w:val="center"/>
            <w:hideMark/>
          </w:tcPr>
          <w:p w14:paraId="505C4BA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921414,36</w:t>
            </w:r>
          </w:p>
        </w:tc>
        <w:tc>
          <w:tcPr>
            <w:tcW w:w="0" w:type="auto"/>
            <w:noWrap/>
            <w:vAlign w:val="center"/>
            <w:hideMark/>
          </w:tcPr>
          <w:p w14:paraId="7FCF94E1"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1220234,32</w:t>
            </w:r>
          </w:p>
        </w:tc>
      </w:tr>
      <w:tr w:rsidR="006E01D9" w:rsidRPr="00B33656" w14:paraId="42AC9F5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92C9E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17</w:t>
            </w:r>
          </w:p>
        </w:tc>
        <w:tc>
          <w:tcPr>
            <w:tcW w:w="0" w:type="auto"/>
            <w:noWrap/>
            <w:vAlign w:val="center"/>
            <w:hideMark/>
          </w:tcPr>
          <w:p w14:paraId="6D57B99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950,01</w:t>
            </w:r>
          </w:p>
        </w:tc>
        <w:tc>
          <w:tcPr>
            <w:tcW w:w="0" w:type="auto"/>
            <w:noWrap/>
            <w:vAlign w:val="center"/>
            <w:hideMark/>
          </w:tcPr>
          <w:p w14:paraId="5976E13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921736,22</w:t>
            </w:r>
          </w:p>
        </w:tc>
        <w:tc>
          <w:tcPr>
            <w:tcW w:w="943" w:type="dxa"/>
            <w:noWrap/>
            <w:vAlign w:val="center"/>
            <w:hideMark/>
          </w:tcPr>
          <w:p w14:paraId="40A9F5D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1247663,37</w:t>
            </w:r>
          </w:p>
        </w:tc>
        <w:tc>
          <w:tcPr>
            <w:tcW w:w="730" w:type="dxa"/>
            <w:noWrap/>
            <w:vAlign w:val="center"/>
            <w:hideMark/>
          </w:tcPr>
          <w:p w14:paraId="5348CE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909</w:t>
            </w:r>
          </w:p>
        </w:tc>
        <w:tc>
          <w:tcPr>
            <w:tcW w:w="0" w:type="auto"/>
            <w:noWrap/>
            <w:vAlign w:val="center"/>
            <w:hideMark/>
          </w:tcPr>
          <w:p w14:paraId="2B33B52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919429,52</w:t>
            </w:r>
          </w:p>
        </w:tc>
        <w:tc>
          <w:tcPr>
            <w:tcW w:w="0" w:type="auto"/>
            <w:noWrap/>
            <w:vAlign w:val="center"/>
            <w:hideMark/>
          </w:tcPr>
          <w:p w14:paraId="79B9184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1214347,30</w:t>
            </w:r>
          </w:p>
        </w:tc>
        <w:tc>
          <w:tcPr>
            <w:tcW w:w="0" w:type="auto"/>
            <w:noWrap/>
            <w:vAlign w:val="center"/>
            <w:hideMark/>
          </w:tcPr>
          <w:p w14:paraId="4CE4E20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1015</w:t>
            </w:r>
          </w:p>
        </w:tc>
        <w:tc>
          <w:tcPr>
            <w:tcW w:w="866" w:type="dxa"/>
            <w:noWrap/>
            <w:vAlign w:val="center"/>
            <w:hideMark/>
          </w:tcPr>
          <w:p w14:paraId="03BF69E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921405,84</w:t>
            </w:r>
          </w:p>
        </w:tc>
        <w:tc>
          <w:tcPr>
            <w:tcW w:w="0" w:type="auto"/>
            <w:noWrap/>
            <w:vAlign w:val="center"/>
            <w:hideMark/>
          </w:tcPr>
          <w:p w14:paraId="614F84F5"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1220234,44</w:t>
            </w:r>
          </w:p>
        </w:tc>
      </w:tr>
      <w:tr w:rsidR="006E01D9" w:rsidRPr="00B33656" w14:paraId="18E866A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6AB65B"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18</w:t>
            </w:r>
          </w:p>
        </w:tc>
        <w:tc>
          <w:tcPr>
            <w:tcW w:w="0" w:type="auto"/>
            <w:noWrap/>
            <w:vAlign w:val="center"/>
            <w:hideMark/>
          </w:tcPr>
          <w:p w14:paraId="5FE2BF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940,75</w:t>
            </w:r>
          </w:p>
        </w:tc>
        <w:tc>
          <w:tcPr>
            <w:tcW w:w="0" w:type="auto"/>
            <w:noWrap/>
            <w:vAlign w:val="center"/>
            <w:hideMark/>
          </w:tcPr>
          <w:p w14:paraId="18E37BAD"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921738,47</w:t>
            </w:r>
          </w:p>
        </w:tc>
        <w:tc>
          <w:tcPr>
            <w:tcW w:w="943" w:type="dxa"/>
            <w:noWrap/>
            <w:vAlign w:val="center"/>
            <w:hideMark/>
          </w:tcPr>
          <w:p w14:paraId="6A0C5B8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1247389,08</w:t>
            </w:r>
          </w:p>
        </w:tc>
        <w:tc>
          <w:tcPr>
            <w:tcW w:w="730" w:type="dxa"/>
            <w:noWrap/>
            <w:vAlign w:val="center"/>
            <w:hideMark/>
          </w:tcPr>
          <w:p w14:paraId="77207FB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908</w:t>
            </w:r>
          </w:p>
        </w:tc>
        <w:tc>
          <w:tcPr>
            <w:tcW w:w="0" w:type="auto"/>
            <w:noWrap/>
            <w:vAlign w:val="center"/>
            <w:hideMark/>
          </w:tcPr>
          <w:p w14:paraId="34D1883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919427,56</w:t>
            </w:r>
          </w:p>
        </w:tc>
        <w:tc>
          <w:tcPr>
            <w:tcW w:w="0" w:type="auto"/>
            <w:noWrap/>
            <w:vAlign w:val="center"/>
            <w:hideMark/>
          </w:tcPr>
          <w:p w14:paraId="6563B14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1214368,20</w:t>
            </w:r>
          </w:p>
        </w:tc>
        <w:tc>
          <w:tcPr>
            <w:tcW w:w="0" w:type="auto"/>
            <w:noWrap/>
            <w:vAlign w:val="center"/>
            <w:hideMark/>
          </w:tcPr>
          <w:p w14:paraId="3C94979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1007</w:t>
            </w:r>
          </w:p>
        </w:tc>
        <w:tc>
          <w:tcPr>
            <w:tcW w:w="866" w:type="dxa"/>
            <w:noWrap/>
            <w:vAlign w:val="center"/>
            <w:hideMark/>
          </w:tcPr>
          <w:p w14:paraId="2B88F29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921319,38</w:t>
            </w:r>
          </w:p>
        </w:tc>
        <w:tc>
          <w:tcPr>
            <w:tcW w:w="0" w:type="auto"/>
            <w:noWrap/>
            <w:vAlign w:val="center"/>
            <w:hideMark/>
          </w:tcPr>
          <w:p w14:paraId="3FCF9087"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1220252,93</w:t>
            </w:r>
          </w:p>
        </w:tc>
      </w:tr>
      <w:tr w:rsidR="006E01D9" w:rsidRPr="00B33656" w14:paraId="368ABDF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B800A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19</w:t>
            </w:r>
          </w:p>
        </w:tc>
        <w:tc>
          <w:tcPr>
            <w:tcW w:w="0" w:type="auto"/>
            <w:noWrap/>
            <w:vAlign w:val="center"/>
            <w:hideMark/>
          </w:tcPr>
          <w:p w14:paraId="7BFE89B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956,27</w:t>
            </w:r>
          </w:p>
        </w:tc>
        <w:tc>
          <w:tcPr>
            <w:tcW w:w="0" w:type="auto"/>
            <w:noWrap/>
            <w:vAlign w:val="center"/>
            <w:hideMark/>
          </w:tcPr>
          <w:p w14:paraId="6EF548E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921747,76</w:t>
            </w:r>
          </w:p>
        </w:tc>
        <w:tc>
          <w:tcPr>
            <w:tcW w:w="943" w:type="dxa"/>
            <w:noWrap/>
            <w:vAlign w:val="center"/>
            <w:hideMark/>
          </w:tcPr>
          <w:p w14:paraId="52F9CA10"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1247693,33</w:t>
            </w:r>
          </w:p>
        </w:tc>
        <w:tc>
          <w:tcPr>
            <w:tcW w:w="730" w:type="dxa"/>
            <w:noWrap/>
            <w:vAlign w:val="center"/>
            <w:hideMark/>
          </w:tcPr>
          <w:p w14:paraId="53C9980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907</w:t>
            </w:r>
          </w:p>
        </w:tc>
        <w:tc>
          <w:tcPr>
            <w:tcW w:w="0" w:type="auto"/>
            <w:noWrap/>
            <w:vAlign w:val="center"/>
            <w:hideMark/>
          </w:tcPr>
          <w:p w14:paraId="77DB65E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919442,94</w:t>
            </w:r>
          </w:p>
        </w:tc>
        <w:tc>
          <w:tcPr>
            <w:tcW w:w="0" w:type="auto"/>
            <w:noWrap/>
            <w:vAlign w:val="center"/>
            <w:hideMark/>
          </w:tcPr>
          <w:p w14:paraId="36E0D1F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1214370,83</w:t>
            </w:r>
          </w:p>
        </w:tc>
        <w:tc>
          <w:tcPr>
            <w:tcW w:w="0" w:type="auto"/>
            <w:noWrap/>
            <w:vAlign w:val="center"/>
            <w:hideMark/>
          </w:tcPr>
          <w:p w14:paraId="69E4C1F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1007</w:t>
            </w:r>
          </w:p>
        </w:tc>
        <w:tc>
          <w:tcPr>
            <w:tcW w:w="866" w:type="dxa"/>
            <w:noWrap/>
            <w:vAlign w:val="center"/>
            <w:hideMark/>
          </w:tcPr>
          <w:p w14:paraId="07F2A9A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921321,36</w:t>
            </w:r>
          </w:p>
        </w:tc>
        <w:tc>
          <w:tcPr>
            <w:tcW w:w="0" w:type="auto"/>
            <w:noWrap/>
            <w:vAlign w:val="center"/>
            <w:hideMark/>
          </w:tcPr>
          <w:p w14:paraId="0364367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1220245,18</w:t>
            </w:r>
          </w:p>
        </w:tc>
      </w:tr>
      <w:tr w:rsidR="006E01D9" w:rsidRPr="00B33656" w14:paraId="6F319E1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A75A5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20</w:t>
            </w:r>
          </w:p>
        </w:tc>
        <w:tc>
          <w:tcPr>
            <w:tcW w:w="0" w:type="auto"/>
            <w:noWrap/>
            <w:vAlign w:val="center"/>
            <w:hideMark/>
          </w:tcPr>
          <w:p w14:paraId="4640B33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954,23</w:t>
            </w:r>
          </w:p>
        </w:tc>
        <w:tc>
          <w:tcPr>
            <w:tcW w:w="0" w:type="auto"/>
            <w:noWrap/>
            <w:vAlign w:val="center"/>
            <w:hideMark/>
          </w:tcPr>
          <w:p w14:paraId="3B28EE8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921747,82</w:t>
            </w:r>
          </w:p>
        </w:tc>
        <w:tc>
          <w:tcPr>
            <w:tcW w:w="943" w:type="dxa"/>
            <w:noWrap/>
            <w:vAlign w:val="center"/>
            <w:hideMark/>
          </w:tcPr>
          <w:p w14:paraId="2C53497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1247661,14</w:t>
            </w:r>
          </w:p>
        </w:tc>
        <w:tc>
          <w:tcPr>
            <w:tcW w:w="730" w:type="dxa"/>
            <w:noWrap/>
            <w:vAlign w:val="center"/>
            <w:hideMark/>
          </w:tcPr>
          <w:p w14:paraId="123662A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909</w:t>
            </w:r>
          </w:p>
        </w:tc>
        <w:tc>
          <w:tcPr>
            <w:tcW w:w="0" w:type="auto"/>
            <w:noWrap/>
            <w:vAlign w:val="center"/>
            <w:hideMark/>
          </w:tcPr>
          <w:p w14:paraId="4B7457C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919465,96</w:t>
            </w:r>
          </w:p>
        </w:tc>
        <w:tc>
          <w:tcPr>
            <w:tcW w:w="0" w:type="auto"/>
            <w:noWrap/>
            <w:vAlign w:val="center"/>
            <w:hideMark/>
          </w:tcPr>
          <w:p w14:paraId="4958010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1214377,77</w:t>
            </w:r>
          </w:p>
        </w:tc>
        <w:tc>
          <w:tcPr>
            <w:tcW w:w="0" w:type="auto"/>
            <w:noWrap/>
            <w:vAlign w:val="center"/>
            <w:hideMark/>
          </w:tcPr>
          <w:p w14:paraId="502B2E1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1008</w:t>
            </w:r>
          </w:p>
        </w:tc>
        <w:tc>
          <w:tcPr>
            <w:tcW w:w="866" w:type="dxa"/>
            <w:noWrap/>
            <w:vAlign w:val="center"/>
            <w:hideMark/>
          </w:tcPr>
          <w:p w14:paraId="239356E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921292,17</w:t>
            </w:r>
          </w:p>
        </w:tc>
        <w:tc>
          <w:tcPr>
            <w:tcW w:w="0" w:type="auto"/>
            <w:noWrap/>
            <w:vAlign w:val="center"/>
            <w:hideMark/>
          </w:tcPr>
          <w:p w14:paraId="6679F17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1220253,52</w:t>
            </w:r>
          </w:p>
        </w:tc>
      </w:tr>
      <w:tr w:rsidR="006E01D9" w:rsidRPr="00B33656" w14:paraId="78D1DA2B"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8A270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21</w:t>
            </w:r>
          </w:p>
        </w:tc>
        <w:tc>
          <w:tcPr>
            <w:tcW w:w="0" w:type="auto"/>
            <w:noWrap/>
            <w:vAlign w:val="center"/>
            <w:hideMark/>
          </w:tcPr>
          <w:p w14:paraId="18090A2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957,35</w:t>
            </w:r>
          </w:p>
        </w:tc>
        <w:tc>
          <w:tcPr>
            <w:tcW w:w="0" w:type="auto"/>
            <w:noWrap/>
            <w:vAlign w:val="center"/>
            <w:hideMark/>
          </w:tcPr>
          <w:p w14:paraId="2DD700E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921756,45</w:t>
            </w:r>
          </w:p>
        </w:tc>
        <w:tc>
          <w:tcPr>
            <w:tcW w:w="943" w:type="dxa"/>
            <w:noWrap/>
            <w:vAlign w:val="center"/>
            <w:hideMark/>
          </w:tcPr>
          <w:p w14:paraId="2C4AD1D3"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1247666,33</w:t>
            </w:r>
          </w:p>
        </w:tc>
        <w:tc>
          <w:tcPr>
            <w:tcW w:w="730" w:type="dxa"/>
            <w:noWrap/>
            <w:vAlign w:val="center"/>
            <w:hideMark/>
          </w:tcPr>
          <w:p w14:paraId="4D6043B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908</w:t>
            </w:r>
          </w:p>
        </w:tc>
        <w:tc>
          <w:tcPr>
            <w:tcW w:w="0" w:type="auto"/>
            <w:noWrap/>
            <w:vAlign w:val="center"/>
            <w:hideMark/>
          </w:tcPr>
          <w:p w14:paraId="0111FEC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919491,84</w:t>
            </w:r>
          </w:p>
        </w:tc>
        <w:tc>
          <w:tcPr>
            <w:tcW w:w="0" w:type="auto"/>
            <w:noWrap/>
            <w:vAlign w:val="center"/>
            <w:hideMark/>
          </w:tcPr>
          <w:p w14:paraId="2A67B61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1214380,61</w:t>
            </w:r>
          </w:p>
        </w:tc>
        <w:tc>
          <w:tcPr>
            <w:tcW w:w="0" w:type="auto"/>
            <w:noWrap/>
            <w:vAlign w:val="center"/>
            <w:hideMark/>
          </w:tcPr>
          <w:p w14:paraId="67C25B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1009</w:t>
            </w:r>
          </w:p>
        </w:tc>
        <w:tc>
          <w:tcPr>
            <w:tcW w:w="866" w:type="dxa"/>
            <w:noWrap/>
            <w:vAlign w:val="center"/>
            <w:hideMark/>
          </w:tcPr>
          <w:p w14:paraId="26417CA7"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921290,62</w:t>
            </w:r>
          </w:p>
        </w:tc>
        <w:tc>
          <w:tcPr>
            <w:tcW w:w="0" w:type="auto"/>
            <w:noWrap/>
            <w:vAlign w:val="center"/>
            <w:hideMark/>
          </w:tcPr>
          <w:p w14:paraId="3957CFF6"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1220249,87</w:t>
            </w:r>
          </w:p>
        </w:tc>
      </w:tr>
      <w:tr w:rsidR="006E01D9" w:rsidRPr="00B33656" w14:paraId="3C47924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ABA09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22</w:t>
            </w:r>
          </w:p>
        </w:tc>
        <w:tc>
          <w:tcPr>
            <w:tcW w:w="0" w:type="auto"/>
            <w:noWrap/>
            <w:vAlign w:val="center"/>
            <w:hideMark/>
          </w:tcPr>
          <w:p w14:paraId="443D0CE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5242B3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079BCE02"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7F3AC62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909</w:t>
            </w:r>
          </w:p>
        </w:tc>
        <w:tc>
          <w:tcPr>
            <w:tcW w:w="0" w:type="auto"/>
            <w:noWrap/>
            <w:vAlign w:val="center"/>
            <w:hideMark/>
          </w:tcPr>
          <w:p w14:paraId="0CD1363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919483,77</w:t>
            </w:r>
          </w:p>
        </w:tc>
        <w:tc>
          <w:tcPr>
            <w:tcW w:w="0" w:type="auto"/>
            <w:noWrap/>
            <w:vAlign w:val="center"/>
            <w:hideMark/>
          </w:tcPr>
          <w:p w14:paraId="511A9B1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1214379,07</w:t>
            </w:r>
          </w:p>
        </w:tc>
        <w:tc>
          <w:tcPr>
            <w:tcW w:w="0" w:type="auto"/>
            <w:noWrap/>
            <w:vAlign w:val="center"/>
            <w:hideMark/>
          </w:tcPr>
          <w:p w14:paraId="04BCFF3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1002</w:t>
            </w:r>
          </w:p>
        </w:tc>
        <w:tc>
          <w:tcPr>
            <w:tcW w:w="866" w:type="dxa"/>
            <w:noWrap/>
            <w:vAlign w:val="center"/>
            <w:hideMark/>
          </w:tcPr>
          <w:p w14:paraId="6198122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921390,78</w:t>
            </w:r>
          </w:p>
        </w:tc>
        <w:tc>
          <w:tcPr>
            <w:tcW w:w="0" w:type="auto"/>
            <w:noWrap/>
            <w:vAlign w:val="center"/>
            <w:hideMark/>
          </w:tcPr>
          <w:p w14:paraId="21FE852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1220222,74</w:t>
            </w:r>
          </w:p>
        </w:tc>
      </w:tr>
      <w:tr w:rsidR="006E01D9" w:rsidRPr="00B33656" w14:paraId="15CD2526"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C33E21"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23</w:t>
            </w:r>
          </w:p>
        </w:tc>
        <w:tc>
          <w:tcPr>
            <w:tcW w:w="0" w:type="auto"/>
            <w:noWrap/>
            <w:vAlign w:val="center"/>
            <w:hideMark/>
          </w:tcPr>
          <w:p w14:paraId="7D33426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286DE54"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7B0C1AD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1A6EEAF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C391AE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5CA4F4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D5079E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1002</w:t>
            </w:r>
          </w:p>
        </w:tc>
        <w:tc>
          <w:tcPr>
            <w:tcW w:w="866" w:type="dxa"/>
            <w:noWrap/>
            <w:vAlign w:val="center"/>
            <w:hideMark/>
          </w:tcPr>
          <w:p w14:paraId="7361CA0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921389,67</w:t>
            </w:r>
          </w:p>
        </w:tc>
        <w:tc>
          <w:tcPr>
            <w:tcW w:w="0" w:type="auto"/>
            <w:noWrap/>
            <w:vAlign w:val="center"/>
            <w:hideMark/>
          </w:tcPr>
          <w:p w14:paraId="0990DF24"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1220217,21</w:t>
            </w:r>
          </w:p>
        </w:tc>
      </w:tr>
      <w:tr w:rsidR="006E01D9" w:rsidRPr="00B33656" w14:paraId="5815AFB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16D7B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24</w:t>
            </w:r>
          </w:p>
        </w:tc>
        <w:tc>
          <w:tcPr>
            <w:tcW w:w="0" w:type="auto"/>
            <w:noWrap/>
            <w:vAlign w:val="center"/>
            <w:hideMark/>
          </w:tcPr>
          <w:p w14:paraId="595DF75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4E7CF68"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4C0C7EBB"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16669D6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9B07D1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2BB8F9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08011D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1004</w:t>
            </w:r>
          </w:p>
        </w:tc>
        <w:tc>
          <w:tcPr>
            <w:tcW w:w="866" w:type="dxa"/>
            <w:noWrap/>
            <w:vAlign w:val="center"/>
            <w:hideMark/>
          </w:tcPr>
          <w:p w14:paraId="7C38F5E3"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921421,60</w:t>
            </w:r>
          </w:p>
        </w:tc>
        <w:tc>
          <w:tcPr>
            <w:tcW w:w="0" w:type="auto"/>
            <w:noWrap/>
            <w:vAlign w:val="center"/>
            <w:hideMark/>
          </w:tcPr>
          <w:p w14:paraId="303E10C2"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1220195,49</w:t>
            </w:r>
          </w:p>
        </w:tc>
      </w:tr>
      <w:tr w:rsidR="006E01D9" w:rsidRPr="00B33656" w14:paraId="476257F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0356D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25</w:t>
            </w:r>
          </w:p>
        </w:tc>
        <w:tc>
          <w:tcPr>
            <w:tcW w:w="0" w:type="auto"/>
            <w:noWrap/>
            <w:vAlign w:val="center"/>
            <w:hideMark/>
          </w:tcPr>
          <w:p w14:paraId="4226B7D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2678F1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39EA4DD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6CB8DF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B6B223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80C240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4CF9D3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1005</w:t>
            </w:r>
          </w:p>
        </w:tc>
        <w:tc>
          <w:tcPr>
            <w:tcW w:w="866" w:type="dxa"/>
            <w:noWrap/>
            <w:vAlign w:val="center"/>
            <w:hideMark/>
          </w:tcPr>
          <w:p w14:paraId="5BCE9A3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921417,95</w:t>
            </w:r>
          </w:p>
        </w:tc>
        <w:tc>
          <w:tcPr>
            <w:tcW w:w="0" w:type="auto"/>
            <w:noWrap/>
            <w:vAlign w:val="center"/>
            <w:hideMark/>
          </w:tcPr>
          <w:p w14:paraId="2000524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1220197,60</w:t>
            </w:r>
          </w:p>
        </w:tc>
      </w:tr>
      <w:tr w:rsidR="006E01D9" w:rsidRPr="00B33656" w14:paraId="6D1B780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D6AD6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26</w:t>
            </w:r>
          </w:p>
        </w:tc>
        <w:tc>
          <w:tcPr>
            <w:tcW w:w="0" w:type="auto"/>
            <w:noWrap/>
            <w:vAlign w:val="center"/>
            <w:hideMark/>
          </w:tcPr>
          <w:p w14:paraId="20C7F5A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22702D2"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1DA40A42"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392A42E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555188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C9A6B2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B0E746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5494E2E5"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921433,86</w:t>
            </w:r>
          </w:p>
        </w:tc>
        <w:tc>
          <w:tcPr>
            <w:tcW w:w="0" w:type="auto"/>
            <w:noWrap/>
            <w:vAlign w:val="center"/>
            <w:hideMark/>
          </w:tcPr>
          <w:p w14:paraId="6ED1439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1220186,29</w:t>
            </w:r>
          </w:p>
        </w:tc>
      </w:tr>
      <w:tr w:rsidR="006E01D9" w:rsidRPr="00B33656" w14:paraId="6B0B89E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D8CC4F"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27</w:t>
            </w:r>
          </w:p>
        </w:tc>
        <w:tc>
          <w:tcPr>
            <w:tcW w:w="0" w:type="auto"/>
            <w:noWrap/>
            <w:vAlign w:val="center"/>
            <w:hideMark/>
          </w:tcPr>
          <w:p w14:paraId="0522C0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14D2FFB"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2936804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2AE42AA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E4593C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E43E3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D7609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245C2AB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921437,41</w:t>
            </w:r>
          </w:p>
        </w:tc>
        <w:tc>
          <w:tcPr>
            <w:tcW w:w="0" w:type="auto"/>
            <w:noWrap/>
            <w:vAlign w:val="center"/>
            <w:hideMark/>
          </w:tcPr>
          <w:p w14:paraId="7EDFCEC0"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1220188,61</w:t>
            </w:r>
          </w:p>
        </w:tc>
      </w:tr>
      <w:tr w:rsidR="006E01D9" w:rsidRPr="00B33656" w14:paraId="4850EAA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B5F0A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28</w:t>
            </w:r>
          </w:p>
        </w:tc>
        <w:tc>
          <w:tcPr>
            <w:tcW w:w="0" w:type="auto"/>
            <w:noWrap/>
            <w:vAlign w:val="center"/>
            <w:hideMark/>
          </w:tcPr>
          <w:p w14:paraId="42DD339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B121A2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4082174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59C3886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D53FB0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9D23D2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1817D9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1007</w:t>
            </w:r>
          </w:p>
        </w:tc>
        <w:tc>
          <w:tcPr>
            <w:tcW w:w="866" w:type="dxa"/>
            <w:noWrap/>
            <w:vAlign w:val="center"/>
            <w:hideMark/>
          </w:tcPr>
          <w:p w14:paraId="0FBC54C4"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921455,87</w:t>
            </w:r>
          </w:p>
        </w:tc>
        <w:tc>
          <w:tcPr>
            <w:tcW w:w="0" w:type="auto"/>
            <w:noWrap/>
            <w:vAlign w:val="center"/>
            <w:hideMark/>
          </w:tcPr>
          <w:p w14:paraId="470C922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1220182,83</w:t>
            </w:r>
          </w:p>
        </w:tc>
      </w:tr>
      <w:tr w:rsidR="006E01D9" w:rsidRPr="00B33656" w14:paraId="6968AF8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46800D"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29</w:t>
            </w:r>
          </w:p>
        </w:tc>
        <w:tc>
          <w:tcPr>
            <w:tcW w:w="0" w:type="auto"/>
            <w:noWrap/>
            <w:vAlign w:val="center"/>
            <w:hideMark/>
          </w:tcPr>
          <w:p w14:paraId="22AB50D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148DA9D"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02F78DB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6E0415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DCBB44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AD0930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EA6A3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1007</w:t>
            </w:r>
          </w:p>
        </w:tc>
        <w:tc>
          <w:tcPr>
            <w:tcW w:w="866" w:type="dxa"/>
            <w:noWrap/>
            <w:vAlign w:val="center"/>
            <w:hideMark/>
          </w:tcPr>
          <w:p w14:paraId="49D2CC4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921451,33</w:t>
            </w:r>
          </w:p>
        </w:tc>
        <w:tc>
          <w:tcPr>
            <w:tcW w:w="0" w:type="auto"/>
            <w:noWrap/>
            <w:vAlign w:val="center"/>
            <w:hideMark/>
          </w:tcPr>
          <w:p w14:paraId="36F4D3A8"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1220180,63</w:t>
            </w:r>
          </w:p>
        </w:tc>
      </w:tr>
      <w:tr w:rsidR="006E01D9" w:rsidRPr="00B33656" w14:paraId="123D90F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2252D6"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30</w:t>
            </w:r>
          </w:p>
        </w:tc>
        <w:tc>
          <w:tcPr>
            <w:tcW w:w="0" w:type="auto"/>
            <w:noWrap/>
            <w:vAlign w:val="center"/>
            <w:hideMark/>
          </w:tcPr>
          <w:p w14:paraId="6FD0CD8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86ABD7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71F45CD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4699BA2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28770A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0FA05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2AAF3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3343D890"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921479,67</w:t>
            </w:r>
          </w:p>
        </w:tc>
        <w:tc>
          <w:tcPr>
            <w:tcW w:w="0" w:type="auto"/>
            <w:noWrap/>
            <w:vAlign w:val="center"/>
            <w:hideMark/>
          </w:tcPr>
          <w:p w14:paraId="4CD7EA1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1220200,39</w:t>
            </w:r>
          </w:p>
        </w:tc>
      </w:tr>
      <w:tr w:rsidR="006E01D9" w:rsidRPr="00B33656" w14:paraId="62722CFB"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EFF8B3"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31</w:t>
            </w:r>
          </w:p>
        </w:tc>
        <w:tc>
          <w:tcPr>
            <w:tcW w:w="0" w:type="auto"/>
            <w:noWrap/>
            <w:vAlign w:val="center"/>
            <w:hideMark/>
          </w:tcPr>
          <w:p w14:paraId="3724CD1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9DD7C1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60EE852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3976FA3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46AE48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3CDFE3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09F32E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1006</w:t>
            </w:r>
          </w:p>
        </w:tc>
        <w:tc>
          <w:tcPr>
            <w:tcW w:w="866" w:type="dxa"/>
            <w:noWrap/>
            <w:vAlign w:val="center"/>
            <w:hideMark/>
          </w:tcPr>
          <w:p w14:paraId="76712328"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921480,11</w:t>
            </w:r>
          </w:p>
        </w:tc>
        <w:tc>
          <w:tcPr>
            <w:tcW w:w="0" w:type="auto"/>
            <w:noWrap/>
            <w:vAlign w:val="center"/>
            <w:hideMark/>
          </w:tcPr>
          <w:p w14:paraId="6D5EA1C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1220200,39</w:t>
            </w:r>
          </w:p>
        </w:tc>
      </w:tr>
      <w:tr w:rsidR="006E01D9" w:rsidRPr="00B33656" w14:paraId="5C510BA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348E98"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32</w:t>
            </w:r>
          </w:p>
        </w:tc>
        <w:tc>
          <w:tcPr>
            <w:tcW w:w="0" w:type="auto"/>
            <w:noWrap/>
            <w:vAlign w:val="center"/>
            <w:hideMark/>
          </w:tcPr>
          <w:p w14:paraId="684F4F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5A08259"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39B5755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0163386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677072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F595CA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245161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1003</w:t>
            </w:r>
          </w:p>
        </w:tc>
        <w:tc>
          <w:tcPr>
            <w:tcW w:w="866" w:type="dxa"/>
            <w:noWrap/>
            <w:vAlign w:val="center"/>
            <w:hideMark/>
          </w:tcPr>
          <w:p w14:paraId="7F6C4D02"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921496,52</w:t>
            </w:r>
          </w:p>
        </w:tc>
        <w:tc>
          <w:tcPr>
            <w:tcW w:w="0" w:type="auto"/>
            <w:noWrap/>
            <w:vAlign w:val="center"/>
            <w:hideMark/>
          </w:tcPr>
          <w:p w14:paraId="78D346D3"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1220226,02</w:t>
            </w:r>
          </w:p>
        </w:tc>
      </w:tr>
      <w:tr w:rsidR="006E01D9" w:rsidRPr="00B33656" w14:paraId="55F883E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390160"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33</w:t>
            </w:r>
          </w:p>
        </w:tc>
        <w:tc>
          <w:tcPr>
            <w:tcW w:w="0" w:type="auto"/>
            <w:noWrap/>
            <w:vAlign w:val="center"/>
            <w:hideMark/>
          </w:tcPr>
          <w:p w14:paraId="21F6957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BCFFA8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44CAC4C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31EC589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3107A1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A27C1C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240F2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1003</w:t>
            </w:r>
          </w:p>
        </w:tc>
        <w:tc>
          <w:tcPr>
            <w:tcW w:w="866" w:type="dxa"/>
            <w:noWrap/>
            <w:vAlign w:val="center"/>
            <w:hideMark/>
          </w:tcPr>
          <w:p w14:paraId="309CC1C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921496,51</w:t>
            </w:r>
          </w:p>
        </w:tc>
        <w:tc>
          <w:tcPr>
            <w:tcW w:w="0" w:type="auto"/>
            <w:noWrap/>
            <w:vAlign w:val="center"/>
            <w:hideMark/>
          </w:tcPr>
          <w:p w14:paraId="08C3AE0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1220222,70</w:t>
            </w:r>
          </w:p>
        </w:tc>
      </w:tr>
      <w:tr w:rsidR="006E01D9" w:rsidRPr="00B33656" w14:paraId="7787306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EA3A8C"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34</w:t>
            </w:r>
          </w:p>
        </w:tc>
        <w:tc>
          <w:tcPr>
            <w:tcW w:w="0" w:type="auto"/>
            <w:noWrap/>
            <w:vAlign w:val="center"/>
            <w:hideMark/>
          </w:tcPr>
          <w:p w14:paraId="69D4D4B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4F151BD"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58D990A8"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2D8F646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10CC34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1AC432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899DAC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1016</w:t>
            </w:r>
          </w:p>
        </w:tc>
        <w:tc>
          <w:tcPr>
            <w:tcW w:w="866" w:type="dxa"/>
            <w:noWrap/>
            <w:vAlign w:val="center"/>
            <w:hideMark/>
          </w:tcPr>
          <w:p w14:paraId="616BF94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921776,12</w:t>
            </w:r>
          </w:p>
        </w:tc>
        <w:tc>
          <w:tcPr>
            <w:tcW w:w="0" w:type="auto"/>
            <w:noWrap/>
            <w:vAlign w:val="center"/>
            <w:hideMark/>
          </w:tcPr>
          <w:p w14:paraId="0647474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1220151,74</w:t>
            </w:r>
          </w:p>
        </w:tc>
      </w:tr>
      <w:tr w:rsidR="006E01D9" w:rsidRPr="00B33656" w14:paraId="0A39BFA1"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581085"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35</w:t>
            </w:r>
          </w:p>
        </w:tc>
        <w:tc>
          <w:tcPr>
            <w:tcW w:w="0" w:type="auto"/>
            <w:noWrap/>
            <w:vAlign w:val="center"/>
            <w:hideMark/>
          </w:tcPr>
          <w:p w14:paraId="057E8D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31919C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54FF4B2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60F2D8C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F74352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828A6C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A924F2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1046</w:t>
            </w:r>
          </w:p>
        </w:tc>
        <w:tc>
          <w:tcPr>
            <w:tcW w:w="866" w:type="dxa"/>
            <w:noWrap/>
            <w:vAlign w:val="center"/>
            <w:hideMark/>
          </w:tcPr>
          <w:p w14:paraId="79F32324"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921782,20</w:t>
            </w:r>
          </w:p>
        </w:tc>
        <w:tc>
          <w:tcPr>
            <w:tcW w:w="0" w:type="auto"/>
            <w:noWrap/>
            <w:vAlign w:val="center"/>
            <w:hideMark/>
          </w:tcPr>
          <w:p w14:paraId="7F982113"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1220151,07</w:t>
            </w:r>
          </w:p>
        </w:tc>
      </w:tr>
      <w:tr w:rsidR="006E01D9" w:rsidRPr="00B33656" w14:paraId="0D3EDE2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79425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lastRenderedPageBreak/>
              <w:t>36</w:t>
            </w:r>
          </w:p>
        </w:tc>
        <w:tc>
          <w:tcPr>
            <w:tcW w:w="0" w:type="auto"/>
            <w:noWrap/>
            <w:vAlign w:val="center"/>
            <w:hideMark/>
          </w:tcPr>
          <w:p w14:paraId="1AF35FB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5ACEF3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5660E53E"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5E476F7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58AF57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EF72DD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1BA6950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1051</w:t>
            </w:r>
          </w:p>
        </w:tc>
        <w:tc>
          <w:tcPr>
            <w:tcW w:w="866" w:type="dxa"/>
            <w:noWrap/>
            <w:vAlign w:val="center"/>
            <w:hideMark/>
          </w:tcPr>
          <w:p w14:paraId="60B10EF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921789,16</w:t>
            </w:r>
          </w:p>
        </w:tc>
        <w:tc>
          <w:tcPr>
            <w:tcW w:w="0" w:type="auto"/>
            <w:noWrap/>
            <w:vAlign w:val="center"/>
            <w:hideMark/>
          </w:tcPr>
          <w:p w14:paraId="0398854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1220147,86</w:t>
            </w:r>
          </w:p>
        </w:tc>
      </w:tr>
      <w:tr w:rsidR="006E01D9" w:rsidRPr="00B33656" w14:paraId="4972E72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DE19D9"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37</w:t>
            </w:r>
          </w:p>
        </w:tc>
        <w:tc>
          <w:tcPr>
            <w:tcW w:w="0" w:type="auto"/>
            <w:noWrap/>
            <w:vAlign w:val="center"/>
            <w:hideMark/>
          </w:tcPr>
          <w:p w14:paraId="469267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9A6339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7816003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7F125DF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EACE5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9F759D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13F15A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1048</w:t>
            </w:r>
          </w:p>
        </w:tc>
        <w:tc>
          <w:tcPr>
            <w:tcW w:w="866" w:type="dxa"/>
            <w:noWrap/>
            <w:vAlign w:val="center"/>
            <w:hideMark/>
          </w:tcPr>
          <w:p w14:paraId="5C2F75FF"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921799,47</w:t>
            </w:r>
          </w:p>
        </w:tc>
        <w:tc>
          <w:tcPr>
            <w:tcW w:w="0" w:type="auto"/>
            <w:noWrap/>
            <w:vAlign w:val="center"/>
            <w:hideMark/>
          </w:tcPr>
          <w:p w14:paraId="23CEA3E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1220163,77</w:t>
            </w:r>
          </w:p>
        </w:tc>
      </w:tr>
      <w:tr w:rsidR="006E01D9" w:rsidRPr="00B33656" w14:paraId="712B02A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1B98C4"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38</w:t>
            </w:r>
          </w:p>
        </w:tc>
        <w:tc>
          <w:tcPr>
            <w:tcW w:w="0" w:type="auto"/>
            <w:noWrap/>
            <w:vAlign w:val="center"/>
            <w:hideMark/>
          </w:tcPr>
          <w:p w14:paraId="35C074D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3501E13"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239E85F0"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1385032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0D6ED7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062046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B504A4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1046</w:t>
            </w:r>
          </w:p>
        </w:tc>
        <w:tc>
          <w:tcPr>
            <w:tcW w:w="866" w:type="dxa"/>
            <w:noWrap/>
            <w:vAlign w:val="center"/>
            <w:hideMark/>
          </w:tcPr>
          <w:p w14:paraId="623E2B42"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921813,99</w:t>
            </w:r>
          </w:p>
        </w:tc>
        <w:tc>
          <w:tcPr>
            <w:tcW w:w="0" w:type="auto"/>
            <w:noWrap/>
            <w:vAlign w:val="center"/>
            <w:hideMark/>
          </w:tcPr>
          <w:p w14:paraId="060E6450"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1220185,98</w:t>
            </w:r>
          </w:p>
        </w:tc>
      </w:tr>
      <w:tr w:rsidR="006E01D9" w:rsidRPr="00B33656" w14:paraId="505DB146"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12170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39</w:t>
            </w:r>
          </w:p>
        </w:tc>
        <w:tc>
          <w:tcPr>
            <w:tcW w:w="0" w:type="auto"/>
            <w:noWrap/>
            <w:vAlign w:val="center"/>
            <w:hideMark/>
          </w:tcPr>
          <w:p w14:paraId="430AA80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ADD2D1A"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6217EB0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4AA0484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202AD3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BBC828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9E95E6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1045</w:t>
            </w:r>
          </w:p>
        </w:tc>
        <w:tc>
          <w:tcPr>
            <w:tcW w:w="866" w:type="dxa"/>
            <w:noWrap/>
            <w:vAlign w:val="center"/>
            <w:hideMark/>
          </w:tcPr>
          <w:p w14:paraId="18D8481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921813,33</w:t>
            </w:r>
          </w:p>
        </w:tc>
        <w:tc>
          <w:tcPr>
            <w:tcW w:w="0" w:type="auto"/>
            <w:noWrap/>
            <w:vAlign w:val="center"/>
            <w:hideMark/>
          </w:tcPr>
          <w:p w14:paraId="3C52D261"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1220189,63</w:t>
            </w:r>
          </w:p>
        </w:tc>
      </w:tr>
      <w:tr w:rsidR="006E01D9" w:rsidRPr="00B33656" w14:paraId="673862D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6A2B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40</w:t>
            </w:r>
          </w:p>
        </w:tc>
        <w:tc>
          <w:tcPr>
            <w:tcW w:w="0" w:type="auto"/>
            <w:noWrap/>
            <w:vAlign w:val="center"/>
            <w:hideMark/>
          </w:tcPr>
          <w:p w14:paraId="3D7C5F7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766C858"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6D20C4B0"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1D26834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98737F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37C1F7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BD0967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1037</w:t>
            </w:r>
          </w:p>
        </w:tc>
        <w:tc>
          <w:tcPr>
            <w:tcW w:w="866" w:type="dxa"/>
            <w:noWrap/>
            <w:vAlign w:val="center"/>
            <w:hideMark/>
          </w:tcPr>
          <w:p w14:paraId="1C291279"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921854,48</w:t>
            </w:r>
          </w:p>
        </w:tc>
        <w:tc>
          <w:tcPr>
            <w:tcW w:w="0" w:type="auto"/>
            <w:noWrap/>
            <w:vAlign w:val="center"/>
            <w:hideMark/>
          </w:tcPr>
          <w:p w14:paraId="6EB66B1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1220197,64</w:t>
            </w:r>
          </w:p>
        </w:tc>
      </w:tr>
      <w:tr w:rsidR="006E01D9" w:rsidRPr="00B33656" w14:paraId="7FDC3EA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33F51E"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41</w:t>
            </w:r>
          </w:p>
        </w:tc>
        <w:tc>
          <w:tcPr>
            <w:tcW w:w="0" w:type="auto"/>
            <w:noWrap/>
            <w:vAlign w:val="center"/>
            <w:hideMark/>
          </w:tcPr>
          <w:p w14:paraId="594F70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78DF2D0"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7BA8F85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1C4B24B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9CBC8D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69E3889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8FCB99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1037</w:t>
            </w:r>
          </w:p>
        </w:tc>
        <w:tc>
          <w:tcPr>
            <w:tcW w:w="866" w:type="dxa"/>
            <w:noWrap/>
            <w:vAlign w:val="center"/>
            <w:hideMark/>
          </w:tcPr>
          <w:p w14:paraId="7268A56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921853,26</w:t>
            </w:r>
          </w:p>
        </w:tc>
        <w:tc>
          <w:tcPr>
            <w:tcW w:w="0" w:type="auto"/>
            <w:noWrap/>
            <w:vAlign w:val="center"/>
            <w:hideMark/>
          </w:tcPr>
          <w:p w14:paraId="339F430E"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1220195,32</w:t>
            </w:r>
          </w:p>
        </w:tc>
      </w:tr>
      <w:tr w:rsidR="006E01D9" w:rsidRPr="00B33656" w14:paraId="6EAA524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5DAE2B"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42</w:t>
            </w:r>
          </w:p>
        </w:tc>
        <w:tc>
          <w:tcPr>
            <w:tcW w:w="0" w:type="auto"/>
            <w:noWrap/>
            <w:vAlign w:val="center"/>
            <w:hideMark/>
          </w:tcPr>
          <w:p w14:paraId="07EF85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ADBD6D1"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2ECCD2D7"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02C13D7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A5F393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42230E6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5EBABC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1034</w:t>
            </w:r>
          </w:p>
        </w:tc>
        <w:tc>
          <w:tcPr>
            <w:tcW w:w="866" w:type="dxa"/>
            <w:noWrap/>
            <w:vAlign w:val="center"/>
            <w:hideMark/>
          </w:tcPr>
          <w:p w14:paraId="4D2ACE62"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921875,83</w:t>
            </w:r>
          </w:p>
        </w:tc>
        <w:tc>
          <w:tcPr>
            <w:tcW w:w="0" w:type="auto"/>
            <w:noWrap/>
            <w:vAlign w:val="center"/>
            <w:hideMark/>
          </w:tcPr>
          <w:p w14:paraId="7E3C698D"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1220201,37</w:t>
            </w:r>
          </w:p>
        </w:tc>
      </w:tr>
      <w:tr w:rsidR="006E01D9" w:rsidRPr="00B33656" w14:paraId="7E831DC9"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22C0EA"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43</w:t>
            </w:r>
          </w:p>
        </w:tc>
        <w:tc>
          <w:tcPr>
            <w:tcW w:w="0" w:type="auto"/>
            <w:noWrap/>
            <w:vAlign w:val="center"/>
            <w:hideMark/>
          </w:tcPr>
          <w:p w14:paraId="2B4F8C2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25BF8D88"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40A54F15"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20D7A6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C232B9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C4B54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30EC481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1033</w:t>
            </w:r>
          </w:p>
        </w:tc>
        <w:tc>
          <w:tcPr>
            <w:tcW w:w="866" w:type="dxa"/>
            <w:noWrap/>
            <w:vAlign w:val="center"/>
            <w:hideMark/>
          </w:tcPr>
          <w:p w14:paraId="739735BB"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921877,38</w:t>
            </w:r>
          </w:p>
        </w:tc>
        <w:tc>
          <w:tcPr>
            <w:tcW w:w="0" w:type="auto"/>
            <w:noWrap/>
            <w:vAlign w:val="center"/>
            <w:hideMark/>
          </w:tcPr>
          <w:p w14:paraId="0AF545C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1220202,14</w:t>
            </w:r>
          </w:p>
        </w:tc>
      </w:tr>
      <w:tr w:rsidR="006E01D9" w:rsidRPr="00B33656" w14:paraId="4740E0A9"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1AAC32" w14:textId="77777777" w:rsidR="00FE78C5" w:rsidRPr="00B33656" w:rsidRDefault="00FE78C5" w:rsidP="001C6CE7">
            <w:pPr>
              <w:contextualSpacing w:val="0"/>
              <w:jc w:val="center"/>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44</w:t>
            </w:r>
          </w:p>
        </w:tc>
        <w:tc>
          <w:tcPr>
            <w:tcW w:w="0" w:type="auto"/>
            <w:noWrap/>
            <w:vAlign w:val="center"/>
            <w:hideMark/>
          </w:tcPr>
          <w:p w14:paraId="254CBD8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0C0FA2D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943" w:type="dxa"/>
            <w:noWrap/>
            <w:vAlign w:val="center"/>
            <w:hideMark/>
          </w:tcPr>
          <w:p w14:paraId="4EE6A776" w14:textId="77777777" w:rsidR="00FE78C5" w:rsidRPr="00B33656" w:rsidRDefault="00FE78C5" w:rsidP="006E01D9">
            <w:pPr>
              <w:ind w:left="-38" w:right="-139"/>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730" w:type="dxa"/>
            <w:noWrap/>
            <w:vAlign w:val="center"/>
            <w:hideMark/>
          </w:tcPr>
          <w:p w14:paraId="01B32AC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17D67D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53048E0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 </w:t>
            </w:r>
          </w:p>
        </w:tc>
        <w:tc>
          <w:tcPr>
            <w:tcW w:w="0" w:type="auto"/>
            <w:noWrap/>
            <w:vAlign w:val="center"/>
            <w:hideMark/>
          </w:tcPr>
          <w:p w14:paraId="70C875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1029</w:t>
            </w:r>
          </w:p>
        </w:tc>
        <w:tc>
          <w:tcPr>
            <w:tcW w:w="866" w:type="dxa"/>
            <w:noWrap/>
            <w:vAlign w:val="center"/>
            <w:hideMark/>
          </w:tcPr>
          <w:p w14:paraId="553DB3DA"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921887,21</w:t>
            </w:r>
          </w:p>
        </w:tc>
        <w:tc>
          <w:tcPr>
            <w:tcW w:w="0" w:type="auto"/>
            <w:noWrap/>
            <w:vAlign w:val="center"/>
            <w:hideMark/>
          </w:tcPr>
          <w:p w14:paraId="3B29A237" w14:textId="77777777" w:rsidR="00FE78C5" w:rsidRPr="00B33656" w:rsidRDefault="00FE78C5" w:rsidP="006E01D9">
            <w:pPr>
              <w:ind w:left="-122" w:right="-50"/>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ja-JP"/>
              </w:rPr>
            </w:pPr>
            <w:r w:rsidRPr="00B33656">
              <w:rPr>
                <w:rFonts w:asciiTheme="majorHAnsi" w:eastAsia="Times New Roman" w:hAnsiTheme="majorHAnsi" w:cs="Calibri"/>
                <w:color w:val="000000"/>
                <w:sz w:val="16"/>
                <w:szCs w:val="16"/>
                <w:lang w:eastAsia="ja-JP"/>
              </w:rPr>
              <w:t>1220187,20</w:t>
            </w:r>
          </w:p>
        </w:tc>
      </w:tr>
    </w:tbl>
    <w:p w14:paraId="1EF79494" w14:textId="5442FA7C" w:rsidR="00FE78C5" w:rsidRPr="00B33656" w:rsidRDefault="00DB628A" w:rsidP="00046D86">
      <w:pPr>
        <w:pStyle w:val="Notas"/>
        <w:rPr>
          <w:rFonts w:asciiTheme="majorHAnsi" w:hAnsiTheme="majorHAnsi"/>
        </w:rPr>
      </w:pPr>
      <w:r w:rsidRPr="00B33656">
        <w:rPr>
          <w:rFonts w:asciiTheme="majorHAnsi" w:hAnsiTheme="majorHAnsi"/>
        </w:rPr>
        <w:t>Fuente</w:t>
      </w:r>
      <w:r w:rsidR="00FE78C5" w:rsidRPr="00B33656">
        <w:rPr>
          <w:rFonts w:asciiTheme="majorHAnsi" w:hAnsiTheme="majorHAnsi"/>
        </w:rPr>
        <w:t xml:space="preserve">: </w:t>
      </w:r>
      <w:r w:rsidR="00046D86" w:rsidRPr="00B33656">
        <w:rPr>
          <w:rFonts w:asciiTheme="majorHAnsi" w:hAnsiTheme="majorHAnsi"/>
        </w:rPr>
        <w:t>Autopista Río Magdalena S.A.S, 2015</w:t>
      </w:r>
    </w:p>
    <w:p w14:paraId="2C304645" w14:textId="77777777" w:rsidR="00FE78C5" w:rsidRPr="00B33656" w:rsidRDefault="00FE78C5" w:rsidP="001C6CE7">
      <w:pPr>
        <w:rPr>
          <w:rFonts w:asciiTheme="majorHAnsi" w:hAnsiTheme="majorHAnsi"/>
        </w:rPr>
      </w:pPr>
    </w:p>
    <w:p w14:paraId="530491A4" w14:textId="77777777" w:rsidR="00FE78C5" w:rsidRPr="00B33656" w:rsidRDefault="00FE78C5" w:rsidP="001C6CE7">
      <w:pPr>
        <w:rPr>
          <w:rFonts w:asciiTheme="majorHAnsi" w:hAnsiTheme="majorHAnsi"/>
        </w:rPr>
      </w:pPr>
      <w:r w:rsidRPr="00B33656">
        <w:rPr>
          <w:rFonts w:asciiTheme="majorHAnsi" w:hAnsiTheme="majorHAnsi"/>
        </w:rPr>
        <w:t>Trampas Tomahawk</w:t>
      </w:r>
    </w:p>
    <w:p w14:paraId="715432D7" w14:textId="77777777" w:rsidR="00FE78C5" w:rsidRPr="00B33656" w:rsidRDefault="00FE78C5" w:rsidP="001C6CE7">
      <w:pPr>
        <w:rPr>
          <w:rFonts w:asciiTheme="majorHAnsi" w:hAnsiTheme="majorHAnsi"/>
        </w:rPr>
      </w:pPr>
    </w:p>
    <w:p w14:paraId="462F6262" w14:textId="11463592" w:rsidR="00FE78C5" w:rsidRPr="00B33656" w:rsidRDefault="00FE78C5" w:rsidP="001C6CE7">
      <w:pPr>
        <w:rPr>
          <w:rFonts w:asciiTheme="majorHAnsi" w:hAnsiTheme="majorHAnsi"/>
        </w:rPr>
      </w:pPr>
      <w:r w:rsidRPr="00B33656">
        <w:rPr>
          <w:rFonts w:asciiTheme="majorHAnsi" w:hAnsiTheme="majorHAnsi"/>
        </w:rPr>
        <w:t xml:space="preserve">Esta metodología es adecuada para la captura de mamíferos medianos, ya que son de difícil observación, teniendo en cuenta que se perturban con facilidad ante la presencia humana, algunos son arborícolas y de actividad crepuscular </w:t>
      </w:r>
      <w:sdt>
        <w:sdtPr>
          <w:rPr>
            <w:rFonts w:asciiTheme="majorHAnsi" w:hAnsiTheme="majorHAnsi"/>
          </w:rPr>
          <w:id w:val="265119718"/>
          <w:citation/>
        </w:sdtPr>
        <w:sdtEndPr/>
        <w:sdtContent>
          <w:r w:rsidRPr="00B33656">
            <w:rPr>
              <w:rFonts w:asciiTheme="majorHAnsi" w:hAnsiTheme="majorHAnsi"/>
            </w:rPr>
            <w:fldChar w:fldCharType="begin"/>
          </w:r>
          <w:r w:rsidRPr="00B33656">
            <w:rPr>
              <w:rFonts w:asciiTheme="majorHAnsi" w:hAnsiTheme="majorHAnsi"/>
            </w:rPr>
            <w:instrText xml:space="preserve"> CITATION Nar00 \l 9226 </w:instrText>
          </w:r>
          <w:r w:rsidRPr="00B33656">
            <w:rPr>
              <w:rFonts w:asciiTheme="majorHAnsi" w:hAnsiTheme="majorHAnsi"/>
            </w:rPr>
            <w:fldChar w:fldCharType="separate"/>
          </w:r>
          <w:r w:rsidR="00131253" w:rsidRPr="00B33656">
            <w:rPr>
              <w:rFonts w:asciiTheme="majorHAnsi" w:hAnsiTheme="majorHAnsi"/>
              <w:noProof/>
            </w:rPr>
            <w:t>(Naranjo E. J., 2000)</w:t>
          </w:r>
          <w:r w:rsidRPr="00B33656">
            <w:rPr>
              <w:rFonts w:asciiTheme="majorHAnsi" w:hAnsiTheme="majorHAnsi"/>
            </w:rPr>
            <w:fldChar w:fldCharType="end"/>
          </w:r>
        </w:sdtContent>
      </w:sdt>
      <w:r w:rsidRPr="00B33656">
        <w:rPr>
          <w:rFonts w:asciiTheme="majorHAnsi" w:hAnsiTheme="majorHAnsi"/>
        </w:rPr>
        <w:t>.</w:t>
      </w:r>
    </w:p>
    <w:p w14:paraId="22DE223E" w14:textId="77777777" w:rsidR="00FE78C5" w:rsidRPr="00B33656" w:rsidRDefault="00FE78C5" w:rsidP="001C6CE7">
      <w:pPr>
        <w:rPr>
          <w:rFonts w:asciiTheme="majorHAnsi" w:hAnsiTheme="majorHAnsi"/>
        </w:rPr>
      </w:pPr>
    </w:p>
    <w:p w14:paraId="3ED479CB" w14:textId="5C1DA2BC" w:rsidR="00FE78C5" w:rsidRPr="00B33656" w:rsidRDefault="00FE78C5" w:rsidP="001C6CE7">
      <w:pPr>
        <w:rPr>
          <w:rFonts w:asciiTheme="majorHAnsi" w:hAnsiTheme="majorHAnsi"/>
        </w:rPr>
      </w:pPr>
      <w:r w:rsidRPr="00B33656">
        <w:rPr>
          <w:rFonts w:asciiTheme="majorHAnsi" w:hAnsiTheme="majorHAnsi"/>
        </w:rPr>
        <w:t xml:space="preserve">Al respecto se utilizó como método de captura, trampas Tomahawk (Ver </w:t>
      </w:r>
      <w:r w:rsidRPr="00B33656">
        <w:rPr>
          <w:rFonts w:asciiTheme="majorHAnsi" w:hAnsiTheme="majorHAnsi"/>
        </w:rPr>
        <w:fldChar w:fldCharType="begin"/>
      </w:r>
      <w:r w:rsidRPr="00B33656">
        <w:rPr>
          <w:rFonts w:asciiTheme="majorHAnsi" w:hAnsiTheme="majorHAnsi"/>
        </w:rPr>
        <w:instrText xml:space="preserve"> REF _Ref425932599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26</w:t>
      </w:r>
      <w:r w:rsidRPr="00B33656">
        <w:rPr>
          <w:rFonts w:asciiTheme="majorHAnsi" w:hAnsiTheme="majorHAnsi"/>
        </w:rPr>
        <w:fldChar w:fldCharType="end"/>
      </w:r>
      <w:r w:rsidRPr="00B33656">
        <w:rPr>
          <w:rFonts w:asciiTheme="majorHAnsi" w:hAnsiTheme="majorHAnsi"/>
        </w:rPr>
        <w:t xml:space="preserve"> y </w:t>
      </w:r>
      <w:r w:rsidRPr="00B33656">
        <w:rPr>
          <w:rFonts w:asciiTheme="majorHAnsi" w:hAnsiTheme="majorHAnsi"/>
        </w:rPr>
        <w:fldChar w:fldCharType="begin"/>
      </w:r>
      <w:r w:rsidRPr="00B33656">
        <w:rPr>
          <w:rFonts w:asciiTheme="majorHAnsi" w:hAnsiTheme="majorHAnsi"/>
        </w:rPr>
        <w:instrText xml:space="preserve"> REF _Ref431243650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27</w:t>
      </w:r>
      <w:r w:rsidRPr="00B33656">
        <w:rPr>
          <w:rFonts w:asciiTheme="majorHAnsi" w:hAnsiTheme="majorHAnsi"/>
        </w:rPr>
        <w:fldChar w:fldCharType="end"/>
      </w:r>
      <w:r w:rsidRPr="00B33656">
        <w:rPr>
          <w:rFonts w:asciiTheme="majorHAnsi" w:hAnsiTheme="majorHAnsi"/>
        </w:rPr>
        <w:t xml:space="preserve">) las cuales son útiles para evaluaciones de diversidad y confirmación de la presencia de especies en hábitats específicos. Las trampas utilizadas se ubicaron en sendas, caminos cursos de agua y zonas potenciales para las especies estudiadas. </w:t>
      </w:r>
    </w:p>
    <w:p w14:paraId="78512F58"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400"/>
      </w:tblGrid>
      <w:tr w:rsidR="00FE78C5" w:rsidRPr="00B33656" w14:paraId="4C843F0C" w14:textId="77777777" w:rsidTr="002A1ACB">
        <w:trPr>
          <w:trHeight w:val="2800"/>
          <w:jc w:val="center"/>
        </w:trPr>
        <w:tc>
          <w:tcPr>
            <w:tcW w:w="2800" w:type="dxa"/>
            <w:shd w:val="clear" w:color="auto" w:fill="auto"/>
            <w:vAlign w:val="center"/>
          </w:tcPr>
          <w:p w14:paraId="5D923190" w14:textId="14E15D20"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lastRenderedPageBreak/>
              <w:drawing>
                <wp:inline distT="0" distB="0" distL="0" distR="0" wp14:anchorId="63635A40" wp14:editId="20666FF2">
                  <wp:extent cx="2705100" cy="202692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pic:spPr>
                      </pic:pic>
                    </a:graphicData>
                  </a:graphic>
                </wp:inline>
              </w:drawing>
            </w:r>
          </w:p>
        </w:tc>
      </w:tr>
    </w:tbl>
    <w:p w14:paraId="0873921E" w14:textId="192A8AA6" w:rsidR="00FE78C5" w:rsidRPr="00B33656" w:rsidRDefault="00FE78C5" w:rsidP="001C6CE7">
      <w:pPr>
        <w:pStyle w:val="Tablas"/>
        <w:ind w:left="708" w:hanging="708"/>
        <w:rPr>
          <w:rFonts w:asciiTheme="majorHAnsi" w:hAnsiTheme="majorHAnsi"/>
        </w:rPr>
      </w:pPr>
      <w:bookmarkStart w:id="359" w:name="_Ref425932599"/>
      <w:bookmarkStart w:id="360" w:name="_Toc425710732"/>
      <w:bookmarkStart w:id="361" w:name="_Toc425944148"/>
      <w:bookmarkStart w:id="362" w:name="_Toc427834130"/>
      <w:bookmarkStart w:id="363" w:name="_Toc431273859"/>
      <w:bookmarkStart w:id="364" w:name="_Toc431754222"/>
      <w:bookmarkStart w:id="365" w:name="_Toc432062897"/>
      <w:bookmarkStart w:id="366" w:name="_Toc444112599"/>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26</w:t>
      </w:r>
      <w:r w:rsidR="005D2301" w:rsidRPr="00B33656">
        <w:rPr>
          <w:rFonts w:asciiTheme="majorHAnsi" w:hAnsiTheme="majorHAnsi"/>
          <w:noProof/>
        </w:rPr>
        <w:fldChar w:fldCharType="end"/>
      </w:r>
      <w:bookmarkEnd w:id="359"/>
      <w:r w:rsidRPr="00B33656">
        <w:rPr>
          <w:rFonts w:asciiTheme="majorHAnsi" w:hAnsiTheme="majorHAnsi"/>
        </w:rPr>
        <w:t xml:space="preserve"> Trampas Tomahawk para captura de pequeños y medianos mamíferos</w:t>
      </w:r>
      <w:bookmarkEnd w:id="360"/>
      <w:bookmarkEnd w:id="361"/>
      <w:bookmarkEnd w:id="362"/>
      <w:bookmarkEnd w:id="363"/>
      <w:bookmarkEnd w:id="364"/>
      <w:bookmarkEnd w:id="365"/>
      <w:bookmarkEnd w:id="366"/>
    </w:p>
    <w:p w14:paraId="54B94BCF" w14:textId="37763F83"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639E25E7"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520"/>
      </w:tblGrid>
      <w:tr w:rsidR="00FE78C5" w:rsidRPr="00B33656" w14:paraId="1F7EF33F" w14:textId="77777777" w:rsidTr="002A1ACB">
        <w:trPr>
          <w:trHeight w:val="2800"/>
          <w:jc w:val="center"/>
        </w:trPr>
        <w:tc>
          <w:tcPr>
            <w:tcW w:w="2800" w:type="dxa"/>
            <w:shd w:val="clear" w:color="auto" w:fill="auto"/>
            <w:vAlign w:val="center"/>
          </w:tcPr>
          <w:p w14:paraId="452109BA" w14:textId="6B270595"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7F56C47" wp14:editId="1F53C130">
                  <wp:extent cx="2773680" cy="2095500"/>
                  <wp:effectExtent l="0" t="0" r="762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73680" cy="2095500"/>
                          </a:xfrm>
                          <a:prstGeom prst="rect">
                            <a:avLst/>
                          </a:prstGeom>
                          <a:noFill/>
                        </pic:spPr>
                      </pic:pic>
                    </a:graphicData>
                  </a:graphic>
                </wp:inline>
              </w:drawing>
            </w:r>
          </w:p>
        </w:tc>
      </w:tr>
    </w:tbl>
    <w:p w14:paraId="64468716" w14:textId="417F533F" w:rsidR="00FE78C5" w:rsidRPr="00B33656" w:rsidRDefault="00FE78C5" w:rsidP="001C6CE7">
      <w:pPr>
        <w:pStyle w:val="Tablas"/>
        <w:rPr>
          <w:rFonts w:asciiTheme="majorHAnsi" w:hAnsiTheme="majorHAnsi"/>
        </w:rPr>
      </w:pPr>
      <w:bookmarkStart w:id="367" w:name="_Ref431243650"/>
      <w:bookmarkStart w:id="368" w:name="_Toc431273860"/>
      <w:bookmarkStart w:id="369" w:name="_Toc431754223"/>
      <w:bookmarkStart w:id="370" w:name="_Toc432062898"/>
      <w:bookmarkStart w:id="371" w:name="_Toc444112600"/>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27</w:t>
      </w:r>
      <w:r w:rsidR="005D2301" w:rsidRPr="00B33656">
        <w:rPr>
          <w:rFonts w:asciiTheme="majorHAnsi" w:hAnsiTheme="majorHAnsi"/>
          <w:noProof/>
        </w:rPr>
        <w:fldChar w:fldCharType="end"/>
      </w:r>
      <w:bookmarkEnd w:id="367"/>
      <w:r w:rsidRPr="00B33656">
        <w:rPr>
          <w:rFonts w:asciiTheme="majorHAnsi" w:hAnsiTheme="majorHAnsi"/>
        </w:rPr>
        <w:t xml:space="preserve">. Individuo de </w:t>
      </w:r>
      <w:r w:rsidRPr="00B33656">
        <w:rPr>
          <w:rFonts w:asciiTheme="majorHAnsi" w:hAnsiTheme="majorHAnsi"/>
          <w:i/>
        </w:rPr>
        <w:t>Rattus norvegicus</w:t>
      </w:r>
      <w:r w:rsidRPr="00B33656">
        <w:rPr>
          <w:rFonts w:asciiTheme="majorHAnsi" w:hAnsiTheme="majorHAnsi"/>
        </w:rPr>
        <w:t xml:space="preserve"> </w:t>
      </w:r>
      <w:r w:rsidR="00476F18" w:rsidRPr="00B33656">
        <w:rPr>
          <w:rFonts w:asciiTheme="majorHAnsi" w:hAnsiTheme="majorHAnsi"/>
        </w:rPr>
        <w:t>capturado</w:t>
      </w:r>
      <w:r w:rsidRPr="00B33656">
        <w:rPr>
          <w:rFonts w:asciiTheme="majorHAnsi" w:hAnsiTheme="majorHAnsi"/>
        </w:rPr>
        <w:t xml:space="preserve"> en trampa Tomahawk</w:t>
      </w:r>
      <w:bookmarkEnd w:id="368"/>
      <w:bookmarkEnd w:id="369"/>
      <w:bookmarkEnd w:id="370"/>
      <w:bookmarkEnd w:id="371"/>
    </w:p>
    <w:p w14:paraId="00B9309C" w14:textId="454C9CA9"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5B8A8D70" w14:textId="77777777" w:rsidR="00FE78C5" w:rsidRPr="00B33656" w:rsidRDefault="00FE78C5" w:rsidP="001C6CE7">
      <w:pPr>
        <w:pStyle w:val="Notas"/>
        <w:rPr>
          <w:rFonts w:asciiTheme="majorHAnsi" w:hAnsiTheme="majorHAnsi"/>
        </w:rPr>
      </w:pPr>
    </w:p>
    <w:p w14:paraId="6D60E770" w14:textId="77777777" w:rsidR="00FE78C5" w:rsidRPr="00B33656" w:rsidRDefault="00FE78C5" w:rsidP="001C6CE7">
      <w:pPr>
        <w:rPr>
          <w:rFonts w:asciiTheme="majorHAnsi" w:hAnsiTheme="majorHAnsi"/>
        </w:rPr>
      </w:pPr>
      <w:r w:rsidRPr="00B33656">
        <w:rPr>
          <w:rFonts w:asciiTheme="majorHAnsi" w:hAnsiTheme="majorHAnsi"/>
        </w:rPr>
        <w:t>Para el establecimiento de las trampas se cebaron utilizando sardinas, hueso carnudo, mango, yuca y plátano, cambiando el cebo después de cada revisión. Así mismo en la revisión de cada trampa se verificó la captura de individuos, sistemas de activación, toma de registro fotográfico, mediciones morfo métricas y liberación de individuos. Para la determinación en campo se utilizaron guías especializadas.</w:t>
      </w:r>
    </w:p>
    <w:p w14:paraId="399BB29E" w14:textId="77777777" w:rsidR="00FE78C5" w:rsidRPr="00B33656" w:rsidRDefault="00FE78C5" w:rsidP="001C6CE7">
      <w:pPr>
        <w:rPr>
          <w:rFonts w:asciiTheme="majorHAnsi" w:hAnsiTheme="majorHAnsi"/>
        </w:rPr>
      </w:pPr>
    </w:p>
    <w:p w14:paraId="252025DA" w14:textId="0561975A" w:rsidR="00FE78C5" w:rsidRPr="00B33656" w:rsidRDefault="00FE78C5" w:rsidP="001C6CE7">
      <w:pPr>
        <w:rPr>
          <w:rFonts w:asciiTheme="majorHAnsi" w:hAnsiTheme="majorHAnsi"/>
        </w:rPr>
      </w:pPr>
      <w:r w:rsidRPr="00B33656">
        <w:rPr>
          <w:rFonts w:asciiTheme="majorHAnsi" w:hAnsiTheme="majorHAnsi"/>
          <w:b/>
        </w:rPr>
        <w:t xml:space="preserve">Unidad y esfuerzo de muestreo: </w:t>
      </w:r>
      <w:r w:rsidRPr="00B33656">
        <w:rPr>
          <w:rFonts w:asciiTheme="majorHAnsi" w:hAnsiTheme="majorHAnsi"/>
        </w:rPr>
        <w:t xml:space="preserve">Para el área de estudio se instalaron +/- 10 trampas Tomahawk por punto para un total 45 trampas. Las cuales se dejaban activas durante cinco días consecutivos recebando en cada mañana para un esfuerzo de muestreo total de 5400 horas trampa (Ver </w:t>
      </w:r>
      <w:r w:rsidRPr="00B33656">
        <w:rPr>
          <w:rFonts w:asciiTheme="majorHAnsi" w:hAnsiTheme="majorHAnsi"/>
        </w:rPr>
        <w:fldChar w:fldCharType="begin"/>
      </w:r>
      <w:r w:rsidRPr="00B33656">
        <w:rPr>
          <w:rFonts w:asciiTheme="majorHAnsi" w:hAnsiTheme="majorHAnsi"/>
        </w:rPr>
        <w:instrText xml:space="preserve"> REF _Ref431250758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28</w:t>
      </w:r>
      <w:r w:rsidRPr="00B33656">
        <w:rPr>
          <w:rFonts w:asciiTheme="majorHAnsi" w:hAnsiTheme="majorHAnsi"/>
        </w:rPr>
        <w:fldChar w:fldCharType="end"/>
      </w:r>
      <w:r w:rsidRPr="00B33656">
        <w:rPr>
          <w:rFonts w:asciiTheme="majorHAnsi" w:hAnsiTheme="majorHAnsi"/>
        </w:rPr>
        <w:t>).</w:t>
      </w:r>
    </w:p>
    <w:p w14:paraId="5F5B474B" w14:textId="02547B1D" w:rsidR="0049693B" w:rsidRPr="00B33656" w:rsidRDefault="0049693B">
      <w:pPr>
        <w:spacing w:line="240" w:lineRule="auto"/>
        <w:contextualSpacing w:val="0"/>
        <w:jc w:val="left"/>
        <w:rPr>
          <w:rFonts w:asciiTheme="majorHAnsi" w:hAnsiTheme="majorHAnsi"/>
        </w:rPr>
      </w:pPr>
      <w:r w:rsidRPr="00B33656">
        <w:rPr>
          <w:rFonts w:asciiTheme="majorHAnsi" w:hAnsiTheme="majorHAnsi"/>
        </w:rPr>
        <w:br w:type="page"/>
      </w:r>
    </w:p>
    <w:p w14:paraId="7E03AFFE" w14:textId="77777777" w:rsidR="003F65C8" w:rsidRPr="00B33656" w:rsidRDefault="003F65C8" w:rsidP="001C6CE7">
      <w:pPr>
        <w:rPr>
          <w:rFonts w:asciiTheme="majorHAnsi" w:hAnsiTheme="majorHAnsi"/>
        </w:rPr>
      </w:pPr>
    </w:p>
    <w:p w14:paraId="34295F63" w14:textId="20D893BB" w:rsidR="00FE78C5" w:rsidRPr="00B33656" w:rsidRDefault="00FE78C5" w:rsidP="001C6CE7">
      <w:pPr>
        <w:pStyle w:val="Tablas"/>
        <w:rPr>
          <w:rFonts w:asciiTheme="majorHAnsi" w:hAnsiTheme="majorHAnsi"/>
        </w:rPr>
      </w:pPr>
      <w:bookmarkStart w:id="372" w:name="_Toc431273851"/>
      <w:bookmarkStart w:id="373" w:name="_Toc431754207"/>
      <w:bookmarkStart w:id="374" w:name="_Toc432062876"/>
      <w:bookmarkStart w:id="375" w:name="_Toc453240502"/>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27</w:t>
      </w:r>
      <w:r w:rsidR="00BF19A3" w:rsidRPr="00B33656">
        <w:rPr>
          <w:rFonts w:asciiTheme="majorHAnsi" w:hAnsiTheme="majorHAnsi"/>
        </w:rPr>
        <w:fldChar w:fldCharType="end"/>
      </w:r>
      <w:r w:rsidRPr="00B33656">
        <w:rPr>
          <w:rFonts w:asciiTheme="majorHAnsi" w:hAnsiTheme="majorHAnsi"/>
        </w:rPr>
        <w:t xml:space="preserve">. Coordenadas de ubicación de Trampas Tomahawk en el área de influencia del proyecto (MAGNA SIRGAS ORIGEN </w:t>
      </w:r>
      <w:r w:rsidR="00476F18" w:rsidRPr="00B33656">
        <w:rPr>
          <w:rFonts w:asciiTheme="majorHAnsi" w:hAnsiTheme="majorHAnsi"/>
        </w:rPr>
        <w:t>BOGOTÁ</w:t>
      </w:r>
      <w:r w:rsidRPr="00B33656">
        <w:rPr>
          <w:rFonts w:asciiTheme="majorHAnsi" w:hAnsiTheme="majorHAnsi"/>
        </w:rPr>
        <w:t>).</w:t>
      </w:r>
      <w:bookmarkEnd w:id="372"/>
      <w:bookmarkEnd w:id="373"/>
      <w:bookmarkEnd w:id="374"/>
      <w:bookmarkEnd w:id="375"/>
    </w:p>
    <w:tbl>
      <w:tblPr>
        <w:tblStyle w:val="Gminis"/>
        <w:tblW w:w="5015" w:type="dxa"/>
        <w:tblLook w:val="04A0" w:firstRow="1" w:lastRow="0" w:firstColumn="1" w:lastColumn="0" w:noHBand="0" w:noVBand="1"/>
      </w:tblPr>
      <w:tblGrid>
        <w:gridCol w:w="1230"/>
        <w:gridCol w:w="1260"/>
        <w:gridCol w:w="1260"/>
        <w:gridCol w:w="1335"/>
      </w:tblGrid>
      <w:tr w:rsidR="00373ED5" w:rsidRPr="00B33656" w14:paraId="26FD1DD7" w14:textId="77777777" w:rsidTr="00373E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20" w:type="dxa"/>
            <w:noWrap/>
            <w:vAlign w:val="center"/>
            <w:hideMark/>
          </w:tcPr>
          <w:p w14:paraId="323D3AF9"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Puntos de muestreo</w:t>
            </w:r>
          </w:p>
        </w:tc>
        <w:tc>
          <w:tcPr>
            <w:tcW w:w="1240" w:type="dxa"/>
            <w:noWrap/>
            <w:vAlign w:val="center"/>
            <w:hideMark/>
          </w:tcPr>
          <w:p w14:paraId="720C2C69" w14:textId="02E82C52" w:rsidR="00373ED5" w:rsidRPr="00B33656" w:rsidRDefault="00373ED5" w:rsidP="00373ED5">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bCs/>
                <w:color w:val="000000"/>
                <w:sz w:val="16"/>
                <w:szCs w:val="16"/>
                <w:lang w:eastAsia="ja-JP"/>
              </w:rPr>
              <w:t>Altura (m)</w:t>
            </w:r>
          </w:p>
        </w:tc>
        <w:tc>
          <w:tcPr>
            <w:tcW w:w="1240" w:type="dxa"/>
            <w:noWrap/>
            <w:vAlign w:val="center"/>
            <w:hideMark/>
          </w:tcPr>
          <w:p w14:paraId="58109CB2" w14:textId="2FBB7DA5" w:rsidR="00373ED5" w:rsidRPr="00B33656" w:rsidRDefault="00373ED5" w:rsidP="00373ED5">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bCs/>
                <w:color w:val="000000"/>
                <w:sz w:val="16"/>
                <w:szCs w:val="16"/>
                <w:lang w:eastAsia="ja-JP"/>
              </w:rPr>
              <w:t>Este</w:t>
            </w:r>
          </w:p>
        </w:tc>
        <w:tc>
          <w:tcPr>
            <w:tcW w:w="1315" w:type="dxa"/>
            <w:noWrap/>
            <w:vAlign w:val="center"/>
            <w:hideMark/>
          </w:tcPr>
          <w:p w14:paraId="10584FE1" w14:textId="2F980A94" w:rsidR="00373ED5" w:rsidRPr="00B33656" w:rsidRDefault="00373ED5" w:rsidP="00373ED5">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bCs/>
                <w:color w:val="000000"/>
                <w:sz w:val="16"/>
                <w:szCs w:val="16"/>
                <w:lang w:eastAsia="ja-JP"/>
              </w:rPr>
              <w:t>Norte</w:t>
            </w:r>
          </w:p>
        </w:tc>
      </w:tr>
      <w:tr w:rsidR="00FE78C5" w:rsidRPr="00B33656" w14:paraId="6E44036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576E964C"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1</w:t>
            </w:r>
          </w:p>
        </w:tc>
        <w:tc>
          <w:tcPr>
            <w:tcW w:w="1240" w:type="dxa"/>
            <w:noWrap/>
            <w:vAlign w:val="center"/>
            <w:hideMark/>
          </w:tcPr>
          <w:p w14:paraId="4888CF9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1037,97</w:t>
            </w:r>
          </w:p>
        </w:tc>
        <w:tc>
          <w:tcPr>
            <w:tcW w:w="1240" w:type="dxa"/>
            <w:noWrap/>
            <w:vAlign w:val="center"/>
            <w:hideMark/>
          </w:tcPr>
          <w:p w14:paraId="439139A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919957,90</w:t>
            </w:r>
          </w:p>
        </w:tc>
        <w:tc>
          <w:tcPr>
            <w:tcW w:w="1315" w:type="dxa"/>
            <w:noWrap/>
            <w:vAlign w:val="center"/>
            <w:hideMark/>
          </w:tcPr>
          <w:p w14:paraId="355DE5C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1233773,50</w:t>
            </w:r>
          </w:p>
        </w:tc>
      </w:tr>
      <w:tr w:rsidR="00FE78C5" w:rsidRPr="00B33656" w14:paraId="1BCA275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242EAD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C38404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1038,06</w:t>
            </w:r>
          </w:p>
        </w:tc>
        <w:tc>
          <w:tcPr>
            <w:tcW w:w="1240" w:type="dxa"/>
            <w:noWrap/>
            <w:vAlign w:val="center"/>
            <w:hideMark/>
          </w:tcPr>
          <w:p w14:paraId="3507B00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920054,23</w:t>
            </w:r>
          </w:p>
        </w:tc>
        <w:tc>
          <w:tcPr>
            <w:tcW w:w="1315" w:type="dxa"/>
            <w:noWrap/>
            <w:vAlign w:val="center"/>
            <w:hideMark/>
          </w:tcPr>
          <w:p w14:paraId="02F8BF2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1233862,83</w:t>
            </w:r>
          </w:p>
        </w:tc>
      </w:tr>
      <w:tr w:rsidR="00FE78C5" w:rsidRPr="00B33656" w14:paraId="069D1630"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554FFB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8E2F3A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1029,83</w:t>
            </w:r>
          </w:p>
        </w:tc>
        <w:tc>
          <w:tcPr>
            <w:tcW w:w="1240" w:type="dxa"/>
            <w:noWrap/>
            <w:vAlign w:val="center"/>
            <w:hideMark/>
          </w:tcPr>
          <w:p w14:paraId="55AA6E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920133,99</w:t>
            </w:r>
          </w:p>
        </w:tc>
        <w:tc>
          <w:tcPr>
            <w:tcW w:w="1315" w:type="dxa"/>
            <w:noWrap/>
            <w:vAlign w:val="center"/>
            <w:hideMark/>
          </w:tcPr>
          <w:p w14:paraId="06625D2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1233964,36</w:t>
            </w:r>
          </w:p>
        </w:tc>
      </w:tr>
      <w:tr w:rsidR="00FE78C5" w:rsidRPr="00B33656" w14:paraId="373570F7"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368E190"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9A23F0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1032,71</w:t>
            </w:r>
          </w:p>
        </w:tc>
        <w:tc>
          <w:tcPr>
            <w:tcW w:w="1240" w:type="dxa"/>
            <w:noWrap/>
            <w:vAlign w:val="center"/>
            <w:hideMark/>
          </w:tcPr>
          <w:p w14:paraId="6058069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920038,30</w:t>
            </w:r>
          </w:p>
        </w:tc>
        <w:tc>
          <w:tcPr>
            <w:tcW w:w="1315" w:type="dxa"/>
            <w:noWrap/>
            <w:vAlign w:val="center"/>
            <w:hideMark/>
          </w:tcPr>
          <w:p w14:paraId="2C00D69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1233710,23</w:t>
            </w:r>
          </w:p>
        </w:tc>
      </w:tr>
      <w:tr w:rsidR="00FE78C5" w:rsidRPr="00B33656" w14:paraId="2E3E708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83B9537"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40D81E8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1029,56</w:t>
            </w:r>
          </w:p>
        </w:tc>
        <w:tc>
          <w:tcPr>
            <w:tcW w:w="1240" w:type="dxa"/>
            <w:noWrap/>
            <w:vAlign w:val="center"/>
            <w:hideMark/>
          </w:tcPr>
          <w:p w14:paraId="3E17AF5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920026,75</w:t>
            </w:r>
          </w:p>
        </w:tc>
        <w:tc>
          <w:tcPr>
            <w:tcW w:w="1315" w:type="dxa"/>
            <w:noWrap/>
            <w:vAlign w:val="center"/>
            <w:hideMark/>
          </w:tcPr>
          <w:p w14:paraId="2DAF042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1233678,18</w:t>
            </w:r>
          </w:p>
        </w:tc>
      </w:tr>
      <w:tr w:rsidR="00FE78C5" w:rsidRPr="00B33656" w14:paraId="6D9A9D7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C6FE5A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5BC90B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1064,98</w:t>
            </w:r>
          </w:p>
        </w:tc>
        <w:tc>
          <w:tcPr>
            <w:tcW w:w="1240" w:type="dxa"/>
            <w:noWrap/>
            <w:vAlign w:val="center"/>
            <w:hideMark/>
          </w:tcPr>
          <w:p w14:paraId="4AC1BE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919979,21</w:t>
            </w:r>
          </w:p>
        </w:tc>
        <w:tc>
          <w:tcPr>
            <w:tcW w:w="1315" w:type="dxa"/>
            <w:noWrap/>
            <w:vAlign w:val="center"/>
            <w:hideMark/>
          </w:tcPr>
          <w:p w14:paraId="05B78C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1233903,20</w:t>
            </w:r>
          </w:p>
        </w:tc>
      </w:tr>
      <w:tr w:rsidR="00FE78C5" w:rsidRPr="00B33656" w14:paraId="684E02FB"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5F97685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2</w:t>
            </w:r>
          </w:p>
        </w:tc>
        <w:tc>
          <w:tcPr>
            <w:tcW w:w="1240" w:type="dxa"/>
            <w:noWrap/>
            <w:vAlign w:val="center"/>
            <w:hideMark/>
          </w:tcPr>
          <w:p w14:paraId="4E8AE5E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972,64</w:t>
            </w:r>
          </w:p>
        </w:tc>
        <w:tc>
          <w:tcPr>
            <w:tcW w:w="1240" w:type="dxa"/>
            <w:noWrap/>
            <w:vAlign w:val="center"/>
            <w:hideMark/>
          </w:tcPr>
          <w:p w14:paraId="41A2213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920157,66</w:t>
            </w:r>
          </w:p>
        </w:tc>
        <w:tc>
          <w:tcPr>
            <w:tcW w:w="1315" w:type="dxa"/>
            <w:noWrap/>
            <w:vAlign w:val="center"/>
            <w:hideMark/>
          </w:tcPr>
          <w:p w14:paraId="03E0F61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1226425,18</w:t>
            </w:r>
          </w:p>
        </w:tc>
      </w:tr>
      <w:tr w:rsidR="00FE78C5" w:rsidRPr="00B33656" w14:paraId="7799D15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3D55896"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AB4409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972,96</w:t>
            </w:r>
          </w:p>
        </w:tc>
        <w:tc>
          <w:tcPr>
            <w:tcW w:w="1240" w:type="dxa"/>
            <w:noWrap/>
            <w:vAlign w:val="center"/>
            <w:hideMark/>
          </w:tcPr>
          <w:p w14:paraId="701DDE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920196,17</w:t>
            </w:r>
          </w:p>
        </w:tc>
        <w:tc>
          <w:tcPr>
            <w:tcW w:w="1315" w:type="dxa"/>
            <w:noWrap/>
            <w:vAlign w:val="center"/>
            <w:hideMark/>
          </w:tcPr>
          <w:p w14:paraId="44FB4B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1226441,49</w:t>
            </w:r>
          </w:p>
        </w:tc>
      </w:tr>
      <w:tr w:rsidR="00FE78C5" w:rsidRPr="00B33656" w14:paraId="60E592A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30207EB"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5FF6BD7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980,02</w:t>
            </w:r>
          </w:p>
        </w:tc>
        <w:tc>
          <w:tcPr>
            <w:tcW w:w="1240" w:type="dxa"/>
            <w:noWrap/>
            <w:vAlign w:val="center"/>
            <w:hideMark/>
          </w:tcPr>
          <w:p w14:paraId="17CFDBD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920217,90</w:t>
            </w:r>
          </w:p>
        </w:tc>
        <w:tc>
          <w:tcPr>
            <w:tcW w:w="1315" w:type="dxa"/>
            <w:noWrap/>
            <w:vAlign w:val="center"/>
            <w:hideMark/>
          </w:tcPr>
          <w:p w14:paraId="1C32B8B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1226405,07</w:t>
            </w:r>
          </w:p>
        </w:tc>
      </w:tr>
      <w:tr w:rsidR="00FE78C5" w:rsidRPr="00B33656" w14:paraId="75D5209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239189E"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4372457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972,36</w:t>
            </w:r>
          </w:p>
        </w:tc>
        <w:tc>
          <w:tcPr>
            <w:tcW w:w="1240" w:type="dxa"/>
            <w:noWrap/>
            <w:vAlign w:val="center"/>
            <w:hideMark/>
          </w:tcPr>
          <w:p w14:paraId="11DF6E1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920128,44</w:t>
            </w:r>
          </w:p>
        </w:tc>
        <w:tc>
          <w:tcPr>
            <w:tcW w:w="1315" w:type="dxa"/>
            <w:noWrap/>
            <w:vAlign w:val="center"/>
            <w:hideMark/>
          </w:tcPr>
          <w:p w14:paraId="438F91B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1226406,97</w:t>
            </w:r>
          </w:p>
        </w:tc>
      </w:tr>
      <w:tr w:rsidR="00FE78C5" w:rsidRPr="00B33656" w14:paraId="0A2C237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C514E2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62EFDD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962,10</w:t>
            </w:r>
          </w:p>
        </w:tc>
        <w:tc>
          <w:tcPr>
            <w:tcW w:w="1240" w:type="dxa"/>
            <w:noWrap/>
            <w:vAlign w:val="center"/>
            <w:hideMark/>
          </w:tcPr>
          <w:p w14:paraId="73CDD1C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920213,76</w:t>
            </w:r>
          </w:p>
        </w:tc>
        <w:tc>
          <w:tcPr>
            <w:tcW w:w="1315" w:type="dxa"/>
            <w:noWrap/>
            <w:vAlign w:val="center"/>
            <w:hideMark/>
          </w:tcPr>
          <w:p w14:paraId="39F514C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1226447,44</w:t>
            </w:r>
          </w:p>
        </w:tc>
      </w:tr>
      <w:tr w:rsidR="00FE78C5" w:rsidRPr="00B33656" w14:paraId="3F254EC7"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A5A4787"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5476ED1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1045,81</w:t>
            </w:r>
          </w:p>
        </w:tc>
        <w:tc>
          <w:tcPr>
            <w:tcW w:w="1240" w:type="dxa"/>
            <w:noWrap/>
            <w:vAlign w:val="center"/>
            <w:hideMark/>
          </w:tcPr>
          <w:p w14:paraId="71719C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920163,10</w:t>
            </w:r>
          </w:p>
        </w:tc>
        <w:tc>
          <w:tcPr>
            <w:tcW w:w="1315" w:type="dxa"/>
            <w:noWrap/>
            <w:vAlign w:val="center"/>
            <w:hideMark/>
          </w:tcPr>
          <w:p w14:paraId="2E7AFC1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1226289,47</w:t>
            </w:r>
          </w:p>
        </w:tc>
      </w:tr>
      <w:tr w:rsidR="00FE78C5" w:rsidRPr="00B33656" w14:paraId="158A80E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54BF506"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E039AA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1055,84</w:t>
            </w:r>
          </w:p>
        </w:tc>
        <w:tc>
          <w:tcPr>
            <w:tcW w:w="1240" w:type="dxa"/>
            <w:noWrap/>
            <w:vAlign w:val="center"/>
            <w:hideMark/>
          </w:tcPr>
          <w:p w14:paraId="0B50F0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920179,89</w:t>
            </w:r>
          </w:p>
        </w:tc>
        <w:tc>
          <w:tcPr>
            <w:tcW w:w="1315" w:type="dxa"/>
            <w:noWrap/>
            <w:vAlign w:val="center"/>
            <w:hideMark/>
          </w:tcPr>
          <w:p w14:paraId="3B2F02C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1226273,52</w:t>
            </w:r>
          </w:p>
        </w:tc>
      </w:tr>
      <w:tr w:rsidR="00FE78C5" w:rsidRPr="00B33656" w14:paraId="51C19BDC"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D7F29DA"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27582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1054,89</w:t>
            </w:r>
          </w:p>
        </w:tc>
        <w:tc>
          <w:tcPr>
            <w:tcW w:w="1240" w:type="dxa"/>
            <w:noWrap/>
            <w:vAlign w:val="center"/>
            <w:hideMark/>
          </w:tcPr>
          <w:p w14:paraId="411DA2C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920201,53</w:t>
            </w:r>
          </w:p>
        </w:tc>
        <w:tc>
          <w:tcPr>
            <w:tcW w:w="1315" w:type="dxa"/>
            <w:noWrap/>
            <w:vAlign w:val="center"/>
            <w:hideMark/>
          </w:tcPr>
          <w:p w14:paraId="28FB74E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1226249,60</w:t>
            </w:r>
          </w:p>
        </w:tc>
      </w:tr>
      <w:tr w:rsidR="00FE78C5" w:rsidRPr="00B33656" w14:paraId="4443EDD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B85391E"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0ECE07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1065,81</w:t>
            </w:r>
          </w:p>
        </w:tc>
        <w:tc>
          <w:tcPr>
            <w:tcW w:w="1240" w:type="dxa"/>
            <w:noWrap/>
            <w:vAlign w:val="center"/>
            <w:hideMark/>
          </w:tcPr>
          <w:p w14:paraId="6A6CAB7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920223,75</w:t>
            </w:r>
          </w:p>
        </w:tc>
        <w:tc>
          <w:tcPr>
            <w:tcW w:w="1315" w:type="dxa"/>
            <w:noWrap/>
            <w:vAlign w:val="center"/>
            <w:hideMark/>
          </w:tcPr>
          <w:p w14:paraId="65FA094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1226247,91</w:t>
            </w:r>
          </w:p>
        </w:tc>
      </w:tr>
      <w:tr w:rsidR="00FE78C5" w:rsidRPr="00B33656" w14:paraId="21CB862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D076E1F"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1189D7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1071,71</w:t>
            </w:r>
          </w:p>
        </w:tc>
        <w:tc>
          <w:tcPr>
            <w:tcW w:w="1240" w:type="dxa"/>
            <w:noWrap/>
            <w:vAlign w:val="center"/>
            <w:hideMark/>
          </w:tcPr>
          <w:p w14:paraId="485E928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920235,93</w:t>
            </w:r>
          </w:p>
        </w:tc>
        <w:tc>
          <w:tcPr>
            <w:tcW w:w="1315" w:type="dxa"/>
            <w:noWrap/>
            <w:vAlign w:val="center"/>
            <w:hideMark/>
          </w:tcPr>
          <w:p w14:paraId="6F29631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1226254,52</w:t>
            </w:r>
          </w:p>
        </w:tc>
      </w:tr>
      <w:tr w:rsidR="00FE78C5" w:rsidRPr="00B33656" w14:paraId="259C602C"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17E7734C"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3</w:t>
            </w:r>
          </w:p>
        </w:tc>
        <w:tc>
          <w:tcPr>
            <w:tcW w:w="1240" w:type="dxa"/>
            <w:noWrap/>
            <w:vAlign w:val="center"/>
            <w:hideMark/>
          </w:tcPr>
          <w:p w14:paraId="253EE3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897,91</w:t>
            </w:r>
          </w:p>
        </w:tc>
        <w:tc>
          <w:tcPr>
            <w:tcW w:w="1240" w:type="dxa"/>
            <w:noWrap/>
            <w:vAlign w:val="center"/>
            <w:hideMark/>
          </w:tcPr>
          <w:p w14:paraId="78A11AB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923801,36</w:t>
            </w:r>
          </w:p>
        </w:tc>
        <w:tc>
          <w:tcPr>
            <w:tcW w:w="1315" w:type="dxa"/>
            <w:noWrap/>
            <w:vAlign w:val="center"/>
            <w:hideMark/>
          </w:tcPr>
          <w:p w14:paraId="578BB49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1255036,61</w:t>
            </w:r>
          </w:p>
        </w:tc>
      </w:tr>
      <w:tr w:rsidR="00FE78C5" w:rsidRPr="00B33656" w14:paraId="55BCBFE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B2244DC"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CB893B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949,28</w:t>
            </w:r>
          </w:p>
        </w:tc>
        <w:tc>
          <w:tcPr>
            <w:tcW w:w="1240" w:type="dxa"/>
            <w:noWrap/>
            <w:vAlign w:val="center"/>
            <w:hideMark/>
          </w:tcPr>
          <w:p w14:paraId="0007038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923893,99</w:t>
            </w:r>
          </w:p>
        </w:tc>
        <w:tc>
          <w:tcPr>
            <w:tcW w:w="1315" w:type="dxa"/>
            <w:noWrap/>
            <w:vAlign w:val="center"/>
            <w:hideMark/>
          </w:tcPr>
          <w:p w14:paraId="281F599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1255195,18</w:t>
            </w:r>
          </w:p>
        </w:tc>
      </w:tr>
      <w:tr w:rsidR="00FE78C5" w:rsidRPr="00B33656" w14:paraId="4CBAECB1"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51A3A43"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A39EB2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949,35</w:t>
            </w:r>
          </w:p>
        </w:tc>
        <w:tc>
          <w:tcPr>
            <w:tcW w:w="1240" w:type="dxa"/>
            <w:noWrap/>
            <w:vAlign w:val="center"/>
            <w:hideMark/>
          </w:tcPr>
          <w:p w14:paraId="3AFF876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923910,36</w:t>
            </w:r>
          </w:p>
        </w:tc>
        <w:tc>
          <w:tcPr>
            <w:tcW w:w="1315" w:type="dxa"/>
            <w:noWrap/>
            <w:vAlign w:val="center"/>
            <w:hideMark/>
          </w:tcPr>
          <w:p w14:paraId="77F9FF0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1255208,76</w:t>
            </w:r>
          </w:p>
        </w:tc>
      </w:tr>
      <w:tr w:rsidR="00FE78C5" w:rsidRPr="00B33656" w14:paraId="057C4A7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A172116"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45D1A3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951,04</w:t>
            </w:r>
          </w:p>
        </w:tc>
        <w:tc>
          <w:tcPr>
            <w:tcW w:w="1240" w:type="dxa"/>
            <w:noWrap/>
            <w:vAlign w:val="center"/>
            <w:hideMark/>
          </w:tcPr>
          <w:p w14:paraId="22C385E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923943,34</w:t>
            </w:r>
          </w:p>
        </w:tc>
        <w:tc>
          <w:tcPr>
            <w:tcW w:w="1315" w:type="dxa"/>
            <w:noWrap/>
            <w:vAlign w:val="center"/>
            <w:hideMark/>
          </w:tcPr>
          <w:p w14:paraId="41F595B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1255236,70</w:t>
            </w:r>
          </w:p>
        </w:tc>
      </w:tr>
      <w:tr w:rsidR="00FE78C5" w:rsidRPr="00B33656" w14:paraId="575329B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C40B229"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8FF91F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959,08</w:t>
            </w:r>
          </w:p>
        </w:tc>
        <w:tc>
          <w:tcPr>
            <w:tcW w:w="1240" w:type="dxa"/>
            <w:noWrap/>
            <w:vAlign w:val="center"/>
            <w:hideMark/>
          </w:tcPr>
          <w:p w14:paraId="6F8F2D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923975,76</w:t>
            </w:r>
          </w:p>
        </w:tc>
        <w:tc>
          <w:tcPr>
            <w:tcW w:w="1315" w:type="dxa"/>
            <w:noWrap/>
            <w:vAlign w:val="center"/>
            <w:hideMark/>
          </w:tcPr>
          <w:p w14:paraId="62C915B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1255263,20</w:t>
            </w:r>
          </w:p>
        </w:tc>
      </w:tr>
      <w:tr w:rsidR="00FE78C5" w:rsidRPr="00B33656" w14:paraId="34A9A2C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C73D3E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294316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968,26</w:t>
            </w:r>
          </w:p>
        </w:tc>
        <w:tc>
          <w:tcPr>
            <w:tcW w:w="1240" w:type="dxa"/>
            <w:noWrap/>
            <w:vAlign w:val="center"/>
            <w:hideMark/>
          </w:tcPr>
          <w:p w14:paraId="3A3763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924002,78</w:t>
            </w:r>
          </w:p>
        </w:tc>
        <w:tc>
          <w:tcPr>
            <w:tcW w:w="1315" w:type="dxa"/>
            <w:noWrap/>
            <w:vAlign w:val="center"/>
            <w:hideMark/>
          </w:tcPr>
          <w:p w14:paraId="79FE87B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1255294,12</w:t>
            </w:r>
          </w:p>
        </w:tc>
      </w:tr>
      <w:tr w:rsidR="00FE78C5" w:rsidRPr="00B33656" w14:paraId="61950FBD"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AD61C0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32FE4F2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937,03</w:t>
            </w:r>
          </w:p>
        </w:tc>
        <w:tc>
          <w:tcPr>
            <w:tcW w:w="1240" w:type="dxa"/>
            <w:noWrap/>
            <w:vAlign w:val="center"/>
            <w:hideMark/>
          </w:tcPr>
          <w:p w14:paraId="612F42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924009,42</w:t>
            </w:r>
          </w:p>
        </w:tc>
        <w:tc>
          <w:tcPr>
            <w:tcW w:w="1315" w:type="dxa"/>
            <w:noWrap/>
            <w:vAlign w:val="center"/>
            <w:hideMark/>
          </w:tcPr>
          <w:p w14:paraId="6D188AE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1255150,67</w:t>
            </w:r>
          </w:p>
        </w:tc>
      </w:tr>
      <w:tr w:rsidR="00FE78C5" w:rsidRPr="00B33656" w14:paraId="6C78132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E89A77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1E9757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962,74</w:t>
            </w:r>
          </w:p>
        </w:tc>
        <w:tc>
          <w:tcPr>
            <w:tcW w:w="1240" w:type="dxa"/>
            <w:noWrap/>
            <w:vAlign w:val="center"/>
            <w:hideMark/>
          </w:tcPr>
          <w:p w14:paraId="244C20C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924057,53</w:t>
            </w:r>
          </w:p>
        </w:tc>
        <w:tc>
          <w:tcPr>
            <w:tcW w:w="1315" w:type="dxa"/>
            <w:noWrap/>
            <w:vAlign w:val="center"/>
            <w:hideMark/>
          </w:tcPr>
          <w:p w14:paraId="17928EA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1255248,26</w:t>
            </w:r>
          </w:p>
        </w:tc>
      </w:tr>
      <w:tr w:rsidR="00FE78C5" w:rsidRPr="00B33656" w14:paraId="6FE8F100"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584BC7A"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03F7C6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957,40</w:t>
            </w:r>
          </w:p>
        </w:tc>
        <w:tc>
          <w:tcPr>
            <w:tcW w:w="1240" w:type="dxa"/>
            <w:noWrap/>
            <w:vAlign w:val="center"/>
            <w:hideMark/>
          </w:tcPr>
          <w:p w14:paraId="7E9413F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924067,72</w:t>
            </w:r>
          </w:p>
        </w:tc>
        <w:tc>
          <w:tcPr>
            <w:tcW w:w="1315" w:type="dxa"/>
            <w:noWrap/>
            <w:vAlign w:val="center"/>
            <w:hideMark/>
          </w:tcPr>
          <w:p w14:paraId="11CFE74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1255108,78</w:t>
            </w:r>
          </w:p>
        </w:tc>
      </w:tr>
      <w:tr w:rsidR="00FE78C5" w:rsidRPr="00B33656" w14:paraId="221422F9"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6727526"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00051F3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962,27</w:t>
            </w:r>
          </w:p>
        </w:tc>
        <w:tc>
          <w:tcPr>
            <w:tcW w:w="1240" w:type="dxa"/>
            <w:noWrap/>
            <w:vAlign w:val="center"/>
            <w:hideMark/>
          </w:tcPr>
          <w:p w14:paraId="5F8BC78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924084,95</w:t>
            </w:r>
          </w:p>
        </w:tc>
        <w:tc>
          <w:tcPr>
            <w:tcW w:w="1315" w:type="dxa"/>
            <w:noWrap/>
            <w:vAlign w:val="center"/>
            <w:hideMark/>
          </w:tcPr>
          <w:p w14:paraId="1072E05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1255104,22</w:t>
            </w:r>
          </w:p>
        </w:tc>
      </w:tr>
      <w:tr w:rsidR="00FE78C5" w:rsidRPr="00B33656" w14:paraId="6E6B51C9"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798E6FFD"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4</w:t>
            </w:r>
          </w:p>
        </w:tc>
        <w:tc>
          <w:tcPr>
            <w:tcW w:w="1240" w:type="dxa"/>
            <w:noWrap/>
            <w:vAlign w:val="center"/>
            <w:hideMark/>
          </w:tcPr>
          <w:p w14:paraId="686B2C5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969,64</w:t>
            </w:r>
          </w:p>
        </w:tc>
        <w:tc>
          <w:tcPr>
            <w:tcW w:w="1240" w:type="dxa"/>
            <w:noWrap/>
            <w:vAlign w:val="center"/>
            <w:hideMark/>
          </w:tcPr>
          <w:p w14:paraId="7290704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921661,02</w:t>
            </w:r>
          </w:p>
        </w:tc>
        <w:tc>
          <w:tcPr>
            <w:tcW w:w="1315" w:type="dxa"/>
            <w:noWrap/>
            <w:vAlign w:val="center"/>
            <w:hideMark/>
          </w:tcPr>
          <w:p w14:paraId="2A2F2A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1247269,53</w:t>
            </w:r>
          </w:p>
        </w:tc>
      </w:tr>
      <w:tr w:rsidR="00FE78C5" w:rsidRPr="00B33656" w14:paraId="684D6C2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62D7BAA"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39EDF51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980,78</w:t>
            </w:r>
          </w:p>
        </w:tc>
        <w:tc>
          <w:tcPr>
            <w:tcW w:w="1240" w:type="dxa"/>
            <w:noWrap/>
            <w:vAlign w:val="center"/>
            <w:hideMark/>
          </w:tcPr>
          <w:p w14:paraId="78E1108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ja-JP"/>
              </w:rPr>
            </w:pPr>
            <w:r w:rsidRPr="00B33656">
              <w:rPr>
                <w:rFonts w:asciiTheme="majorHAnsi" w:eastAsia="Times New Roman" w:hAnsiTheme="majorHAnsi" w:cs="Calibri"/>
                <w:sz w:val="18"/>
                <w:szCs w:val="18"/>
                <w:lang w:eastAsia="ja-JP"/>
              </w:rPr>
              <w:t>921702,07</w:t>
            </w:r>
          </w:p>
        </w:tc>
        <w:tc>
          <w:tcPr>
            <w:tcW w:w="1315" w:type="dxa"/>
            <w:noWrap/>
            <w:vAlign w:val="center"/>
            <w:hideMark/>
          </w:tcPr>
          <w:p w14:paraId="6D4417A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ja-JP"/>
              </w:rPr>
            </w:pPr>
            <w:r w:rsidRPr="00B33656">
              <w:rPr>
                <w:rFonts w:asciiTheme="majorHAnsi" w:eastAsia="Times New Roman" w:hAnsiTheme="majorHAnsi" w:cs="Calibri"/>
                <w:sz w:val="18"/>
                <w:szCs w:val="18"/>
                <w:lang w:eastAsia="ja-JP"/>
              </w:rPr>
              <w:t>1247292,47</w:t>
            </w:r>
          </w:p>
        </w:tc>
      </w:tr>
      <w:tr w:rsidR="00FE78C5" w:rsidRPr="00B33656" w14:paraId="4AD4E52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D3B6E22"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BFCF74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980,56</w:t>
            </w:r>
          </w:p>
        </w:tc>
        <w:tc>
          <w:tcPr>
            <w:tcW w:w="1240" w:type="dxa"/>
            <w:noWrap/>
            <w:vAlign w:val="center"/>
            <w:hideMark/>
          </w:tcPr>
          <w:p w14:paraId="62A6377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ja-JP"/>
              </w:rPr>
            </w:pPr>
            <w:r w:rsidRPr="00B33656">
              <w:rPr>
                <w:rFonts w:asciiTheme="majorHAnsi" w:eastAsia="Times New Roman" w:hAnsiTheme="majorHAnsi" w:cs="Calibri"/>
                <w:sz w:val="18"/>
                <w:szCs w:val="18"/>
                <w:lang w:eastAsia="ja-JP"/>
              </w:rPr>
              <w:t>921674,96</w:t>
            </w:r>
          </w:p>
        </w:tc>
        <w:tc>
          <w:tcPr>
            <w:tcW w:w="1315" w:type="dxa"/>
            <w:noWrap/>
            <w:vAlign w:val="center"/>
            <w:hideMark/>
          </w:tcPr>
          <w:p w14:paraId="1DAB2C7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ja-JP"/>
              </w:rPr>
            </w:pPr>
            <w:r w:rsidRPr="00B33656">
              <w:rPr>
                <w:rFonts w:asciiTheme="majorHAnsi" w:eastAsia="Times New Roman" w:hAnsiTheme="majorHAnsi" w:cs="Calibri"/>
                <w:sz w:val="18"/>
                <w:szCs w:val="18"/>
                <w:lang w:eastAsia="ja-JP"/>
              </w:rPr>
              <w:t>1247278,91</w:t>
            </w:r>
          </w:p>
        </w:tc>
      </w:tr>
      <w:tr w:rsidR="00FE78C5" w:rsidRPr="00B33656" w14:paraId="001050C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46918C2"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EE7BEC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972,93</w:t>
            </w:r>
          </w:p>
        </w:tc>
        <w:tc>
          <w:tcPr>
            <w:tcW w:w="1240" w:type="dxa"/>
            <w:noWrap/>
            <w:vAlign w:val="center"/>
            <w:hideMark/>
          </w:tcPr>
          <w:p w14:paraId="0B8E3B7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921674,85</w:t>
            </w:r>
          </w:p>
        </w:tc>
        <w:tc>
          <w:tcPr>
            <w:tcW w:w="1315" w:type="dxa"/>
            <w:noWrap/>
            <w:vAlign w:val="center"/>
            <w:hideMark/>
          </w:tcPr>
          <w:p w14:paraId="6A8B60E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1247279,46</w:t>
            </w:r>
          </w:p>
        </w:tc>
      </w:tr>
      <w:tr w:rsidR="00FE78C5" w:rsidRPr="00B33656" w14:paraId="69425C79"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CF70516"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B8AD1F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973,73</w:t>
            </w:r>
          </w:p>
        </w:tc>
        <w:tc>
          <w:tcPr>
            <w:tcW w:w="1240" w:type="dxa"/>
            <w:noWrap/>
            <w:vAlign w:val="center"/>
            <w:hideMark/>
          </w:tcPr>
          <w:p w14:paraId="17A5E85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921696,20</w:t>
            </w:r>
          </w:p>
        </w:tc>
        <w:tc>
          <w:tcPr>
            <w:tcW w:w="1315" w:type="dxa"/>
            <w:noWrap/>
            <w:vAlign w:val="center"/>
            <w:hideMark/>
          </w:tcPr>
          <w:p w14:paraId="52CEF96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1247290,71</w:t>
            </w:r>
          </w:p>
        </w:tc>
      </w:tr>
      <w:tr w:rsidR="00FE78C5" w:rsidRPr="00B33656" w14:paraId="556F7F3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31E2846B"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lastRenderedPageBreak/>
              <w:t>Punto 5</w:t>
            </w:r>
          </w:p>
        </w:tc>
        <w:tc>
          <w:tcPr>
            <w:tcW w:w="1240" w:type="dxa"/>
            <w:noWrap/>
            <w:vAlign w:val="center"/>
            <w:hideMark/>
          </w:tcPr>
          <w:p w14:paraId="59FEDD6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903,19</w:t>
            </w:r>
          </w:p>
        </w:tc>
        <w:tc>
          <w:tcPr>
            <w:tcW w:w="1240" w:type="dxa"/>
            <w:noWrap/>
            <w:vAlign w:val="center"/>
            <w:hideMark/>
          </w:tcPr>
          <w:p w14:paraId="217FAA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919415,56</w:t>
            </w:r>
          </w:p>
        </w:tc>
        <w:tc>
          <w:tcPr>
            <w:tcW w:w="1315" w:type="dxa"/>
            <w:noWrap/>
            <w:vAlign w:val="center"/>
            <w:hideMark/>
          </w:tcPr>
          <w:p w14:paraId="39B4500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1214101,24</w:t>
            </w:r>
          </w:p>
        </w:tc>
      </w:tr>
      <w:tr w:rsidR="00FE78C5" w:rsidRPr="00B33656" w14:paraId="340B40E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16FB320"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537A62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924,42</w:t>
            </w:r>
          </w:p>
        </w:tc>
        <w:tc>
          <w:tcPr>
            <w:tcW w:w="1240" w:type="dxa"/>
            <w:noWrap/>
            <w:vAlign w:val="center"/>
            <w:hideMark/>
          </w:tcPr>
          <w:p w14:paraId="62EEADC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919397,26</w:t>
            </w:r>
          </w:p>
        </w:tc>
        <w:tc>
          <w:tcPr>
            <w:tcW w:w="1315" w:type="dxa"/>
            <w:noWrap/>
            <w:vAlign w:val="center"/>
            <w:hideMark/>
          </w:tcPr>
          <w:p w14:paraId="798D127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1214139,53</w:t>
            </w:r>
          </w:p>
        </w:tc>
      </w:tr>
      <w:tr w:rsidR="00FE78C5" w:rsidRPr="00B33656" w14:paraId="2F763C3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EC551DB"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2E20F0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921,57</w:t>
            </w:r>
          </w:p>
        </w:tc>
        <w:tc>
          <w:tcPr>
            <w:tcW w:w="1240" w:type="dxa"/>
            <w:noWrap/>
            <w:vAlign w:val="center"/>
            <w:hideMark/>
          </w:tcPr>
          <w:p w14:paraId="156782E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919349,81</w:t>
            </w:r>
          </w:p>
        </w:tc>
        <w:tc>
          <w:tcPr>
            <w:tcW w:w="1315" w:type="dxa"/>
            <w:noWrap/>
            <w:vAlign w:val="center"/>
            <w:hideMark/>
          </w:tcPr>
          <w:p w14:paraId="3F154E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1214220,45</w:t>
            </w:r>
          </w:p>
        </w:tc>
      </w:tr>
      <w:tr w:rsidR="00FE78C5" w:rsidRPr="00B33656" w14:paraId="52EBF7D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5F21AD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13FCC82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906,95</w:t>
            </w:r>
          </w:p>
        </w:tc>
        <w:tc>
          <w:tcPr>
            <w:tcW w:w="1240" w:type="dxa"/>
            <w:noWrap/>
            <w:vAlign w:val="center"/>
            <w:hideMark/>
          </w:tcPr>
          <w:p w14:paraId="639676E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919436,75</w:t>
            </w:r>
          </w:p>
        </w:tc>
        <w:tc>
          <w:tcPr>
            <w:tcW w:w="1315" w:type="dxa"/>
            <w:noWrap/>
            <w:vAlign w:val="center"/>
            <w:hideMark/>
          </w:tcPr>
          <w:p w14:paraId="1E5C386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1214371,84</w:t>
            </w:r>
          </w:p>
        </w:tc>
      </w:tr>
      <w:tr w:rsidR="00FE78C5" w:rsidRPr="00B33656" w14:paraId="5688CBA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418FF70E"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Punto 6</w:t>
            </w:r>
          </w:p>
        </w:tc>
        <w:tc>
          <w:tcPr>
            <w:tcW w:w="1240" w:type="dxa"/>
            <w:noWrap/>
            <w:vAlign w:val="center"/>
            <w:hideMark/>
          </w:tcPr>
          <w:p w14:paraId="4B05A8E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1013,08</w:t>
            </w:r>
          </w:p>
        </w:tc>
        <w:tc>
          <w:tcPr>
            <w:tcW w:w="1240" w:type="dxa"/>
            <w:noWrap/>
            <w:vAlign w:val="center"/>
            <w:hideMark/>
          </w:tcPr>
          <w:p w14:paraId="332D976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921490,40</w:t>
            </w:r>
          </w:p>
        </w:tc>
        <w:tc>
          <w:tcPr>
            <w:tcW w:w="1315" w:type="dxa"/>
            <w:noWrap/>
            <w:vAlign w:val="center"/>
            <w:hideMark/>
          </w:tcPr>
          <w:p w14:paraId="77175E4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1220279,67</w:t>
            </w:r>
          </w:p>
        </w:tc>
      </w:tr>
      <w:tr w:rsidR="00FE78C5" w:rsidRPr="00B33656" w14:paraId="3815B143"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8F94A8A"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EAD628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1008,03</w:t>
            </w:r>
          </w:p>
        </w:tc>
        <w:tc>
          <w:tcPr>
            <w:tcW w:w="1240" w:type="dxa"/>
            <w:noWrap/>
            <w:vAlign w:val="center"/>
            <w:hideMark/>
          </w:tcPr>
          <w:p w14:paraId="0CAAB3F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921489,67</w:t>
            </w:r>
          </w:p>
        </w:tc>
        <w:tc>
          <w:tcPr>
            <w:tcW w:w="1315" w:type="dxa"/>
            <w:noWrap/>
            <w:vAlign w:val="center"/>
            <w:hideMark/>
          </w:tcPr>
          <w:p w14:paraId="0BC5A3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1220234,44</w:t>
            </w:r>
          </w:p>
        </w:tc>
      </w:tr>
      <w:tr w:rsidR="00FE78C5" w:rsidRPr="00B33656" w14:paraId="6840440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33E225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1B85CF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1014,99</w:t>
            </w:r>
          </w:p>
        </w:tc>
        <w:tc>
          <w:tcPr>
            <w:tcW w:w="1240" w:type="dxa"/>
            <w:noWrap/>
            <w:vAlign w:val="center"/>
            <w:hideMark/>
          </w:tcPr>
          <w:p w14:paraId="48D439A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921419,44</w:t>
            </w:r>
          </w:p>
        </w:tc>
        <w:tc>
          <w:tcPr>
            <w:tcW w:w="1315" w:type="dxa"/>
            <w:noWrap/>
            <w:vAlign w:val="center"/>
            <w:hideMark/>
          </w:tcPr>
          <w:p w14:paraId="10B4196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1220232,21</w:t>
            </w:r>
          </w:p>
        </w:tc>
      </w:tr>
      <w:tr w:rsidR="00FE78C5" w:rsidRPr="00B33656" w14:paraId="1D3E422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47FEF03"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3B00E7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1009,07</w:t>
            </w:r>
          </w:p>
        </w:tc>
        <w:tc>
          <w:tcPr>
            <w:tcW w:w="1240" w:type="dxa"/>
            <w:noWrap/>
            <w:vAlign w:val="center"/>
            <w:hideMark/>
          </w:tcPr>
          <w:p w14:paraId="2CB880C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921290,61</w:t>
            </w:r>
          </w:p>
        </w:tc>
        <w:tc>
          <w:tcPr>
            <w:tcW w:w="1315" w:type="dxa"/>
            <w:noWrap/>
            <w:vAlign w:val="center"/>
            <w:hideMark/>
          </w:tcPr>
          <w:p w14:paraId="3D31094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1220244,78</w:t>
            </w:r>
          </w:p>
        </w:tc>
      </w:tr>
      <w:tr w:rsidR="00FE78C5" w:rsidRPr="00B33656" w14:paraId="7CBE3980"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87CF66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D05F9F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1006,43</w:t>
            </w:r>
          </w:p>
        </w:tc>
        <w:tc>
          <w:tcPr>
            <w:tcW w:w="1240" w:type="dxa"/>
            <w:noWrap/>
            <w:vAlign w:val="center"/>
            <w:hideMark/>
          </w:tcPr>
          <w:p w14:paraId="1953D1F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921465,06</w:t>
            </w:r>
          </w:p>
        </w:tc>
        <w:tc>
          <w:tcPr>
            <w:tcW w:w="1315" w:type="dxa"/>
            <w:noWrap/>
            <w:vAlign w:val="center"/>
            <w:hideMark/>
          </w:tcPr>
          <w:p w14:paraId="3FAA20E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1220192,44</w:t>
            </w:r>
          </w:p>
        </w:tc>
      </w:tr>
      <w:tr w:rsidR="00FE78C5" w:rsidRPr="00B33656" w14:paraId="41BA6317"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8B0EB0C"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635F57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1049,22</w:t>
            </w:r>
          </w:p>
        </w:tc>
        <w:tc>
          <w:tcPr>
            <w:tcW w:w="1240" w:type="dxa"/>
            <w:noWrap/>
            <w:vAlign w:val="center"/>
            <w:hideMark/>
          </w:tcPr>
          <w:p w14:paraId="7F16A25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921783,45</w:t>
            </w:r>
          </w:p>
        </w:tc>
        <w:tc>
          <w:tcPr>
            <w:tcW w:w="1315" w:type="dxa"/>
            <w:noWrap/>
            <w:vAlign w:val="center"/>
            <w:hideMark/>
          </w:tcPr>
          <w:p w14:paraId="225F6BE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1220177,95</w:t>
            </w:r>
          </w:p>
        </w:tc>
      </w:tr>
      <w:tr w:rsidR="00FE78C5" w:rsidRPr="00B33656" w14:paraId="5253D2DC"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67846B8"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6F3DC0C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1041,83</w:t>
            </w:r>
          </w:p>
        </w:tc>
        <w:tc>
          <w:tcPr>
            <w:tcW w:w="1240" w:type="dxa"/>
            <w:noWrap/>
            <w:vAlign w:val="center"/>
            <w:hideMark/>
          </w:tcPr>
          <w:p w14:paraId="2F18A9F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921824,07</w:t>
            </w:r>
          </w:p>
        </w:tc>
        <w:tc>
          <w:tcPr>
            <w:tcW w:w="1315" w:type="dxa"/>
            <w:noWrap/>
            <w:vAlign w:val="center"/>
            <w:hideMark/>
          </w:tcPr>
          <w:p w14:paraId="603E551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1220195,47</w:t>
            </w:r>
          </w:p>
        </w:tc>
      </w:tr>
      <w:tr w:rsidR="00FE78C5" w:rsidRPr="00B33656" w14:paraId="5EC03E4E"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4CD2AE5"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7DF37F6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1038,93</w:t>
            </w:r>
          </w:p>
        </w:tc>
        <w:tc>
          <w:tcPr>
            <w:tcW w:w="1240" w:type="dxa"/>
            <w:noWrap/>
            <w:vAlign w:val="center"/>
            <w:hideMark/>
          </w:tcPr>
          <w:p w14:paraId="016ADDE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921840,88</w:t>
            </w:r>
          </w:p>
        </w:tc>
        <w:tc>
          <w:tcPr>
            <w:tcW w:w="1315" w:type="dxa"/>
            <w:noWrap/>
            <w:vAlign w:val="center"/>
            <w:hideMark/>
          </w:tcPr>
          <w:p w14:paraId="7BCF677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1220196,44</w:t>
            </w:r>
          </w:p>
        </w:tc>
      </w:tr>
      <w:tr w:rsidR="00FE78C5" w:rsidRPr="00B33656" w14:paraId="30A751E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0231D11"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2E1EC9C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1031,48</w:t>
            </w:r>
          </w:p>
        </w:tc>
        <w:tc>
          <w:tcPr>
            <w:tcW w:w="1240" w:type="dxa"/>
            <w:noWrap/>
            <w:vAlign w:val="center"/>
            <w:hideMark/>
          </w:tcPr>
          <w:p w14:paraId="6E2F9E6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921888,32</w:t>
            </w:r>
          </w:p>
        </w:tc>
        <w:tc>
          <w:tcPr>
            <w:tcW w:w="1315" w:type="dxa"/>
            <w:noWrap/>
            <w:vAlign w:val="center"/>
            <w:hideMark/>
          </w:tcPr>
          <w:p w14:paraId="33DC975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1220192,84</w:t>
            </w:r>
          </w:p>
        </w:tc>
      </w:tr>
      <w:tr w:rsidR="00FE78C5" w:rsidRPr="00B33656" w14:paraId="5134546B"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DFDEE93" w14:textId="77777777" w:rsidR="00FE78C5" w:rsidRPr="00B33656" w:rsidRDefault="00FE78C5" w:rsidP="001C6CE7">
            <w:pPr>
              <w:contextualSpacing w:val="0"/>
              <w:jc w:val="center"/>
              <w:rPr>
                <w:rFonts w:asciiTheme="majorHAnsi" w:eastAsia="Times New Roman" w:hAnsiTheme="majorHAnsi" w:cs="Calibri"/>
                <w:color w:val="000000"/>
                <w:sz w:val="18"/>
                <w:szCs w:val="18"/>
                <w:lang w:eastAsia="ja-JP"/>
              </w:rPr>
            </w:pPr>
          </w:p>
        </w:tc>
        <w:tc>
          <w:tcPr>
            <w:tcW w:w="1240" w:type="dxa"/>
            <w:noWrap/>
            <w:vAlign w:val="center"/>
            <w:hideMark/>
          </w:tcPr>
          <w:p w14:paraId="31B6473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1025,92</w:t>
            </w:r>
          </w:p>
        </w:tc>
        <w:tc>
          <w:tcPr>
            <w:tcW w:w="1240" w:type="dxa"/>
            <w:noWrap/>
            <w:vAlign w:val="center"/>
            <w:hideMark/>
          </w:tcPr>
          <w:p w14:paraId="38D692D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921944,77</w:t>
            </w:r>
          </w:p>
        </w:tc>
        <w:tc>
          <w:tcPr>
            <w:tcW w:w="1315" w:type="dxa"/>
            <w:noWrap/>
            <w:vAlign w:val="center"/>
            <w:hideMark/>
          </w:tcPr>
          <w:p w14:paraId="1ACD4DF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1220150,18</w:t>
            </w:r>
          </w:p>
        </w:tc>
      </w:tr>
    </w:tbl>
    <w:p w14:paraId="5F977159" w14:textId="22B3CAD1"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4FE4536D" w14:textId="77777777" w:rsidR="00FE78C5" w:rsidRPr="00B33656" w:rsidRDefault="00FE78C5" w:rsidP="001C6CE7">
      <w:pPr>
        <w:pStyle w:val="Notas"/>
        <w:rPr>
          <w:rFonts w:asciiTheme="majorHAnsi" w:hAnsiTheme="majorHAnsi"/>
        </w:rPr>
      </w:pPr>
      <w:r w:rsidRPr="00B33656">
        <w:rPr>
          <w:rFonts w:asciiTheme="majorHAnsi" w:hAnsiTheme="majorHAnsi"/>
        </w:rPr>
        <w:t xml:space="preserve"> </w:t>
      </w:r>
    </w:p>
    <w:tbl>
      <w:tblPr>
        <w:tblW w:w="0" w:type="auto"/>
        <w:jc w:val="center"/>
        <w:tblCellMar>
          <w:left w:w="70" w:type="dxa"/>
          <w:right w:w="70" w:type="dxa"/>
        </w:tblCellMar>
        <w:tblLook w:val="0000" w:firstRow="0" w:lastRow="0" w:firstColumn="0" w:lastColumn="0" w:noHBand="0" w:noVBand="0"/>
      </w:tblPr>
      <w:tblGrid>
        <w:gridCol w:w="6860"/>
      </w:tblGrid>
      <w:tr w:rsidR="00FE78C5" w:rsidRPr="00B33656" w14:paraId="00B6E9F4" w14:textId="77777777" w:rsidTr="002A1ACB">
        <w:trPr>
          <w:trHeight w:val="2800"/>
          <w:jc w:val="center"/>
        </w:trPr>
        <w:tc>
          <w:tcPr>
            <w:tcW w:w="0" w:type="auto"/>
            <w:shd w:val="clear" w:color="auto" w:fill="auto"/>
            <w:vAlign w:val="center"/>
          </w:tcPr>
          <w:p w14:paraId="05614C40" w14:textId="3B1A0B65"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320E7BD" wp14:editId="29D2449F">
                  <wp:extent cx="4267200" cy="32004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pic:spPr>
                      </pic:pic>
                    </a:graphicData>
                  </a:graphic>
                </wp:inline>
              </w:drawing>
            </w:r>
          </w:p>
        </w:tc>
      </w:tr>
    </w:tbl>
    <w:p w14:paraId="0439D9AF" w14:textId="71D79AD9" w:rsidR="00FE78C5" w:rsidRPr="00B33656" w:rsidRDefault="00FE78C5" w:rsidP="001C6CE7">
      <w:pPr>
        <w:pStyle w:val="Tablas"/>
        <w:rPr>
          <w:rFonts w:asciiTheme="majorHAnsi" w:hAnsiTheme="majorHAnsi"/>
        </w:rPr>
      </w:pPr>
      <w:bookmarkStart w:id="376" w:name="_Toc425710733"/>
      <w:bookmarkStart w:id="377" w:name="_Toc425944149"/>
      <w:bookmarkStart w:id="378" w:name="_Toc427834131"/>
      <w:bookmarkStart w:id="379" w:name="_Toc431273861"/>
      <w:bookmarkStart w:id="380" w:name="_Toc431754224"/>
      <w:bookmarkStart w:id="381" w:name="_Toc432062899"/>
      <w:bookmarkStart w:id="382" w:name="_Toc444112601"/>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28</w:t>
      </w:r>
      <w:r w:rsidR="005D2301" w:rsidRPr="00B33656">
        <w:rPr>
          <w:rFonts w:asciiTheme="majorHAnsi" w:hAnsiTheme="majorHAnsi"/>
          <w:noProof/>
        </w:rPr>
        <w:fldChar w:fldCharType="end"/>
      </w:r>
      <w:r w:rsidRPr="00B33656">
        <w:rPr>
          <w:rFonts w:asciiTheme="majorHAnsi" w:hAnsiTheme="majorHAnsi"/>
        </w:rPr>
        <w:t xml:space="preserve"> </w:t>
      </w:r>
      <w:bookmarkEnd w:id="376"/>
      <w:r w:rsidRPr="00B33656">
        <w:rPr>
          <w:rFonts w:asciiTheme="majorHAnsi" w:hAnsiTheme="majorHAnsi"/>
        </w:rPr>
        <w:t>Medidas morfométricas tomadas a roedor capturado en trampa Sherman</w:t>
      </w:r>
      <w:bookmarkEnd w:id="377"/>
      <w:bookmarkEnd w:id="378"/>
      <w:bookmarkEnd w:id="379"/>
      <w:bookmarkEnd w:id="380"/>
      <w:bookmarkEnd w:id="381"/>
      <w:bookmarkEnd w:id="382"/>
    </w:p>
    <w:p w14:paraId="3B380278" w14:textId="77777777" w:rsidR="00046D86"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3F15180E" w14:textId="6B4B1A2C" w:rsidR="0049693B" w:rsidRPr="00B33656" w:rsidRDefault="0049693B" w:rsidP="00046D86">
      <w:pPr>
        <w:pStyle w:val="Notas"/>
        <w:jc w:val="both"/>
        <w:rPr>
          <w:rFonts w:asciiTheme="majorHAnsi" w:hAnsiTheme="majorHAnsi"/>
        </w:rPr>
      </w:pPr>
      <w:r w:rsidRPr="00B33656">
        <w:rPr>
          <w:rFonts w:asciiTheme="majorHAnsi" w:hAnsiTheme="majorHAnsi"/>
        </w:rPr>
        <w:br w:type="page"/>
      </w:r>
    </w:p>
    <w:p w14:paraId="260E61BD" w14:textId="77777777" w:rsidR="00FE78C5" w:rsidRPr="00B33656" w:rsidRDefault="00FE78C5" w:rsidP="001C6CE7">
      <w:pPr>
        <w:rPr>
          <w:rFonts w:asciiTheme="majorHAnsi" w:hAnsiTheme="majorHAnsi"/>
        </w:rPr>
      </w:pPr>
      <w:r w:rsidRPr="00B33656">
        <w:rPr>
          <w:rFonts w:asciiTheme="majorHAnsi" w:hAnsiTheme="majorHAnsi"/>
        </w:rPr>
        <w:lastRenderedPageBreak/>
        <w:t>Cámaras trampa</w:t>
      </w:r>
    </w:p>
    <w:p w14:paraId="10C84A42" w14:textId="77777777" w:rsidR="00FE78C5" w:rsidRPr="00B33656" w:rsidRDefault="00FE78C5" w:rsidP="001C6CE7">
      <w:pPr>
        <w:rPr>
          <w:rFonts w:asciiTheme="majorHAnsi" w:hAnsiTheme="majorHAnsi"/>
        </w:rPr>
      </w:pPr>
    </w:p>
    <w:p w14:paraId="6ED57B19" w14:textId="77777777" w:rsidR="00FE78C5" w:rsidRPr="00B33656" w:rsidRDefault="00FE78C5" w:rsidP="001C6CE7">
      <w:pPr>
        <w:rPr>
          <w:rFonts w:asciiTheme="majorHAnsi" w:hAnsiTheme="majorHAnsi"/>
        </w:rPr>
      </w:pPr>
      <w:r w:rsidRPr="00B33656">
        <w:rPr>
          <w:rFonts w:asciiTheme="majorHAnsi" w:hAnsiTheme="majorHAnsi"/>
        </w:rPr>
        <w:t xml:space="preserve">Se instalaron cámaras trampa las cuales son activadas por el movimiento, con el objetivo de registrar mamíferos nocturnos o de comportamientos más esquivos que no son fácilmente detectados durante recorridos y que por su tamaño no pueden ser capturados en las trampas Sherman o Tomahawk, en frente de cada cámara trampa se dejaron cebaderos con mango y yuca para atraer a los animales y propiciar que atravesaran frente a la cámara.   </w:t>
      </w:r>
    </w:p>
    <w:p w14:paraId="0EE065F8"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885"/>
      </w:tblGrid>
      <w:tr w:rsidR="00FE78C5" w:rsidRPr="00B33656" w14:paraId="1A661F54" w14:textId="77777777" w:rsidTr="002A1ACB">
        <w:trPr>
          <w:trHeight w:val="2800"/>
          <w:jc w:val="center"/>
        </w:trPr>
        <w:tc>
          <w:tcPr>
            <w:tcW w:w="0" w:type="auto"/>
            <w:shd w:val="clear" w:color="auto" w:fill="auto"/>
            <w:vAlign w:val="center"/>
          </w:tcPr>
          <w:p w14:paraId="51B4A68C" w14:textId="6ED86971"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BFB628D" wp14:editId="7AC3009A">
                  <wp:extent cx="3013088" cy="225742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15130" cy="2258955"/>
                          </a:xfrm>
                          <a:prstGeom prst="rect">
                            <a:avLst/>
                          </a:prstGeom>
                          <a:noFill/>
                        </pic:spPr>
                      </pic:pic>
                    </a:graphicData>
                  </a:graphic>
                </wp:inline>
              </w:drawing>
            </w:r>
          </w:p>
        </w:tc>
      </w:tr>
    </w:tbl>
    <w:p w14:paraId="5ACCA484" w14:textId="77A7B7B5" w:rsidR="00FE78C5" w:rsidRPr="00B33656" w:rsidRDefault="00FE78C5" w:rsidP="001C6CE7">
      <w:pPr>
        <w:pStyle w:val="Tablas"/>
        <w:rPr>
          <w:rFonts w:asciiTheme="majorHAnsi" w:hAnsiTheme="majorHAnsi"/>
        </w:rPr>
      </w:pPr>
      <w:bookmarkStart w:id="383" w:name="_Toc431273862"/>
      <w:bookmarkStart w:id="384" w:name="_Toc431754225"/>
      <w:bookmarkStart w:id="385" w:name="_Toc432062900"/>
      <w:bookmarkStart w:id="386" w:name="_Toc444112602"/>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29</w:t>
      </w:r>
      <w:r w:rsidR="005D2301" w:rsidRPr="00B33656">
        <w:rPr>
          <w:rFonts w:asciiTheme="majorHAnsi" w:hAnsiTheme="majorHAnsi"/>
          <w:noProof/>
        </w:rPr>
        <w:fldChar w:fldCharType="end"/>
      </w:r>
      <w:r w:rsidRPr="00B33656">
        <w:rPr>
          <w:rFonts w:asciiTheme="majorHAnsi" w:hAnsiTheme="majorHAnsi"/>
        </w:rPr>
        <w:t xml:space="preserve">. </w:t>
      </w:r>
      <w:r w:rsidRPr="00B33656">
        <w:rPr>
          <w:rFonts w:asciiTheme="majorHAnsi" w:hAnsiTheme="majorHAnsi"/>
          <w:i/>
        </w:rPr>
        <w:t xml:space="preserve">Leopardus pardalis. </w:t>
      </w:r>
      <w:r w:rsidRPr="00B33656">
        <w:rPr>
          <w:rFonts w:asciiTheme="majorHAnsi" w:hAnsiTheme="majorHAnsi"/>
        </w:rPr>
        <w:t>Capturado por cámara trampa.</w:t>
      </w:r>
      <w:bookmarkEnd w:id="383"/>
      <w:bookmarkEnd w:id="384"/>
      <w:bookmarkEnd w:id="385"/>
      <w:bookmarkEnd w:id="386"/>
    </w:p>
    <w:p w14:paraId="77D05555" w14:textId="2A0F9427"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0E66A7FA" w14:textId="77777777" w:rsidR="00FE78C5" w:rsidRPr="00B33656" w:rsidRDefault="00FE78C5" w:rsidP="001C6CE7">
      <w:pPr>
        <w:rPr>
          <w:rFonts w:asciiTheme="majorHAnsi" w:hAnsiTheme="majorHAnsi"/>
        </w:rPr>
      </w:pPr>
    </w:p>
    <w:p w14:paraId="1346CC4F" w14:textId="7B399424" w:rsidR="00FE78C5" w:rsidRPr="00B33656" w:rsidRDefault="00FE78C5" w:rsidP="001C6CE7">
      <w:pPr>
        <w:rPr>
          <w:rFonts w:asciiTheme="majorHAnsi" w:hAnsiTheme="majorHAnsi"/>
          <w:b/>
        </w:rPr>
      </w:pPr>
      <w:r w:rsidRPr="00B33656">
        <w:rPr>
          <w:rFonts w:asciiTheme="majorHAnsi" w:hAnsiTheme="majorHAnsi"/>
          <w:b/>
        </w:rPr>
        <w:t>Unidad y esfuerzo de muestreo:</w:t>
      </w:r>
      <w:r w:rsidR="00CE1FFE" w:rsidRPr="00B33656">
        <w:rPr>
          <w:rFonts w:asciiTheme="majorHAnsi" w:hAnsiTheme="majorHAnsi"/>
        </w:rPr>
        <w:t xml:space="preserve"> Se ubicaron en total 9</w:t>
      </w:r>
      <w:r w:rsidRPr="00B33656">
        <w:rPr>
          <w:rFonts w:asciiTheme="majorHAnsi" w:hAnsiTheme="majorHAnsi"/>
        </w:rPr>
        <w:t xml:space="preserve"> cámaras trampas a lo largo de todo el proyecto</w:t>
      </w:r>
      <w:r w:rsidR="00CE1FFE" w:rsidRPr="00B33656">
        <w:rPr>
          <w:rFonts w:asciiTheme="majorHAnsi" w:hAnsiTheme="majorHAnsi"/>
        </w:rPr>
        <w:t xml:space="preserve"> (Tabla a continua</w:t>
      </w:r>
      <w:r w:rsidRPr="00B33656">
        <w:rPr>
          <w:rFonts w:asciiTheme="majorHAnsi" w:hAnsiTheme="majorHAnsi"/>
        </w:rPr>
        <w:t xml:space="preserve"> las cuales se dejaban activas las 24 horas durante 5 días consecutivos en cada punto de muestreo, para un esfuerzo de muestreo de 216 horas cámara.</w:t>
      </w:r>
    </w:p>
    <w:p w14:paraId="1E18A5CD" w14:textId="77777777" w:rsidR="00FE78C5" w:rsidRPr="00B33656" w:rsidRDefault="00FE78C5" w:rsidP="001C6CE7">
      <w:pPr>
        <w:rPr>
          <w:rFonts w:asciiTheme="majorHAnsi" w:hAnsiTheme="majorHAnsi"/>
          <w:b/>
        </w:rPr>
      </w:pPr>
    </w:p>
    <w:p w14:paraId="329D7EAB" w14:textId="316154A0" w:rsidR="00FE78C5" w:rsidRPr="00B33656" w:rsidRDefault="00FE78C5" w:rsidP="001C6CE7">
      <w:pPr>
        <w:pStyle w:val="Tablas"/>
        <w:rPr>
          <w:rFonts w:asciiTheme="majorHAnsi" w:hAnsiTheme="majorHAnsi"/>
        </w:rPr>
      </w:pPr>
      <w:bookmarkStart w:id="387" w:name="_Ref431250758"/>
      <w:bookmarkStart w:id="388" w:name="_Toc431273852"/>
      <w:bookmarkStart w:id="389" w:name="_Toc431754208"/>
      <w:bookmarkStart w:id="390" w:name="_Toc432062877"/>
      <w:bookmarkStart w:id="391" w:name="_Toc453240503"/>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28</w:t>
      </w:r>
      <w:r w:rsidR="00BF19A3" w:rsidRPr="00B33656">
        <w:rPr>
          <w:rFonts w:asciiTheme="majorHAnsi" w:hAnsiTheme="majorHAnsi"/>
        </w:rPr>
        <w:fldChar w:fldCharType="end"/>
      </w:r>
      <w:bookmarkEnd w:id="387"/>
      <w:r w:rsidRPr="00B33656">
        <w:rPr>
          <w:rFonts w:asciiTheme="majorHAnsi" w:hAnsiTheme="majorHAnsi"/>
        </w:rPr>
        <w:t xml:space="preserve">.Coordenadas de ubicación de cámaras trampa dentro del área de influencia. (MAGNA SIRGAS ORIGEN </w:t>
      </w:r>
      <w:r w:rsidR="00476F18" w:rsidRPr="00B33656">
        <w:rPr>
          <w:rFonts w:asciiTheme="majorHAnsi" w:hAnsiTheme="majorHAnsi"/>
        </w:rPr>
        <w:t>BOGOTÁ</w:t>
      </w:r>
      <w:r w:rsidRPr="00B33656">
        <w:rPr>
          <w:rFonts w:asciiTheme="majorHAnsi" w:hAnsiTheme="majorHAnsi"/>
        </w:rPr>
        <w:t>)</w:t>
      </w:r>
      <w:bookmarkEnd w:id="388"/>
      <w:bookmarkEnd w:id="389"/>
      <w:bookmarkEnd w:id="390"/>
      <w:bookmarkEnd w:id="391"/>
    </w:p>
    <w:tbl>
      <w:tblPr>
        <w:tblStyle w:val="Gminis"/>
        <w:tblW w:w="3925" w:type="dxa"/>
        <w:tblLook w:val="04A0" w:firstRow="1" w:lastRow="0" w:firstColumn="1" w:lastColumn="0" w:noHBand="0" w:noVBand="1"/>
      </w:tblPr>
      <w:tblGrid>
        <w:gridCol w:w="1305"/>
        <w:gridCol w:w="1335"/>
        <w:gridCol w:w="1335"/>
      </w:tblGrid>
      <w:tr w:rsidR="00373ED5" w:rsidRPr="00B33656" w14:paraId="49CD8A22" w14:textId="77777777" w:rsidTr="00373E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95" w:type="dxa"/>
            <w:noWrap/>
            <w:vAlign w:val="center"/>
            <w:hideMark/>
          </w:tcPr>
          <w:p w14:paraId="5F112DC0" w14:textId="766F2A60"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Norte</w:t>
            </w:r>
          </w:p>
        </w:tc>
        <w:tc>
          <w:tcPr>
            <w:tcW w:w="1315" w:type="dxa"/>
            <w:noWrap/>
            <w:vAlign w:val="center"/>
            <w:hideMark/>
          </w:tcPr>
          <w:p w14:paraId="31151177" w14:textId="13DF6D29" w:rsidR="00373ED5" w:rsidRPr="00B33656" w:rsidRDefault="00373ED5" w:rsidP="00373ED5">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bCs/>
                <w:color w:val="000000"/>
                <w:sz w:val="16"/>
                <w:szCs w:val="16"/>
                <w:lang w:eastAsia="ja-JP"/>
              </w:rPr>
              <w:t>Este</w:t>
            </w:r>
          </w:p>
        </w:tc>
        <w:tc>
          <w:tcPr>
            <w:tcW w:w="1315" w:type="dxa"/>
            <w:noWrap/>
            <w:vAlign w:val="center"/>
            <w:hideMark/>
          </w:tcPr>
          <w:p w14:paraId="104BDF98" w14:textId="6AD61F05" w:rsidR="00373ED5" w:rsidRPr="00B33656" w:rsidRDefault="00373ED5" w:rsidP="00373ED5">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bCs/>
                <w:color w:val="000000"/>
                <w:sz w:val="16"/>
                <w:szCs w:val="16"/>
                <w:lang w:eastAsia="ja-JP"/>
              </w:rPr>
              <w:t>Altura (m)</w:t>
            </w:r>
          </w:p>
        </w:tc>
      </w:tr>
      <w:tr w:rsidR="00373ED5" w:rsidRPr="00B33656" w14:paraId="1A391225"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6D3911DE"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1226253,97</w:t>
            </w:r>
          </w:p>
        </w:tc>
        <w:tc>
          <w:tcPr>
            <w:tcW w:w="1315" w:type="dxa"/>
            <w:noWrap/>
            <w:vAlign w:val="center"/>
            <w:hideMark/>
          </w:tcPr>
          <w:p w14:paraId="416F517B"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920235,925</w:t>
            </w:r>
          </w:p>
        </w:tc>
        <w:tc>
          <w:tcPr>
            <w:tcW w:w="1315" w:type="dxa"/>
            <w:noWrap/>
            <w:vAlign w:val="center"/>
            <w:hideMark/>
          </w:tcPr>
          <w:p w14:paraId="6695C1CF"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1071,71668</w:t>
            </w:r>
          </w:p>
        </w:tc>
      </w:tr>
      <w:tr w:rsidR="00373ED5" w:rsidRPr="00B33656" w14:paraId="0FDA46B8"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1A79D728"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1226080,9</w:t>
            </w:r>
          </w:p>
        </w:tc>
        <w:tc>
          <w:tcPr>
            <w:tcW w:w="1315" w:type="dxa"/>
            <w:noWrap/>
            <w:vAlign w:val="center"/>
            <w:hideMark/>
          </w:tcPr>
          <w:p w14:paraId="4F3FD878"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920455,076</w:t>
            </w:r>
          </w:p>
        </w:tc>
        <w:tc>
          <w:tcPr>
            <w:tcW w:w="1315" w:type="dxa"/>
            <w:noWrap/>
            <w:vAlign w:val="center"/>
            <w:hideMark/>
          </w:tcPr>
          <w:p w14:paraId="5F60639C"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1125,64417</w:t>
            </w:r>
          </w:p>
        </w:tc>
      </w:tr>
      <w:tr w:rsidR="00373ED5" w:rsidRPr="00B33656" w14:paraId="6910851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43D7BBAA"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1255040,95</w:t>
            </w:r>
          </w:p>
        </w:tc>
        <w:tc>
          <w:tcPr>
            <w:tcW w:w="1315" w:type="dxa"/>
            <w:noWrap/>
            <w:vAlign w:val="center"/>
            <w:hideMark/>
          </w:tcPr>
          <w:p w14:paraId="464732C9"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924241,147</w:t>
            </w:r>
          </w:p>
        </w:tc>
        <w:tc>
          <w:tcPr>
            <w:tcW w:w="1315" w:type="dxa"/>
            <w:noWrap/>
            <w:vAlign w:val="center"/>
            <w:hideMark/>
          </w:tcPr>
          <w:p w14:paraId="3474348B"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934,187012</w:t>
            </w:r>
          </w:p>
        </w:tc>
      </w:tr>
      <w:tr w:rsidR="00373ED5" w:rsidRPr="00B33656" w14:paraId="0247789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39CDF5CE"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1255124,64</w:t>
            </w:r>
          </w:p>
        </w:tc>
        <w:tc>
          <w:tcPr>
            <w:tcW w:w="1315" w:type="dxa"/>
            <w:noWrap/>
            <w:vAlign w:val="center"/>
            <w:hideMark/>
          </w:tcPr>
          <w:p w14:paraId="2D5BB9C0"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924036,131</w:t>
            </w:r>
          </w:p>
        </w:tc>
        <w:tc>
          <w:tcPr>
            <w:tcW w:w="1315" w:type="dxa"/>
            <w:noWrap/>
            <w:vAlign w:val="center"/>
            <w:hideMark/>
          </w:tcPr>
          <w:p w14:paraId="32F1D364"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934,738953</w:t>
            </w:r>
          </w:p>
        </w:tc>
      </w:tr>
      <w:tr w:rsidR="00373ED5" w:rsidRPr="00B33656" w14:paraId="720C9694"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0AEA542F"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1247320,46</w:t>
            </w:r>
          </w:p>
        </w:tc>
        <w:tc>
          <w:tcPr>
            <w:tcW w:w="1315" w:type="dxa"/>
            <w:noWrap/>
            <w:vAlign w:val="center"/>
            <w:hideMark/>
          </w:tcPr>
          <w:p w14:paraId="5AAC574E"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921700,338</w:t>
            </w:r>
          </w:p>
        </w:tc>
        <w:tc>
          <w:tcPr>
            <w:tcW w:w="1315" w:type="dxa"/>
            <w:noWrap/>
            <w:vAlign w:val="center"/>
            <w:hideMark/>
          </w:tcPr>
          <w:p w14:paraId="209E4011"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962,45813</w:t>
            </w:r>
          </w:p>
        </w:tc>
      </w:tr>
      <w:tr w:rsidR="00373ED5" w:rsidRPr="00B33656" w14:paraId="2086261A"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67F993C4"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1214372,05</w:t>
            </w:r>
          </w:p>
        </w:tc>
        <w:tc>
          <w:tcPr>
            <w:tcW w:w="1315" w:type="dxa"/>
            <w:noWrap/>
            <w:vAlign w:val="center"/>
            <w:hideMark/>
          </w:tcPr>
          <w:p w14:paraId="6CA6A489"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919443,717</w:t>
            </w:r>
          </w:p>
        </w:tc>
        <w:tc>
          <w:tcPr>
            <w:tcW w:w="1315" w:type="dxa"/>
            <w:noWrap/>
            <w:vAlign w:val="center"/>
            <w:hideMark/>
          </w:tcPr>
          <w:p w14:paraId="50030FE8"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907,256836</w:t>
            </w:r>
          </w:p>
        </w:tc>
      </w:tr>
      <w:tr w:rsidR="00373ED5" w:rsidRPr="00B33656" w14:paraId="79F75152"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55707FB9"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lastRenderedPageBreak/>
              <w:t>1225974,5</w:t>
            </w:r>
          </w:p>
        </w:tc>
        <w:tc>
          <w:tcPr>
            <w:tcW w:w="1315" w:type="dxa"/>
            <w:noWrap/>
            <w:vAlign w:val="center"/>
            <w:hideMark/>
          </w:tcPr>
          <w:p w14:paraId="57E0B299"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918796,892</w:t>
            </w:r>
          </w:p>
        </w:tc>
        <w:tc>
          <w:tcPr>
            <w:tcW w:w="1315" w:type="dxa"/>
            <w:noWrap/>
            <w:vAlign w:val="center"/>
            <w:hideMark/>
          </w:tcPr>
          <w:p w14:paraId="623081FA"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981,008728</w:t>
            </w:r>
          </w:p>
        </w:tc>
      </w:tr>
      <w:tr w:rsidR="00373ED5" w:rsidRPr="00B33656" w14:paraId="37BCDC3F"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1FF7C082"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1226075,49</w:t>
            </w:r>
          </w:p>
        </w:tc>
        <w:tc>
          <w:tcPr>
            <w:tcW w:w="1315" w:type="dxa"/>
            <w:noWrap/>
            <w:vAlign w:val="center"/>
            <w:hideMark/>
          </w:tcPr>
          <w:p w14:paraId="7EA10FAB"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920446,664</w:t>
            </w:r>
          </w:p>
        </w:tc>
        <w:tc>
          <w:tcPr>
            <w:tcW w:w="1315" w:type="dxa"/>
            <w:noWrap/>
            <w:vAlign w:val="center"/>
            <w:hideMark/>
          </w:tcPr>
          <w:p w14:paraId="03E3082A"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1126,47937</w:t>
            </w:r>
          </w:p>
        </w:tc>
      </w:tr>
      <w:tr w:rsidR="00373ED5" w:rsidRPr="00B33656" w14:paraId="57EC8A86" w14:textId="77777777" w:rsidTr="00373ED5">
        <w:trPr>
          <w:trHeight w:val="300"/>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14:paraId="635A1E13" w14:textId="77777777" w:rsidR="00373ED5" w:rsidRPr="00B33656" w:rsidRDefault="00373ED5" w:rsidP="00373ED5">
            <w:pPr>
              <w:contextualSpacing w:val="0"/>
              <w:jc w:val="center"/>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1226075,33</w:t>
            </w:r>
          </w:p>
        </w:tc>
        <w:tc>
          <w:tcPr>
            <w:tcW w:w="1315" w:type="dxa"/>
            <w:noWrap/>
            <w:vAlign w:val="center"/>
            <w:hideMark/>
          </w:tcPr>
          <w:p w14:paraId="134099CB"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920446,436</w:t>
            </w:r>
          </w:p>
        </w:tc>
        <w:tc>
          <w:tcPr>
            <w:tcW w:w="1315" w:type="dxa"/>
            <w:noWrap/>
            <w:vAlign w:val="center"/>
            <w:hideMark/>
          </w:tcPr>
          <w:p w14:paraId="3058C0E3" w14:textId="77777777" w:rsidR="00373ED5" w:rsidRPr="00B33656" w:rsidRDefault="00373ED5" w:rsidP="00373ED5">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ja-JP"/>
              </w:rPr>
            </w:pPr>
            <w:r w:rsidRPr="00B33656">
              <w:rPr>
                <w:rFonts w:asciiTheme="majorHAnsi" w:eastAsia="Times New Roman" w:hAnsiTheme="majorHAnsi" w:cs="Calibri"/>
                <w:color w:val="000000"/>
                <w:sz w:val="18"/>
                <w:szCs w:val="18"/>
                <w:lang w:eastAsia="ja-JP"/>
              </w:rPr>
              <w:t>1126,5673</w:t>
            </w:r>
          </w:p>
        </w:tc>
      </w:tr>
    </w:tbl>
    <w:p w14:paraId="288B0A27" w14:textId="753BFFE9"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79113AFA" w14:textId="77777777" w:rsidR="00FE78C5" w:rsidRPr="00B33656" w:rsidRDefault="00FE78C5" w:rsidP="001C6CE7">
      <w:pPr>
        <w:rPr>
          <w:rFonts w:asciiTheme="majorHAnsi" w:hAnsiTheme="majorHAnsi"/>
        </w:rPr>
      </w:pPr>
    </w:p>
    <w:p w14:paraId="25108D98" w14:textId="77777777" w:rsidR="00FE78C5" w:rsidRPr="00B33656" w:rsidRDefault="00FE78C5" w:rsidP="001C6CE7">
      <w:pPr>
        <w:rPr>
          <w:rFonts w:asciiTheme="majorHAnsi" w:hAnsiTheme="majorHAnsi"/>
        </w:rPr>
      </w:pPr>
      <w:r w:rsidRPr="00B33656">
        <w:rPr>
          <w:rFonts w:asciiTheme="majorHAnsi" w:hAnsiTheme="majorHAnsi"/>
        </w:rPr>
        <w:t>Recorridos libres</w:t>
      </w:r>
    </w:p>
    <w:p w14:paraId="0714D4F7" w14:textId="77777777" w:rsidR="00FE78C5" w:rsidRPr="00B33656" w:rsidRDefault="00FE78C5" w:rsidP="001C6CE7">
      <w:pPr>
        <w:rPr>
          <w:rFonts w:asciiTheme="majorHAnsi" w:hAnsiTheme="majorHAnsi"/>
        </w:rPr>
      </w:pPr>
    </w:p>
    <w:p w14:paraId="453ACBEA" w14:textId="0F6B8B71" w:rsidR="00FE78C5" w:rsidRPr="00B33656" w:rsidRDefault="00FE78C5" w:rsidP="001C6CE7">
      <w:pPr>
        <w:rPr>
          <w:rFonts w:asciiTheme="majorHAnsi" w:hAnsiTheme="majorHAnsi"/>
        </w:rPr>
      </w:pPr>
      <w:r w:rsidRPr="00B33656">
        <w:rPr>
          <w:rFonts w:asciiTheme="majorHAnsi" w:hAnsiTheme="majorHAnsi"/>
        </w:rPr>
        <w:t xml:space="preserve">Se llevaron a cabo registros de mamíferos durante recorridos libres en cada una de las coberturas registradas en el área de influencia del proyecto, registrando a presencia de mamíferos por observación directa o por detección auditiva (Ver </w:t>
      </w:r>
      <w:r w:rsidRPr="00B33656">
        <w:rPr>
          <w:rFonts w:asciiTheme="majorHAnsi" w:hAnsiTheme="majorHAnsi"/>
        </w:rPr>
        <w:fldChar w:fldCharType="begin"/>
      </w:r>
      <w:r w:rsidRPr="00B33656">
        <w:rPr>
          <w:rFonts w:asciiTheme="majorHAnsi" w:hAnsiTheme="majorHAnsi"/>
        </w:rPr>
        <w:instrText xml:space="preserve"> REF _Ref431245073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30</w:t>
      </w:r>
      <w:r w:rsidRPr="00B33656">
        <w:rPr>
          <w:rFonts w:asciiTheme="majorHAnsi" w:hAnsiTheme="majorHAnsi"/>
        </w:rPr>
        <w:fldChar w:fldCharType="end"/>
      </w:r>
      <w:r w:rsidRPr="00B33656">
        <w:rPr>
          <w:rFonts w:asciiTheme="majorHAnsi" w:hAnsiTheme="majorHAnsi"/>
        </w:rPr>
        <w:t>).</w:t>
      </w:r>
    </w:p>
    <w:p w14:paraId="7BADB515"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180"/>
      </w:tblGrid>
      <w:tr w:rsidR="00FE78C5" w:rsidRPr="00B33656" w14:paraId="3ABD28DA" w14:textId="77777777" w:rsidTr="002A1ACB">
        <w:trPr>
          <w:trHeight w:val="2800"/>
          <w:jc w:val="center"/>
        </w:trPr>
        <w:tc>
          <w:tcPr>
            <w:tcW w:w="2800" w:type="dxa"/>
            <w:shd w:val="clear" w:color="auto" w:fill="auto"/>
            <w:vAlign w:val="center"/>
          </w:tcPr>
          <w:p w14:paraId="5208E81B" w14:textId="551F77AB"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6B04C4B5" wp14:editId="4FAF21E1">
                  <wp:extent cx="3191077" cy="2390775"/>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3976" cy="2392947"/>
                          </a:xfrm>
                          <a:prstGeom prst="rect">
                            <a:avLst/>
                          </a:prstGeom>
                          <a:noFill/>
                        </pic:spPr>
                      </pic:pic>
                    </a:graphicData>
                  </a:graphic>
                </wp:inline>
              </w:drawing>
            </w:r>
          </w:p>
        </w:tc>
      </w:tr>
    </w:tbl>
    <w:p w14:paraId="05D51342" w14:textId="06D23E0A" w:rsidR="00FE78C5" w:rsidRPr="00B33656" w:rsidRDefault="00FE78C5" w:rsidP="001C6CE7">
      <w:pPr>
        <w:pStyle w:val="Tablas"/>
        <w:rPr>
          <w:rFonts w:asciiTheme="majorHAnsi" w:hAnsiTheme="majorHAnsi"/>
        </w:rPr>
      </w:pPr>
      <w:bookmarkStart w:id="392" w:name="_Ref431245073"/>
      <w:bookmarkStart w:id="393" w:name="_Toc431273863"/>
      <w:bookmarkStart w:id="394" w:name="_Toc431754226"/>
      <w:bookmarkStart w:id="395" w:name="_Toc432062901"/>
      <w:bookmarkStart w:id="396" w:name="_Toc444112603"/>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30</w:t>
      </w:r>
      <w:r w:rsidR="005D2301" w:rsidRPr="00B33656">
        <w:rPr>
          <w:rFonts w:asciiTheme="majorHAnsi" w:hAnsiTheme="majorHAnsi"/>
          <w:noProof/>
        </w:rPr>
        <w:fldChar w:fldCharType="end"/>
      </w:r>
      <w:bookmarkEnd w:id="392"/>
      <w:r w:rsidRPr="00B33656">
        <w:rPr>
          <w:rFonts w:asciiTheme="majorHAnsi" w:hAnsiTheme="majorHAnsi"/>
        </w:rPr>
        <w:t xml:space="preserve">. </w:t>
      </w:r>
      <w:r w:rsidRPr="00B33656">
        <w:rPr>
          <w:rFonts w:asciiTheme="majorHAnsi" w:hAnsiTheme="majorHAnsi"/>
          <w:i/>
        </w:rPr>
        <w:t xml:space="preserve">Saguinus leucopus </w:t>
      </w:r>
      <w:r w:rsidRPr="00B33656">
        <w:rPr>
          <w:rFonts w:asciiTheme="majorHAnsi" w:hAnsiTheme="majorHAnsi"/>
        </w:rPr>
        <w:t>especie endémica</w:t>
      </w:r>
      <w:r w:rsidRPr="00B33656">
        <w:rPr>
          <w:rFonts w:asciiTheme="majorHAnsi" w:hAnsiTheme="majorHAnsi"/>
          <w:i/>
        </w:rPr>
        <w:t xml:space="preserve"> </w:t>
      </w:r>
      <w:r w:rsidRPr="00B33656">
        <w:rPr>
          <w:rFonts w:asciiTheme="majorHAnsi" w:hAnsiTheme="majorHAnsi"/>
        </w:rPr>
        <w:t>observada durante recorridos libres.</w:t>
      </w:r>
      <w:bookmarkEnd w:id="393"/>
      <w:bookmarkEnd w:id="394"/>
      <w:bookmarkEnd w:id="395"/>
      <w:bookmarkEnd w:id="396"/>
    </w:p>
    <w:p w14:paraId="5A507935" w14:textId="0EA77207"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5C46C2DD" w14:textId="77777777" w:rsidR="00FE78C5" w:rsidRPr="00B33656" w:rsidRDefault="00FE78C5" w:rsidP="001C6CE7">
      <w:pPr>
        <w:rPr>
          <w:rFonts w:asciiTheme="majorHAnsi" w:hAnsiTheme="majorHAnsi"/>
        </w:rPr>
      </w:pPr>
    </w:p>
    <w:p w14:paraId="21AE859C" w14:textId="77777777" w:rsidR="00FE78C5" w:rsidRPr="00B33656" w:rsidRDefault="00FE78C5" w:rsidP="001C6CE7">
      <w:pPr>
        <w:rPr>
          <w:rFonts w:asciiTheme="majorHAnsi" w:hAnsiTheme="majorHAnsi"/>
        </w:rPr>
      </w:pPr>
      <w:r w:rsidRPr="00B33656">
        <w:rPr>
          <w:rFonts w:asciiTheme="majorHAnsi" w:hAnsiTheme="majorHAnsi"/>
        </w:rPr>
        <w:t>Registro de indicios</w:t>
      </w:r>
    </w:p>
    <w:p w14:paraId="3F4865AC" w14:textId="77777777" w:rsidR="00FE78C5" w:rsidRPr="00B33656" w:rsidRDefault="00FE78C5" w:rsidP="001C6CE7">
      <w:pPr>
        <w:rPr>
          <w:rFonts w:asciiTheme="majorHAnsi" w:hAnsiTheme="majorHAnsi"/>
        </w:rPr>
      </w:pPr>
    </w:p>
    <w:p w14:paraId="57715392" w14:textId="7D7BB40A" w:rsidR="00FE78C5" w:rsidRPr="00B33656" w:rsidRDefault="00FE78C5" w:rsidP="001C6CE7">
      <w:pPr>
        <w:rPr>
          <w:rFonts w:asciiTheme="majorHAnsi" w:hAnsiTheme="majorHAnsi"/>
        </w:rPr>
      </w:pPr>
      <w:r w:rsidRPr="00B33656">
        <w:rPr>
          <w:rFonts w:asciiTheme="majorHAnsi" w:hAnsiTheme="majorHAnsi"/>
        </w:rPr>
        <w:t>Durante los recorridos, instalación de redes, instalación de trampas y cámaras</w:t>
      </w:r>
      <w:r w:rsidR="00E42A76" w:rsidRPr="00B33656">
        <w:rPr>
          <w:rFonts w:asciiTheme="majorHAnsi" w:hAnsiTheme="majorHAnsi"/>
        </w:rPr>
        <w:t>,</w:t>
      </w:r>
      <w:r w:rsidRPr="00B33656">
        <w:rPr>
          <w:rFonts w:asciiTheme="majorHAnsi" w:hAnsiTheme="majorHAnsi"/>
        </w:rPr>
        <w:t xml:space="preserve"> también se llevó un registro de los indicios que puedan mostrar la presencia de mamíferos en el área de estudio, tales como huella</w:t>
      </w:r>
      <w:r w:rsidR="00E42A76" w:rsidRPr="00B33656">
        <w:rPr>
          <w:rFonts w:asciiTheme="majorHAnsi" w:hAnsiTheme="majorHAnsi"/>
        </w:rPr>
        <w:t xml:space="preserve">s, excretas, marcas en árboles, </w:t>
      </w:r>
      <w:r w:rsidRPr="00B33656">
        <w:rPr>
          <w:rFonts w:asciiTheme="majorHAnsi" w:hAnsiTheme="majorHAnsi"/>
        </w:rPr>
        <w:t xml:space="preserve">nidos o cuevas (Ver </w:t>
      </w:r>
      <w:r w:rsidRPr="00B33656">
        <w:rPr>
          <w:rFonts w:asciiTheme="majorHAnsi" w:hAnsiTheme="majorHAnsi"/>
        </w:rPr>
        <w:fldChar w:fldCharType="begin"/>
      </w:r>
      <w:r w:rsidRPr="00B33656">
        <w:rPr>
          <w:rFonts w:asciiTheme="majorHAnsi" w:hAnsiTheme="majorHAnsi"/>
        </w:rPr>
        <w:instrText xml:space="preserve"> REF _Ref431245332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31</w:t>
      </w:r>
      <w:r w:rsidRPr="00B33656">
        <w:rPr>
          <w:rFonts w:asciiTheme="majorHAnsi" w:hAnsiTheme="majorHAnsi"/>
        </w:rPr>
        <w:fldChar w:fldCharType="end"/>
      </w:r>
      <w:r w:rsidRPr="00B33656">
        <w:rPr>
          <w:rFonts w:asciiTheme="majorHAnsi" w:hAnsiTheme="majorHAnsi"/>
        </w:rPr>
        <w:t>).</w:t>
      </w:r>
    </w:p>
    <w:p w14:paraId="319FEAF2" w14:textId="33B37A9A" w:rsidR="0049693B" w:rsidRPr="00B33656" w:rsidRDefault="0049693B">
      <w:pPr>
        <w:spacing w:line="240" w:lineRule="auto"/>
        <w:contextualSpacing w:val="0"/>
        <w:jc w:val="left"/>
        <w:rPr>
          <w:rFonts w:asciiTheme="majorHAnsi" w:hAnsiTheme="majorHAnsi"/>
        </w:rPr>
      </w:pPr>
      <w:r w:rsidRPr="00B33656">
        <w:rPr>
          <w:rFonts w:asciiTheme="majorHAnsi" w:hAnsiTheme="majorHAnsi"/>
        </w:rPr>
        <w:br w:type="page"/>
      </w:r>
    </w:p>
    <w:p w14:paraId="07733898"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624"/>
      </w:tblGrid>
      <w:tr w:rsidR="00FE78C5" w:rsidRPr="00B33656" w14:paraId="6147104D" w14:textId="77777777" w:rsidTr="002A1ACB">
        <w:trPr>
          <w:trHeight w:val="2800"/>
          <w:jc w:val="center"/>
        </w:trPr>
        <w:tc>
          <w:tcPr>
            <w:tcW w:w="2800" w:type="dxa"/>
            <w:shd w:val="clear" w:color="auto" w:fill="auto"/>
            <w:vAlign w:val="center"/>
          </w:tcPr>
          <w:p w14:paraId="5F0516C3" w14:textId="61EC5C82"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096EBA10" wp14:editId="7914CBB6">
                  <wp:extent cx="2847814" cy="21336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49277" cy="2134696"/>
                          </a:xfrm>
                          <a:prstGeom prst="rect">
                            <a:avLst/>
                          </a:prstGeom>
                          <a:noFill/>
                        </pic:spPr>
                      </pic:pic>
                    </a:graphicData>
                  </a:graphic>
                </wp:inline>
              </w:drawing>
            </w:r>
          </w:p>
        </w:tc>
      </w:tr>
    </w:tbl>
    <w:p w14:paraId="7E495587" w14:textId="2E19DFD9" w:rsidR="00FE78C5" w:rsidRPr="00B33656" w:rsidRDefault="00FE78C5" w:rsidP="001C6CE7">
      <w:pPr>
        <w:pStyle w:val="Tablas"/>
        <w:rPr>
          <w:rFonts w:asciiTheme="majorHAnsi" w:hAnsiTheme="majorHAnsi"/>
        </w:rPr>
      </w:pPr>
      <w:bookmarkStart w:id="397" w:name="_Ref431245332"/>
      <w:bookmarkStart w:id="398" w:name="_Toc431273864"/>
      <w:bookmarkStart w:id="399" w:name="_Toc431754227"/>
      <w:bookmarkStart w:id="400" w:name="_Toc432062902"/>
      <w:bookmarkStart w:id="401" w:name="_Toc444112604"/>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31</w:t>
      </w:r>
      <w:r w:rsidR="005D2301" w:rsidRPr="00B33656">
        <w:rPr>
          <w:rFonts w:asciiTheme="majorHAnsi" w:hAnsiTheme="majorHAnsi"/>
          <w:noProof/>
        </w:rPr>
        <w:fldChar w:fldCharType="end"/>
      </w:r>
      <w:bookmarkEnd w:id="397"/>
      <w:r w:rsidRPr="00B33656">
        <w:rPr>
          <w:rFonts w:asciiTheme="majorHAnsi" w:hAnsiTheme="majorHAnsi"/>
        </w:rPr>
        <w:t>. Huella registrada durante recorridos en el área de influencia del proyecto</w:t>
      </w:r>
      <w:bookmarkEnd w:id="398"/>
      <w:bookmarkEnd w:id="399"/>
      <w:bookmarkEnd w:id="400"/>
      <w:bookmarkEnd w:id="401"/>
    </w:p>
    <w:p w14:paraId="1884EDFD" w14:textId="5A89EA36" w:rsidR="00FE78C5" w:rsidRPr="00B33656" w:rsidRDefault="00FE78C5" w:rsidP="00046D86">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77EB0F07" w14:textId="77777777" w:rsidR="00046D86" w:rsidRPr="00B33656" w:rsidRDefault="00046D86" w:rsidP="00046D86"/>
    <w:p w14:paraId="36AADF8F" w14:textId="46EA23F4" w:rsidR="00FE78C5" w:rsidRPr="00B33656" w:rsidRDefault="00FE78C5" w:rsidP="001C6CE7">
      <w:pPr>
        <w:pStyle w:val="Ttulo8"/>
        <w:rPr>
          <w:rFonts w:asciiTheme="majorHAnsi" w:hAnsiTheme="majorHAnsi"/>
        </w:rPr>
      </w:pPr>
      <w:r w:rsidRPr="00B33656">
        <w:rPr>
          <w:rFonts w:asciiTheme="majorHAnsi" w:hAnsiTheme="majorHAnsi"/>
        </w:rPr>
        <w:t xml:space="preserve">Muestreo de </w:t>
      </w:r>
      <w:bookmarkStart w:id="402" w:name="_Toc417291833"/>
      <w:r w:rsidR="00E42A76" w:rsidRPr="00B33656">
        <w:rPr>
          <w:rFonts w:asciiTheme="majorHAnsi" w:hAnsiTheme="majorHAnsi"/>
        </w:rPr>
        <w:t>a</w:t>
      </w:r>
      <w:r w:rsidRPr="00B33656">
        <w:rPr>
          <w:rFonts w:asciiTheme="majorHAnsi" w:hAnsiTheme="majorHAnsi"/>
        </w:rPr>
        <w:t>ves</w:t>
      </w:r>
      <w:bookmarkEnd w:id="402"/>
      <w:r w:rsidRPr="00B33656">
        <w:rPr>
          <w:rFonts w:asciiTheme="majorHAnsi" w:hAnsiTheme="majorHAnsi"/>
        </w:rPr>
        <w:t xml:space="preserve"> </w:t>
      </w:r>
    </w:p>
    <w:p w14:paraId="544F4877" w14:textId="77777777" w:rsidR="00FE78C5" w:rsidRPr="00B33656" w:rsidRDefault="00FE78C5" w:rsidP="001C6CE7">
      <w:pPr>
        <w:rPr>
          <w:rFonts w:asciiTheme="majorHAnsi" w:hAnsiTheme="majorHAnsi"/>
        </w:rPr>
      </w:pPr>
    </w:p>
    <w:p w14:paraId="009BDD11" w14:textId="7DF5AD2B" w:rsidR="00FE78C5" w:rsidRPr="00B33656" w:rsidRDefault="00FE78C5" w:rsidP="001C6CE7">
      <w:pPr>
        <w:rPr>
          <w:rFonts w:asciiTheme="majorHAnsi" w:hAnsiTheme="majorHAnsi"/>
        </w:rPr>
      </w:pPr>
      <w:r w:rsidRPr="00B33656">
        <w:rPr>
          <w:rFonts w:asciiTheme="majorHAnsi" w:hAnsiTheme="majorHAnsi"/>
        </w:rPr>
        <w:t xml:space="preserve">La caracterización de la avifauna fue realizada siguiendo los términos establecidos en la Metodología General para la presentación de Estudios ambientales </w:t>
      </w:r>
      <w:sdt>
        <w:sdtPr>
          <w:rPr>
            <w:rFonts w:asciiTheme="majorHAnsi" w:hAnsiTheme="majorHAnsi"/>
          </w:rPr>
          <w:id w:val="895633835"/>
          <w:citation/>
        </w:sdtPr>
        <w:sdtEndPr/>
        <w:sdtContent>
          <w:r w:rsidRPr="00B33656">
            <w:rPr>
              <w:rFonts w:asciiTheme="majorHAnsi" w:hAnsiTheme="majorHAnsi"/>
            </w:rPr>
            <w:fldChar w:fldCharType="begin"/>
          </w:r>
          <w:r w:rsidRPr="00B33656">
            <w:rPr>
              <w:rFonts w:asciiTheme="majorHAnsi" w:hAnsiTheme="majorHAnsi"/>
            </w:rPr>
            <w:instrText xml:space="preserve"> CITATION MAV \l 9226 </w:instrText>
          </w:r>
          <w:r w:rsidRPr="00B33656">
            <w:rPr>
              <w:rFonts w:asciiTheme="majorHAnsi" w:hAnsiTheme="majorHAnsi"/>
            </w:rPr>
            <w:fldChar w:fldCharType="separate"/>
          </w:r>
          <w:r w:rsidR="00131253" w:rsidRPr="00B33656">
            <w:rPr>
              <w:rFonts w:asciiTheme="majorHAnsi" w:hAnsiTheme="majorHAnsi"/>
              <w:noProof/>
            </w:rPr>
            <w:t>(MAVDT, 2010a)</w:t>
          </w:r>
          <w:r w:rsidRPr="00B33656">
            <w:rPr>
              <w:rFonts w:asciiTheme="majorHAnsi" w:hAnsiTheme="majorHAnsi"/>
            </w:rPr>
            <w:fldChar w:fldCharType="end"/>
          </w:r>
        </w:sdtContent>
      </w:sdt>
      <w:r w:rsidRPr="00B33656">
        <w:rPr>
          <w:rFonts w:asciiTheme="majorHAnsi" w:hAnsiTheme="majorHAnsi"/>
        </w:rPr>
        <w:t xml:space="preserve">, Términos de referencia para Estudios de Impacto Ambiental </w:t>
      </w:r>
      <w:sdt>
        <w:sdtPr>
          <w:rPr>
            <w:rFonts w:asciiTheme="majorHAnsi" w:hAnsiTheme="majorHAnsi"/>
          </w:rPr>
          <w:id w:val="-426343267"/>
          <w:citation/>
        </w:sdtPr>
        <w:sdtEndPr/>
        <w:sdtContent>
          <w:r w:rsidRPr="00B33656">
            <w:rPr>
              <w:rFonts w:asciiTheme="majorHAnsi" w:hAnsiTheme="majorHAnsi"/>
            </w:rPr>
            <w:fldChar w:fldCharType="begin"/>
          </w:r>
          <w:r w:rsidRPr="00B33656">
            <w:rPr>
              <w:rFonts w:asciiTheme="majorHAnsi" w:hAnsiTheme="majorHAnsi"/>
            </w:rPr>
            <w:instrText xml:space="preserve"> CITATION MAD \l 9226 </w:instrText>
          </w:r>
          <w:r w:rsidRPr="00B33656">
            <w:rPr>
              <w:rFonts w:asciiTheme="majorHAnsi" w:hAnsiTheme="majorHAnsi"/>
            </w:rPr>
            <w:fldChar w:fldCharType="separate"/>
          </w:r>
          <w:r w:rsidR="00131253" w:rsidRPr="00B33656">
            <w:rPr>
              <w:rFonts w:asciiTheme="majorHAnsi" w:hAnsiTheme="majorHAnsi"/>
              <w:noProof/>
            </w:rPr>
            <w:t>(MADS, 2015)</w:t>
          </w:r>
          <w:r w:rsidRPr="00B33656">
            <w:rPr>
              <w:rFonts w:asciiTheme="majorHAnsi" w:hAnsiTheme="majorHAnsi"/>
            </w:rPr>
            <w:fldChar w:fldCharType="end"/>
          </w:r>
        </w:sdtContent>
      </w:sdt>
      <w:r w:rsidRPr="00B33656">
        <w:rPr>
          <w:rFonts w:asciiTheme="majorHAnsi" w:hAnsiTheme="majorHAnsi"/>
        </w:rPr>
        <w:t xml:space="preserve"> y el Manual de Métodos para el desarrollo de Inventarios de Biodiversidad del Instituto de Investigación de recursos Biológicos Alexander Von Humboldt </w:t>
      </w:r>
      <w:sdt>
        <w:sdtPr>
          <w:rPr>
            <w:rFonts w:asciiTheme="majorHAnsi" w:hAnsiTheme="majorHAnsi"/>
          </w:rPr>
          <w:id w:val="600073667"/>
          <w:citation/>
        </w:sdtPr>
        <w:sdtEndPr/>
        <w:sdtContent>
          <w:r w:rsidRPr="00B33656">
            <w:rPr>
              <w:rFonts w:asciiTheme="majorHAnsi" w:hAnsiTheme="majorHAnsi"/>
            </w:rPr>
            <w:fldChar w:fldCharType="begin"/>
          </w:r>
          <w:r w:rsidRPr="00B33656">
            <w:rPr>
              <w:rFonts w:asciiTheme="majorHAnsi" w:hAnsiTheme="majorHAnsi"/>
            </w:rPr>
            <w:instrText xml:space="preserve">CITATION Vil04 \l 9226 </w:instrText>
          </w:r>
          <w:r w:rsidRPr="00B33656">
            <w:rPr>
              <w:rFonts w:asciiTheme="majorHAnsi" w:hAnsiTheme="majorHAnsi"/>
            </w:rPr>
            <w:fldChar w:fldCharType="separate"/>
          </w:r>
          <w:r w:rsidR="00131253" w:rsidRPr="00B33656">
            <w:rPr>
              <w:rFonts w:asciiTheme="majorHAnsi" w:hAnsiTheme="majorHAnsi"/>
              <w:noProof/>
            </w:rPr>
            <w:t>(Villarreal, Álvarez, &amp; Escobar, 2004)</w:t>
          </w:r>
          <w:r w:rsidRPr="00B33656">
            <w:rPr>
              <w:rFonts w:asciiTheme="majorHAnsi" w:hAnsiTheme="majorHAnsi"/>
            </w:rPr>
            <w:fldChar w:fldCharType="end"/>
          </w:r>
        </w:sdtContent>
      </w:sdt>
      <w:r w:rsidRPr="00B33656">
        <w:rPr>
          <w:rFonts w:asciiTheme="majorHAnsi" w:hAnsiTheme="majorHAnsi"/>
        </w:rPr>
        <w:t>,con la información obtenida se elaboraron matrices de datos basados en las especies encontradas; cada una de estas se clasificó según parámetros biológico-ecológicos (Hábitat, hábito, organización social y dieta) y parámetros de interés público (Vulnerabilidad, Migración y especies de importancia ecológica y cultural). Para la evaluación direc</w:t>
      </w:r>
      <w:r w:rsidR="00E42A76" w:rsidRPr="00B33656">
        <w:rPr>
          <w:rFonts w:asciiTheme="majorHAnsi" w:hAnsiTheme="majorHAnsi"/>
        </w:rPr>
        <w:t>ta de la avifauna se emplearon t</w:t>
      </w:r>
      <w:r w:rsidRPr="00B33656">
        <w:rPr>
          <w:rFonts w:asciiTheme="majorHAnsi" w:hAnsiTheme="majorHAnsi"/>
        </w:rPr>
        <w:t>ransectos de ancho fijo y redes de niebla.</w:t>
      </w:r>
    </w:p>
    <w:p w14:paraId="0F6C7AA5" w14:textId="77777777" w:rsidR="005D6E1B" w:rsidRPr="00B33656" w:rsidRDefault="005D6E1B" w:rsidP="004324AC">
      <w:bookmarkStart w:id="403" w:name="_Toc429647386"/>
    </w:p>
    <w:p w14:paraId="2467CB43" w14:textId="77777777" w:rsidR="00FE78C5" w:rsidRPr="00B33656" w:rsidRDefault="00FE78C5" w:rsidP="005D6E1B">
      <w:pPr>
        <w:pStyle w:val="Ttulo9"/>
        <w:spacing w:before="0"/>
        <w:rPr>
          <w:rFonts w:asciiTheme="majorHAnsi" w:hAnsiTheme="majorHAnsi"/>
        </w:rPr>
      </w:pPr>
      <w:r w:rsidRPr="00B33656">
        <w:rPr>
          <w:rFonts w:asciiTheme="majorHAnsi" w:hAnsiTheme="majorHAnsi"/>
        </w:rPr>
        <w:t>Etapa de Campo</w:t>
      </w:r>
      <w:bookmarkEnd w:id="403"/>
    </w:p>
    <w:p w14:paraId="3CED9ACA" w14:textId="77777777" w:rsidR="00FE78C5" w:rsidRPr="00B33656" w:rsidRDefault="00FE78C5" w:rsidP="001C6CE7">
      <w:pPr>
        <w:rPr>
          <w:rFonts w:asciiTheme="majorHAnsi" w:hAnsiTheme="majorHAnsi"/>
        </w:rPr>
      </w:pPr>
    </w:p>
    <w:p w14:paraId="0257FBDF" w14:textId="0F1FA30A" w:rsidR="00FE78C5" w:rsidRPr="00B33656" w:rsidRDefault="00FE78C5" w:rsidP="001C6CE7">
      <w:pPr>
        <w:contextualSpacing w:val="0"/>
        <w:rPr>
          <w:rFonts w:asciiTheme="majorHAnsi" w:hAnsiTheme="majorHAnsi"/>
        </w:rPr>
      </w:pPr>
      <w:r w:rsidRPr="00B33656">
        <w:rPr>
          <w:rFonts w:asciiTheme="majorHAnsi" w:hAnsiTheme="majorHAnsi"/>
        </w:rPr>
        <w:t xml:space="preserve">Muestreo en transectos de ancho fijo: este método consiste en registrar la avifauna recorriendo un transecto o sendero en las unidades de muestreo establecidas. Para este fin, se observaron y fotografiaron individuos, rastros y nidos de aves presentes en veintisiete transectos (veintisiete unidades de </w:t>
      </w:r>
      <w:r w:rsidR="00156765" w:rsidRPr="00B33656">
        <w:rPr>
          <w:rFonts w:asciiTheme="majorHAnsi" w:hAnsiTheme="majorHAnsi"/>
        </w:rPr>
        <w:t>muestreo) de</w:t>
      </w:r>
      <w:r w:rsidRPr="00B33656">
        <w:rPr>
          <w:rFonts w:asciiTheme="majorHAnsi" w:hAnsiTheme="majorHAnsi"/>
        </w:rPr>
        <w:t xml:space="preserve"> longitud y ancho variable (</w:t>
      </w:r>
      <w:r w:rsidR="00E42A76" w:rsidRPr="00B33656">
        <w:rPr>
          <w:rFonts w:asciiTheme="majorHAnsi" w:hAnsiTheme="majorHAnsi"/>
        </w:rPr>
        <w:t xml:space="preserve">ver </w:t>
      </w:r>
      <w:r w:rsidRPr="00B33656">
        <w:rPr>
          <w:rFonts w:asciiTheme="majorHAnsi" w:hAnsiTheme="majorHAnsi"/>
        </w:rPr>
        <w:fldChar w:fldCharType="begin"/>
      </w:r>
      <w:r w:rsidRPr="00B33656">
        <w:rPr>
          <w:rFonts w:asciiTheme="majorHAnsi" w:hAnsiTheme="majorHAnsi"/>
        </w:rPr>
        <w:instrText xml:space="preserve"> REF _Ref431538406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32</w:t>
      </w:r>
      <w:r w:rsidRPr="00B33656">
        <w:rPr>
          <w:rFonts w:asciiTheme="majorHAnsi" w:hAnsiTheme="majorHAnsi"/>
        </w:rPr>
        <w:fldChar w:fldCharType="end"/>
      </w:r>
      <w:r w:rsidR="00E42A76" w:rsidRPr="00B33656">
        <w:rPr>
          <w:rFonts w:asciiTheme="majorHAnsi" w:hAnsiTheme="majorHAnsi"/>
        </w:rPr>
        <w:t xml:space="preserve"> y </w:t>
      </w:r>
      <w:r w:rsidRPr="00B33656">
        <w:rPr>
          <w:rFonts w:asciiTheme="majorHAnsi" w:hAnsiTheme="majorHAnsi"/>
        </w:rPr>
        <w:fldChar w:fldCharType="begin"/>
      </w:r>
      <w:r w:rsidRPr="00B33656">
        <w:rPr>
          <w:rFonts w:asciiTheme="majorHAnsi" w:hAnsiTheme="majorHAnsi"/>
        </w:rPr>
        <w:instrText xml:space="preserve"> REF _Ref431538825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29</w:t>
      </w:r>
      <w:r w:rsidRPr="00B33656">
        <w:rPr>
          <w:rFonts w:asciiTheme="majorHAnsi" w:hAnsiTheme="majorHAnsi"/>
        </w:rPr>
        <w:fldChar w:fldCharType="end"/>
      </w:r>
      <w:r w:rsidRPr="00B33656">
        <w:rPr>
          <w:rFonts w:asciiTheme="majorHAnsi" w:hAnsiTheme="majorHAnsi"/>
        </w:rPr>
        <w:t>).</w:t>
      </w:r>
    </w:p>
    <w:p w14:paraId="04664E3E" w14:textId="77777777" w:rsidR="00FE78C5" w:rsidRPr="00B33656" w:rsidRDefault="00FE78C5" w:rsidP="001C6CE7">
      <w:pPr>
        <w:contextualSpacing w:val="0"/>
        <w:rPr>
          <w:rFonts w:asciiTheme="majorHAnsi" w:hAnsiTheme="majorHAnsi"/>
        </w:rPr>
      </w:pPr>
    </w:p>
    <w:p w14:paraId="63D444CA" w14:textId="15EB1EE0" w:rsidR="00FE78C5" w:rsidRPr="00B33656" w:rsidRDefault="00FE78C5" w:rsidP="001C6CE7">
      <w:pPr>
        <w:rPr>
          <w:rFonts w:asciiTheme="majorHAnsi" w:hAnsiTheme="majorHAnsi"/>
          <w:color w:val="000000" w:themeColor="text1"/>
        </w:rPr>
      </w:pPr>
      <w:r w:rsidRPr="00B33656">
        <w:rPr>
          <w:rFonts w:asciiTheme="majorHAnsi" w:hAnsiTheme="majorHAnsi"/>
          <w:color w:val="000000" w:themeColor="text1"/>
        </w:rPr>
        <w:t>Se llevaron a cabo transectos de observación diarios de un kilómetro para un total de 5 km por cobertura realizando puntos de </w:t>
      </w:r>
      <w:r w:rsidR="00156765" w:rsidRPr="00B33656">
        <w:rPr>
          <w:rFonts w:asciiTheme="majorHAnsi" w:hAnsiTheme="majorHAnsi"/>
          <w:color w:val="000000" w:themeColor="text1"/>
        </w:rPr>
        <w:t>observación 5</w:t>
      </w:r>
      <w:r w:rsidRPr="00B33656">
        <w:rPr>
          <w:rFonts w:asciiTheme="majorHAnsi" w:hAnsiTheme="majorHAnsi"/>
          <w:color w:val="000000" w:themeColor="text1"/>
        </w:rPr>
        <w:t xml:space="preserve"> minutos cada 50 metros en las </w:t>
      </w:r>
      <w:r w:rsidRPr="00B33656">
        <w:rPr>
          <w:rFonts w:asciiTheme="majorHAnsi" w:hAnsiTheme="majorHAnsi"/>
          <w:color w:val="000000" w:themeColor="text1"/>
        </w:rPr>
        <w:lastRenderedPageBreak/>
        <w:t xml:space="preserve">unidades de muestreo establecidas </w:t>
      </w:r>
      <w:sdt>
        <w:sdtPr>
          <w:rPr>
            <w:rFonts w:asciiTheme="majorHAnsi" w:hAnsiTheme="majorHAnsi"/>
            <w:color w:val="000000" w:themeColor="text1"/>
          </w:rPr>
          <w:id w:val="-978908033"/>
          <w:citation/>
        </w:sdtPr>
        <w:sdtEndPr/>
        <w:sdtContent>
          <w:r w:rsidRPr="00B33656">
            <w:rPr>
              <w:rFonts w:asciiTheme="majorHAnsi" w:hAnsiTheme="majorHAnsi"/>
              <w:color w:val="000000" w:themeColor="text1"/>
            </w:rPr>
            <w:fldChar w:fldCharType="begin"/>
          </w:r>
          <w:r w:rsidRPr="00B33656">
            <w:rPr>
              <w:rFonts w:asciiTheme="majorHAnsi" w:hAnsiTheme="majorHAnsi"/>
              <w:color w:val="000000" w:themeColor="text1"/>
            </w:rPr>
            <w:instrText xml:space="preserve"> CITATION Vil04 \l 9226 </w:instrText>
          </w:r>
          <w:r w:rsidRPr="00B33656">
            <w:rPr>
              <w:rFonts w:asciiTheme="majorHAnsi" w:hAnsiTheme="majorHAnsi"/>
              <w:color w:val="000000" w:themeColor="text1"/>
            </w:rPr>
            <w:fldChar w:fldCharType="separate"/>
          </w:r>
          <w:r w:rsidR="00131253" w:rsidRPr="00B33656">
            <w:rPr>
              <w:rFonts w:asciiTheme="majorHAnsi" w:hAnsiTheme="majorHAnsi"/>
              <w:noProof/>
              <w:color w:val="000000" w:themeColor="text1"/>
            </w:rPr>
            <w:t>(Villarreal, Álvarez, &amp; Escobar, 2004)</w:t>
          </w:r>
          <w:r w:rsidRPr="00B33656">
            <w:rPr>
              <w:rFonts w:asciiTheme="majorHAnsi" w:hAnsiTheme="majorHAnsi"/>
              <w:color w:val="000000" w:themeColor="text1"/>
            </w:rPr>
            <w:fldChar w:fldCharType="end"/>
          </w:r>
        </w:sdtContent>
      </w:sdt>
      <w:r w:rsidRPr="00B33656">
        <w:rPr>
          <w:rFonts w:asciiTheme="majorHAnsi" w:hAnsiTheme="majorHAnsi"/>
          <w:color w:val="000000" w:themeColor="text1"/>
        </w:rPr>
        <w:t xml:space="preserve">. Los recorridos se realizaron en las horas de mayor actividad de las aves: en la mañana de 6:00 - 10:00 horas y en la tarde de 15:00 - 18:00 horas. Se realizaron registros fotográficos (cuando fue posible) con ayuda de una cámara de buen alcance Canon SX 50 permitiendo el registro de detalles morfológicos y de actividad de los individuos. </w:t>
      </w:r>
    </w:p>
    <w:p w14:paraId="615FE6EB" w14:textId="77777777" w:rsidR="00FE78C5" w:rsidRPr="00B33656" w:rsidRDefault="00FE78C5" w:rsidP="001C6CE7">
      <w:pPr>
        <w:rPr>
          <w:rFonts w:asciiTheme="majorHAnsi" w:hAnsiTheme="majorHAnsi"/>
          <w:color w:val="000000" w:themeColor="text1"/>
        </w:rPr>
      </w:pPr>
    </w:p>
    <w:tbl>
      <w:tblPr>
        <w:tblW w:w="0" w:type="auto"/>
        <w:jc w:val="center"/>
        <w:tblCellMar>
          <w:left w:w="70" w:type="dxa"/>
          <w:right w:w="70" w:type="dxa"/>
        </w:tblCellMar>
        <w:tblLook w:val="0000" w:firstRow="0" w:lastRow="0" w:firstColumn="0" w:lastColumn="0" w:noHBand="0" w:noVBand="0"/>
      </w:tblPr>
      <w:tblGrid>
        <w:gridCol w:w="5360"/>
      </w:tblGrid>
      <w:tr w:rsidR="00FE78C5" w:rsidRPr="00B33656" w14:paraId="7A1661AE" w14:textId="77777777" w:rsidTr="002A1ACB">
        <w:trPr>
          <w:trHeight w:val="2988"/>
          <w:jc w:val="center"/>
        </w:trPr>
        <w:tc>
          <w:tcPr>
            <w:tcW w:w="0" w:type="auto"/>
            <w:shd w:val="clear" w:color="auto" w:fill="auto"/>
            <w:vAlign w:val="center"/>
          </w:tcPr>
          <w:p w14:paraId="372AA55B" w14:textId="0195F972" w:rsidR="00FE78C5" w:rsidRPr="00B33656" w:rsidRDefault="000962DA" w:rsidP="001C6CE7">
            <w:pPr>
              <w:keepNext/>
              <w:contextualSpacing w:val="0"/>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5883D6BD" wp14:editId="704904C9">
                  <wp:extent cx="3305499" cy="247650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23081" cy="2489673"/>
                          </a:xfrm>
                          <a:prstGeom prst="rect">
                            <a:avLst/>
                          </a:prstGeom>
                          <a:noFill/>
                        </pic:spPr>
                      </pic:pic>
                    </a:graphicData>
                  </a:graphic>
                </wp:inline>
              </w:drawing>
            </w:r>
          </w:p>
        </w:tc>
      </w:tr>
    </w:tbl>
    <w:p w14:paraId="47AE574E" w14:textId="113B8347" w:rsidR="00FE78C5" w:rsidRPr="00B33656" w:rsidRDefault="00FE78C5" w:rsidP="001C6CE7">
      <w:pPr>
        <w:pStyle w:val="Descripcin"/>
        <w:jc w:val="center"/>
        <w:rPr>
          <w:rFonts w:asciiTheme="majorHAnsi" w:hAnsiTheme="majorHAnsi"/>
        </w:rPr>
      </w:pPr>
      <w:bookmarkStart w:id="404" w:name="_Ref431538406"/>
      <w:bookmarkStart w:id="405" w:name="_Toc432062903"/>
      <w:bookmarkStart w:id="406" w:name="_Toc444112605"/>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32</w:t>
      </w:r>
      <w:r w:rsidR="005D2301" w:rsidRPr="00B33656">
        <w:rPr>
          <w:rFonts w:asciiTheme="majorHAnsi" w:hAnsiTheme="majorHAnsi"/>
          <w:noProof/>
        </w:rPr>
        <w:fldChar w:fldCharType="end"/>
      </w:r>
      <w:bookmarkEnd w:id="404"/>
      <w:r w:rsidRPr="00B33656">
        <w:rPr>
          <w:rFonts w:asciiTheme="majorHAnsi" w:hAnsiTheme="majorHAnsi"/>
        </w:rPr>
        <w:t xml:space="preserve"> Observación de aves en transecto. El pino, vereda Guardasol. Maceo –Antioquia 921571- 1220966</w:t>
      </w:r>
      <w:bookmarkEnd w:id="405"/>
      <w:bookmarkEnd w:id="406"/>
      <w:r w:rsidRPr="00B33656">
        <w:rPr>
          <w:rFonts w:asciiTheme="majorHAnsi" w:hAnsiTheme="majorHAnsi"/>
        </w:rPr>
        <w:t xml:space="preserve"> </w:t>
      </w:r>
    </w:p>
    <w:p w14:paraId="0176DFEB" w14:textId="6D005DCA" w:rsidR="00FE78C5" w:rsidRPr="00B33656" w:rsidRDefault="00FE78C5" w:rsidP="00046D86">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046D86" w:rsidRPr="00B33656">
        <w:rPr>
          <w:rFonts w:asciiTheme="majorHAnsi" w:hAnsiTheme="majorHAnsi"/>
        </w:rPr>
        <w:t>Autopista Río Magdalena S.A.S, 2015</w:t>
      </w:r>
    </w:p>
    <w:p w14:paraId="4878DA37" w14:textId="77777777" w:rsidR="00FE78C5" w:rsidRPr="00B33656" w:rsidRDefault="00FE78C5" w:rsidP="001C6CE7">
      <w:pPr>
        <w:pStyle w:val="Notas"/>
        <w:rPr>
          <w:rFonts w:asciiTheme="majorHAnsi" w:hAnsiTheme="majorHAnsi"/>
        </w:rPr>
      </w:pPr>
    </w:p>
    <w:p w14:paraId="5F585163" w14:textId="09FBF8F2" w:rsidR="00FE78C5" w:rsidRPr="00B33656" w:rsidRDefault="00FE78C5" w:rsidP="001C6CE7">
      <w:pPr>
        <w:rPr>
          <w:rFonts w:asciiTheme="majorHAnsi" w:hAnsiTheme="majorHAnsi"/>
        </w:rPr>
      </w:pPr>
      <w:r w:rsidRPr="00B33656">
        <w:rPr>
          <w:rFonts w:asciiTheme="majorHAnsi" w:hAnsiTheme="majorHAnsi"/>
          <w:b/>
        </w:rPr>
        <w:t xml:space="preserve">Unidades de muestreo: </w:t>
      </w:r>
      <w:r w:rsidRPr="00B33656">
        <w:rPr>
          <w:rFonts w:asciiTheme="majorHAnsi" w:hAnsiTheme="majorHAnsi"/>
        </w:rPr>
        <w:t xml:space="preserve">se refiere a las unidades básicas de las cuales se obtienen muestras, para este caso se establecieron veintisiete transectos en las coberturas vegetales definidas para el área de estudio para las unidades funcionales 1 y 2, </w:t>
      </w:r>
      <w:r w:rsidR="00156765" w:rsidRPr="00B33656">
        <w:rPr>
          <w:rFonts w:asciiTheme="majorHAnsi" w:hAnsiTheme="majorHAnsi"/>
        </w:rPr>
        <w:t>las coordenadas</w:t>
      </w:r>
      <w:r w:rsidRPr="00B33656">
        <w:rPr>
          <w:rFonts w:asciiTheme="majorHAnsi" w:hAnsiTheme="majorHAnsi"/>
        </w:rPr>
        <w:t xml:space="preserve"> se muestran en la (</w:t>
      </w:r>
      <w:r w:rsidRPr="00B33656">
        <w:rPr>
          <w:rFonts w:asciiTheme="majorHAnsi" w:hAnsiTheme="majorHAnsi"/>
        </w:rPr>
        <w:fldChar w:fldCharType="begin"/>
      </w:r>
      <w:r w:rsidRPr="00B33656">
        <w:rPr>
          <w:rFonts w:asciiTheme="majorHAnsi" w:hAnsiTheme="majorHAnsi"/>
        </w:rPr>
        <w:instrText xml:space="preserve"> REF _Ref431538825 \h </w:instrText>
      </w:r>
      <w:r w:rsidR="001C6CE7"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29</w:t>
      </w:r>
      <w:r w:rsidRPr="00B33656">
        <w:rPr>
          <w:rFonts w:asciiTheme="majorHAnsi" w:hAnsiTheme="majorHAnsi"/>
        </w:rPr>
        <w:fldChar w:fldCharType="end"/>
      </w:r>
      <w:r w:rsidRPr="00B33656">
        <w:rPr>
          <w:rFonts w:asciiTheme="majorHAnsi" w:hAnsiTheme="majorHAnsi"/>
        </w:rPr>
        <w:t>).</w:t>
      </w:r>
    </w:p>
    <w:p w14:paraId="5A372D5D" w14:textId="77777777" w:rsidR="00FE78C5" w:rsidRPr="00B33656" w:rsidRDefault="00FE78C5" w:rsidP="001C6CE7">
      <w:pPr>
        <w:rPr>
          <w:rFonts w:asciiTheme="majorHAnsi" w:hAnsiTheme="majorHAnsi"/>
        </w:rPr>
      </w:pPr>
    </w:p>
    <w:p w14:paraId="11D41FEE" w14:textId="031166D2" w:rsidR="00FE78C5" w:rsidRPr="00B33656" w:rsidRDefault="00FE78C5" w:rsidP="001C6CE7">
      <w:pPr>
        <w:rPr>
          <w:rFonts w:asciiTheme="majorHAnsi" w:hAnsiTheme="majorHAnsi"/>
        </w:rPr>
      </w:pPr>
      <w:r w:rsidRPr="00B33656">
        <w:rPr>
          <w:rFonts w:asciiTheme="majorHAnsi" w:hAnsiTheme="majorHAnsi"/>
          <w:b/>
        </w:rPr>
        <w:t>Esfuerzo de muestreo:</w:t>
      </w:r>
      <w:r w:rsidRPr="00B33656">
        <w:rPr>
          <w:rFonts w:asciiTheme="majorHAnsi" w:hAnsiTheme="majorHAnsi"/>
        </w:rPr>
        <w:t xml:space="preserve"> el esfuerzo de muestreo en transectos se mide en distancia por tiempo empleado en el recorrido. Para las coberturas vegetales definidas la unidad de medida fue de 1000 m (promedio) x 7 horas </w:t>
      </w:r>
      <w:r w:rsidR="00156765" w:rsidRPr="00B33656">
        <w:rPr>
          <w:rFonts w:asciiTheme="majorHAnsi" w:hAnsiTheme="majorHAnsi"/>
        </w:rPr>
        <w:t>x 1</w:t>
      </w:r>
      <w:r w:rsidRPr="00B33656">
        <w:rPr>
          <w:rFonts w:asciiTheme="majorHAnsi" w:hAnsiTheme="majorHAnsi"/>
        </w:rPr>
        <w:t xml:space="preserve"> día, por veintisiete unidades de muestreo.</w:t>
      </w:r>
    </w:p>
    <w:p w14:paraId="11D9AA75" w14:textId="77777777" w:rsidR="00FE78C5" w:rsidRPr="00B33656" w:rsidRDefault="00FE78C5" w:rsidP="001C6CE7">
      <w:pPr>
        <w:rPr>
          <w:rFonts w:asciiTheme="majorHAnsi" w:hAnsiTheme="majorHAnsi"/>
        </w:rPr>
      </w:pPr>
    </w:p>
    <w:p w14:paraId="7D83A16C" w14:textId="1516A220" w:rsidR="00FE78C5" w:rsidRPr="00B33656" w:rsidRDefault="00FE78C5" w:rsidP="001C6CE7">
      <w:pPr>
        <w:pStyle w:val="Tablas"/>
        <w:rPr>
          <w:rFonts w:asciiTheme="majorHAnsi" w:hAnsiTheme="majorHAnsi"/>
        </w:rPr>
      </w:pPr>
      <w:bookmarkStart w:id="407" w:name="_Ref431538825"/>
      <w:bookmarkStart w:id="408" w:name="_Toc432062878"/>
      <w:bookmarkStart w:id="409" w:name="_Toc453240504"/>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29</w:t>
      </w:r>
      <w:r w:rsidR="00BF19A3" w:rsidRPr="00B33656">
        <w:rPr>
          <w:rFonts w:asciiTheme="majorHAnsi" w:hAnsiTheme="majorHAnsi"/>
        </w:rPr>
        <w:fldChar w:fldCharType="end"/>
      </w:r>
      <w:bookmarkEnd w:id="407"/>
      <w:r w:rsidRPr="00B33656">
        <w:rPr>
          <w:rFonts w:asciiTheme="majorHAnsi" w:hAnsiTheme="majorHAnsi"/>
        </w:rPr>
        <w:t xml:space="preserve"> Coordenadas de ubicación de los puntos inicial y final de los recorridos realizados para la observación de Avifauna (MAGNA SIRGAS ORIGEN </w:t>
      </w:r>
      <w:r w:rsidR="00476F18" w:rsidRPr="00B33656">
        <w:rPr>
          <w:rFonts w:asciiTheme="majorHAnsi" w:hAnsiTheme="majorHAnsi"/>
        </w:rPr>
        <w:t>BOGOTÁ</w:t>
      </w:r>
      <w:r w:rsidRPr="00B33656">
        <w:rPr>
          <w:rFonts w:asciiTheme="majorHAnsi" w:hAnsiTheme="majorHAnsi"/>
        </w:rPr>
        <w:t>).</w:t>
      </w:r>
      <w:bookmarkEnd w:id="408"/>
      <w:bookmarkEnd w:id="409"/>
    </w:p>
    <w:tbl>
      <w:tblPr>
        <w:tblStyle w:val="Gminis"/>
        <w:tblW w:w="0" w:type="auto"/>
        <w:tblLook w:val="04A0" w:firstRow="1" w:lastRow="0" w:firstColumn="1" w:lastColumn="0" w:noHBand="0" w:noVBand="1"/>
      </w:tblPr>
      <w:tblGrid>
        <w:gridCol w:w="1330"/>
        <w:gridCol w:w="1493"/>
        <w:gridCol w:w="1274"/>
        <w:gridCol w:w="983"/>
        <w:gridCol w:w="1099"/>
        <w:gridCol w:w="983"/>
        <w:gridCol w:w="1099"/>
      </w:tblGrid>
      <w:tr w:rsidR="00FE78C5" w:rsidRPr="00B33656" w14:paraId="21878A9B" w14:textId="77777777" w:rsidTr="001C0B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restart"/>
            <w:noWrap/>
            <w:vAlign w:val="center"/>
            <w:hideMark/>
          </w:tcPr>
          <w:p w14:paraId="3DD4AA0A" w14:textId="77777777" w:rsidR="00FE78C5" w:rsidRPr="00B33656" w:rsidRDefault="00FE78C5" w:rsidP="001C6CE7">
            <w:pPr>
              <w:contextualSpacing w:val="0"/>
              <w:jc w:val="center"/>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COBERTURA</w:t>
            </w:r>
          </w:p>
        </w:tc>
        <w:tc>
          <w:tcPr>
            <w:tcW w:w="0" w:type="auto"/>
            <w:vMerge w:val="restart"/>
            <w:noWrap/>
            <w:vAlign w:val="center"/>
            <w:hideMark/>
          </w:tcPr>
          <w:p w14:paraId="228C1A93"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PUNTO</w:t>
            </w:r>
          </w:p>
        </w:tc>
        <w:tc>
          <w:tcPr>
            <w:tcW w:w="0" w:type="auto"/>
            <w:vMerge w:val="restart"/>
            <w:vAlign w:val="center"/>
            <w:hideMark/>
          </w:tcPr>
          <w:p w14:paraId="73E4442E"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TRANSECTO No</w:t>
            </w:r>
          </w:p>
        </w:tc>
        <w:tc>
          <w:tcPr>
            <w:tcW w:w="0" w:type="auto"/>
            <w:gridSpan w:val="4"/>
            <w:noWrap/>
            <w:vAlign w:val="center"/>
            <w:hideMark/>
          </w:tcPr>
          <w:p w14:paraId="17187D31" w14:textId="3D0E17E5"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COORDENADA</w:t>
            </w:r>
            <w:r w:rsidR="00373ED5" w:rsidRPr="00B33656">
              <w:rPr>
                <w:rFonts w:asciiTheme="majorHAnsi" w:eastAsia="Times New Roman" w:hAnsiTheme="majorHAnsi"/>
                <w:bCs/>
                <w:color w:val="000000"/>
                <w:sz w:val="18"/>
                <w:szCs w:val="18"/>
                <w:lang w:eastAsia="es-CO"/>
              </w:rPr>
              <w:t xml:space="preserve"> MAGNA SIRGAS ORIGEN BOGOTA</w:t>
            </w:r>
          </w:p>
        </w:tc>
      </w:tr>
      <w:tr w:rsidR="00FE78C5" w:rsidRPr="00B33656" w14:paraId="4391C135" w14:textId="77777777" w:rsidTr="001C0B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67DD32EC" w14:textId="77777777" w:rsidR="00FE78C5" w:rsidRPr="00B33656" w:rsidRDefault="00FE78C5" w:rsidP="001C6CE7">
            <w:pPr>
              <w:contextualSpacing w:val="0"/>
              <w:jc w:val="center"/>
              <w:rPr>
                <w:rFonts w:asciiTheme="majorHAnsi" w:eastAsia="Times New Roman" w:hAnsiTheme="majorHAnsi"/>
                <w:b w:val="0"/>
                <w:bCs/>
                <w:color w:val="000000"/>
                <w:sz w:val="18"/>
                <w:szCs w:val="18"/>
                <w:lang w:eastAsia="es-CO"/>
              </w:rPr>
            </w:pPr>
          </w:p>
        </w:tc>
        <w:tc>
          <w:tcPr>
            <w:tcW w:w="0" w:type="auto"/>
            <w:vMerge/>
            <w:vAlign w:val="center"/>
            <w:hideMark/>
          </w:tcPr>
          <w:p w14:paraId="2BF7870A"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vMerge/>
            <w:vAlign w:val="center"/>
            <w:hideMark/>
          </w:tcPr>
          <w:p w14:paraId="52045569"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gridSpan w:val="2"/>
            <w:noWrap/>
            <w:vAlign w:val="center"/>
            <w:hideMark/>
          </w:tcPr>
          <w:p w14:paraId="0B4D81A0"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INICIAL</w:t>
            </w:r>
          </w:p>
        </w:tc>
        <w:tc>
          <w:tcPr>
            <w:tcW w:w="0" w:type="auto"/>
            <w:gridSpan w:val="2"/>
            <w:noWrap/>
            <w:vAlign w:val="center"/>
            <w:hideMark/>
          </w:tcPr>
          <w:p w14:paraId="3772A0DB"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FINAL</w:t>
            </w:r>
          </w:p>
        </w:tc>
      </w:tr>
      <w:tr w:rsidR="00373ED5" w:rsidRPr="00B33656" w14:paraId="0F75AB12" w14:textId="77777777" w:rsidTr="001C0B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49ADEB51" w14:textId="77777777" w:rsidR="00FE78C5" w:rsidRPr="00B33656" w:rsidRDefault="00FE78C5" w:rsidP="001C6CE7">
            <w:pPr>
              <w:contextualSpacing w:val="0"/>
              <w:jc w:val="center"/>
              <w:rPr>
                <w:rFonts w:asciiTheme="majorHAnsi" w:eastAsia="Times New Roman" w:hAnsiTheme="majorHAnsi"/>
                <w:b w:val="0"/>
                <w:bCs/>
                <w:color w:val="000000"/>
                <w:sz w:val="18"/>
                <w:szCs w:val="18"/>
                <w:lang w:eastAsia="es-CO"/>
              </w:rPr>
            </w:pPr>
          </w:p>
        </w:tc>
        <w:tc>
          <w:tcPr>
            <w:tcW w:w="0" w:type="auto"/>
            <w:vMerge/>
            <w:vAlign w:val="center"/>
            <w:hideMark/>
          </w:tcPr>
          <w:p w14:paraId="30294CD5"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vMerge/>
            <w:vAlign w:val="center"/>
            <w:hideMark/>
          </w:tcPr>
          <w:p w14:paraId="3B754904"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noWrap/>
            <w:vAlign w:val="center"/>
            <w:hideMark/>
          </w:tcPr>
          <w:p w14:paraId="1D7EFCCA"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ESTE</w:t>
            </w:r>
          </w:p>
        </w:tc>
        <w:tc>
          <w:tcPr>
            <w:tcW w:w="0" w:type="auto"/>
            <w:noWrap/>
            <w:vAlign w:val="center"/>
            <w:hideMark/>
          </w:tcPr>
          <w:p w14:paraId="2BB49F29"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NORTE</w:t>
            </w:r>
          </w:p>
        </w:tc>
        <w:tc>
          <w:tcPr>
            <w:tcW w:w="0" w:type="auto"/>
            <w:noWrap/>
            <w:vAlign w:val="center"/>
            <w:hideMark/>
          </w:tcPr>
          <w:p w14:paraId="4B4AB033"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ESTE</w:t>
            </w:r>
          </w:p>
        </w:tc>
        <w:tc>
          <w:tcPr>
            <w:tcW w:w="0" w:type="auto"/>
            <w:noWrap/>
            <w:vAlign w:val="center"/>
            <w:hideMark/>
          </w:tcPr>
          <w:p w14:paraId="0B56793C"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NORTE</w:t>
            </w:r>
          </w:p>
        </w:tc>
      </w:tr>
      <w:tr w:rsidR="00373ED5" w:rsidRPr="00B33656" w14:paraId="6A059D2C"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03094D3"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Vegetación secundaria</w:t>
            </w:r>
          </w:p>
        </w:tc>
        <w:tc>
          <w:tcPr>
            <w:tcW w:w="0" w:type="auto"/>
            <w:vMerge w:val="restart"/>
            <w:vAlign w:val="center"/>
            <w:hideMark/>
          </w:tcPr>
          <w:p w14:paraId="52CA40D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Manzanares. Municipio de   </w:t>
            </w:r>
          </w:p>
          <w:p w14:paraId="342637F2" w14:textId="77777777" w:rsidR="00FE78C5" w:rsidRPr="00B33656" w:rsidRDefault="00476F18"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lastRenderedPageBreak/>
              <w:t>Yalí</w:t>
            </w:r>
            <w:r w:rsidR="00FE78C5" w:rsidRPr="00B33656">
              <w:rPr>
                <w:rFonts w:asciiTheme="majorHAnsi" w:eastAsia="Times New Roman" w:hAnsiTheme="majorHAnsi"/>
                <w:color w:val="000000"/>
                <w:sz w:val="18"/>
                <w:szCs w:val="18"/>
                <w:lang w:eastAsia="es-CO"/>
              </w:rPr>
              <w:t xml:space="preserve"> – Antioquia </w:t>
            </w:r>
          </w:p>
        </w:tc>
        <w:tc>
          <w:tcPr>
            <w:tcW w:w="0" w:type="auto"/>
            <w:noWrap/>
            <w:vAlign w:val="center"/>
            <w:hideMark/>
          </w:tcPr>
          <w:p w14:paraId="393D0F7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lastRenderedPageBreak/>
              <w:t>1</w:t>
            </w:r>
          </w:p>
        </w:tc>
        <w:tc>
          <w:tcPr>
            <w:tcW w:w="0" w:type="auto"/>
            <w:noWrap/>
            <w:vAlign w:val="center"/>
            <w:hideMark/>
          </w:tcPr>
          <w:p w14:paraId="768705D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920262</w:t>
            </w:r>
          </w:p>
        </w:tc>
        <w:tc>
          <w:tcPr>
            <w:tcW w:w="0" w:type="auto"/>
            <w:noWrap/>
            <w:vAlign w:val="center"/>
            <w:hideMark/>
          </w:tcPr>
          <w:p w14:paraId="34F72E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1233851</w:t>
            </w:r>
          </w:p>
        </w:tc>
        <w:tc>
          <w:tcPr>
            <w:tcW w:w="0" w:type="auto"/>
            <w:noWrap/>
            <w:vAlign w:val="center"/>
            <w:hideMark/>
          </w:tcPr>
          <w:p w14:paraId="09D1A64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920389</w:t>
            </w:r>
          </w:p>
        </w:tc>
        <w:tc>
          <w:tcPr>
            <w:tcW w:w="0" w:type="auto"/>
            <w:noWrap/>
            <w:vAlign w:val="center"/>
            <w:hideMark/>
          </w:tcPr>
          <w:p w14:paraId="4AE5B96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1233566</w:t>
            </w:r>
          </w:p>
        </w:tc>
      </w:tr>
      <w:tr w:rsidR="00373ED5" w:rsidRPr="00B33656" w14:paraId="5FE79629"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46B8024"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B1FD9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6FDA21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w:t>
            </w:r>
          </w:p>
        </w:tc>
        <w:tc>
          <w:tcPr>
            <w:tcW w:w="0" w:type="auto"/>
            <w:noWrap/>
            <w:vAlign w:val="center"/>
            <w:hideMark/>
          </w:tcPr>
          <w:p w14:paraId="1E5197F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919973</w:t>
            </w:r>
          </w:p>
        </w:tc>
        <w:tc>
          <w:tcPr>
            <w:tcW w:w="0" w:type="auto"/>
            <w:noWrap/>
            <w:vAlign w:val="center"/>
            <w:hideMark/>
          </w:tcPr>
          <w:p w14:paraId="3B409F0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1233825</w:t>
            </w:r>
          </w:p>
        </w:tc>
        <w:tc>
          <w:tcPr>
            <w:tcW w:w="0" w:type="auto"/>
            <w:noWrap/>
            <w:vAlign w:val="center"/>
            <w:hideMark/>
          </w:tcPr>
          <w:p w14:paraId="39227CE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919742</w:t>
            </w:r>
          </w:p>
        </w:tc>
        <w:tc>
          <w:tcPr>
            <w:tcW w:w="0" w:type="auto"/>
            <w:noWrap/>
            <w:vAlign w:val="center"/>
            <w:hideMark/>
          </w:tcPr>
          <w:p w14:paraId="7B1E992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1233676</w:t>
            </w:r>
          </w:p>
        </w:tc>
      </w:tr>
      <w:tr w:rsidR="00373ED5" w:rsidRPr="00B33656" w14:paraId="2D4521BD"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7886EC"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4DCF86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C3189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3</w:t>
            </w:r>
          </w:p>
        </w:tc>
        <w:tc>
          <w:tcPr>
            <w:tcW w:w="0" w:type="auto"/>
            <w:noWrap/>
            <w:vAlign w:val="center"/>
            <w:hideMark/>
          </w:tcPr>
          <w:p w14:paraId="737926E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920088</w:t>
            </w:r>
          </w:p>
        </w:tc>
        <w:tc>
          <w:tcPr>
            <w:tcW w:w="0" w:type="auto"/>
            <w:noWrap/>
            <w:vAlign w:val="center"/>
            <w:hideMark/>
          </w:tcPr>
          <w:p w14:paraId="09D7123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1233981</w:t>
            </w:r>
          </w:p>
        </w:tc>
        <w:tc>
          <w:tcPr>
            <w:tcW w:w="0" w:type="auto"/>
            <w:noWrap/>
            <w:vAlign w:val="center"/>
            <w:hideMark/>
          </w:tcPr>
          <w:p w14:paraId="1AE3743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919828</w:t>
            </w:r>
          </w:p>
        </w:tc>
        <w:tc>
          <w:tcPr>
            <w:tcW w:w="0" w:type="auto"/>
            <w:noWrap/>
            <w:vAlign w:val="center"/>
            <w:hideMark/>
          </w:tcPr>
          <w:p w14:paraId="22EE5BD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1234189</w:t>
            </w:r>
          </w:p>
        </w:tc>
      </w:tr>
      <w:tr w:rsidR="00373ED5" w:rsidRPr="00B33656" w14:paraId="311A495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2C2E12"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9F03D4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06BDD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4</w:t>
            </w:r>
          </w:p>
        </w:tc>
        <w:tc>
          <w:tcPr>
            <w:tcW w:w="0" w:type="auto"/>
            <w:noWrap/>
            <w:vAlign w:val="center"/>
            <w:hideMark/>
          </w:tcPr>
          <w:p w14:paraId="6525277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920009</w:t>
            </w:r>
          </w:p>
        </w:tc>
        <w:tc>
          <w:tcPr>
            <w:tcW w:w="0" w:type="auto"/>
            <w:noWrap/>
            <w:vAlign w:val="center"/>
            <w:hideMark/>
          </w:tcPr>
          <w:p w14:paraId="5D6801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1233846</w:t>
            </w:r>
          </w:p>
        </w:tc>
        <w:tc>
          <w:tcPr>
            <w:tcW w:w="0" w:type="auto"/>
            <w:noWrap/>
            <w:vAlign w:val="center"/>
            <w:hideMark/>
          </w:tcPr>
          <w:p w14:paraId="7A1651C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919963</w:t>
            </w:r>
          </w:p>
        </w:tc>
        <w:tc>
          <w:tcPr>
            <w:tcW w:w="0" w:type="auto"/>
            <w:noWrap/>
            <w:vAlign w:val="center"/>
            <w:hideMark/>
          </w:tcPr>
          <w:p w14:paraId="454CDF2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1233790</w:t>
            </w:r>
          </w:p>
        </w:tc>
      </w:tr>
      <w:tr w:rsidR="00373ED5" w:rsidRPr="00B33656" w14:paraId="1A22A263"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7D5F55"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CBF24F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BF9A61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5</w:t>
            </w:r>
          </w:p>
        </w:tc>
        <w:tc>
          <w:tcPr>
            <w:tcW w:w="0" w:type="auto"/>
            <w:noWrap/>
            <w:vAlign w:val="center"/>
            <w:hideMark/>
          </w:tcPr>
          <w:p w14:paraId="2366A1F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920043</w:t>
            </w:r>
          </w:p>
        </w:tc>
        <w:tc>
          <w:tcPr>
            <w:tcW w:w="0" w:type="auto"/>
            <w:noWrap/>
            <w:vAlign w:val="center"/>
            <w:hideMark/>
          </w:tcPr>
          <w:p w14:paraId="335F7A9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1233696</w:t>
            </w:r>
          </w:p>
        </w:tc>
        <w:tc>
          <w:tcPr>
            <w:tcW w:w="0" w:type="auto"/>
            <w:noWrap/>
            <w:vAlign w:val="center"/>
            <w:hideMark/>
          </w:tcPr>
          <w:p w14:paraId="70EF874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919879</w:t>
            </w:r>
          </w:p>
        </w:tc>
        <w:tc>
          <w:tcPr>
            <w:tcW w:w="0" w:type="auto"/>
            <w:noWrap/>
            <w:vAlign w:val="center"/>
            <w:hideMark/>
          </w:tcPr>
          <w:p w14:paraId="302518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1233570</w:t>
            </w:r>
          </w:p>
        </w:tc>
      </w:tr>
      <w:tr w:rsidR="00373ED5" w:rsidRPr="00B33656" w14:paraId="6C01EF22"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BC63F7"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F53D6D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4E64F2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6</w:t>
            </w:r>
          </w:p>
        </w:tc>
        <w:tc>
          <w:tcPr>
            <w:tcW w:w="0" w:type="auto"/>
            <w:noWrap/>
            <w:vAlign w:val="center"/>
            <w:hideMark/>
          </w:tcPr>
          <w:p w14:paraId="11C4A63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920463</w:t>
            </w:r>
          </w:p>
        </w:tc>
        <w:tc>
          <w:tcPr>
            <w:tcW w:w="0" w:type="auto"/>
            <w:noWrap/>
            <w:vAlign w:val="center"/>
            <w:hideMark/>
          </w:tcPr>
          <w:p w14:paraId="4029D88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1233265</w:t>
            </w:r>
          </w:p>
        </w:tc>
        <w:tc>
          <w:tcPr>
            <w:tcW w:w="0" w:type="auto"/>
            <w:noWrap/>
            <w:vAlign w:val="center"/>
            <w:hideMark/>
          </w:tcPr>
          <w:p w14:paraId="2064D4F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920259</w:t>
            </w:r>
          </w:p>
        </w:tc>
        <w:tc>
          <w:tcPr>
            <w:tcW w:w="0" w:type="auto"/>
            <w:noWrap/>
            <w:vAlign w:val="center"/>
            <w:hideMark/>
          </w:tcPr>
          <w:p w14:paraId="574ACF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1233118</w:t>
            </w:r>
          </w:p>
        </w:tc>
      </w:tr>
      <w:tr w:rsidR="00373ED5" w:rsidRPr="00B33656" w14:paraId="10E991C1"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3FEF14"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2CC3925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65D185F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7</w:t>
            </w:r>
          </w:p>
        </w:tc>
        <w:tc>
          <w:tcPr>
            <w:tcW w:w="0" w:type="auto"/>
            <w:noWrap/>
            <w:vAlign w:val="center"/>
            <w:hideMark/>
          </w:tcPr>
          <w:p w14:paraId="320D52B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920010</w:t>
            </w:r>
          </w:p>
        </w:tc>
        <w:tc>
          <w:tcPr>
            <w:tcW w:w="0" w:type="auto"/>
            <w:noWrap/>
            <w:vAlign w:val="center"/>
            <w:hideMark/>
          </w:tcPr>
          <w:p w14:paraId="4429EA6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1233828</w:t>
            </w:r>
          </w:p>
        </w:tc>
        <w:tc>
          <w:tcPr>
            <w:tcW w:w="0" w:type="auto"/>
            <w:noWrap/>
            <w:vAlign w:val="center"/>
            <w:hideMark/>
          </w:tcPr>
          <w:p w14:paraId="171146C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920177</w:t>
            </w:r>
          </w:p>
        </w:tc>
        <w:tc>
          <w:tcPr>
            <w:tcW w:w="0" w:type="auto"/>
            <w:noWrap/>
            <w:vAlign w:val="center"/>
            <w:hideMark/>
          </w:tcPr>
          <w:p w14:paraId="0CD636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1233956</w:t>
            </w:r>
          </w:p>
        </w:tc>
      </w:tr>
      <w:tr w:rsidR="00373ED5" w:rsidRPr="00B33656" w14:paraId="10F58878"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B894312"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fragmentado</w:t>
            </w:r>
          </w:p>
        </w:tc>
        <w:tc>
          <w:tcPr>
            <w:tcW w:w="0" w:type="auto"/>
            <w:vMerge w:val="restart"/>
            <w:vAlign w:val="center"/>
            <w:hideMark/>
          </w:tcPr>
          <w:p w14:paraId="0BDEFEF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Doña Ana. Vereda Bélgica </w:t>
            </w:r>
            <w:r w:rsidR="00476F18" w:rsidRPr="00B33656">
              <w:rPr>
                <w:rFonts w:asciiTheme="majorHAnsi" w:eastAsia="Times New Roman" w:hAnsiTheme="majorHAnsi"/>
                <w:color w:val="000000"/>
                <w:sz w:val="18"/>
                <w:szCs w:val="18"/>
                <w:lang w:eastAsia="es-CO"/>
              </w:rPr>
              <w:t>Yolombó</w:t>
            </w:r>
            <w:r w:rsidRPr="00B33656">
              <w:rPr>
                <w:rFonts w:asciiTheme="majorHAnsi" w:eastAsia="Times New Roman" w:hAnsiTheme="majorHAnsi"/>
                <w:color w:val="000000"/>
                <w:sz w:val="18"/>
                <w:szCs w:val="18"/>
                <w:lang w:eastAsia="es-CO"/>
              </w:rPr>
              <w:t xml:space="preserve">- Antioquia </w:t>
            </w:r>
          </w:p>
        </w:tc>
        <w:tc>
          <w:tcPr>
            <w:tcW w:w="0" w:type="auto"/>
            <w:noWrap/>
            <w:vAlign w:val="center"/>
            <w:hideMark/>
          </w:tcPr>
          <w:p w14:paraId="04E7A26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8</w:t>
            </w:r>
          </w:p>
        </w:tc>
        <w:tc>
          <w:tcPr>
            <w:tcW w:w="0" w:type="auto"/>
            <w:noWrap/>
            <w:vAlign w:val="center"/>
            <w:hideMark/>
          </w:tcPr>
          <w:p w14:paraId="454DC8A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920279</w:t>
            </w:r>
          </w:p>
        </w:tc>
        <w:tc>
          <w:tcPr>
            <w:tcW w:w="0" w:type="auto"/>
            <w:noWrap/>
            <w:vAlign w:val="center"/>
            <w:hideMark/>
          </w:tcPr>
          <w:p w14:paraId="5418290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1226055</w:t>
            </w:r>
          </w:p>
        </w:tc>
        <w:tc>
          <w:tcPr>
            <w:tcW w:w="0" w:type="auto"/>
            <w:noWrap/>
            <w:vAlign w:val="center"/>
            <w:hideMark/>
          </w:tcPr>
          <w:p w14:paraId="3DE9DFE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920100</w:t>
            </w:r>
          </w:p>
        </w:tc>
        <w:tc>
          <w:tcPr>
            <w:tcW w:w="0" w:type="auto"/>
            <w:noWrap/>
            <w:vAlign w:val="center"/>
            <w:hideMark/>
          </w:tcPr>
          <w:p w14:paraId="503EB6B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1225939</w:t>
            </w:r>
          </w:p>
        </w:tc>
      </w:tr>
      <w:tr w:rsidR="00373ED5" w:rsidRPr="00B33656" w14:paraId="29C4F9C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811738"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11649EF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C32C7C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w:t>
            </w:r>
          </w:p>
        </w:tc>
        <w:tc>
          <w:tcPr>
            <w:tcW w:w="0" w:type="auto"/>
            <w:noWrap/>
            <w:vAlign w:val="center"/>
            <w:hideMark/>
          </w:tcPr>
          <w:p w14:paraId="23275F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920004</w:t>
            </w:r>
          </w:p>
        </w:tc>
        <w:tc>
          <w:tcPr>
            <w:tcW w:w="0" w:type="auto"/>
            <w:noWrap/>
            <w:vAlign w:val="center"/>
            <w:hideMark/>
          </w:tcPr>
          <w:p w14:paraId="3882112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1225996</w:t>
            </w:r>
          </w:p>
        </w:tc>
        <w:tc>
          <w:tcPr>
            <w:tcW w:w="0" w:type="auto"/>
            <w:noWrap/>
            <w:vAlign w:val="center"/>
            <w:hideMark/>
          </w:tcPr>
          <w:p w14:paraId="70D80E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920112</w:t>
            </w:r>
          </w:p>
        </w:tc>
        <w:tc>
          <w:tcPr>
            <w:tcW w:w="0" w:type="auto"/>
            <w:noWrap/>
            <w:vAlign w:val="center"/>
            <w:hideMark/>
          </w:tcPr>
          <w:p w14:paraId="2BB0695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1225789</w:t>
            </w:r>
          </w:p>
        </w:tc>
      </w:tr>
      <w:tr w:rsidR="00373ED5" w:rsidRPr="00B33656" w14:paraId="499DF65D"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B02237"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41D4B4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2DED97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10</w:t>
            </w:r>
          </w:p>
        </w:tc>
        <w:tc>
          <w:tcPr>
            <w:tcW w:w="0" w:type="auto"/>
            <w:noWrap/>
            <w:vAlign w:val="center"/>
            <w:hideMark/>
          </w:tcPr>
          <w:p w14:paraId="5A4858F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920025</w:t>
            </w:r>
          </w:p>
        </w:tc>
        <w:tc>
          <w:tcPr>
            <w:tcW w:w="0" w:type="auto"/>
            <w:noWrap/>
            <w:vAlign w:val="center"/>
            <w:hideMark/>
          </w:tcPr>
          <w:p w14:paraId="24897C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1225942</w:t>
            </w:r>
          </w:p>
        </w:tc>
        <w:tc>
          <w:tcPr>
            <w:tcW w:w="0" w:type="auto"/>
            <w:noWrap/>
            <w:vAlign w:val="center"/>
            <w:hideMark/>
          </w:tcPr>
          <w:p w14:paraId="49794D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920255</w:t>
            </w:r>
          </w:p>
        </w:tc>
        <w:tc>
          <w:tcPr>
            <w:tcW w:w="0" w:type="auto"/>
            <w:noWrap/>
            <w:vAlign w:val="center"/>
            <w:hideMark/>
          </w:tcPr>
          <w:p w14:paraId="4D9E368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1225671</w:t>
            </w:r>
          </w:p>
        </w:tc>
      </w:tr>
      <w:tr w:rsidR="00373ED5" w:rsidRPr="00B33656" w14:paraId="1BE72CE0"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011F28"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6215256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60490B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11</w:t>
            </w:r>
          </w:p>
        </w:tc>
        <w:tc>
          <w:tcPr>
            <w:tcW w:w="0" w:type="auto"/>
            <w:noWrap/>
            <w:vAlign w:val="center"/>
            <w:hideMark/>
          </w:tcPr>
          <w:p w14:paraId="6D589AC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920050</w:t>
            </w:r>
          </w:p>
        </w:tc>
        <w:tc>
          <w:tcPr>
            <w:tcW w:w="0" w:type="auto"/>
            <w:noWrap/>
            <w:vAlign w:val="center"/>
            <w:hideMark/>
          </w:tcPr>
          <w:p w14:paraId="7B37F79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1226079</w:t>
            </w:r>
          </w:p>
        </w:tc>
        <w:tc>
          <w:tcPr>
            <w:tcW w:w="0" w:type="auto"/>
            <w:noWrap/>
            <w:vAlign w:val="center"/>
            <w:hideMark/>
          </w:tcPr>
          <w:p w14:paraId="2D239B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920196</w:t>
            </w:r>
          </w:p>
        </w:tc>
        <w:tc>
          <w:tcPr>
            <w:tcW w:w="0" w:type="auto"/>
            <w:noWrap/>
            <w:vAlign w:val="center"/>
            <w:hideMark/>
          </w:tcPr>
          <w:p w14:paraId="4A1ED53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1226332</w:t>
            </w:r>
          </w:p>
        </w:tc>
      </w:tr>
      <w:tr w:rsidR="00373ED5" w:rsidRPr="00B33656" w14:paraId="0EF0FCA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B14B32"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29E6B0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27C7EF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w:t>
            </w:r>
          </w:p>
        </w:tc>
        <w:tc>
          <w:tcPr>
            <w:tcW w:w="0" w:type="auto"/>
            <w:noWrap/>
            <w:vAlign w:val="center"/>
            <w:hideMark/>
          </w:tcPr>
          <w:p w14:paraId="0D1F0BD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919943</w:t>
            </w:r>
          </w:p>
        </w:tc>
        <w:tc>
          <w:tcPr>
            <w:tcW w:w="0" w:type="auto"/>
            <w:noWrap/>
            <w:vAlign w:val="center"/>
            <w:hideMark/>
          </w:tcPr>
          <w:p w14:paraId="7B160F9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1225791</w:t>
            </w:r>
          </w:p>
        </w:tc>
        <w:tc>
          <w:tcPr>
            <w:tcW w:w="0" w:type="auto"/>
            <w:noWrap/>
            <w:vAlign w:val="center"/>
            <w:hideMark/>
          </w:tcPr>
          <w:p w14:paraId="186127E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919742</w:t>
            </w:r>
          </w:p>
        </w:tc>
        <w:tc>
          <w:tcPr>
            <w:tcW w:w="0" w:type="auto"/>
            <w:noWrap/>
            <w:vAlign w:val="center"/>
            <w:hideMark/>
          </w:tcPr>
          <w:p w14:paraId="624512D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1225993</w:t>
            </w:r>
          </w:p>
        </w:tc>
      </w:tr>
      <w:tr w:rsidR="00373ED5" w:rsidRPr="00B33656" w14:paraId="388DE49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E1A5DA0"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denso</w:t>
            </w:r>
          </w:p>
        </w:tc>
        <w:tc>
          <w:tcPr>
            <w:tcW w:w="0" w:type="auto"/>
            <w:vMerge w:val="restart"/>
            <w:vAlign w:val="center"/>
            <w:hideMark/>
          </w:tcPr>
          <w:p w14:paraId="6486A8B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Vereda San Cristóbal     Remedios -Antioquia </w:t>
            </w:r>
          </w:p>
        </w:tc>
        <w:tc>
          <w:tcPr>
            <w:tcW w:w="0" w:type="auto"/>
            <w:noWrap/>
            <w:vAlign w:val="center"/>
            <w:hideMark/>
          </w:tcPr>
          <w:p w14:paraId="1D03CD1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13</w:t>
            </w:r>
          </w:p>
        </w:tc>
        <w:tc>
          <w:tcPr>
            <w:tcW w:w="0" w:type="auto"/>
            <w:noWrap/>
            <w:vAlign w:val="center"/>
            <w:hideMark/>
          </w:tcPr>
          <w:p w14:paraId="35E016A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923824</w:t>
            </w:r>
          </w:p>
        </w:tc>
        <w:tc>
          <w:tcPr>
            <w:tcW w:w="0" w:type="auto"/>
            <w:noWrap/>
            <w:vAlign w:val="center"/>
            <w:hideMark/>
          </w:tcPr>
          <w:p w14:paraId="70D174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1255096</w:t>
            </w:r>
          </w:p>
        </w:tc>
        <w:tc>
          <w:tcPr>
            <w:tcW w:w="0" w:type="auto"/>
            <w:noWrap/>
            <w:vAlign w:val="center"/>
            <w:hideMark/>
          </w:tcPr>
          <w:p w14:paraId="2E65EA4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923987</w:t>
            </w:r>
          </w:p>
        </w:tc>
        <w:tc>
          <w:tcPr>
            <w:tcW w:w="0" w:type="auto"/>
            <w:noWrap/>
            <w:vAlign w:val="center"/>
            <w:hideMark/>
          </w:tcPr>
          <w:p w14:paraId="16D9B1F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1255330</w:t>
            </w:r>
          </w:p>
        </w:tc>
      </w:tr>
      <w:tr w:rsidR="00373ED5" w:rsidRPr="00B33656" w14:paraId="62889640"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885398"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26FBD20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5B507E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14</w:t>
            </w:r>
          </w:p>
        </w:tc>
        <w:tc>
          <w:tcPr>
            <w:tcW w:w="0" w:type="auto"/>
            <w:noWrap/>
            <w:vAlign w:val="center"/>
            <w:hideMark/>
          </w:tcPr>
          <w:p w14:paraId="2CFDB71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923866</w:t>
            </w:r>
          </w:p>
        </w:tc>
        <w:tc>
          <w:tcPr>
            <w:tcW w:w="0" w:type="auto"/>
            <w:noWrap/>
            <w:vAlign w:val="center"/>
            <w:hideMark/>
          </w:tcPr>
          <w:p w14:paraId="1C6686D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1255155</w:t>
            </w:r>
          </w:p>
        </w:tc>
        <w:tc>
          <w:tcPr>
            <w:tcW w:w="0" w:type="auto"/>
            <w:noWrap/>
            <w:vAlign w:val="center"/>
            <w:hideMark/>
          </w:tcPr>
          <w:p w14:paraId="2450900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923661</w:t>
            </w:r>
          </w:p>
        </w:tc>
        <w:tc>
          <w:tcPr>
            <w:tcW w:w="0" w:type="auto"/>
            <w:noWrap/>
            <w:vAlign w:val="center"/>
            <w:hideMark/>
          </w:tcPr>
          <w:p w14:paraId="41B1F17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1255425</w:t>
            </w:r>
          </w:p>
        </w:tc>
      </w:tr>
      <w:tr w:rsidR="00373ED5" w:rsidRPr="00B33656" w14:paraId="263C3D27"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F90E69"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69AAA0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1EE273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15</w:t>
            </w:r>
          </w:p>
        </w:tc>
        <w:tc>
          <w:tcPr>
            <w:tcW w:w="0" w:type="auto"/>
            <w:noWrap/>
            <w:vAlign w:val="center"/>
            <w:hideMark/>
          </w:tcPr>
          <w:p w14:paraId="3863D3C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923759</w:t>
            </w:r>
          </w:p>
        </w:tc>
        <w:tc>
          <w:tcPr>
            <w:tcW w:w="0" w:type="auto"/>
            <w:noWrap/>
            <w:vAlign w:val="center"/>
            <w:hideMark/>
          </w:tcPr>
          <w:p w14:paraId="68C169B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1255308</w:t>
            </w:r>
          </w:p>
        </w:tc>
        <w:tc>
          <w:tcPr>
            <w:tcW w:w="0" w:type="auto"/>
            <w:noWrap/>
            <w:vAlign w:val="center"/>
            <w:hideMark/>
          </w:tcPr>
          <w:p w14:paraId="5F01703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924052</w:t>
            </w:r>
          </w:p>
        </w:tc>
        <w:tc>
          <w:tcPr>
            <w:tcW w:w="0" w:type="auto"/>
            <w:noWrap/>
            <w:vAlign w:val="center"/>
            <w:hideMark/>
          </w:tcPr>
          <w:p w14:paraId="5539D2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1255472</w:t>
            </w:r>
          </w:p>
        </w:tc>
      </w:tr>
      <w:tr w:rsidR="00373ED5" w:rsidRPr="00B33656" w14:paraId="36449B2C"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02C161"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34C199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022F84D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16</w:t>
            </w:r>
          </w:p>
        </w:tc>
        <w:tc>
          <w:tcPr>
            <w:tcW w:w="0" w:type="auto"/>
            <w:noWrap/>
            <w:vAlign w:val="center"/>
            <w:hideMark/>
          </w:tcPr>
          <w:p w14:paraId="7407ED4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923595</w:t>
            </w:r>
          </w:p>
        </w:tc>
        <w:tc>
          <w:tcPr>
            <w:tcW w:w="0" w:type="auto"/>
            <w:noWrap/>
            <w:vAlign w:val="center"/>
            <w:hideMark/>
          </w:tcPr>
          <w:p w14:paraId="6F27312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1254806</w:t>
            </w:r>
          </w:p>
        </w:tc>
        <w:tc>
          <w:tcPr>
            <w:tcW w:w="0" w:type="auto"/>
            <w:noWrap/>
            <w:vAlign w:val="center"/>
            <w:hideMark/>
          </w:tcPr>
          <w:p w14:paraId="4D94E2D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923694</w:t>
            </w:r>
          </w:p>
        </w:tc>
        <w:tc>
          <w:tcPr>
            <w:tcW w:w="0" w:type="auto"/>
            <w:noWrap/>
            <w:vAlign w:val="center"/>
            <w:hideMark/>
          </w:tcPr>
          <w:p w14:paraId="63CFCEF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1254657</w:t>
            </w:r>
          </w:p>
        </w:tc>
      </w:tr>
      <w:tr w:rsidR="00373ED5" w:rsidRPr="00B33656" w14:paraId="6CFB8BFD"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101C9F8"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restart"/>
            <w:vAlign w:val="center"/>
            <w:hideMark/>
          </w:tcPr>
          <w:p w14:paraId="3CADE08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El pino, vereda Guardasol</w:t>
            </w:r>
            <w:r w:rsidRPr="00B33656">
              <w:rPr>
                <w:rFonts w:asciiTheme="majorHAnsi" w:eastAsia="Times New Roman" w:hAnsiTheme="majorHAnsi"/>
                <w:color w:val="000000"/>
                <w:sz w:val="18"/>
                <w:szCs w:val="18"/>
                <w:lang w:eastAsia="es-CO"/>
              </w:rPr>
              <w:br/>
              <w:t>Maceo –Antioquia</w:t>
            </w:r>
          </w:p>
        </w:tc>
        <w:tc>
          <w:tcPr>
            <w:tcW w:w="0" w:type="auto"/>
            <w:noWrap/>
            <w:vAlign w:val="center"/>
            <w:hideMark/>
          </w:tcPr>
          <w:p w14:paraId="758C303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23</w:t>
            </w:r>
          </w:p>
        </w:tc>
        <w:tc>
          <w:tcPr>
            <w:tcW w:w="0" w:type="auto"/>
            <w:noWrap/>
            <w:vAlign w:val="center"/>
            <w:hideMark/>
          </w:tcPr>
          <w:p w14:paraId="1E221BE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921202</w:t>
            </w:r>
          </w:p>
        </w:tc>
        <w:tc>
          <w:tcPr>
            <w:tcW w:w="0" w:type="auto"/>
            <w:noWrap/>
            <w:vAlign w:val="center"/>
            <w:hideMark/>
          </w:tcPr>
          <w:p w14:paraId="1D960F4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1219804</w:t>
            </w:r>
          </w:p>
        </w:tc>
        <w:tc>
          <w:tcPr>
            <w:tcW w:w="0" w:type="auto"/>
            <w:noWrap/>
            <w:vAlign w:val="center"/>
            <w:hideMark/>
          </w:tcPr>
          <w:p w14:paraId="20D478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921571</w:t>
            </w:r>
          </w:p>
        </w:tc>
        <w:tc>
          <w:tcPr>
            <w:tcW w:w="0" w:type="auto"/>
            <w:noWrap/>
            <w:vAlign w:val="center"/>
            <w:hideMark/>
          </w:tcPr>
          <w:p w14:paraId="120F389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1220966</w:t>
            </w:r>
          </w:p>
        </w:tc>
      </w:tr>
      <w:tr w:rsidR="00373ED5" w:rsidRPr="00B33656" w14:paraId="3BEE18B4"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366884"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0754505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489A0E6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24</w:t>
            </w:r>
          </w:p>
        </w:tc>
        <w:tc>
          <w:tcPr>
            <w:tcW w:w="0" w:type="auto"/>
            <w:noWrap/>
            <w:vAlign w:val="center"/>
            <w:hideMark/>
          </w:tcPr>
          <w:p w14:paraId="5926D96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921607</w:t>
            </w:r>
          </w:p>
        </w:tc>
        <w:tc>
          <w:tcPr>
            <w:tcW w:w="0" w:type="auto"/>
            <w:noWrap/>
            <w:vAlign w:val="center"/>
            <w:hideMark/>
          </w:tcPr>
          <w:p w14:paraId="42705FA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1220475</w:t>
            </w:r>
          </w:p>
        </w:tc>
        <w:tc>
          <w:tcPr>
            <w:tcW w:w="0" w:type="auto"/>
            <w:noWrap/>
            <w:vAlign w:val="center"/>
            <w:hideMark/>
          </w:tcPr>
          <w:p w14:paraId="6C1150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921234</w:t>
            </w:r>
          </w:p>
        </w:tc>
        <w:tc>
          <w:tcPr>
            <w:tcW w:w="0" w:type="auto"/>
            <w:noWrap/>
            <w:vAlign w:val="center"/>
            <w:hideMark/>
          </w:tcPr>
          <w:p w14:paraId="6F5C1DB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1220274</w:t>
            </w:r>
          </w:p>
        </w:tc>
      </w:tr>
      <w:tr w:rsidR="00373ED5" w:rsidRPr="00B33656" w14:paraId="02F87D11"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8369605"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2126157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4D12FD7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25</w:t>
            </w:r>
          </w:p>
        </w:tc>
        <w:tc>
          <w:tcPr>
            <w:tcW w:w="0" w:type="auto"/>
            <w:noWrap/>
            <w:vAlign w:val="center"/>
            <w:hideMark/>
          </w:tcPr>
          <w:p w14:paraId="6C9228F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921445</w:t>
            </w:r>
          </w:p>
        </w:tc>
        <w:tc>
          <w:tcPr>
            <w:tcW w:w="0" w:type="auto"/>
            <w:noWrap/>
            <w:vAlign w:val="center"/>
            <w:hideMark/>
          </w:tcPr>
          <w:p w14:paraId="3E39DC0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1220233</w:t>
            </w:r>
          </w:p>
        </w:tc>
        <w:tc>
          <w:tcPr>
            <w:tcW w:w="0" w:type="auto"/>
            <w:noWrap/>
            <w:vAlign w:val="center"/>
            <w:hideMark/>
          </w:tcPr>
          <w:p w14:paraId="4CB9D13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921280</w:t>
            </w:r>
          </w:p>
        </w:tc>
        <w:tc>
          <w:tcPr>
            <w:tcW w:w="0" w:type="auto"/>
            <w:noWrap/>
            <w:vAlign w:val="center"/>
            <w:hideMark/>
          </w:tcPr>
          <w:p w14:paraId="0F9C872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1220272</w:t>
            </w:r>
          </w:p>
        </w:tc>
      </w:tr>
      <w:tr w:rsidR="00373ED5" w:rsidRPr="00B33656" w14:paraId="6D679A3B"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E2AF9F"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07834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E7BD1D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26</w:t>
            </w:r>
          </w:p>
        </w:tc>
        <w:tc>
          <w:tcPr>
            <w:tcW w:w="0" w:type="auto"/>
            <w:noWrap/>
            <w:vAlign w:val="center"/>
            <w:hideMark/>
          </w:tcPr>
          <w:p w14:paraId="4F2D9A0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921667</w:t>
            </w:r>
          </w:p>
        </w:tc>
        <w:tc>
          <w:tcPr>
            <w:tcW w:w="0" w:type="auto"/>
            <w:noWrap/>
            <w:vAlign w:val="center"/>
            <w:hideMark/>
          </w:tcPr>
          <w:p w14:paraId="237A69C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1220269</w:t>
            </w:r>
          </w:p>
        </w:tc>
        <w:tc>
          <w:tcPr>
            <w:tcW w:w="0" w:type="auto"/>
            <w:noWrap/>
            <w:vAlign w:val="center"/>
            <w:hideMark/>
          </w:tcPr>
          <w:p w14:paraId="2A39382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921670</w:t>
            </w:r>
          </w:p>
        </w:tc>
        <w:tc>
          <w:tcPr>
            <w:tcW w:w="0" w:type="auto"/>
            <w:noWrap/>
            <w:vAlign w:val="center"/>
            <w:hideMark/>
          </w:tcPr>
          <w:p w14:paraId="702C453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1220502</w:t>
            </w:r>
          </w:p>
        </w:tc>
      </w:tr>
      <w:tr w:rsidR="00373ED5" w:rsidRPr="00B33656" w14:paraId="2BC5D61F" w14:textId="77777777" w:rsidTr="001C0BB3">
        <w:trPr>
          <w:trHeight w:val="28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A94A812"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4007DE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51EAC5B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27</w:t>
            </w:r>
          </w:p>
        </w:tc>
        <w:tc>
          <w:tcPr>
            <w:tcW w:w="0" w:type="auto"/>
            <w:noWrap/>
            <w:vAlign w:val="center"/>
            <w:hideMark/>
          </w:tcPr>
          <w:p w14:paraId="36AF92F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921760</w:t>
            </w:r>
          </w:p>
        </w:tc>
        <w:tc>
          <w:tcPr>
            <w:tcW w:w="0" w:type="auto"/>
            <w:noWrap/>
            <w:vAlign w:val="center"/>
            <w:hideMark/>
          </w:tcPr>
          <w:p w14:paraId="08A6AC6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1220315</w:t>
            </w:r>
          </w:p>
        </w:tc>
        <w:tc>
          <w:tcPr>
            <w:tcW w:w="0" w:type="auto"/>
            <w:noWrap/>
            <w:vAlign w:val="center"/>
            <w:hideMark/>
          </w:tcPr>
          <w:p w14:paraId="7D30E9F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922028</w:t>
            </w:r>
          </w:p>
        </w:tc>
        <w:tc>
          <w:tcPr>
            <w:tcW w:w="0" w:type="auto"/>
            <w:noWrap/>
            <w:vAlign w:val="center"/>
            <w:hideMark/>
          </w:tcPr>
          <w:p w14:paraId="588CC74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1220291</w:t>
            </w:r>
          </w:p>
        </w:tc>
      </w:tr>
      <w:tr w:rsidR="00373ED5" w:rsidRPr="00B33656" w14:paraId="59A6861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FB4293E"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Pastos arbolados</w:t>
            </w:r>
          </w:p>
        </w:tc>
        <w:tc>
          <w:tcPr>
            <w:tcW w:w="0" w:type="auto"/>
            <w:vMerge w:val="restart"/>
            <w:vAlign w:val="center"/>
            <w:hideMark/>
          </w:tcPr>
          <w:p w14:paraId="1D9F226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Finca bagamiento- Vereda Bélgica. </w:t>
            </w:r>
            <w:r w:rsidR="00476F18" w:rsidRPr="00B33656">
              <w:rPr>
                <w:rFonts w:asciiTheme="majorHAnsi" w:eastAsia="Times New Roman" w:hAnsiTheme="majorHAnsi"/>
                <w:color w:val="000000"/>
                <w:sz w:val="18"/>
                <w:szCs w:val="18"/>
                <w:lang w:eastAsia="es-CO"/>
              </w:rPr>
              <w:t>Vegachí</w:t>
            </w:r>
            <w:r w:rsidRPr="00B33656">
              <w:rPr>
                <w:rFonts w:asciiTheme="majorHAnsi" w:eastAsia="Times New Roman" w:hAnsiTheme="majorHAnsi"/>
                <w:color w:val="000000"/>
                <w:sz w:val="18"/>
                <w:szCs w:val="18"/>
                <w:lang w:eastAsia="es-CO"/>
              </w:rPr>
              <w:t xml:space="preserve">- Antioquia </w:t>
            </w:r>
          </w:p>
        </w:tc>
        <w:tc>
          <w:tcPr>
            <w:tcW w:w="0" w:type="auto"/>
            <w:noWrap/>
            <w:vAlign w:val="center"/>
            <w:hideMark/>
          </w:tcPr>
          <w:p w14:paraId="7CF71B4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17</w:t>
            </w:r>
          </w:p>
        </w:tc>
        <w:tc>
          <w:tcPr>
            <w:tcW w:w="0" w:type="auto"/>
            <w:noWrap/>
            <w:vAlign w:val="center"/>
            <w:hideMark/>
          </w:tcPr>
          <w:p w14:paraId="2EDDB76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921738</w:t>
            </w:r>
          </w:p>
        </w:tc>
        <w:tc>
          <w:tcPr>
            <w:tcW w:w="0" w:type="auto"/>
            <w:noWrap/>
            <w:vAlign w:val="center"/>
            <w:hideMark/>
          </w:tcPr>
          <w:p w14:paraId="0AD0B63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1247691</w:t>
            </w:r>
          </w:p>
        </w:tc>
        <w:tc>
          <w:tcPr>
            <w:tcW w:w="0" w:type="auto"/>
            <w:noWrap/>
            <w:vAlign w:val="center"/>
            <w:hideMark/>
          </w:tcPr>
          <w:p w14:paraId="03EB3BB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921787</w:t>
            </w:r>
          </w:p>
        </w:tc>
        <w:tc>
          <w:tcPr>
            <w:tcW w:w="0" w:type="auto"/>
            <w:noWrap/>
            <w:vAlign w:val="center"/>
            <w:hideMark/>
          </w:tcPr>
          <w:p w14:paraId="725FA0B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1247702</w:t>
            </w:r>
          </w:p>
        </w:tc>
      </w:tr>
      <w:tr w:rsidR="00373ED5" w:rsidRPr="00B33656" w14:paraId="56047538"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47418B8"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4E5334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77EDA60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18</w:t>
            </w:r>
          </w:p>
        </w:tc>
        <w:tc>
          <w:tcPr>
            <w:tcW w:w="0" w:type="auto"/>
            <w:noWrap/>
            <w:vAlign w:val="center"/>
            <w:hideMark/>
          </w:tcPr>
          <w:p w14:paraId="730735F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921752</w:t>
            </w:r>
          </w:p>
        </w:tc>
        <w:tc>
          <w:tcPr>
            <w:tcW w:w="0" w:type="auto"/>
            <w:noWrap/>
            <w:vAlign w:val="center"/>
            <w:hideMark/>
          </w:tcPr>
          <w:p w14:paraId="76ADC28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1247684</w:t>
            </w:r>
          </w:p>
        </w:tc>
        <w:tc>
          <w:tcPr>
            <w:tcW w:w="0" w:type="auto"/>
            <w:noWrap/>
            <w:vAlign w:val="center"/>
            <w:hideMark/>
          </w:tcPr>
          <w:p w14:paraId="030DB79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921759</w:t>
            </w:r>
          </w:p>
        </w:tc>
        <w:tc>
          <w:tcPr>
            <w:tcW w:w="0" w:type="auto"/>
            <w:noWrap/>
            <w:vAlign w:val="center"/>
            <w:hideMark/>
          </w:tcPr>
          <w:p w14:paraId="404945B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1247407</w:t>
            </w:r>
          </w:p>
        </w:tc>
      </w:tr>
      <w:tr w:rsidR="00373ED5" w:rsidRPr="00B33656" w14:paraId="768B67D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11B9DE"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371428E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1B72FD8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19</w:t>
            </w:r>
          </w:p>
        </w:tc>
        <w:tc>
          <w:tcPr>
            <w:tcW w:w="0" w:type="auto"/>
            <w:noWrap/>
            <w:vAlign w:val="center"/>
            <w:hideMark/>
          </w:tcPr>
          <w:p w14:paraId="2575712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921863</w:t>
            </w:r>
          </w:p>
        </w:tc>
        <w:tc>
          <w:tcPr>
            <w:tcW w:w="0" w:type="auto"/>
            <w:noWrap/>
            <w:vAlign w:val="center"/>
            <w:hideMark/>
          </w:tcPr>
          <w:p w14:paraId="258191D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1247388</w:t>
            </w:r>
          </w:p>
        </w:tc>
        <w:tc>
          <w:tcPr>
            <w:tcW w:w="0" w:type="auto"/>
            <w:noWrap/>
            <w:vAlign w:val="center"/>
            <w:hideMark/>
          </w:tcPr>
          <w:p w14:paraId="76C5E92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921738</w:t>
            </w:r>
          </w:p>
        </w:tc>
        <w:tc>
          <w:tcPr>
            <w:tcW w:w="0" w:type="auto"/>
            <w:noWrap/>
            <w:vAlign w:val="center"/>
            <w:hideMark/>
          </w:tcPr>
          <w:p w14:paraId="218E98D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1247691</w:t>
            </w:r>
          </w:p>
        </w:tc>
      </w:tr>
      <w:tr w:rsidR="00373ED5" w:rsidRPr="00B33656" w14:paraId="4B746271"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D1CAD14"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ripario</w:t>
            </w:r>
          </w:p>
        </w:tc>
        <w:tc>
          <w:tcPr>
            <w:tcW w:w="0" w:type="auto"/>
            <w:vMerge w:val="restart"/>
            <w:vAlign w:val="center"/>
            <w:hideMark/>
          </w:tcPr>
          <w:p w14:paraId="3028B4C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Vereda San Cipriano          Maceo- Antioquia </w:t>
            </w:r>
          </w:p>
        </w:tc>
        <w:tc>
          <w:tcPr>
            <w:tcW w:w="0" w:type="auto"/>
            <w:noWrap/>
            <w:vAlign w:val="center"/>
            <w:hideMark/>
          </w:tcPr>
          <w:p w14:paraId="24AD02D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20</w:t>
            </w:r>
          </w:p>
        </w:tc>
        <w:tc>
          <w:tcPr>
            <w:tcW w:w="0" w:type="auto"/>
            <w:noWrap/>
            <w:vAlign w:val="center"/>
            <w:hideMark/>
          </w:tcPr>
          <w:p w14:paraId="1C52372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919377</w:t>
            </w:r>
          </w:p>
        </w:tc>
        <w:tc>
          <w:tcPr>
            <w:tcW w:w="0" w:type="auto"/>
            <w:noWrap/>
            <w:vAlign w:val="center"/>
            <w:hideMark/>
          </w:tcPr>
          <w:p w14:paraId="191A156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1214245</w:t>
            </w:r>
          </w:p>
        </w:tc>
        <w:tc>
          <w:tcPr>
            <w:tcW w:w="0" w:type="auto"/>
            <w:noWrap/>
            <w:vAlign w:val="center"/>
            <w:hideMark/>
          </w:tcPr>
          <w:p w14:paraId="18B4DD0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919385</w:t>
            </w:r>
          </w:p>
        </w:tc>
        <w:tc>
          <w:tcPr>
            <w:tcW w:w="0" w:type="auto"/>
            <w:noWrap/>
            <w:vAlign w:val="center"/>
            <w:hideMark/>
          </w:tcPr>
          <w:p w14:paraId="6D9014A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1214383</w:t>
            </w:r>
          </w:p>
        </w:tc>
      </w:tr>
      <w:tr w:rsidR="00373ED5" w:rsidRPr="00B33656" w14:paraId="77E92EBA"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AF16FED"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2B5FC00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13557ED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21</w:t>
            </w:r>
          </w:p>
        </w:tc>
        <w:tc>
          <w:tcPr>
            <w:tcW w:w="0" w:type="auto"/>
            <w:noWrap/>
            <w:vAlign w:val="center"/>
            <w:hideMark/>
          </w:tcPr>
          <w:p w14:paraId="51F0CD5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919388</w:t>
            </w:r>
          </w:p>
        </w:tc>
        <w:tc>
          <w:tcPr>
            <w:tcW w:w="0" w:type="auto"/>
            <w:noWrap/>
            <w:vAlign w:val="center"/>
            <w:hideMark/>
          </w:tcPr>
          <w:p w14:paraId="1E02290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1214086</w:t>
            </w:r>
          </w:p>
        </w:tc>
        <w:tc>
          <w:tcPr>
            <w:tcW w:w="0" w:type="auto"/>
            <w:noWrap/>
            <w:vAlign w:val="center"/>
            <w:hideMark/>
          </w:tcPr>
          <w:p w14:paraId="53ED6BC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919480</w:t>
            </w:r>
          </w:p>
        </w:tc>
        <w:tc>
          <w:tcPr>
            <w:tcW w:w="0" w:type="auto"/>
            <w:noWrap/>
            <w:vAlign w:val="center"/>
            <w:hideMark/>
          </w:tcPr>
          <w:p w14:paraId="564D8B6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1214569</w:t>
            </w:r>
          </w:p>
        </w:tc>
      </w:tr>
      <w:tr w:rsidR="00373ED5" w:rsidRPr="00B33656" w14:paraId="3187BE35"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B286A3"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26E3F8C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12CCA54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22</w:t>
            </w:r>
          </w:p>
        </w:tc>
        <w:tc>
          <w:tcPr>
            <w:tcW w:w="0" w:type="auto"/>
            <w:noWrap/>
            <w:vAlign w:val="center"/>
            <w:hideMark/>
          </w:tcPr>
          <w:p w14:paraId="4FEDF96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919482</w:t>
            </w:r>
          </w:p>
        </w:tc>
        <w:tc>
          <w:tcPr>
            <w:tcW w:w="0" w:type="auto"/>
            <w:noWrap/>
            <w:vAlign w:val="center"/>
            <w:hideMark/>
          </w:tcPr>
          <w:p w14:paraId="77859F0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1214215</w:t>
            </w:r>
          </w:p>
        </w:tc>
        <w:tc>
          <w:tcPr>
            <w:tcW w:w="0" w:type="auto"/>
            <w:noWrap/>
            <w:vAlign w:val="center"/>
            <w:hideMark/>
          </w:tcPr>
          <w:p w14:paraId="5C32119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919514</w:t>
            </w:r>
          </w:p>
        </w:tc>
        <w:tc>
          <w:tcPr>
            <w:tcW w:w="0" w:type="auto"/>
            <w:noWrap/>
            <w:vAlign w:val="center"/>
            <w:hideMark/>
          </w:tcPr>
          <w:p w14:paraId="07D92C5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1213795</w:t>
            </w:r>
          </w:p>
        </w:tc>
      </w:tr>
    </w:tbl>
    <w:p w14:paraId="3F98C99A" w14:textId="0BC56F1E" w:rsidR="00FE78C5" w:rsidRPr="00B33656" w:rsidRDefault="00FE78C5" w:rsidP="00046D86">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046D86" w:rsidRPr="00B33656">
        <w:rPr>
          <w:rFonts w:asciiTheme="majorHAnsi" w:hAnsiTheme="majorHAnsi"/>
        </w:rPr>
        <w:t>Autopista Río Magdalena S.A.S, 2015</w:t>
      </w:r>
    </w:p>
    <w:p w14:paraId="637AE452" w14:textId="77777777" w:rsidR="00FE78C5" w:rsidRPr="00B33656" w:rsidRDefault="00FE78C5" w:rsidP="001C6CE7">
      <w:pPr>
        <w:rPr>
          <w:rFonts w:asciiTheme="majorHAnsi" w:hAnsiTheme="majorHAnsi"/>
        </w:rPr>
      </w:pPr>
    </w:p>
    <w:p w14:paraId="7C9613A6" w14:textId="7D830BA2" w:rsidR="00FE78C5" w:rsidRPr="00B33656" w:rsidRDefault="00FE78C5" w:rsidP="001C6CE7">
      <w:pPr>
        <w:rPr>
          <w:rFonts w:asciiTheme="majorHAnsi" w:hAnsiTheme="majorHAnsi"/>
          <w:sz w:val="24"/>
          <w:szCs w:val="24"/>
        </w:rPr>
      </w:pPr>
      <w:r w:rsidRPr="00B33656">
        <w:rPr>
          <w:rFonts w:asciiTheme="majorHAnsi" w:hAnsiTheme="majorHAnsi"/>
          <w:b/>
        </w:rPr>
        <w:t>Captura de individuos con Redes de Niebla</w:t>
      </w:r>
      <w:r w:rsidRPr="00B33656">
        <w:rPr>
          <w:rFonts w:asciiTheme="majorHAnsi" w:hAnsiTheme="majorHAnsi"/>
        </w:rPr>
        <w:t>: los muestreos realizados con redes de niebla consisten en la instalación</w:t>
      </w:r>
      <w:r w:rsidRPr="00B33656">
        <w:rPr>
          <w:rFonts w:asciiTheme="majorHAnsi" w:hAnsiTheme="majorHAnsi"/>
          <w:sz w:val="24"/>
          <w:szCs w:val="24"/>
        </w:rPr>
        <w:t xml:space="preserve"> de 10 redes de niebla  de 12 metros de largo por 2,5 de alto (</w:t>
      </w:r>
      <w:r w:rsidRPr="00B33656">
        <w:rPr>
          <w:rFonts w:asciiTheme="majorHAnsi" w:hAnsiTheme="majorHAnsi"/>
          <w:sz w:val="24"/>
          <w:szCs w:val="24"/>
        </w:rPr>
        <w:fldChar w:fldCharType="begin"/>
      </w:r>
      <w:r w:rsidRPr="00B33656">
        <w:rPr>
          <w:rFonts w:asciiTheme="majorHAnsi" w:hAnsiTheme="majorHAnsi"/>
          <w:sz w:val="24"/>
          <w:szCs w:val="24"/>
        </w:rPr>
        <w:instrText xml:space="preserve"> REF _Ref431540632 \h </w:instrText>
      </w:r>
      <w:r w:rsidR="001C6CE7" w:rsidRPr="00B33656">
        <w:rPr>
          <w:rFonts w:asciiTheme="majorHAnsi" w:hAnsiTheme="majorHAnsi"/>
          <w:sz w:val="24"/>
          <w:szCs w:val="24"/>
        </w:rPr>
        <w:instrText xml:space="preserve"> \* MERGEFORMAT </w:instrText>
      </w:r>
      <w:r w:rsidRPr="00B33656">
        <w:rPr>
          <w:rFonts w:asciiTheme="majorHAnsi" w:hAnsiTheme="majorHAnsi"/>
          <w:sz w:val="24"/>
          <w:szCs w:val="24"/>
        </w:rPr>
      </w:r>
      <w:r w:rsidRPr="00B33656">
        <w:rPr>
          <w:rFonts w:asciiTheme="majorHAnsi" w:hAnsiTheme="majorHAnsi"/>
          <w:sz w:val="24"/>
          <w:szCs w:val="24"/>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33</w:t>
      </w:r>
      <w:r w:rsidRPr="00B33656">
        <w:rPr>
          <w:rFonts w:asciiTheme="majorHAnsi" w:hAnsiTheme="majorHAnsi"/>
          <w:sz w:val="24"/>
          <w:szCs w:val="24"/>
        </w:rPr>
        <w:fldChar w:fldCharType="end"/>
      </w:r>
      <w:r w:rsidRPr="00B33656">
        <w:rPr>
          <w:rFonts w:asciiTheme="majorHAnsi" w:hAnsiTheme="majorHAnsi"/>
          <w:sz w:val="24"/>
          <w:szCs w:val="24"/>
        </w:rPr>
        <w:t xml:space="preserve">), ubicadas en cada cobertura vegetal representativa por un total de cinco días consecutivos, las redes de niebla se instalaron tomando en cuenta la presencia de puntos estratégicos para la avifauna tales como quebradas, </w:t>
      </w:r>
      <w:r w:rsidRPr="00B33656">
        <w:rPr>
          <w:rFonts w:asciiTheme="majorHAnsi" w:hAnsiTheme="majorHAnsi"/>
          <w:sz w:val="24"/>
          <w:szCs w:val="24"/>
        </w:rPr>
        <w:lastRenderedPageBreak/>
        <w:t>los filos de las montañas, en la transición de los hábitats contiguos a estos y al interior de los mismos. Se montaron 6 estaciones de muestreo en las coberturas establecidas, para un total de 27 días de muestreo; las coordenadas se muestran en la (</w:t>
      </w:r>
      <w:r w:rsidRPr="00B33656">
        <w:rPr>
          <w:rFonts w:asciiTheme="majorHAnsi" w:hAnsiTheme="majorHAnsi"/>
          <w:sz w:val="24"/>
          <w:szCs w:val="24"/>
        </w:rPr>
        <w:fldChar w:fldCharType="begin"/>
      </w:r>
      <w:r w:rsidRPr="00B33656">
        <w:rPr>
          <w:rFonts w:asciiTheme="majorHAnsi" w:hAnsiTheme="majorHAnsi"/>
          <w:sz w:val="24"/>
          <w:szCs w:val="24"/>
        </w:rPr>
        <w:instrText xml:space="preserve"> REF _Ref431541829 \h </w:instrText>
      </w:r>
      <w:r w:rsidR="001C6CE7" w:rsidRPr="00B33656">
        <w:rPr>
          <w:rFonts w:asciiTheme="majorHAnsi" w:hAnsiTheme="majorHAnsi"/>
          <w:sz w:val="24"/>
          <w:szCs w:val="24"/>
        </w:rPr>
        <w:instrText xml:space="preserve"> \* MERGEFORMAT </w:instrText>
      </w:r>
      <w:r w:rsidRPr="00B33656">
        <w:rPr>
          <w:rFonts w:asciiTheme="majorHAnsi" w:hAnsiTheme="majorHAnsi"/>
          <w:sz w:val="24"/>
          <w:szCs w:val="24"/>
        </w:rPr>
      </w:r>
      <w:r w:rsidRPr="00B33656">
        <w:rPr>
          <w:rFonts w:asciiTheme="majorHAnsi" w:hAnsiTheme="majorHAnsi"/>
          <w:sz w:val="24"/>
          <w:szCs w:val="24"/>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30</w:t>
      </w:r>
      <w:r w:rsidRPr="00B33656">
        <w:rPr>
          <w:rFonts w:asciiTheme="majorHAnsi" w:hAnsiTheme="majorHAnsi"/>
          <w:sz w:val="24"/>
          <w:szCs w:val="24"/>
        </w:rPr>
        <w:fldChar w:fldCharType="end"/>
      </w:r>
      <w:r w:rsidRPr="00B33656">
        <w:rPr>
          <w:rFonts w:asciiTheme="majorHAnsi" w:hAnsiTheme="majorHAnsi"/>
          <w:sz w:val="24"/>
          <w:szCs w:val="24"/>
        </w:rPr>
        <w:t>).</w:t>
      </w:r>
    </w:p>
    <w:p w14:paraId="247CBCCB"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2800"/>
      </w:tblGrid>
      <w:tr w:rsidR="00FE78C5" w:rsidRPr="00B33656" w14:paraId="65C10594" w14:textId="77777777" w:rsidTr="002A1ACB">
        <w:trPr>
          <w:trHeight w:val="2800"/>
          <w:jc w:val="center"/>
        </w:trPr>
        <w:tc>
          <w:tcPr>
            <w:tcW w:w="2800" w:type="dxa"/>
            <w:shd w:val="clear" w:color="auto" w:fill="auto"/>
            <w:vAlign w:val="center"/>
          </w:tcPr>
          <w:p w14:paraId="60638A64" w14:textId="63AED4CC"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65F46F00" wp14:editId="34D668F4">
                  <wp:extent cx="1676400" cy="223756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83534" cy="2247090"/>
                          </a:xfrm>
                          <a:prstGeom prst="rect">
                            <a:avLst/>
                          </a:prstGeom>
                          <a:noFill/>
                        </pic:spPr>
                      </pic:pic>
                    </a:graphicData>
                  </a:graphic>
                </wp:inline>
              </w:drawing>
            </w:r>
          </w:p>
        </w:tc>
      </w:tr>
    </w:tbl>
    <w:p w14:paraId="38FFE425" w14:textId="10B81E0C" w:rsidR="00FE78C5" w:rsidRPr="00B33656" w:rsidRDefault="00FE78C5" w:rsidP="001C6CE7">
      <w:pPr>
        <w:pStyle w:val="Tablas"/>
        <w:rPr>
          <w:rFonts w:asciiTheme="majorHAnsi" w:hAnsiTheme="majorHAnsi"/>
        </w:rPr>
      </w:pPr>
      <w:bookmarkStart w:id="410" w:name="_Ref431540632"/>
      <w:bookmarkStart w:id="411" w:name="_Toc432062904"/>
      <w:bookmarkStart w:id="412" w:name="_Toc444112606"/>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33</w:t>
      </w:r>
      <w:r w:rsidR="005D2301" w:rsidRPr="00B33656">
        <w:rPr>
          <w:rFonts w:asciiTheme="majorHAnsi" w:hAnsiTheme="majorHAnsi"/>
          <w:noProof/>
        </w:rPr>
        <w:fldChar w:fldCharType="end"/>
      </w:r>
      <w:bookmarkEnd w:id="410"/>
      <w:r w:rsidRPr="00B33656">
        <w:rPr>
          <w:rFonts w:asciiTheme="majorHAnsi" w:hAnsiTheme="majorHAnsi"/>
        </w:rPr>
        <w:t xml:space="preserve"> </w:t>
      </w:r>
      <w:r w:rsidRPr="00B33656">
        <w:rPr>
          <w:rFonts w:asciiTheme="majorHAnsi" w:hAnsiTheme="majorHAnsi"/>
          <w:noProof/>
        </w:rPr>
        <w:t>:</w:t>
      </w:r>
      <w:r w:rsidRPr="00B33656">
        <w:rPr>
          <w:rFonts w:asciiTheme="majorHAnsi" w:hAnsiTheme="majorHAnsi"/>
        </w:rPr>
        <w:t xml:space="preserve"> Instalación de redes de niebla para muestreo de aves en la cobertura de vegetación secundaria. Manzanares. </w:t>
      </w:r>
      <w:r w:rsidR="00476F18" w:rsidRPr="00B33656">
        <w:rPr>
          <w:rFonts w:asciiTheme="majorHAnsi" w:hAnsiTheme="majorHAnsi"/>
        </w:rPr>
        <w:t>Yalí</w:t>
      </w:r>
      <w:r w:rsidRPr="00B33656">
        <w:rPr>
          <w:rFonts w:asciiTheme="majorHAnsi" w:hAnsiTheme="majorHAnsi"/>
        </w:rPr>
        <w:t xml:space="preserve"> – Antioquia (920151,67-1233960,23)</w:t>
      </w:r>
      <w:bookmarkEnd w:id="411"/>
      <w:bookmarkEnd w:id="412"/>
    </w:p>
    <w:p w14:paraId="4BE03010" w14:textId="25BE84A6" w:rsidR="00FE78C5" w:rsidRPr="00B33656" w:rsidRDefault="00FE78C5" w:rsidP="00046D86">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046D86" w:rsidRPr="00B33656">
        <w:rPr>
          <w:rFonts w:asciiTheme="majorHAnsi" w:hAnsiTheme="majorHAnsi"/>
        </w:rPr>
        <w:t>Autopista Río Magdalena S.A.S, 2015</w:t>
      </w:r>
    </w:p>
    <w:p w14:paraId="72A0C0BB" w14:textId="77777777" w:rsidR="00FE78C5" w:rsidRPr="00B33656" w:rsidRDefault="00FE78C5" w:rsidP="001C6CE7">
      <w:pPr>
        <w:pStyle w:val="Notas"/>
        <w:rPr>
          <w:rFonts w:asciiTheme="majorHAnsi" w:hAnsiTheme="majorHAnsi"/>
        </w:rPr>
      </w:pPr>
    </w:p>
    <w:p w14:paraId="1C0ECDDB" w14:textId="1BE6CE46" w:rsidR="00FE78C5" w:rsidRPr="00B33656" w:rsidRDefault="00FE78C5" w:rsidP="001C6CE7">
      <w:pPr>
        <w:rPr>
          <w:rFonts w:asciiTheme="majorHAnsi" w:hAnsiTheme="majorHAnsi"/>
          <w:sz w:val="24"/>
          <w:szCs w:val="24"/>
        </w:rPr>
      </w:pPr>
      <w:r w:rsidRPr="00B33656">
        <w:rPr>
          <w:rFonts w:asciiTheme="majorHAnsi" w:hAnsiTheme="majorHAnsi"/>
          <w:b/>
        </w:rPr>
        <w:t xml:space="preserve">Unidades de muestreo: </w:t>
      </w:r>
      <w:r w:rsidRPr="00B33656">
        <w:rPr>
          <w:rFonts w:asciiTheme="majorHAnsi" w:hAnsiTheme="majorHAnsi"/>
        </w:rPr>
        <w:t>se montaron redes de niebla en tres estaciones de muestreo, las coordenadas se muestran en la (</w:t>
      </w:r>
      <w:r w:rsidRPr="00B33656">
        <w:rPr>
          <w:rFonts w:asciiTheme="majorHAnsi" w:hAnsiTheme="majorHAnsi"/>
          <w:sz w:val="24"/>
          <w:szCs w:val="24"/>
        </w:rPr>
        <w:fldChar w:fldCharType="begin"/>
      </w:r>
      <w:r w:rsidRPr="00B33656">
        <w:rPr>
          <w:rFonts w:asciiTheme="majorHAnsi" w:hAnsiTheme="majorHAnsi"/>
          <w:sz w:val="24"/>
          <w:szCs w:val="24"/>
        </w:rPr>
        <w:instrText xml:space="preserve"> REF _Ref431541829 \h </w:instrText>
      </w:r>
      <w:r w:rsidR="001C6CE7" w:rsidRPr="00B33656">
        <w:rPr>
          <w:rFonts w:asciiTheme="majorHAnsi" w:hAnsiTheme="majorHAnsi"/>
          <w:sz w:val="24"/>
          <w:szCs w:val="24"/>
        </w:rPr>
        <w:instrText xml:space="preserve"> \* MERGEFORMAT </w:instrText>
      </w:r>
      <w:r w:rsidRPr="00B33656">
        <w:rPr>
          <w:rFonts w:asciiTheme="majorHAnsi" w:hAnsiTheme="majorHAnsi"/>
          <w:sz w:val="24"/>
          <w:szCs w:val="24"/>
        </w:rPr>
      </w:r>
      <w:r w:rsidRPr="00B33656">
        <w:rPr>
          <w:rFonts w:asciiTheme="majorHAnsi" w:hAnsiTheme="majorHAnsi"/>
          <w:sz w:val="24"/>
          <w:szCs w:val="24"/>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30</w:t>
      </w:r>
      <w:r w:rsidRPr="00B33656">
        <w:rPr>
          <w:rFonts w:asciiTheme="majorHAnsi" w:hAnsiTheme="majorHAnsi"/>
          <w:sz w:val="24"/>
          <w:szCs w:val="24"/>
        </w:rPr>
        <w:fldChar w:fldCharType="end"/>
      </w:r>
      <w:r w:rsidRPr="00B33656">
        <w:rPr>
          <w:rFonts w:asciiTheme="majorHAnsi" w:hAnsiTheme="majorHAnsi"/>
          <w:sz w:val="24"/>
          <w:szCs w:val="24"/>
        </w:rPr>
        <w:t>).</w:t>
      </w:r>
    </w:p>
    <w:p w14:paraId="7EFC1136" w14:textId="77777777" w:rsidR="00FE78C5" w:rsidRPr="00B33656" w:rsidRDefault="00FE78C5" w:rsidP="001C6CE7">
      <w:pPr>
        <w:rPr>
          <w:rFonts w:asciiTheme="majorHAnsi" w:hAnsiTheme="majorHAnsi"/>
          <w:sz w:val="24"/>
          <w:szCs w:val="24"/>
        </w:rPr>
      </w:pPr>
    </w:p>
    <w:p w14:paraId="272D4FD6" w14:textId="0A3E979D" w:rsidR="00FE78C5" w:rsidRPr="00B33656" w:rsidRDefault="00FE78C5" w:rsidP="003E2A29">
      <w:pPr>
        <w:rPr>
          <w:sz w:val="24"/>
          <w:szCs w:val="24"/>
        </w:rPr>
      </w:pPr>
      <w:r w:rsidRPr="00B33656">
        <w:rPr>
          <w:b/>
        </w:rPr>
        <w:t>Esfuerzo de muestreo:</w:t>
      </w:r>
      <w:r w:rsidRPr="00B33656">
        <w:t xml:space="preserve"> El esfuerzo de muestreo con redes de niebla se mide en horas red, donde una hora red equivale a una red de 12x2 m abierta durante una hora. </w:t>
      </w:r>
      <w:r w:rsidRPr="00B33656">
        <w:rPr>
          <w:sz w:val="24"/>
          <w:szCs w:val="24"/>
        </w:rPr>
        <w:t xml:space="preserve">Las redes se abrieron de 6:00 am a 10:00 am y de las 15:00 a las </w:t>
      </w:r>
      <w:r w:rsidR="00156765" w:rsidRPr="00B33656">
        <w:rPr>
          <w:sz w:val="24"/>
          <w:szCs w:val="24"/>
        </w:rPr>
        <w:t>18:00 horas</w:t>
      </w:r>
      <w:r w:rsidRPr="00B33656">
        <w:rPr>
          <w:sz w:val="24"/>
          <w:szCs w:val="24"/>
        </w:rPr>
        <w:t xml:space="preserve"> horarias, correspondientes al mayor pico de actividad de las aves; obtenie</w:t>
      </w:r>
      <w:r w:rsidR="00821F63" w:rsidRPr="00B33656">
        <w:rPr>
          <w:sz w:val="24"/>
          <w:szCs w:val="24"/>
        </w:rPr>
        <w:t>ndo así un total de 7 horas día</w:t>
      </w:r>
      <w:r w:rsidR="003E2A29" w:rsidRPr="00B33656">
        <w:rPr>
          <w:sz w:val="24"/>
          <w:szCs w:val="24"/>
        </w:rPr>
        <w:t xml:space="preserve">. El muestreo se realizó durante 5 días en 17 puntos, utilizando un total de 3 redes por cobertura, logrando así un tiempo de </w:t>
      </w:r>
      <w:r w:rsidRPr="00B33656">
        <w:rPr>
          <w:sz w:val="24"/>
          <w:szCs w:val="24"/>
        </w:rPr>
        <w:t>esfuerzo de muestreo de 1890 horas red.</w:t>
      </w:r>
    </w:p>
    <w:p w14:paraId="49512D6D" w14:textId="77777777" w:rsidR="00FE78C5" w:rsidRPr="00B33656" w:rsidRDefault="00FE78C5" w:rsidP="001C6CE7">
      <w:pPr>
        <w:rPr>
          <w:rFonts w:asciiTheme="majorHAnsi" w:hAnsiTheme="majorHAnsi"/>
        </w:rPr>
      </w:pPr>
    </w:p>
    <w:p w14:paraId="4A48854A" w14:textId="6D17D953" w:rsidR="00FE78C5" w:rsidRPr="00B33656" w:rsidRDefault="00FE78C5" w:rsidP="001C6CE7">
      <w:pPr>
        <w:pStyle w:val="Tablas"/>
        <w:rPr>
          <w:rFonts w:asciiTheme="majorHAnsi" w:hAnsiTheme="majorHAnsi"/>
        </w:rPr>
      </w:pPr>
      <w:bookmarkStart w:id="413" w:name="_Ref431541829"/>
      <w:bookmarkStart w:id="414" w:name="_Toc432062879"/>
      <w:bookmarkStart w:id="415" w:name="_Toc453240505"/>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30</w:t>
      </w:r>
      <w:r w:rsidR="00BF19A3" w:rsidRPr="00B33656">
        <w:rPr>
          <w:rFonts w:asciiTheme="majorHAnsi" w:hAnsiTheme="majorHAnsi"/>
        </w:rPr>
        <w:fldChar w:fldCharType="end"/>
      </w:r>
      <w:bookmarkEnd w:id="413"/>
      <w:r w:rsidRPr="00B33656">
        <w:rPr>
          <w:rFonts w:asciiTheme="majorHAnsi" w:hAnsiTheme="majorHAnsi"/>
        </w:rPr>
        <w:t xml:space="preserve"> Coordenadas de ubicación de las redes de niebla en los muestreos realizados para la Avifauna (MAGNA SIRGAS ORIGEN </w:t>
      </w:r>
      <w:r w:rsidR="00476F18" w:rsidRPr="00B33656">
        <w:rPr>
          <w:rFonts w:asciiTheme="majorHAnsi" w:hAnsiTheme="majorHAnsi"/>
        </w:rPr>
        <w:t>BOGOTÁ</w:t>
      </w:r>
      <w:r w:rsidRPr="00B33656">
        <w:rPr>
          <w:rFonts w:asciiTheme="majorHAnsi" w:hAnsiTheme="majorHAnsi"/>
        </w:rPr>
        <w:t>).</w:t>
      </w:r>
      <w:bookmarkEnd w:id="414"/>
      <w:bookmarkEnd w:id="415"/>
    </w:p>
    <w:tbl>
      <w:tblPr>
        <w:tblStyle w:val="Gminis"/>
        <w:tblW w:w="0" w:type="auto"/>
        <w:tblLook w:val="04A0" w:firstRow="1" w:lastRow="0" w:firstColumn="1" w:lastColumn="0" w:noHBand="0" w:noVBand="1"/>
      </w:tblPr>
      <w:tblGrid>
        <w:gridCol w:w="1958"/>
        <w:gridCol w:w="2842"/>
        <w:gridCol w:w="1121"/>
        <w:gridCol w:w="1170"/>
        <w:gridCol w:w="1170"/>
      </w:tblGrid>
      <w:tr w:rsidR="00FE78C5" w:rsidRPr="00B33656" w14:paraId="320D8A9F" w14:textId="77777777" w:rsidTr="001C0B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restart"/>
            <w:noWrap/>
            <w:vAlign w:val="center"/>
            <w:hideMark/>
          </w:tcPr>
          <w:p w14:paraId="5B2E47CA" w14:textId="77777777" w:rsidR="00FE78C5" w:rsidRPr="00B33656" w:rsidRDefault="00FE78C5" w:rsidP="001C6CE7">
            <w:pPr>
              <w:contextualSpacing w:val="0"/>
              <w:jc w:val="center"/>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COBERTURA</w:t>
            </w:r>
          </w:p>
        </w:tc>
        <w:tc>
          <w:tcPr>
            <w:tcW w:w="0" w:type="auto"/>
            <w:vMerge w:val="restart"/>
            <w:noWrap/>
            <w:vAlign w:val="center"/>
            <w:hideMark/>
          </w:tcPr>
          <w:p w14:paraId="1984FD68"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PUNTO</w:t>
            </w:r>
          </w:p>
        </w:tc>
        <w:tc>
          <w:tcPr>
            <w:tcW w:w="0" w:type="auto"/>
            <w:vMerge w:val="restart"/>
            <w:noWrap/>
            <w:vAlign w:val="center"/>
            <w:hideMark/>
          </w:tcPr>
          <w:p w14:paraId="1DFA3D46"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No DE RED</w:t>
            </w:r>
          </w:p>
        </w:tc>
        <w:tc>
          <w:tcPr>
            <w:tcW w:w="0" w:type="auto"/>
            <w:gridSpan w:val="2"/>
            <w:noWrap/>
            <w:vAlign w:val="center"/>
            <w:hideMark/>
          </w:tcPr>
          <w:p w14:paraId="240D6CA4"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B33656">
              <w:rPr>
                <w:rFonts w:asciiTheme="majorHAnsi" w:eastAsia="Times New Roman" w:hAnsiTheme="majorHAnsi"/>
                <w:bCs/>
                <w:color w:val="000000"/>
                <w:sz w:val="18"/>
                <w:szCs w:val="18"/>
                <w:lang w:eastAsia="es-CO"/>
              </w:rPr>
              <w:t>Coordenada</w:t>
            </w:r>
          </w:p>
        </w:tc>
      </w:tr>
      <w:tr w:rsidR="00FE78C5" w:rsidRPr="00B33656" w14:paraId="57160436" w14:textId="77777777" w:rsidTr="001C0B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4C8BD4B2" w14:textId="77777777" w:rsidR="00FE78C5" w:rsidRPr="00B33656" w:rsidRDefault="00FE78C5" w:rsidP="001C6CE7">
            <w:pPr>
              <w:contextualSpacing w:val="0"/>
              <w:jc w:val="center"/>
              <w:rPr>
                <w:rFonts w:asciiTheme="majorHAnsi" w:eastAsia="Times New Roman" w:hAnsiTheme="majorHAnsi"/>
                <w:b w:val="0"/>
                <w:bCs/>
                <w:color w:val="000000"/>
                <w:sz w:val="18"/>
                <w:szCs w:val="18"/>
                <w:lang w:eastAsia="es-CO"/>
              </w:rPr>
            </w:pPr>
          </w:p>
        </w:tc>
        <w:tc>
          <w:tcPr>
            <w:tcW w:w="0" w:type="auto"/>
            <w:vMerge/>
            <w:vAlign w:val="center"/>
            <w:hideMark/>
          </w:tcPr>
          <w:p w14:paraId="2B6B8FD3"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vMerge/>
            <w:vAlign w:val="center"/>
            <w:hideMark/>
          </w:tcPr>
          <w:p w14:paraId="58795F5A"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p>
        </w:tc>
        <w:tc>
          <w:tcPr>
            <w:tcW w:w="0" w:type="auto"/>
            <w:noWrap/>
            <w:vAlign w:val="center"/>
            <w:hideMark/>
          </w:tcPr>
          <w:p w14:paraId="434BE765"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 xml:space="preserve">Este </w:t>
            </w:r>
          </w:p>
        </w:tc>
        <w:tc>
          <w:tcPr>
            <w:tcW w:w="0" w:type="auto"/>
            <w:noWrap/>
            <w:vAlign w:val="center"/>
            <w:hideMark/>
          </w:tcPr>
          <w:p w14:paraId="51F8F684" w14:textId="77777777" w:rsidR="00FE78C5" w:rsidRPr="00B33656" w:rsidRDefault="00FE78C5" w:rsidP="001C6CE7">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B33656">
              <w:rPr>
                <w:rFonts w:asciiTheme="majorHAnsi" w:eastAsia="Times New Roman" w:hAnsiTheme="majorHAnsi"/>
                <w:bCs/>
                <w:color w:val="000000"/>
                <w:sz w:val="18"/>
                <w:szCs w:val="18"/>
                <w:lang w:eastAsia="es-CO"/>
              </w:rPr>
              <w:t xml:space="preserve">Norte </w:t>
            </w:r>
          </w:p>
        </w:tc>
      </w:tr>
      <w:tr w:rsidR="00FE78C5" w:rsidRPr="00B33656" w14:paraId="517E389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02AC78CB"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Vegetación secundaria</w:t>
            </w:r>
          </w:p>
        </w:tc>
        <w:tc>
          <w:tcPr>
            <w:tcW w:w="0" w:type="auto"/>
            <w:vMerge w:val="restart"/>
            <w:vAlign w:val="center"/>
            <w:hideMark/>
          </w:tcPr>
          <w:p w14:paraId="2DA2A9D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Manzanares. Municipio de      </w:t>
            </w:r>
            <w:r w:rsidR="00476F18" w:rsidRPr="00B33656">
              <w:rPr>
                <w:rFonts w:asciiTheme="majorHAnsi" w:eastAsia="Times New Roman" w:hAnsiTheme="majorHAnsi"/>
                <w:color w:val="000000"/>
                <w:sz w:val="18"/>
                <w:szCs w:val="18"/>
                <w:lang w:eastAsia="es-CO"/>
              </w:rPr>
              <w:t>Yalí</w:t>
            </w:r>
            <w:r w:rsidRPr="00B33656">
              <w:rPr>
                <w:rFonts w:asciiTheme="majorHAnsi" w:eastAsia="Times New Roman" w:hAnsiTheme="majorHAnsi"/>
                <w:color w:val="000000"/>
                <w:sz w:val="18"/>
                <w:szCs w:val="18"/>
                <w:lang w:eastAsia="es-CO"/>
              </w:rPr>
              <w:t xml:space="preserve"> – Antioquia </w:t>
            </w:r>
          </w:p>
        </w:tc>
        <w:tc>
          <w:tcPr>
            <w:tcW w:w="0" w:type="auto"/>
            <w:noWrap/>
            <w:vAlign w:val="center"/>
            <w:hideMark/>
          </w:tcPr>
          <w:p w14:paraId="54594E8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1 -1</w:t>
            </w:r>
          </w:p>
        </w:tc>
        <w:tc>
          <w:tcPr>
            <w:tcW w:w="0" w:type="auto"/>
            <w:noWrap/>
            <w:vAlign w:val="center"/>
            <w:hideMark/>
          </w:tcPr>
          <w:p w14:paraId="01268A3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920151,67</w:t>
            </w:r>
          </w:p>
        </w:tc>
        <w:tc>
          <w:tcPr>
            <w:tcW w:w="0" w:type="auto"/>
            <w:noWrap/>
            <w:vAlign w:val="center"/>
            <w:hideMark/>
          </w:tcPr>
          <w:p w14:paraId="3E90BBB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1233960,24</w:t>
            </w:r>
          </w:p>
        </w:tc>
      </w:tr>
      <w:tr w:rsidR="00FE78C5" w:rsidRPr="00B33656" w14:paraId="2B5A8124"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24EE23B"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749F3A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4B15688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1 -2</w:t>
            </w:r>
          </w:p>
        </w:tc>
        <w:tc>
          <w:tcPr>
            <w:tcW w:w="0" w:type="auto"/>
            <w:noWrap/>
            <w:vAlign w:val="center"/>
            <w:hideMark/>
          </w:tcPr>
          <w:p w14:paraId="0F5887A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920078,83</w:t>
            </w:r>
          </w:p>
        </w:tc>
        <w:tc>
          <w:tcPr>
            <w:tcW w:w="0" w:type="auto"/>
            <w:noWrap/>
            <w:vAlign w:val="center"/>
            <w:hideMark/>
          </w:tcPr>
          <w:p w14:paraId="5258950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1233904,05</w:t>
            </w:r>
          </w:p>
        </w:tc>
      </w:tr>
      <w:tr w:rsidR="00FE78C5" w:rsidRPr="00B33656" w14:paraId="423F1BCF"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A191A1E"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00BDB2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1E30A0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1 -3</w:t>
            </w:r>
          </w:p>
        </w:tc>
        <w:tc>
          <w:tcPr>
            <w:tcW w:w="0" w:type="auto"/>
            <w:noWrap/>
            <w:vAlign w:val="center"/>
            <w:hideMark/>
          </w:tcPr>
          <w:p w14:paraId="1E03DA5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920027,48</w:t>
            </w:r>
          </w:p>
        </w:tc>
        <w:tc>
          <w:tcPr>
            <w:tcW w:w="0" w:type="auto"/>
            <w:noWrap/>
            <w:vAlign w:val="center"/>
            <w:hideMark/>
          </w:tcPr>
          <w:p w14:paraId="14DB75B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1233877,03</w:t>
            </w:r>
          </w:p>
        </w:tc>
      </w:tr>
      <w:tr w:rsidR="00FE78C5" w:rsidRPr="00B33656" w14:paraId="570FFDB3"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0A1AAE7E"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fragmentado</w:t>
            </w:r>
          </w:p>
        </w:tc>
        <w:tc>
          <w:tcPr>
            <w:tcW w:w="0" w:type="auto"/>
            <w:vMerge w:val="restart"/>
            <w:vAlign w:val="center"/>
            <w:hideMark/>
          </w:tcPr>
          <w:p w14:paraId="3CA4C68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Doña Ana. Vereda Bélgica </w:t>
            </w:r>
            <w:r w:rsidR="00476F18" w:rsidRPr="00B33656">
              <w:rPr>
                <w:rFonts w:asciiTheme="majorHAnsi" w:eastAsia="Times New Roman" w:hAnsiTheme="majorHAnsi"/>
                <w:color w:val="000000"/>
                <w:sz w:val="18"/>
                <w:szCs w:val="18"/>
                <w:lang w:eastAsia="es-CO"/>
              </w:rPr>
              <w:t>Yolombó</w:t>
            </w:r>
            <w:r w:rsidRPr="00B33656">
              <w:rPr>
                <w:rFonts w:asciiTheme="majorHAnsi" w:eastAsia="Times New Roman" w:hAnsiTheme="majorHAnsi"/>
                <w:color w:val="000000"/>
                <w:sz w:val="18"/>
                <w:szCs w:val="18"/>
                <w:lang w:eastAsia="es-CO"/>
              </w:rPr>
              <w:t xml:space="preserve">- Antioquia </w:t>
            </w:r>
          </w:p>
        </w:tc>
        <w:tc>
          <w:tcPr>
            <w:tcW w:w="0" w:type="auto"/>
            <w:noWrap/>
            <w:vAlign w:val="center"/>
            <w:hideMark/>
          </w:tcPr>
          <w:p w14:paraId="1861101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2 -1</w:t>
            </w:r>
          </w:p>
        </w:tc>
        <w:tc>
          <w:tcPr>
            <w:tcW w:w="0" w:type="auto"/>
            <w:noWrap/>
            <w:vAlign w:val="center"/>
            <w:hideMark/>
          </w:tcPr>
          <w:p w14:paraId="5EB2530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920064,71</w:t>
            </w:r>
          </w:p>
        </w:tc>
        <w:tc>
          <w:tcPr>
            <w:tcW w:w="0" w:type="auto"/>
            <w:noWrap/>
            <w:vAlign w:val="center"/>
            <w:hideMark/>
          </w:tcPr>
          <w:p w14:paraId="7A2777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1226087,21</w:t>
            </w:r>
          </w:p>
        </w:tc>
      </w:tr>
      <w:tr w:rsidR="00FE78C5" w:rsidRPr="00B33656" w14:paraId="718580B2"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84A827"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B3397C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15520B8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2 -2</w:t>
            </w:r>
          </w:p>
        </w:tc>
        <w:tc>
          <w:tcPr>
            <w:tcW w:w="0" w:type="auto"/>
            <w:noWrap/>
            <w:vAlign w:val="center"/>
            <w:hideMark/>
          </w:tcPr>
          <w:p w14:paraId="07900A6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919998,98</w:t>
            </w:r>
          </w:p>
        </w:tc>
        <w:tc>
          <w:tcPr>
            <w:tcW w:w="0" w:type="auto"/>
            <w:noWrap/>
            <w:vAlign w:val="center"/>
            <w:hideMark/>
          </w:tcPr>
          <w:p w14:paraId="3BEC40F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1226055,57</w:t>
            </w:r>
          </w:p>
        </w:tc>
      </w:tr>
      <w:tr w:rsidR="00FE78C5" w:rsidRPr="00B33656" w14:paraId="39916F38"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9A7309D"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0E00CBE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4F9C3B9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2 -3</w:t>
            </w:r>
          </w:p>
        </w:tc>
        <w:tc>
          <w:tcPr>
            <w:tcW w:w="0" w:type="auto"/>
            <w:noWrap/>
            <w:vAlign w:val="center"/>
            <w:hideMark/>
          </w:tcPr>
          <w:p w14:paraId="37A69FF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919989,19</w:t>
            </w:r>
          </w:p>
        </w:tc>
        <w:tc>
          <w:tcPr>
            <w:tcW w:w="0" w:type="auto"/>
            <w:noWrap/>
            <w:vAlign w:val="center"/>
            <w:hideMark/>
          </w:tcPr>
          <w:p w14:paraId="0E53A29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1226014,00</w:t>
            </w:r>
          </w:p>
        </w:tc>
      </w:tr>
      <w:tr w:rsidR="00FE78C5" w:rsidRPr="00B33656" w14:paraId="478D7816"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1B64948F"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denso</w:t>
            </w:r>
          </w:p>
        </w:tc>
        <w:tc>
          <w:tcPr>
            <w:tcW w:w="0" w:type="auto"/>
            <w:vMerge w:val="restart"/>
            <w:vAlign w:val="center"/>
            <w:hideMark/>
          </w:tcPr>
          <w:p w14:paraId="7CA3E3E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Vereda San Cristóbal     Remedios -Antioquia </w:t>
            </w:r>
          </w:p>
        </w:tc>
        <w:tc>
          <w:tcPr>
            <w:tcW w:w="0" w:type="auto"/>
            <w:noWrap/>
            <w:vAlign w:val="center"/>
            <w:hideMark/>
          </w:tcPr>
          <w:p w14:paraId="366BDAD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3 -1</w:t>
            </w:r>
          </w:p>
        </w:tc>
        <w:tc>
          <w:tcPr>
            <w:tcW w:w="0" w:type="auto"/>
            <w:noWrap/>
            <w:vAlign w:val="center"/>
            <w:hideMark/>
          </w:tcPr>
          <w:p w14:paraId="62B7E2C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923803,58</w:t>
            </w:r>
          </w:p>
        </w:tc>
        <w:tc>
          <w:tcPr>
            <w:tcW w:w="0" w:type="auto"/>
            <w:noWrap/>
            <w:vAlign w:val="center"/>
            <w:hideMark/>
          </w:tcPr>
          <w:p w14:paraId="43845A6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1255045,34</w:t>
            </w:r>
          </w:p>
        </w:tc>
      </w:tr>
      <w:tr w:rsidR="00FE78C5" w:rsidRPr="00B33656" w14:paraId="2F9E86CD"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44CD32"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F80AB8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0641A5B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3 -2</w:t>
            </w:r>
          </w:p>
        </w:tc>
        <w:tc>
          <w:tcPr>
            <w:tcW w:w="0" w:type="auto"/>
            <w:noWrap/>
            <w:vAlign w:val="center"/>
            <w:hideMark/>
          </w:tcPr>
          <w:p w14:paraId="1F7E927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923800,54</w:t>
            </w:r>
          </w:p>
        </w:tc>
        <w:tc>
          <w:tcPr>
            <w:tcW w:w="0" w:type="auto"/>
            <w:noWrap/>
            <w:vAlign w:val="center"/>
            <w:hideMark/>
          </w:tcPr>
          <w:p w14:paraId="55C632F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1255007,30</w:t>
            </w:r>
          </w:p>
        </w:tc>
      </w:tr>
      <w:tr w:rsidR="00FE78C5" w:rsidRPr="00B33656" w14:paraId="62313C0C"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A6221D"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377A2DA"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FAF69D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3 -3</w:t>
            </w:r>
          </w:p>
        </w:tc>
        <w:tc>
          <w:tcPr>
            <w:tcW w:w="0" w:type="auto"/>
            <w:noWrap/>
            <w:vAlign w:val="center"/>
            <w:hideMark/>
          </w:tcPr>
          <w:p w14:paraId="777B9B5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923783,60</w:t>
            </w:r>
          </w:p>
        </w:tc>
        <w:tc>
          <w:tcPr>
            <w:tcW w:w="0" w:type="auto"/>
            <w:noWrap/>
            <w:vAlign w:val="center"/>
            <w:hideMark/>
          </w:tcPr>
          <w:p w14:paraId="5C02603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254988,41</w:t>
            </w:r>
          </w:p>
        </w:tc>
      </w:tr>
      <w:tr w:rsidR="00FE78C5" w:rsidRPr="00B33656" w14:paraId="1B07D8B0"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D9890E"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restart"/>
            <w:vAlign w:val="center"/>
            <w:hideMark/>
          </w:tcPr>
          <w:p w14:paraId="556B98C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El pino, vereda Guardasol</w:t>
            </w:r>
            <w:r w:rsidRPr="00B33656">
              <w:rPr>
                <w:rFonts w:asciiTheme="majorHAnsi" w:eastAsia="Times New Roman" w:hAnsiTheme="majorHAnsi"/>
                <w:color w:val="000000"/>
                <w:sz w:val="18"/>
                <w:szCs w:val="18"/>
                <w:lang w:eastAsia="es-CO"/>
              </w:rPr>
              <w:br/>
              <w:t>Maceo –Antioquia</w:t>
            </w:r>
          </w:p>
        </w:tc>
        <w:tc>
          <w:tcPr>
            <w:tcW w:w="0" w:type="auto"/>
            <w:noWrap/>
            <w:vAlign w:val="center"/>
            <w:hideMark/>
          </w:tcPr>
          <w:p w14:paraId="1BD0069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6 -1</w:t>
            </w:r>
          </w:p>
        </w:tc>
        <w:tc>
          <w:tcPr>
            <w:tcW w:w="0" w:type="auto"/>
            <w:noWrap/>
            <w:vAlign w:val="center"/>
            <w:hideMark/>
          </w:tcPr>
          <w:p w14:paraId="1698DC7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921484,52</w:t>
            </w:r>
          </w:p>
        </w:tc>
        <w:tc>
          <w:tcPr>
            <w:tcW w:w="0" w:type="auto"/>
            <w:noWrap/>
            <w:vAlign w:val="center"/>
            <w:hideMark/>
          </w:tcPr>
          <w:p w14:paraId="014DA6E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1220268,18</w:t>
            </w:r>
          </w:p>
        </w:tc>
      </w:tr>
      <w:tr w:rsidR="00FE78C5" w:rsidRPr="00B33656" w14:paraId="42436793" w14:textId="77777777" w:rsidTr="001C0BB3">
        <w:trPr>
          <w:trHeight w:val="28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108E57"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713159A2"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0D48A2F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6 -2</w:t>
            </w:r>
          </w:p>
        </w:tc>
        <w:tc>
          <w:tcPr>
            <w:tcW w:w="0" w:type="auto"/>
            <w:noWrap/>
            <w:vAlign w:val="center"/>
            <w:hideMark/>
          </w:tcPr>
          <w:p w14:paraId="36A17AD5"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921548,43</w:t>
            </w:r>
          </w:p>
        </w:tc>
        <w:tc>
          <w:tcPr>
            <w:tcW w:w="0" w:type="auto"/>
            <w:noWrap/>
            <w:vAlign w:val="center"/>
            <w:hideMark/>
          </w:tcPr>
          <w:p w14:paraId="6BF21CA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1220261,56</w:t>
            </w:r>
          </w:p>
        </w:tc>
      </w:tr>
      <w:tr w:rsidR="00FE78C5" w:rsidRPr="00B33656" w14:paraId="2DD4EF4B"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EE951F0"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Pastos arbolados</w:t>
            </w:r>
          </w:p>
        </w:tc>
        <w:tc>
          <w:tcPr>
            <w:tcW w:w="0" w:type="auto"/>
            <w:vMerge w:val="restart"/>
            <w:vAlign w:val="center"/>
            <w:hideMark/>
          </w:tcPr>
          <w:p w14:paraId="47F92E5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Finca bagamiento- Vereda Bélgica. </w:t>
            </w:r>
            <w:r w:rsidR="00476F18" w:rsidRPr="00B33656">
              <w:rPr>
                <w:rFonts w:asciiTheme="majorHAnsi" w:eastAsia="Times New Roman" w:hAnsiTheme="majorHAnsi"/>
                <w:color w:val="000000"/>
                <w:sz w:val="18"/>
                <w:szCs w:val="18"/>
                <w:lang w:eastAsia="es-CO"/>
              </w:rPr>
              <w:t>Vegachí</w:t>
            </w:r>
            <w:r w:rsidRPr="00B33656">
              <w:rPr>
                <w:rFonts w:asciiTheme="majorHAnsi" w:eastAsia="Times New Roman" w:hAnsiTheme="majorHAnsi"/>
                <w:color w:val="000000"/>
                <w:sz w:val="18"/>
                <w:szCs w:val="18"/>
                <w:lang w:eastAsia="es-CO"/>
              </w:rPr>
              <w:t xml:space="preserve">- Antioquia </w:t>
            </w:r>
          </w:p>
        </w:tc>
        <w:tc>
          <w:tcPr>
            <w:tcW w:w="0" w:type="auto"/>
            <w:noWrap/>
            <w:vAlign w:val="center"/>
            <w:hideMark/>
          </w:tcPr>
          <w:p w14:paraId="3D749F3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4 -1</w:t>
            </w:r>
          </w:p>
        </w:tc>
        <w:tc>
          <w:tcPr>
            <w:tcW w:w="0" w:type="auto"/>
            <w:noWrap/>
            <w:vAlign w:val="center"/>
            <w:hideMark/>
          </w:tcPr>
          <w:p w14:paraId="3E0DF839"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921820,55</w:t>
            </w:r>
          </w:p>
        </w:tc>
        <w:tc>
          <w:tcPr>
            <w:tcW w:w="0" w:type="auto"/>
            <w:noWrap/>
            <w:vAlign w:val="center"/>
            <w:hideMark/>
          </w:tcPr>
          <w:p w14:paraId="38F86F5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1247433,53</w:t>
            </w:r>
          </w:p>
        </w:tc>
      </w:tr>
      <w:tr w:rsidR="00FE78C5" w:rsidRPr="00B33656" w14:paraId="4BFAB66C"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ECE60A"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0741E6A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063A400E"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4 -2</w:t>
            </w:r>
          </w:p>
        </w:tc>
        <w:tc>
          <w:tcPr>
            <w:tcW w:w="0" w:type="auto"/>
            <w:noWrap/>
            <w:vAlign w:val="center"/>
            <w:hideMark/>
          </w:tcPr>
          <w:p w14:paraId="03B81316"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921824,17</w:t>
            </w:r>
          </w:p>
        </w:tc>
        <w:tc>
          <w:tcPr>
            <w:tcW w:w="0" w:type="auto"/>
            <w:noWrap/>
            <w:vAlign w:val="center"/>
            <w:hideMark/>
          </w:tcPr>
          <w:p w14:paraId="47C0D6BC"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1247490,37</w:t>
            </w:r>
          </w:p>
        </w:tc>
      </w:tr>
      <w:tr w:rsidR="00FE78C5" w:rsidRPr="00B33656" w14:paraId="2B9EE3C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353C0D"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514DB15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2C9A135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4 -3</w:t>
            </w:r>
          </w:p>
        </w:tc>
        <w:tc>
          <w:tcPr>
            <w:tcW w:w="0" w:type="auto"/>
            <w:noWrap/>
            <w:vAlign w:val="center"/>
            <w:hideMark/>
          </w:tcPr>
          <w:p w14:paraId="2DE44F7D"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921752,16</w:t>
            </w:r>
          </w:p>
        </w:tc>
        <w:tc>
          <w:tcPr>
            <w:tcW w:w="0" w:type="auto"/>
            <w:noWrap/>
            <w:vAlign w:val="center"/>
            <w:hideMark/>
          </w:tcPr>
          <w:p w14:paraId="2ACA3D50"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1247684,24</w:t>
            </w:r>
          </w:p>
        </w:tc>
      </w:tr>
      <w:tr w:rsidR="00FE78C5" w:rsidRPr="00B33656" w14:paraId="59E33BE2"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09962317"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Bosque ripario</w:t>
            </w:r>
          </w:p>
        </w:tc>
        <w:tc>
          <w:tcPr>
            <w:tcW w:w="0" w:type="auto"/>
            <w:vMerge w:val="restart"/>
            <w:vAlign w:val="center"/>
            <w:hideMark/>
          </w:tcPr>
          <w:p w14:paraId="5FCCE73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Vereda San Cipriano          Maceo- Antioquia </w:t>
            </w:r>
          </w:p>
        </w:tc>
        <w:tc>
          <w:tcPr>
            <w:tcW w:w="0" w:type="auto"/>
            <w:noWrap/>
            <w:vAlign w:val="center"/>
            <w:hideMark/>
          </w:tcPr>
          <w:p w14:paraId="52D0371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 xml:space="preserve">Red 5 -1 </w:t>
            </w:r>
          </w:p>
        </w:tc>
        <w:tc>
          <w:tcPr>
            <w:tcW w:w="0" w:type="auto"/>
            <w:noWrap/>
            <w:vAlign w:val="center"/>
            <w:hideMark/>
          </w:tcPr>
          <w:p w14:paraId="18DDAFEB"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919377,49</w:t>
            </w:r>
          </w:p>
        </w:tc>
        <w:tc>
          <w:tcPr>
            <w:tcW w:w="0" w:type="auto"/>
            <w:noWrap/>
            <w:vAlign w:val="center"/>
            <w:hideMark/>
          </w:tcPr>
          <w:p w14:paraId="0BB27FF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1214245,40</w:t>
            </w:r>
          </w:p>
        </w:tc>
      </w:tr>
      <w:tr w:rsidR="00FE78C5" w:rsidRPr="00B33656" w14:paraId="47A1610E"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7D2630"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452EFE8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36E6EA3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5 -2</w:t>
            </w:r>
          </w:p>
        </w:tc>
        <w:tc>
          <w:tcPr>
            <w:tcW w:w="0" w:type="auto"/>
            <w:noWrap/>
            <w:vAlign w:val="center"/>
            <w:hideMark/>
          </w:tcPr>
          <w:p w14:paraId="53B32447"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1214249,48</w:t>
            </w:r>
          </w:p>
        </w:tc>
        <w:tc>
          <w:tcPr>
            <w:tcW w:w="0" w:type="auto"/>
            <w:noWrap/>
            <w:vAlign w:val="center"/>
            <w:hideMark/>
          </w:tcPr>
          <w:p w14:paraId="1A83A6C4"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919457,92</w:t>
            </w:r>
          </w:p>
        </w:tc>
      </w:tr>
      <w:tr w:rsidR="00FE78C5" w:rsidRPr="00B33656" w14:paraId="12F09A03" w14:textId="77777777" w:rsidTr="001C0BB3">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15243D" w14:textId="77777777" w:rsidR="00FE78C5" w:rsidRPr="00B33656" w:rsidRDefault="00FE78C5" w:rsidP="001C6CE7">
            <w:pPr>
              <w:contextualSpacing w:val="0"/>
              <w:jc w:val="center"/>
              <w:rPr>
                <w:rFonts w:asciiTheme="majorHAnsi" w:eastAsia="Times New Roman" w:hAnsiTheme="majorHAnsi"/>
                <w:color w:val="000000"/>
                <w:sz w:val="18"/>
                <w:szCs w:val="18"/>
                <w:lang w:eastAsia="es-CO"/>
              </w:rPr>
            </w:pPr>
          </w:p>
        </w:tc>
        <w:tc>
          <w:tcPr>
            <w:tcW w:w="0" w:type="auto"/>
            <w:vMerge/>
            <w:vAlign w:val="center"/>
            <w:hideMark/>
          </w:tcPr>
          <w:p w14:paraId="671BFCF1"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0" w:type="auto"/>
            <w:noWrap/>
            <w:vAlign w:val="center"/>
            <w:hideMark/>
          </w:tcPr>
          <w:p w14:paraId="37C3A003"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Red 5 -3</w:t>
            </w:r>
          </w:p>
        </w:tc>
        <w:tc>
          <w:tcPr>
            <w:tcW w:w="0" w:type="auto"/>
            <w:noWrap/>
            <w:vAlign w:val="center"/>
            <w:hideMark/>
          </w:tcPr>
          <w:p w14:paraId="66DE7398"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919482,43</w:t>
            </w:r>
          </w:p>
        </w:tc>
        <w:tc>
          <w:tcPr>
            <w:tcW w:w="0" w:type="auto"/>
            <w:noWrap/>
            <w:vAlign w:val="center"/>
            <w:hideMark/>
          </w:tcPr>
          <w:p w14:paraId="7F058C9F" w14:textId="77777777" w:rsidR="00FE78C5" w:rsidRPr="00B33656" w:rsidRDefault="00FE78C5" w:rsidP="001C6CE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B33656">
              <w:rPr>
                <w:rFonts w:asciiTheme="majorHAnsi" w:eastAsia="Times New Roman" w:hAnsiTheme="majorHAnsi"/>
                <w:color w:val="000000"/>
                <w:sz w:val="18"/>
                <w:szCs w:val="18"/>
                <w:lang w:eastAsia="es-CO"/>
              </w:rPr>
              <w:t>1214215,61</w:t>
            </w:r>
          </w:p>
        </w:tc>
      </w:tr>
    </w:tbl>
    <w:p w14:paraId="4C6F9E96" w14:textId="5464A1D3" w:rsidR="00FE78C5" w:rsidRPr="00B33656" w:rsidRDefault="00FE78C5" w:rsidP="001C6CE7">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046D86" w:rsidRPr="00B33656">
        <w:rPr>
          <w:rFonts w:asciiTheme="majorHAnsi" w:hAnsiTheme="majorHAnsi"/>
        </w:rPr>
        <w:t>Autopista Río Magdalena S.A.S, 2015</w:t>
      </w:r>
    </w:p>
    <w:p w14:paraId="7123ABCB" w14:textId="77777777" w:rsidR="00FE78C5" w:rsidRPr="00B33656" w:rsidRDefault="00FE78C5" w:rsidP="001C6CE7">
      <w:pPr>
        <w:pStyle w:val="Notas"/>
        <w:rPr>
          <w:rFonts w:asciiTheme="majorHAnsi" w:hAnsiTheme="majorHAnsi"/>
        </w:rPr>
      </w:pPr>
    </w:p>
    <w:p w14:paraId="008279A5" w14:textId="02284FAA" w:rsidR="00FE78C5" w:rsidRPr="00B33656" w:rsidRDefault="00FE78C5" w:rsidP="001C6CE7">
      <w:pPr>
        <w:pStyle w:val="Tablas"/>
        <w:jc w:val="both"/>
        <w:rPr>
          <w:rFonts w:asciiTheme="majorHAnsi" w:hAnsiTheme="majorHAnsi"/>
          <w:sz w:val="22"/>
          <w:szCs w:val="22"/>
        </w:rPr>
      </w:pPr>
      <w:r w:rsidRPr="00B33656">
        <w:rPr>
          <w:rFonts w:asciiTheme="majorHAnsi" w:hAnsiTheme="majorHAnsi"/>
          <w:b w:val="0"/>
          <w:sz w:val="22"/>
          <w:szCs w:val="22"/>
        </w:rPr>
        <w:t>Las redes fueron revisadas en intervalos de tiempo de 15 a 30 minutos aproximadamente y los individuos capturados fueron retirados cuidadosamente de las redes, de manera tal que se minimice la posibilidad de lesión o estrés de los ejemplares capturados. En los casos en los cuales las aves fueron de difícil extracción en la red, se utilizó una navaja para cortar la red. Posterior a su retiro, cada ejemplar fue introducido en bolsas de tela y se transportaron a un área segura para el animal y en la cual pudieran ser manipulados con mayor facilidad. Se les tomaron características reproductivas o de muda y se realizó el registro fotográfico de tal forma que se alcance el máximo nivel de identificación taxonómico (</w:t>
      </w:r>
      <w:r w:rsidRPr="00B33656">
        <w:rPr>
          <w:rFonts w:asciiTheme="majorHAnsi" w:hAnsiTheme="majorHAnsi"/>
          <w:b w:val="0"/>
          <w:sz w:val="22"/>
          <w:szCs w:val="22"/>
        </w:rPr>
        <w:fldChar w:fldCharType="begin"/>
      </w:r>
      <w:r w:rsidRPr="00B33656">
        <w:rPr>
          <w:rFonts w:asciiTheme="majorHAnsi" w:hAnsiTheme="majorHAnsi"/>
          <w:b w:val="0"/>
          <w:sz w:val="22"/>
          <w:szCs w:val="22"/>
        </w:rPr>
        <w:instrText xml:space="preserve"> REF _Ref431566335 \h  \* MERGEFORMAT </w:instrText>
      </w:r>
      <w:r w:rsidRPr="00B33656">
        <w:rPr>
          <w:rFonts w:asciiTheme="majorHAnsi" w:hAnsiTheme="majorHAnsi"/>
          <w:b w:val="0"/>
          <w:sz w:val="22"/>
          <w:szCs w:val="22"/>
        </w:rPr>
      </w:r>
      <w:r w:rsidRPr="00B33656">
        <w:rPr>
          <w:rFonts w:asciiTheme="majorHAnsi" w:hAnsiTheme="majorHAnsi"/>
          <w:b w:val="0"/>
          <w:sz w:val="22"/>
          <w:szCs w:val="22"/>
        </w:rPr>
        <w:fldChar w:fldCharType="separate"/>
      </w:r>
      <w:r w:rsidR="003659E7" w:rsidRPr="003659E7">
        <w:rPr>
          <w:rFonts w:asciiTheme="majorHAnsi" w:hAnsiTheme="majorHAnsi"/>
          <w:b w:val="0"/>
          <w:sz w:val="22"/>
          <w:szCs w:val="22"/>
        </w:rPr>
        <w:t xml:space="preserve">Fotografía </w:t>
      </w:r>
      <w:r w:rsidR="003659E7" w:rsidRPr="003659E7">
        <w:rPr>
          <w:rFonts w:asciiTheme="majorHAnsi" w:hAnsiTheme="majorHAnsi"/>
          <w:b w:val="0"/>
          <w:noProof/>
          <w:sz w:val="22"/>
          <w:szCs w:val="22"/>
        </w:rPr>
        <w:t>2.34</w:t>
      </w:r>
      <w:r w:rsidRPr="00B33656">
        <w:rPr>
          <w:rFonts w:asciiTheme="majorHAnsi" w:hAnsiTheme="majorHAnsi"/>
          <w:b w:val="0"/>
          <w:sz w:val="22"/>
          <w:szCs w:val="22"/>
        </w:rPr>
        <w:fldChar w:fldCharType="end"/>
      </w:r>
      <w:r w:rsidRPr="00B33656">
        <w:rPr>
          <w:rFonts w:asciiTheme="majorHAnsi" w:hAnsiTheme="majorHAnsi"/>
          <w:b w:val="0"/>
          <w:sz w:val="22"/>
          <w:szCs w:val="22"/>
        </w:rPr>
        <w:t>).</w:t>
      </w:r>
    </w:p>
    <w:p w14:paraId="05AC7FEE" w14:textId="77777777" w:rsidR="00FE78C5" w:rsidRPr="00B33656" w:rsidRDefault="00FE78C5" w:rsidP="001C6CE7">
      <w:pPr>
        <w:rPr>
          <w:rFonts w:asciiTheme="majorHAnsi" w:hAnsiTheme="majorHAnsi"/>
          <w:sz w:val="24"/>
          <w:szCs w:val="24"/>
        </w:rPr>
      </w:pPr>
    </w:p>
    <w:tbl>
      <w:tblPr>
        <w:tblW w:w="0" w:type="auto"/>
        <w:jc w:val="center"/>
        <w:tblCellMar>
          <w:left w:w="70" w:type="dxa"/>
          <w:right w:w="70" w:type="dxa"/>
        </w:tblCellMar>
        <w:tblLook w:val="0000" w:firstRow="0" w:lastRow="0" w:firstColumn="0" w:lastColumn="0" w:noHBand="0" w:noVBand="0"/>
      </w:tblPr>
      <w:tblGrid>
        <w:gridCol w:w="2800"/>
      </w:tblGrid>
      <w:tr w:rsidR="00FE78C5" w:rsidRPr="00B33656" w14:paraId="374669FF" w14:textId="77777777" w:rsidTr="002A1ACB">
        <w:trPr>
          <w:trHeight w:val="2800"/>
          <w:jc w:val="center"/>
        </w:trPr>
        <w:tc>
          <w:tcPr>
            <w:tcW w:w="2800" w:type="dxa"/>
            <w:shd w:val="clear" w:color="auto" w:fill="auto"/>
            <w:vAlign w:val="center"/>
          </w:tcPr>
          <w:p w14:paraId="45B47702" w14:textId="74CE895C" w:rsidR="00FE78C5" w:rsidRPr="00B33656" w:rsidRDefault="000962DA" w:rsidP="001C6CE7">
            <w:pPr>
              <w:keepNext/>
              <w:jc w:val="center"/>
              <w:rPr>
                <w:rFonts w:asciiTheme="majorHAnsi" w:hAnsiTheme="majorHAnsi"/>
                <w:noProof/>
                <w:color w:val="AE0000"/>
                <w:kern w:val="32"/>
                <w:szCs w:val="24"/>
                <w:lang w:eastAsia="es-CO"/>
              </w:rPr>
            </w:pPr>
            <w:r w:rsidRPr="00B33656">
              <w:rPr>
                <w:rFonts w:asciiTheme="majorHAnsi" w:hAnsiTheme="majorHAnsi"/>
                <w:noProof/>
                <w:color w:val="AE0000"/>
                <w:kern w:val="32"/>
                <w:szCs w:val="24"/>
                <w:lang w:eastAsia="es-CO"/>
              </w:rPr>
              <w:lastRenderedPageBreak/>
              <w:drawing>
                <wp:inline distT="0" distB="0" distL="0" distR="0" wp14:anchorId="2C49D97C" wp14:editId="6E5E2DAD">
                  <wp:extent cx="1500897" cy="1998921"/>
                  <wp:effectExtent l="0" t="0" r="4445" b="190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02609" cy="2001201"/>
                          </a:xfrm>
                          <a:prstGeom prst="rect">
                            <a:avLst/>
                          </a:prstGeom>
                          <a:noFill/>
                        </pic:spPr>
                      </pic:pic>
                    </a:graphicData>
                  </a:graphic>
                </wp:inline>
              </w:drawing>
            </w:r>
          </w:p>
        </w:tc>
      </w:tr>
    </w:tbl>
    <w:p w14:paraId="192F754D" w14:textId="2458858F" w:rsidR="00FE78C5" w:rsidRPr="00B33656" w:rsidRDefault="00FE78C5" w:rsidP="001C6CE7">
      <w:pPr>
        <w:pStyle w:val="Tablas"/>
        <w:rPr>
          <w:rFonts w:asciiTheme="majorHAnsi" w:hAnsiTheme="majorHAnsi"/>
        </w:rPr>
      </w:pPr>
      <w:bookmarkStart w:id="416" w:name="_Ref431566335"/>
      <w:bookmarkStart w:id="417" w:name="_Toc432062905"/>
      <w:bookmarkStart w:id="418" w:name="_Ref431543801"/>
      <w:bookmarkStart w:id="419" w:name="_Toc444112607"/>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34</w:t>
      </w:r>
      <w:r w:rsidR="005D2301" w:rsidRPr="00B33656">
        <w:rPr>
          <w:rFonts w:asciiTheme="majorHAnsi" w:hAnsiTheme="majorHAnsi"/>
          <w:noProof/>
        </w:rPr>
        <w:fldChar w:fldCharType="end"/>
      </w:r>
      <w:bookmarkEnd w:id="416"/>
      <w:r w:rsidRPr="00B33656">
        <w:rPr>
          <w:rFonts w:asciiTheme="majorHAnsi" w:hAnsiTheme="majorHAnsi"/>
        </w:rPr>
        <w:t xml:space="preserve"> Toche pico de plata (</w:t>
      </w:r>
      <w:r w:rsidRPr="00B33656">
        <w:rPr>
          <w:rFonts w:asciiTheme="majorHAnsi" w:hAnsiTheme="majorHAnsi"/>
          <w:i/>
        </w:rPr>
        <w:t>Ramphocelus dimidiatus</w:t>
      </w:r>
      <w:r w:rsidRPr="00B33656">
        <w:rPr>
          <w:rFonts w:asciiTheme="majorHAnsi" w:hAnsiTheme="majorHAnsi"/>
        </w:rPr>
        <w:t xml:space="preserve">) en </w:t>
      </w:r>
      <w:r w:rsidR="00180BA0" w:rsidRPr="00B33656">
        <w:rPr>
          <w:rFonts w:asciiTheme="majorHAnsi" w:hAnsiTheme="majorHAnsi"/>
        </w:rPr>
        <w:t>red de</w:t>
      </w:r>
      <w:r w:rsidRPr="00B33656">
        <w:rPr>
          <w:rFonts w:asciiTheme="majorHAnsi" w:hAnsiTheme="majorHAnsi"/>
        </w:rPr>
        <w:t xml:space="preserve"> niebla. Cobertura de vegetación secundaria</w:t>
      </w:r>
      <w:bookmarkEnd w:id="417"/>
      <w:r w:rsidR="00374F83" w:rsidRPr="00B33656">
        <w:rPr>
          <w:rFonts w:asciiTheme="majorHAnsi" w:hAnsiTheme="majorHAnsi"/>
        </w:rPr>
        <w:t xml:space="preserve">, </w:t>
      </w:r>
      <w:r w:rsidRPr="00B33656">
        <w:rPr>
          <w:rFonts w:asciiTheme="majorHAnsi" w:hAnsiTheme="majorHAnsi"/>
        </w:rPr>
        <w:t xml:space="preserve">Manzanares. </w:t>
      </w:r>
      <w:r w:rsidR="00476F18" w:rsidRPr="00B33656">
        <w:rPr>
          <w:rFonts w:asciiTheme="majorHAnsi" w:hAnsiTheme="majorHAnsi"/>
        </w:rPr>
        <w:t>Yalí</w:t>
      </w:r>
      <w:r w:rsidRPr="00B33656">
        <w:rPr>
          <w:rFonts w:asciiTheme="majorHAnsi" w:hAnsiTheme="majorHAnsi"/>
        </w:rPr>
        <w:t xml:space="preserve"> – Antioquia</w:t>
      </w:r>
      <w:bookmarkEnd w:id="418"/>
      <w:r w:rsidR="00374F83" w:rsidRPr="00B33656">
        <w:rPr>
          <w:rFonts w:asciiTheme="majorHAnsi" w:hAnsiTheme="majorHAnsi"/>
        </w:rPr>
        <w:t xml:space="preserve"> </w:t>
      </w:r>
      <w:r w:rsidRPr="00B33656">
        <w:rPr>
          <w:rFonts w:asciiTheme="majorHAnsi" w:hAnsiTheme="majorHAnsi"/>
        </w:rPr>
        <w:t>(920151,67-1233960,23)</w:t>
      </w:r>
      <w:bookmarkEnd w:id="419"/>
    </w:p>
    <w:p w14:paraId="4CB3C9FD" w14:textId="58DE0A76" w:rsidR="00FE78C5" w:rsidRPr="00B33656" w:rsidRDefault="00FE78C5" w:rsidP="00046D86">
      <w:pPr>
        <w:pStyle w:val="Notas"/>
        <w:rPr>
          <w:rFonts w:asciiTheme="majorHAnsi" w:hAnsiTheme="majorHAnsi"/>
        </w:rPr>
      </w:pPr>
      <w:r w:rsidRPr="00B33656">
        <w:rPr>
          <w:rFonts w:asciiTheme="majorHAnsi" w:hAnsiTheme="majorHAnsi"/>
        </w:rPr>
        <w:t>Fuente</w:t>
      </w:r>
      <w:r w:rsidR="005D6E1B" w:rsidRPr="00B33656">
        <w:rPr>
          <w:rFonts w:asciiTheme="majorHAnsi" w:hAnsiTheme="majorHAnsi"/>
        </w:rPr>
        <w:t>:</w:t>
      </w:r>
      <w:r w:rsidRPr="00B33656">
        <w:rPr>
          <w:rFonts w:asciiTheme="majorHAnsi" w:hAnsiTheme="majorHAnsi"/>
        </w:rPr>
        <w:t xml:space="preserve"> </w:t>
      </w:r>
      <w:r w:rsidR="00046D86" w:rsidRPr="00B33656">
        <w:rPr>
          <w:rFonts w:asciiTheme="majorHAnsi" w:hAnsiTheme="majorHAnsi"/>
        </w:rPr>
        <w:t>Autopista Río Magdalena S.A.S, 2015</w:t>
      </w:r>
    </w:p>
    <w:p w14:paraId="3A7402D1" w14:textId="77777777" w:rsidR="003F65C8" w:rsidRPr="00B33656" w:rsidRDefault="003F65C8" w:rsidP="004324AC">
      <w:bookmarkStart w:id="420" w:name="_Toc429647387"/>
    </w:p>
    <w:p w14:paraId="6FB8AF54" w14:textId="1AD9BC02" w:rsidR="00FE78C5" w:rsidRPr="00B33656" w:rsidRDefault="00FE78C5" w:rsidP="003F65C8">
      <w:pPr>
        <w:pStyle w:val="Ttulo9"/>
        <w:spacing w:before="0"/>
        <w:rPr>
          <w:rFonts w:asciiTheme="majorHAnsi" w:hAnsiTheme="majorHAnsi"/>
        </w:rPr>
      </w:pPr>
      <w:r w:rsidRPr="00B33656">
        <w:rPr>
          <w:rFonts w:asciiTheme="majorHAnsi" w:hAnsiTheme="majorHAnsi"/>
        </w:rPr>
        <w:t>Etapa de Oficina</w:t>
      </w:r>
      <w:bookmarkEnd w:id="420"/>
      <w:r w:rsidRPr="00B33656">
        <w:rPr>
          <w:rFonts w:asciiTheme="majorHAnsi" w:hAnsiTheme="majorHAnsi"/>
        </w:rPr>
        <w:t xml:space="preserve">: Para la identificación de las aves registradas se utilizó literatura especializada: Guías de campo de las aves de Colombia </w:t>
      </w:r>
      <w:sdt>
        <w:sdtPr>
          <w:rPr>
            <w:rFonts w:asciiTheme="majorHAnsi" w:hAnsiTheme="majorHAnsi"/>
          </w:rPr>
          <w:id w:val="-284579182"/>
          <w:citation/>
        </w:sdtPr>
        <w:sdtEndPr/>
        <w:sdtContent>
          <w:r w:rsidRPr="00B33656">
            <w:rPr>
              <w:rFonts w:asciiTheme="majorHAnsi" w:hAnsiTheme="majorHAnsi"/>
            </w:rPr>
            <w:fldChar w:fldCharType="begin"/>
          </w:r>
          <w:r w:rsidRPr="00B33656">
            <w:rPr>
              <w:rFonts w:asciiTheme="majorHAnsi" w:hAnsiTheme="majorHAnsi"/>
            </w:rPr>
            <w:instrText xml:space="preserve">CITATION McM11 \t  \l 9226 </w:instrText>
          </w:r>
          <w:r w:rsidRPr="00B33656">
            <w:rPr>
              <w:rFonts w:asciiTheme="majorHAnsi" w:hAnsiTheme="majorHAnsi"/>
            </w:rPr>
            <w:fldChar w:fldCharType="separate"/>
          </w:r>
          <w:r w:rsidR="00131253" w:rsidRPr="00B33656">
            <w:rPr>
              <w:rFonts w:asciiTheme="majorHAnsi" w:hAnsiTheme="majorHAnsi"/>
              <w:noProof/>
            </w:rPr>
            <w:t>(McMullan &amp; Donegan, 2011)</w:t>
          </w:r>
          <w:r w:rsidRPr="00B33656">
            <w:rPr>
              <w:rFonts w:asciiTheme="majorHAnsi" w:hAnsiTheme="majorHAnsi"/>
            </w:rPr>
            <w:fldChar w:fldCharType="end"/>
          </w:r>
        </w:sdtContent>
      </w:sdt>
      <w:r w:rsidRPr="00B33656">
        <w:rPr>
          <w:rFonts w:asciiTheme="majorHAnsi" w:hAnsiTheme="majorHAnsi"/>
        </w:rPr>
        <w:t xml:space="preserve">, A guide to the birds of Colombia </w:t>
      </w:r>
      <w:sdt>
        <w:sdtPr>
          <w:rPr>
            <w:rFonts w:asciiTheme="majorHAnsi" w:hAnsiTheme="majorHAnsi"/>
          </w:rPr>
          <w:id w:val="-1301841344"/>
          <w:citation/>
        </w:sdtPr>
        <w:sdtEndPr/>
        <w:sdtContent>
          <w:r w:rsidRPr="00B33656">
            <w:rPr>
              <w:rFonts w:asciiTheme="majorHAnsi" w:hAnsiTheme="majorHAnsi"/>
            </w:rPr>
            <w:fldChar w:fldCharType="begin"/>
          </w:r>
          <w:r w:rsidRPr="00B33656">
            <w:rPr>
              <w:rFonts w:asciiTheme="majorHAnsi" w:hAnsiTheme="majorHAnsi"/>
            </w:rPr>
            <w:instrText xml:space="preserve">CITATION Hil86 \l 9226 </w:instrText>
          </w:r>
          <w:r w:rsidRPr="00B33656">
            <w:rPr>
              <w:rFonts w:asciiTheme="majorHAnsi" w:hAnsiTheme="majorHAnsi"/>
            </w:rPr>
            <w:fldChar w:fldCharType="separate"/>
          </w:r>
          <w:r w:rsidR="00131253" w:rsidRPr="00B33656">
            <w:rPr>
              <w:rFonts w:asciiTheme="majorHAnsi" w:hAnsiTheme="majorHAnsi"/>
              <w:noProof/>
            </w:rPr>
            <w:t>(Hilty, 1986)</w:t>
          </w:r>
          <w:r w:rsidRPr="00B33656">
            <w:rPr>
              <w:rFonts w:asciiTheme="majorHAnsi" w:hAnsiTheme="majorHAnsi"/>
            </w:rPr>
            <w:fldChar w:fldCharType="end"/>
          </w:r>
        </w:sdtContent>
      </w:sdt>
      <w:r w:rsidRPr="00B33656">
        <w:rPr>
          <w:rFonts w:asciiTheme="majorHAnsi" w:hAnsiTheme="majorHAnsi"/>
        </w:rPr>
        <w:t xml:space="preserve"> ; Libro rojo de aves de Colombia </w:t>
      </w:r>
      <w:sdt>
        <w:sdtPr>
          <w:rPr>
            <w:rFonts w:asciiTheme="majorHAnsi" w:hAnsiTheme="majorHAnsi"/>
          </w:rPr>
          <w:id w:val="-1748415436"/>
          <w:citation/>
        </w:sdtPr>
        <w:sdtEndPr/>
        <w:sdtContent>
          <w:r w:rsidRPr="00B33656">
            <w:rPr>
              <w:rFonts w:asciiTheme="majorHAnsi" w:hAnsiTheme="majorHAnsi"/>
            </w:rPr>
            <w:fldChar w:fldCharType="begin"/>
          </w:r>
          <w:r w:rsidRPr="00B33656">
            <w:rPr>
              <w:rFonts w:asciiTheme="majorHAnsi" w:hAnsiTheme="majorHAnsi"/>
            </w:rPr>
            <w:instrText xml:space="preserve"> CITATION Ren02 \l 9226 </w:instrText>
          </w:r>
          <w:r w:rsidRPr="00B33656">
            <w:rPr>
              <w:rFonts w:asciiTheme="majorHAnsi" w:hAnsiTheme="majorHAnsi"/>
            </w:rPr>
            <w:fldChar w:fldCharType="separate"/>
          </w:r>
          <w:r w:rsidR="00131253" w:rsidRPr="00B33656">
            <w:rPr>
              <w:rFonts w:asciiTheme="majorHAnsi" w:hAnsiTheme="majorHAnsi"/>
              <w:noProof/>
            </w:rPr>
            <w:t>(Renjifo, l. M., A. M. Franco-Maya, J. D. Amaya-Esp, 2002. )</w:t>
          </w:r>
          <w:r w:rsidRPr="00B33656">
            <w:rPr>
              <w:rFonts w:asciiTheme="majorHAnsi" w:hAnsiTheme="majorHAnsi"/>
            </w:rPr>
            <w:fldChar w:fldCharType="end"/>
          </w:r>
        </w:sdtContent>
      </w:sdt>
      <w:r w:rsidRPr="00B33656">
        <w:rPr>
          <w:rFonts w:asciiTheme="majorHAnsi" w:hAnsiTheme="majorHAnsi"/>
        </w:rPr>
        <w:t xml:space="preserve"> </w:t>
      </w:r>
      <w:r w:rsidRPr="00B33656">
        <w:rPr>
          <w:rFonts w:asciiTheme="majorHAnsi" w:hAnsiTheme="majorHAnsi"/>
          <w:lang w:val="en-US"/>
        </w:rPr>
        <w:t xml:space="preserve">The Birds of Northern South America: an identification guide </w:t>
      </w:r>
      <w:sdt>
        <w:sdtPr>
          <w:rPr>
            <w:rFonts w:asciiTheme="majorHAnsi" w:hAnsiTheme="majorHAnsi"/>
          </w:rPr>
          <w:id w:val="936798210"/>
          <w:citation/>
        </w:sdtPr>
        <w:sdtEndPr/>
        <w:sdtContent>
          <w:r w:rsidRPr="00B33656">
            <w:rPr>
              <w:rFonts w:asciiTheme="majorHAnsi" w:hAnsiTheme="majorHAnsi"/>
            </w:rPr>
            <w:fldChar w:fldCharType="begin"/>
          </w:r>
          <w:r w:rsidRPr="00B33656">
            <w:rPr>
              <w:rFonts w:asciiTheme="majorHAnsi" w:hAnsiTheme="majorHAnsi"/>
              <w:lang w:val="en-US"/>
            </w:rPr>
            <w:instrText xml:space="preserve"> CITATION Res06 \l 9226 </w:instrText>
          </w:r>
          <w:r w:rsidRPr="00B33656">
            <w:rPr>
              <w:rFonts w:asciiTheme="majorHAnsi" w:hAnsiTheme="majorHAnsi"/>
            </w:rPr>
            <w:fldChar w:fldCharType="separate"/>
          </w:r>
          <w:r w:rsidR="00131253" w:rsidRPr="00B33656">
            <w:rPr>
              <w:rFonts w:asciiTheme="majorHAnsi" w:hAnsiTheme="majorHAnsi"/>
              <w:noProof/>
              <w:lang w:val="en-US"/>
            </w:rPr>
            <w:t>(Restall &amp; Lentino, 2006)</w:t>
          </w:r>
          <w:r w:rsidRPr="00B33656">
            <w:rPr>
              <w:rFonts w:asciiTheme="majorHAnsi" w:hAnsiTheme="majorHAnsi"/>
            </w:rPr>
            <w:fldChar w:fldCharType="end"/>
          </w:r>
        </w:sdtContent>
      </w:sdt>
      <w:r w:rsidRPr="00B33656">
        <w:rPr>
          <w:rFonts w:asciiTheme="majorHAnsi" w:hAnsiTheme="majorHAnsi"/>
          <w:lang w:val="en-US"/>
        </w:rPr>
        <w:t xml:space="preserve">, y Field Guide to the birds of Colombia </w:t>
      </w:r>
      <w:sdt>
        <w:sdtPr>
          <w:rPr>
            <w:rFonts w:asciiTheme="majorHAnsi" w:hAnsiTheme="majorHAnsi"/>
          </w:rPr>
          <w:id w:val="1486821308"/>
          <w:citation/>
        </w:sdtPr>
        <w:sdtEndPr/>
        <w:sdtContent>
          <w:r w:rsidRPr="00B33656">
            <w:rPr>
              <w:rFonts w:asciiTheme="majorHAnsi" w:hAnsiTheme="majorHAnsi"/>
            </w:rPr>
            <w:fldChar w:fldCharType="begin"/>
          </w:r>
          <w:r w:rsidRPr="00B33656">
            <w:rPr>
              <w:rFonts w:asciiTheme="majorHAnsi" w:hAnsiTheme="majorHAnsi"/>
              <w:lang w:val="en-US"/>
            </w:rPr>
            <w:instrText xml:space="preserve">CITATION McM10 \t  \l 9226 </w:instrText>
          </w:r>
          <w:r w:rsidRPr="00B33656">
            <w:rPr>
              <w:rFonts w:asciiTheme="majorHAnsi" w:hAnsiTheme="majorHAnsi"/>
            </w:rPr>
            <w:fldChar w:fldCharType="separate"/>
          </w:r>
          <w:r w:rsidR="00131253" w:rsidRPr="00B33656">
            <w:rPr>
              <w:rFonts w:asciiTheme="majorHAnsi" w:hAnsiTheme="majorHAnsi"/>
              <w:noProof/>
              <w:lang w:val="en-US"/>
            </w:rPr>
            <w:t>(McMullan &amp; Donegan, 2014)</w:t>
          </w:r>
          <w:r w:rsidRPr="00B33656">
            <w:rPr>
              <w:rFonts w:asciiTheme="majorHAnsi" w:hAnsiTheme="majorHAnsi"/>
            </w:rPr>
            <w:fldChar w:fldCharType="end"/>
          </w:r>
        </w:sdtContent>
      </w:sdt>
      <w:r w:rsidRPr="00B33656">
        <w:rPr>
          <w:rFonts w:asciiTheme="majorHAnsi" w:hAnsiTheme="majorHAnsi"/>
          <w:lang w:val="en-US"/>
        </w:rPr>
        <w:t xml:space="preserve">. </w:t>
      </w:r>
      <w:r w:rsidRPr="00B33656">
        <w:rPr>
          <w:rFonts w:asciiTheme="majorHAnsi" w:hAnsiTheme="majorHAnsi"/>
        </w:rPr>
        <w:t xml:space="preserve">Adicionalmente, se siguió la clasificación taxonómica de </w:t>
      </w:r>
      <w:sdt>
        <w:sdtPr>
          <w:rPr>
            <w:rFonts w:asciiTheme="majorHAnsi" w:hAnsiTheme="majorHAnsi"/>
          </w:rPr>
          <w:id w:val="-490800375"/>
          <w:citation/>
        </w:sdtPr>
        <w:sdtEndPr/>
        <w:sdtContent>
          <w:r w:rsidRPr="00B33656">
            <w:rPr>
              <w:rFonts w:asciiTheme="majorHAnsi" w:hAnsiTheme="majorHAnsi"/>
            </w:rPr>
            <w:fldChar w:fldCharType="begin"/>
          </w:r>
          <w:r w:rsidRPr="00B33656">
            <w:rPr>
              <w:rFonts w:asciiTheme="majorHAnsi" w:hAnsiTheme="majorHAnsi"/>
            </w:rPr>
            <w:instrText xml:space="preserve">CITATION Rem15 \l 9226 </w:instrText>
          </w:r>
          <w:r w:rsidRPr="00B33656">
            <w:rPr>
              <w:rFonts w:asciiTheme="majorHAnsi" w:hAnsiTheme="majorHAnsi"/>
            </w:rPr>
            <w:fldChar w:fldCharType="separate"/>
          </w:r>
          <w:r w:rsidR="00131253" w:rsidRPr="00B33656">
            <w:rPr>
              <w:rFonts w:asciiTheme="majorHAnsi" w:hAnsiTheme="majorHAnsi"/>
              <w:noProof/>
            </w:rPr>
            <w:t>(Remsen et al, 2015)</w:t>
          </w:r>
          <w:r w:rsidRPr="00B33656">
            <w:rPr>
              <w:rFonts w:asciiTheme="majorHAnsi" w:hAnsiTheme="majorHAnsi"/>
            </w:rPr>
            <w:fldChar w:fldCharType="end"/>
          </w:r>
        </w:sdtContent>
      </w:sdt>
      <w:r w:rsidRPr="00B33656">
        <w:rPr>
          <w:rFonts w:asciiTheme="majorHAnsi" w:hAnsiTheme="majorHAnsi"/>
        </w:rPr>
        <w:t xml:space="preserve"> y Con la información obtenida se elaboraron matrices de datos basados en las especies encontradas; a partir de la información obtenida en campo y los documentos disponibles se </w:t>
      </w:r>
      <w:r w:rsidR="00156765" w:rsidRPr="00B33656">
        <w:rPr>
          <w:rFonts w:asciiTheme="majorHAnsi" w:hAnsiTheme="majorHAnsi"/>
        </w:rPr>
        <w:t>desarrollaron cada</w:t>
      </w:r>
      <w:r w:rsidRPr="00B33656">
        <w:rPr>
          <w:rFonts w:asciiTheme="majorHAnsi" w:hAnsiTheme="majorHAnsi"/>
        </w:rPr>
        <w:t xml:space="preserve"> uno de los ítems de información solicitados por los términos de referencia.</w:t>
      </w:r>
    </w:p>
    <w:p w14:paraId="1B2B0B13" w14:textId="77777777" w:rsidR="00FE78C5" w:rsidRPr="00B33656" w:rsidRDefault="00FE78C5" w:rsidP="001C6CE7">
      <w:pPr>
        <w:rPr>
          <w:rFonts w:asciiTheme="majorHAnsi" w:hAnsiTheme="majorHAnsi"/>
        </w:rPr>
      </w:pPr>
    </w:p>
    <w:p w14:paraId="5D549E8F" w14:textId="77777777" w:rsidR="00FE78C5" w:rsidRPr="00B33656" w:rsidRDefault="00FE78C5" w:rsidP="001C6CE7">
      <w:pPr>
        <w:pStyle w:val="Ttulo8"/>
        <w:rPr>
          <w:rFonts w:asciiTheme="majorHAnsi" w:hAnsiTheme="majorHAnsi"/>
        </w:rPr>
      </w:pPr>
      <w:bookmarkStart w:id="421" w:name="_Toc417291834"/>
      <w:r w:rsidRPr="00B33656">
        <w:rPr>
          <w:rFonts w:asciiTheme="majorHAnsi" w:hAnsiTheme="majorHAnsi"/>
        </w:rPr>
        <w:t xml:space="preserve">Muestreo de </w:t>
      </w:r>
      <w:bookmarkEnd w:id="421"/>
      <w:r w:rsidRPr="00B33656">
        <w:rPr>
          <w:rFonts w:asciiTheme="majorHAnsi" w:hAnsiTheme="majorHAnsi"/>
        </w:rPr>
        <w:t>Herpetofauna</w:t>
      </w:r>
    </w:p>
    <w:p w14:paraId="1253B8CE" w14:textId="77777777" w:rsidR="00FE78C5" w:rsidRPr="00B33656" w:rsidRDefault="00FE78C5" w:rsidP="001C6CE7">
      <w:pPr>
        <w:rPr>
          <w:rFonts w:asciiTheme="majorHAnsi" w:hAnsiTheme="majorHAnsi"/>
        </w:rPr>
      </w:pPr>
    </w:p>
    <w:p w14:paraId="30E57D0C" w14:textId="06948B6A" w:rsidR="00FE78C5" w:rsidRPr="00B33656" w:rsidRDefault="00FE78C5" w:rsidP="001C6CE7">
      <w:pPr>
        <w:rPr>
          <w:rFonts w:asciiTheme="majorHAnsi" w:hAnsiTheme="majorHAnsi"/>
          <w:shd w:val="clear" w:color="auto" w:fill="FFFFFF"/>
        </w:rPr>
      </w:pPr>
      <w:r w:rsidRPr="00B33656">
        <w:rPr>
          <w:rFonts w:asciiTheme="majorHAnsi" w:hAnsiTheme="majorHAnsi"/>
        </w:rPr>
        <w:t xml:space="preserve">Los registros de algunas bases de datos como el </w:t>
      </w:r>
      <w:r w:rsidRPr="00B33656">
        <w:rPr>
          <w:rFonts w:asciiTheme="majorHAnsi" w:hAnsiTheme="majorHAnsi"/>
          <w:shd w:val="clear" w:color="auto" w:fill="FFFFFF"/>
        </w:rPr>
        <w:t xml:space="preserve">Sistema de Información de la Biodiversidad Colombiana </w:t>
      </w:r>
      <w:sdt>
        <w:sdtPr>
          <w:rPr>
            <w:rFonts w:asciiTheme="majorHAnsi" w:hAnsiTheme="majorHAnsi"/>
            <w:shd w:val="clear" w:color="auto" w:fill="FFFFFF"/>
          </w:rPr>
          <w:id w:val="1643766704"/>
          <w:citation/>
        </w:sdtPr>
        <w:sdtEndPr/>
        <w:sdtContent>
          <w:r w:rsidRPr="00B33656">
            <w:rPr>
              <w:rFonts w:asciiTheme="majorHAnsi" w:hAnsiTheme="majorHAnsi"/>
              <w:shd w:val="clear" w:color="auto" w:fill="FFFFFF"/>
            </w:rPr>
            <w:fldChar w:fldCharType="begin"/>
          </w:r>
          <w:r w:rsidRPr="00B33656">
            <w:rPr>
              <w:rFonts w:asciiTheme="majorHAnsi" w:hAnsiTheme="majorHAnsi"/>
              <w:shd w:val="clear" w:color="auto" w:fill="FFFFFF"/>
            </w:rPr>
            <w:instrText xml:space="preserve">CITATION MarcadorDePosición8 \l 9226 </w:instrText>
          </w:r>
          <w:r w:rsidRPr="00B33656">
            <w:rPr>
              <w:rFonts w:asciiTheme="majorHAnsi" w:hAnsiTheme="majorHAnsi"/>
              <w:shd w:val="clear" w:color="auto" w:fill="FFFFFF"/>
            </w:rPr>
            <w:fldChar w:fldCharType="separate"/>
          </w:r>
          <w:r w:rsidR="00131253" w:rsidRPr="00B33656">
            <w:rPr>
              <w:rFonts w:asciiTheme="majorHAnsi" w:hAnsiTheme="majorHAnsi"/>
              <w:noProof/>
              <w:shd w:val="clear" w:color="auto" w:fill="FFFFFF"/>
            </w:rPr>
            <w:t>(Rodríguez – Mahecha J V, M Alberico, F Trujillo &amp;, 2006)</w:t>
          </w:r>
          <w:r w:rsidRPr="00B33656">
            <w:rPr>
              <w:rFonts w:asciiTheme="majorHAnsi" w:hAnsiTheme="majorHAnsi"/>
              <w:shd w:val="clear" w:color="auto" w:fill="FFFFFF"/>
            </w:rPr>
            <w:fldChar w:fldCharType="end"/>
          </w:r>
        </w:sdtContent>
      </w:sdt>
      <w:r w:rsidRPr="00B33656">
        <w:rPr>
          <w:rFonts w:asciiTheme="majorHAnsi" w:hAnsiTheme="majorHAnsi"/>
          <w:shd w:val="clear" w:color="auto" w:fill="FFFFFF"/>
        </w:rPr>
        <w:t xml:space="preserve">, Instituto de Ciencias Naturales de Universidad Nacional de Colombia </w:t>
      </w:r>
      <w:sdt>
        <w:sdtPr>
          <w:rPr>
            <w:rFonts w:asciiTheme="majorHAnsi" w:hAnsiTheme="majorHAnsi"/>
            <w:shd w:val="clear" w:color="auto" w:fill="FFFFFF"/>
          </w:rPr>
          <w:id w:val="-265921984"/>
          <w:citation/>
        </w:sdtPr>
        <w:sdtEndPr/>
        <w:sdtContent>
          <w:r w:rsidRPr="00B33656">
            <w:rPr>
              <w:rFonts w:asciiTheme="majorHAnsi" w:hAnsiTheme="majorHAnsi"/>
              <w:shd w:val="clear" w:color="auto" w:fill="FFFFFF"/>
            </w:rPr>
            <w:fldChar w:fldCharType="begin"/>
          </w:r>
          <w:r w:rsidRPr="00B33656">
            <w:rPr>
              <w:rFonts w:asciiTheme="majorHAnsi" w:hAnsiTheme="majorHAnsi"/>
              <w:shd w:val="clear" w:color="auto" w:fill="FFFFFF"/>
            </w:rPr>
            <w:instrText xml:space="preserve">CITATION ICN15 \l 9226 </w:instrText>
          </w:r>
          <w:r w:rsidRPr="00B33656">
            <w:rPr>
              <w:rFonts w:asciiTheme="majorHAnsi" w:hAnsiTheme="majorHAnsi"/>
              <w:shd w:val="clear" w:color="auto" w:fill="FFFFFF"/>
            </w:rPr>
            <w:fldChar w:fldCharType="separate"/>
          </w:r>
          <w:r w:rsidR="00131253" w:rsidRPr="00B33656">
            <w:rPr>
              <w:rFonts w:asciiTheme="majorHAnsi" w:hAnsiTheme="majorHAnsi"/>
              <w:noProof/>
              <w:shd w:val="clear" w:color="auto" w:fill="FFFFFF"/>
            </w:rPr>
            <w:t>(ICN, 2015)</w:t>
          </w:r>
          <w:r w:rsidRPr="00B33656">
            <w:rPr>
              <w:rFonts w:asciiTheme="majorHAnsi" w:hAnsiTheme="majorHAnsi"/>
              <w:shd w:val="clear" w:color="auto" w:fill="FFFFFF"/>
            </w:rPr>
            <w:fldChar w:fldCharType="end"/>
          </w:r>
        </w:sdtContent>
      </w:sdt>
      <w:r w:rsidRPr="00B33656">
        <w:rPr>
          <w:rFonts w:asciiTheme="majorHAnsi" w:hAnsiTheme="majorHAnsi"/>
          <w:shd w:val="clear" w:color="auto" w:fill="FFFFFF"/>
        </w:rPr>
        <w:t xml:space="preserve"> y el  Instituto Alexander von Humboldt </w:t>
      </w:r>
      <w:sdt>
        <w:sdtPr>
          <w:rPr>
            <w:rFonts w:asciiTheme="majorHAnsi" w:hAnsiTheme="majorHAnsi"/>
            <w:shd w:val="clear" w:color="auto" w:fill="FFFFFF"/>
          </w:rPr>
          <w:id w:val="1521809355"/>
          <w:citation/>
        </w:sdtPr>
        <w:sdtEndPr/>
        <w:sdtContent>
          <w:r w:rsidRPr="00B33656">
            <w:rPr>
              <w:rFonts w:asciiTheme="majorHAnsi" w:hAnsiTheme="majorHAnsi"/>
              <w:shd w:val="clear" w:color="auto" w:fill="FFFFFF"/>
            </w:rPr>
            <w:fldChar w:fldCharType="begin"/>
          </w:r>
          <w:r w:rsidRPr="00B33656">
            <w:rPr>
              <w:rFonts w:asciiTheme="majorHAnsi" w:hAnsiTheme="majorHAnsi"/>
              <w:shd w:val="clear" w:color="auto" w:fill="FFFFFF"/>
            </w:rPr>
            <w:instrText xml:space="preserve">CITATION SIB15 \l 9226 </w:instrText>
          </w:r>
          <w:r w:rsidRPr="00B33656">
            <w:rPr>
              <w:rFonts w:asciiTheme="majorHAnsi" w:hAnsiTheme="majorHAnsi"/>
              <w:shd w:val="clear" w:color="auto" w:fill="FFFFFF"/>
            </w:rPr>
            <w:fldChar w:fldCharType="separate"/>
          </w:r>
          <w:r w:rsidR="00131253" w:rsidRPr="00B33656">
            <w:rPr>
              <w:rFonts w:asciiTheme="majorHAnsi" w:hAnsiTheme="majorHAnsi"/>
              <w:noProof/>
              <w:shd w:val="clear" w:color="auto" w:fill="FFFFFF"/>
            </w:rPr>
            <w:t>(SIB, 2015)</w:t>
          </w:r>
          <w:r w:rsidRPr="00B33656">
            <w:rPr>
              <w:rFonts w:asciiTheme="majorHAnsi" w:hAnsiTheme="majorHAnsi"/>
              <w:shd w:val="clear" w:color="auto" w:fill="FFFFFF"/>
            </w:rPr>
            <w:fldChar w:fldCharType="end"/>
          </w:r>
        </w:sdtContent>
      </w:sdt>
      <w:r w:rsidRPr="00B33656">
        <w:rPr>
          <w:rFonts w:asciiTheme="majorHAnsi" w:hAnsiTheme="majorHAnsi"/>
          <w:shd w:val="clear" w:color="auto" w:fill="FFFFFF"/>
        </w:rPr>
        <w:t xml:space="preserve"> </w:t>
      </w:r>
      <w:r w:rsidRPr="00B33656">
        <w:rPr>
          <w:rFonts w:asciiTheme="majorHAnsi" w:hAnsiTheme="majorHAnsi"/>
        </w:rPr>
        <w:t xml:space="preserve">fueron consultados con el fin de conocer la distribución de algunas especies con potencial ocurrencia en la zona de estudio, de igual forma se obtuvo información de artículos científicos de la zona y datos registrados en la Jurisdicción de </w:t>
      </w:r>
      <w:r w:rsidR="00476F18" w:rsidRPr="00B33656">
        <w:rPr>
          <w:rFonts w:asciiTheme="majorHAnsi" w:hAnsiTheme="majorHAnsi"/>
        </w:rPr>
        <w:t>CORANTIOQUIA</w:t>
      </w:r>
      <w:r w:rsidRPr="00B33656">
        <w:rPr>
          <w:rFonts w:asciiTheme="majorHAnsi" w:hAnsiTheme="majorHAnsi"/>
        </w:rPr>
        <w:t>. Por último, se realizaron verificaciones de distribución de las especies registradas en campo.</w:t>
      </w:r>
    </w:p>
    <w:p w14:paraId="6EFAF066" w14:textId="77777777" w:rsidR="00FE78C5" w:rsidRPr="00B33656" w:rsidRDefault="00FE78C5" w:rsidP="001C6CE7">
      <w:pPr>
        <w:rPr>
          <w:rFonts w:asciiTheme="majorHAnsi" w:hAnsiTheme="majorHAnsi"/>
          <w:shd w:val="clear" w:color="auto" w:fill="FFFFFF"/>
        </w:rPr>
      </w:pPr>
    </w:p>
    <w:p w14:paraId="2BE57E5B" w14:textId="77777777" w:rsidR="00FE78C5" w:rsidRPr="00B33656" w:rsidRDefault="00FE78C5" w:rsidP="001C6CE7">
      <w:pPr>
        <w:rPr>
          <w:rFonts w:asciiTheme="majorHAnsi" w:hAnsiTheme="majorHAnsi"/>
          <w:shd w:val="clear" w:color="auto" w:fill="FFFFFF"/>
        </w:rPr>
      </w:pPr>
      <w:r w:rsidRPr="00B33656">
        <w:rPr>
          <w:rFonts w:asciiTheme="majorHAnsi" w:hAnsiTheme="majorHAnsi"/>
        </w:rPr>
        <w:t xml:space="preserve">Los nombres de las especies, obtenidos mediante las </w:t>
      </w:r>
      <w:r w:rsidR="001C6CE7" w:rsidRPr="00B33656">
        <w:rPr>
          <w:rFonts w:asciiTheme="majorHAnsi" w:hAnsiTheme="majorHAnsi"/>
        </w:rPr>
        <w:t>entrevistas fueron</w:t>
      </w:r>
      <w:r w:rsidRPr="00B33656">
        <w:rPr>
          <w:rFonts w:asciiTheme="majorHAnsi" w:hAnsiTheme="majorHAnsi"/>
        </w:rPr>
        <w:t xml:space="preserve"> verificados a través de trabajos o artículos científicos realizados en la zona.</w:t>
      </w:r>
    </w:p>
    <w:p w14:paraId="1E2D21EE" w14:textId="77777777" w:rsidR="00FE78C5" w:rsidRPr="00B33656" w:rsidRDefault="00FE78C5" w:rsidP="001C6CE7">
      <w:pPr>
        <w:rPr>
          <w:rFonts w:asciiTheme="majorHAnsi" w:hAnsiTheme="majorHAnsi"/>
          <w:shd w:val="clear" w:color="auto" w:fill="FFFFFF"/>
        </w:rPr>
      </w:pPr>
    </w:p>
    <w:p w14:paraId="447B7C21" w14:textId="73CAE51F" w:rsidR="00FE78C5" w:rsidRPr="00B33656" w:rsidRDefault="00FE78C5" w:rsidP="001C6CE7">
      <w:pPr>
        <w:rPr>
          <w:rFonts w:asciiTheme="majorHAnsi" w:hAnsiTheme="majorHAnsi" w:cs="Arial"/>
          <w:bCs/>
        </w:rPr>
      </w:pPr>
      <w:r w:rsidRPr="00B33656">
        <w:rPr>
          <w:rFonts w:asciiTheme="majorHAnsi" w:hAnsiTheme="majorHAnsi"/>
        </w:rPr>
        <w:t>En cuanto a algunas especies que no fue posible su determinación en campo, se llevó a cabo la revisión de los datos y fotografías de los individuos. Con el fin de establecer su identidad taxonómica con las descripciones diagnósticas tomadas, se obtuvo la identificación hasta el nivel de especie. Para tal fin se emplearon distintas bases de datos como Amphibian Species of the World versión 5.5</w:t>
      </w:r>
      <w:sdt>
        <w:sdtPr>
          <w:rPr>
            <w:rFonts w:asciiTheme="majorHAnsi" w:hAnsiTheme="majorHAnsi"/>
          </w:rPr>
          <w:id w:val="2080788392"/>
          <w:citation/>
        </w:sdtPr>
        <w:sdtEndPr/>
        <w:sdtContent>
          <w:r w:rsidRPr="00B33656">
            <w:rPr>
              <w:rFonts w:asciiTheme="majorHAnsi" w:hAnsiTheme="majorHAnsi"/>
            </w:rPr>
            <w:fldChar w:fldCharType="begin"/>
          </w:r>
          <w:r w:rsidRPr="00B33656">
            <w:rPr>
              <w:rFonts w:asciiTheme="majorHAnsi" w:hAnsiTheme="majorHAnsi"/>
            </w:rPr>
            <w:instrText xml:space="preserve"> CITATION Fro15 \l 9226 </w:instrText>
          </w:r>
          <w:r w:rsidRPr="00B33656">
            <w:rPr>
              <w:rFonts w:asciiTheme="majorHAnsi" w:hAnsiTheme="majorHAnsi"/>
            </w:rPr>
            <w:fldChar w:fldCharType="separate"/>
          </w:r>
          <w:r w:rsidR="00131253" w:rsidRPr="00B33656">
            <w:rPr>
              <w:rFonts w:asciiTheme="majorHAnsi" w:hAnsiTheme="majorHAnsi"/>
              <w:noProof/>
            </w:rPr>
            <w:t xml:space="preserve"> (Frost, 2015)</w:t>
          </w:r>
          <w:r w:rsidRPr="00B33656">
            <w:rPr>
              <w:rFonts w:asciiTheme="majorHAnsi" w:hAnsiTheme="majorHAnsi"/>
            </w:rPr>
            <w:fldChar w:fldCharType="end"/>
          </w:r>
        </w:sdtContent>
      </w:sdt>
      <w:r w:rsidRPr="00B33656">
        <w:rPr>
          <w:rFonts w:asciiTheme="majorHAnsi" w:hAnsiTheme="majorHAnsi"/>
        </w:rPr>
        <w:t xml:space="preserve"> y </w:t>
      </w:r>
      <w:r w:rsidRPr="00B33656">
        <w:rPr>
          <w:rFonts w:asciiTheme="majorHAnsi" w:hAnsiTheme="majorHAnsi" w:cs="Arial"/>
          <w:bCs/>
        </w:rPr>
        <w:t xml:space="preserve">The Reptile Database </w:t>
      </w:r>
      <w:sdt>
        <w:sdtPr>
          <w:rPr>
            <w:rFonts w:asciiTheme="majorHAnsi" w:hAnsiTheme="majorHAnsi" w:cs="Arial"/>
            <w:bCs/>
          </w:rPr>
          <w:id w:val="568855011"/>
          <w:citation/>
        </w:sdtPr>
        <w:sdtEndPr/>
        <w:sdtContent>
          <w:r w:rsidRPr="00B33656">
            <w:rPr>
              <w:rFonts w:asciiTheme="majorHAnsi" w:hAnsiTheme="majorHAnsi" w:cs="Arial"/>
              <w:bCs/>
            </w:rPr>
            <w:fldChar w:fldCharType="begin"/>
          </w:r>
          <w:r w:rsidRPr="00B33656">
            <w:rPr>
              <w:rFonts w:asciiTheme="majorHAnsi" w:hAnsiTheme="majorHAnsi" w:cs="Arial"/>
              <w:bCs/>
            </w:rPr>
            <w:instrText xml:space="preserve"> CITATION Pet151 \l 9226 </w:instrText>
          </w:r>
          <w:r w:rsidRPr="00B33656">
            <w:rPr>
              <w:rFonts w:asciiTheme="majorHAnsi" w:hAnsiTheme="majorHAnsi" w:cs="Arial"/>
              <w:bCs/>
            </w:rPr>
            <w:fldChar w:fldCharType="separate"/>
          </w:r>
          <w:r w:rsidR="00131253" w:rsidRPr="00B33656">
            <w:rPr>
              <w:rFonts w:asciiTheme="majorHAnsi" w:hAnsiTheme="majorHAnsi" w:cs="Arial"/>
              <w:noProof/>
            </w:rPr>
            <w:t>(Uetz y Hošek, 2015)</w:t>
          </w:r>
          <w:r w:rsidRPr="00B33656">
            <w:rPr>
              <w:rFonts w:asciiTheme="majorHAnsi" w:hAnsiTheme="majorHAnsi" w:cs="Arial"/>
              <w:bCs/>
            </w:rPr>
            <w:fldChar w:fldCharType="end"/>
          </w:r>
        </w:sdtContent>
      </w:sdt>
      <w:r w:rsidRPr="00B33656">
        <w:rPr>
          <w:rFonts w:asciiTheme="majorHAnsi" w:hAnsiTheme="majorHAnsi" w:cs="Arial"/>
          <w:bCs/>
        </w:rPr>
        <w:t>.</w:t>
      </w:r>
    </w:p>
    <w:p w14:paraId="5055E191" w14:textId="77777777" w:rsidR="00FE78C5" w:rsidRPr="00B33656" w:rsidRDefault="00FE78C5" w:rsidP="001C6CE7">
      <w:pPr>
        <w:rPr>
          <w:rFonts w:asciiTheme="majorHAnsi" w:hAnsiTheme="majorHAnsi"/>
        </w:rPr>
      </w:pPr>
    </w:p>
    <w:p w14:paraId="09BB60E1" w14:textId="77777777" w:rsidR="00FE78C5" w:rsidRPr="00B33656" w:rsidRDefault="00FE78C5" w:rsidP="005D6E1B">
      <w:pPr>
        <w:pStyle w:val="Ttulo9"/>
        <w:spacing w:before="0" w:after="0"/>
        <w:rPr>
          <w:rFonts w:asciiTheme="majorHAnsi" w:hAnsiTheme="majorHAnsi"/>
        </w:rPr>
      </w:pPr>
      <w:r w:rsidRPr="00B33656">
        <w:rPr>
          <w:rFonts w:asciiTheme="majorHAnsi" w:hAnsiTheme="majorHAnsi"/>
        </w:rPr>
        <w:t>Relevamientos por encuentros visuales (REV) o VES (</w:t>
      </w:r>
      <w:r w:rsidRPr="00B33656">
        <w:rPr>
          <w:rFonts w:asciiTheme="majorHAnsi" w:hAnsiTheme="majorHAnsi"/>
          <w:i/>
        </w:rPr>
        <w:t>Survey Visual Encounter</w:t>
      </w:r>
      <w:r w:rsidRPr="00B33656">
        <w:rPr>
          <w:rFonts w:asciiTheme="majorHAnsi" w:hAnsiTheme="majorHAnsi"/>
        </w:rPr>
        <w:t>)</w:t>
      </w:r>
      <w:r w:rsidRPr="00B33656">
        <w:rPr>
          <w:rFonts w:asciiTheme="majorHAnsi" w:hAnsiTheme="majorHAnsi"/>
          <w:b/>
        </w:rPr>
        <w:t xml:space="preserve"> </w:t>
      </w:r>
    </w:p>
    <w:p w14:paraId="74804C1C" w14:textId="77777777" w:rsidR="00FE78C5" w:rsidRPr="00B33656" w:rsidRDefault="00FE78C5" w:rsidP="001C6CE7">
      <w:pPr>
        <w:rPr>
          <w:rFonts w:asciiTheme="majorHAnsi" w:hAnsiTheme="majorHAnsi"/>
        </w:rPr>
      </w:pPr>
    </w:p>
    <w:p w14:paraId="78F4CD19" w14:textId="52FF01C4" w:rsidR="00FE78C5" w:rsidRPr="00B33656" w:rsidRDefault="00FE78C5" w:rsidP="001C6CE7">
      <w:pPr>
        <w:rPr>
          <w:rFonts w:asciiTheme="majorHAnsi" w:hAnsiTheme="majorHAnsi"/>
        </w:rPr>
      </w:pPr>
      <w:r w:rsidRPr="00B33656">
        <w:rPr>
          <w:rFonts w:asciiTheme="majorHAnsi" w:hAnsiTheme="majorHAnsi"/>
        </w:rPr>
        <w:t>Para proceder a la captura y observación de anfibios, se realizaron recorridos utilizando el método VES (</w:t>
      </w:r>
      <w:r w:rsidRPr="00B33656">
        <w:rPr>
          <w:rFonts w:asciiTheme="majorHAnsi" w:hAnsiTheme="majorHAnsi"/>
          <w:i/>
        </w:rPr>
        <w:t>Survey Visual Encounter</w:t>
      </w:r>
      <w:r w:rsidRPr="00B33656">
        <w:rPr>
          <w:rFonts w:asciiTheme="majorHAnsi" w:hAnsiTheme="majorHAnsi"/>
        </w:rPr>
        <w:t>)</w:t>
      </w:r>
      <w:r w:rsidRPr="00B33656">
        <w:rPr>
          <w:rFonts w:asciiTheme="majorHAnsi" w:hAnsiTheme="majorHAnsi"/>
          <w:b/>
        </w:rPr>
        <w:t xml:space="preserve"> (</w:t>
      </w:r>
      <w:r w:rsidRPr="00B33656">
        <w:rPr>
          <w:rFonts w:asciiTheme="majorHAnsi" w:hAnsiTheme="majorHAnsi"/>
          <w:b/>
        </w:rPr>
        <w:fldChar w:fldCharType="begin"/>
      </w:r>
      <w:r w:rsidRPr="00B33656">
        <w:rPr>
          <w:rFonts w:asciiTheme="majorHAnsi" w:hAnsiTheme="majorHAnsi"/>
          <w:b/>
        </w:rPr>
        <w:instrText xml:space="preserve"> REF _Ref431424125 \h  \* MERGEFORMAT </w:instrText>
      </w:r>
      <w:r w:rsidRPr="00B33656">
        <w:rPr>
          <w:rFonts w:asciiTheme="majorHAnsi" w:hAnsiTheme="majorHAnsi"/>
          <w:b/>
        </w:rPr>
      </w:r>
      <w:r w:rsidRPr="00B33656">
        <w:rPr>
          <w:rFonts w:asciiTheme="majorHAnsi" w:hAnsiTheme="majorHAnsi"/>
          <w:b/>
        </w:rPr>
        <w:fldChar w:fldCharType="separate"/>
      </w:r>
      <w:r w:rsidR="003659E7" w:rsidRPr="003659E7">
        <w:rPr>
          <w:rFonts w:asciiTheme="majorHAnsi" w:hAnsiTheme="majorHAnsi"/>
          <w:b/>
        </w:rPr>
        <w:t xml:space="preserve">Fotografía </w:t>
      </w:r>
      <w:r w:rsidR="003659E7" w:rsidRPr="003659E7">
        <w:rPr>
          <w:rFonts w:asciiTheme="majorHAnsi" w:hAnsiTheme="majorHAnsi"/>
          <w:b/>
          <w:noProof/>
        </w:rPr>
        <w:t>2.35</w:t>
      </w:r>
      <w:r w:rsidRPr="00B33656">
        <w:rPr>
          <w:rFonts w:asciiTheme="majorHAnsi" w:hAnsiTheme="majorHAnsi"/>
          <w:b/>
        </w:rPr>
        <w:fldChar w:fldCharType="end"/>
      </w:r>
      <w:r w:rsidRPr="00B33656">
        <w:rPr>
          <w:rFonts w:asciiTheme="majorHAnsi" w:hAnsiTheme="majorHAnsi"/>
          <w:b/>
        </w:rPr>
        <w:t xml:space="preserve">) </w:t>
      </w:r>
      <w:r w:rsidRPr="00B33656">
        <w:rPr>
          <w:rFonts w:asciiTheme="majorHAnsi" w:hAnsiTheme="majorHAnsi"/>
        </w:rPr>
        <w:t>el cual consiste en la búsqueda de individuos en un área delimitada y durante un tiempo previamente definido</w:t>
      </w:r>
      <w:sdt>
        <w:sdtPr>
          <w:rPr>
            <w:rFonts w:asciiTheme="majorHAnsi" w:hAnsiTheme="majorHAnsi"/>
          </w:rPr>
          <w:id w:val="-445841001"/>
          <w:citation/>
        </w:sdtPr>
        <w:sdtEndPr/>
        <w:sdtContent>
          <w:r w:rsidRPr="00B33656">
            <w:rPr>
              <w:rFonts w:asciiTheme="majorHAnsi" w:hAnsiTheme="majorHAnsi"/>
            </w:rPr>
            <w:fldChar w:fldCharType="begin"/>
          </w:r>
          <w:r w:rsidRPr="00B33656">
            <w:rPr>
              <w:rFonts w:asciiTheme="majorHAnsi" w:hAnsiTheme="majorHAnsi"/>
            </w:rPr>
            <w:instrText xml:space="preserve">CITATION HEY945 \l 9226 </w:instrText>
          </w:r>
          <w:r w:rsidRPr="00B33656">
            <w:rPr>
              <w:rFonts w:asciiTheme="majorHAnsi" w:hAnsiTheme="majorHAnsi"/>
            </w:rPr>
            <w:fldChar w:fldCharType="separate"/>
          </w:r>
          <w:r w:rsidR="00131253" w:rsidRPr="00B33656">
            <w:rPr>
              <w:rFonts w:asciiTheme="majorHAnsi" w:hAnsiTheme="majorHAnsi"/>
              <w:noProof/>
            </w:rPr>
            <w:t xml:space="preserve"> ( HEYER et al, 1994)</w:t>
          </w:r>
          <w:r w:rsidRPr="00B33656">
            <w:rPr>
              <w:rFonts w:asciiTheme="majorHAnsi" w:hAnsiTheme="majorHAnsi"/>
            </w:rPr>
            <w:fldChar w:fldCharType="end"/>
          </w:r>
        </w:sdtContent>
      </w:sdt>
      <w:r w:rsidRPr="00B33656">
        <w:rPr>
          <w:rFonts w:asciiTheme="majorHAnsi" w:hAnsiTheme="majorHAnsi"/>
        </w:rPr>
        <w:t xml:space="preserve"> </w:t>
      </w:r>
      <w:sdt>
        <w:sdtPr>
          <w:rPr>
            <w:rFonts w:asciiTheme="majorHAnsi" w:hAnsiTheme="majorHAnsi"/>
          </w:rPr>
          <w:id w:val="-1788580862"/>
          <w:citation/>
        </w:sdtPr>
        <w:sdtEndPr/>
        <w:sdtContent>
          <w:r w:rsidRPr="00B33656">
            <w:rPr>
              <w:rFonts w:asciiTheme="majorHAnsi" w:hAnsiTheme="majorHAnsi"/>
            </w:rPr>
            <w:fldChar w:fldCharType="begin"/>
          </w:r>
          <w:r w:rsidRPr="00B33656">
            <w:rPr>
              <w:rFonts w:asciiTheme="majorHAnsi" w:hAnsiTheme="majorHAnsi"/>
            </w:rPr>
            <w:instrText xml:space="preserve">CITATION ANG9p \l 9226 </w:instrText>
          </w:r>
          <w:r w:rsidRPr="00B33656">
            <w:rPr>
              <w:rFonts w:asciiTheme="majorHAnsi" w:hAnsiTheme="majorHAnsi"/>
            </w:rPr>
            <w:fldChar w:fldCharType="separate"/>
          </w:r>
          <w:r w:rsidR="00131253" w:rsidRPr="00B33656">
            <w:rPr>
              <w:rFonts w:asciiTheme="majorHAnsi" w:hAnsiTheme="majorHAnsi"/>
              <w:noProof/>
            </w:rPr>
            <w:t>(ANGULO, A. et ál., 2006. )</w:t>
          </w:r>
          <w:r w:rsidRPr="00B33656">
            <w:rPr>
              <w:rFonts w:asciiTheme="majorHAnsi" w:hAnsiTheme="majorHAnsi"/>
            </w:rPr>
            <w:fldChar w:fldCharType="end"/>
          </w:r>
        </w:sdtContent>
      </w:sdt>
      <w:r w:rsidRPr="00B33656">
        <w:rPr>
          <w:rFonts w:asciiTheme="majorHAnsi" w:hAnsiTheme="majorHAnsi"/>
        </w:rPr>
        <w:t>. Este método fue apoyado con transectos de bandas auditivas, el cual permite contar los machos adultos que cantan o emiten vocalizaciones a lo largo de un transecto de una longitud predeterminada; estos recorridos se realizaron a pie y en vehículo, con el fin de aumentar la eficiencia del estudio y de cubrir la mayor parte del área y sus principales coberturas</w:t>
      </w:r>
      <w:sdt>
        <w:sdtPr>
          <w:rPr>
            <w:rFonts w:asciiTheme="majorHAnsi" w:hAnsiTheme="majorHAnsi"/>
          </w:rPr>
          <w:id w:val="-144815413"/>
          <w:citation/>
        </w:sdtPr>
        <w:sdtEndPr/>
        <w:sdtContent>
          <w:r w:rsidRPr="00B33656">
            <w:rPr>
              <w:rFonts w:asciiTheme="majorHAnsi" w:hAnsiTheme="majorHAnsi"/>
            </w:rPr>
            <w:fldChar w:fldCharType="begin"/>
          </w:r>
          <w:r w:rsidRPr="00B33656">
            <w:rPr>
              <w:rFonts w:asciiTheme="majorHAnsi" w:hAnsiTheme="majorHAnsi"/>
            </w:rPr>
            <w:instrText xml:space="preserve">CITATION HEY942 \l 9226 </w:instrText>
          </w:r>
          <w:r w:rsidRPr="00B33656">
            <w:rPr>
              <w:rFonts w:asciiTheme="majorHAnsi" w:hAnsiTheme="majorHAnsi"/>
            </w:rPr>
            <w:fldChar w:fldCharType="separate"/>
          </w:r>
          <w:r w:rsidR="00131253" w:rsidRPr="00B33656">
            <w:rPr>
              <w:rFonts w:asciiTheme="majorHAnsi" w:hAnsiTheme="majorHAnsi"/>
              <w:noProof/>
            </w:rPr>
            <w:t xml:space="preserve"> (Heyer et al, 1994)</w:t>
          </w:r>
          <w:r w:rsidRPr="00B33656">
            <w:rPr>
              <w:rFonts w:asciiTheme="majorHAnsi" w:hAnsiTheme="majorHAnsi"/>
            </w:rPr>
            <w:fldChar w:fldCharType="end"/>
          </w:r>
        </w:sdtContent>
      </w:sdt>
      <w:r w:rsidRPr="00B33656">
        <w:rPr>
          <w:rFonts w:asciiTheme="majorHAnsi" w:hAnsiTheme="majorHAnsi"/>
        </w:rPr>
        <w:t xml:space="preserve"> . Se realizaron recorridos entre las 9:00 y las 12:00 horas para las especies diurnas y las 18:00 y 23:00 horas para las especies nocturnas dado que la mayoría de anfibios presentan su pico de actividad en las horas de la noche. Durante los recorridos se evaluaron cuerpos de agua como charcas, lagunas, bajos (pastos inundables) y bosques de galería.</w:t>
      </w:r>
    </w:p>
    <w:p w14:paraId="626D2CE5"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3995"/>
      </w:tblGrid>
      <w:tr w:rsidR="00FE78C5" w:rsidRPr="00B33656" w14:paraId="31CEA3AE" w14:textId="77777777" w:rsidTr="002A1ACB">
        <w:trPr>
          <w:trHeight w:val="2800"/>
          <w:jc w:val="center"/>
        </w:trPr>
        <w:tc>
          <w:tcPr>
            <w:tcW w:w="2800" w:type="dxa"/>
            <w:shd w:val="clear" w:color="auto" w:fill="auto"/>
            <w:vAlign w:val="center"/>
          </w:tcPr>
          <w:p w14:paraId="11602DED" w14:textId="26D04F5F" w:rsidR="00FE78C5" w:rsidRPr="00B33656" w:rsidRDefault="000962DA" w:rsidP="001C6CE7">
            <w:pPr>
              <w:keepNext/>
              <w:rPr>
                <w:rFonts w:asciiTheme="majorHAnsi" w:hAnsiTheme="majorHAnsi"/>
                <w:i/>
                <w:color w:val="AE0000"/>
                <w:kern w:val="32"/>
              </w:rPr>
            </w:pPr>
            <w:r w:rsidRPr="00B33656">
              <w:rPr>
                <w:rFonts w:asciiTheme="majorHAnsi" w:hAnsiTheme="majorHAnsi"/>
                <w:i/>
                <w:noProof/>
                <w:color w:val="AE0000"/>
                <w:kern w:val="32"/>
                <w:lang w:eastAsia="es-CO"/>
              </w:rPr>
              <w:drawing>
                <wp:inline distT="0" distB="0" distL="0" distR="0" wp14:anchorId="7470FC74" wp14:editId="7433D517">
                  <wp:extent cx="2447925" cy="232639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48796" cy="2327225"/>
                          </a:xfrm>
                          <a:prstGeom prst="rect">
                            <a:avLst/>
                          </a:prstGeom>
                          <a:noFill/>
                        </pic:spPr>
                      </pic:pic>
                    </a:graphicData>
                  </a:graphic>
                </wp:inline>
              </w:drawing>
            </w:r>
          </w:p>
        </w:tc>
      </w:tr>
    </w:tbl>
    <w:p w14:paraId="5F6A2818" w14:textId="73C2822D" w:rsidR="00FE78C5" w:rsidRPr="00B33656" w:rsidRDefault="00FE78C5" w:rsidP="001C6CE7">
      <w:pPr>
        <w:pStyle w:val="Tablas"/>
        <w:rPr>
          <w:rFonts w:asciiTheme="majorHAnsi" w:hAnsiTheme="majorHAnsi"/>
        </w:rPr>
      </w:pPr>
      <w:bookmarkStart w:id="422" w:name="_Ref431424125"/>
      <w:bookmarkStart w:id="423" w:name="_Toc432062906"/>
      <w:bookmarkStart w:id="424" w:name="_Toc444112608"/>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35</w:t>
      </w:r>
      <w:r w:rsidR="005D2301" w:rsidRPr="00B33656">
        <w:rPr>
          <w:rFonts w:asciiTheme="majorHAnsi" w:hAnsiTheme="majorHAnsi"/>
          <w:noProof/>
        </w:rPr>
        <w:fldChar w:fldCharType="end"/>
      </w:r>
      <w:bookmarkEnd w:id="422"/>
      <w:r w:rsidRPr="00B33656">
        <w:rPr>
          <w:rFonts w:asciiTheme="majorHAnsi" w:hAnsiTheme="majorHAnsi"/>
        </w:rPr>
        <w:t xml:space="preserve"> Relevamientos por encuentros visuales (REV) o VES (</w:t>
      </w:r>
      <w:r w:rsidRPr="00B33656">
        <w:rPr>
          <w:rFonts w:asciiTheme="majorHAnsi" w:hAnsiTheme="majorHAnsi"/>
          <w:i/>
        </w:rPr>
        <w:t>Survey Visual Encounter</w:t>
      </w:r>
      <w:r w:rsidRPr="00B33656">
        <w:rPr>
          <w:rFonts w:asciiTheme="majorHAnsi" w:hAnsiTheme="majorHAnsi"/>
        </w:rPr>
        <w:t>)</w:t>
      </w:r>
      <w:bookmarkEnd w:id="423"/>
      <w:bookmarkEnd w:id="424"/>
    </w:p>
    <w:p w14:paraId="3AA3B639" w14:textId="522459C4" w:rsidR="005D6E1B" w:rsidRPr="00B33656" w:rsidRDefault="00046D86" w:rsidP="00046D86">
      <w:pPr>
        <w:pStyle w:val="Notas"/>
        <w:rPr>
          <w:rFonts w:asciiTheme="majorHAnsi" w:hAnsiTheme="majorHAnsi"/>
        </w:rPr>
      </w:pPr>
      <w:r w:rsidRPr="00B33656">
        <w:rPr>
          <w:rFonts w:asciiTheme="majorHAnsi" w:hAnsiTheme="majorHAnsi"/>
        </w:rPr>
        <w:t>Fuente: Autopista Río Magdalena S.A.S, 2015</w:t>
      </w:r>
    </w:p>
    <w:p w14:paraId="0655CA2E" w14:textId="77777777" w:rsidR="00FE78C5" w:rsidRPr="00B33656" w:rsidRDefault="00FE78C5" w:rsidP="001C6CE7">
      <w:pPr>
        <w:rPr>
          <w:rFonts w:asciiTheme="majorHAnsi" w:hAnsiTheme="majorHAnsi"/>
        </w:rPr>
      </w:pPr>
    </w:p>
    <w:p w14:paraId="243A02CE" w14:textId="77777777" w:rsidR="00FE78C5" w:rsidRPr="00B33656" w:rsidRDefault="00FE78C5" w:rsidP="001C6CE7">
      <w:pPr>
        <w:rPr>
          <w:rFonts w:asciiTheme="majorHAnsi" w:hAnsiTheme="majorHAnsi"/>
        </w:rPr>
      </w:pPr>
      <w:r w:rsidRPr="00B33656">
        <w:rPr>
          <w:rFonts w:asciiTheme="majorHAnsi" w:hAnsiTheme="majorHAnsi"/>
        </w:rPr>
        <w:t>Para los reptiles, la evaluación se realizó mediante recorridos diurnos en los puntos seleccionados, efectuando inspecciones visuales; así mismo, se procedió a realizar remoción de microhábitats preferenciales (troncos y piedras), hojarasca o material en descomposición, observación de huecos de troncos, vegetación arbustiva y potenciales refugios.</w:t>
      </w:r>
    </w:p>
    <w:p w14:paraId="608A663C" w14:textId="77777777" w:rsidR="00FE78C5" w:rsidRPr="00B33656" w:rsidRDefault="00FE78C5" w:rsidP="001C6CE7">
      <w:pPr>
        <w:rPr>
          <w:rFonts w:asciiTheme="majorHAnsi" w:hAnsiTheme="majorHAnsi"/>
        </w:rPr>
      </w:pPr>
    </w:p>
    <w:p w14:paraId="3880FDFD" w14:textId="0D055CB7" w:rsidR="00FE78C5" w:rsidRPr="00B33656" w:rsidRDefault="00FE78C5" w:rsidP="0049693B">
      <w:r w:rsidRPr="00B33656">
        <w:t xml:space="preserve">En cuanto a los reptiles acuáticos, como tortugas, los cuales se agrupan principalmente al interior o cercanías de los cuerpos de agua, se utilizó el método de conteo nocturno </w:t>
      </w:r>
      <w:sdt>
        <w:sdtPr>
          <w:id w:val="1501924873"/>
          <w:citation/>
        </w:sdtPr>
        <w:sdtEndPr/>
        <w:sdtContent>
          <w:r w:rsidRPr="00B33656">
            <w:fldChar w:fldCharType="begin"/>
          </w:r>
          <w:r w:rsidRPr="00B33656">
            <w:instrText xml:space="preserve">CITATION RUE07 \l 9226 </w:instrText>
          </w:r>
          <w:r w:rsidRPr="00B33656">
            <w:fldChar w:fldCharType="separate"/>
          </w:r>
          <w:r w:rsidR="00131253" w:rsidRPr="00B33656">
            <w:rPr>
              <w:noProof/>
            </w:rPr>
            <w:t>(Rueda- Almoacid et ál., 2007.)</w:t>
          </w:r>
          <w:r w:rsidRPr="00B33656">
            <w:fldChar w:fldCharType="end"/>
          </w:r>
        </w:sdtContent>
      </w:sdt>
      <w:r w:rsidR="00E15277" w:rsidRPr="00B33656">
        <w:t>,</w:t>
      </w:r>
      <w:r w:rsidRPr="00B33656">
        <w:t xml:space="preserve"> el cual es un método eficiente para determinar la distribución espacial de los individuos, la demografía, la abundancia y el uso del hábitat. Para su ejecución, se procedió a observar detenidamente y desplazándose a una velocidad constante, durante las horas de mayor actividad de los cocodrilianos (18:00 a 22:00 horas), alumbrando la superficie y ribera de los cuerpos de agua con luz blanca potente enfocada hacia los ojos.</w:t>
      </w:r>
    </w:p>
    <w:p w14:paraId="479CA5DB" w14:textId="77777777" w:rsidR="00FE78C5" w:rsidRPr="00B33656" w:rsidRDefault="00FE78C5" w:rsidP="001C6CE7">
      <w:pPr>
        <w:pStyle w:val="Notas"/>
        <w:jc w:val="both"/>
        <w:rPr>
          <w:rFonts w:asciiTheme="majorHAnsi" w:hAnsiTheme="majorHAnsi"/>
          <w:sz w:val="22"/>
          <w:szCs w:val="22"/>
        </w:rPr>
      </w:pPr>
    </w:p>
    <w:p w14:paraId="5F939F51" w14:textId="1E9E0219" w:rsidR="00FE78C5" w:rsidRPr="00B33656" w:rsidRDefault="00FE78C5" w:rsidP="001C6CE7">
      <w:pPr>
        <w:pStyle w:val="Descripcin"/>
        <w:rPr>
          <w:rFonts w:asciiTheme="majorHAnsi" w:hAnsiTheme="majorHAnsi"/>
          <w:sz w:val="22"/>
          <w:szCs w:val="22"/>
        </w:rPr>
      </w:pPr>
      <w:r w:rsidRPr="00B33656">
        <w:rPr>
          <w:rFonts w:asciiTheme="majorHAnsi" w:hAnsiTheme="majorHAnsi"/>
          <w:b w:val="0"/>
          <w:sz w:val="22"/>
          <w:szCs w:val="22"/>
        </w:rPr>
        <w:t xml:space="preserve">Durante el trabajo de campo se escogieron diferentes unidades de muestreo teniendo en cuenta cada uno de los hábitats definidos para el área de influencia y </w:t>
      </w:r>
      <w:r w:rsidR="00156765" w:rsidRPr="00B33656">
        <w:rPr>
          <w:rFonts w:asciiTheme="majorHAnsi" w:hAnsiTheme="majorHAnsi"/>
          <w:b w:val="0"/>
          <w:sz w:val="22"/>
          <w:szCs w:val="22"/>
        </w:rPr>
        <w:t>finalmente partir</w:t>
      </w:r>
      <w:r w:rsidRPr="00B33656">
        <w:rPr>
          <w:rFonts w:asciiTheme="majorHAnsi" w:hAnsiTheme="majorHAnsi"/>
          <w:b w:val="0"/>
          <w:sz w:val="22"/>
          <w:szCs w:val="22"/>
        </w:rPr>
        <w:t xml:space="preserve"> de </w:t>
      </w:r>
      <w:r w:rsidR="00156765" w:rsidRPr="00B33656">
        <w:rPr>
          <w:rFonts w:asciiTheme="majorHAnsi" w:hAnsiTheme="majorHAnsi"/>
          <w:b w:val="0"/>
          <w:sz w:val="22"/>
          <w:szCs w:val="22"/>
        </w:rPr>
        <w:t>las observaciones directas</w:t>
      </w:r>
      <w:r w:rsidRPr="00B33656">
        <w:rPr>
          <w:rFonts w:asciiTheme="majorHAnsi" w:hAnsiTheme="majorHAnsi"/>
          <w:b w:val="0"/>
          <w:sz w:val="22"/>
          <w:szCs w:val="22"/>
        </w:rPr>
        <w:t xml:space="preserve"> de la herpetofauna se obtuvieron las coordenadas de </w:t>
      </w:r>
      <w:r w:rsidR="00156765" w:rsidRPr="00B33656">
        <w:rPr>
          <w:rFonts w:asciiTheme="majorHAnsi" w:hAnsiTheme="majorHAnsi"/>
          <w:b w:val="0"/>
          <w:sz w:val="22"/>
          <w:szCs w:val="22"/>
        </w:rPr>
        <w:t>cada una</w:t>
      </w:r>
      <w:r w:rsidRPr="00B33656">
        <w:rPr>
          <w:rFonts w:asciiTheme="majorHAnsi" w:hAnsiTheme="majorHAnsi"/>
          <w:b w:val="0"/>
          <w:sz w:val="22"/>
          <w:szCs w:val="22"/>
        </w:rPr>
        <w:t xml:space="preserve"> de las especies registradas en campo. En la </w:t>
      </w:r>
      <w:r w:rsidRPr="00B33656">
        <w:rPr>
          <w:rFonts w:asciiTheme="majorHAnsi" w:hAnsiTheme="majorHAnsi"/>
          <w:b w:val="0"/>
          <w:sz w:val="22"/>
          <w:szCs w:val="22"/>
        </w:rPr>
        <w:fldChar w:fldCharType="begin"/>
      </w:r>
      <w:r w:rsidRPr="00B33656">
        <w:rPr>
          <w:rFonts w:asciiTheme="majorHAnsi" w:hAnsiTheme="majorHAnsi"/>
          <w:b w:val="0"/>
          <w:sz w:val="22"/>
          <w:szCs w:val="22"/>
        </w:rPr>
        <w:instrText xml:space="preserve"> REF _Ref431425958 \h  \* MERGEFORMAT </w:instrText>
      </w:r>
      <w:r w:rsidRPr="00B33656">
        <w:rPr>
          <w:rFonts w:asciiTheme="majorHAnsi" w:hAnsiTheme="majorHAnsi"/>
          <w:b w:val="0"/>
          <w:sz w:val="22"/>
          <w:szCs w:val="22"/>
        </w:rPr>
      </w:r>
      <w:r w:rsidRPr="00B33656">
        <w:rPr>
          <w:rFonts w:asciiTheme="majorHAnsi" w:hAnsiTheme="majorHAnsi"/>
          <w:b w:val="0"/>
          <w:sz w:val="22"/>
          <w:szCs w:val="22"/>
        </w:rPr>
        <w:fldChar w:fldCharType="separate"/>
      </w:r>
      <w:r w:rsidR="003659E7" w:rsidRPr="003659E7">
        <w:rPr>
          <w:rFonts w:asciiTheme="majorHAnsi" w:hAnsiTheme="majorHAnsi"/>
          <w:b w:val="0"/>
          <w:sz w:val="22"/>
          <w:szCs w:val="22"/>
        </w:rPr>
        <w:t xml:space="preserve">Tabla </w:t>
      </w:r>
      <w:r w:rsidR="003659E7" w:rsidRPr="003659E7">
        <w:rPr>
          <w:rFonts w:asciiTheme="majorHAnsi" w:hAnsiTheme="majorHAnsi"/>
          <w:b w:val="0"/>
          <w:noProof/>
          <w:sz w:val="22"/>
          <w:szCs w:val="22"/>
        </w:rPr>
        <w:t>2.31</w:t>
      </w:r>
      <w:r w:rsidRPr="00B33656">
        <w:rPr>
          <w:rFonts w:asciiTheme="majorHAnsi" w:hAnsiTheme="majorHAnsi"/>
          <w:b w:val="0"/>
          <w:sz w:val="22"/>
          <w:szCs w:val="22"/>
        </w:rPr>
        <w:fldChar w:fldCharType="end"/>
      </w:r>
      <w:r w:rsidRPr="00B33656">
        <w:rPr>
          <w:rFonts w:asciiTheme="majorHAnsi" w:hAnsiTheme="majorHAnsi"/>
          <w:b w:val="0"/>
          <w:sz w:val="22"/>
          <w:szCs w:val="22"/>
        </w:rPr>
        <w:t xml:space="preserve"> se presentan las coordenadas donde fueron realizados dichos registros.</w:t>
      </w:r>
    </w:p>
    <w:p w14:paraId="3D53E1AF" w14:textId="77777777" w:rsidR="00FE78C5" w:rsidRPr="00B33656" w:rsidRDefault="00FE78C5" w:rsidP="001C6CE7">
      <w:pPr>
        <w:rPr>
          <w:rFonts w:asciiTheme="majorHAnsi" w:hAnsiTheme="majorHAnsi"/>
        </w:rPr>
      </w:pPr>
    </w:p>
    <w:p w14:paraId="5605C8B2" w14:textId="77777777" w:rsidR="00FE78C5" w:rsidRPr="00B33656" w:rsidRDefault="00FE78C5" w:rsidP="001C6CE7">
      <w:pPr>
        <w:rPr>
          <w:rFonts w:asciiTheme="majorHAnsi" w:hAnsiTheme="majorHAnsi"/>
        </w:rPr>
      </w:pPr>
      <w:r w:rsidRPr="00B33656">
        <w:rPr>
          <w:rFonts w:asciiTheme="majorHAnsi" w:hAnsiTheme="majorHAnsi"/>
          <w:b/>
        </w:rPr>
        <w:t>Unidades de muestreo:</w:t>
      </w:r>
      <w:r w:rsidRPr="00B33656">
        <w:rPr>
          <w:rFonts w:asciiTheme="majorHAnsi" w:hAnsiTheme="majorHAnsi"/>
        </w:rPr>
        <w:t xml:space="preserve"> Se establecieron cinco unidades de muestreo: Vereda </w:t>
      </w:r>
      <w:r w:rsidR="001C6CE7" w:rsidRPr="00B33656">
        <w:rPr>
          <w:rFonts w:asciiTheme="majorHAnsi" w:hAnsiTheme="majorHAnsi"/>
        </w:rPr>
        <w:t>Manzanares (</w:t>
      </w:r>
      <w:r w:rsidRPr="00B33656">
        <w:rPr>
          <w:rFonts w:asciiTheme="majorHAnsi" w:hAnsiTheme="majorHAnsi"/>
        </w:rPr>
        <w:t xml:space="preserve">Yalí- Antioquia), Vereda Doña Ana (Yolombó- Antioquia), Vereda San </w:t>
      </w:r>
      <w:r w:rsidR="00476F18" w:rsidRPr="00B33656">
        <w:rPr>
          <w:rFonts w:asciiTheme="majorHAnsi" w:hAnsiTheme="majorHAnsi"/>
        </w:rPr>
        <w:t>Cristóbal</w:t>
      </w:r>
      <w:r w:rsidRPr="00B33656">
        <w:rPr>
          <w:rFonts w:asciiTheme="majorHAnsi" w:hAnsiTheme="majorHAnsi"/>
        </w:rPr>
        <w:t xml:space="preserve"> (Remedios), Vereda </w:t>
      </w:r>
      <w:r w:rsidR="00476F18" w:rsidRPr="00B33656">
        <w:rPr>
          <w:rFonts w:asciiTheme="majorHAnsi" w:hAnsiTheme="majorHAnsi"/>
        </w:rPr>
        <w:t>Bélgica</w:t>
      </w:r>
      <w:r w:rsidRPr="00B33656">
        <w:rPr>
          <w:rFonts w:asciiTheme="majorHAnsi" w:hAnsiTheme="majorHAnsi"/>
        </w:rPr>
        <w:t xml:space="preserve"> (Vegachí), Vereda San Cipriano (Alto de Dolores-Maceo) en las coberturas vegetales definidas para el área de estudio.</w:t>
      </w:r>
    </w:p>
    <w:p w14:paraId="36F13180" w14:textId="77777777" w:rsidR="00FE78C5" w:rsidRPr="00B33656" w:rsidRDefault="00FE78C5" w:rsidP="001C6CE7">
      <w:pPr>
        <w:jc w:val="center"/>
        <w:rPr>
          <w:rFonts w:asciiTheme="majorHAnsi" w:hAnsiTheme="majorHAnsi"/>
        </w:rPr>
      </w:pPr>
    </w:p>
    <w:p w14:paraId="5E04D75C" w14:textId="77777777" w:rsidR="00FE78C5" w:rsidRPr="00B33656" w:rsidRDefault="00FE78C5" w:rsidP="001C6CE7">
      <w:pPr>
        <w:rPr>
          <w:rFonts w:asciiTheme="majorHAnsi" w:hAnsiTheme="majorHAnsi"/>
        </w:rPr>
      </w:pPr>
      <w:r w:rsidRPr="00B33656">
        <w:rPr>
          <w:rFonts w:asciiTheme="majorHAnsi" w:hAnsiTheme="majorHAnsi"/>
          <w:b/>
        </w:rPr>
        <w:t>Esfuerzo de muestreo:</w:t>
      </w:r>
      <w:r w:rsidRPr="00B33656">
        <w:rPr>
          <w:rFonts w:asciiTheme="majorHAnsi" w:hAnsiTheme="majorHAnsi"/>
        </w:rPr>
        <w:t xml:space="preserve"> El esfuerzo de muestreo en registros directos se mide en horas de muestreo/Persona, para un total 40 horas efectivas de campo en cada unidad de </w:t>
      </w:r>
      <w:r w:rsidR="001C6CE7" w:rsidRPr="00B33656">
        <w:rPr>
          <w:rFonts w:asciiTheme="majorHAnsi" w:hAnsiTheme="majorHAnsi"/>
        </w:rPr>
        <w:t>muestreo vegetal</w:t>
      </w:r>
      <w:r w:rsidRPr="00B33656">
        <w:rPr>
          <w:rFonts w:asciiTheme="majorHAnsi" w:hAnsiTheme="majorHAnsi"/>
        </w:rPr>
        <w:t xml:space="preserve">, para un total de 200 horas evaluadas por dos investigadores.  </w:t>
      </w:r>
    </w:p>
    <w:p w14:paraId="7AC6D8C8" w14:textId="77777777" w:rsidR="00FE78C5" w:rsidRPr="00B33656" w:rsidRDefault="00FE78C5" w:rsidP="001C6CE7">
      <w:pPr>
        <w:rPr>
          <w:rFonts w:asciiTheme="majorHAnsi" w:hAnsiTheme="majorHAnsi"/>
        </w:rPr>
      </w:pPr>
    </w:p>
    <w:p w14:paraId="36B2D3C6" w14:textId="4588F58D" w:rsidR="00FE78C5" w:rsidRPr="00B33656" w:rsidRDefault="00FE78C5" w:rsidP="001C6CE7">
      <w:pPr>
        <w:pStyle w:val="Tablas"/>
        <w:rPr>
          <w:rFonts w:asciiTheme="majorHAnsi" w:hAnsiTheme="majorHAnsi"/>
        </w:rPr>
      </w:pPr>
      <w:bookmarkStart w:id="425" w:name="_Ref431425958"/>
      <w:bookmarkStart w:id="426" w:name="_Toc432062880"/>
      <w:bookmarkStart w:id="427" w:name="_Toc453240506"/>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31</w:t>
      </w:r>
      <w:r w:rsidR="00BF19A3" w:rsidRPr="00B33656">
        <w:rPr>
          <w:rFonts w:asciiTheme="majorHAnsi" w:hAnsiTheme="majorHAnsi"/>
        </w:rPr>
        <w:fldChar w:fldCharType="end"/>
      </w:r>
      <w:bookmarkEnd w:id="425"/>
      <w:r w:rsidRPr="00B33656">
        <w:rPr>
          <w:rFonts w:asciiTheme="majorHAnsi" w:hAnsiTheme="majorHAnsi"/>
        </w:rPr>
        <w:t xml:space="preserve"> Coordenadas de puntos de muestreo herpetofauna</w:t>
      </w:r>
      <w:bookmarkEnd w:id="426"/>
      <w:bookmarkEnd w:id="427"/>
    </w:p>
    <w:tbl>
      <w:tblPr>
        <w:tblW w:w="5220" w:type="dxa"/>
        <w:jc w:val="center"/>
        <w:tblCellMar>
          <w:left w:w="70" w:type="dxa"/>
          <w:right w:w="70" w:type="dxa"/>
        </w:tblCellMar>
        <w:tblLook w:val="04A0" w:firstRow="1" w:lastRow="0" w:firstColumn="1" w:lastColumn="0" w:noHBand="0" w:noVBand="1"/>
      </w:tblPr>
      <w:tblGrid>
        <w:gridCol w:w="1200"/>
        <w:gridCol w:w="1620"/>
        <w:gridCol w:w="1200"/>
        <w:gridCol w:w="1200"/>
      </w:tblGrid>
      <w:tr w:rsidR="003E2A29" w:rsidRPr="00B33656" w14:paraId="7D4DAEF8" w14:textId="77777777" w:rsidTr="00553646">
        <w:trPr>
          <w:trHeight w:val="300"/>
          <w:tblHeader/>
          <w:jc w:val="center"/>
        </w:trPr>
        <w:tc>
          <w:tcPr>
            <w:tcW w:w="1200" w:type="dxa"/>
            <w:vMerge w:val="restart"/>
            <w:tcBorders>
              <w:top w:val="single" w:sz="4" w:space="0" w:color="auto"/>
              <w:left w:val="single" w:sz="4" w:space="0" w:color="auto"/>
              <w:right w:val="single" w:sz="4" w:space="0" w:color="auto"/>
            </w:tcBorders>
            <w:shd w:val="clear" w:color="auto" w:fill="A6A6A6" w:themeFill="background1" w:themeFillShade="A6"/>
            <w:noWrap/>
            <w:vAlign w:val="bottom"/>
          </w:tcPr>
          <w:p w14:paraId="5ECFEA39" w14:textId="0C94341A" w:rsidR="003E2A29" w:rsidRPr="00B33656" w:rsidRDefault="003E2A29" w:rsidP="001C6CE7">
            <w:pPr>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PUNTO</w:t>
            </w:r>
          </w:p>
        </w:tc>
        <w:tc>
          <w:tcPr>
            <w:tcW w:w="1620" w:type="dxa"/>
            <w:vMerge w:val="restart"/>
            <w:tcBorders>
              <w:top w:val="single" w:sz="4" w:space="0" w:color="auto"/>
              <w:left w:val="nil"/>
              <w:right w:val="single" w:sz="4" w:space="0" w:color="auto"/>
            </w:tcBorders>
            <w:shd w:val="clear" w:color="auto" w:fill="A6A6A6" w:themeFill="background1" w:themeFillShade="A6"/>
            <w:noWrap/>
            <w:vAlign w:val="bottom"/>
          </w:tcPr>
          <w:p w14:paraId="69596785" w14:textId="6C12C0AA" w:rsidR="003E2A29" w:rsidRPr="00B33656" w:rsidRDefault="003E2A29" w:rsidP="003E2A29">
            <w:pP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ALTURA (msnm)</w:t>
            </w:r>
          </w:p>
        </w:tc>
        <w:tc>
          <w:tcPr>
            <w:tcW w:w="2400"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65C2CD5F" w14:textId="5A47DAEE" w:rsidR="003E2A29" w:rsidRPr="00B33656" w:rsidRDefault="003E2A29"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Coordenadas Magna Sigma Origen Bogota</w:t>
            </w:r>
          </w:p>
        </w:tc>
      </w:tr>
      <w:tr w:rsidR="003E2A29" w:rsidRPr="00B33656" w14:paraId="692194C1" w14:textId="77777777" w:rsidTr="00553646">
        <w:trPr>
          <w:trHeight w:val="300"/>
          <w:tblHeader/>
          <w:jc w:val="center"/>
        </w:trPr>
        <w:tc>
          <w:tcPr>
            <w:tcW w:w="1200"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14:paraId="057332B1" w14:textId="2296C1C4" w:rsidR="003E2A29" w:rsidRPr="00B33656" w:rsidRDefault="003E2A29" w:rsidP="001C6CE7">
            <w:pPr>
              <w:contextualSpacing w:val="0"/>
              <w:jc w:val="center"/>
              <w:rPr>
                <w:rFonts w:asciiTheme="majorHAnsi" w:eastAsia="Times New Roman" w:hAnsiTheme="majorHAnsi" w:cs="Calibri"/>
                <w:b/>
                <w:bCs/>
                <w:color w:val="000000"/>
                <w:sz w:val="18"/>
                <w:szCs w:val="18"/>
                <w:lang w:eastAsia="es-CO"/>
              </w:rPr>
            </w:pPr>
          </w:p>
        </w:tc>
        <w:tc>
          <w:tcPr>
            <w:tcW w:w="1620" w:type="dxa"/>
            <w:vMerge/>
            <w:tcBorders>
              <w:left w:val="nil"/>
              <w:bottom w:val="single" w:sz="4" w:space="0" w:color="auto"/>
              <w:right w:val="single" w:sz="4" w:space="0" w:color="auto"/>
            </w:tcBorders>
            <w:shd w:val="clear" w:color="auto" w:fill="A6A6A6" w:themeFill="background1" w:themeFillShade="A6"/>
            <w:noWrap/>
            <w:vAlign w:val="bottom"/>
            <w:hideMark/>
          </w:tcPr>
          <w:p w14:paraId="2F6C6906" w14:textId="015319D5" w:rsidR="003E2A29" w:rsidRPr="00B33656" w:rsidRDefault="003E2A29" w:rsidP="001C6CE7">
            <w:pPr>
              <w:contextualSpacing w:val="0"/>
              <w:jc w:val="center"/>
              <w:rPr>
                <w:rFonts w:asciiTheme="majorHAnsi" w:eastAsia="Times New Roman" w:hAnsiTheme="majorHAnsi" w:cs="Calibri"/>
                <w:b/>
                <w:bCs/>
                <w:color w:val="000000"/>
                <w:sz w:val="18"/>
                <w:szCs w:val="18"/>
                <w:lang w:eastAsia="es-CO"/>
              </w:rPr>
            </w:pP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D05D1E9" w14:textId="77777777" w:rsidR="003E2A29" w:rsidRPr="00B33656" w:rsidRDefault="003E2A29"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ESTE</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1352C378" w14:textId="77777777" w:rsidR="003E2A29" w:rsidRPr="00B33656" w:rsidRDefault="003E2A29" w:rsidP="001C6CE7">
            <w:pPr>
              <w:contextualSpacing w:val="0"/>
              <w:jc w:val="center"/>
              <w:rPr>
                <w:rFonts w:asciiTheme="majorHAnsi" w:eastAsia="Times New Roman" w:hAnsiTheme="majorHAnsi" w:cs="Calibri"/>
                <w:b/>
                <w:bCs/>
                <w:color w:val="000000"/>
                <w:sz w:val="18"/>
                <w:szCs w:val="18"/>
                <w:lang w:eastAsia="es-CO"/>
              </w:rPr>
            </w:pPr>
            <w:r w:rsidRPr="00B33656">
              <w:rPr>
                <w:rFonts w:asciiTheme="majorHAnsi" w:eastAsia="Times New Roman" w:hAnsiTheme="majorHAnsi" w:cs="Calibri"/>
                <w:b/>
                <w:bCs/>
                <w:color w:val="000000"/>
                <w:sz w:val="18"/>
                <w:szCs w:val="18"/>
                <w:lang w:eastAsia="es-CO"/>
              </w:rPr>
              <w:t>NORTE</w:t>
            </w:r>
          </w:p>
        </w:tc>
      </w:tr>
      <w:tr w:rsidR="00FE78C5" w:rsidRPr="00B33656" w14:paraId="7061856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5498DD"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w:t>
            </w:r>
          </w:p>
        </w:tc>
        <w:tc>
          <w:tcPr>
            <w:tcW w:w="1620" w:type="dxa"/>
            <w:tcBorders>
              <w:top w:val="nil"/>
              <w:left w:val="nil"/>
              <w:bottom w:val="single" w:sz="4" w:space="0" w:color="auto"/>
              <w:right w:val="single" w:sz="4" w:space="0" w:color="auto"/>
            </w:tcBorders>
            <w:shd w:val="clear" w:color="000000" w:fill="FFFFFF"/>
            <w:vAlign w:val="center"/>
            <w:hideMark/>
          </w:tcPr>
          <w:p w14:paraId="70792D9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1056</w:t>
            </w:r>
          </w:p>
        </w:tc>
        <w:tc>
          <w:tcPr>
            <w:tcW w:w="1200" w:type="dxa"/>
            <w:tcBorders>
              <w:top w:val="nil"/>
              <w:left w:val="nil"/>
              <w:bottom w:val="single" w:sz="4" w:space="0" w:color="auto"/>
              <w:right w:val="single" w:sz="4" w:space="0" w:color="auto"/>
            </w:tcBorders>
            <w:shd w:val="clear" w:color="000000" w:fill="FFFFFF"/>
            <w:vAlign w:val="center"/>
            <w:hideMark/>
          </w:tcPr>
          <w:p w14:paraId="73D651B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920004,982</w:t>
            </w:r>
          </w:p>
        </w:tc>
        <w:tc>
          <w:tcPr>
            <w:tcW w:w="1200" w:type="dxa"/>
            <w:tcBorders>
              <w:top w:val="nil"/>
              <w:left w:val="nil"/>
              <w:bottom w:val="single" w:sz="4" w:space="0" w:color="auto"/>
              <w:right w:val="single" w:sz="4" w:space="0" w:color="auto"/>
            </w:tcBorders>
            <w:shd w:val="clear" w:color="000000" w:fill="FFFFFF"/>
            <w:vAlign w:val="center"/>
            <w:hideMark/>
          </w:tcPr>
          <w:p w14:paraId="0008E5B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1233836,03</w:t>
            </w:r>
          </w:p>
        </w:tc>
      </w:tr>
      <w:tr w:rsidR="00FE78C5" w:rsidRPr="00B33656" w14:paraId="70E66BA3"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47BE26"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w:t>
            </w:r>
          </w:p>
        </w:tc>
        <w:tc>
          <w:tcPr>
            <w:tcW w:w="1620" w:type="dxa"/>
            <w:tcBorders>
              <w:top w:val="nil"/>
              <w:left w:val="nil"/>
              <w:bottom w:val="single" w:sz="4" w:space="0" w:color="auto"/>
              <w:right w:val="single" w:sz="4" w:space="0" w:color="auto"/>
            </w:tcBorders>
            <w:shd w:val="clear" w:color="000000" w:fill="FFFFFF"/>
            <w:vAlign w:val="center"/>
            <w:hideMark/>
          </w:tcPr>
          <w:p w14:paraId="2356977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1019</w:t>
            </w:r>
          </w:p>
        </w:tc>
        <w:tc>
          <w:tcPr>
            <w:tcW w:w="1200" w:type="dxa"/>
            <w:tcBorders>
              <w:top w:val="nil"/>
              <w:left w:val="nil"/>
              <w:bottom w:val="single" w:sz="4" w:space="0" w:color="auto"/>
              <w:right w:val="single" w:sz="4" w:space="0" w:color="auto"/>
            </w:tcBorders>
            <w:shd w:val="clear" w:color="000000" w:fill="FFFFFF"/>
            <w:vAlign w:val="center"/>
            <w:hideMark/>
          </w:tcPr>
          <w:p w14:paraId="4BFE6E8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920114,219</w:t>
            </w:r>
          </w:p>
        </w:tc>
        <w:tc>
          <w:tcPr>
            <w:tcW w:w="1200" w:type="dxa"/>
            <w:tcBorders>
              <w:top w:val="nil"/>
              <w:left w:val="nil"/>
              <w:bottom w:val="single" w:sz="4" w:space="0" w:color="auto"/>
              <w:right w:val="single" w:sz="4" w:space="0" w:color="auto"/>
            </w:tcBorders>
            <w:shd w:val="clear" w:color="000000" w:fill="FFFFFF"/>
            <w:vAlign w:val="center"/>
            <w:hideMark/>
          </w:tcPr>
          <w:p w14:paraId="7AE2FBE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1233906,21</w:t>
            </w:r>
          </w:p>
        </w:tc>
      </w:tr>
      <w:tr w:rsidR="00FE78C5" w:rsidRPr="00B33656" w14:paraId="4C989871"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BC3856"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w:t>
            </w:r>
          </w:p>
        </w:tc>
        <w:tc>
          <w:tcPr>
            <w:tcW w:w="1620" w:type="dxa"/>
            <w:tcBorders>
              <w:top w:val="nil"/>
              <w:left w:val="nil"/>
              <w:bottom w:val="single" w:sz="4" w:space="0" w:color="auto"/>
              <w:right w:val="single" w:sz="4" w:space="0" w:color="auto"/>
            </w:tcBorders>
            <w:shd w:val="clear" w:color="000000" w:fill="FFFFFF"/>
            <w:vAlign w:val="center"/>
            <w:hideMark/>
          </w:tcPr>
          <w:p w14:paraId="19CA194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1018</w:t>
            </w:r>
          </w:p>
        </w:tc>
        <w:tc>
          <w:tcPr>
            <w:tcW w:w="1200" w:type="dxa"/>
            <w:tcBorders>
              <w:top w:val="nil"/>
              <w:left w:val="nil"/>
              <w:bottom w:val="single" w:sz="4" w:space="0" w:color="auto"/>
              <w:right w:val="single" w:sz="4" w:space="0" w:color="auto"/>
            </w:tcBorders>
            <w:shd w:val="clear" w:color="000000" w:fill="FFFFFF"/>
            <w:vAlign w:val="center"/>
            <w:hideMark/>
          </w:tcPr>
          <w:p w14:paraId="7938910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920065,163</w:t>
            </w:r>
          </w:p>
        </w:tc>
        <w:tc>
          <w:tcPr>
            <w:tcW w:w="1200" w:type="dxa"/>
            <w:tcBorders>
              <w:top w:val="nil"/>
              <w:left w:val="nil"/>
              <w:bottom w:val="single" w:sz="4" w:space="0" w:color="auto"/>
              <w:right w:val="single" w:sz="4" w:space="0" w:color="auto"/>
            </w:tcBorders>
            <w:shd w:val="clear" w:color="000000" w:fill="FFFFFF"/>
            <w:vAlign w:val="center"/>
            <w:hideMark/>
          </w:tcPr>
          <w:p w14:paraId="0A21C53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1233856,4</w:t>
            </w:r>
          </w:p>
        </w:tc>
      </w:tr>
      <w:tr w:rsidR="00FE78C5" w:rsidRPr="00B33656" w14:paraId="23F14638"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1CF461"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lastRenderedPageBreak/>
              <w:t>4</w:t>
            </w:r>
          </w:p>
        </w:tc>
        <w:tc>
          <w:tcPr>
            <w:tcW w:w="1620" w:type="dxa"/>
            <w:tcBorders>
              <w:top w:val="nil"/>
              <w:left w:val="nil"/>
              <w:bottom w:val="single" w:sz="4" w:space="0" w:color="auto"/>
              <w:right w:val="single" w:sz="4" w:space="0" w:color="auto"/>
            </w:tcBorders>
            <w:shd w:val="clear" w:color="000000" w:fill="FFFFFF"/>
            <w:vAlign w:val="center"/>
            <w:hideMark/>
          </w:tcPr>
          <w:p w14:paraId="12D7F21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1025</w:t>
            </w:r>
          </w:p>
        </w:tc>
        <w:tc>
          <w:tcPr>
            <w:tcW w:w="1200" w:type="dxa"/>
            <w:tcBorders>
              <w:top w:val="nil"/>
              <w:left w:val="nil"/>
              <w:bottom w:val="single" w:sz="4" w:space="0" w:color="auto"/>
              <w:right w:val="single" w:sz="4" w:space="0" w:color="auto"/>
            </w:tcBorders>
            <w:shd w:val="clear" w:color="000000" w:fill="FFFFFF"/>
            <w:vAlign w:val="center"/>
            <w:hideMark/>
          </w:tcPr>
          <w:p w14:paraId="016F802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920072,297</w:t>
            </w:r>
          </w:p>
        </w:tc>
        <w:tc>
          <w:tcPr>
            <w:tcW w:w="1200" w:type="dxa"/>
            <w:tcBorders>
              <w:top w:val="nil"/>
              <w:left w:val="nil"/>
              <w:bottom w:val="single" w:sz="4" w:space="0" w:color="auto"/>
              <w:right w:val="single" w:sz="4" w:space="0" w:color="auto"/>
            </w:tcBorders>
            <w:shd w:val="clear" w:color="000000" w:fill="FFFFFF"/>
            <w:vAlign w:val="center"/>
            <w:hideMark/>
          </w:tcPr>
          <w:p w14:paraId="2D940E3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1233820,34</w:t>
            </w:r>
          </w:p>
        </w:tc>
      </w:tr>
      <w:tr w:rsidR="00FE78C5" w:rsidRPr="00B33656" w14:paraId="7ACD18B1"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1F9E35"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w:t>
            </w:r>
          </w:p>
        </w:tc>
        <w:tc>
          <w:tcPr>
            <w:tcW w:w="1620" w:type="dxa"/>
            <w:tcBorders>
              <w:top w:val="nil"/>
              <w:left w:val="nil"/>
              <w:bottom w:val="single" w:sz="4" w:space="0" w:color="auto"/>
              <w:right w:val="single" w:sz="4" w:space="0" w:color="auto"/>
            </w:tcBorders>
            <w:shd w:val="clear" w:color="000000" w:fill="FFFFFF"/>
            <w:vAlign w:val="center"/>
            <w:hideMark/>
          </w:tcPr>
          <w:p w14:paraId="2A0540D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1035</w:t>
            </w:r>
          </w:p>
        </w:tc>
        <w:tc>
          <w:tcPr>
            <w:tcW w:w="1200" w:type="dxa"/>
            <w:tcBorders>
              <w:top w:val="nil"/>
              <w:left w:val="nil"/>
              <w:bottom w:val="single" w:sz="4" w:space="0" w:color="auto"/>
              <w:right w:val="single" w:sz="4" w:space="0" w:color="auto"/>
            </w:tcBorders>
            <w:shd w:val="clear" w:color="000000" w:fill="FFFFFF"/>
            <w:vAlign w:val="center"/>
            <w:hideMark/>
          </w:tcPr>
          <w:p w14:paraId="26964C3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920072,284</w:t>
            </w:r>
          </w:p>
        </w:tc>
        <w:tc>
          <w:tcPr>
            <w:tcW w:w="1200" w:type="dxa"/>
            <w:tcBorders>
              <w:top w:val="nil"/>
              <w:left w:val="nil"/>
              <w:bottom w:val="single" w:sz="4" w:space="0" w:color="auto"/>
              <w:right w:val="single" w:sz="4" w:space="0" w:color="auto"/>
            </w:tcBorders>
            <w:shd w:val="clear" w:color="000000" w:fill="FFFFFF"/>
            <w:vAlign w:val="center"/>
            <w:hideMark/>
          </w:tcPr>
          <w:p w14:paraId="6EF652A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1233736,39</w:t>
            </w:r>
          </w:p>
        </w:tc>
      </w:tr>
      <w:tr w:rsidR="00FE78C5" w:rsidRPr="00B33656" w14:paraId="2DEAD6FF"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394AA5"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w:t>
            </w:r>
          </w:p>
        </w:tc>
        <w:tc>
          <w:tcPr>
            <w:tcW w:w="1620" w:type="dxa"/>
            <w:tcBorders>
              <w:top w:val="nil"/>
              <w:left w:val="nil"/>
              <w:bottom w:val="single" w:sz="4" w:space="0" w:color="auto"/>
              <w:right w:val="single" w:sz="4" w:space="0" w:color="auto"/>
            </w:tcBorders>
            <w:shd w:val="clear" w:color="000000" w:fill="FFFFFF"/>
            <w:vAlign w:val="center"/>
            <w:hideMark/>
          </w:tcPr>
          <w:p w14:paraId="15F157A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1023</w:t>
            </w:r>
          </w:p>
        </w:tc>
        <w:tc>
          <w:tcPr>
            <w:tcW w:w="1200" w:type="dxa"/>
            <w:tcBorders>
              <w:top w:val="nil"/>
              <w:left w:val="nil"/>
              <w:bottom w:val="single" w:sz="4" w:space="0" w:color="auto"/>
              <w:right w:val="single" w:sz="4" w:space="0" w:color="auto"/>
            </w:tcBorders>
            <w:shd w:val="clear" w:color="000000" w:fill="FFFFFF"/>
            <w:vAlign w:val="center"/>
            <w:hideMark/>
          </w:tcPr>
          <w:p w14:paraId="66BCBF5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920093,473</w:t>
            </w:r>
          </w:p>
        </w:tc>
        <w:tc>
          <w:tcPr>
            <w:tcW w:w="1200" w:type="dxa"/>
            <w:tcBorders>
              <w:top w:val="nil"/>
              <w:left w:val="nil"/>
              <w:bottom w:val="single" w:sz="4" w:space="0" w:color="auto"/>
              <w:right w:val="single" w:sz="4" w:space="0" w:color="auto"/>
            </w:tcBorders>
            <w:shd w:val="clear" w:color="000000" w:fill="FFFFFF"/>
            <w:vAlign w:val="center"/>
            <w:hideMark/>
          </w:tcPr>
          <w:p w14:paraId="720466D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1233933,89</w:t>
            </w:r>
          </w:p>
        </w:tc>
      </w:tr>
      <w:tr w:rsidR="00FE78C5" w:rsidRPr="00B33656" w14:paraId="6C2F6B3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46BCC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7</w:t>
            </w:r>
          </w:p>
        </w:tc>
        <w:tc>
          <w:tcPr>
            <w:tcW w:w="1620" w:type="dxa"/>
            <w:tcBorders>
              <w:top w:val="nil"/>
              <w:left w:val="nil"/>
              <w:bottom w:val="single" w:sz="4" w:space="0" w:color="auto"/>
              <w:right w:val="single" w:sz="4" w:space="0" w:color="auto"/>
            </w:tcBorders>
            <w:shd w:val="clear" w:color="000000" w:fill="FFFFFF"/>
            <w:vAlign w:val="center"/>
            <w:hideMark/>
          </w:tcPr>
          <w:p w14:paraId="25C58E8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1054</w:t>
            </w:r>
          </w:p>
        </w:tc>
        <w:tc>
          <w:tcPr>
            <w:tcW w:w="1200" w:type="dxa"/>
            <w:tcBorders>
              <w:top w:val="nil"/>
              <w:left w:val="nil"/>
              <w:bottom w:val="single" w:sz="4" w:space="0" w:color="auto"/>
              <w:right w:val="single" w:sz="4" w:space="0" w:color="auto"/>
            </w:tcBorders>
            <w:shd w:val="clear" w:color="000000" w:fill="FFFFFF"/>
            <w:vAlign w:val="center"/>
            <w:hideMark/>
          </w:tcPr>
          <w:p w14:paraId="26F91E7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920424,245</w:t>
            </w:r>
          </w:p>
        </w:tc>
        <w:tc>
          <w:tcPr>
            <w:tcW w:w="1200" w:type="dxa"/>
            <w:tcBorders>
              <w:top w:val="nil"/>
              <w:left w:val="nil"/>
              <w:bottom w:val="single" w:sz="4" w:space="0" w:color="auto"/>
              <w:right w:val="single" w:sz="4" w:space="0" w:color="auto"/>
            </w:tcBorders>
            <w:shd w:val="clear" w:color="000000" w:fill="FFFFFF"/>
            <w:vAlign w:val="center"/>
            <w:hideMark/>
          </w:tcPr>
          <w:p w14:paraId="3E12A42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1234348,26</w:t>
            </w:r>
          </w:p>
        </w:tc>
      </w:tr>
      <w:tr w:rsidR="00FE78C5" w:rsidRPr="00B33656" w14:paraId="37462059"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310607"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8</w:t>
            </w:r>
          </w:p>
        </w:tc>
        <w:tc>
          <w:tcPr>
            <w:tcW w:w="1620" w:type="dxa"/>
            <w:tcBorders>
              <w:top w:val="nil"/>
              <w:left w:val="nil"/>
              <w:bottom w:val="single" w:sz="4" w:space="0" w:color="auto"/>
              <w:right w:val="single" w:sz="4" w:space="0" w:color="auto"/>
            </w:tcBorders>
            <w:shd w:val="clear" w:color="000000" w:fill="FFFFFF"/>
            <w:vAlign w:val="center"/>
            <w:hideMark/>
          </w:tcPr>
          <w:p w14:paraId="5DC12DD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1050</w:t>
            </w:r>
          </w:p>
        </w:tc>
        <w:tc>
          <w:tcPr>
            <w:tcW w:w="1200" w:type="dxa"/>
            <w:tcBorders>
              <w:top w:val="nil"/>
              <w:left w:val="nil"/>
              <w:bottom w:val="single" w:sz="4" w:space="0" w:color="auto"/>
              <w:right w:val="single" w:sz="4" w:space="0" w:color="auto"/>
            </w:tcBorders>
            <w:shd w:val="clear" w:color="000000" w:fill="FFFFFF"/>
            <w:vAlign w:val="center"/>
            <w:hideMark/>
          </w:tcPr>
          <w:p w14:paraId="5709196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920484,954</w:t>
            </w:r>
          </w:p>
        </w:tc>
        <w:tc>
          <w:tcPr>
            <w:tcW w:w="1200" w:type="dxa"/>
            <w:tcBorders>
              <w:top w:val="nil"/>
              <w:left w:val="nil"/>
              <w:bottom w:val="single" w:sz="4" w:space="0" w:color="auto"/>
              <w:right w:val="single" w:sz="4" w:space="0" w:color="auto"/>
            </w:tcBorders>
            <w:shd w:val="clear" w:color="000000" w:fill="FFFFFF"/>
            <w:vAlign w:val="center"/>
            <w:hideMark/>
          </w:tcPr>
          <w:p w14:paraId="131F6A8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1234276,83</w:t>
            </w:r>
          </w:p>
        </w:tc>
      </w:tr>
      <w:tr w:rsidR="00FE78C5" w:rsidRPr="00B33656" w14:paraId="682E263D"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53BA5F"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9</w:t>
            </w:r>
          </w:p>
        </w:tc>
        <w:tc>
          <w:tcPr>
            <w:tcW w:w="1620" w:type="dxa"/>
            <w:tcBorders>
              <w:top w:val="nil"/>
              <w:left w:val="nil"/>
              <w:bottom w:val="single" w:sz="4" w:space="0" w:color="auto"/>
              <w:right w:val="single" w:sz="4" w:space="0" w:color="auto"/>
            </w:tcBorders>
            <w:shd w:val="clear" w:color="000000" w:fill="FFFFFF"/>
            <w:vAlign w:val="center"/>
            <w:hideMark/>
          </w:tcPr>
          <w:p w14:paraId="5F217F4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997</w:t>
            </w:r>
          </w:p>
        </w:tc>
        <w:tc>
          <w:tcPr>
            <w:tcW w:w="1200" w:type="dxa"/>
            <w:tcBorders>
              <w:top w:val="nil"/>
              <w:left w:val="nil"/>
              <w:bottom w:val="single" w:sz="4" w:space="0" w:color="auto"/>
              <w:right w:val="single" w:sz="4" w:space="0" w:color="auto"/>
            </w:tcBorders>
            <w:shd w:val="clear" w:color="000000" w:fill="FFFFFF"/>
            <w:vAlign w:val="center"/>
            <w:hideMark/>
          </w:tcPr>
          <w:p w14:paraId="231D1D3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920245,61</w:t>
            </w:r>
          </w:p>
        </w:tc>
        <w:tc>
          <w:tcPr>
            <w:tcW w:w="1200" w:type="dxa"/>
            <w:tcBorders>
              <w:top w:val="nil"/>
              <w:left w:val="nil"/>
              <w:bottom w:val="single" w:sz="4" w:space="0" w:color="auto"/>
              <w:right w:val="single" w:sz="4" w:space="0" w:color="auto"/>
            </w:tcBorders>
            <w:shd w:val="clear" w:color="000000" w:fill="FFFFFF"/>
            <w:vAlign w:val="center"/>
            <w:hideMark/>
          </w:tcPr>
          <w:p w14:paraId="2EF7817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1238124,68</w:t>
            </w:r>
          </w:p>
        </w:tc>
      </w:tr>
      <w:tr w:rsidR="00FE78C5" w:rsidRPr="00B33656" w14:paraId="6EB28BAF"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7DEFF7"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10</w:t>
            </w:r>
          </w:p>
        </w:tc>
        <w:tc>
          <w:tcPr>
            <w:tcW w:w="1620" w:type="dxa"/>
            <w:tcBorders>
              <w:top w:val="nil"/>
              <w:left w:val="nil"/>
              <w:bottom w:val="single" w:sz="4" w:space="0" w:color="auto"/>
              <w:right w:val="single" w:sz="4" w:space="0" w:color="auto"/>
            </w:tcBorders>
            <w:shd w:val="clear" w:color="000000" w:fill="FFFFFF"/>
            <w:vAlign w:val="center"/>
            <w:hideMark/>
          </w:tcPr>
          <w:p w14:paraId="736BAF9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980</w:t>
            </w:r>
          </w:p>
        </w:tc>
        <w:tc>
          <w:tcPr>
            <w:tcW w:w="1200" w:type="dxa"/>
            <w:tcBorders>
              <w:top w:val="nil"/>
              <w:left w:val="nil"/>
              <w:bottom w:val="single" w:sz="4" w:space="0" w:color="auto"/>
              <w:right w:val="single" w:sz="4" w:space="0" w:color="auto"/>
            </w:tcBorders>
            <w:shd w:val="clear" w:color="000000" w:fill="FFFFFF"/>
            <w:vAlign w:val="center"/>
            <w:hideMark/>
          </w:tcPr>
          <w:p w14:paraId="053C446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920089,608</w:t>
            </w:r>
          </w:p>
        </w:tc>
        <w:tc>
          <w:tcPr>
            <w:tcW w:w="1200" w:type="dxa"/>
            <w:tcBorders>
              <w:top w:val="nil"/>
              <w:left w:val="nil"/>
              <w:bottom w:val="single" w:sz="4" w:space="0" w:color="auto"/>
              <w:right w:val="single" w:sz="4" w:space="0" w:color="auto"/>
            </w:tcBorders>
            <w:shd w:val="clear" w:color="000000" w:fill="FFFFFF"/>
            <w:vAlign w:val="center"/>
            <w:hideMark/>
          </w:tcPr>
          <w:p w14:paraId="7418990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1226018,72</w:t>
            </w:r>
          </w:p>
        </w:tc>
      </w:tr>
      <w:tr w:rsidR="00FE78C5" w:rsidRPr="00B33656" w14:paraId="342B653B"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A5ADF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11</w:t>
            </w:r>
          </w:p>
        </w:tc>
        <w:tc>
          <w:tcPr>
            <w:tcW w:w="1620" w:type="dxa"/>
            <w:tcBorders>
              <w:top w:val="nil"/>
              <w:left w:val="nil"/>
              <w:bottom w:val="single" w:sz="4" w:space="0" w:color="auto"/>
              <w:right w:val="single" w:sz="4" w:space="0" w:color="auto"/>
            </w:tcBorders>
            <w:shd w:val="clear" w:color="000000" w:fill="FFFFFF"/>
            <w:vAlign w:val="center"/>
            <w:hideMark/>
          </w:tcPr>
          <w:p w14:paraId="39108EA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982</w:t>
            </w:r>
          </w:p>
        </w:tc>
        <w:tc>
          <w:tcPr>
            <w:tcW w:w="1200" w:type="dxa"/>
            <w:tcBorders>
              <w:top w:val="nil"/>
              <w:left w:val="nil"/>
              <w:bottom w:val="single" w:sz="4" w:space="0" w:color="auto"/>
              <w:right w:val="single" w:sz="4" w:space="0" w:color="auto"/>
            </w:tcBorders>
            <w:shd w:val="clear" w:color="000000" w:fill="FFFFFF"/>
            <w:vAlign w:val="center"/>
            <w:hideMark/>
          </w:tcPr>
          <w:p w14:paraId="4B3DDBB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920162,521</w:t>
            </w:r>
          </w:p>
        </w:tc>
        <w:tc>
          <w:tcPr>
            <w:tcW w:w="1200" w:type="dxa"/>
            <w:tcBorders>
              <w:top w:val="nil"/>
              <w:left w:val="nil"/>
              <w:bottom w:val="single" w:sz="4" w:space="0" w:color="auto"/>
              <w:right w:val="single" w:sz="4" w:space="0" w:color="auto"/>
            </w:tcBorders>
            <w:shd w:val="clear" w:color="000000" w:fill="FFFFFF"/>
            <w:vAlign w:val="center"/>
            <w:hideMark/>
          </w:tcPr>
          <w:p w14:paraId="1F239C2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1226044,05</w:t>
            </w:r>
          </w:p>
        </w:tc>
      </w:tr>
      <w:tr w:rsidR="00FE78C5" w:rsidRPr="00B33656" w14:paraId="0CD36AF8"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D75E13"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12</w:t>
            </w:r>
          </w:p>
        </w:tc>
        <w:tc>
          <w:tcPr>
            <w:tcW w:w="1620" w:type="dxa"/>
            <w:tcBorders>
              <w:top w:val="nil"/>
              <w:left w:val="nil"/>
              <w:bottom w:val="single" w:sz="4" w:space="0" w:color="auto"/>
              <w:right w:val="single" w:sz="4" w:space="0" w:color="auto"/>
            </w:tcBorders>
            <w:shd w:val="clear" w:color="000000" w:fill="FFFFFF"/>
            <w:vAlign w:val="center"/>
            <w:hideMark/>
          </w:tcPr>
          <w:p w14:paraId="0440F05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965</w:t>
            </w:r>
          </w:p>
        </w:tc>
        <w:tc>
          <w:tcPr>
            <w:tcW w:w="1200" w:type="dxa"/>
            <w:tcBorders>
              <w:top w:val="nil"/>
              <w:left w:val="nil"/>
              <w:bottom w:val="single" w:sz="4" w:space="0" w:color="auto"/>
              <w:right w:val="single" w:sz="4" w:space="0" w:color="auto"/>
            </w:tcBorders>
            <w:shd w:val="clear" w:color="000000" w:fill="FFFFFF"/>
            <w:vAlign w:val="center"/>
            <w:hideMark/>
          </w:tcPr>
          <w:p w14:paraId="4A513A1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920018,647</w:t>
            </w:r>
          </w:p>
        </w:tc>
        <w:tc>
          <w:tcPr>
            <w:tcW w:w="1200" w:type="dxa"/>
            <w:tcBorders>
              <w:top w:val="nil"/>
              <w:left w:val="nil"/>
              <w:bottom w:val="single" w:sz="4" w:space="0" w:color="auto"/>
              <w:right w:val="single" w:sz="4" w:space="0" w:color="auto"/>
            </w:tcBorders>
            <w:shd w:val="clear" w:color="000000" w:fill="FFFFFF"/>
            <w:vAlign w:val="center"/>
            <w:hideMark/>
          </w:tcPr>
          <w:p w14:paraId="292F0B5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1226346,08</w:t>
            </w:r>
          </w:p>
        </w:tc>
      </w:tr>
      <w:tr w:rsidR="00FE78C5" w:rsidRPr="00B33656" w14:paraId="3E2F8014"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BB5575"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13</w:t>
            </w:r>
          </w:p>
        </w:tc>
        <w:tc>
          <w:tcPr>
            <w:tcW w:w="1620" w:type="dxa"/>
            <w:tcBorders>
              <w:top w:val="nil"/>
              <w:left w:val="nil"/>
              <w:bottom w:val="single" w:sz="4" w:space="0" w:color="auto"/>
              <w:right w:val="single" w:sz="4" w:space="0" w:color="auto"/>
            </w:tcBorders>
            <w:shd w:val="clear" w:color="000000" w:fill="FFFFFF"/>
            <w:vAlign w:val="center"/>
            <w:hideMark/>
          </w:tcPr>
          <w:p w14:paraId="1ECA272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972</w:t>
            </w:r>
          </w:p>
        </w:tc>
        <w:tc>
          <w:tcPr>
            <w:tcW w:w="1200" w:type="dxa"/>
            <w:tcBorders>
              <w:top w:val="nil"/>
              <w:left w:val="nil"/>
              <w:bottom w:val="single" w:sz="4" w:space="0" w:color="auto"/>
              <w:right w:val="single" w:sz="4" w:space="0" w:color="auto"/>
            </w:tcBorders>
            <w:shd w:val="clear" w:color="000000" w:fill="FFFFFF"/>
            <w:vAlign w:val="center"/>
            <w:hideMark/>
          </w:tcPr>
          <w:p w14:paraId="4C4D894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919363,845</w:t>
            </w:r>
          </w:p>
        </w:tc>
        <w:tc>
          <w:tcPr>
            <w:tcW w:w="1200" w:type="dxa"/>
            <w:tcBorders>
              <w:top w:val="nil"/>
              <w:left w:val="nil"/>
              <w:bottom w:val="single" w:sz="4" w:space="0" w:color="auto"/>
              <w:right w:val="single" w:sz="4" w:space="0" w:color="auto"/>
            </w:tcBorders>
            <w:shd w:val="clear" w:color="000000" w:fill="FFFFFF"/>
            <w:vAlign w:val="center"/>
            <w:hideMark/>
          </w:tcPr>
          <w:p w14:paraId="5597DE1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1226256,91</w:t>
            </w:r>
          </w:p>
        </w:tc>
      </w:tr>
      <w:tr w:rsidR="00FE78C5" w:rsidRPr="00B33656" w14:paraId="3D37DAC9"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515ECD"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14</w:t>
            </w:r>
          </w:p>
        </w:tc>
        <w:tc>
          <w:tcPr>
            <w:tcW w:w="1620" w:type="dxa"/>
            <w:tcBorders>
              <w:top w:val="nil"/>
              <w:left w:val="nil"/>
              <w:bottom w:val="single" w:sz="4" w:space="0" w:color="auto"/>
              <w:right w:val="single" w:sz="4" w:space="0" w:color="auto"/>
            </w:tcBorders>
            <w:shd w:val="clear" w:color="000000" w:fill="FFFFFF"/>
            <w:vAlign w:val="center"/>
            <w:hideMark/>
          </w:tcPr>
          <w:p w14:paraId="2FAEA8A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975</w:t>
            </w:r>
          </w:p>
        </w:tc>
        <w:tc>
          <w:tcPr>
            <w:tcW w:w="1200" w:type="dxa"/>
            <w:tcBorders>
              <w:top w:val="nil"/>
              <w:left w:val="nil"/>
              <w:bottom w:val="single" w:sz="4" w:space="0" w:color="auto"/>
              <w:right w:val="single" w:sz="4" w:space="0" w:color="auto"/>
            </w:tcBorders>
            <w:shd w:val="clear" w:color="000000" w:fill="FFFFFF"/>
            <w:vAlign w:val="center"/>
            <w:hideMark/>
          </w:tcPr>
          <w:p w14:paraId="5A88E1C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920022,831</w:t>
            </w:r>
          </w:p>
        </w:tc>
        <w:tc>
          <w:tcPr>
            <w:tcW w:w="1200" w:type="dxa"/>
            <w:tcBorders>
              <w:top w:val="nil"/>
              <w:left w:val="nil"/>
              <w:bottom w:val="single" w:sz="4" w:space="0" w:color="auto"/>
              <w:right w:val="single" w:sz="4" w:space="0" w:color="auto"/>
            </w:tcBorders>
            <w:shd w:val="clear" w:color="000000" w:fill="FFFFFF"/>
            <w:vAlign w:val="center"/>
            <w:hideMark/>
          </w:tcPr>
          <w:p w14:paraId="5049E08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1226030,65</w:t>
            </w:r>
          </w:p>
        </w:tc>
      </w:tr>
      <w:tr w:rsidR="00FE78C5" w:rsidRPr="00B33656" w14:paraId="366892F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D123E4"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15</w:t>
            </w:r>
          </w:p>
        </w:tc>
        <w:tc>
          <w:tcPr>
            <w:tcW w:w="1620" w:type="dxa"/>
            <w:tcBorders>
              <w:top w:val="nil"/>
              <w:left w:val="nil"/>
              <w:bottom w:val="single" w:sz="4" w:space="0" w:color="auto"/>
              <w:right w:val="single" w:sz="4" w:space="0" w:color="auto"/>
            </w:tcBorders>
            <w:shd w:val="clear" w:color="000000" w:fill="FFFFFF"/>
            <w:vAlign w:val="center"/>
            <w:hideMark/>
          </w:tcPr>
          <w:p w14:paraId="4C5AB79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973</w:t>
            </w:r>
          </w:p>
        </w:tc>
        <w:tc>
          <w:tcPr>
            <w:tcW w:w="1200" w:type="dxa"/>
            <w:tcBorders>
              <w:top w:val="nil"/>
              <w:left w:val="nil"/>
              <w:bottom w:val="single" w:sz="4" w:space="0" w:color="auto"/>
              <w:right w:val="single" w:sz="4" w:space="0" w:color="auto"/>
            </w:tcBorders>
            <w:shd w:val="clear" w:color="000000" w:fill="FFFFFF"/>
            <w:vAlign w:val="center"/>
            <w:hideMark/>
          </w:tcPr>
          <w:p w14:paraId="4F4327C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919992,324</w:t>
            </w:r>
          </w:p>
        </w:tc>
        <w:tc>
          <w:tcPr>
            <w:tcW w:w="1200" w:type="dxa"/>
            <w:tcBorders>
              <w:top w:val="nil"/>
              <w:left w:val="nil"/>
              <w:bottom w:val="single" w:sz="4" w:space="0" w:color="auto"/>
              <w:right w:val="single" w:sz="4" w:space="0" w:color="auto"/>
            </w:tcBorders>
            <w:shd w:val="clear" w:color="000000" w:fill="FFFFFF"/>
            <w:vAlign w:val="center"/>
            <w:hideMark/>
          </w:tcPr>
          <w:p w14:paraId="5E59CF0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1226192,28</w:t>
            </w:r>
          </w:p>
        </w:tc>
      </w:tr>
      <w:tr w:rsidR="00FE78C5" w:rsidRPr="00B33656" w14:paraId="514D99E2"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DBE460"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16</w:t>
            </w:r>
          </w:p>
        </w:tc>
        <w:tc>
          <w:tcPr>
            <w:tcW w:w="1620" w:type="dxa"/>
            <w:tcBorders>
              <w:top w:val="nil"/>
              <w:left w:val="nil"/>
              <w:bottom w:val="single" w:sz="4" w:space="0" w:color="auto"/>
              <w:right w:val="single" w:sz="4" w:space="0" w:color="auto"/>
            </w:tcBorders>
            <w:shd w:val="clear" w:color="000000" w:fill="FFFFFF"/>
            <w:vAlign w:val="center"/>
            <w:hideMark/>
          </w:tcPr>
          <w:p w14:paraId="62D5295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970</w:t>
            </w:r>
          </w:p>
        </w:tc>
        <w:tc>
          <w:tcPr>
            <w:tcW w:w="1200" w:type="dxa"/>
            <w:tcBorders>
              <w:top w:val="nil"/>
              <w:left w:val="nil"/>
              <w:bottom w:val="single" w:sz="4" w:space="0" w:color="auto"/>
              <w:right w:val="single" w:sz="4" w:space="0" w:color="auto"/>
            </w:tcBorders>
            <w:shd w:val="clear" w:color="000000" w:fill="FFFFFF"/>
            <w:vAlign w:val="center"/>
            <w:hideMark/>
          </w:tcPr>
          <w:p w14:paraId="26A0C39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920026,326</w:t>
            </w:r>
          </w:p>
        </w:tc>
        <w:tc>
          <w:tcPr>
            <w:tcW w:w="1200" w:type="dxa"/>
            <w:tcBorders>
              <w:top w:val="nil"/>
              <w:left w:val="nil"/>
              <w:bottom w:val="single" w:sz="4" w:space="0" w:color="auto"/>
              <w:right w:val="single" w:sz="4" w:space="0" w:color="auto"/>
            </w:tcBorders>
            <w:shd w:val="clear" w:color="000000" w:fill="FFFFFF"/>
            <w:vAlign w:val="center"/>
            <w:hideMark/>
          </w:tcPr>
          <w:p w14:paraId="007CDD9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1225925,25</w:t>
            </w:r>
          </w:p>
        </w:tc>
      </w:tr>
      <w:tr w:rsidR="00FE78C5" w:rsidRPr="00B33656" w14:paraId="1CC2F20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155D81"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17</w:t>
            </w:r>
          </w:p>
        </w:tc>
        <w:tc>
          <w:tcPr>
            <w:tcW w:w="1620" w:type="dxa"/>
            <w:tcBorders>
              <w:top w:val="nil"/>
              <w:left w:val="nil"/>
              <w:bottom w:val="single" w:sz="4" w:space="0" w:color="auto"/>
              <w:right w:val="single" w:sz="4" w:space="0" w:color="auto"/>
            </w:tcBorders>
            <w:shd w:val="clear" w:color="000000" w:fill="FFFFFF"/>
            <w:vAlign w:val="center"/>
            <w:hideMark/>
          </w:tcPr>
          <w:p w14:paraId="33B0DA1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983</w:t>
            </w:r>
          </w:p>
        </w:tc>
        <w:tc>
          <w:tcPr>
            <w:tcW w:w="1200" w:type="dxa"/>
            <w:tcBorders>
              <w:top w:val="nil"/>
              <w:left w:val="nil"/>
              <w:bottom w:val="single" w:sz="4" w:space="0" w:color="auto"/>
              <w:right w:val="single" w:sz="4" w:space="0" w:color="auto"/>
            </w:tcBorders>
            <w:shd w:val="clear" w:color="000000" w:fill="FFFFFF"/>
            <w:vAlign w:val="center"/>
            <w:hideMark/>
          </w:tcPr>
          <w:p w14:paraId="22AC192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920110,729</w:t>
            </w:r>
          </w:p>
        </w:tc>
        <w:tc>
          <w:tcPr>
            <w:tcW w:w="1200" w:type="dxa"/>
            <w:tcBorders>
              <w:top w:val="nil"/>
              <w:left w:val="nil"/>
              <w:bottom w:val="single" w:sz="4" w:space="0" w:color="auto"/>
              <w:right w:val="single" w:sz="4" w:space="0" w:color="auto"/>
            </w:tcBorders>
            <w:shd w:val="clear" w:color="000000" w:fill="FFFFFF"/>
            <w:vAlign w:val="center"/>
            <w:hideMark/>
          </w:tcPr>
          <w:p w14:paraId="3F4D8A6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1225715,1</w:t>
            </w:r>
          </w:p>
        </w:tc>
      </w:tr>
      <w:tr w:rsidR="00FE78C5" w:rsidRPr="00B33656" w14:paraId="01DA4461"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CBA5E5"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18</w:t>
            </w:r>
          </w:p>
        </w:tc>
        <w:tc>
          <w:tcPr>
            <w:tcW w:w="1620" w:type="dxa"/>
            <w:tcBorders>
              <w:top w:val="nil"/>
              <w:left w:val="nil"/>
              <w:bottom w:val="single" w:sz="4" w:space="0" w:color="auto"/>
              <w:right w:val="single" w:sz="4" w:space="0" w:color="auto"/>
            </w:tcBorders>
            <w:shd w:val="clear" w:color="000000" w:fill="FFFFFF"/>
            <w:vAlign w:val="center"/>
            <w:hideMark/>
          </w:tcPr>
          <w:p w14:paraId="08A83A9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969</w:t>
            </w:r>
          </w:p>
        </w:tc>
        <w:tc>
          <w:tcPr>
            <w:tcW w:w="1200" w:type="dxa"/>
            <w:tcBorders>
              <w:top w:val="nil"/>
              <w:left w:val="nil"/>
              <w:bottom w:val="single" w:sz="4" w:space="0" w:color="auto"/>
              <w:right w:val="single" w:sz="4" w:space="0" w:color="auto"/>
            </w:tcBorders>
            <w:shd w:val="clear" w:color="000000" w:fill="FFFFFF"/>
            <w:vAlign w:val="center"/>
            <w:hideMark/>
          </w:tcPr>
          <w:p w14:paraId="38DCFBE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919979,798</w:t>
            </w:r>
          </w:p>
        </w:tc>
        <w:tc>
          <w:tcPr>
            <w:tcW w:w="1200" w:type="dxa"/>
            <w:tcBorders>
              <w:top w:val="nil"/>
              <w:left w:val="nil"/>
              <w:bottom w:val="single" w:sz="4" w:space="0" w:color="auto"/>
              <w:right w:val="single" w:sz="4" w:space="0" w:color="auto"/>
            </w:tcBorders>
            <w:shd w:val="clear" w:color="000000" w:fill="FFFFFF"/>
            <w:vAlign w:val="center"/>
            <w:hideMark/>
          </w:tcPr>
          <w:p w14:paraId="10B81A6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1226247,71</w:t>
            </w:r>
          </w:p>
        </w:tc>
      </w:tr>
      <w:tr w:rsidR="00FE78C5" w:rsidRPr="00B33656" w14:paraId="4BC20C53"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7DF7F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19</w:t>
            </w:r>
          </w:p>
        </w:tc>
        <w:tc>
          <w:tcPr>
            <w:tcW w:w="1620" w:type="dxa"/>
            <w:tcBorders>
              <w:top w:val="nil"/>
              <w:left w:val="nil"/>
              <w:bottom w:val="single" w:sz="4" w:space="0" w:color="auto"/>
              <w:right w:val="single" w:sz="4" w:space="0" w:color="auto"/>
            </w:tcBorders>
            <w:shd w:val="clear" w:color="000000" w:fill="FFFFFF"/>
            <w:vAlign w:val="center"/>
            <w:hideMark/>
          </w:tcPr>
          <w:p w14:paraId="549F419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932</w:t>
            </w:r>
          </w:p>
        </w:tc>
        <w:tc>
          <w:tcPr>
            <w:tcW w:w="1200" w:type="dxa"/>
            <w:tcBorders>
              <w:top w:val="nil"/>
              <w:left w:val="nil"/>
              <w:bottom w:val="single" w:sz="4" w:space="0" w:color="auto"/>
              <w:right w:val="single" w:sz="4" w:space="0" w:color="auto"/>
            </w:tcBorders>
            <w:shd w:val="clear" w:color="000000" w:fill="FFFFFF"/>
            <w:vAlign w:val="center"/>
            <w:hideMark/>
          </w:tcPr>
          <w:p w14:paraId="7CA4DDF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923981,132</w:t>
            </w:r>
          </w:p>
        </w:tc>
        <w:tc>
          <w:tcPr>
            <w:tcW w:w="1200" w:type="dxa"/>
            <w:tcBorders>
              <w:top w:val="nil"/>
              <w:left w:val="nil"/>
              <w:bottom w:val="single" w:sz="4" w:space="0" w:color="auto"/>
              <w:right w:val="single" w:sz="4" w:space="0" w:color="auto"/>
            </w:tcBorders>
            <w:shd w:val="clear" w:color="000000" w:fill="FFFFFF"/>
            <w:vAlign w:val="center"/>
            <w:hideMark/>
          </w:tcPr>
          <w:p w14:paraId="5BE3C32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1255154,25</w:t>
            </w:r>
          </w:p>
        </w:tc>
      </w:tr>
      <w:tr w:rsidR="00FE78C5" w:rsidRPr="00B33656" w14:paraId="5401C96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5FBA98"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20</w:t>
            </w:r>
          </w:p>
        </w:tc>
        <w:tc>
          <w:tcPr>
            <w:tcW w:w="1620" w:type="dxa"/>
            <w:tcBorders>
              <w:top w:val="nil"/>
              <w:left w:val="nil"/>
              <w:bottom w:val="single" w:sz="4" w:space="0" w:color="auto"/>
              <w:right w:val="single" w:sz="4" w:space="0" w:color="auto"/>
            </w:tcBorders>
            <w:shd w:val="clear" w:color="000000" w:fill="FFFFFF"/>
            <w:vAlign w:val="center"/>
            <w:hideMark/>
          </w:tcPr>
          <w:p w14:paraId="69864F6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959</w:t>
            </w:r>
          </w:p>
        </w:tc>
        <w:tc>
          <w:tcPr>
            <w:tcW w:w="1200" w:type="dxa"/>
            <w:tcBorders>
              <w:top w:val="nil"/>
              <w:left w:val="nil"/>
              <w:bottom w:val="single" w:sz="4" w:space="0" w:color="auto"/>
              <w:right w:val="single" w:sz="4" w:space="0" w:color="auto"/>
            </w:tcBorders>
            <w:shd w:val="clear" w:color="000000" w:fill="FFFFFF"/>
            <w:vAlign w:val="center"/>
            <w:hideMark/>
          </w:tcPr>
          <w:p w14:paraId="60A0274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924073,176</w:t>
            </w:r>
          </w:p>
        </w:tc>
        <w:tc>
          <w:tcPr>
            <w:tcW w:w="1200" w:type="dxa"/>
            <w:tcBorders>
              <w:top w:val="nil"/>
              <w:left w:val="nil"/>
              <w:bottom w:val="single" w:sz="4" w:space="0" w:color="auto"/>
              <w:right w:val="single" w:sz="4" w:space="0" w:color="auto"/>
            </w:tcBorders>
            <w:shd w:val="clear" w:color="000000" w:fill="FFFFFF"/>
            <w:vAlign w:val="center"/>
            <w:hideMark/>
          </w:tcPr>
          <w:p w14:paraId="7B10F13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1255137,53</w:t>
            </w:r>
          </w:p>
        </w:tc>
      </w:tr>
      <w:tr w:rsidR="00FE78C5" w:rsidRPr="00B33656" w14:paraId="62985CBA"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9958B3"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21</w:t>
            </w:r>
          </w:p>
        </w:tc>
        <w:tc>
          <w:tcPr>
            <w:tcW w:w="1620" w:type="dxa"/>
            <w:tcBorders>
              <w:top w:val="nil"/>
              <w:left w:val="nil"/>
              <w:bottom w:val="single" w:sz="4" w:space="0" w:color="auto"/>
              <w:right w:val="single" w:sz="4" w:space="0" w:color="auto"/>
            </w:tcBorders>
            <w:shd w:val="clear" w:color="000000" w:fill="FFFFFF"/>
            <w:vAlign w:val="center"/>
            <w:hideMark/>
          </w:tcPr>
          <w:p w14:paraId="0CECBFC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961</w:t>
            </w:r>
          </w:p>
        </w:tc>
        <w:tc>
          <w:tcPr>
            <w:tcW w:w="1200" w:type="dxa"/>
            <w:tcBorders>
              <w:top w:val="nil"/>
              <w:left w:val="nil"/>
              <w:bottom w:val="single" w:sz="4" w:space="0" w:color="auto"/>
              <w:right w:val="single" w:sz="4" w:space="0" w:color="auto"/>
            </w:tcBorders>
            <w:shd w:val="clear" w:color="000000" w:fill="FFFFFF"/>
            <w:vAlign w:val="center"/>
            <w:hideMark/>
          </w:tcPr>
          <w:p w14:paraId="71859BE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924088,181</w:t>
            </w:r>
          </w:p>
        </w:tc>
        <w:tc>
          <w:tcPr>
            <w:tcW w:w="1200" w:type="dxa"/>
            <w:tcBorders>
              <w:top w:val="nil"/>
              <w:left w:val="nil"/>
              <w:bottom w:val="single" w:sz="4" w:space="0" w:color="auto"/>
              <w:right w:val="single" w:sz="4" w:space="0" w:color="auto"/>
            </w:tcBorders>
            <w:shd w:val="clear" w:color="000000" w:fill="FFFFFF"/>
            <w:vAlign w:val="center"/>
            <w:hideMark/>
          </w:tcPr>
          <w:p w14:paraId="2DBA63E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1255119,37</w:t>
            </w:r>
          </w:p>
        </w:tc>
      </w:tr>
      <w:tr w:rsidR="00FE78C5" w:rsidRPr="00B33656" w14:paraId="176E057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2A3F6A"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22</w:t>
            </w:r>
          </w:p>
        </w:tc>
        <w:tc>
          <w:tcPr>
            <w:tcW w:w="1620" w:type="dxa"/>
            <w:tcBorders>
              <w:top w:val="nil"/>
              <w:left w:val="nil"/>
              <w:bottom w:val="single" w:sz="4" w:space="0" w:color="auto"/>
              <w:right w:val="single" w:sz="4" w:space="0" w:color="auto"/>
            </w:tcBorders>
            <w:shd w:val="clear" w:color="000000" w:fill="FFFFFF"/>
            <w:vAlign w:val="center"/>
            <w:hideMark/>
          </w:tcPr>
          <w:p w14:paraId="11CF71F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882</w:t>
            </w:r>
          </w:p>
        </w:tc>
        <w:tc>
          <w:tcPr>
            <w:tcW w:w="1200" w:type="dxa"/>
            <w:tcBorders>
              <w:top w:val="nil"/>
              <w:left w:val="nil"/>
              <w:bottom w:val="single" w:sz="4" w:space="0" w:color="auto"/>
              <w:right w:val="single" w:sz="4" w:space="0" w:color="auto"/>
            </w:tcBorders>
            <w:shd w:val="clear" w:color="000000" w:fill="FFFFFF"/>
            <w:vAlign w:val="center"/>
            <w:hideMark/>
          </w:tcPr>
          <w:p w14:paraId="5E52F96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923833,156</w:t>
            </w:r>
          </w:p>
        </w:tc>
        <w:tc>
          <w:tcPr>
            <w:tcW w:w="1200" w:type="dxa"/>
            <w:tcBorders>
              <w:top w:val="nil"/>
              <w:left w:val="nil"/>
              <w:bottom w:val="single" w:sz="4" w:space="0" w:color="auto"/>
              <w:right w:val="single" w:sz="4" w:space="0" w:color="auto"/>
            </w:tcBorders>
            <w:shd w:val="clear" w:color="000000" w:fill="FFFFFF"/>
            <w:vAlign w:val="center"/>
            <w:hideMark/>
          </w:tcPr>
          <w:p w14:paraId="3035B50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1254861,16</w:t>
            </w:r>
          </w:p>
        </w:tc>
      </w:tr>
      <w:tr w:rsidR="00FE78C5" w:rsidRPr="00B33656" w14:paraId="511A1A1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D463BE"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23</w:t>
            </w:r>
          </w:p>
        </w:tc>
        <w:tc>
          <w:tcPr>
            <w:tcW w:w="1620" w:type="dxa"/>
            <w:tcBorders>
              <w:top w:val="nil"/>
              <w:left w:val="nil"/>
              <w:bottom w:val="single" w:sz="4" w:space="0" w:color="auto"/>
              <w:right w:val="single" w:sz="4" w:space="0" w:color="auto"/>
            </w:tcBorders>
            <w:shd w:val="clear" w:color="000000" w:fill="FFFFFF"/>
            <w:vAlign w:val="center"/>
            <w:hideMark/>
          </w:tcPr>
          <w:p w14:paraId="5903751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982</w:t>
            </w:r>
          </w:p>
        </w:tc>
        <w:tc>
          <w:tcPr>
            <w:tcW w:w="1200" w:type="dxa"/>
            <w:tcBorders>
              <w:top w:val="nil"/>
              <w:left w:val="nil"/>
              <w:bottom w:val="single" w:sz="4" w:space="0" w:color="auto"/>
              <w:right w:val="single" w:sz="4" w:space="0" w:color="auto"/>
            </w:tcBorders>
            <w:shd w:val="clear" w:color="000000" w:fill="FFFFFF"/>
            <w:vAlign w:val="center"/>
            <w:hideMark/>
          </w:tcPr>
          <w:p w14:paraId="74B00A5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923938,573</w:t>
            </w:r>
          </w:p>
        </w:tc>
        <w:tc>
          <w:tcPr>
            <w:tcW w:w="1200" w:type="dxa"/>
            <w:tcBorders>
              <w:top w:val="nil"/>
              <w:left w:val="nil"/>
              <w:bottom w:val="single" w:sz="4" w:space="0" w:color="auto"/>
              <w:right w:val="single" w:sz="4" w:space="0" w:color="auto"/>
            </w:tcBorders>
            <w:shd w:val="clear" w:color="000000" w:fill="FFFFFF"/>
            <w:vAlign w:val="center"/>
            <w:hideMark/>
          </w:tcPr>
          <w:p w14:paraId="20895F4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1255149,78</w:t>
            </w:r>
          </w:p>
        </w:tc>
      </w:tr>
      <w:tr w:rsidR="00FE78C5" w:rsidRPr="00B33656" w14:paraId="08B89178"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66B2C6"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24</w:t>
            </w:r>
          </w:p>
        </w:tc>
        <w:tc>
          <w:tcPr>
            <w:tcW w:w="1620" w:type="dxa"/>
            <w:tcBorders>
              <w:top w:val="nil"/>
              <w:left w:val="nil"/>
              <w:bottom w:val="single" w:sz="4" w:space="0" w:color="auto"/>
              <w:right w:val="single" w:sz="4" w:space="0" w:color="auto"/>
            </w:tcBorders>
            <w:shd w:val="clear" w:color="000000" w:fill="FFFFFF"/>
            <w:vAlign w:val="center"/>
            <w:hideMark/>
          </w:tcPr>
          <w:p w14:paraId="0BE5436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942</w:t>
            </w:r>
          </w:p>
        </w:tc>
        <w:tc>
          <w:tcPr>
            <w:tcW w:w="1200" w:type="dxa"/>
            <w:tcBorders>
              <w:top w:val="nil"/>
              <w:left w:val="nil"/>
              <w:bottom w:val="single" w:sz="4" w:space="0" w:color="auto"/>
              <w:right w:val="single" w:sz="4" w:space="0" w:color="auto"/>
            </w:tcBorders>
            <w:shd w:val="clear" w:color="000000" w:fill="FFFFFF"/>
            <w:vAlign w:val="center"/>
            <w:hideMark/>
          </w:tcPr>
          <w:p w14:paraId="7557886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921731,629</w:t>
            </w:r>
          </w:p>
        </w:tc>
        <w:tc>
          <w:tcPr>
            <w:tcW w:w="1200" w:type="dxa"/>
            <w:tcBorders>
              <w:top w:val="nil"/>
              <w:left w:val="nil"/>
              <w:bottom w:val="single" w:sz="4" w:space="0" w:color="auto"/>
              <w:right w:val="single" w:sz="4" w:space="0" w:color="auto"/>
            </w:tcBorders>
            <w:shd w:val="clear" w:color="000000" w:fill="FFFFFF"/>
            <w:vAlign w:val="center"/>
            <w:hideMark/>
          </w:tcPr>
          <w:p w14:paraId="3A19BEC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1247550,79</w:t>
            </w:r>
          </w:p>
        </w:tc>
      </w:tr>
      <w:tr w:rsidR="00FE78C5" w:rsidRPr="00B33656" w14:paraId="7A1BE345"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B14C69"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25</w:t>
            </w:r>
          </w:p>
        </w:tc>
        <w:tc>
          <w:tcPr>
            <w:tcW w:w="1620" w:type="dxa"/>
            <w:tcBorders>
              <w:top w:val="nil"/>
              <w:left w:val="nil"/>
              <w:bottom w:val="single" w:sz="4" w:space="0" w:color="auto"/>
              <w:right w:val="single" w:sz="4" w:space="0" w:color="auto"/>
            </w:tcBorders>
            <w:shd w:val="clear" w:color="000000" w:fill="FFFFFF"/>
            <w:vAlign w:val="center"/>
            <w:hideMark/>
          </w:tcPr>
          <w:p w14:paraId="4BCD2B3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944</w:t>
            </w:r>
          </w:p>
        </w:tc>
        <w:tc>
          <w:tcPr>
            <w:tcW w:w="1200" w:type="dxa"/>
            <w:tcBorders>
              <w:top w:val="nil"/>
              <w:left w:val="nil"/>
              <w:bottom w:val="single" w:sz="4" w:space="0" w:color="auto"/>
              <w:right w:val="single" w:sz="4" w:space="0" w:color="auto"/>
            </w:tcBorders>
            <w:shd w:val="clear" w:color="000000" w:fill="FFFFFF"/>
            <w:vAlign w:val="center"/>
            <w:hideMark/>
          </w:tcPr>
          <w:p w14:paraId="1900ADD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921606,302</w:t>
            </w:r>
          </w:p>
        </w:tc>
        <w:tc>
          <w:tcPr>
            <w:tcW w:w="1200" w:type="dxa"/>
            <w:tcBorders>
              <w:top w:val="nil"/>
              <w:left w:val="nil"/>
              <w:bottom w:val="single" w:sz="4" w:space="0" w:color="auto"/>
              <w:right w:val="single" w:sz="4" w:space="0" w:color="auto"/>
            </w:tcBorders>
            <w:shd w:val="clear" w:color="000000" w:fill="FFFFFF"/>
            <w:vAlign w:val="center"/>
            <w:hideMark/>
          </w:tcPr>
          <w:p w14:paraId="4A1A9D9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1247269,83</w:t>
            </w:r>
          </w:p>
        </w:tc>
      </w:tr>
      <w:tr w:rsidR="00FE78C5" w:rsidRPr="00B33656" w14:paraId="13835A4F"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EACA3A"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26</w:t>
            </w:r>
          </w:p>
        </w:tc>
        <w:tc>
          <w:tcPr>
            <w:tcW w:w="1620" w:type="dxa"/>
            <w:tcBorders>
              <w:top w:val="nil"/>
              <w:left w:val="nil"/>
              <w:bottom w:val="single" w:sz="4" w:space="0" w:color="auto"/>
              <w:right w:val="single" w:sz="4" w:space="0" w:color="auto"/>
            </w:tcBorders>
            <w:shd w:val="clear" w:color="000000" w:fill="FFFFFF"/>
            <w:vAlign w:val="center"/>
            <w:hideMark/>
          </w:tcPr>
          <w:p w14:paraId="3C5CC5C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953</w:t>
            </w:r>
          </w:p>
        </w:tc>
        <w:tc>
          <w:tcPr>
            <w:tcW w:w="1200" w:type="dxa"/>
            <w:tcBorders>
              <w:top w:val="nil"/>
              <w:left w:val="nil"/>
              <w:bottom w:val="single" w:sz="4" w:space="0" w:color="auto"/>
              <w:right w:val="single" w:sz="4" w:space="0" w:color="auto"/>
            </w:tcBorders>
            <w:shd w:val="clear" w:color="000000" w:fill="FFFFFF"/>
            <w:vAlign w:val="center"/>
            <w:hideMark/>
          </w:tcPr>
          <w:p w14:paraId="4E1CFBD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921477,989</w:t>
            </w:r>
          </w:p>
        </w:tc>
        <w:tc>
          <w:tcPr>
            <w:tcW w:w="1200" w:type="dxa"/>
            <w:tcBorders>
              <w:top w:val="nil"/>
              <w:left w:val="nil"/>
              <w:bottom w:val="single" w:sz="4" w:space="0" w:color="auto"/>
              <w:right w:val="single" w:sz="4" w:space="0" w:color="auto"/>
            </w:tcBorders>
            <w:shd w:val="clear" w:color="000000" w:fill="FFFFFF"/>
            <w:vAlign w:val="center"/>
            <w:hideMark/>
          </w:tcPr>
          <w:p w14:paraId="48F5A9E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1247213,39</w:t>
            </w:r>
          </w:p>
        </w:tc>
      </w:tr>
      <w:tr w:rsidR="00FE78C5" w:rsidRPr="00B33656" w14:paraId="32F4C87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2C514E"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27</w:t>
            </w:r>
          </w:p>
        </w:tc>
        <w:tc>
          <w:tcPr>
            <w:tcW w:w="1620" w:type="dxa"/>
            <w:tcBorders>
              <w:top w:val="nil"/>
              <w:left w:val="nil"/>
              <w:bottom w:val="single" w:sz="4" w:space="0" w:color="auto"/>
              <w:right w:val="single" w:sz="4" w:space="0" w:color="auto"/>
            </w:tcBorders>
            <w:shd w:val="clear" w:color="000000" w:fill="FFFFFF"/>
            <w:vAlign w:val="center"/>
            <w:hideMark/>
          </w:tcPr>
          <w:p w14:paraId="0C37F78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946</w:t>
            </w:r>
          </w:p>
        </w:tc>
        <w:tc>
          <w:tcPr>
            <w:tcW w:w="1200" w:type="dxa"/>
            <w:tcBorders>
              <w:top w:val="nil"/>
              <w:left w:val="nil"/>
              <w:bottom w:val="single" w:sz="4" w:space="0" w:color="auto"/>
              <w:right w:val="single" w:sz="4" w:space="0" w:color="auto"/>
            </w:tcBorders>
            <w:shd w:val="clear" w:color="000000" w:fill="FFFFFF"/>
            <w:vAlign w:val="center"/>
            <w:hideMark/>
          </w:tcPr>
          <w:p w14:paraId="5A20AA5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921700,609</w:t>
            </w:r>
          </w:p>
        </w:tc>
        <w:tc>
          <w:tcPr>
            <w:tcW w:w="1200" w:type="dxa"/>
            <w:tcBorders>
              <w:top w:val="nil"/>
              <w:left w:val="nil"/>
              <w:bottom w:val="single" w:sz="4" w:space="0" w:color="auto"/>
              <w:right w:val="single" w:sz="4" w:space="0" w:color="auto"/>
            </w:tcBorders>
            <w:shd w:val="clear" w:color="000000" w:fill="FFFFFF"/>
            <w:vAlign w:val="center"/>
            <w:hideMark/>
          </w:tcPr>
          <w:p w14:paraId="3234E9A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1247655,24</w:t>
            </w:r>
          </w:p>
        </w:tc>
      </w:tr>
      <w:tr w:rsidR="00FE78C5" w:rsidRPr="00B33656" w14:paraId="1F87169B"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BC6A47"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28</w:t>
            </w:r>
          </w:p>
        </w:tc>
        <w:tc>
          <w:tcPr>
            <w:tcW w:w="1620" w:type="dxa"/>
            <w:tcBorders>
              <w:top w:val="nil"/>
              <w:left w:val="nil"/>
              <w:bottom w:val="single" w:sz="4" w:space="0" w:color="auto"/>
              <w:right w:val="single" w:sz="4" w:space="0" w:color="auto"/>
            </w:tcBorders>
            <w:shd w:val="clear" w:color="000000" w:fill="FFFFFF"/>
            <w:vAlign w:val="center"/>
            <w:hideMark/>
          </w:tcPr>
          <w:p w14:paraId="1E46243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941</w:t>
            </w:r>
          </w:p>
        </w:tc>
        <w:tc>
          <w:tcPr>
            <w:tcW w:w="1200" w:type="dxa"/>
            <w:tcBorders>
              <w:top w:val="nil"/>
              <w:left w:val="nil"/>
              <w:bottom w:val="single" w:sz="4" w:space="0" w:color="auto"/>
              <w:right w:val="single" w:sz="4" w:space="0" w:color="auto"/>
            </w:tcBorders>
            <w:shd w:val="clear" w:color="000000" w:fill="FFFFFF"/>
            <w:vAlign w:val="center"/>
            <w:hideMark/>
          </w:tcPr>
          <w:p w14:paraId="03E77C7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921690,174</w:t>
            </w:r>
          </w:p>
        </w:tc>
        <w:tc>
          <w:tcPr>
            <w:tcW w:w="1200" w:type="dxa"/>
            <w:tcBorders>
              <w:top w:val="nil"/>
              <w:left w:val="nil"/>
              <w:bottom w:val="single" w:sz="4" w:space="0" w:color="auto"/>
              <w:right w:val="single" w:sz="4" w:space="0" w:color="auto"/>
            </w:tcBorders>
            <w:shd w:val="clear" w:color="000000" w:fill="FFFFFF"/>
            <w:vAlign w:val="center"/>
            <w:hideMark/>
          </w:tcPr>
          <w:p w14:paraId="629F979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1247625,28</w:t>
            </w:r>
          </w:p>
        </w:tc>
      </w:tr>
      <w:tr w:rsidR="00FE78C5" w:rsidRPr="00B33656" w14:paraId="4138F392"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7B0C3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29</w:t>
            </w:r>
          </w:p>
        </w:tc>
        <w:tc>
          <w:tcPr>
            <w:tcW w:w="1620" w:type="dxa"/>
            <w:tcBorders>
              <w:top w:val="nil"/>
              <w:left w:val="nil"/>
              <w:bottom w:val="single" w:sz="4" w:space="0" w:color="auto"/>
              <w:right w:val="single" w:sz="4" w:space="0" w:color="auto"/>
            </w:tcBorders>
            <w:shd w:val="clear" w:color="000000" w:fill="FFFFFF"/>
            <w:vAlign w:val="center"/>
            <w:hideMark/>
          </w:tcPr>
          <w:p w14:paraId="3790F7B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941</w:t>
            </w:r>
          </w:p>
        </w:tc>
        <w:tc>
          <w:tcPr>
            <w:tcW w:w="1200" w:type="dxa"/>
            <w:tcBorders>
              <w:top w:val="nil"/>
              <w:left w:val="nil"/>
              <w:bottom w:val="single" w:sz="4" w:space="0" w:color="auto"/>
              <w:right w:val="single" w:sz="4" w:space="0" w:color="auto"/>
            </w:tcBorders>
            <w:shd w:val="clear" w:color="000000" w:fill="FFFFFF"/>
            <w:vAlign w:val="center"/>
            <w:hideMark/>
          </w:tcPr>
          <w:p w14:paraId="4F7B2D5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921722,815</w:t>
            </w:r>
          </w:p>
        </w:tc>
        <w:tc>
          <w:tcPr>
            <w:tcW w:w="1200" w:type="dxa"/>
            <w:tcBorders>
              <w:top w:val="nil"/>
              <w:left w:val="nil"/>
              <w:bottom w:val="single" w:sz="4" w:space="0" w:color="auto"/>
              <w:right w:val="single" w:sz="4" w:space="0" w:color="auto"/>
            </w:tcBorders>
            <w:shd w:val="clear" w:color="000000" w:fill="FFFFFF"/>
            <w:vAlign w:val="center"/>
            <w:hideMark/>
          </w:tcPr>
          <w:p w14:paraId="4387865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1247571,04</w:t>
            </w:r>
          </w:p>
        </w:tc>
      </w:tr>
      <w:tr w:rsidR="00FE78C5" w:rsidRPr="00B33656" w14:paraId="724AA7AC"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E50493"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30</w:t>
            </w:r>
          </w:p>
        </w:tc>
        <w:tc>
          <w:tcPr>
            <w:tcW w:w="1620" w:type="dxa"/>
            <w:tcBorders>
              <w:top w:val="nil"/>
              <w:left w:val="nil"/>
              <w:bottom w:val="single" w:sz="4" w:space="0" w:color="auto"/>
              <w:right w:val="single" w:sz="4" w:space="0" w:color="auto"/>
            </w:tcBorders>
            <w:shd w:val="clear" w:color="000000" w:fill="FFFFFF"/>
            <w:vAlign w:val="center"/>
            <w:hideMark/>
          </w:tcPr>
          <w:p w14:paraId="2CED61C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938</w:t>
            </w:r>
          </w:p>
        </w:tc>
        <w:tc>
          <w:tcPr>
            <w:tcW w:w="1200" w:type="dxa"/>
            <w:tcBorders>
              <w:top w:val="nil"/>
              <w:left w:val="nil"/>
              <w:bottom w:val="single" w:sz="4" w:space="0" w:color="auto"/>
              <w:right w:val="single" w:sz="4" w:space="0" w:color="auto"/>
            </w:tcBorders>
            <w:shd w:val="clear" w:color="000000" w:fill="FFFFFF"/>
            <w:vAlign w:val="center"/>
            <w:hideMark/>
          </w:tcPr>
          <w:p w14:paraId="29CC079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921735,95</w:t>
            </w:r>
          </w:p>
        </w:tc>
        <w:tc>
          <w:tcPr>
            <w:tcW w:w="1200" w:type="dxa"/>
            <w:tcBorders>
              <w:top w:val="nil"/>
              <w:left w:val="nil"/>
              <w:bottom w:val="single" w:sz="4" w:space="0" w:color="auto"/>
              <w:right w:val="single" w:sz="4" w:space="0" w:color="auto"/>
            </w:tcBorders>
            <w:shd w:val="clear" w:color="000000" w:fill="FFFFFF"/>
            <w:vAlign w:val="center"/>
            <w:hideMark/>
          </w:tcPr>
          <w:p w14:paraId="134C544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1247407,67</w:t>
            </w:r>
          </w:p>
        </w:tc>
      </w:tr>
      <w:tr w:rsidR="00FE78C5" w:rsidRPr="00B33656" w14:paraId="7EFA390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0F56F0"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31</w:t>
            </w:r>
          </w:p>
        </w:tc>
        <w:tc>
          <w:tcPr>
            <w:tcW w:w="1620" w:type="dxa"/>
            <w:tcBorders>
              <w:top w:val="nil"/>
              <w:left w:val="nil"/>
              <w:bottom w:val="single" w:sz="4" w:space="0" w:color="auto"/>
              <w:right w:val="single" w:sz="4" w:space="0" w:color="auto"/>
            </w:tcBorders>
            <w:shd w:val="clear" w:color="000000" w:fill="FFFFFF"/>
            <w:vAlign w:val="center"/>
            <w:hideMark/>
          </w:tcPr>
          <w:p w14:paraId="28870CE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941</w:t>
            </w:r>
          </w:p>
        </w:tc>
        <w:tc>
          <w:tcPr>
            <w:tcW w:w="1200" w:type="dxa"/>
            <w:tcBorders>
              <w:top w:val="nil"/>
              <w:left w:val="nil"/>
              <w:bottom w:val="single" w:sz="4" w:space="0" w:color="auto"/>
              <w:right w:val="single" w:sz="4" w:space="0" w:color="auto"/>
            </w:tcBorders>
            <w:shd w:val="clear" w:color="000000" w:fill="FFFFFF"/>
            <w:vAlign w:val="center"/>
            <w:hideMark/>
          </w:tcPr>
          <w:p w14:paraId="6007D4D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921599,937</w:t>
            </w:r>
          </w:p>
        </w:tc>
        <w:tc>
          <w:tcPr>
            <w:tcW w:w="1200" w:type="dxa"/>
            <w:tcBorders>
              <w:top w:val="nil"/>
              <w:left w:val="nil"/>
              <w:bottom w:val="single" w:sz="4" w:space="0" w:color="auto"/>
              <w:right w:val="single" w:sz="4" w:space="0" w:color="auto"/>
            </w:tcBorders>
            <w:shd w:val="clear" w:color="000000" w:fill="FFFFFF"/>
            <w:vAlign w:val="center"/>
            <w:hideMark/>
          </w:tcPr>
          <w:p w14:paraId="277CEF6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1247601,52</w:t>
            </w:r>
          </w:p>
        </w:tc>
      </w:tr>
      <w:tr w:rsidR="00FE78C5" w:rsidRPr="00B33656" w14:paraId="4B3B4DB1"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6BD614"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32</w:t>
            </w:r>
          </w:p>
        </w:tc>
        <w:tc>
          <w:tcPr>
            <w:tcW w:w="1620" w:type="dxa"/>
            <w:tcBorders>
              <w:top w:val="nil"/>
              <w:left w:val="nil"/>
              <w:bottom w:val="single" w:sz="4" w:space="0" w:color="auto"/>
              <w:right w:val="single" w:sz="4" w:space="0" w:color="auto"/>
            </w:tcBorders>
            <w:shd w:val="clear" w:color="000000" w:fill="FFFFFF"/>
            <w:vAlign w:val="center"/>
            <w:hideMark/>
          </w:tcPr>
          <w:p w14:paraId="2400B12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w:t>
            </w:r>
          </w:p>
        </w:tc>
        <w:tc>
          <w:tcPr>
            <w:tcW w:w="1200" w:type="dxa"/>
            <w:tcBorders>
              <w:top w:val="nil"/>
              <w:left w:val="nil"/>
              <w:bottom w:val="single" w:sz="4" w:space="0" w:color="auto"/>
              <w:right w:val="single" w:sz="4" w:space="0" w:color="auto"/>
            </w:tcBorders>
            <w:shd w:val="clear" w:color="000000" w:fill="FFFFFF"/>
            <w:vAlign w:val="center"/>
            <w:hideMark/>
          </w:tcPr>
          <w:p w14:paraId="499A0B7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921592,561</w:t>
            </w:r>
          </w:p>
        </w:tc>
        <w:tc>
          <w:tcPr>
            <w:tcW w:w="1200" w:type="dxa"/>
            <w:tcBorders>
              <w:top w:val="nil"/>
              <w:left w:val="nil"/>
              <w:bottom w:val="single" w:sz="4" w:space="0" w:color="auto"/>
              <w:right w:val="single" w:sz="4" w:space="0" w:color="auto"/>
            </w:tcBorders>
            <w:shd w:val="clear" w:color="000000" w:fill="FFFFFF"/>
            <w:vAlign w:val="center"/>
            <w:hideMark/>
          </w:tcPr>
          <w:p w14:paraId="35B7120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1247622,11</w:t>
            </w:r>
          </w:p>
        </w:tc>
      </w:tr>
      <w:tr w:rsidR="00FE78C5" w:rsidRPr="00B33656" w14:paraId="7D93F60C"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204D27"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33</w:t>
            </w:r>
          </w:p>
        </w:tc>
        <w:tc>
          <w:tcPr>
            <w:tcW w:w="1620" w:type="dxa"/>
            <w:tcBorders>
              <w:top w:val="nil"/>
              <w:left w:val="nil"/>
              <w:bottom w:val="single" w:sz="4" w:space="0" w:color="auto"/>
              <w:right w:val="single" w:sz="4" w:space="0" w:color="auto"/>
            </w:tcBorders>
            <w:shd w:val="clear" w:color="000000" w:fill="FFFFFF"/>
            <w:vAlign w:val="center"/>
            <w:hideMark/>
          </w:tcPr>
          <w:p w14:paraId="1B3CA07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914</w:t>
            </w:r>
          </w:p>
        </w:tc>
        <w:tc>
          <w:tcPr>
            <w:tcW w:w="1200" w:type="dxa"/>
            <w:tcBorders>
              <w:top w:val="nil"/>
              <w:left w:val="nil"/>
              <w:bottom w:val="single" w:sz="4" w:space="0" w:color="auto"/>
              <w:right w:val="single" w:sz="4" w:space="0" w:color="auto"/>
            </w:tcBorders>
            <w:shd w:val="clear" w:color="000000" w:fill="FFFFFF"/>
            <w:vAlign w:val="center"/>
            <w:hideMark/>
          </w:tcPr>
          <w:p w14:paraId="7FE3EFA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919377,272</w:t>
            </w:r>
          </w:p>
        </w:tc>
        <w:tc>
          <w:tcPr>
            <w:tcW w:w="1200" w:type="dxa"/>
            <w:tcBorders>
              <w:top w:val="nil"/>
              <w:left w:val="nil"/>
              <w:bottom w:val="single" w:sz="4" w:space="0" w:color="auto"/>
              <w:right w:val="single" w:sz="4" w:space="0" w:color="auto"/>
            </w:tcBorders>
            <w:shd w:val="clear" w:color="000000" w:fill="FFFFFF"/>
            <w:vAlign w:val="center"/>
            <w:hideMark/>
          </w:tcPr>
          <w:p w14:paraId="666CF8D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1214240,87</w:t>
            </w:r>
          </w:p>
        </w:tc>
      </w:tr>
      <w:tr w:rsidR="00FE78C5" w:rsidRPr="00B33656" w14:paraId="0CA1CF5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531A4E"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34</w:t>
            </w:r>
          </w:p>
        </w:tc>
        <w:tc>
          <w:tcPr>
            <w:tcW w:w="1620" w:type="dxa"/>
            <w:tcBorders>
              <w:top w:val="nil"/>
              <w:left w:val="nil"/>
              <w:bottom w:val="single" w:sz="4" w:space="0" w:color="auto"/>
              <w:right w:val="single" w:sz="4" w:space="0" w:color="auto"/>
            </w:tcBorders>
            <w:shd w:val="clear" w:color="000000" w:fill="FFFFFF"/>
            <w:vAlign w:val="center"/>
            <w:hideMark/>
          </w:tcPr>
          <w:p w14:paraId="7F24E43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914</w:t>
            </w:r>
          </w:p>
        </w:tc>
        <w:tc>
          <w:tcPr>
            <w:tcW w:w="1200" w:type="dxa"/>
            <w:tcBorders>
              <w:top w:val="nil"/>
              <w:left w:val="nil"/>
              <w:bottom w:val="single" w:sz="4" w:space="0" w:color="auto"/>
              <w:right w:val="single" w:sz="4" w:space="0" w:color="auto"/>
            </w:tcBorders>
            <w:shd w:val="clear" w:color="000000" w:fill="FFFFFF"/>
            <w:vAlign w:val="center"/>
            <w:hideMark/>
          </w:tcPr>
          <w:p w14:paraId="4553456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919352,823</w:t>
            </w:r>
          </w:p>
        </w:tc>
        <w:tc>
          <w:tcPr>
            <w:tcW w:w="1200" w:type="dxa"/>
            <w:tcBorders>
              <w:top w:val="nil"/>
              <w:left w:val="nil"/>
              <w:bottom w:val="single" w:sz="4" w:space="0" w:color="auto"/>
              <w:right w:val="single" w:sz="4" w:space="0" w:color="auto"/>
            </w:tcBorders>
            <w:shd w:val="clear" w:color="000000" w:fill="FFFFFF"/>
            <w:vAlign w:val="center"/>
            <w:hideMark/>
          </w:tcPr>
          <w:p w14:paraId="269A685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1214238,58</w:t>
            </w:r>
          </w:p>
        </w:tc>
      </w:tr>
      <w:tr w:rsidR="00FE78C5" w:rsidRPr="00B33656" w14:paraId="39C295BB"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9BE824"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35</w:t>
            </w:r>
          </w:p>
        </w:tc>
        <w:tc>
          <w:tcPr>
            <w:tcW w:w="1620" w:type="dxa"/>
            <w:tcBorders>
              <w:top w:val="nil"/>
              <w:left w:val="nil"/>
              <w:bottom w:val="single" w:sz="4" w:space="0" w:color="auto"/>
              <w:right w:val="single" w:sz="4" w:space="0" w:color="auto"/>
            </w:tcBorders>
            <w:shd w:val="clear" w:color="000000" w:fill="FFFFFF"/>
            <w:vAlign w:val="center"/>
            <w:hideMark/>
          </w:tcPr>
          <w:p w14:paraId="1625750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898</w:t>
            </w:r>
          </w:p>
        </w:tc>
        <w:tc>
          <w:tcPr>
            <w:tcW w:w="1200" w:type="dxa"/>
            <w:tcBorders>
              <w:top w:val="nil"/>
              <w:left w:val="nil"/>
              <w:bottom w:val="single" w:sz="4" w:space="0" w:color="auto"/>
              <w:right w:val="single" w:sz="4" w:space="0" w:color="auto"/>
            </w:tcBorders>
            <w:shd w:val="clear" w:color="000000" w:fill="FFFFFF"/>
            <w:vAlign w:val="center"/>
            <w:hideMark/>
          </w:tcPr>
          <w:p w14:paraId="3606B5F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919316,33</w:t>
            </w:r>
          </w:p>
        </w:tc>
        <w:tc>
          <w:tcPr>
            <w:tcW w:w="1200" w:type="dxa"/>
            <w:tcBorders>
              <w:top w:val="nil"/>
              <w:left w:val="nil"/>
              <w:bottom w:val="single" w:sz="4" w:space="0" w:color="auto"/>
              <w:right w:val="single" w:sz="4" w:space="0" w:color="auto"/>
            </w:tcBorders>
            <w:shd w:val="clear" w:color="000000" w:fill="FFFFFF"/>
            <w:vAlign w:val="center"/>
            <w:hideMark/>
          </w:tcPr>
          <w:p w14:paraId="3A7F1E8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1214167,52</w:t>
            </w:r>
          </w:p>
        </w:tc>
      </w:tr>
      <w:tr w:rsidR="00FE78C5" w:rsidRPr="00B33656" w14:paraId="11B9C66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F6F05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36</w:t>
            </w:r>
          </w:p>
        </w:tc>
        <w:tc>
          <w:tcPr>
            <w:tcW w:w="1620" w:type="dxa"/>
            <w:tcBorders>
              <w:top w:val="nil"/>
              <w:left w:val="nil"/>
              <w:bottom w:val="single" w:sz="4" w:space="0" w:color="auto"/>
              <w:right w:val="single" w:sz="4" w:space="0" w:color="auto"/>
            </w:tcBorders>
            <w:shd w:val="clear" w:color="000000" w:fill="FFFFFF"/>
            <w:vAlign w:val="center"/>
            <w:hideMark/>
          </w:tcPr>
          <w:p w14:paraId="346FF9E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910</w:t>
            </w:r>
          </w:p>
        </w:tc>
        <w:tc>
          <w:tcPr>
            <w:tcW w:w="1200" w:type="dxa"/>
            <w:tcBorders>
              <w:top w:val="nil"/>
              <w:left w:val="nil"/>
              <w:bottom w:val="single" w:sz="4" w:space="0" w:color="auto"/>
              <w:right w:val="single" w:sz="4" w:space="0" w:color="auto"/>
            </w:tcBorders>
            <w:shd w:val="clear" w:color="000000" w:fill="FFFFFF"/>
            <w:vAlign w:val="center"/>
            <w:hideMark/>
          </w:tcPr>
          <w:p w14:paraId="46D3C05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919472,888</w:t>
            </w:r>
          </w:p>
        </w:tc>
        <w:tc>
          <w:tcPr>
            <w:tcW w:w="1200" w:type="dxa"/>
            <w:tcBorders>
              <w:top w:val="nil"/>
              <w:left w:val="nil"/>
              <w:bottom w:val="single" w:sz="4" w:space="0" w:color="auto"/>
              <w:right w:val="single" w:sz="4" w:space="0" w:color="auto"/>
            </w:tcBorders>
            <w:shd w:val="clear" w:color="000000" w:fill="FFFFFF"/>
            <w:vAlign w:val="center"/>
            <w:hideMark/>
          </w:tcPr>
          <w:p w14:paraId="448732E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1214197,93</w:t>
            </w:r>
          </w:p>
        </w:tc>
      </w:tr>
      <w:tr w:rsidR="00FE78C5" w:rsidRPr="00B33656" w14:paraId="3839062A"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FE2801"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37</w:t>
            </w:r>
          </w:p>
        </w:tc>
        <w:tc>
          <w:tcPr>
            <w:tcW w:w="1620" w:type="dxa"/>
            <w:tcBorders>
              <w:top w:val="nil"/>
              <w:left w:val="nil"/>
              <w:bottom w:val="single" w:sz="4" w:space="0" w:color="auto"/>
              <w:right w:val="single" w:sz="4" w:space="0" w:color="auto"/>
            </w:tcBorders>
            <w:shd w:val="clear" w:color="000000" w:fill="FFFFFF"/>
            <w:vAlign w:val="center"/>
            <w:hideMark/>
          </w:tcPr>
          <w:p w14:paraId="1751712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912</w:t>
            </w:r>
          </w:p>
        </w:tc>
        <w:tc>
          <w:tcPr>
            <w:tcW w:w="1200" w:type="dxa"/>
            <w:tcBorders>
              <w:top w:val="nil"/>
              <w:left w:val="nil"/>
              <w:bottom w:val="single" w:sz="4" w:space="0" w:color="auto"/>
              <w:right w:val="single" w:sz="4" w:space="0" w:color="auto"/>
            </w:tcBorders>
            <w:shd w:val="clear" w:color="000000" w:fill="FFFFFF"/>
            <w:vAlign w:val="center"/>
            <w:hideMark/>
          </w:tcPr>
          <w:p w14:paraId="2A6DAC6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919506,414</w:t>
            </w:r>
          </w:p>
        </w:tc>
        <w:tc>
          <w:tcPr>
            <w:tcW w:w="1200" w:type="dxa"/>
            <w:tcBorders>
              <w:top w:val="nil"/>
              <w:left w:val="nil"/>
              <w:bottom w:val="single" w:sz="4" w:space="0" w:color="auto"/>
              <w:right w:val="single" w:sz="4" w:space="0" w:color="auto"/>
            </w:tcBorders>
            <w:shd w:val="clear" w:color="000000" w:fill="FFFFFF"/>
            <w:vAlign w:val="center"/>
            <w:hideMark/>
          </w:tcPr>
          <w:p w14:paraId="4C7B7B6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1214205,95</w:t>
            </w:r>
          </w:p>
        </w:tc>
      </w:tr>
      <w:tr w:rsidR="00FE78C5" w:rsidRPr="00B33656" w14:paraId="1619B591"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AE4F7F"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lastRenderedPageBreak/>
              <w:t>38</w:t>
            </w:r>
          </w:p>
        </w:tc>
        <w:tc>
          <w:tcPr>
            <w:tcW w:w="1620" w:type="dxa"/>
            <w:tcBorders>
              <w:top w:val="nil"/>
              <w:left w:val="nil"/>
              <w:bottom w:val="single" w:sz="4" w:space="0" w:color="auto"/>
              <w:right w:val="single" w:sz="4" w:space="0" w:color="auto"/>
            </w:tcBorders>
            <w:shd w:val="clear" w:color="000000" w:fill="FFFFFF"/>
            <w:vAlign w:val="center"/>
            <w:hideMark/>
          </w:tcPr>
          <w:p w14:paraId="002CBDF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934</w:t>
            </w:r>
          </w:p>
        </w:tc>
        <w:tc>
          <w:tcPr>
            <w:tcW w:w="1200" w:type="dxa"/>
            <w:tcBorders>
              <w:top w:val="nil"/>
              <w:left w:val="nil"/>
              <w:bottom w:val="single" w:sz="4" w:space="0" w:color="auto"/>
              <w:right w:val="single" w:sz="4" w:space="0" w:color="auto"/>
            </w:tcBorders>
            <w:shd w:val="clear" w:color="000000" w:fill="FFFFFF"/>
            <w:vAlign w:val="center"/>
            <w:hideMark/>
          </w:tcPr>
          <w:p w14:paraId="4F8065E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919560,941</w:t>
            </w:r>
          </w:p>
        </w:tc>
        <w:tc>
          <w:tcPr>
            <w:tcW w:w="1200" w:type="dxa"/>
            <w:tcBorders>
              <w:top w:val="nil"/>
              <w:left w:val="nil"/>
              <w:bottom w:val="single" w:sz="4" w:space="0" w:color="auto"/>
              <w:right w:val="single" w:sz="4" w:space="0" w:color="auto"/>
            </w:tcBorders>
            <w:shd w:val="clear" w:color="000000" w:fill="FFFFFF"/>
            <w:vAlign w:val="center"/>
            <w:hideMark/>
          </w:tcPr>
          <w:p w14:paraId="0BD2191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1214203,22</w:t>
            </w:r>
          </w:p>
        </w:tc>
      </w:tr>
      <w:tr w:rsidR="00FE78C5" w:rsidRPr="00B33656" w14:paraId="184B3AB6"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573B36"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39</w:t>
            </w:r>
          </w:p>
        </w:tc>
        <w:tc>
          <w:tcPr>
            <w:tcW w:w="1620" w:type="dxa"/>
            <w:tcBorders>
              <w:top w:val="nil"/>
              <w:left w:val="nil"/>
              <w:bottom w:val="single" w:sz="4" w:space="0" w:color="auto"/>
              <w:right w:val="single" w:sz="4" w:space="0" w:color="auto"/>
            </w:tcBorders>
            <w:shd w:val="clear" w:color="000000" w:fill="FFFFFF"/>
            <w:vAlign w:val="center"/>
            <w:hideMark/>
          </w:tcPr>
          <w:p w14:paraId="7487880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950</w:t>
            </w:r>
          </w:p>
        </w:tc>
        <w:tc>
          <w:tcPr>
            <w:tcW w:w="1200" w:type="dxa"/>
            <w:tcBorders>
              <w:top w:val="nil"/>
              <w:left w:val="nil"/>
              <w:bottom w:val="single" w:sz="4" w:space="0" w:color="auto"/>
              <w:right w:val="single" w:sz="4" w:space="0" w:color="auto"/>
            </w:tcBorders>
            <w:shd w:val="clear" w:color="000000" w:fill="FFFFFF"/>
            <w:vAlign w:val="center"/>
            <w:hideMark/>
          </w:tcPr>
          <w:p w14:paraId="0E79F5F8"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919540,713</w:t>
            </w:r>
          </w:p>
        </w:tc>
        <w:tc>
          <w:tcPr>
            <w:tcW w:w="1200" w:type="dxa"/>
            <w:tcBorders>
              <w:top w:val="nil"/>
              <w:left w:val="nil"/>
              <w:bottom w:val="single" w:sz="4" w:space="0" w:color="auto"/>
              <w:right w:val="single" w:sz="4" w:space="0" w:color="auto"/>
            </w:tcBorders>
            <w:shd w:val="clear" w:color="000000" w:fill="FFFFFF"/>
            <w:vAlign w:val="center"/>
            <w:hideMark/>
          </w:tcPr>
          <w:p w14:paraId="77DDEFF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1214212,43</w:t>
            </w:r>
          </w:p>
        </w:tc>
      </w:tr>
      <w:tr w:rsidR="00FE78C5" w:rsidRPr="00B33656" w14:paraId="373E3714"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180E4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40</w:t>
            </w:r>
          </w:p>
        </w:tc>
        <w:tc>
          <w:tcPr>
            <w:tcW w:w="1620" w:type="dxa"/>
            <w:tcBorders>
              <w:top w:val="nil"/>
              <w:left w:val="nil"/>
              <w:bottom w:val="single" w:sz="4" w:space="0" w:color="auto"/>
              <w:right w:val="single" w:sz="4" w:space="0" w:color="auto"/>
            </w:tcBorders>
            <w:shd w:val="clear" w:color="000000" w:fill="FFFFFF"/>
            <w:vAlign w:val="center"/>
            <w:hideMark/>
          </w:tcPr>
          <w:p w14:paraId="4AE9133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907</w:t>
            </w:r>
          </w:p>
        </w:tc>
        <w:tc>
          <w:tcPr>
            <w:tcW w:w="1200" w:type="dxa"/>
            <w:tcBorders>
              <w:top w:val="nil"/>
              <w:left w:val="nil"/>
              <w:bottom w:val="single" w:sz="4" w:space="0" w:color="auto"/>
              <w:right w:val="single" w:sz="4" w:space="0" w:color="auto"/>
            </w:tcBorders>
            <w:shd w:val="clear" w:color="000000" w:fill="FFFFFF"/>
            <w:vAlign w:val="center"/>
            <w:hideMark/>
          </w:tcPr>
          <w:p w14:paraId="6A93C34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919489,627</w:t>
            </w:r>
          </w:p>
        </w:tc>
        <w:tc>
          <w:tcPr>
            <w:tcW w:w="1200" w:type="dxa"/>
            <w:tcBorders>
              <w:top w:val="nil"/>
              <w:left w:val="nil"/>
              <w:bottom w:val="single" w:sz="4" w:space="0" w:color="auto"/>
              <w:right w:val="single" w:sz="4" w:space="0" w:color="auto"/>
            </w:tcBorders>
            <w:shd w:val="clear" w:color="000000" w:fill="FFFFFF"/>
            <w:vAlign w:val="center"/>
            <w:hideMark/>
          </w:tcPr>
          <w:p w14:paraId="41B77CD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1214223,56</w:t>
            </w:r>
          </w:p>
        </w:tc>
      </w:tr>
      <w:tr w:rsidR="00FE78C5" w:rsidRPr="00B33656" w14:paraId="4A2EFF02"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D3B95A"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41</w:t>
            </w:r>
          </w:p>
        </w:tc>
        <w:tc>
          <w:tcPr>
            <w:tcW w:w="1620" w:type="dxa"/>
            <w:tcBorders>
              <w:top w:val="nil"/>
              <w:left w:val="nil"/>
              <w:bottom w:val="single" w:sz="4" w:space="0" w:color="auto"/>
              <w:right w:val="single" w:sz="4" w:space="0" w:color="auto"/>
            </w:tcBorders>
            <w:shd w:val="clear" w:color="000000" w:fill="FFFFFF"/>
            <w:vAlign w:val="center"/>
            <w:hideMark/>
          </w:tcPr>
          <w:p w14:paraId="1D7AAFA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1028</w:t>
            </w:r>
          </w:p>
        </w:tc>
        <w:tc>
          <w:tcPr>
            <w:tcW w:w="1200" w:type="dxa"/>
            <w:tcBorders>
              <w:top w:val="nil"/>
              <w:left w:val="nil"/>
              <w:bottom w:val="single" w:sz="4" w:space="0" w:color="auto"/>
              <w:right w:val="single" w:sz="4" w:space="0" w:color="auto"/>
            </w:tcBorders>
            <w:shd w:val="clear" w:color="000000" w:fill="FFFFFF"/>
            <w:vAlign w:val="center"/>
            <w:hideMark/>
          </w:tcPr>
          <w:p w14:paraId="06B15A1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919420,896</w:t>
            </w:r>
          </w:p>
        </w:tc>
        <w:tc>
          <w:tcPr>
            <w:tcW w:w="1200" w:type="dxa"/>
            <w:tcBorders>
              <w:top w:val="nil"/>
              <w:left w:val="nil"/>
              <w:bottom w:val="single" w:sz="4" w:space="0" w:color="auto"/>
              <w:right w:val="single" w:sz="4" w:space="0" w:color="auto"/>
            </w:tcBorders>
            <w:shd w:val="clear" w:color="000000" w:fill="FFFFFF"/>
            <w:vAlign w:val="center"/>
            <w:hideMark/>
          </w:tcPr>
          <w:p w14:paraId="5CDA9FB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1214194,91</w:t>
            </w:r>
          </w:p>
        </w:tc>
      </w:tr>
      <w:tr w:rsidR="00FE78C5" w:rsidRPr="00B33656" w14:paraId="5661C823"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F9D868"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42</w:t>
            </w:r>
          </w:p>
        </w:tc>
        <w:tc>
          <w:tcPr>
            <w:tcW w:w="1620" w:type="dxa"/>
            <w:tcBorders>
              <w:top w:val="nil"/>
              <w:left w:val="nil"/>
              <w:bottom w:val="single" w:sz="4" w:space="0" w:color="auto"/>
              <w:right w:val="single" w:sz="4" w:space="0" w:color="auto"/>
            </w:tcBorders>
            <w:shd w:val="clear" w:color="000000" w:fill="FFFFFF"/>
            <w:vAlign w:val="center"/>
            <w:hideMark/>
          </w:tcPr>
          <w:p w14:paraId="16EFB7B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992</w:t>
            </w:r>
          </w:p>
        </w:tc>
        <w:tc>
          <w:tcPr>
            <w:tcW w:w="1200" w:type="dxa"/>
            <w:tcBorders>
              <w:top w:val="nil"/>
              <w:left w:val="nil"/>
              <w:bottom w:val="single" w:sz="4" w:space="0" w:color="auto"/>
              <w:right w:val="single" w:sz="4" w:space="0" w:color="auto"/>
            </w:tcBorders>
            <w:shd w:val="clear" w:color="000000" w:fill="FFFFFF"/>
            <w:vAlign w:val="center"/>
            <w:hideMark/>
          </w:tcPr>
          <w:p w14:paraId="0568C31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921645,853</w:t>
            </w:r>
          </w:p>
        </w:tc>
        <w:tc>
          <w:tcPr>
            <w:tcW w:w="1200" w:type="dxa"/>
            <w:tcBorders>
              <w:top w:val="nil"/>
              <w:left w:val="nil"/>
              <w:bottom w:val="single" w:sz="4" w:space="0" w:color="auto"/>
              <w:right w:val="single" w:sz="4" w:space="0" w:color="auto"/>
            </w:tcBorders>
            <w:shd w:val="clear" w:color="000000" w:fill="FFFFFF"/>
            <w:vAlign w:val="center"/>
            <w:hideMark/>
          </w:tcPr>
          <w:p w14:paraId="1F107B9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1220791,18</w:t>
            </w:r>
          </w:p>
        </w:tc>
      </w:tr>
      <w:tr w:rsidR="00FE78C5" w:rsidRPr="00B33656" w14:paraId="3FE6E5C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47CBB9"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43</w:t>
            </w:r>
          </w:p>
        </w:tc>
        <w:tc>
          <w:tcPr>
            <w:tcW w:w="1620" w:type="dxa"/>
            <w:tcBorders>
              <w:top w:val="nil"/>
              <w:left w:val="nil"/>
              <w:bottom w:val="single" w:sz="4" w:space="0" w:color="auto"/>
              <w:right w:val="single" w:sz="4" w:space="0" w:color="auto"/>
            </w:tcBorders>
            <w:shd w:val="clear" w:color="000000" w:fill="FFFFFF"/>
            <w:vAlign w:val="center"/>
            <w:hideMark/>
          </w:tcPr>
          <w:p w14:paraId="5D5F25F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982</w:t>
            </w:r>
          </w:p>
        </w:tc>
        <w:tc>
          <w:tcPr>
            <w:tcW w:w="1200" w:type="dxa"/>
            <w:tcBorders>
              <w:top w:val="nil"/>
              <w:left w:val="nil"/>
              <w:bottom w:val="single" w:sz="4" w:space="0" w:color="auto"/>
              <w:right w:val="single" w:sz="4" w:space="0" w:color="auto"/>
            </w:tcBorders>
            <w:shd w:val="clear" w:color="000000" w:fill="FFFFFF"/>
            <w:vAlign w:val="center"/>
            <w:hideMark/>
          </w:tcPr>
          <w:p w14:paraId="2641341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921376,263</w:t>
            </w:r>
          </w:p>
        </w:tc>
        <w:tc>
          <w:tcPr>
            <w:tcW w:w="1200" w:type="dxa"/>
            <w:tcBorders>
              <w:top w:val="nil"/>
              <w:left w:val="nil"/>
              <w:bottom w:val="single" w:sz="4" w:space="0" w:color="auto"/>
              <w:right w:val="single" w:sz="4" w:space="0" w:color="auto"/>
            </w:tcBorders>
            <w:shd w:val="clear" w:color="000000" w:fill="FFFFFF"/>
            <w:vAlign w:val="center"/>
            <w:hideMark/>
          </w:tcPr>
          <w:p w14:paraId="2E77AAF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1220201,42</w:t>
            </w:r>
          </w:p>
        </w:tc>
      </w:tr>
      <w:tr w:rsidR="00FE78C5" w:rsidRPr="00B33656" w14:paraId="6893CA8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09DC89"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44</w:t>
            </w:r>
          </w:p>
        </w:tc>
        <w:tc>
          <w:tcPr>
            <w:tcW w:w="1620" w:type="dxa"/>
            <w:tcBorders>
              <w:top w:val="nil"/>
              <w:left w:val="nil"/>
              <w:bottom w:val="single" w:sz="4" w:space="0" w:color="auto"/>
              <w:right w:val="single" w:sz="4" w:space="0" w:color="auto"/>
            </w:tcBorders>
            <w:shd w:val="clear" w:color="000000" w:fill="FFFFFF"/>
            <w:vAlign w:val="center"/>
            <w:hideMark/>
          </w:tcPr>
          <w:p w14:paraId="4D5E340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990</w:t>
            </w:r>
          </w:p>
        </w:tc>
        <w:tc>
          <w:tcPr>
            <w:tcW w:w="1200" w:type="dxa"/>
            <w:tcBorders>
              <w:top w:val="nil"/>
              <w:left w:val="nil"/>
              <w:bottom w:val="single" w:sz="4" w:space="0" w:color="auto"/>
              <w:right w:val="single" w:sz="4" w:space="0" w:color="auto"/>
            </w:tcBorders>
            <w:shd w:val="clear" w:color="000000" w:fill="FFFFFF"/>
            <w:vAlign w:val="center"/>
            <w:hideMark/>
          </w:tcPr>
          <w:p w14:paraId="31FFF77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921439,669</w:t>
            </w:r>
          </w:p>
        </w:tc>
        <w:tc>
          <w:tcPr>
            <w:tcW w:w="1200" w:type="dxa"/>
            <w:tcBorders>
              <w:top w:val="nil"/>
              <w:left w:val="nil"/>
              <w:bottom w:val="single" w:sz="4" w:space="0" w:color="auto"/>
              <w:right w:val="single" w:sz="4" w:space="0" w:color="auto"/>
            </w:tcBorders>
            <w:shd w:val="clear" w:color="000000" w:fill="FFFFFF"/>
            <w:vAlign w:val="center"/>
            <w:hideMark/>
          </w:tcPr>
          <w:p w14:paraId="43C49BA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1220224,77</w:t>
            </w:r>
          </w:p>
        </w:tc>
      </w:tr>
      <w:tr w:rsidR="00FE78C5" w:rsidRPr="00B33656" w14:paraId="13531A7A"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CC8E3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45</w:t>
            </w:r>
          </w:p>
        </w:tc>
        <w:tc>
          <w:tcPr>
            <w:tcW w:w="1620" w:type="dxa"/>
            <w:tcBorders>
              <w:top w:val="nil"/>
              <w:left w:val="nil"/>
              <w:bottom w:val="single" w:sz="4" w:space="0" w:color="auto"/>
              <w:right w:val="single" w:sz="4" w:space="0" w:color="auto"/>
            </w:tcBorders>
            <w:shd w:val="clear" w:color="000000" w:fill="FFFFFF"/>
            <w:vAlign w:val="center"/>
            <w:hideMark/>
          </w:tcPr>
          <w:p w14:paraId="2A793F5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974</w:t>
            </w:r>
          </w:p>
        </w:tc>
        <w:tc>
          <w:tcPr>
            <w:tcW w:w="1200" w:type="dxa"/>
            <w:tcBorders>
              <w:top w:val="nil"/>
              <w:left w:val="nil"/>
              <w:bottom w:val="single" w:sz="4" w:space="0" w:color="auto"/>
              <w:right w:val="single" w:sz="4" w:space="0" w:color="auto"/>
            </w:tcBorders>
            <w:shd w:val="clear" w:color="000000" w:fill="FFFFFF"/>
            <w:vAlign w:val="center"/>
            <w:hideMark/>
          </w:tcPr>
          <w:p w14:paraId="087F67D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921605,958</w:t>
            </w:r>
          </w:p>
        </w:tc>
        <w:tc>
          <w:tcPr>
            <w:tcW w:w="1200" w:type="dxa"/>
            <w:tcBorders>
              <w:top w:val="nil"/>
              <w:left w:val="nil"/>
              <w:bottom w:val="single" w:sz="4" w:space="0" w:color="auto"/>
              <w:right w:val="single" w:sz="4" w:space="0" w:color="auto"/>
            </w:tcBorders>
            <w:shd w:val="clear" w:color="000000" w:fill="FFFFFF"/>
            <w:vAlign w:val="center"/>
            <w:hideMark/>
          </w:tcPr>
          <w:p w14:paraId="1ABE586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1220111,84</w:t>
            </w:r>
          </w:p>
        </w:tc>
      </w:tr>
      <w:tr w:rsidR="00FE78C5" w:rsidRPr="00B33656" w14:paraId="235560C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2B7BB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46</w:t>
            </w:r>
          </w:p>
        </w:tc>
        <w:tc>
          <w:tcPr>
            <w:tcW w:w="1620" w:type="dxa"/>
            <w:tcBorders>
              <w:top w:val="nil"/>
              <w:left w:val="nil"/>
              <w:bottom w:val="single" w:sz="4" w:space="0" w:color="auto"/>
              <w:right w:val="single" w:sz="4" w:space="0" w:color="auto"/>
            </w:tcBorders>
            <w:shd w:val="clear" w:color="000000" w:fill="FFFFFF"/>
            <w:vAlign w:val="center"/>
            <w:hideMark/>
          </w:tcPr>
          <w:p w14:paraId="7D36A4B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1034</w:t>
            </w:r>
          </w:p>
        </w:tc>
        <w:tc>
          <w:tcPr>
            <w:tcW w:w="1200" w:type="dxa"/>
            <w:tcBorders>
              <w:top w:val="nil"/>
              <w:left w:val="nil"/>
              <w:bottom w:val="single" w:sz="4" w:space="0" w:color="auto"/>
              <w:right w:val="single" w:sz="4" w:space="0" w:color="auto"/>
            </w:tcBorders>
            <w:shd w:val="clear" w:color="000000" w:fill="FFFFFF"/>
            <w:vAlign w:val="center"/>
            <w:hideMark/>
          </w:tcPr>
          <w:p w14:paraId="345A4DB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921858,083</w:t>
            </w:r>
          </w:p>
        </w:tc>
        <w:tc>
          <w:tcPr>
            <w:tcW w:w="1200" w:type="dxa"/>
            <w:tcBorders>
              <w:top w:val="nil"/>
              <w:left w:val="nil"/>
              <w:bottom w:val="single" w:sz="4" w:space="0" w:color="auto"/>
              <w:right w:val="single" w:sz="4" w:space="0" w:color="auto"/>
            </w:tcBorders>
            <w:shd w:val="clear" w:color="000000" w:fill="FFFFFF"/>
            <w:vAlign w:val="center"/>
            <w:hideMark/>
          </w:tcPr>
          <w:p w14:paraId="0764066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1220162,36</w:t>
            </w:r>
          </w:p>
        </w:tc>
      </w:tr>
      <w:tr w:rsidR="00FE78C5" w:rsidRPr="00B33656" w14:paraId="300F61DE"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6D715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47</w:t>
            </w:r>
          </w:p>
        </w:tc>
        <w:tc>
          <w:tcPr>
            <w:tcW w:w="1620" w:type="dxa"/>
            <w:tcBorders>
              <w:top w:val="nil"/>
              <w:left w:val="nil"/>
              <w:bottom w:val="single" w:sz="4" w:space="0" w:color="auto"/>
              <w:right w:val="single" w:sz="4" w:space="0" w:color="auto"/>
            </w:tcBorders>
            <w:shd w:val="clear" w:color="000000" w:fill="FFFFFF"/>
            <w:vAlign w:val="center"/>
            <w:hideMark/>
          </w:tcPr>
          <w:p w14:paraId="0AA26E1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1077</w:t>
            </w:r>
          </w:p>
        </w:tc>
        <w:tc>
          <w:tcPr>
            <w:tcW w:w="1200" w:type="dxa"/>
            <w:tcBorders>
              <w:top w:val="nil"/>
              <w:left w:val="nil"/>
              <w:bottom w:val="single" w:sz="4" w:space="0" w:color="auto"/>
              <w:right w:val="single" w:sz="4" w:space="0" w:color="auto"/>
            </w:tcBorders>
            <w:shd w:val="clear" w:color="000000" w:fill="FFFFFF"/>
            <w:vAlign w:val="center"/>
            <w:hideMark/>
          </w:tcPr>
          <w:p w14:paraId="14669E3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921728,181</w:t>
            </w:r>
          </w:p>
        </w:tc>
        <w:tc>
          <w:tcPr>
            <w:tcW w:w="1200" w:type="dxa"/>
            <w:tcBorders>
              <w:top w:val="nil"/>
              <w:left w:val="nil"/>
              <w:bottom w:val="single" w:sz="4" w:space="0" w:color="auto"/>
              <w:right w:val="single" w:sz="4" w:space="0" w:color="auto"/>
            </w:tcBorders>
            <w:shd w:val="clear" w:color="000000" w:fill="FFFFFF"/>
            <w:vAlign w:val="center"/>
            <w:hideMark/>
          </w:tcPr>
          <w:p w14:paraId="3FD02B0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1220275,9</w:t>
            </w:r>
          </w:p>
        </w:tc>
      </w:tr>
      <w:tr w:rsidR="00FE78C5" w:rsidRPr="00B33656" w14:paraId="3EF28714"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2A4F93"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48</w:t>
            </w:r>
          </w:p>
        </w:tc>
        <w:tc>
          <w:tcPr>
            <w:tcW w:w="1620" w:type="dxa"/>
            <w:tcBorders>
              <w:top w:val="nil"/>
              <w:left w:val="nil"/>
              <w:bottom w:val="single" w:sz="4" w:space="0" w:color="auto"/>
              <w:right w:val="single" w:sz="4" w:space="0" w:color="auto"/>
            </w:tcBorders>
            <w:shd w:val="clear" w:color="000000" w:fill="FFFFFF"/>
            <w:vAlign w:val="center"/>
            <w:hideMark/>
          </w:tcPr>
          <w:p w14:paraId="473B90A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697</w:t>
            </w:r>
          </w:p>
        </w:tc>
        <w:tc>
          <w:tcPr>
            <w:tcW w:w="1200" w:type="dxa"/>
            <w:tcBorders>
              <w:top w:val="nil"/>
              <w:left w:val="nil"/>
              <w:bottom w:val="single" w:sz="4" w:space="0" w:color="auto"/>
              <w:right w:val="single" w:sz="4" w:space="0" w:color="auto"/>
            </w:tcBorders>
            <w:shd w:val="clear" w:color="000000" w:fill="FFFFFF"/>
            <w:vAlign w:val="center"/>
            <w:hideMark/>
          </w:tcPr>
          <w:p w14:paraId="5328E66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925596,48</w:t>
            </w:r>
          </w:p>
        </w:tc>
        <w:tc>
          <w:tcPr>
            <w:tcW w:w="1200" w:type="dxa"/>
            <w:tcBorders>
              <w:top w:val="nil"/>
              <w:left w:val="nil"/>
              <w:bottom w:val="single" w:sz="4" w:space="0" w:color="auto"/>
              <w:right w:val="single" w:sz="4" w:space="0" w:color="auto"/>
            </w:tcBorders>
            <w:shd w:val="clear" w:color="000000" w:fill="FFFFFF"/>
            <w:vAlign w:val="center"/>
            <w:hideMark/>
          </w:tcPr>
          <w:p w14:paraId="631BDCC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1265964,91</w:t>
            </w:r>
          </w:p>
        </w:tc>
      </w:tr>
      <w:tr w:rsidR="00FE78C5" w:rsidRPr="00B33656" w14:paraId="5649ECC6"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34E59A"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49</w:t>
            </w:r>
          </w:p>
        </w:tc>
        <w:tc>
          <w:tcPr>
            <w:tcW w:w="1620" w:type="dxa"/>
            <w:tcBorders>
              <w:top w:val="nil"/>
              <w:left w:val="nil"/>
              <w:bottom w:val="single" w:sz="4" w:space="0" w:color="auto"/>
              <w:right w:val="single" w:sz="4" w:space="0" w:color="auto"/>
            </w:tcBorders>
            <w:shd w:val="clear" w:color="000000" w:fill="FFFFFF"/>
            <w:vAlign w:val="center"/>
            <w:hideMark/>
          </w:tcPr>
          <w:p w14:paraId="7D592EE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690</w:t>
            </w:r>
          </w:p>
        </w:tc>
        <w:tc>
          <w:tcPr>
            <w:tcW w:w="1200" w:type="dxa"/>
            <w:tcBorders>
              <w:top w:val="nil"/>
              <w:left w:val="nil"/>
              <w:bottom w:val="single" w:sz="4" w:space="0" w:color="auto"/>
              <w:right w:val="single" w:sz="4" w:space="0" w:color="auto"/>
            </w:tcBorders>
            <w:shd w:val="clear" w:color="000000" w:fill="FFFFFF"/>
            <w:vAlign w:val="center"/>
            <w:hideMark/>
          </w:tcPr>
          <w:p w14:paraId="6168DB0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926841,46</w:t>
            </w:r>
          </w:p>
        </w:tc>
        <w:tc>
          <w:tcPr>
            <w:tcW w:w="1200" w:type="dxa"/>
            <w:tcBorders>
              <w:top w:val="nil"/>
              <w:left w:val="nil"/>
              <w:bottom w:val="single" w:sz="4" w:space="0" w:color="auto"/>
              <w:right w:val="single" w:sz="4" w:space="0" w:color="auto"/>
            </w:tcBorders>
            <w:shd w:val="clear" w:color="000000" w:fill="FFFFFF"/>
            <w:vAlign w:val="center"/>
            <w:hideMark/>
          </w:tcPr>
          <w:p w14:paraId="0EA7CC0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1265218,93</w:t>
            </w:r>
          </w:p>
        </w:tc>
      </w:tr>
      <w:tr w:rsidR="00FE78C5" w:rsidRPr="00B33656" w14:paraId="072AD186"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0D3A6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50</w:t>
            </w:r>
          </w:p>
        </w:tc>
        <w:tc>
          <w:tcPr>
            <w:tcW w:w="1620" w:type="dxa"/>
            <w:tcBorders>
              <w:top w:val="nil"/>
              <w:left w:val="nil"/>
              <w:bottom w:val="single" w:sz="4" w:space="0" w:color="auto"/>
              <w:right w:val="single" w:sz="4" w:space="0" w:color="auto"/>
            </w:tcBorders>
            <w:shd w:val="clear" w:color="000000" w:fill="FFFFFF"/>
            <w:vAlign w:val="center"/>
            <w:hideMark/>
          </w:tcPr>
          <w:p w14:paraId="2F8740E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939</w:t>
            </w:r>
          </w:p>
        </w:tc>
        <w:tc>
          <w:tcPr>
            <w:tcW w:w="1200" w:type="dxa"/>
            <w:tcBorders>
              <w:top w:val="nil"/>
              <w:left w:val="nil"/>
              <w:bottom w:val="single" w:sz="4" w:space="0" w:color="auto"/>
              <w:right w:val="single" w:sz="4" w:space="0" w:color="auto"/>
            </w:tcBorders>
            <w:shd w:val="clear" w:color="000000" w:fill="FFFFFF"/>
            <w:vAlign w:val="center"/>
            <w:hideMark/>
          </w:tcPr>
          <w:p w14:paraId="72D2184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924023,41</w:t>
            </w:r>
          </w:p>
        </w:tc>
        <w:tc>
          <w:tcPr>
            <w:tcW w:w="1200" w:type="dxa"/>
            <w:tcBorders>
              <w:top w:val="nil"/>
              <w:left w:val="nil"/>
              <w:bottom w:val="single" w:sz="4" w:space="0" w:color="auto"/>
              <w:right w:val="single" w:sz="4" w:space="0" w:color="auto"/>
            </w:tcBorders>
            <w:shd w:val="clear" w:color="000000" w:fill="FFFFFF"/>
            <w:vAlign w:val="center"/>
            <w:hideMark/>
          </w:tcPr>
          <w:p w14:paraId="00F9B895"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1255119,79</w:t>
            </w:r>
          </w:p>
        </w:tc>
      </w:tr>
      <w:tr w:rsidR="00FE78C5" w:rsidRPr="00B33656" w14:paraId="61C73026"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B4A74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51</w:t>
            </w:r>
          </w:p>
        </w:tc>
        <w:tc>
          <w:tcPr>
            <w:tcW w:w="1620" w:type="dxa"/>
            <w:tcBorders>
              <w:top w:val="nil"/>
              <w:left w:val="nil"/>
              <w:bottom w:val="single" w:sz="4" w:space="0" w:color="auto"/>
              <w:right w:val="single" w:sz="4" w:space="0" w:color="auto"/>
            </w:tcBorders>
            <w:shd w:val="clear" w:color="000000" w:fill="FFFFFF"/>
            <w:vAlign w:val="center"/>
            <w:hideMark/>
          </w:tcPr>
          <w:p w14:paraId="7D82D4A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1107</w:t>
            </w:r>
          </w:p>
        </w:tc>
        <w:tc>
          <w:tcPr>
            <w:tcW w:w="1200" w:type="dxa"/>
            <w:tcBorders>
              <w:top w:val="nil"/>
              <w:left w:val="nil"/>
              <w:bottom w:val="single" w:sz="4" w:space="0" w:color="auto"/>
              <w:right w:val="single" w:sz="4" w:space="0" w:color="auto"/>
            </w:tcBorders>
            <w:shd w:val="clear" w:color="000000" w:fill="FFFFFF"/>
            <w:vAlign w:val="center"/>
            <w:hideMark/>
          </w:tcPr>
          <w:p w14:paraId="1F2407A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921201,95</w:t>
            </w:r>
          </w:p>
        </w:tc>
        <w:tc>
          <w:tcPr>
            <w:tcW w:w="1200" w:type="dxa"/>
            <w:tcBorders>
              <w:top w:val="nil"/>
              <w:left w:val="nil"/>
              <w:bottom w:val="single" w:sz="4" w:space="0" w:color="auto"/>
              <w:right w:val="single" w:sz="4" w:space="0" w:color="auto"/>
            </w:tcBorders>
            <w:shd w:val="clear" w:color="000000" w:fill="FFFFFF"/>
            <w:vAlign w:val="center"/>
            <w:hideMark/>
          </w:tcPr>
          <w:p w14:paraId="44468E2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1219808,93</w:t>
            </w:r>
          </w:p>
        </w:tc>
      </w:tr>
      <w:tr w:rsidR="00FE78C5" w:rsidRPr="00B33656" w14:paraId="2009EF4D"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8F096F"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52</w:t>
            </w:r>
          </w:p>
        </w:tc>
        <w:tc>
          <w:tcPr>
            <w:tcW w:w="1620" w:type="dxa"/>
            <w:tcBorders>
              <w:top w:val="nil"/>
              <w:left w:val="nil"/>
              <w:bottom w:val="single" w:sz="4" w:space="0" w:color="auto"/>
              <w:right w:val="single" w:sz="4" w:space="0" w:color="auto"/>
            </w:tcBorders>
            <w:shd w:val="clear" w:color="000000" w:fill="FFFFFF"/>
            <w:vAlign w:val="center"/>
            <w:hideMark/>
          </w:tcPr>
          <w:p w14:paraId="5769A2D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981</w:t>
            </w:r>
          </w:p>
        </w:tc>
        <w:tc>
          <w:tcPr>
            <w:tcW w:w="1200" w:type="dxa"/>
            <w:tcBorders>
              <w:top w:val="nil"/>
              <w:left w:val="nil"/>
              <w:bottom w:val="single" w:sz="4" w:space="0" w:color="auto"/>
              <w:right w:val="single" w:sz="4" w:space="0" w:color="auto"/>
            </w:tcBorders>
            <w:shd w:val="clear" w:color="000000" w:fill="FFFFFF"/>
            <w:vAlign w:val="center"/>
            <w:hideMark/>
          </w:tcPr>
          <w:p w14:paraId="0A980E4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918796,89</w:t>
            </w:r>
          </w:p>
        </w:tc>
        <w:tc>
          <w:tcPr>
            <w:tcW w:w="1200" w:type="dxa"/>
            <w:tcBorders>
              <w:top w:val="nil"/>
              <w:left w:val="nil"/>
              <w:bottom w:val="single" w:sz="4" w:space="0" w:color="auto"/>
              <w:right w:val="single" w:sz="4" w:space="0" w:color="auto"/>
            </w:tcBorders>
            <w:shd w:val="clear" w:color="000000" w:fill="FFFFFF"/>
            <w:vAlign w:val="center"/>
            <w:hideMark/>
          </w:tcPr>
          <w:p w14:paraId="0669B32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1225974,5</w:t>
            </w:r>
          </w:p>
        </w:tc>
      </w:tr>
      <w:tr w:rsidR="00FE78C5" w:rsidRPr="00B33656" w14:paraId="552B23B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2E2F8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53</w:t>
            </w:r>
          </w:p>
        </w:tc>
        <w:tc>
          <w:tcPr>
            <w:tcW w:w="1620" w:type="dxa"/>
            <w:tcBorders>
              <w:top w:val="nil"/>
              <w:left w:val="nil"/>
              <w:bottom w:val="single" w:sz="4" w:space="0" w:color="auto"/>
              <w:right w:val="single" w:sz="4" w:space="0" w:color="auto"/>
            </w:tcBorders>
            <w:shd w:val="clear" w:color="000000" w:fill="FFFFFF"/>
            <w:vAlign w:val="center"/>
            <w:hideMark/>
          </w:tcPr>
          <w:p w14:paraId="5EE2C7C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1025,9</w:t>
            </w:r>
          </w:p>
        </w:tc>
        <w:tc>
          <w:tcPr>
            <w:tcW w:w="1200" w:type="dxa"/>
            <w:tcBorders>
              <w:top w:val="nil"/>
              <w:left w:val="nil"/>
              <w:bottom w:val="single" w:sz="4" w:space="0" w:color="auto"/>
              <w:right w:val="single" w:sz="4" w:space="0" w:color="auto"/>
            </w:tcBorders>
            <w:shd w:val="clear" w:color="000000" w:fill="FFFFFF"/>
            <w:vAlign w:val="center"/>
            <w:hideMark/>
          </w:tcPr>
          <w:p w14:paraId="3D1706C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919873,523</w:t>
            </w:r>
          </w:p>
        </w:tc>
        <w:tc>
          <w:tcPr>
            <w:tcW w:w="1200" w:type="dxa"/>
            <w:tcBorders>
              <w:top w:val="nil"/>
              <w:left w:val="nil"/>
              <w:bottom w:val="single" w:sz="4" w:space="0" w:color="auto"/>
              <w:right w:val="single" w:sz="4" w:space="0" w:color="auto"/>
            </w:tcBorders>
            <w:shd w:val="clear" w:color="000000" w:fill="FFFFFF"/>
            <w:vAlign w:val="center"/>
            <w:hideMark/>
          </w:tcPr>
          <w:p w14:paraId="376C69F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1234291,12</w:t>
            </w:r>
          </w:p>
        </w:tc>
      </w:tr>
      <w:tr w:rsidR="00FE78C5" w:rsidRPr="00B33656" w14:paraId="3DE21E46"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0619A4"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54</w:t>
            </w:r>
          </w:p>
        </w:tc>
        <w:tc>
          <w:tcPr>
            <w:tcW w:w="1620" w:type="dxa"/>
            <w:tcBorders>
              <w:top w:val="nil"/>
              <w:left w:val="nil"/>
              <w:bottom w:val="single" w:sz="4" w:space="0" w:color="auto"/>
              <w:right w:val="single" w:sz="4" w:space="0" w:color="auto"/>
            </w:tcBorders>
            <w:shd w:val="clear" w:color="000000" w:fill="FFFFFF"/>
            <w:vAlign w:val="center"/>
            <w:hideMark/>
          </w:tcPr>
          <w:p w14:paraId="4C129393"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974,64</w:t>
            </w:r>
          </w:p>
        </w:tc>
        <w:tc>
          <w:tcPr>
            <w:tcW w:w="1200" w:type="dxa"/>
            <w:tcBorders>
              <w:top w:val="nil"/>
              <w:left w:val="nil"/>
              <w:bottom w:val="single" w:sz="4" w:space="0" w:color="auto"/>
              <w:right w:val="single" w:sz="4" w:space="0" w:color="auto"/>
            </w:tcBorders>
            <w:shd w:val="clear" w:color="000000" w:fill="FFFFFF"/>
            <w:vAlign w:val="center"/>
            <w:hideMark/>
          </w:tcPr>
          <w:p w14:paraId="7FB456E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920211,111</w:t>
            </w:r>
          </w:p>
        </w:tc>
        <w:tc>
          <w:tcPr>
            <w:tcW w:w="1200" w:type="dxa"/>
            <w:tcBorders>
              <w:top w:val="nil"/>
              <w:left w:val="nil"/>
              <w:bottom w:val="single" w:sz="4" w:space="0" w:color="auto"/>
              <w:right w:val="single" w:sz="4" w:space="0" w:color="auto"/>
            </w:tcBorders>
            <w:shd w:val="clear" w:color="000000" w:fill="FFFFFF"/>
            <w:vAlign w:val="center"/>
            <w:hideMark/>
          </w:tcPr>
          <w:p w14:paraId="4477AAD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1226452,97</w:t>
            </w:r>
          </w:p>
        </w:tc>
      </w:tr>
      <w:tr w:rsidR="00FE78C5" w:rsidRPr="00B33656" w14:paraId="0BD2273D"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B03C4C"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55</w:t>
            </w:r>
          </w:p>
        </w:tc>
        <w:tc>
          <w:tcPr>
            <w:tcW w:w="1620" w:type="dxa"/>
            <w:tcBorders>
              <w:top w:val="nil"/>
              <w:left w:val="nil"/>
              <w:bottom w:val="single" w:sz="4" w:space="0" w:color="auto"/>
              <w:right w:val="single" w:sz="4" w:space="0" w:color="auto"/>
            </w:tcBorders>
            <w:shd w:val="clear" w:color="000000" w:fill="FFFFFF"/>
            <w:vAlign w:val="center"/>
            <w:hideMark/>
          </w:tcPr>
          <w:p w14:paraId="5205F36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975,633179</w:t>
            </w:r>
          </w:p>
        </w:tc>
        <w:tc>
          <w:tcPr>
            <w:tcW w:w="1200" w:type="dxa"/>
            <w:tcBorders>
              <w:top w:val="nil"/>
              <w:left w:val="nil"/>
              <w:bottom w:val="single" w:sz="4" w:space="0" w:color="auto"/>
              <w:right w:val="single" w:sz="4" w:space="0" w:color="auto"/>
            </w:tcBorders>
            <w:shd w:val="clear" w:color="000000" w:fill="FFFFFF"/>
            <w:vAlign w:val="center"/>
            <w:hideMark/>
          </w:tcPr>
          <w:p w14:paraId="4958387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919971,885</w:t>
            </w:r>
          </w:p>
        </w:tc>
        <w:tc>
          <w:tcPr>
            <w:tcW w:w="1200" w:type="dxa"/>
            <w:tcBorders>
              <w:top w:val="nil"/>
              <w:left w:val="nil"/>
              <w:bottom w:val="single" w:sz="4" w:space="0" w:color="auto"/>
              <w:right w:val="single" w:sz="4" w:space="0" w:color="auto"/>
            </w:tcBorders>
            <w:shd w:val="clear" w:color="000000" w:fill="FFFFFF"/>
            <w:vAlign w:val="center"/>
            <w:hideMark/>
          </w:tcPr>
          <w:p w14:paraId="587B435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1226054,62</w:t>
            </w:r>
          </w:p>
        </w:tc>
      </w:tr>
      <w:tr w:rsidR="00FE78C5" w:rsidRPr="00B33656" w14:paraId="571AD53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37F41A"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56</w:t>
            </w:r>
          </w:p>
        </w:tc>
        <w:tc>
          <w:tcPr>
            <w:tcW w:w="1620" w:type="dxa"/>
            <w:tcBorders>
              <w:top w:val="nil"/>
              <w:left w:val="nil"/>
              <w:bottom w:val="single" w:sz="4" w:space="0" w:color="auto"/>
              <w:right w:val="single" w:sz="4" w:space="0" w:color="auto"/>
            </w:tcBorders>
            <w:shd w:val="clear" w:color="000000" w:fill="FFFFFF"/>
            <w:vAlign w:val="center"/>
            <w:hideMark/>
          </w:tcPr>
          <w:p w14:paraId="359C51FA"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970,929199</w:t>
            </w:r>
          </w:p>
        </w:tc>
        <w:tc>
          <w:tcPr>
            <w:tcW w:w="1200" w:type="dxa"/>
            <w:tcBorders>
              <w:top w:val="nil"/>
              <w:left w:val="nil"/>
              <w:bottom w:val="single" w:sz="4" w:space="0" w:color="auto"/>
              <w:right w:val="single" w:sz="4" w:space="0" w:color="auto"/>
            </w:tcBorders>
            <w:shd w:val="clear" w:color="000000" w:fill="FFFFFF"/>
            <w:vAlign w:val="center"/>
            <w:hideMark/>
          </w:tcPr>
          <w:p w14:paraId="4901B711"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920046,309</w:t>
            </w:r>
          </w:p>
        </w:tc>
        <w:tc>
          <w:tcPr>
            <w:tcW w:w="1200" w:type="dxa"/>
            <w:tcBorders>
              <w:top w:val="nil"/>
              <w:left w:val="nil"/>
              <w:bottom w:val="single" w:sz="4" w:space="0" w:color="auto"/>
              <w:right w:val="single" w:sz="4" w:space="0" w:color="auto"/>
            </w:tcBorders>
            <w:shd w:val="clear" w:color="000000" w:fill="FFFFFF"/>
            <w:vAlign w:val="center"/>
            <w:hideMark/>
          </w:tcPr>
          <w:p w14:paraId="61D8D97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1225902,1</w:t>
            </w:r>
          </w:p>
        </w:tc>
      </w:tr>
      <w:tr w:rsidR="00FE78C5" w:rsidRPr="00B33656" w14:paraId="78B87208"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71660F"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57</w:t>
            </w:r>
          </w:p>
        </w:tc>
        <w:tc>
          <w:tcPr>
            <w:tcW w:w="1620" w:type="dxa"/>
            <w:tcBorders>
              <w:top w:val="nil"/>
              <w:left w:val="nil"/>
              <w:bottom w:val="single" w:sz="4" w:space="0" w:color="auto"/>
              <w:right w:val="single" w:sz="4" w:space="0" w:color="auto"/>
            </w:tcBorders>
            <w:shd w:val="clear" w:color="000000" w:fill="FFFFFF"/>
            <w:vAlign w:val="center"/>
            <w:hideMark/>
          </w:tcPr>
          <w:p w14:paraId="08651C34"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987,298096</w:t>
            </w:r>
          </w:p>
        </w:tc>
        <w:tc>
          <w:tcPr>
            <w:tcW w:w="1200" w:type="dxa"/>
            <w:tcBorders>
              <w:top w:val="nil"/>
              <w:left w:val="nil"/>
              <w:bottom w:val="single" w:sz="4" w:space="0" w:color="auto"/>
              <w:right w:val="single" w:sz="4" w:space="0" w:color="auto"/>
            </w:tcBorders>
            <w:shd w:val="clear" w:color="000000" w:fill="FFFFFF"/>
            <w:vAlign w:val="center"/>
            <w:hideMark/>
          </w:tcPr>
          <w:p w14:paraId="29F7A6B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920008,955</w:t>
            </w:r>
          </w:p>
        </w:tc>
        <w:tc>
          <w:tcPr>
            <w:tcW w:w="1200" w:type="dxa"/>
            <w:tcBorders>
              <w:top w:val="nil"/>
              <w:left w:val="nil"/>
              <w:bottom w:val="single" w:sz="4" w:space="0" w:color="auto"/>
              <w:right w:val="single" w:sz="4" w:space="0" w:color="auto"/>
            </w:tcBorders>
            <w:shd w:val="clear" w:color="000000" w:fill="FFFFFF"/>
            <w:vAlign w:val="center"/>
            <w:hideMark/>
          </w:tcPr>
          <w:p w14:paraId="1CC2D029"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1226070,38</w:t>
            </w:r>
          </w:p>
        </w:tc>
      </w:tr>
      <w:tr w:rsidR="00FE78C5" w:rsidRPr="00B33656" w14:paraId="1B20601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FBA580"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58</w:t>
            </w:r>
          </w:p>
        </w:tc>
        <w:tc>
          <w:tcPr>
            <w:tcW w:w="1620" w:type="dxa"/>
            <w:tcBorders>
              <w:top w:val="nil"/>
              <w:left w:val="nil"/>
              <w:bottom w:val="single" w:sz="4" w:space="0" w:color="auto"/>
              <w:right w:val="single" w:sz="4" w:space="0" w:color="auto"/>
            </w:tcBorders>
            <w:shd w:val="clear" w:color="000000" w:fill="FFFFFF"/>
            <w:vAlign w:val="center"/>
            <w:hideMark/>
          </w:tcPr>
          <w:p w14:paraId="0F08FE7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964,366211</w:t>
            </w:r>
          </w:p>
        </w:tc>
        <w:tc>
          <w:tcPr>
            <w:tcW w:w="1200" w:type="dxa"/>
            <w:tcBorders>
              <w:top w:val="nil"/>
              <w:left w:val="nil"/>
              <w:bottom w:val="single" w:sz="4" w:space="0" w:color="auto"/>
              <w:right w:val="single" w:sz="4" w:space="0" w:color="auto"/>
            </w:tcBorders>
            <w:shd w:val="clear" w:color="000000" w:fill="FFFFFF"/>
            <w:vAlign w:val="center"/>
            <w:hideMark/>
          </w:tcPr>
          <w:p w14:paraId="6715C77B"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919990,448</w:t>
            </w:r>
          </w:p>
        </w:tc>
        <w:tc>
          <w:tcPr>
            <w:tcW w:w="1200" w:type="dxa"/>
            <w:tcBorders>
              <w:top w:val="nil"/>
              <w:left w:val="nil"/>
              <w:bottom w:val="single" w:sz="4" w:space="0" w:color="auto"/>
              <w:right w:val="single" w:sz="4" w:space="0" w:color="auto"/>
            </w:tcBorders>
            <w:shd w:val="clear" w:color="000000" w:fill="FFFFFF"/>
            <w:vAlign w:val="center"/>
            <w:hideMark/>
          </w:tcPr>
          <w:p w14:paraId="4992ADBF"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1226195,16</w:t>
            </w:r>
          </w:p>
        </w:tc>
      </w:tr>
      <w:tr w:rsidR="00FE78C5" w:rsidRPr="00B33656" w14:paraId="25FD0665"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1314D1"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59</w:t>
            </w:r>
          </w:p>
        </w:tc>
        <w:tc>
          <w:tcPr>
            <w:tcW w:w="1620" w:type="dxa"/>
            <w:tcBorders>
              <w:top w:val="nil"/>
              <w:left w:val="nil"/>
              <w:bottom w:val="single" w:sz="4" w:space="0" w:color="auto"/>
              <w:right w:val="single" w:sz="4" w:space="0" w:color="auto"/>
            </w:tcBorders>
            <w:shd w:val="clear" w:color="000000" w:fill="FFFFFF"/>
            <w:vAlign w:val="center"/>
            <w:hideMark/>
          </w:tcPr>
          <w:p w14:paraId="2B12743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983,190247</w:t>
            </w:r>
          </w:p>
        </w:tc>
        <w:tc>
          <w:tcPr>
            <w:tcW w:w="1200" w:type="dxa"/>
            <w:tcBorders>
              <w:top w:val="nil"/>
              <w:left w:val="nil"/>
              <w:bottom w:val="single" w:sz="4" w:space="0" w:color="auto"/>
              <w:right w:val="single" w:sz="4" w:space="0" w:color="auto"/>
            </w:tcBorders>
            <w:shd w:val="clear" w:color="000000" w:fill="FFFFFF"/>
            <w:vAlign w:val="center"/>
            <w:hideMark/>
          </w:tcPr>
          <w:p w14:paraId="7E001C3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919418,135</w:t>
            </w:r>
          </w:p>
        </w:tc>
        <w:tc>
          <w:tcPr>
            <w:tcW w:w="1200" w:type="dxa"/>
            <w:tcBorders>
              <w:top w:val="nil"/>
              <w:left w:val="nil"/>
              <w:bottom w:val="single" w:sz="4" w:space="0" w:color="auto"/>
              <w:right w:val="single" w:sz="4" w:space="0" w:color="auto"/>
            </w:tcBorders>
            <w:shd w:val="clear" w:color="000000" w:fill="FFFFFF"/>
            <w:vAlign w:val="center"/>
            <w:hideMark/>
          </w:tcPr>
          <w:p w14:paraId="6548695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1226251,41</w:t>
            </w:r>
          </w:p>
        </w:tc>
      </w:tr>
      <w:tr w:rsidR="00FE78C5" w:rsidRPr="00B33656" w14:paraId="35C3CEA7"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EB0C7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60</w:t>
            </w:r>
          </w:p>
        </w:tc>
        <w:tc>
          <w:tcPr>
            <w:tcW w:w="1620" w:type="dxa"/>
            <w:tcBorders>
              <w:top w:val="nil"/>
              <w:left w:val="nil"/>
              <w:bottom w:val="single" w:sz="4" w:space="0" w:color="auto"/>
              <w:right w:val="single" w:sz="4" w:space="0" w:color="auto"/>
            </w:tcBorders>
            <w:shd w:val="clear" w:color="000000" w:fill="FFFFFF"/>
            <w:vAlign w:val="center"/>
            <w:hideMark/>
          </w:tcPr>
          <w:p w14:paraId="324AC8F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981,021667</w:t>
            </w:r>
          </w:p>
        </w:tc>
        <w:tc>
          <w:tcPr>
            <w:tcW w:w="1200" w:type="dxa"/>
            <w:tcBorders>
              <w:top w:val="nil"/>
              <w:left w:val="nil"/>
              <w:bottom w:val="single" w:sz="4" w:space="0" w:color="auto"/>
              <w:right w:val="single" w:sz="4" w:space="0" w:color="auto"/>
            </w:tcBorders>
            <w:shd w:val="clear" w:color="000000" w:fill="FFFFFF"/>
            <w:vAlign w:val="center"/>
            <w:hideMark/>
          </w:tcPr>
          <w:p w14:paraId="7A0B7B9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919419,353</w:t>
            </w:r>
          </w:p>
        </w:tc>
        <w:tc>
          <w:tcPr>
            <w:tcW w:w="1200" w:type="dxa"/>
            <w:tcBorders>
              <w:top w:val="nil"/>
              <w:left w:val="nil"/>
              <w:bottom w:val="single" w:sz="4" w:space="0" w:color="auto"/>
              <w:right w:val="single" w:sz="4" w:space="0" w:color="auto"/>
            </w:tcBorders>
            <w:shd w:val="clear" w:color="000000" w:fill="FFFFFF"/>
            <w:vAlign w:val="center"/>
            <w:hideMark/>
          </w:tcPr>
          <w:p w14:paraId="25908ED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1226252,62</w:t>
            </w:r>
          </w:p>
        </w:tc>
      </w:tr>
      <w:tr w:rsidR="00FE78C5" w:rsidRPr="00B33656" w14:paraId="01CF3B72"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DBB7A2"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61</w:t>
            </w:r>
          </w:p>
        </w:tc>
        <w:tc>
          <w:tcPr>
            <w:tcW w:w="1620" w:type="dxa"/>
            <w:tcBorders>
              <w:top w:val="nil"/>
              <w:left w:val="nil"/>
              <w:bottom w:val="single" w:sz="4" w:space="0" w:color="auto"/>
              <w:right w:val="single" w:sz="4" w:space="0" w:color="auto"/>
            </w:tcBorders>
            <w:shd w:val="clear" w:color="000000" w:fill="FFFFFF"/>
            <w:vAlign w:val="center"/>
            <w:hideMark/>
          </w:tcPr>
          <w:p w14:paraId="0F2088F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984,959473</w:t>
            </w:r>
          </w:p>
        </w:tc>
        <w:tc>
          <w:tcPr>
            <w:tcW w:w="1200" w:type="dxa"/>
            <w:tcBorders>
              <w:top w:val="nil"/>
              <w:left w:val="nil"/>
              <w:bottom w:val="single" w:sz="4" w:space="0" w:color="auto"/>
              <w:right w:val="single" w:sz="4" w:space="0" w:color="auto"/>
            </w:tcBorders>
            <w:shd w:val="clear" w:color="000000" w:fill="FFFFFF"/>
            <w:vAlign w:val="center"/>
            <w:hideMark/>
          </w:tcPr>
          <w:p w14:paraId="6E33074D"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920342,903</w:t>
            </w:r>
          </w:p>
        </w:tc>
        <w:tc>
          <w:tcPr>
            <w:tcW w:w="1200" w:type="dxa"/>
            <w:tcBorders>
              <w:top w:val="nil"/>
              <w:left w:val="nil"/>
              <w:bottom w:val="single" w:sz="4" w:space="0" w:color="auto"/>
              <w:right w:val="single" w:sz="4" w:space="0" w:color="auto"/>
            </w:tcBorders>
            <w:shd w:val="clear" w:color="000000" w:fill="FFFFFF"/>
            <w:vAlign w:val="center"/>
            <w:hideMark/>
          </w:tcPr>
          <w:p w14:paraId="36AC0F2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1240438,92</w:t>
            </w:r>
          </w:p>
        </w:tc>
      </w:tr>
      <w:tr w:rsidR="00FE78C5" w:rsidRPr="00B33656" w14:paraId="32C7FB7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282ED4"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62</w:t>
            </w:r>
          </w:p>
        </w:tc>
        <w:tc>
          <w:tcPr>
            <w:tcW w:w="1620" w:type="dxa"/>
            <w:tcBorders>
              <w:top w:val="nil"/>
              <w:left w:val="nil"/>
              <w:bottom w:val="single" w:sz="4" w:space="0" w:color="auto"/>
              <w:right w:val="single" w:sz="4" w:space="0" w:color="auto"/>
            </w:tcBorders>
            <w:shd w:val="clear" w:color="000000" w:fill="FFFFFF"/>
            <w:vAlign w:val="center"/>
            <w:hideMark/>
          </w:tcPr>
          <w:p w14:paraId="4E992726"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979,669861</w:t>
            </w:r>
          </w:p>
        </w:tc>
        <w:tc>
          <w:tcPr>
            <w:tcW w:w="1200" w:type="dxa"/>
            <w:tcBorders>
              <w:top w:val="nil"/>
              <w:left w:val="nil"/>
              <w:bottom w:val="single" w:sz="4" w:space="0" w:color="auto"/>
              <w:right w:val="single" w:sz="4" w:space="0" w:color="auto"/>
            </w:tcBorders>
            <w:shd w:val="clear" w:color="000000" w:fill="FFFFFF"/>
            <w:vAlign w:val="center"/>
            <w:hideMark/>
          </w:tcPr>
          <w:p w14:paraId="647FCD1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923981,662</w:t>
            </w:r>
          </w:p>
        </w:tc>
        <w:tc>
          <w:tcPr>
            <w:tcW w:w="1200" w:type="dxa"/>
            <w:tcBorders>
              <w:top w:val="nil"/>
              <w:left w:val="nil"/>
              <w:bottom w:val="single" w:sz="4" w:space="0" w:color="auto"/>
              <w:right w:val="single" w:sz="4" w:space="0" w:color="auto"/>
            </w:tcBorders>
            <w:shd w:val="clear" w:color="000000" w:fill="FFFFFF"/>
            <w:vAlign w:val="center"/>
            <w:hideMark/>
          </w:tcPr>
          <w:p w14:paraId="15ECA6C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1255292,27</w:t>
            </w:r>
          </w:p>
        </w:tc>
      </w:tr>
      <w:tr w:rsidR="00FE78C5" w:rsidRPr="00B33656" w14:paraId="501BFB33"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05BFEB"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63</w:t>
            </w:r>
          </w:p>
        </w:tc>
        <w:tc>
          <w:tcPr>
            <w:tcW w:w="1620" w:type="dxa"/>
            <w:tcBorders>
              <w:top w:val="nil"/>
              <w:left w:val="nil"/>
              <w:bottom w:val="single" w:sz="4" w:space="0" w:color="auto"/>
              <w:right w:val="single" w:sz="4" w:space="0" w:color="auto"/>
            </w:tcBorders>
            <w:shd w:val="clear" w:color="000000" w:fill="FFFFFF"/>
            <w:vAlign w:val="center"/>
            <w:hideMark/>
          </w:tcPr>
          <w:p w14:paraId="20A0781C"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893,31189</w:t>
            </w:r>
          </w:p>
        </w:tc>
        <w:tc>
          <w:tcPr>
            <w:tcW w:w="1200" w:type="dxa"/>
            <w:tcBorders>
              <w:top w:val="nil"/>
              <w:left w:val="nil"/>
              <w:bottom w:val="single" w:sz="4" w:space="0" w:color="auto"/>
              <w:right w:val="single" w:sz="4" w:space="0" w:color="auto"/>
            </w:tcBorders>
            <w:shd w:val="clear" w:color="000000" w:fill="FFFFFF"/>
            <w:vAlign w:val="center"/>
            <w:hideMark/>
          </w:tcPr>
          <w:p w14:paraId="472C8690"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923639,761</w:t>
            </w:r>
          </w:p>
        </w:tc>
        <w:tc>
          <w:tcPr>
            <w:tcW w:w="1200" w:type="dxa"/>
            <w:tcBorders>
              <w:top w:val="nil"/>
              <w:left w:val="nil"/>
              <w:bottom w:val="single" w:sz="4" w:space="0" w:color="auto"/>
              <w:right w:val="single" w:sz="4" w:space="0" w:color="auto"/>
            </w:tcBorders>
            <w:shd w:val="clear" w:color="000000" w:fill="FFFFFF"/>
            <w:vAlign w:val="center"/>
            <w:hideMark/>
          </w:tcPr>
          <w:p w14:paraId="12332B9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1255565,73</w:t>
            </w:r>
          </w:p>
        </w:tc>
      </w:tr>
      <w:tr w:rsidR="00FE78C5" w:rsidRPr="00B33656" w14:paraId="38A617E0" w14:textId="77777777" w:rsidTr="001C0BB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80A7F8" w14:textId="77777777" w:rsidR="00FE78C5" w:rsidRPr="00B33656" w:rsidRDefault="00FE78C5" w:rsidP="001C6CE7">
            <w:pPr>
              <w:contextualSpacing w:val="0"/>
              <w:jc w:val="center"/>
              <w:rPr>
                <w:rFonts w:asciiTheme="majorHAnsi" w:eastAsia="Times New Roman" w:hAnsiTheme="majorHAnsi" w:cs="Calibri"/>
                <w:bCs/>
                <w:color w:val="000000"/>
                <w:sz w:val="18"/>
                <w:szCs w:val="18"/>
                <w:lang w:eastAsia="es-CO"/>
              </w:rPr>
            </w:pPr>
            <w:r w:rsidRPr="00B33656">
              <w:rPr>
                <w:rFonts w:asciiTheme="majorHAnsi" w:eastAsia="Times New Roman" w:hAnsiTheme="majorHAnsi" w:cs="Calibri"/>
                <w:bCs/>
                <w:color w:val="000000"/>
                <w:sz w:val="18"/>
                <w:szCs w:val="18"/>
                <w:lang w:eastAsia="es-CO"/>
              </w:rPr>
              <w:t>64</w:t>
            </w:r>
          </w:p>
        </w:tc>
        <w:tc>
          <w:tcPr>
            <w:tcW w:w="1620" w:type="dxa"/>
            <w:tcBorders>
              <w:top w:val="nil"/>
              <w:left w:val="nil"/>
              <w:bottom w:val="single" w:sz="4" w:space="0" w:color="auto"/>
              <w:right w:val="single" w:sz="4" w:space="0" w:color="auto"/>
            </w:tcBorders>
            <w:shd w:val="clear" w:color="000000" w:fill="FFFFFF"/>
            <w:vAlign w:val="center"/>
            <w:hideMark/>
          </w:tcPr>
          <w:p w14:paraId="4EB8CA22"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964,633484</w:t>
            </w:r>
          </w:p>
        </w:tc>
        <w:tc>
          <w:tcPr>
            <w:tcW w:w="1200" w:type="dxa"/>
            <w:tcBorders>
              <w:top w:val="nil"/>
              <w:left w:val="nil"/>
              <w:bottom w:val="single" w:sz="4" w:space="0" w:color="auto"/>
              <w:right w:val="single" w:sz="4" w:space="0" w:color="auto"/>
            </w:tcBorders>
            <w:shd w:val="clear" w:color="000000" w:fill="FFFFFF"/>
            <w:vAlign w:val="center"/>
            <w:hideMark/>
          </w:tcPr>
          <w:p w14:paraId="222F498E"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921817,739</w:t>
            </w:r>
          </w:p>
        </w:tc>
        <w:tc>
          <w:tcPr>
            <w:tcW w:w="1200" w:type="dxa"/>
            <w:tcBorders>
              <w:top w:val="nil"/>
              <w:left w:val="nil"/>
              <w:bottom w:val="single" w:sz="4" w:space="0" w:color="auto"/>
              <w:right w:val="single" w:sz="4" w:space="0" w:color="auto"/>
            </w:tcBorders>
            <w:shd w:val="clear" w:color="000000" w:fill="FFFFFF"/>
            <w:vAlign w:val="center"/>
            <w:hideMark/>
          </w:tcPr>
          <w:p w14:paraId="0B257FD7" w14:textId="77777777" w:rsidR="00FE78C5" w:rsidRPr="00B33656" w:rsidRDefault="00FE78C5" w:rsidP="001C6CE7">
            <w:pPr>
              <w:contextualSpacing w:val="0"/>
              <w:jc w:val="center"/>
              <w:rPr>
                <w:rFonts w:asciiTheme="majorHAnsi" w:eastAsia="Times New Roman" w:hAnsiTheme="majorHAnsi" w:cs="Calibri"/>
                <w:bCs/>
                <w:sz w:val="18"/>
                <w:szCs w:val="18"/>
                <w:lang w:eastAsia="es-CO"/>
              </w:rPr>
            </w:pPr>
            <w:r w:rsidRPr="00B33656">
              <w:rPr>
                <w:rFonts w:asciiTheme="majorHAnsi" w:eastAsia="Times New Roman" w:hAnsiTheme="majorHAnsi" w:cs="Calibri"/>
                <w:bCs/>
                <w:sz w:val="18"/>
                <w:szCs w:val="18"/>
                <w:lang w:eastAsia="es-CO"/>
              </w:rPr>
              <w:t>1247700,19</w:t>
            </w:r>
          </w:p>
        </w:tc>
      </w:tr>
    </w:tbl>
    <w:p w14:paraId="35928E63" w14:textId="3E2B3A3A" w:rsidR="005D6E1B" w:rsidRPr="00B33656" w:rsidRDefault="005D6E1B" w:rsidP="005D6E1B">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297B619F" w14:textId="77777777" w:rsidR="000B6C0C" w:rsidRPr="00B33656" w:rsidRDefault="000B6C0C" w:rsidP="001C6CE7">
      <w:pPr>
        <w:contextualSpacing w:val="0"/>
        <w:jc w:val="left"/>
        <w:rPr>
          <w:rFonts w:asciiTheme="majorHAnsi" w:hAnsiTheme="majorHAnsi"/>
        </w:rPr>
      </w:pPr>
    </w:p>
    <w:p w14:paraId="4695C5A7" w14:textId="77777777" w:rsidR="00FE78C5" w:rsidRPr="00B33656" w:rsidRDefault="00FE78C5" w:rsidP="001C6CE7">
      <w:pPr>
        <w:pStyle w:val="Ttulo9"/>
        <w:rPr>
          <w:rFonts w:asciiTheme="majorHAnsi" w:hAnsiTheme="majorHAnsi"/>
        </w:rPr>
      </w:pPr>
      <w:r w:rsidRPr="00B33656">
        <w:rPr>
          <w:rFonts w:asciiTheme="majorHAnsi" w:hAnsiTheme="majorHAnsi"/>
        </w:rPr>
        <w:t>Manipulación y determinación de especies</w:t>
      </w:r>
    </w:p>
    <w:p w14:paraId="7ACC7B18" w14:textId="77777777" w:rsidR="00FE78C5" w:rsidRPr="00B33656" w:rsidRDefault="00FE78C5" w:rsidP="001C6CE7">
      <w:pPr>
        <w:rPr>
          <w:rFonts w:asciiTheme="majorHAnsi" w:hAnsiTheme="majorHAnsi"/>
        </w:rPr>
      </w:pPr>
    </w:p>
    <w:p w14:paraId="119B4959" w14:textId="3BF53267" w:rsidR="00FE78C5" w:rsidRPr="00B33656" w:rsidRDefault="00FE78C5" w:rsidP="001C6CE7">
      <w:pPr>
        <w:rPr>
          <w:rFonts w:asciiTheme="majorHAnsi" w:hAnsiTheme="majorHAnsi"/>
        </w:rPr>
      </w:pPr>
      <w:r w:rsidRPr="00B33656">
        <w:rPr>
          <w:rFonts w:asciiTheme="majorHAnsi" w:hAnsiTheme="majorHAnsi"/>
        </w:rPr>
        <w:t>Con el fin de obtener los registros fotográficos y datos requeridos para la determinación final de las especies presentes en el área de influencia los individuos fueron capturados de manera temporal y manualmente</w:t>
      </w:r>
      <w:r w:rsidR="001C6CE7" w:rsidRPr="00B33656">
        <w:rPr>
          <w:rFonts w:asciiTheme="majorHAnsi" w:hAnsiTheme="majorHAnsi"/>
        </w:rPr>
        <w:t xml:space="preserve"> (</w:t>
      </w:r>
      <w:r w:rsidR="001C6CE7" w:rsidRPr="00B33656">
        <w:rPr>
          <w:rFonts w:asciiTheme="majorHAnsi" w:hAnsiTheme="majorHAnsi"/>
        </w:rPr>
        <w:fldChar w:fldCharType="begin"/>
      </w:r>
      <w:r w:rsidR="001C6CE7" w:rsidRPr="00B33656">
        <w:rPr>
          <w:rFonts w:asciiTheme="majorHAnsi" w:hAnsiTheme="majorHAnsi"/>
        </w:rPr>
        <w:instrText xml:space="preserve"> REF _Ref431427903 \h </w:instrText>
      </w:r>
      <w:r w:rsidR="00E23900" w:rsidRPr="00B33656">
        <w:rPr>
          <w:rFonts w:asciiTheme="majorHAnsi" w:hAnsiTheme="majorHAnsi"/>
        </w:rPr>
        <w:instrText xml:space="preserve"> \* MERGEFORMAT </w:instrText>
      </w:r>
      <w:r w:rsidR="001C6CE7" w:rsidRPr="00B33656">
        <w:rPr>
          <w:rFonts w:asciiTheme="majorHAnsi" w:hAnsiTheme="majorHAnsi"/>
        </w:rPr>
      </w:r>
      <w:r w:rsidR="001C6CE7"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36</w:t>
      </w:r>
      <w:r w:rsidR="001C6CE7" w:rsidRPr="00B33656">
        <w:rPr>
          <w:rFonts w:asciiTheme="majorHAnsi" w:hAnsiTheme="majorHAnsi"/>
        </w:rPr>
        <w:fldChar w:fldCharType="end"/>
      </w:r>
      <w:r w:rsidR="001C6CE7" w:rsidRPr="00B33656">
        <w:rPr>
          <w:rFonts w:asciiTheme="majorHAnsi" w:hAnsiTheme="majorHAnsi"/>
        </w:rPr>
        <w:t>)</w:t>
      </w:r>
      <w:r w:rsidRPr="00B33656">
        <w:rPr>
          <w:rFonts w:asciiTheme="majorHAnsi" w:hAnsiTheme="majorHAnsi"/>
        </w:rPr>
        <w:t xml:space="preserve"> o con ayuda de instrumentos </w:t>
      </w:r>
      <w:r w:rsidRPr="00B33656">
        <w:rPr>
          <w:rFonts w:asciiTheme="majorHAnsi" w:hAnsiTheme="majorHAnsi"/>
        </w:rPr>
        <w:lastRenderedPageBreak/>
        <w:t>herpetológicos como la pi</w:t>
      </w:r>
      <w:r w:rsidR="001C6CE7" w:rsidRPr="00B33656">
        <w:rPr>
          <w:rFonts w:asciiTheme="majorHAnsi" w:hAnsiTheme="majorHAnsi"/>
        </w:rPr>
        <w:t>nza para el caso de serpientes</w:t>
      </w:r>
      <w:r w:rsidRPr="00B33656">
        <w:rPr>
          <w:rFonts w:asciiTheme="majorHAnsi" w:hAnsiTheme="majorHAnsi"/>
          <w:b/>
        </w:rPr>
        <w:t xml:space="preserve">; </w:t>
      </w:r>
      <w:r w:rsidRPr="00B33656">
        <w:rPr>
          <w:rFonts w:asciiTheme="majorHAnsi" w:hAnsiTheme="majorHAnsi"/>
        </w:rPr>
        <w:t xml:space="preserve"> la mayor parte de las especies registradas fueron determinadas en campo; los registros fotográficos fueron utilizados para corroborar la identidad taxonómica con el uso de libros y guías correspondientes </w:t>
      </w:r>
      <w:sdt>
        <w:sdtPr>
          <w:rPr>
            <w:rFonts w:asciiTheme="majorHAnsi" w:hAnsiTheme="majorHAnsi"/>
          </w:rPr>
          <w:id w:val="968941348"/>
          <w:citation/>
        </w:sdtPr>
        <w:sdtEndPr/>
        <w:sdtContent>
          <w:r w:rsidRPr="00B33656">
            <w:rPr>
              <w:rFonts w:asciiTheme="majorHAnsi" w:hAnsiTheme="majorHAnsi"/>
            </w:rPr>
            <w:fldChar w:fldCharType="begin"/>
          </w:r>
          <w:r w:rsidRPr="00B33656">
            <w:rPr>
              <w:rFonts w:asciiTheme="majorHAnsi" w:hAnsiTheme="majorHAnsi"/>
            </w:rPr>
            <w:instrText xml:space="preserve"> CITATION Aco15 \l 9226 </w:instrText>
          </w:r>
          <w:r w:rsidRPr="00B33656">
            <w:rPr>
              <w:rFonts w:asciiTheme="majorHAnsi" w:hAnsiTheme="majorHAnsi"/>
            </w:rPr>
            <w:fldChar w:fldCharType="separate"/>
          </w:r>
          <w:r w:rsidR="00131253" w:rsidRPr="00B33656">
            <w:rPr>
              <w:rFonts w:asciiTheme="majorHAnsi" w:hAnsiTheme="majorHAnsi"/>
              <w:noProof/>
            </w:rPr>
            <w:t>(Acosta-Galvis, 2015)</w:t>
          </w:r>
          <w:r w:rsidRPr="00B33656">
            <w:rPr>
              <w:rFonts w:asciiTheme="majorHAnsi" w:hAnsiTheme="majorHAnsi"/>
            </w:rPr>
            <w:fldChar w:fldCharType="end"/>
          </w:r>
        </w:sdtContent>
      </w:sdt>
      <w:sdt>
        <w:sdtPr>
          <w:rPr>
            <w:rFonts w:asciiTheme="majorHAnsi" w:hAnsiTheme="majorHAnsi"/>
          </w:rPr>
          <w:id w:val="259108081"/>
          <w:citation/>
        </w:sdtPr>
        <w:sdtEndPr/>
        <w:sdtContent>
          <w:r w:rsidRPr="00B33656">
            <w:rPr>
              <w:rFonts w:asciiTheme="majorHAnsi" w:hAnsiTheme="majorHAnsi"/>
            </w:rPr>
            <w:fldChar w:fldCharType="begin"/>
          </w:r>
          <w:r w:rsidRPr="00B33656">
            <w:rPr>
              <w:rFonts w:asciiTheme="majorHAnsi" w:hAnsiTheme="majorHAnsi"/>
            </w:rPr>
            <w:instrText xml:space="preserve"> CITATION Cas02 \l 9226 </w:instrText>
          </w:r>
          <w:r w:rsidRPr="00B33656">
            <w:rPr>
              <w:rFonts w:asciiTheme="majorHAnsi" w:hAnsiTheme="majorHAnsi"/>
            </w:rPr>
            <w:fldChar w:fldCharType="separate"/>
          </w:r>
          <w:r w:rsidR="00131253" w:rsidRPr="00B33656">
            <w:rPr>
              <w:rFonts w:asciiTheme="majorHAnsi" w:hAnsiTheme="majorHAnsi"/>
              <w:noProof/>
            </w:rPr>
            <w:t xml:space="preserve"> (Castaño , Cardenas , &amp; Castro - Herrera, 2002)</w:t>
          </w:r>
          <w:r w:rsidRPr="00B33656">
            <w:rPr>
              <w:rFonts w:asciiTheme="majorHAnsi" w:hAnsiTheme="majorHAnsi"/>
            </w:rPr>
            <w:fldChar w:fldCharType="end"/>
          </w:r>
        </w:sdtContent>
      </w:sdt>
      <w:sdt>
        <w:sdtPr>
          <w:rPr>
            <w:rFonts w:asciiTheme="majorHAnsi" w:hAnsiTheme="majorHAnsi"/>
          </w:rPr>
          <w:id w:val="1468775309"/>
          <w:citation/>
        </w:sdtPr>
        <w:sdtEndPr/>
        <w:sdtContent>
          <w:r w:rsidRPr="00B33656">
            <w:rPr>
              <w:rFonts w:asciiTheme="majorHAnsi" w:hAnsiTheme="majorHAnsi"/>
            </w:rPr>
            <w:fldChar w:fldCharType="begin"/>
          </w:r>
          <w:r w:rsidRPr="00B33656">
            <w:rPr>
              <w:rFonts w:asciiTheme="majorHAnsi" w:hAnsiTheme="majorHAnsi"/>
            </w:rPr>
            <w:instrText xml:space="preserve"> CITATION Pae02 \l 9226 </w:instrText>
          </w:r>
          <w:r w:rsidRPr="00B33656">
            <w:rPr>
              <w:rFonts w:asciiTheme="majorHAnsi" w:hAnsiTheme="majorHAnsi"/>
            </w:rPr>
            <w:fldChar w:fldCharType="separate"/>
          </w:r>
          <w:r w:rsidR="00131253" w:rsidRPr="00B33656">
            <w:rPr>
              <w:rFonts w:asciiTheme="majorHAnsi" w:hAnsiTheme="majorHAnsi"/>
              <w:noProof/>
            </w:rPr>
            <w:t xml:space="preserve"> (Paez &amp; Gutierrez , 2002)</w:t>
          </w:r>
          <w:r w:rsidRPr="00B33656">
            <w:rPr>
              <w:rFonts w:asciiTheme="majorHAnsi" w:hAnsiTheme="majorHAnsi"/>
            </w:rPr>
            <w:fldChar w:fldCharType="end"/>
          </w:r>
        </w:sdtContent>
      </w:sdt>
      <w:sdt>
        <w:sdtPr>
          <w:rPr>
            <w:rFonts w:asciiTheme="majorHAnsi" w:hAnsiTheme="majorHAnsi"/>
          </w:rPr>
          <w:id w:val="83423074"/>
          <w:citation/>
        </w:sdtPr>
        <w:sdtEndPr/>
        <w:sdtContent>
          <w:r w:rsidRPr="00B33656">
            <w:rPr>
              <w:rFonts w:asciiTheme="majorHAnsi" w:hAnsiTheme="majorHAnsi"/>
            </w:rPr>
            <w:fldChar w:fldCharType="begin"/>
          </w:r>
          <w:r w:rsidRPr="00B33656">
            <w:rPr>
              <w:rFonts w:asciiTheme="majorHAnsi" w:hAnsiTheme="majorHAnsi"/>
            </w:rPr>
            <w:instrText xml:space="preserve"> CITATION Rue04 \l 9226 </w:instrText>
          </w:r>
          <w:r w:rsidRPr="00B33656">
            <w:rPr>
              <w:rFonts w:asciiTheme="majorHAnsi" w:hAnsiTheme="majorHAnsi"/>
            </w:rPr>
            <w:fldChar w:fldCharType="separate"/>
          </w:r>
          <w:r w:rsidR="00131253" w:rsidRPr="00B33656">
            <w:rPr>
              <w:rFonts w:asciiTheme="majorHAnsi" w:hAnsiTheme="majorHAnsi"/>
              <w:noProof/>
            </w:rPr>
            <w:t xml:space="preserve"> (Rueda -Almonacid, Lynch, &amp; Amézquita, 2004)</w:t>
          </w:r>
          <w:r w:rsidRPr="00B33656">
            <w:rPr>
              <w:rFonts w:asciiTheme="majorHAnsi" w:hAnsiTheme="majorHAnsi"/>
            </w:rPr>
            <w:fldChar w:fldCharType="end"/>
          </w:r>
        </w:sdtContent>
      </w:sdt>
      <w:r w:rsidRPr="00B33656">
        <w:rPr>
          <w:rFonts w:asciiTheme="majorHAnsi" w:hAnsiTheme="majorHAnsi"/>
        </w:rPr>
        <w:t>.</w:t>
      </w:r>
    </w:p>
    <w:p w14:paraId="708691EC" w14:textId="77777777" w:rsidR="00FE78C5" w:rsidRPr="00B33656" w:rsidRDefault="00FE78C5"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900"/>
      </w:tblGrid>
      <w:tr w:rsidR="00FE78C5" w:rsidRPr="00B33656" w14:paraId="7120CAD7" w14:textId="77777777" w:rsidTr="002A1ACB">
        <w:trPr>
          <w:trHeight w:val="2800"/>
          <w:jc w:val="center"/>
        </w:trPr>
        <w:tc>
          <w:tcPr>
            <w:tcW w:w="3704" w:type="dxa"/>
            <w:shd w:val="clear" w:color="auto" w:fill="auto"/>
            <w:vAlign w:val="center"/>
          </w:tcPr>
          <w:p w14:paraId="412CDCD6" w14:textId="75426755" w:rsidR="00FE78C5"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14831A20" wp14:editId="02C4CC32">
                  <wp:extent cx="3648850" cy="2743200"/>
                  <wp:effectExtent l="0" t="0" r="889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51211" cy="2744975"/>
                          </a:xfrm>
                          <a:prstGeom prst="rect">
                            <a:avLst/>
                          </a:prstGeom>
                          <a:noFill/>
                        </pic:spPr>
                      </pic:pic>
                    </a:graphicData>
                  </a:graphic>
                </wp:inline>
              </w:drawing>
            </w:r>
          </w:p>
        </w:tc>
      </w:tr>
    </w:tbl>
    <w:p w14:paraId="121296CA" w14:textId="50951F4A" w:rsidR="00FE78C5" w:rsidRPr="00B33656" w:rsidRDefault="00FE78C5" w:rsidP="001C6CE7">
      <w:pPr>
        <w:pStyle w:val="Tablas"/>
        <w:rPr>
          <w:rFonts w:asciiTheme="majorHAnsi" w:hAnsiTheme="majorHAnsi"/>
        </w:rPr>
      </w:pPr>
      <w:bookmarkStart w:id="428" w:name="_Ref431427903"/>
      <w:bookmarkStart w:id="429" w:name="_Toc432062907"/>
      <w:bookmarkStart w:id="430" w:name="_Toc444112609"/>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36</w:t>
      </w:r>
      <w:r w:rsidR="005D2301" w:rsidRPr="00B33656">
        <w:rPr>
          <w:rFonts w:asciiTheme="majorHAnsi" w:hAnsiTheme="majorHAnsi"/>
          <w:noProof/>
        </w:rPr>
        <w:fldChar w:fldCharType="end"/>
      </w:r>
      <w:bookmarkEnd w:id="428"/>
      <w:r w:rsidRPr="00B33656">
        <w:rPr>
          <w:rFonts w:asciiTheme="majorHAnsi" w:hAnsiTheme="majorHAnsi"/>
        </w:rPr>
        <w:t xml:space="preserve"> Manipulación de reptiles</w:t>
      </w:r>
      <w:bookmarkEnd w:id="429"/>
      <w:bookmarkEnd w:id="430"/>
    </w:p>
    <w:p w14:paraId="526D3219" w14:textId="22A46D4F" w:rsidR="005D6E1B" w:rsidRPr="00B33656" w:rsidRDefault="005D6E1B" w:rsidP="005D6E1B">
      <w:pPr>
        <w:pStyle w:val="Notas"/>
        <w:rPr>
          <w:rFonts w:asciiTheme="majorHAnsi" w:hAnsiTheme="majorHAnsi"/>
        </w:rPr>
      </w:pPr>
      <w:r w:rsidRPr="00B33656">
        <w:rPr>
          <w:rFonts w:asciiTheme="majorHAnsi" w:hAnsiTheme="majorHAnsi"/>
        </w:rPr>
        <w:t xml:space="preserve">Fuente: </w:t>
      </w:r>
      <w:r w:rsidR="00046D86" w:rsidRPr="00B33656">
        <w:rPr>
          <w:rFonts w:asciiTheme="majorHAnsi" w:hAnsiTheme="majorHAnsi"/>
        </w:rPr>
        <w:t>Autopista Río Magdalena S.A.S, 2015</w:t>
      </w:r>
    </w:p>
    <w:p w14:paraId="2F5F970B" w14:textId="77777777" w:rsidR="00FE78C5" w:rsidRPr="00B33656" w:rsidRDefault="00FE78C5" w:rsidP="001C6CE7">
      <w:pPr>
        <w:rPr>
          <w:rFonts w:asciiTheme="majorHAnsi" w:hAnsiTheme="majorHAnsi"/>
        </w:rPr>
      </w:pPr>
    </w:p>
    <w:p w14:paraId="01323DC4" w14:textId="77777777" w:rsidR="00FE78C5" w:rsidRPr="00B33656" w:rsidRDefault="00FE78C5" w:rsidP="001C6CE7">
      <w:pPr>
        <w:pStyle w:val="Ttulo7"/>
        <w:rPr>
          <w:rFonts w:asciiTheme="majorHAnsi" w:hAnsiTheme="majorHAnsi"/>
        </w:rPr>
      </w:pPr>
      <w:r w:rsidRPr="00B33656">
        <w:rPr>
          <w:rFonts w:asciiTheme="majorHAnsi" w:hAnsiTheme="majorHAnsi"/>
        </w:rPr>
        <w:t>Etapa post-campo</w:t>
      </w:r>
    </w:p>
    <w:p w14:paraId="7F784797" w14:textId="77777777" w:rsidR="00FE78C5" w:rsidRPr="00B33656" w:rsidRDefault="00FE78C5" w:rsidP="001C6CE7">
      <w:pPr>
        <w:rPr>
          <w:rFonts w:asciiTheme="majorHAnsi" w:hAnsiTheme="majorHAnsi"/>
        </w:rPr>
      </w:pPr>
    </w:p>
    <w:p w14:paraId="445F5F52" w14:textId="77777777" w:rsidR="00FE78C5" w:rsidRPr="00B33656" w:rsidRDefault="00FE78C5" w:rsidP="001C6CE7">
      <w:pPr>
        <w:rPr>
          <w:rFonts w:asciiTheme="majorHAnsi" w:hAnsiTheme="majorHAnsi"/>
        </w:rPr>
      </w:pPr>
      <w:bookmarkStart w:id="431" w:name="_Toc431273872"/>
      <w:bookmarkStart w:id="432" w:name="_Toc431754229"/>
      <w:r w:rsidRPr="00B33656">
        <w:rPr>
          <w:rFonts w:asciiTheme="majorHAnsi" w:hAnsiTheme="majorHAnsi"/>
        </w:rPr>
        <w:t>Análisis de datos</w:t>
      </w:r>
      <w:bookmarkEnd w:id="431"/>
      <w:bookmarkEnd w:id="432"/>
      <w:r w:rsidRPr="00B33656">
        <w:rPr>
          <w:rFonts w:asciiTheme="majorHAnsi" w:hAnsiTheme="majorHAnsi"/>
        </w:rPr>
        <w:t xml:space="preserve"> </w:t>
      </w:r>
    </w:p>
    <w:p w14:paraId="19D8AEB9" w14:textId="77777777" w:rsidR="00FE78C5" w:rsidRPr="00B33656" w:rsidRDefault="00FE78C5" w:rsidP="001C6CE7">
      <w:pPr>
        <w:rPr>
          <w:rFonts w:asciiTheme="majorHAnsi" w:hAnsiTheme="majorHAnsi"/>
        </w:rPr>
      </w:pPr>
    </w:p>
    <w:p w14:paraId="28B3B232" w14:textId="77777777" w:rsidR="00FE78C5" w:rsidRPr="00B33656" w:rsidRDefault="00FE78C5" w:rsidP="001C6CE7">
      <w:pPr>
        <w:rPr>
          <w:rFonts w:asciiTheme="majorHAnsi" w:hAnsiTheme="majorHAnsi"/>
        </w:rPr>
      </w:pPr>
      <w:bookmarkStart w:id="433" w:name="_Toc429647389"/>
      <w:r w:rsidRPr="00B33656">
        <w:rPr>
          <w:rFonts w:asciiTheme="majorHAnsi" w:hAnsiTheme="majorHAnsi"/>
        </w:rPr>
        <w:t>Índices para el Análisis de la Fauna en el Área de estudio</w:t>
      </w:r>
      <w:bookmarkEnd w:id="433"/>
    </w:p>
    <w:p w14:paraId="10C7EA7B" w14:textId="77777777" w:rsidR="00FE78C5" w:rsidRPr="00B33656" w:rsidRDefault="00FE78C5" w:rsidP="001C6CE7">
      <w:pPr>
        <w:rPr>
          <w:rFonts w:asciiTheme="majorHAnsi" w:hAnsiTheme="majorHAnsi"/>
        </w:rPr>
      </w:pPr>
    </w:p>
    <w:p w14:paraId="607B1AA4" w14:textId="3FF7AAB6" w:rsidR="00FE78C5" w:rsidRPr="00B33656" w:rsidRDefault="00FE78C5" w:rsidP="001C6CE7">
      <w:pPr>
        <w:rPr>
          <w:rFonts w:asciiTheme="majorHAnsi" w:hAnsiTheme="majorHAnsi"/>
        </w:rPr>
      </w:pPr>
      <w:r w:rsidRPr="00B33656">
        <w:rPr>
          <w:rFonts w:asciiTheme="majorHAnsi" w:hAnsiTheme="majorHAnsi"/>
        </w:rPr>
        <w:t xml:space="preserve">Se midieron y analizaron los índices ecológicos sugeridos por el Manual de Métodos para el desarrollo de Inventarios de Biodiversidad </w:t>
      </w:r>
      <w:sdt>
        <w:sdtPr>
          <w:rPr>
            <w:rFonts w:asciiTheme="majorHAnsi" w:hAnsiTheme="majorHAnsi"/>
          </w:rPr>
          <w:id w:val="1747458102"/>
          <w:citation/>
        </w:sdtPr>
        <w:sdtEndPr/>
        <w:sdtContent>
          <w:r w:rsidRPr="00B33656">
            <w:rPr>
              <w:rFonts w:asciiTheme="majorHAnsi" w:hAnsiTheme="majorHAnsi"/>
            </w:rPr>
            <w:fldChar w:fldCharType="begin"/>
          </w:r>
          <w:r w:rsidRPr="00B33656">
            <w:rPr>
              <w:rFonts w:asciiTheme="majorHAnsi" w:hAnsiTheme="majorHAnsi"/>
            </w:rPr>
            <w:instrText xml:space="preserve"> CITATION Vil04 \l 9226 </w:instrText>
          </w:r>
          <w:r w:rsidRPr="00B33656">
            <w:rPr>
              <w:rFonts w:asciiTheme="majorHAnsi" w:hAnsiTheme="majorHAnsi"/>
            </w:rPr>
            <w:fldChar w:fldCharType="separate"/>
          </w:r>
          <w:r w:rsidR="00131253" w:rsidRPr="00B33656">
            <w:rPr>
              <w:rFonts w:asciiTheme="majorHAnsi" w:hAnsiTheme="majorHAnsi"/>
              <w:noProof/>
            </w:rPr>
            <w:t>(Villarreal, Álvarez, &amp; Escobar, 2004)</w:t>
          </w:r>
          <w:r w:rsidRPr="00B33656">
            <w:rPr>
              <w:rFonts w:asciiTheme="majorHAnsi" w:hAnsiTheme="majorHAnsi"/>
            </w:rPr>
            <w:fldChar w:fldCharType="end"/>
          </w:r>
        </w:sdtContent>
      </w:sdt>
    </w:p>
    <w:p w14:paraId="6DB9FAFD" w14:textId="77777777" w:rsidR="00FE78C5" w:rsidRPr="00B33656" w:rsidRDefault="00FE78C5" w:rsidP="001C6CE7">
      <w:pPr>
        <w:rPr>
          <w:rFonts w:asciiTheme="majorHAnsi" w:hAnsiTheme="majorHAnsi"/>
        </w:rPr>
      </w:pPr>
    </w:p>
    <w:p w14:paraId="12DEADF4" w14:textId="0B90AC23" w:rsidR="00FE78C5" w:rsidRPr="00B33656" w:rsidRDefault="00FE78C5" w:rsidP="001C6CE7">
      <w:pPr>
        <w:rPr>
          <w:rFonts w:asciiTheme="majorHAnsi" w:hAnsiTheme="majorHAnsi"/>
        </w:rPr>
      </w:pPr>
      <w:r w:rsidRPr="00B33656">
        <w:rPr>
          <w:rFonts w:asciiTheme="majorHAnsi" w:hAnsiTheme="majorHAnsi"/>
          <w:sz w:val="24"/>
          <w:szCs w:val="24"/>
        </w:rPr>
        <w:t xml:space="preserve">Utilizando el programa Estimates 8.0 se calcularon las curvas de acumulación utilizando los estimadores Chao 1 y ACE </w:t>
      </w:r>
      <w:sdt>
        <w:sdtPr>
          <w:rPr>
            <w:rFonts w:asciiTheme="majorHAnsi" w:hAnsiTheme="majorHAnsi"/>
            <w:sz w:val="24"/>
            <w:szCs w:val="24"/>
          </w:rPr>
          <w:id w:val="-755209085"/>
          <w:citation/>
        </w:sdtPr>
        <w:sdtEndPr/>
        <w:sdtContent>
          <w:r w:rsidRPr="00B33656">
            <w:rPr>
              <w:rFonts w:asciiTheme="majorHAnsi" w:hAnsiTheme="majorHAnsi"/>
              <w:sz w:val="24"/>
              <w:szCs w:val="24"/>
            </w:rPr>
            <w:fldChar w:fldCharType="begin"/>
          </w:r>
          <w:r w:rsidRPr="00B33656">
            <w:rPr>
              <w:rFonts w:asciiTheme="majorHAnsi" w:hAnsiTheme="majorHAnsi"/>
              <w:sz w:val="24"/>
              <w:szCs w:val="24"/>
            </w:rPr>
            <w:instrText xml:space="preserve"> CITATION Col09 \l 9226 </w:instrText>
          </w:r>
          <w:r w:rsidRPr="00B33656">
            <w:rPr>
              <w:rFonts w:asciiTheme="majorHAnsi" w:hAnsiTheme="majorHAnsi"/>
              <w:sz w:val="24"/>
              <w:szCs w:val="24"/>
            </w:rPr>
            <w:fldChar w:fldCharType="separate"/>
          </w:r>
          <w:r w:rsidR="00131253" w:rsidRPr="00B33656">
            <w:rPr>
              <w:rFonts w:asciiTheme="majorHAnsi" w:hAnsiTheme="majorHAnsi"/>
              <w:noProof/>
              <w:sz w:val="24"/>
              <w:szCs w:val="24"/>
            </w:rPr>
            <w:t>(Colwell. R, 2009)</w:t>
          </w:r>
          <w:r w:rsidRPr="00B33656">
            <w:rPr>
              <w:rFonts w:asciiTheme="majorHAnsi" w:hAnsiTheme="majorHAnsi"/>
              <w:sz w:val="24"/>
              <w:szCs w:val="24"/>
            </w:rPr>
            <w:fldChar w:fldCharType="end"/>
          </w:r>
        </w:sdtContent>
      </w:sdt>
      <w:r w:rsidRPr="00B33656">
        <w:rPr>
          <w:rFonts w:asciiTheme="majorHAnsi" w:hAnsiTheme="majorHAnsi"/>
          <w:sz w:val="24"/>
          <w:szCs w:val="24"/>
        </w:rPr>
        <w:t>.</w:t>
      </w:r>
    </w:p>
    <w:p w14:paraId="03C42ECE" w14:textId="77777777" w:rsidR="00FE78C5" w:rsidRPr="00B33656" w:rsidRDefault="00FE78C5" w:rsidP="001C6CE7">
      <w:pPr>
        <w:rPr>
          <w:rFonts w:asciiTheme="majorHAnsi" w:hAnsiTheme="majorHAnsi"/>
        </w:rPr>
      </w:pPr>
    </w:p>
    <w:p w14:paraId="18443B0D" w14:textId="63BE8A1D" w:rsidR="00FE78C5" w:rsidRPr="00B33656" w:rsidRDefault="00671094" w:rsidP="001C6CE7">
      <w:pPr>
        <w:rPr>
          <w:rFonts w:asciiTheme="majorHAnsi" w:hAnsiTheme="majorHAnsi"/>
          <w:sz w:val="24"/>
          <w:szCs w:val="24"/>
        </w:rPr>
      </w:pPr>
      <w:r w:rsidRPr="00B33656">
        <w:rPr>
          <w:rFonts w:asciiTheme="majorHAnsi" w:hAnsiTheme="majorHAnsi"/>
          <w:sz w:val="24"/>
          <w:szCs w:val="24"/>
        </w:rPr>
        <w:t>Co</w:t>
      </w:r>
      <w:r w:rsidR="00FE78C5" w:rsidRPr="00B33656">
        <w:rPr>
          <w:rFonts w:asciiTheme="majorHAnsi" w:hAnsiTheme="majorHAnsi"/>
          <w:sz w:val="24"/>
          <w:szCs w:val="24"/>
        </w:rPr>
        <w:t>n el programa PAST </w:t>
      </w:r>
      <w:sdt>
        <w:sdtPr>
          <w:rPr>
            <w:rFonts w:asciiTheme="majorHAnsi" w:hAnsiTheme="majorHAnsi"/>
            <w:sz w:val="24"/>
            <w:szCs w:val="24"/>
          </w:rPr>
          <w:id w:val="1373970850"/>
          <w:citation/>
        </w:sdtPr>
        <w:sdtEndPr/>
        <w:sdtContent>
          <w:r w:rsidR="00FE78C5" w:rsidRPr="00B33656">
            <w:rPr>
              <w:rFonts w:asciiTheme="majorHAnsi" w:hAnsiTheme="majorHAnsi"/>
              <w:sz w:val="24"/>
              <w:szCs w:val="24"/>
            </w:rPr>
            <w:fldChar w:fldCharType="begin"/>
          </w:r>
          <w:r w:rsidR="00FE78C5" w:rsidRPr="00B33656">
            <w:rPr>
              <w:rFonts w:asciiTheme="majorHAnsi" w:hAnsiTheme="majorHAnsi"/>
              <w:sz w:val="24"/>
              <w:szCs w:val="24"/>
            </w:rPr>
            <w:instrText xml:space="preserve">CITATION Ham05 \l 9226 </w:instrText>
          </w:r>
          <w:r w:rsidR="00FE78C5" w:rsidRPr="00B33656">
            <w:rPr>
              <w:rFonts w:asciiTheme="majorHAnsi" w:hAnsiTheme="majorHAnsi"/>
              <w:sz w:val="24"/>
              <w:szCs w:val="24"/>
            </w:rPr>
            <w:fldChar w:fldCharType="separate"/>
          </w:r>
          <w:r w:rsidR="00131253" w:rsidRPr="00B33656">
            <w:rPr>
              <w:rFonts w:asciiTheme="majorHAnsi" w:hAnsiTheme="majorHAnsi"/>
              <w:noProof/>
              <w:sz w:val="24"/>
              <w:szCs w:val="24"/>
            </w:rPr>
            <w:t>(Hammer &amp; Harper, 2005)</w:t>
          </w:r>
          <w:r w:rsidR="00FE78C5" w:rsidRPr="00B33656">
            <w:rPr>
              <w:rFonts w:asciiTheme="majorHAnsi" w:hAnsiTheme="majorHAnsi"/>
              <w:sz w:val="24"/>
              <w:szCs w:val="24"/>
            </w:rPr>
            <w:fldChar w:fldCharType="end"/>
          </w:r>
        </w:sdtContent>
      </w:sdt>
      <w:r w:rsidR="00FE78C5" w:rsidRPr="00B33656">
        <w:rPr>
          <w:rFonts w:asciiTheme="majorHAnsi" w:hAnsiTheme="majorHAnsi"/>
          <w:sz w:val="24"/>
          <w:szCs w:val="24"/>
        </w:rPr>
        <w:t>, se estimaron los diferentes índices (</w:t>
      </w:r>
      <w:r w:rsidR="00FE78C5" w:rsidRPr="00B33656">
        <w:rPr>
          <w:rFonts w:asciiTheme="majorHAnsi" w:hAnsiTheme="majorHAnsi" w:cs="Arial"/>
          <w:sz w:val="24"/>
          <w:szCs w:val="24"/>
        </w:rPr>
        <w:t>Bray-Curtis, Jaccard,</w:t>
      </w:r>
      <w:r w:rsidR="00FE78C5" w:rsidRPr="00B33656">
        <w:rPr>
          <w:rFonts w:asciiTheme="majorHAnsi" w:hAnsiTheme="majorHAnsi"/>
          <w:b/>
          <w:bCs/>
          <w:sz w:val="24"/>
          <w:szCs w:val="24"/>
        </w:rPr>
        <w:t xml:space="preserve"> </w:t>
      </w:r>
      <w:r w:rsidR="00FE78C5" w:rsidRPr="00B33656">
        <w:rPr>
          <w:rFonts w:asciiTheme="majorHAnsi" w:hAnsiTheme="majorHAnsi"/>
          <w:bCs/>
          <w:sz w:val="24"/>
          <w:szCs w:val="24"/>
        </w:rPr>
        <w:t xml:space="preserve">Shannon-Wiener y Simpson) </w:t>
      </w:r>
      <w:r w:rsidR="00FE78C5" w:rsidRPr="00B33656">
        <w:rPr>
          <w:rFonts w:asciiTheme="majorHAnsi" w:hAnsiTheme="majorHAnsi"/>
          <w:sz w:val="24"/>
          <w:szCs w:val="24"/>
        </w:rPr>
        <w:t xml:space="preserve">para el análisis de los datos. </w:t>
      </w:r>
    </w:p>
    <w:p w14:paraId="0C9A2DA1" w14:textId="77777777" w:rsidR="00FE78C5" w:rsidRPr="00B33656" w:rsidRDefault="00FE78C5" w:rsidP="001C6CE7">
      <w:pPr>
        <w:rPr>
          <w:rFonts w:asciiTheme="majorHAnsi" w:hAnsiTheme="majorHAnsi"/>
        </w:rPr>
      </w:pPr>
    </w:p>
    <w:p w14:paraId="3A2DB146" w14:textId="77777777" w:rsidR="00FE78C5" w:rsidRPr="00B33656" w:rsidRDefault="00FE78C5" w:rsidP="001C6CE7">
      <w:pPr>
        <w:rPr>
          <w:rFonts w:asciiTheme="majorHAnsi" w:hAnsiTheme="majorHAnsi"/>
        </w:rPr>
      </w:pPr>
      <w:r w:rsidRPr="00B33656">
        <w:rPr>
          <w:rFonts w:asciiTheme="majorHAnsi" w:hAnsiTheme="majorHAnsi"/>
        </w:rPr>
        <w:t>Índices para medir diversidad alfa</w:t>
      </w:r>
    </w:p>
    <w:p w14:paraId="05F69FB4" w14:textId="77777777" w:rsidR="00FE78C5" w:rsidRPr="00B33656" w:rsidRDefault="00FE78C5" w:rsidP="001C6CE7">
      <w:pPr>
        <w:rPr>
          <w:rFonts w:asciiTheme="majorHAnsi" w:hAnsiTheme="majorHAnsi"/>
        </w:rPr>
      </w:pPr>
    </w:p>
    <w:p w14:paraId="615964A0" w14:textId="46F642CE" w:rsidR="00FE78C5" w:rsidRPr="00B33656" w:rsidRDefault="00FE78C5" w:rsidP="001C6CE7">
      <w:pPr>
        <w:rPr>
          <w:rFonts w:asciiTheme="majorHAnsi" w:hAnsiTheme="majorHAnsi"/>
        </w:rPr>
      </w:pPr>
      <w:r w:rsidRPr="00B33656">
        <w:rPr>
          <w:rFonts w:asciiTheme="majorHAnsi" w:hAnsiTheme="majorHAnsi"/>
        </w:rPr>
        <w:t xml:space="preserve">La diversidad alfa es la riqueza de especies de una comunidad determinada y que se considera homogénea, por lo tanto es a un nivel local. Para este caso se estimaron índices directos e índices de abundancia proporcional </w:t>
      </w:r>
      <w:sdt>
        <w:sdtPr>
          <w:rPr>
            <w:rFonts w:asciiTheme="majorHAnsi" w:hAnsiTheme="majorHAnsi"/>
          </w:rPr>
          <w:id w:val="2099207239"/>
          <w:citation/>
        </w:sdtPr>
        <w:sdtEndPr/>
        <w:sdtContent>
          <w:r w:rsidRPr="00B33656">
            <w:rPr>
              <w:rFonts w:asciiTheme="majorHAnsi" w:hAnsiTheme="majorHAnsi"/>
            </w:rPr>
            <w:fldChar w:fldCharType="begin"/>
          </w:r>
          <w:r w:rsidRPr="00B33656">
            <w:rPr>
              <w:rFonts w:asciiTheme="majorHAnsi" w:hAnsiTheme="majorHAnsi"/>
            </w:rPr>
            <w:instrText xml:space="preserve"> CITATION Vil04 \l 9226 </w:instrText>
          </w:r>
          <w:r w:rsidRPr="00B33656">
            <w:rPr>
              <w:rFonts w:asciiTheme="majorHAnsi" w:hAnsiTheme="majorHAnsi"/>
            </w:rPr>
            <w:fldChar w:fldCharType="separate"/>
          </w:r>
          <w:r w:rsidR="00131253" w:rsidRPr="00B33656">
            <w:rPr>
              <w:rFonts w:asciiTheme="majorHAnsi" w:hAnsiTheme="majorHAnsi"/>
              <w:noProof/>
            </w:rPr>
            <w:t>(Villarreal, Álvarez, &amp; Escobar, 2004)</w:t>
          </w:r>
          <w:r w:rsidRPr="00B33656">
            <w:rPr>
              <w:rFonts w:asciiTheme="majorHAnsi" w:hAnsiTheme="majorHAnsi"/>
            </w:rPr>
            <w:fldChar w:fldCharType="end"/>
          </w:r>
        </w:sdtContent>
      </w:sdt>
      <w:r w:rsidRPr="00B33656">
        <w:rPr>
          <w:rFonts w:asciiTheme="majorHAnsi" w:hAnsiTheme="majorHAnsi"/>
        </w:rPr>
        <w:t>.</w:t>
      </w:r>
    </w:p>
    <w:p w14:paraId="3D763CB8" w14:textId="77777777" w:rsidR="00FE78C5" w:rsidRPr="00B33656" w:rsidRDefault="00FE78C5" w:rsidP="001C6CE7">
      <w:pPr>
        <w:rPr>
          <w:rFonts w:asciiTheme="majorHAnsi" w:hAnsiTheme="majorHAnsi"/>
        </w:rPr>
      </w:pPr>
    </w:p>
    <w:p w14:paraId="7C043C93"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rPr>
        <w:t>Índices de abundancia proporcional:</w:t>
      </w:r>
    </w:p>
    <w:p w14:paraId="4994DC85" w14:textId="77777777" w:rsidR="00FE78C5" w:rsidRPr="00B33656" w:rsidRDefault="00FE78C5" w:rsidP="001C6CE7">
      <w:pPr>
        <w:spacing w:after="200"/>
        <w:contextualSpacing w:val="0"/>
        <w:jc w:val="left"/>
        <w:rPr>
          <w:rFonts w:asciiTheme="majorHAnsi" w:hAnsiTheme="majorHAnsi"/>
        </w:rPr>
      </w:pPr>
    </w:p>
    <w:p w14:paraId="6EDCC3BD"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rPr>
        <w:t xml:space="preserve">Índices de dominancia (Simpson): </w:t>
      </w:r>
    </w:p>
    <w:p w14:paraId="264E194E" w14:textId="77777777" w:rsidR="00FE78C5" w:rsidRPr="00B33656" w:rsidRDefault="00FE78C5" w:rsidP="001C6CE7">
      <w:pPr>
        <w:rPr>
          <w:rFonts w:asciiTheme="majorHAnsi" w:hAnsiTheme="majorHAnsi"/>
        </w:rPr>
      </w:pPr>
      <w:r w:rsidRPr="00B33656">
        <w:rPr>
          <w:rFonts w:asciiTheme="majorHAnsi" w:hAnsiTheme="majorHAnsi"/>
        </w:rPr>
        <w:t xml:space="preserve">Tiene en cuenta las especies que están mejor representadas (dominan) sin tener en cuenta las demás. El índice de Simpson (λ) muestra la probabilidad de que dos individuos sacados al azar de una muestra correspondan a la misa especie. </w:t>
      </w:r>
    </w:p>
    <w:p w14:paraId="1D2D91B1" w14:textId="77777777" w:rsidR="00FE78C5" w:rsidRPr="00B33656" w:rsidRDefault="00FE78C5" w:rsidP="001C6CE7">
      <w:pPr>
        <w:rPr>
          <w:rFonts w:asciiTheme="majorHAnsi" w:hAnsiTheme="majorHAnsi"/>
        </w:rPr>
      </w:pPr>
    </w:p>
    <w:p w14:paraId="783AEA4C" w14:textId="77777777" w:rsidR="00FE78C5" w:rsidRPr="00B33656" w:rsidRDefault="00FE78C5" w:rsidP="001C6CE7">
      <w:pPr>
        <w:rPr>
          <w:rFonts w:asciiTheme="majorHAnsi" w:hAnsiTheme="majorHAnsi"/>
        </w:rPr>
      </w:pPr>
      <m:oMathPara>
        <m:oMath>
          <m:r>
            <m:rPr>
              <m:sty m:val="p"/>
            </m:rPr>
            <w:rPr>
              <w:rFonts w:ascii="Cambria Math" w:hAnsi="Cambria Math"/>
            </w:rPr>
            <m:t xml:space="preserve">λ= </m:t>
          </m:r>
          <m:nary>
            <m:naryPr>
              <m:chr m:val="∑"/>
              <m:limLoc m:val="undOvr"/>
              <m:subHide m:val="1"/>
              <m:supHide m:val="1"/>
              <m:ctrlPr>
                <w:rPr>
                  <w:rFonts w:ascii="Cambria Math" w:hAnsi="Cambria Math"/>
                </w:rPr>
              </m:ctrlPr>
            </m:naryPr>
            <m:sub/>
            <m:sup/>
            <m:e>
              <m:d>
                <m:dPr>
                  <m:ctrlPr>
                    <w:rPr>
                      <w:rFonts w:ascii="Cambria Math" w:hAnsi="Cambria Math"/>
                    </w:rPr>
                  </m:ctrlPr>
                </m:dPr>
                <m:e>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den>
                  </m:f>
                </m:e>
              </m:d>
              <m:r>
                <m:rPr>
                  <m:sty m:val="p"/>
                </m:rPr>
                <w:rPr>
                  <w:rFonts w:ascii="Cambria Math" w:hAnsi="Cambria Math"/>
                </w:rPr>
                <m:t xml:space="preserve">= </m:t>
              </m:r>
              <m:nary>
                <m:naryPr>
                  <m:chr m:val="∑"/>
                  <m:limLoc m:val="undOvr"/>
                  <m:subHide m:val="1"/>
                  <m:supHide m:val="1"/>
                  <m:ctrlPr>
                    <w:rPr>
                      <w:rFonts w:ascii="Cambria Math" w:hAnsi="Cambria Math"/>
                    </w:rPr>
                  </m:ctrlPr>
                </m:naryPr>
                <m:sub/>
                <m:sup/>
                <m:e>
                  <m:sSubSup>
                    <m:sSubSupPr>
                      <m:ctrlPr>
                        <w:rPr>
                          <w:rFonts w:ascii="Cambria Math" w:hAnsi="Cambria Math"/>
                        </w:rPr>
                      </m:ctrlPr>
                    </m:sSubSupPr>
                    <m:e>
                      <m:r>
                        <m:rPr>
                          <m:sty m:val="p"/>
                        </m:rPr>
                        <w:rPr>
                          <w:rFonts w:ascii="Cambria Math" w:hAnsi="Cambria Math"/>
                        </w:rPr>
                        <m:t xml:space="preserve">ρ </m:t>
                      </m:r>
                    </m:e>
                    <m:sub>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sub>
                    <m:sup>
                      <m:r>
                        <m:rPr>
                          <m:sty m:val="p"/>
                        </m:rPr>
                        <w:rPr>
                          <w:rFonts w:ascii="Cambria Math" w:hAnsi="Cambria Math"/>
                        </w:rPr>
                        <m:t>2</m:t>
                      </m:r>
                    </m:sup>
                  </m:sSubSup>
                </m:e>
              </m:nary>
            </m:e>
          </m:nary>
        </m:oMath>
      </m:oMathPara>
    </w:p>
    <w:p w14:paraId="073B4BE4" w14:textId="77777777" w:rsidR="00FE78C5" w:rsidRPr="00B33656" w:rsidRDefault="00FE78C5" w:rsidP="001C6CE7">
      <w:pPr>
        <w:rPr>
          <w:rFonts w:asciiTheme="majorHAnsi" w:hAnsiTheme="majorHAnsi"/>
        </w:rPr>
      </w:pPr>
    </w:p>
    <w:p w14:paraId="08DB1B0F" w14:textId="77777777" w:rsidR="00FE78C5" w:rsidRPr="00B33656" w:rsidRDefault="00FE78C5" w:rsidP="001C6CE7">
      <w:pPr>
        <w:rPr>
          <w:rFonts w:asciiTheme="majorHAnsi" w:hAnsiTheme="majorHAnsi"/>
        </w:rPr>
      </w:pPr>
      <w:r w:rsidRPr="00B33656">
        <w:rPr>
          <w:rFonts w:asciiTheme="majorHAnsi" w:hAnsiTheme="majorHAnsi"/>
        </w:rPr>
        <w:t>Donde</w:t>
      </w:r>
    </w:p>
    <w:p w14:paraId="58A9CEE3" w14:textId="77777777" w:rsidR="00FE78C5" w:rsidRPr="00B33656" w:rsidRDefault="00FE78C5" w:rsidP="001C6CE7">
      <w:pPr>
        <w:rPr>
          <w:rFonts w:asciiTheme="majorHAnsi" w:hAnsiTheme="majorHAnsi"/>
        </w:rPr>
      </w:pPr>
      <w:r w:rsidRPr="00B33656">
        <w:rPr>
          <w:rFonts w:asciiTheme="majorHAnsi" w:hAnsiTheme="majorHAnsi"/>
        </w:rPr>
        <w:t>ρ</w:t>
      </w:r>
      <w:r w:rsidRPr="00B33656">
        <w:rPr>
          <w:rFonts w:asciiTheme="majorHAnsi" w:hAnsiTheme="majorHAnsi"/>
          <w:i/>
          <w:vertAlign w:val="subscript"/>
        </w:rPr>
        <w:t>i</w:t>
      </w:r>
      <w:r w:rsidRPr="00B33656">
        <w:rPr>
          <w:rFonts w:asciiTheme="majorHAnsi" w:hAnsiTheme="majorHAnsi"/>
        </w:rPr>
        <w:t xml:space="preserve"> = abundancia proporcional de la especie </w:t>
      </w:r>
      <w:r w:rsidRPr="00B33656">
        <w:rPr>
          <w:rFonts w:asciiTheme="majorHAnsi" w:hAnsiTheme="majorHAnsi"/>
          <w:i/>
        </w:rPr>
        <w:t>i</w:t>
      </w:r>
      <w:r w:rsidRPr="00B33656">
        <w:rPr>
          <w:rFonts w:asciiTheme="majorHAnsi" w:hAnsiTheme="majorHAnsi"/>
        </w:rPr>
        <w:t xml:space="preserve">, lo cual implica obtener el número de individuos de la especie </w:t>
      </w:r>
      <w:r w:rsidRPr="00B33656">
        <w:rPr>
          <w:rFonts w:asciiTheme="majorHAnsi" w:hAnsiTheme="majorHAnsi"/>
          <w:i/>
        </w:rPr>
        <w:t>i</w:t>
      </w:r>
      <w:r w:rsidRPr="00B33656">
        <w:rPr>
          <w:rFonts w:asciiTheme="majorHAnsi" w:hAnsiTheme="majorHAnsi"/>
        </w:rPr>
        <w:t xml:space="preserve"> dividido entre el número total de individuos de la muestra. </w:t>
      </w:r>
    </w:p>
    <w:p w14:paraId="0572BC66" w14:textId="77777777" w:rsidR="00FE78C5" w:rsidRPr="00B33656" w:rsidRDefault="00FE78C5" w:rsidP="001C6CE7">
      <w:pPr>
        <w:rPr>
          <w:rFonts w:asciiTheme="majorHAnsi" w:hAnsiTheme="majorHAnsi"/>
        </w:rPr>
      </w:pPr>
    </w:p>
    <w:p w14:paraId="1DB2580B"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rPr>
        <w:t xml:space="preserve">Índice de Equidad (Shannon- Wiener): </w:t>
      </w:r>
    </w:p>
    <w:p w14:paraId="5DE8604E" w14:textId="77777777" w:rsidR="00FE78C5" w:rsidRPr="00B33656" w:rsidRDefault="00FE78C5" w:rsidP="001C6CE7">
      <w:pPr>
        <w:rPr>
          <w:rFonts w:asciiTheme="majorHAnsi" w:hAnsiTheme="majorHAnsi"/>
        </w:rPr>
      </w:pPr>
      <w:r w:rsidRPr="00B33656">
        <w:rPr>
          <w:rFonts w:asciiTheme="majorHAnsi" w:hAnsiTheme="majorHAnsi"/>
        </w:rPr>
        <w:t>Tiene en cuenta la abundancia de cada especie y qué tan uniformemente se encuentran distribuidas. El índice de Shannon- Wiener (</w:t>
      </w:r>
      <w:r w:rsidRPr="00B33656">
        <w:rPr>
          <w:rFonts w:asciiTheme="majorHAnsi" w:hAnsiTheme="majorHAnsi"/>
          <w:i/>
        </w:rPr>
        <w:t>H´</w:t>
      </w:r>
      <w:r w:rsidRPr="00B33656">
        <w:rPr>
          <w:rFonts w:asciiTheme="majorHAnsi" w:hAnsiTheme="majorHAnsi"/>
        </w:rPr>
        <w:t>) asume que todas las especies están representadas en las muestras y que todos los individuos fueron muestreados al azar; indica que tan uniformes están representadas las especies (en abundancia) teniendo en cuenta todas las especies muestreadas.</w:t>
      </w:r>
    </w:p>
    <w:p w14:paraId="2472A2EC" w14:textId="77777777" w:rsidR="007B5DB1" w:rsidRPr="00B33656" w:rsidRDefault="007B5DB1" w:rsidP="001C6CE7">
      <w:pPr>
        <w:rPr>
          <w:rFonts w:asciiTheme="majorHAnsi" w:hAnsiTheme="majorHAnsi"/>
        </w:rPr>
      </w:pPr>
    </w:p>
    <w:p w14:paraId="5CE1031C" w14:textId="3F413F09" w:rsidR="007B5DB1" w:rsidRPr="00B33656" w:rsidRDefault="00FE78C5" w:rsidP="007B5DB1">
      <w:pPr>
        <w:jc w:val="center"/>
        <w:rPr>
          <w:rFonts w:asciiTheme="majorHAnsi" w:hAnsiTheme="majorHAnsi"/>
        </w:rPr>
      </w:pPr>
      <m:oMath>
        <m:r>
          <w:rPr>
            <w:rFonts w:ascii="Cambria Math" w:hAnsi="Cambria Math"/>
          </w:rPr>
          <m:t>H´= -</m:t>
        </m:r>
        <m:nary>
          <m:naryPr>
            <m:chr m:val="∑"/>
            <m:limLoc m:val="undOvr"/>
            <m:subHide m:val="1"/>
            <m:supHide m:val="1"/>
            <m:ctrlPr>
              <w:rPr>
                <w:rFonts w:ascii="Cambria Math" w:hAnsi="Cambria Math"/>
                <w:i/>
              </w:rPr>
            </m:ctrlPr>
          </m:naryPr>
          <m:sub/>
          <m:sup/>
          <m:e>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ρ</m:t>
                    </m:r>
                  </m:e>
                  <m:sub>
                    <m:r>
                      <w:rPr>
                        <w:rFonts w:ascii="Cambria Math" w:hAnsi="Cambria Math"/>
                      </w:rPr>
                      <m:t>i</m:t>
                    </m:r>
                  </m:sub>
                </m:sSub>
              </m:e>
            </m:func>
          </m:e>
        </m:nary>
      </m:oMath>
      <w:r w:rsidRPr="00B33656">
        <w:rPr>
          <w:rFonts w:asciiTheme="majorHAnsi" w:hAnsiTheme="majorHAnsi"/>
          <w:i/>
        </w:rPr>
        <w:t xml:space="preserve">   </w:t>
      </w:r>
      <w:r w:rsidRPr="00B33656">
        <w:rPr>
          <w:rFonts w:asciiTheme="majorHAnsi" w:hAnsiTheme="majorHAnsi"/>
        </w:rPr>
        <w:t xml:space="preserve"> y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=1</m:t>
            </m:r>
          </m:e>
        </m:nary>
      </m:oMath>
    </w:p>
    <w:p w14:paraId="061FC03C" w14:textId="77777777" w:rsidR="00FE78C5" w:rsidRPr="00B33656" w:rsidRDefault="00FE78C5" w:rsidP="001C6CE7">
      <w:pPr>
        <w:rPr>
          <w:rFonts w:asciiTheme="majorHAnsi" w:hAnsiTheme="majorHAnsi"/>
        </w:rPr>
      </w:pPr>
      <w:r w:rsidRPr="00B33656">
        <w:rPr>
          <w:rFonts w:asciiTheme="majorHAnsi" w:hAnsiTheme="majorHAnsi"/>
        </w:rPr>
        <w:t>Donde</w:t>
      </w:r>
    </w:p>
    <w:p w14:paraId="451C0B65" w14:textId="77777777" w:rsidR="007B5DB1" w:rsidRPr="00B33656" w:rsidRDefault="007B5DB1" w:rsidP="001C6CE7">
      <w:pPr>
        <w:rPr>
          <w:rFonts w:asciiTheme="majorHAnsi" w:hAnsiTheme="majorHAnsi"/>
        </w:rPr>
      </w:pPr>
    </w:p>
    <w:p w14:paraId="0B1E631D" w14:textId="77777777" w:rsidR="00FE78C5" w:rsidRPr="00B33656" w:rsidRDefault="00FE78C5" w:rsidP="001C6CE7">
      <w:pPr>
        <w:rPr>
          <w:rFonts w:asciiTheme="majorHAnsi" w:hAnsiTheme="majorHAnsi"/>
        </w:rPr>
      </w:pPr>
      <w:r w:rsidRPr="00B33656">
        <w:rPr>
          <w:rFonts w:asciiTheme="majorHAnsi" w:hAnsiTheme="majorHAnsi"/>
        </w:rPr>
        <w:t>ρ</w:t>
      </w:r>
      <w:r w:rsidRPr="00B33656">
        <w:rPr>
          <w:rFonts w:asciiTheme="majorHAnsi" w:hAnsiTheme="majorHAnsi"/>
          <w:vertAlign w:val="subscript"/>
        </w:rPr>
        <w:t>i</w:t>
      </w:r>
      <w:r w:rsidRPr="00B33656">
        <w:rPr>
          <w:rFonts w:asciiTheme="majorHAnsi" w:hAnsiTheme="majorHAnsi"/>
        </w:rPr>
        <w:t xml:space="preserve">= abundancia proporcional de la especie </w:t>
      </w:r>
      <w:r w:rsidRPr="00B33656">
        <w:rPr>
          <w:rFonts w:asciiTheme="majorHAnsi" w:hAnsiTheme="majorHAnsi"/>
          <w:i/>
        </w:rPr>
        <w:t>i</w:t>
      </w:r>
      <w:r w:rsidRPr="00B33656">
        <w:rPr>
          <w:rFonts w:asciiTheme="majorHAnsi" w:hAnsiTheme="majorHAnsi"/>
        </w:rPr>
        <w:t xml:space="preserve">, lo cual implica obtener el número de individuos de la especie </w:t>
      </w:r>
      <w:r w:rsidRPr="00B33656">
        <w:rPr>
          <w:rFonts w:asciiTheme="majorHAnsi" w:hAnsiTheme="majorHAnsi"/>
          <w:i/>
        </w:rPr>
        <w:t xml:space="preserve">i </w:t>
      </w:r>
      <w:r w:rsidRPr="00B33656">
        <w:rPr>
          <w:rFonts w:asciiTheme="majorHAnsi" w:hAnsiTheme="majorHAnsi"/>
        </w:rPr>
        <w:t xml:space="preserve">dividido entre el número total de individuos de la muestra. </w:t>
      </w:r>
    </w:p>
    <w:p w14:paraId="27CD148C" w14:textId="6A33C9AB" w:rsidR="00FE78C5" w:rsidRPr="00B33656" w:rsidRDefault="00FE78C5" w:rsidP="001C6CE7">
      <w:pPr>
        <w:rPr>
          <w:rFonts w:asciiTheme="majorHAnsi" w:hAnsiTheme="majorHAnsi"/>
        </w:rPr>
      </w:pPr>
      <w:r w:rsidRPr="00B33656">
        <w:rPr>
          <w:rFonts w:asciiTheme="majorHAnsi" w:hAnsiTheme="majorHAnsi"/>
        </w:rPr>
        <w:t xml:space="preserve">Puede adquirir valores entre cero (0) cuando hay una sola especie y el logaritmo de S cuando </w:t>
      </w:r>
      <w:r w:rsidR="00156765" w:rsidRPr="00B33656">
        <w:rPr>
          <w:rFonts w:asciiTheme="majorHAnsi" w:hAnsiTheme="majorHAnsi"/>
        </w:rPr>
        <w:t>todas las especies</w:t>
      </w:r>
      <w:r w:rsidRPr="00B33656">
        <w:rPr>
          <w:rFonts w:asciiTheme="majorHAnsi" w:hAnsiTheme="majorHAnsi"/>
        </w:rPr>
        <w:t xml:space="preserve"> están representadas por el mismo número de individuos. Puede verse fuertemente influenciado por las especies más abundantes.</w:t>
      </w:r>
    </w:p>
    <w:p w14:paraId="0199FD81" w14:textId="77777777" w:rsidR="00FE78C5" w:rsidRPr="00B33656" w:rsidRDefault="00FE78C5" w:rsidP="001C6CE7">
      <w:pPr>
        <w:rPr>
          <w:rFonts w:asciiTheme="majorHAnsi" w:hAnsiTheme="majorHAnsi"/>
        </w:rPr>
      </w:pPr>
    </w:p>
    <w:p w14:paraId="6AC2F21B" w14:textId="77777777" w:rsidR="00FE78C5" w:rsidRPr="00B33656" w:rsidRDefault="00FE78C5" w:rsidP="001C6CE7">
      <w:pPr>
        <w:rPr>
          <w:rFonts w:asciiTheme="majorHAnsi" w:hAnsiTheme="majorHAnsi"/>
        </w:rPr>
      </w:pPr>
      <w:r w:rsidRPr="00B33656">
        <w:rPr>
          <w:rFonts w:asciiTheme="majorHAnsi" w:hAnsiTheme="majorHAnsi"/>
        </w:rPr>
        <w:t>Índices para medir diversidad beta</w:t>
      </w:r>
    </w:p>
    <w:p w14:paraId="53CEE0FE" w14:textId="77777777" w:rsidR="00FE78C5" w:rsidRPr="00B33656" w:rsidRDefault="00FE78C5" w:rsidP="001C6CE7">
      <w:pPr>
        <w:rPr>
          <w:rFonts w:asciiTheme="majorHAnsi" w:hAnsiTheme="majorHAnsi"/>
        </w:rPr>
      </w:pPr>
    </w:p>
    <w:p w14:paraId="429A5713" w14:textId="484025EB" w:rsidR="00FE78C5" w:rsidRPr="00B33656" w:rsidRDefault="00FE78C5" w:rsidP="001C6CE7">
      <w:pPr>
        <w:rPr>
          <w:rFonts w:asciiTheme="majorHAnsi" w:hAnsiTheme="majorHAnsi"/>
        </w:rPr>
      </w:pPr>
      <w:r w:rsidRPr="00B33656">
        <w:rPr>
          <w:rFonts w:asciiTheme="majorHAnsi" w:hAnsiTheme="majorHAnsi"/>
        </w:rPr>
        <w:t>El grado de recambio de especies (diversidad beta), ha sido evaluado principalmente teniendo en cuenta proporciones o diferencias. Las proporciones pueden evaluarse con ayuda de índices, así como el coeficiente que indica que tan similares/disímiles son dos comunidades o muestras</w:t>
      </w:r>
      <w:sdt>
        <w:sdtPr>
          <w:rPr>
            <w:rFonts w:asciiTheme="majorHAnsi" w:hAnsiTheme="majorHAnsi"/>
          </w:rPr>
          <w:id w:val="2082636803"/>
          <w:citation/>
        </w:sdtPr>
        <w:sdtEndPr/>
        <w:sdtContent>
          <w:r w:rsidRPr="00B33656">
            <w:rPr>
              <w:rFonts w:asciiTheme="majorHAnsi" w:hAnsiTheme="majorHAnsi"/>
            </w:rPr>
            <w:fldChar w:fldCharType="begin"/>
          </w:r>
          <w:r w:rsidRPr="00B33656">
            <w:rPr>
              <w:rFonts w:asciiTheme="majorHAnsi" w:hAnsiTheme="majorHAnsi"/>
            </w:rPr>
            <w:instrText xml:space="preserve"> CITATION Vil04 \l 9226 </w:instrText>
          </w:r>
          <w:r w:rsidRPr="00B33656">
            <w:rPr>
              <w:rFonts w:asciiTheme="majorHAnsi" w:hAnsiTheme="majorHAnsi"/>
            </w:rPr>
            <w:fldChar w:fldCharType="separate"/>
          </w:r>
          <w:r w:rsidR="00131253" w:rsidRPr="00B33656">
            <w:rPr>
              <w:rFonts w:asciiTheme="majorHAnsi" w:hAnsiTheme="majorHAnsi"/>
              <w:noProof/>
            </w:rPr>
            <w:t xml:space="preserve"> (Villarreal, Álvarez, &amp; Escobar, 2004)</w:t>
          </w:r>
          <w:r w:rsidRPr="00B33656">
            <w:rPr>
              <w:rFonts w:asciiTheme="majorHAnsi" w:hAnsiTheme="majorHAnsi"/>
            </w:rPr>
            <w:fldChar w:fldCharType="end"/>
          </w:r>
        </w:sdtContent>
      </w:sdt>
      <w:r w:rsidR="007B5DB1" w:rsidRPr="00B33656">
        <w:rPr>
          <w:rFonts w:asciiTheme="majorHAnsi" w:hAnsiTheme="majorHAnsi"/>
        </w:rPr>
        <w:t>.</w:t>
      </w:r>
    </w:p>
    <w:p w14:paraId="7539BE56" w14:textId="77777777" w:rsidR="00FE78C5" w:rsidRPr="00B33656" w:rsidRDefault="00FE78C5" w:rsidP="001C6CE7">
      <w:pPr>
        <w:rPr>
          <w:rFonts w:asciiTheme="majorHAnsi" w:hAnsiTheme="majorHAnsi"/>
        </w:rPr>
      </w:pPr>
    </w:p>
    <w:p w14:paraId="6BE8B5BA"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rPr>
        <w:t>Métodos cualitativos</w:t>
      </w:r>
    </w:p>
    <w:p w14:paraId="5990893E" w14:textId="77777777" w:rsidR="00FE78C5" w:rsidRPr="00B33656" w:rsidRDefault="00FE78C5" w:rsidP="001C6CE7">
      <w:pPr>
        <w:rPr>
          <w:rFonts w:asciiTheme="majorHAnsi" w:hAnsiTheme="majorHAnsi"/>
        </w:rPr>
      </w:pPr>
      <w:r w:rsidRPr="00B33656">
        <w:rPr>
          <w:rFonts w:asciiTheme="majorHAnsi" w:hAnsiTheme="majorHAnsi"/>
        </w:rPr>
        <w:t>Expresan la semejanza entre dos muestras considerando la composición de especies.</w:t>
      </w:r>
    </w:p>
    <w:p w14:paraId="18EE064A" w14:textId="77777777" w:rsidR="00FE78C5" w:rsidRPr="00B33656" w:rsidRDefault="00FE78C5" w:rsidP="001C6CE7">
      <w:pPr>
        <w:rPr>
          <w:rFonts w:asciiTheme="majorHAnsi" w:hAnsiTheme="majorHAnsi"/>
        </w:rPr>
      </w:pPr>
    </w:p>
    <w:p w14:paraId="7E73F489"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rPr>
        <w:t>Índice de Jaccard (Ij)</w:t>
      </w:r>
    </w:p>
    <w:p w14:paraId="417919B1" w14:textId="77777777" w:rsidR="00FE78C5" w:rsidRPr="00B33656" w:rsidRDefault="00FE78C5" w:rsidP="001C6CE7">
      <w:pPr>
        <w:rPr>
          <w:rFonts w:asciiTheme="majorHAnsi" w:hAnsiTheme="majorHAnsi"/>
        </w:rPr>
      </w:pPr>
      <w:r w:rsidRPr="00B33656">
        <w:rPr>
          <w:rFonts w:asciiTheme="majorHAnsi" w:hAnsiTheme="majorHAnsi"/>
        </w:rPr>
        <w:t>Relaciona el número de especies compartidas con el número total de especies exclusivas.</w:t>
      </w:r>
    </w:p>
    <w:p w14:paraId="5DDB60C2" w14:textId="77777777" w:rsidR="00FE78C5" w:rsidRPr="00B33656" w:rsidRDefault="001E54A2" w:rsidP="001C6CE7">
      <w:pPr>
        <w:rPr>
          <w:rFonts w:asciiTheme="majorHAnsi" w:hAnsiTheme="majorHAnsi"/>
          <w:vertAlign w:val="subscript"/>
        </w:rPr>
      </w:pPr>
      <m:oMathPara>
        <m:oMath>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j</m:t>
              </m:r>
            </m:sub>
          </m:sSub>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c</m:t>
              </m:r>
            </m:num>
            <m:den>
              <m:r>
                <w:rPr>
                  <w:rFonts w:ascii="Cambria Math" w:hAnsi="Cambria Math"/>
                  <w:vertAlign w:val="subscript"/>
                </w:rPr>
                <m:t>a+b-c</m:t>
              </m:r>
            </m:den>
          </m:f>
        </m:oMath>
      </m:oMathPara>
    </w:p>
    <w:p w14:paraId="441BDAED" w14:textId="77777777" w:rsidR="00FE78C5" w:rsidRPr="00B33656" w:rsidRDefault="00FE78C5" w:rsidP="001C6CE7">
      <w:pPr>
        <w:rPr>
          <w:rFonts w:asciiTheme="majorHAnsi" w:hAnsiTheme="majorHAnsi"/>
        </w:rPr>
      </w:pPr>
      <w:r w:rsidRPr="00B33656">
        <w:rPr>
          <w:rFonts w:asciiTheme="majorHAnsi" w:hAnsiTheme="majorHAnsi"/>
        </w:rPr>
        <w:t>Donde</w:t>
      </w:r>
    </w:p>
    <w:p w14:paraId="7BAA97E0" w14:textId="77777777" w:rsidR="00FE78C5" w:rsidRPr="00B33656" w:rsidRDefault="00FE78C5" w:rsidP="001C6CE7">
      <w:pPr>
        <w:rPr>
          <w:rFonts w:asciiTheme="majorHAnsi" w:hAnsiTheme="majorHAnsi"/>
        </w:rPr>
      </w:pPr>
      <w:r w:rsidRPr="00B33656">
        <w:rPr>
          <w:rFonts w:asciiTheme="majorHAnsi" w:hAnsiTheme="majorHAnsi"/>
        </w:rPr>
        <w:t>a= número de especies en el sitio A</w:t>
      </w:r>
    </w:p>
    <w:p w14:paraId="5A916E26" w14:textId="77777777" w:rsidR="00FE78C5" w:rsidRPr="00B33656" w:rsidRDefault="00FE78C5" w:rsidP="001C6CE7">
      <w:pPr>
        <w:rPr>
          <w:rFonts w:asciiTheme="majorHAnsi" w:hAnsiTheme="majorHAnsi"/>
        </w:rPr>
      </w:pPr>
      <w:r w:rsidRPr="00B33656">
        <w:rPr>
          <w:rFonts w:asciiTheme="majorHAnsi" w:hAnsiTheme="majorHAnsi"/>
        </w:rPr>
        <w:t>b= número de especies en el sitio B</w:t>
      </w:r>
    </w:p>
    <w:p w14:paraId="183B98B9" w14:textId="77777777" w:rsidR="00FE78C5" w:rsidRPr="00B33656" w:rsidRDefault="00FE78C5" w:rsidP="001C6CE7">
      <w:pPr>
        <w:rPr>
          <w:rFonts w:asciiTheme="majorHAnsi" w:hAnsiTheme="majorHAnsi"/>
        </w:rPr>
      </w:pPr>
      <w:r w:rsidRPr="00B33656">
        <w:rPr>
          <w:rFonts w:asciiTheme="majorHAnsi" w:hAnsiTheme="majorHAnsi"/>
        </w:rPr>
        <w:t xml:space="preserve">c= número de especies presentes en ambos sitios A y B, es decir que </w:t>
      </w:r>
      <w:r w:rsidR="001C6CE7" w:rsidRPr="00B33656">
        <w:rPr>
          <w:rFonts w:asciiTheme="majorHAnsi" w:hAnsiTheme="majorHAnsi"/>
        </w:rPr>
        <w:t>están compartidas</w:t>
      </w:r>
      <w:r w:rsidRPr="00B33656">
        <w:rPr>
          <w:rFonts w:asciiTheme="majorHAnsi" w:hAnsiTheme="majorHAnsi"/>
        </w:rPr>
        <w:t xml:space="preserve"> </w:t>
      </w:r>
    </w:p>
    <w:p w14:paraId="415EC0C8" w14:textId="77777777" w:rsidR="00FE78C5" w:rsidRPr="00B33656" w:rsidRDefault="00FE78C5" w:rsidP="001C6CE7">
      <w:pPr>
        <w:rPr>
          <w:rFonts w:asciiTheme="majorHAnsi" w:hAnsiTheme="majorHAnsi"/>
        </w:rPr>
      </w:pPr>
      <w:r w:rsidRPr="00B33656">
        <w:rPr>
          <w:rFonts w:asciiTheme="majorHAnsi" w:hAnsiTheme="majorHAnsi"/>
        </w:rPr>
        <w:t>El rango de éste índice va desde cero (0) cuando no hay especies compartidas, hasta uno (1) cuando los dos sitios comparten las mismas especies.</w:t>
      </w:r>
    </w:p>
    <w:p w14:paraId="6B168EBF" w14:textId="77777777" w:rsidR="00FE78C5" w:rsidRPr="00B33656" w:rsidRDefault="00FE78C5" w:rsidP="001C6CE7">
      <w:pPr>
        <w:rPr>
          <w:rFonts w:asciiTheme="majorHAnsi" w:hAnsiTheme="majorHAnsi"/>
        </w:rPr>
      </w:pPr>
    </w:p>
    <w:p w14:paraId="5B6F2A46" w14:textId="77777777" w:rsidR="00FE78C5" w:rsidRPr="00B33656" w:rsidRDefault="00FE78C5" w:rsidP="001C6CE7">
      <w:pPr>
        <w:spacing w:after="200"/>
        <w:contextualSpacing w:val="0"/>
        <w:jc w:val="left"/>
        <w:rPr>
          <w:rFonts w:asciiTheme="majorHAnsi" w:hAnsiTheme="majorHAnsi" w:cs="Arial"/>
          <w:sz w:val="24"/>
          <w:szCs w:val="24"/>
        </w:rPr>
      </w:pPr>
      <w:r w:rsidRPr="00B33656">
        <w:rPr>
          <w:rFonts w:asciiTheme="majorHAnsi" w:hAnsiTheme="majorHAnsi"/>
        </w:rPr>
        <w:t xml:space="preserve">Índice de </w:t>
      </w:r>
      <w:r w:rsidRPr="00B33656">
        <w:rPr>
          <w:rFonts w:asciiTheme="majorHAnsi" w:hAnsiTheme="majorHAnsi" w:cs="Arial"/>
          <w:sz w:val="24"/>
          <w:szCs w:val="24"/>
        </w:rPr>
        <w:t>Bray-Curtis</w:t>
      </w:r>
    </w:p>
    <w:p w14:paraId="52B5A70E" w14:textId="77777777" w:rsidR="00FE78C5" w:rsidRPr="00B33656" w:rsidRDefault="00FE78C5" w:rsidP="001C6CE7">
      <w:pPr>
        <w:spacing w:after="200"/>
        <w:contextualSpacing w:val="0"/>
        <w:jc w:val="left"/>
        <w:rPr>
          <w:rFonts w:asciiTheme="majorHAnsi" w:hAnsiTheme="majorHAnsi"/>
        </w:rPr>
      </w:pPr>
      <w:r w:rsidRPr="00B33656">
        <w:rPr>
          <w:rFonts w:asciiTheme="majorHAnsi" w:hAnsiTheme="majorHAnsi" w:cs="Arial"/>
          <w:shd w:val="clear" w:color="auto" w:fill="FFFFFF"/>
        </w:rPr>
        <w:t>Utilizada para cuantificar la disimilitud de composición entre dos sitios diferentes, basado en conteos en cada sitio.</w:t>
      </w:r>
    </w:p>
    <w:p w14:paraId="1DD6A5F2" w14:textId="77777777" w:rsidR="00FE78C5" w:rsidRPr="00B33656" w:rsidRDefault="00FE78C5" w:rsidP="001C6CE7">
      <w:pPr>
        <w:jc w:val="center"/>
        <w:rPr>
          <w:rFonts w:asciiTheme="majorHAnsi" w:hAnsiTheme="majorHAnsi"/>
        </w:rPr>
      </w:pPr>
      <w:r w:rsidRPr="00B33656">
        <w:rPr>
          <w:rFonts w:asciiTheme="majorHAnsi" w:hAnsiTheme="majorHAnsi"/>
          <w:noProof/>
          <w:lang w:eastAsia="es-CO"/>
        </w:rPr>
        <w:drawing>
          <wp:inline distT="0" distB="0" distL="0" distR="0" wp14:anchorId="134192D3" wp14:editId="55AA5E26">
            <wp:extent cx="1132465" cy="361950"/>
            <wp:effectExtent l="0" t="0" r="0" b="0"/>
            <wp:docPr id="123" name="Imagen 123" descr=" BC_ {ij} = 1 - \ frac {2C_ {ij}} {S_I + S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BC_ {ij} = 1 - \ frac {2C_ {ij}} {S_I + S_j}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0131" cy="364400"/>
                    </a:xfrm>
                    <a:prstGeom prst="rect">
                      <a:avLst/>
                    </a:prstGeom>
                    <a:noFill/>
                    <a:ln>
                      <a:noFill/>
                    </a:ln>
                  </pic:spPr>
                </pic:pic>
              </a:graphicData>
            </a:graphic>
          </wp:inline>
        </w:drawing>
      </w:r>
    </w:p>
    <w:p w14:paraId="4EA8F0EE" w14:textId="77777777" w:rsidR="00FE78C5" w:rsidRPr="00B33656" w:rsidRDefault="00FE78C5" w:rsidP="001C6CE7">
      <w:pPr>
        <w:jc w:val="left"/>
        <w:rPr>
          <w:rFonts w:asciiTheme="majorHAnsi" w:hAnsiTheme="majorHAnsi"/>
        </w:rPr>
      </w:pPr>
      <w:r w:rsidRPr="00B33656">
        <w:rPr>
          <w:rFonts w:asciiTheme="majorHAnsi" w:hAnsiTheme="majorHAnsi"/>
        </w:rPr>
        <w:t xml:space="preserve">Donde </w:t>
      </w:r>
    </w:p>
    <w:p w14:paraId="422FC742" w14:textId="77777777" w:rsidR="00FE78C5" w:rsidRPr="00B33656" w:rsidRDefault="00FE78C5" w:rsidP="001C6CE7">
      <w:pPr>
        <w:rPr>
          <w:rFonts w:asciiTheme="majorHAnsi" w:hAnsiTheme="majorHAnsi" w:cs="Arial"/>
          <w:shd w:val="clear" w:color="auto" w:fill="FFFFFF"/>
        </w:rPr>
      </w:pPr>
      <w:r w:rsidRPr="00B33656">
        <w:rPr>
          <w:rStyle w:val="apple-converted-space"/>
          <w:rFonts w:asciiTheme="majorHAnsi" w:hAnsiTheme="majorHAnsi" w:cs="Arial"/>
          <w:shd w:val="clear" w:color="auto" w:fill="FFFFFF"/>
        </w:rPr>
        <w:t> </w:t>
      </w:r>
      <w:r w:rsidRPr="00B33656">
        <w:rPr>
          <w:rFonts w:asciiTheme="majorHAnsi" w:hAnsiTheme="majorHAnsi"/>
          <w:noProof/>
          <w:lang w:eastAsia="es-CO"/>
        </w:rPr>
        <w:drawing>
          <wp:inline distT="0" distB="0" distL="0" distR="0" wp14:anchorId="03EACC2C" wp14:editId="61A76AD5">
            <wp:extent cx="228600" cy="190500"/>
            <wp:effectExtent l="0" t="0" r="0" b="0"/>
            <wp:docPr id="124" name="Imagen 124" descr=" C_ {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_ {ij}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B33656">
        <w:rPr>
          <w:rStyle w:val="apple-converted-space"/>
          <w:rFonts w:asciiTheme="majorHAnsi" w:hAnsiTheme="majorHAnsi" w:cs="Arial"/>
          <w:shd w:val="clear" w:color="auto" w:fill="FFFFFF"/>
        </w:rPr>
        <w:t xml:space="preserve"> </w:t>
      </w:r>
      <w:r w:rsidRPr="00B33656">
        <w:rPr>
          <w:rStyle w:val="apple-converted-space"/>
          <w:rFonts w:asciiTheme="majorHAnsi" w:hAnsiTheme="majorHAnsi" w:cs="Arial"/>
          <w:shd w:val="clear" w:color="auto" w:fill="FFFFFF"/>
        </w:rPr>
        <w:softHyphen/>
        <w:t>= S</w:t>
      </w:r>
      <w:r w:rsidRPr="00B33656">
        <w:rPr>
          <w:rFonts w:asciiTheme="majorHAnsi" w:hAnsiTheme="majorHAnsi" w:cs="Arial"/>
          <w:shd w:val="clear" w:color="auto" w:fill="FFFFFF"/>
        </w:rPr>
        <w:t>uma de los valores menores sólo para aquellas especies en común entre ambos sitios.</w:t>
      </w:r>
    </w:p>
    <w:p w14:paraId="3DFBFEED" w14:textId="77777777" w:rsidR="00FE78C5" w:rsidRPr="00B33656" w:rsidRDefault="00FE78C5" w:rsidP="001C6CE7">
      <w:pPr>
        <w:rPr>
          <w:rStyle w:val="apple-converted-space"/>
          <w:rFonts w:asciiTheme="majorHAnsi" w:hAnsiTheme="majorHAnsi" w:cs="Arial"/>
          <w:shd w:val="clear" w:color="auto" w:fill="FFFFFF"/>
        </w:rPr>
      </w:pPr>
      <w:r w:rsidRPr="00B33656">
        <w:rPr>
          <w:rFonts w:asciiTheme="majorHAnsi" w:hAnsiTheme="majorHAnsi"/>
          <w:noProof/>
          <w:lang w:eastAsia="es-CO"/>
        </w:rPr>
        <w:drawing>
          <wp:inline distT="0" distB="0" distL="0" distR="0" wp14:anchorId="6EBA45B8" wp14:editId="7B118399">
            <wp:extent cx="142875" cy="161925"/>
            <wp:effectExtent l="0" t="0" r="9525" b="9525"/>
            <wp:docPr id="328" name="Imagen 14" descr=" S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 S_I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33656">
        <w:rPr>
          <w:rFonts w:asciiTheme="majorHAnsi" w:hAnsiTheme="majorHAnsi" w:cs="Arial"/>
          <w:shd w:val="clear" w:color="auto" w:fill="FFFFFF"/>
        </w:rPr>
        <w:t>Y</w:t>
      </w:r>
      <w:r w:rsidRPr="00B33656">
        <w:rPr>
          <w:rStyle w:val="apple-converted-space"/>
          <w:rFonts w:asciiTheme="majorHAnsi" w:hAnsiTheme="majorHAnsi" w:cs="Arial"/>
          <w:shd w:val="clear" w:color="auto" w:fill="FFFFFF"/>
        </w:rPr>
        <w:t> </w:t>
      </w:r>
      <w:r w:rsidRPr="00B33656">
        <w:rPr>
          <w:rFonts w:asciiTheme="majorHAnsi" w:hAnsiTheme="majorHAnsi"/>
          <w:noProof/>
          <w:lang w:eastAsia="es-CO"/>
        </w:rPr>
        <w:drawing>
          <wp:inline distT="0" distB="0" distL="0" distR="0" wp14:anchorId="69F28A2D" wp14:editId="18ABDB75">
            <wp:extent cx="161925" cy="190500"/>
            <wp:effectExtent l="0" t="0" r="9525" b="0"/>
            <wp:docPr id="329" name="Imagen 329" descr=" S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S_j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B33656">
        <w:rPr>
          <w:rStyle w:val="apple-converted-space"/>
          <w:rFonts w:asciiTheme="majorHAnsi" w:hAnsiTheme="majorHAnsi" w:cs="Arial"/>
          <w:shd w:val="clear" w:color="auto" w:fill="FFFFFF"/>
        </w:rPr>
        <w:t>= N</w:t>
      </w:r>
      <w:r w:rsidRPr="00B33656">
        <w:rPr>
          <w:rFonts w:asciiTheme="majorHAnsi" w:hAnsiTheme="majorHAnsi" w:cs="Arial"/>
          <w:shd w:val="clear" w:color="auto" w:fill="FFFFFF"/>
        </w:rPr>
        <w:t>úmero total de especímenes contados en ambos sitios.</w:t>
      </w:r>
      <w:r w:rsidRPr="00B33656">
        <w:rPr>
          <w:rStyle w:val="apple-converted-space"/>
          <w:rFonts w:asciiTheme="majorHAnsi" w:hAnsiTheme="majorHAnsi" w:cs="Arial"/>
          <w:shd w:val="clear" w:color="auto" w:fill="FFFFFF"/>
        </w:rPr>
        <w:t> </w:t>
      </w:r>
    </w:p>
    <w:p w14:paraId="076F9CAC" w14:textId="76E77919" w:rsidR="00FE78C5" w:rsidRPr="00B33656" w:rsidRDefault="00FE78C5" w:rsidP="001C6CE7">
      <w:pPr>
        <w:rPr>
          <w:rFonts w:asciiTheme="majorHAnsi" w:hAnsiTheme="majorHAnsi"/>
        </w:rPr>
      </w:pPr>
      <w:r w:rsidRPr="00B33656">
        <w:rPr>
          <w:rFonts w:asciiTheme="majorHAnsi" w:hAnsiTheme="majorHAnsi" w:cs="Arial"/>
          <w:shd w:val="clear" w:color="auto" w:fill="FFFFFF"/>
        </w:rPr>
        <w:t>2C / 2 = C donde la abun</w:t>
      </w:r>
      <w:r w:rsidR="0049693B" w:rsidRPr="00B33656">
        <w:rPr>
          <w:rFonts w:asciiTheme="majorHAnsi" w:hAnsiTheme="majorHAnsi" w:cs="Arial"/>
          <w:shd w:val="clear" w:color="auto" w:fill="FFFFFF"/>
        </w:rPr>
        <w:t>dancia en cada sitio se expresa</w:t>
      </w:r>
      <w:r w:rsidRPr="00B33656">
        <w:rPr>
          <w:rFonts w:asciiTheme="majorHAnsi" w:hAnsiTheme="majorHAnsi" w:cs="Arial"/>
          <w:shd w:val="clear" w:color="auto" w:fill="FFFFFF"/>
        </w:rPr>
        <w:t xml:space="preserve"> como un porcentaje.</w:t>
      </w:r>
    </w:p>
    <w:p w14:paraId="5FDA2C67" w14:textId="77777777" w:rsidR="00FE78C5" w:rsidRPr="00B33656" w:rsidRDefault="00FE78C5" w:rsidP="001C6CE7">
      <w:pPr>
        <w:rPr>
          <w:rFonts w:asciiTheme="majorHAnsi" w:hAnsiTheme="majorHAnsi"/>
        </w:rPr>
      </w:pPr>
    </w:p>
    <w:p w14:paraId="4FE654EB" w14:textId="77777777" w:rsidR="00FE78C5" w:rsidRPr="00B33656" w:rsidRDefault="00FE78C5" w:rsidP="001C6CE7">
      <w:pPr>
        <w:rPr>
          <w:rFonts w:asciiTheme="majorHAnsi" w:hAnsiTheme="majorHAnsi"/>
        </w:rPr>
      </w:pPr>
      <w:r w:rsidRPr="00B33656">
        <w:rPr>
          <w:rFonts w:asciiTheme="majorHAnsi" w:hAnsiTheme="majorHAnsi" w:cs="Arial"/>
          <w:shd w:val="clear" w:color="auto" w:fill="FFFFFF"/>
        </w:rPr>
        <w:lastRenderedPageBreak/>
        <w:t>El índice de Bray-Curtis está entre 0 y 1, donde 0 significa que los dos sitios tienen la misma composición (es decir que comparten todas las especies), y 1 significa que los dos sitios no comparten ninguna especie.</w:t>
      </w:r>
    </w:p>
    <w:p w14:paraId="52548B9E" w14:textId="77777777" w:rsidR="00FE78C5" w:rsidRPr="00B33656" w:rsidRDefault="00FE78C5" w:rsidP="001C6CE7">
      <w:pPr>
        <w:rPr>
          <w:rFonts w:asciiTheme="majorHAnsi" w:hAnsiTheme="majorHAnsi"/>
        </w:rPr>
      </w:pPr>
      <w:bookmarkStart w:id="434" w:name="_Toc429647388"/>
    </w:p>
    <w:p w14:paraId="107D1AD9" w14:textId="77777777" w:rsidR="00FE78C5" w:rsidRPr="00B33656" w:rsidRDefault="00FE78C5" w:rsidP="001C6CE7">
      <w:pPr>
        <w:pStyle w:val="Ttulo8"/>
        <w:rPr>
          <w:rFonts w:asciiTheme="majorHAnsi" w:hAnsiTheme="majorHAnsi"/>
        </w:rPr>
      </w:pPr>
      <w:bookmarkStart w:id="435" w:name="_Toc431273873"/>
      <w:bookmarkEnd w:id="434"/>
      <w:r w:rsidRPr="00B33656">
        <w:rPr>
          <w:rFonts w:asciiTheme="majorHAnsi" w:hAnsiTheme="majorHAnsi"/>
        </w:rPr>
        <w:t>Identificación de especies en estado de amenaza o veda</w:t>
      </w:r>
      <w:bookmarkEnd w:id="435"/>
    </w:p>
    <w:p w14:paraId="2A7BA045" w14:textId="77777777" w:rsidR="00FE78C5" w:rsidRPr="00B33656" w:rsidRDefault="00FE78C5" w:rsidP="001C6CE7">
      <w:pPr>
        <w:rPr>
          <w:rFonts w:asciiTheme="majorHAnsi" w:hAnsiTheme="majorHAnsi"/>
        </w:rPr>
      </w:pPr>
    </w:p>
    <w:p w14:paraId="63C03BB3" w14:textId="37C4D754" w:rsidR="00FE78C5" w:rsidRPr="00B33656" w:rsidRDefault="00FE78C5" w:rsidP="001C6CE7">
      <w:pPr>
        <w:rPr>
          <w:rFonts w:asciiTheme="majorHAnsi" w:hAnsiTheme="majorHAnsi"/>
        </w:rPr>
      </w:pPr>
      <w:r w:rsidRPr="00B33656">
        <w:rPr>
          <w:rFonts w:asciiTheme="majorHAnsi" w:hAnsiTheme="majorHAnsi"/>
        </w:rPr>
        <w:t xml:space="preserve">Para establecer la categoría de amenaza de las especies se tuvieron como base los apéndices de la convención sobre el Comercio Internacional de Especies de Fauna y Flora Silvestres </w:t>
      </w:r>
      <w:sdt>
        <w:sdtPr>
          <w:rPr>
            <w:rFonts w:asciiTheme="majorHAnsi" w:hAnsiTheme="majorHAnsi"/>
          </w:rPr>
          <w:id w:val="-712883417"/>
          <w:citation/>
        </w:sdtPr>
        <w:sdtEndPr/>
        <w:sdtContent>
          <w:r w:rsidRPr="00B33656">
            <w:rPr>
              <w:rFonts w:asciiTheme="majorHAnsi" w:hAnsiTheme="majorHAnsi"/>
            </w:rPr>
            <w:fldChar w:fldCharType="begin"/>
          </w:r>
          <w:r w:rsidRPr="00B33656">
            <w:rPr>
              <w:rFonts w:asciiTheme="majorHAnsi" w:hAnsiTheme="majorHAnsi"/>
            </w:rPr>
            <w:instrText xml:space="preserve"> CITATION CIT13 \l 9226 </w:instrText>
          </w:r>
          <w:r w:rsidRPr="00B33656">
            <w:rPr>
              <w:rFonts w:asciiTheme="majorHAnsi" w:hAnsiTheme="majorHAnsi"/>
            </w:rPr>
            <w:fldChar w:fldCharType="separate"/>
          </w:r>
          <w:r w:rsidR="00131253" w:rsidRPr="00B33656">
            <w:rPr>
              <w:rFonts w:asciiTheme="majorHAnsi" w:hAnsiTheme="majorHAnsi"/>
              <w:noProof/>
            </w:rPr>
            <w:t>(CITES, 2013)</w:t>
          </w:r>
          <w:r w:rsidRPr="00B33656">
            <w:rPr>
              <w:rFonts w:asciiTheme="majorHAnsi" w:hAnsiTheme="majorHAnsi"/>
            </w:rPr>
            <w:fldChar w:fldCharType="end"/>
          </w:r>
        </w:sdtContent>
      </w:sdt>
      <w:r w:rsidRPr="00B33656">
        <w:rPr>
          <w:rFonts w:asciiTheme="majorHAnsi" w:hAnsiTheme="majorHAnsi"/>
        </w:rPr>
        <w:t xml:space="preserve"> , la Resolución 0191 de 2010 del Ministerio de Ambiente Vivienda y Desarrollo Territorial  </w:t>
      </w:r>
      <w:sdt>
        <w:sdtPr>
          <w:rPr>
            <w:rFonts w:asciiTheme="majorHAnsi" w:hAnsiTheme="majorHAnsi"/>
          </w:rPr>
          <w:id w:val="1432778392"/>
          <w:citation/>
        </w:sdtPr>
        <w:sdtEndPr/>
        <w:sdtContent>
          <w:r w:rsidRPr="00B33656">
            <w:rPr>
              <w:rFonts w:asciiTheme="majorHAnsi" w:hAnsiTheme="majorHAnsi"/>
            </w:rPr>
            <w:fldChar w:fldCharType="begin"/>
          </w:r>
          <w:r w:rsidRPr="00B33656">
            <w:rPr>
              <w:rFonts w:asciiTheme="majorHAnsi" w:hAnsiTheme="majorHAnsi"/>
            </w:rPr>
            <w:instrText xml:space="preserve"> CITATION MAD10 \l 9226 </w:instrText>
          </w:r>
          <w:r w:rsidRPr="00B33656">
            <w:rPr>
              <w:rFonts w:asciiTheme="majorHAnsi" w:hAnsiTheme="majorHAnsi"/>
            </w:rPr>
            <w:fldChar w:fldCharType="separate"/>
          </w:r>
          <w:r w:rsidR="00131253" w:rsidRPr="00B33656">
            <w:rPr>
              <w:rFonts w:asciiTheme="majorHAnsi" w:hAnsiTheme="majorHAnsi"/>
              <w:noProof/>
            </w:rPr>
            <w:t>(MADS, 2010)</w:t>
          </w:r>
          <w:r w:rsidRPr="00B33656">
            <w:rPr>
              <w:rFonts w:asciiTheme="majorHAnsi" w:hAnsiTheme="majorHAnsi"/>
            </w:rPr>
            <w:fldChar w:fldCharType="end"/>
          </w:r>
        </w:sdtContent>
      </w:sdt>
      <w:r w:rsidRPr="00B33656">
        <w:rPr>
          <w:rFonts w:asciiTheme="majorHAnsi" w:hAnsiTheme="majorHAnsi"/>
        </w:rPr>
        <w:t xml:space="preserve">, El libro Rojo de Aves de Colombia </w:t>
      </w:r>
      <w:sdt>
        <w:sdtPr>
          <w:rPr>
            <w:rFonts w:asciiTheme="majorHAnsi" w:hAnsiTheme="majorHAnsi"/>
          </w:rPr>
          <w:id w:val="348376048"/>
          <w:citation/>
        </w:sdtPr>
        <w:sdtEndPr/>
        <w:sdtContent>
          <w:r w:rsidRPr="00B33656">
            <w:rPr>
              <w:rFonts w:asciiTheme="majorHAnsi" w:hAnsiTheme="majorHAnsi"/>
            </w:rPr>
            <w:fldChar w:fldCharType="begin"/>
          </w:r>
          <w:r w:rsidRPr="00B33656">
            <w:rPr>
              <w:rFonts w:asciiTheme="majorHAnsi" w:hAnsiTheme="majorHAnsi"/>
            </w:rPr>
            <w:instrText xml:space="preserve"> CITATION Ren02 \l 9226 </w:instrText>
          </w:r>
          <w:r w:rsidRPr="00B33656">
            <w:rPr>
              <w:rFonts w:asciiTheme="majorHAnsi" w:hAnsiTheme="majorHAnsi"/>
            </w:rPr>
            <w:fldChar w:fldCharType="separate"/>
          </w:r>
          <w:r w:rsidR="00131253" w:rsidRPr="00B33656">
            <w:rPr>
              <w:rFonts w:asciiTheme="majorHAnsi" w:hAnsiTheme="majorHAnsi"/>
              <w:noProof/>
            </w:rPr>
            <w:t>(Renjifo, l. M., A. M. Franco-Maya, J. D. Amaya-Esp, 2002. )</w:t>
          </w:r>
          <w:r w:rsidRPr="00B33656">
            <w:rPr>
              <w:rFonts w:asciiTheme="majorHAnsi" w:hAnsiTheme="majorHAnsi"/>
            </w:rPr>
            <w:fldChar w:fldCharType="end"/>
          </w:r>
        </w:sdtContent>
      </w:sdt>
      <w:r w:rsidR="00E15277" w:rsidRPr="00B33656">
        <w:rPr>
          <w:rFonts w:asciiTheme="majorHAnsi" w:hAnsiTheme="majorHAnsi"/>
        </w:rPr>
        <w:t xml:space="preserve"> </w:t>
      </w:r>
      <w:r w:rsidRPr="00B33656">
        <w:rPr>
          <w:rFonts w:asciiTheme="majorHAnsi" w:hAnsiTheme="majorHAnsi"/>
        </w:rPr>
        <w:t>y la Lista Roja de la UICN, por las cuales se declaran las especies silvestres que se encuentran amenazadas.</w:t>
      </w:r>
    </w:p>
    <w:p w14:paraId="60BF2A8D" w14:textId="77777777" w:rsidR="00FE78C5" w:rsidRPr="00B33656" w:rsidRDefault="00FE78C5" w:rsidP="001C6CE7">
      <w:pPr>
        <w:rPr>
          <w:rFonts w:asciiTheme="majorHAnsi" w:hAnsiTheme="majorHAnsi"/>
        </w:rPr>
      </w:pPr>
      <w:r w:rsidRPr="00B33656">
        <w:rPr>
          <w:rFonts w:asciiTheme="majorHAnsi" w:hAnsiTheme="majorHAnsi"/>
        </w:rPr>
        <w:t xml:space="preserve"> </w:t>
      </w:r>
    </w:p>
    <w:p w14:paraId="20D04BFA" w14:textId="07677264" w:rsidR="00FE78C5" w:rsidRPr="00B33656" w:rsidRDefault="00FE78C5" w:rsidP="001C6CE7">
      <w:pPr>
        <w:rPr>
          <w:rFonts w:asciiTheme="majorHAnsi" w:hAnsiTheme="majorHAnsi"/>
        </w:rPr>
      </w:pPr>
      <w:r w:rsidRPr="00B33656">
        <w:rPr>
          <w:rFonts w:asciiTheme="majorHAnsi" w:hAnsiTheme="majorHAnsi"/>
          <w:b/>
        </w:rPr>
        <w:t>Especies CITES:</w:t>
      </w:r>
      <w:r w:rsidRPr="00B33656">
        <w:rPr>
          <w:rFonts w:asciiTheme="majorHAnsi" w:hAnsiTheme="majorHAnsi"/>
        </w:rPr>
        <w:t xml:space="preserve"> las especies catalogadas en los apéndices de la Convención sobre el Comercio Internacional de Especies Amenazadas de Fauna y Flora Silvestres (CITES) son de gran interés teniendo en cuenta que la cacería y el comercio, principalmente para el mercado de mascotas, son la segunda causa de amenaza sobre la avifauna colombiana. La cacería afecta principalmente a las especies acuáticas, rapaces grandes y frugívoras grandes, mientras que el tráfico de </w:t>
      </w:r>
      <w:r w:rsidR="001C6CE7" w:rsidRPr="00B33656">
        <w:rPr>
          <w:rFonts w:asciiTheme="majorHAnsi" w:hAnsiTheme="majorHAnsi"/>
        </w:rPr>
        <w:t>aves vivas</w:t>
      </w:r>
      <w:r w:rsidRPr="00B33656">
        <w:rPr>
          <w:rFonts w:asciiTheme="majorHAnsi" w:hAnsiTheme="majorHAnsi"/>
        </w:rPr>
        <w:t xml:space="preserve"> se centra principalmente en aquellas de atractivo ornamental </w:t>
      </w:r>
      <w:sdt>
        <w:sdtPr>
          <w:rPr>
            <w:rFonts w:asciiTheme="majorHAnsi" w:hAnsiTheme="majorHAnsi"/>
          </w:rPr>
          <w:id w:val="-1217739056"/>
          <w:citation/>
        </w:sdtPr>
        <w:sdtEndPr/>
        <w:sdtContent>
          <w:r w:rsidRPr="00B33656">
            <w:rPr>
              <w:rFonts w:asciiTheme="majorHAnsi" w:hAnsiTheme="majorHAnsi"/>
            </w:rPr>
            <w:fldChar w:fldCharType="begin"/>
          </w:r>
          <w:r w:rsidRPr="00B33656">
            <w:rPr>
              <w:rFonts w:asciiTheme="majorHAnsi" w:hAnsiTheme="majorHAnsi"/>
            </w:rPr>
            <w:instrText xml:space="preserve"> CITATION Ren02 \l 9226 </w:instrText>
          </w:r>
          <w:r w:rsidRPr="00B33656">
            <w:rPr>
              <w:rFonts w:asciiTheme="majorHAnsi" w:hAnsiTheme="majorHAnsi"/>
            </w:rPr>
            <w:fldChar w:fldCharType="separate"/>
          </w:r>
          <w:r w:rsidR="00131253" w:rsidRPr="00B33656">
            <w:rPr>
              <w:rFonts w:asciiTheme="majorHAnsi" w:hAnsiTheme="majorHAnsi"/>
              <w:noProof/>
            </w:rPr>
            <w:t>(Renjifo, l. M., A. M. Franco-Maya, J. D. Amaya-Esp, 2002. )</w:t>
          </w:r>
          <w:r w:rsidRPr="00B33656">
            <w:rPr>
              <w:rFonts w:asciiTheme="majorHAnsi" w:hAnsiTheme="majorHAnsi"/>
            </w:rPr>
            <w:fldChar w:fldCharType="end"/>
          </w:r>
        </w:sdtContent>
      </w:sdt>
      <w:r w:rsidRPr="00B33656">
        <w:rPr>
          <w:rFonts w:asciiTheme="majorHAnsi" w:hAnsiTheme="majorHAnsi"/>
          <w:color w:val="FF0000"/>
        </w:rPr>
        <w:t xml:space="preserve"> </w:t>
      </w:r>
      <w:r w:rsidRPr="00B33656">
        <w:rPr>
          <w:rFonts w:asciiTheme="majorHAnsi" w:hAnsiTheme="majorHAnsi"/>
        </w:rPr>
        <w:t>Las categorías utilizadas se relacionan a continuación:</w:t>
      </w:r>
    </w:p>
    <w:p w14:paraId="71FF66BF" w14:textId="77777777" w:rsidR="00FE78C5" w:rsidRPr="00B33656" w:rsidRDefault="00FE78C5" w:rsidP="001C6CE7">
      <w:pPr>
        <w:rPr>
          <w:rFonts w:asciiTheme="majorHAnsi" w:hAnsiTheme="majorHAnsi"/>
        </w:rPr>
      </w:pPr>
    </w:p>
    <w:p w14:paraId="6E159EAD" w14:textId="77777777" w:rsidR="00FE78C5" w:rsidRPr="00B33656" w:rsidRDefault="00FE78C5" w:rsidP="001C6CE7">
      <w:pPr>
        <w:rPr>
          <w:rFonts w:asciiTheme="majorHAnsi" w:hAnsiTheme="majorHAnsi"/>
        </w:rPr>
      </w:pPr>
      <w:r w:rsidRPr="00B33656">
        <w:rPr>
          <w:rFonts w:asciiTheme="majorHAnsi" w:hAnsiTheme="majorHAnsi"/>
          <w:b/>
        </w:rPr>
        <w:t>Apéndice I:</w:t>
      </w:r>
      <w:r w:rsidRPr="00B33656">
        <w:rPr>
          <w:rFonts w:asciiTheme="majorHAnsi" w:hAnsiTheme="majorHAnsi"/>
        </w:rPr>
        <w:t xml:space="preserve"> Comercio Internacional de especímenes silvestres NO PERMITIDO. Se incluyen todas las especies en peligro de extinción que son o pueden ser afectadas por el comercio.  El comercio de individuos de estas especies requiere PERMISO DE IMPORTACIÓN Y PERMISO DE EXPORTACIÓN </w:t>
      </w:r>
    </w:p>
    <w:p w14:paraId="4E754543" w14:textId="77777777" w:rsidR="00FE78C5" w:rsidRPr="00B33656" w:rsidRDefault="00FE78C5" w:rsidP="001C6CE7">
      <w:pPr>
        <w:rPr>
          <w:rFonts w:asciiTheme="majorHAnsi" w:hAnsiTheme="majorHAnsi"/>
        </w:rPr>
      </w:pPr>
    </w:p>
    <w:p w14:paraId="03EF0345" w14:textId="77777777" w:rsidR="00FE78C5" w:rsidRPr="00B33656" w:rsidRDefault="00FE78C5" w:rsidP="001C6CE7">
      <w:pPr>
        <w:rPr>
          <w:rFonts w:asciiTheme="majorHAnsi" w:hAnsiTheme="majorHAnsi"/>
        </w:rPr>
      </w:pPr>
      <w:r w:rsidRPr="00B33656">
        <w:rPr>
          <w:rFonts w:asciiTheme="majorHAnsi" w:hAnsiTheme="majorHAnsi"/>
          <w:b/>
        </w:rPr>
        <w:t>Apéndice II:</w:t>
      </w:r>
      <w:r w:rsidRPr="00B33656">
        <w:rPr>
          <w:rFonts w:asciiTheme="majorHAnsi" w:hAnsiTheme="majorHAnsi"/>
        </w:rPr>
        <w:t xml:space="preserve"> Comercio Internacional de especímenes silvestres PERMITIDO. Se incluyen todas las especies que, si bien en la actualidad no se encuentran necesariamente en peligro de extinción, podrían llegar a esta situación a menos que el comercio de especímenes de dichas especies este sujeto a una reglamentación estricta a fin de evitar utilización incompatible con su supervivencia y, aquellas otras especies no afectadas por el comercio, que también deberán sujetarse a reglamentación con el fin de permitir un eficaz control del comercio en las especies a las que se refiere el subpárrafo precedente. Se requiere PERMISO DE EXPORTACIÓN.</w:t>
      </w:r>
    </w:p>
    <w:p w14:paraId="035D1F13" w14:textId="77777777" w:rsidR="00FE78C5" w:rsidRPr="00B33656" w:rsidRDefault="00FE78C5" w:rsidP="001C6CE7">
      <w:pPr>
        <w:rPr>
          <w:rFonts w:asciiTheme="majorHAnsi" w:hAnsiTheme="majorHAnsi"/>
        </w:rPr>
      </w:pPr>
    </w:p>
    <w:p w14:paraId="267DC770" w14:textId="77777777" w:rsidR="00FE78C5" w:rsidRPr="00B33656" w:rsidRDefault="00FE78C5" w:rsidP="001C6CE7">
      <w:pPr>
        <w:rPr>
          <w:rFonts w:asciiTheme="majorHAnsi" w:hAnsiTheme="majorHAnsi"/>
        </w:rPr>
      </w:pPr>
      <w:r w:rsidRPr="00B33656">
        <w:rPr>
          <w:rFonts w:asciiTheme="majorHAnsi" w:hAnsiTheme="majorHAnsi"/>
          <w:b/>
        </w:rPr>
        <w:t>Apéndice III:</w:t>
      </w:r>
      <w:r w:rsidRPr="00B33656">
        <w:rPr>
          <w:rFonts w:asciiTheme="majorHAnsi" w:hAnsiTheme="majorHAnsi"/>
        </w:rPr>
        <w:t xml:space="preserve"> Comercio Internacional de especímenes silvestres PERMITIDO. Incluye todas las especies reglamentadas en jurisdicciones particulares, con el objeto de prevenir </w:t>
      </w:r>
      <w:r w:rsidRPr="00B33656">
        <w:rPr>
          <w:rFonts w:asciiTheme="majorHAnsi" w:hAnsiTheme="majorHAnsi"/>
        </w:rPr>
        <w:lastRenderedPageBreak/>
        <w:t>o restringir su explotación y que necesitan la cooperación de otras partes en el control de su comercio.  Se requiere PERMISO DE EXPORTACIÓN O CERTIFICADO DE ORIGEN.</w:t>
      </w:r>
    </w:p>
    <w:p w14:paraId="4258DB9E" w14:textId="77777777" w:rsidR="00FE78C5" w:rsidRPr="00B33656" w:rsidRDefault="00FE78C5" w:rsidP="001C6CE7">
      <w:pPr>
        <w:rPr>
          <w:rFonts w:asciiTheme="majorHAnsi" w:hAnsiTheme="majorHAnsi"/>
        </w:rPr>
      </w:pPr>
    </w:p>
    <w:p w14:paraId="65EE249F" w14:textId="1427AFC4" w:rsidR="00FE78C5" w:rsidRPr="00B33656" w:rsidRDefault="00FE78C5" w:rsidP="001C6CE7">
      <w:pPr>
        <w:rPr>
          <w:rFonts w:asciiTheme="majorHAnsi" w:hAnsiTheme="majorHAnsi"/>
        </w:rPr>
      </w:pPr>
      <w:r w:rsidRPr="00B33656">
        <w:rPr>
          <w:rFonts w:asciiTheme="majorHAnsi" w:hAnsiTheme="majorHAnsi"/>
        </w:rPr>
        <w:t xml:space="preserve">A su vez, el Ministerio de Ambiente y Desarrollo Sostenible publicó la Resolución número 192 </w:t>
      </w:r>
      <w:sdt>
        <w:sdtPr>
          <w:rPr>
            <w:rFonts w:asciiTheme="majorHAnsi" w:hAnsiTheme="majorHAnsi"/>
          </w:rPr>
          <w:id w:val="583573687"/>
          <w:citation/>
        </w:sdtPr>
        <w:sdtEndPr/>
        <w:sdtContent>
          <w:r w:rsidRPr="00B33656">
            <w:rPr>
              <w:rFonts w:asciiTheme="majorHAnsi" w:hAnsiTheme="majorHAnsi"/>
            </w:rPr>
            <w:fldChar w:fldCharType="begin"/>
          </w:r>
          <w:r w:rsidRPr="00B33656">
            <w:rPr>
              <w:rFonts w:asciiTheme="majorHAnsi" w:hAnsiTheme="majorHAnsi"/>
            </w:rPr>
            <w:instrText xml:space="preserve"> CITATION MAD14 \l 9226 </w:instrText>
          </w:r>
          <w:r w:rsidRPr="00B33656">
            <w:rPr>
              <w:rFonts w:asciiTheme="majorHAnsi" w:hAnsiTheme="majorHAnsi"/>
            </w:rPr>
            <w:fldChar w:fldCharType="separate"/>
          </w:r>
          <w:r w:rsidR="00131253" w:rsidRPr="00B33656">
            <w:rPr>
              <w:rFonts w:asciiTheme="majorHAnsi" w:hAnsiTheme="majorHAnsi"/>
              <w:noProof/>
            </w:rPr>
            <w:t>(MADS, 2014)</w:t>
          </w:r>
          <w:r w:rsidRPr="00B33656">
            <w:rPr>
              <w:rFonts w:asciiTheme="majorHAnsi" w:hAnsiTheme="majorHAnsi"/>
            </w:rPr>
            <w:fldChar w:fldCharType="end"/>
          </w:r>
        </w:sdtContent>
      </w:sdt>
      <w:r w:rsidRPr="00B33656">
        <w:rPr>
          <w:rFonts w:asciiTheme="majorHAnsi" w:hAnsiTheme="majorHAnsi"/>
        </w:rPr>
        <w:t xml:space="preserve">, por la cual se declararon las especies silvestres que se encuentran amenazadas en el territorio nacional, en la que se entiende por especie amenazada, aquella que ha sido declarada como tal por tratados o convenios internacionales aprobados y ratificados por Colombia o haya sido declarada en alguna categoría de amenaza por el MADS. Esta información se complementó con la consulta del libro rojo de aves </w:t>
      </w:r>
      <w:sdt>
        <w:sdtPr>
          <w:rPr>
            <w:rFonts w:asciiTheme="majorHAnsi" w:hAnsiTheme="majorHAnsi"/>
          </w:rPr>
          <w:id w:val="674610728"/>
          <w:citation/>
        </w:sdtPr>
        <w:sdtEndPr/>
        <w:sdtContent>
          <w:r w:rsidRPr="00B33656">
            <w:rPr>
              <w:rFonts w:asciiTheme="majorHAnsi" w:hAnsiTheme="majorHAnsi"/>
            </w:rPr>
            <w:fldChar w:fldCharType="begin"/>
          </w:r>
          <w:r w:rsidRPr="00B33656">
            <w:rPr>
              <w:rFonts w:asciiTheme="majorHAnsi" w:hAnsiTheme="majorHAnsi"/>
            </w:rPr>
            <w:instrText xml:space="preserve"> CITATION Ren02 \l 9226 </w:instrText>
          </w:r>
          <w:r w:rsidRPr="00B33656">
            <w:rPr>
              <w:rFonts w:asciiTheme="majorHAnsi" w:hAnsiTheme="majorHAnsi"/>
            </w:rPr>
            <w:fldChar w:fldCharType="separate"/>
          </w:r>
          <w:r w:rsidR="00131253" w:rsidRPr="00B33656">
            <w:rPr>
              <w:rFonts w:asciiTheme="majorHAnsi" w:hAnsiTheme="majorHAnsi"/>
              <w:noProof/>
            </w:rPr>
            <w:t>(Renjifo, l. M., A. M. Franco-Maya, J. D. Amaya-Esp, 2002. )</w:t>
          </w:r>
          <w:r w:rsidRPr="00B33656">
            <w:rPr>
              <w:rFonts w:asciiTheme="majorHAnsi" w:hAnsiTheme="majorHAnsi"/>
            </w:rPr>
            <w:fldChar w:fldCharType="end"/>
          </w:r>
        </w:sdtContent>
      </w:sdt>
      <w:r w:rsidRPr="00B33656">
        <w:rPr>
          <w:rFonts w:asciiTheme="majorHAnsi" w:hAnsiTheme="majorHAnsi"/>
        </w:rPr>
        <w:t xml:space="preserve"> de Colombia. </w:t>
      </w:r>
    </w:p>
    <w:p w14:paraId="7BFFDB00" w14:textId="77777777" w:rsidR="00FE78C5" w:rsidRPr="00B33656" w:rsidRDefault="00FE78C5" w:rsidP="001C6CE7">
      <w:pPr>
        <w:rPr>
          <w:rFonts w:asciiTheme="majorHAnsi" w:hAnsiTheme="majorHAnsi"/>
        </w:rPr>
      </w:pPr>
    </w:p>
    <w:p w14:paraId="218176C7" w14:textId="45350185" w:rsidR="00FE78C5" w:rsidRPr="00B33656" w:rsidRDefault="00FE78C5" w:rsidP="001C6CE7">
      <w:pPr>
        <w:rPr>
          <w:rFonts w:asciiTheme="majorHAnsi" w:hAnsiTheme="majorHAnsi"/>
        </w:rPr>
      </w:pPr>
      <w:r w:rsidRPr="00B33656">
        <w:rPr>
          <w:rFonts w:asciiTheme="majorHAnsi" w:hAnsiTheme="majorHAnsi"/>
        </w:rPr>
        <w:t xml:space="preserve">Para determinar el estado de conservación de cada especie de aves en la zona se aplicaron las categorías de la UICN disponibles en la página oficial de la organización. Dentro de las categorías de amenaza sólo se tuvieron en cuenta las especies que están en estado vulnerable (VU), en peligro (EN) y en peligro crítico (CR), ya que estas son las categorías de amenaza. A </w:t>
      </w:r>
      <w:r w:rsidR="00156765" w:rsidRPr="00B33656">
        <w:rPr>
          <w:rFonts w:asciiTheme="majorHAnsi" w:hAnsiTheme="majorHAnsi"/>
        </w:rPr>
        <w:t>continuación,</w:t>
      </w:r>
      <w:r w:rsidRPr="00B33656">
        <w:rPr>
          <w:rFonts w:asciiTheme="majorHAnsi" w:hAnsiTheme="majorHAnsi"/>
        </w:rPr>
        <w:t xml:space="preserve"> se referencian las categorías y las definiciones de las listas rojas de la UICN utilizadas:</w:t>
      </w:r>
    </w:p>
    <w:p w14:paraId="7EB679CB" w14:textId="77777777" w:rsidR="00FE78C5" w:rsidRPr="00B33656" w:rsidRDefault="00FE78C5" w:rsidP="001C6CE7">
      <w:pPr>
        <w:rPr>
          <w:rFonts w:asciiTheme="majorHAnsi" w:hAnsiTheme="majorHAnsi"/>
        </w:rPr>
      </w:pPr>
    </w:p>
    <w:p w14:paraId="396B6838" w14:textId="77777777" w:rsidR="00FE78C5" w:rsidRPr="00B33656" w:rsidRDefault="00FE78C5" w:rsidP="001C6CE7">
      <w:pPr>
        <w:rPr>
          <w:rFonts w:asciiTheme="majorHAnsi" w:hAnsiTheme="majorHAnsi"/>
        </w:rPr>
      </w:pPr>
      <w:r w:rsidRPr="00B33656">
        <w:rPr>
          <w:rFonts w:asciiTheme="majorHAnsi" w:hAnsiTheme="majorHAnsi"/>
          <w:b/>
          <w:i/>
        </w:rPr>
        <w:t>En peligro Crítico</w:t>
      </w:r>
      <w:r w:rsidRPr="00B33656">
        <w:rPr>
          <w:rFonts w:asciiTheme="majorHAnsi" w:hAnsiTheme="majorHAnsi"/>
          <w:b/>
        </w:rPr>
        <w:t xml:space="preserve"> (CR)</w:t>
      </w:r>
      <w:r w:rsidRPr="00B33656">
        <w:rPr>
          <w:rFonts w:asciiTheme="majorHAnsi" w:hAnsiTheme="majorHAnsi"/>
        </w:rPr>
        <w:t>: Cuando una especie enfrenta un riesgo extremadamente alto de extinción en estado silvestre en el futuro inmediato, presentando una rápida reducción en tamaño poblacional.</w:t>
      </w:r>
    </w:p>
    <w:p w14:paraId="6889EF67" w14:textId="77777777" w:rsidR="00FE78C5" w:rsidRPr="00B33656" w:rsidRDefault="00FE78C5" w:rsidP="001C6CE7">
      <w:pPr>
        <w:rPr>
          <w:rFonts w:asciiTheme="majorHAnsi" w:hAnsiTheme="majorHAnsi"/>
        </w:rPr>
      </w:pPr>
    </w:p>
    <w:p w14:paraId="0EB23211" w14:textId="77777777" w:rsidR="00FE78C5" w:rsidRPr="00B33656" w:rsidRDefault="00FE78C5" w:rsidP="001C6CE7">
      <w:pPr>
        <w:rPr>
          <w:rFonts w:asciiTheme="majorHAnsi" w:hAnsiTheme="majorHAnsi"/>
        </w:rPr>
      </w:pPr>
      <w:r w:rsidRPr="00B33656">
        <w:rPr>
          <w:rFonts w:asciiTheme="majorHAnsi" w:hAnsiTheme="majorHAnsi"/>
          <w:b/>
          <w:i/>
        </w:rPr>
        <w:t>En peligro</w:t>
      </w:r>
      <w:r w:rsidRPr="00B33656">
        <w:rPr>
          <w:rFonts w:asciiTheme="majorHAnsi" w:hAnsiTheme="majorHAnsi"/>
          <w:b/>
        </w:rPr>
        <w:t xml:space="preserve"> (EN):</w:t>
      </w:r>
      <w:r w:rsidRPr="00B33656">
        <w:rPr>
          <w:rFonts w:asciiTheme="majorHAnsi" w:hAnsiTheme="majorHAnsi"/>
        </w:rPr>
        <w:t xml:space="preserve"> Considerada cuando no estando son especies que enfrentan un alto riesgo de extinción o deterioro poblacional en estado silvestre en el futuro cercano.</w:t>
      </w:r>
    </w:p>
    <w:p w14:paraId="65375C03" w14:textId="77777777" w:rsidR="00FE78C5" w:rsidRPr="00B33656" w:rsidRDefault="00FE78C5" w:rsidP="001C6CE7">
      <w:pPr>
        <w:rPr>
          <w:rFonts w:asciiTheme="majorHAnsi" w:hAnsiTheme="majorHAnsi"/>
        </w:rPr>
      </w:pPr>
    </w:p>
    <w:p w14:paraId="17D1D4E1" w14:textId="77777777" w:rsidR="00FE78C5" w:rsidRPr="00B33656" w:rsidRDefault="00FE78C5" w:rsidP="001C6CE7">
      <w:pPr>
        <w:rPr>
          <w:rFonts w:asciiTheme="majorHAnsi" w:hAnsiTheme="majorHAnsi"/>
        </w:rPr>
      </w:pPr>
      <w:r w:rsidRPr="00B33656">
        <w:rPr>
          <w:rFonts w:asciiTheme="majorHAnsi" w:hAnsiTheme="majorHAnsi"/>
          <w:b/>
          <w:i/>
        </w:rPr>
        <w:t>Vulnerable</w:t>
      </w:r>
      <w:r w:rsidRPr="00B33656">
        <w:rPr>
          <w:rFonts w:asciiTheme="majorHAnsi" w:hAnsiTheme="majorHAnsi"/>
          <w:b/>
        </w:rPr>
        <w:t xml:space="preserve"> (VU):</w:t>
      </w:r>
      <w:r w:rsidRPr="00B33656">
        <w:rPr>
          <w:rFonts w:asciiTheme="majorHAnsi" w:hAnsiTheme="majorHAnsi"/>
        </w:rPr>
        <w:t xml:space="preserve"> Un taxón está en la categoría de “Vulnerable” cuando la mejor evidencia disponible indica que enfrenta un moderado riesgo de extinción o deterioro poblacional a mediano plazo.</w:t>
      </w:r>
    </w:p>
    <w:p w14:paraId="67E083E4" w14:textId="77777777" w:rsidR="00FE78C5" w:rsidRPr="00B33656" w:rsidRDefault="00FE78C5" w:rsidP="001C6CE7">
      <w:pPr>
        <w:rPr>
          <w:rFonts w:asciiTheme="majorHAnsi" w:hAnsiTheme="majorHAnsi"/>
        </w:rPr>
      </w:pPr>
    </w:p>
    <w:p w14:paraId="2B30BEF6" w14:textId="77777777" w:rsidR="00FE78C5" w:rsidRPr="00B33656" w:rsidRDefault="00FE78C5" w:rsidP="001C6CE7">
      <w:pPr>
        <w:rPr>
          <w:rFonts w:asciiTheme="majorHAnsi" w:hAnsiTheme="majorHAnsi"/>
        </w:rPr>
      </w:pPr>
      <w:r w:rsidRPr="00B33656">
        <w:rPr>
          <w:rFonts w:asciiTheme="majorHAnsi" w:hAnsiTheme="majorHAnsi"/>
          <w:b/>
          <w:i/>
        </w:rPr>
        <w:t>Casi Amenazado</w:t>
      </w:r>
      <w:r w:rsidRPr="00B33656">
        <w:rPr>
          <w:rFonts w:asciiTheme="majorHAnsi" w:hAnsiTheme="majorHAnsi"/>
          <w:b/>
        </w:rPr>
        <w:t xml:space="preserve"> (NT):</w:t>
      </w:r>
      <w:r w:rsidRPr="00B33656">
        <w:rPr>
          <w:rFonts w:asciiTheme="majorHAnsi" w:hAnsiTheme="majorHAnsi"/>
        </w:rPr>
        <w:t xml:space="preserve"> Un taxón está en la categoría de “</w:t>
      </w:r>
      <w:r w:rsidRPr="00B33656">
        <w:rPr>
          <w:rFonts w:asciiTheme="majorHAnsi" w:hAnsiTheme="majorHAnsi"/>
          <w:i/>
        </w:rPr>
        <w:t>Casi Amenazada</w:t>
      </w:r>
      <w:r w:rsidRPr="00B33656">
        <w:rPr>
          <w:rFonts w:asciiTheme="majorHAnsi" w:hAnsiTheme="majorHAnsi"/>
        </w:rPr>
        <w:t xml:space="preserve">” cuando ha sido evaluado, pero, actualmente no satisface los criterios </w:t>
      </w:r>
      <w:r w:rsidR="00EF4971" w:rsidRPr="00B33656">
        <w:rPr>
          <w:rFonts w:asciiTheme="majorHAnsi" w:hAnsiTheme="majorHAnsi"/>
        </w:rPr>
        <w:t>para En</w:t>
      </w:r>
      <w:r w:rsidRPr="00B33656">
        <w:rPr>
          <w:rFonts w:asciiTheme="majorHAnsi" w:hAnsiTheme="majorHAnsi"/>
        </w:rPr>
        <w:t xml:space="preserve"> peligro Crítico, En peligro o Vulnerable, pero está próximo a calificar para una categoría de amenaza en el futuro próximo.</w:t>
      </w:r>
    </w:p>
    <w:p w14:paraId="081AA3E2" w14:textId="77777777" w:rsidR="00FE78C5" w:rsidRPr="00B33656" w:rsidRDefault="00FE78C5" w:rsidP="001C6CE7">
      <w:pPr>
        <w:rPr>
          <w:rFonts w:asciiTheme="majorHAnsi" w:hAnsiTheme="majorHAnsi"/>
        </w:rPr>
      </w:pPr>
    </w:p>
    <w:p w14:paraId="010DD7A4" w14:textId="77777777" w:rsidR="00FE78C5" w:rsidRPr="00B33656" w:rsidRDefault="00FE78C5" w:rsidP="001C6CE7">
      <w:pPr>
        <w:rPr>
          <w:rFonts w:asciiTheme="majorHAnsi" w:hAnsiTheme="majorHAnsi"/>
        </w:rPr>
      </w:pPr>
      <w:r w:rsidRPr="00B33656">
        <w:rPr>
          <w:rFonts w:asciiTheme="majorHAnsi" w:hAnsiTheme="majorHAnsi"/>
        </w:rPr>
        <w:t>Durante el trabajo en campo se registraron estados reproductivos, presencia de nidos o zonas de cría y zonas de paso para las aves migratorias, con la información obtenida se determinaron las relaciones funcionales de las especies con el ambiente, así mismo se determinó el hábito alimenticio de cada una de las especies encontradas</w:t>
      </w:r>
    </w:p>
    <w:p w14:paraId="0B166D72" w14:textId="77777777" w:rsidR="00FE78C5" w:rsidRPr="00B33656" w:rsidRDefault="00FE78C5" w:rsidP="001C6CE7">
      <w:pPr>
        <w:rPr>
          <w:rFonts w:asciiTheme="majorHAnsi" w:eastAsia="Times New Roman" w:hAnsiTheme="majorHAnsi"/>
          <w:bCs/>
          <w:sz w:val="24"/>
          <w:szCs w:val="24"/>
        </w:rPr>
      </w:pPr>
    </w:p>
    <w:p w14:paraId="76717119" w14:textId="77777777" w:rsidR="00FE78C5" w:rsidRPr="00B33656" w:rsidRDefault="00FE78C5" w:rsidP="001C0A5B">
      <w:pPr>
        <w:pStyle w:val="Textoindependiente3"/>
        <w:rPr>
          <w:color w:val="auto"/>
        </w:rPr>
      </w:pPr>
      <w:r w:rsidRPr="00B33656">
        <w:rPr>
          <w:color w:val="auto"/>
        </w:rPr>
        <w:t>Igualmente una vez verificadas las coberturas vegetales y el uso dado por las especies de aves registradas se procedió a identificar las zonas de importancia ecológica así como las posibles rutas de desplazamiento utilizadas por estos animales, teniendo un enfoque especial en las especies de importancia.</w:t>
      </w:r>
    </w:p>
    <w:p w14:paraId="790CCABF" w14:textId="77777777" w:rsidR="00FE78C5" w:rsidRPr="00B33656" w:rsidRDefault="00FE78C5" w:rsidP="001C6CE7">
      <w:pPr>
        <w:rPr>
          <w:rFonts w:asciiTheme="majorHAnsi" w:hAnsiTheme="majorHAnsi"/>
        </w:rPr>
      </w:pPr>
    </w:p>
    <w:p w14:paraId="7ACAF0F4" w14:textId="77777777" w:rsidR="00FE78C5" w:rsidRPr="00B33656" w:rsidRDefault="00FE78C5" w:rsidP="001C6CE7">
      <w:pPr>
        <w:pStyle w:val="Ttulo8"/>
        <w:rPr>
          <w:rFonts w:asciiTheme="majorHAnsi" w:hAnsiTheme="majorHAnsi"/>
        </w:rPr>
      </w:pPr>
      <w:bookmarkStart w:id="436" w:name="_Toc431273874"/>
      <w:r w:rsidRPr="00B33656">
        <w:rPr>
          <w:rStyle w:val="Ttulo6Car"/>
          <w:rFonts w:asciiTheme="majorHAnsi" w:hAnsiTheme="majorHAnsi"/>
        </w:rPr>
        <w:t>Identificación de grupos funcionales y especies vulnerables: análisis de la estructura</w:t>
      </w:r>
      <w:r w:rsidRPr="00B33656">
        <w:rPr>
          <w:rFonts w:asciiTheme="majorHAnsi" w:hAnsiTheme="majorHAnsi"/>
        </w:rPr>
        <w:t xml:space="preserve"> trófica</w:t>
      </w:r>
      <w:bookmarkEnd w:id="436"/>
    </w:p>
    <w:p w14:paraId="568AAC50" w14:textId="77777777" w:rsidR="00FE78C5" w:rsidRPr="00B33656" w:rsidRDefault="00FE78C5" w:rsidP="001C6CE7">
      <w:pPr>
        <w:rPr>
          <w:rFonts w:asciiTheme="majorHAnsi" w:hAnsiTheme="majorHAnsi"/>
        </w:rPr>
      </w:pPr>
    </w:p>
    <w:p w14:paraId="210153A7" w14:textId="77777777" w:rsidR="00FE78C5" w:rsidRPr="00B33656" w:rsidRDefault="00FE78C5" w:rsidP="001C6CE7">
      <w:pPr>
        <w:rPr>
          <w:rFonts w:asciiTheme="majorHAnsi" w:hAnsiTheme="majorHAnsi"/>
        </w:rPr>
      </w:pPr>
      <w:r w:rsidRPr="00B33656">
        <w:rPr>
          <w:rFonts w:asciiTheme="majorHAnsi" w:hAnsiTheme="majorHAnsi"/>
        </w:rPr>
        <w:t>Para determinar las principales cadenas tróficas y fuentes naturales de alimentación de las especies de los grupos faunísticos caracterizados; se procedió a evaluar su estructura trófica, la cual hace referencia a las relaciones alimenticias de las especies de una comunidad que son determinadas por el flujo de materia y energía en los ecosistemas. Las especies de aves, mamíferos, reptiles y anfibios, fueron agrupadas en gremios (frugívoro, granívoro, nectarívoro, insectívoro, hematófago, carnívoro, omnívoro y carroñero) y niveles tróficos (consumidor primario, secundario y terciario) de acuerdo con el tipo de alimento que consumen; adicionalmente, se identificaron las principales fuentes de alimentación y roles ecológicos (control poblacional, dispersor de semillas, polinizador, reciclador de nutrientes) que cumplen las especies en el área de influencia del proyecto.</w:t>
      </w:r>
    </w:p>
    <w:p w14:paraId="4AF2F84C" w14:textId="77777777" w:rsidR="00FE78C5" w:rsidRPr="00B33656" w:rsidRDefault="00FE78C5" w:rsidP="001C6CE7">
      <w:pPr>
        <w:rPr>
          <w:rFonts w:asciiTheme="majorHAnsi" w:hAnsiTheme="majorHAnsi"/>
        </w:rPr>
      </w:pPr>
    </w:p>
    <w:p w14:paraId="662C5226" w14:textId="77777777" w:rsidR="00FE78C5" w:rsidRPr="00B33656" w:rsidRDefault="00FE78C5" w:rsidP="001C6CE7">
      <w:pPr>
        <w:pStyle w:val="Ttulo8"/>
        <w:rPr>
          <w:rFonts w:asciiTheme="majorHAnsi" w:hAnsiTheme="majorHAnsi"/>
        </w:rPr>
      </w:pPr>
      <w:bookmarkStart w:id="437" w:name="_Toc431273875"/>
      <w:r w:rsidRPr="00B33656">
        <w:rPr>
          <w:rFonts w:asciiTheme="majorHAnsi" w:hAnsiTheme="majorHAnsi"/>
        </w:rPr>
        <w:t>Áreas adecuadas para cría, reproducción, alimentación, anidación y zonas de paso para especies migratorias</w:t>
      </w:r>
      <w:bookmarkEnd w:id="437"/>
    </w:p>
    <w:p w14:paraId="4D587424" w14:textId="77777777" w:rsidR="00FE78C5" w:rsidRPr="00B33656" w:rsidRDefault="00FE78C5" w:rsidP="001C6CE7">
      <w:pPr>
        <w:rPr>
          <w:rFonts w:asciiTheme="majorHAnsi" w:hAnsiTheme="majorHAnsi"/>
        </w:rPr>
      </w:pPr>
    </w:p>
    <w:p w14:paraId="556C57FA" w14:textId="77777777" w:rsidR="006365CC" w:rsidRPr="00B33656" w:rsidRDefault="00FE78C5" w:rsidP="001C6CE7">
      <w:pPr>
        <w:rPr>
          <w:rFonts w:asciiTheme="majorHAnsi" w:hAnsiTheme="majorHAnsi"/>
        </w:rPr>
      </w:pPr>
      <w:r w:rsidRPr="00B33656">
        <w:rPr>
          <w:rFonts w:asciiTheme="majorHAnsi" w:hAnsiTheme="majorHAnsi"/>
        </w:rPr>
        <w:t>Las especies de cada grupo taxonómi</w:t>
      </w:r>
      <w:r w:rsidR="003B3951" w:rsidRPr="00B33656">
        <w:rPr>
          <w:rFonts w:asciiTheme="majorHAnsi" w:hAnsiTheme="majorHAnsi"/>
        </w:rPr>
        <w:t>co fueron agrupadas de acuerdo con el</w:t>
      </w:r>
      <w:r w:rsidRPr="00B33656">
        <w:rPr>
          <w:rFonts w:asciiTheme="majorHAnsi" w:hAnsiTheme="majorHAnsi"/>
        </w:rPr>
        <w:t xml:space="preserve"> tipo de uso de las unidades de vegetación definidas en el inventario florístico, empleando criterios de selección como sitio de refugio, alimentación, corredor de migración y concentración estacional. De igual forma, para las coberturas boscosas donde se presenta estructura vertical y horizontal, se determinó la distribución espacial, tanto horizontal (borde o interior) como vertical (estratos: sotobosque, medio o subdosel, dosel y emergente).</w:t>
      </w:r>
    </w:p>
    <w:p w14:paraId="3877F5ED" w14:textId="77777777" w:rsidR="006365CC" w:rsidRPr="00B33656" w:rsidRDefault="006365CC" w:rsidP="001C6CE7">
      <w:pPr>
        <w:rPr>
          <w:rFonts w:asciiTheme="majorHAnsi" w:hAnsiTheme="majorHAnsi"/>
        </w:rPr>
      </w:pPr>
    </w:p>
    <w:p w14:paraId="6D225259" w14:textId="77777777" w:rsidR="00656536" w:rsidRPr="00B33656" w:rsidRDefault="00656536" w:rsidP="00656536">
      <w:pPr>
        <w:pStyle w:val="Ttulo5"/>
        <w:rPr>
          <w:rFonts w:asciiTheme="majorHAnsi" w:hAnsiTheme="majorHAnsi"/>
        </w:rPr>
      </w:pPr>
      <w:r w:rsidRPr="00B33656">
        <w:rPr>
          <w:rFonts w:asciiTheme="majorHAnsi" w:hAnsiTheme="majorHAnsi"/>
        </w:rPr>
        <w:t>Ecosistemas Acuáticos</w:t>
      </w:r>
    </w:p>
    <w:p w14:paraId="58BE0496" w14:textId="77777777" w:rsidR="00656536" w:rsidRPr="00B33656" w:rsidRDefault="00656536" w:rsidP="001C6CE7">
      <w:pPr>
        <w:rPr>
          <w:rFonts w:asciiTheme="majorHAnsi" w:hAnsiTheme="majorHAnsi"/>
        </w:rPr>
      </w:pPr>
    </w:p>
    <w:p w14:paraId="53C22D7B" w14:textId="17712AF6" w:rsidR="008649CA" w:rsidRPr="00B33656" w:rsidRDefault="008649CA" w:rsidP="008649CA">
      <w:pPr>
        <w:rPr>
          <w:rFonts w:asciiTheme="majorHAnsi" w:hAnsiTheme="majorHAnsi"/>
        </w:rPr>
      </w:pPr>
      <w:r w:rsidRPr="00B33656">
        <w:t>El presente estudio se caracterizó por la toma de muestras y análisis de las comunidades de fitoplancton, zooplancton,</w:t>
      </w:r>
      <w:r w:rsidR="00B32BDF" w:rsidRPr="00B33656">
        <w:t xml:space="preserve"> macroinvertebrados bentónico, p</w:t>
      </w:r>
      <w:r w:rsidRPr="00B33656">
        <w:t>erifiton, peces y macrófitas en diferentes cuerpos de agua lóticos y lénticos, desarrollado el 17 de septiembre de 2015 en el régimen climático correspondiente a la época de lluvias.</w:t>
      </w:r>
    </w:p>
    <w:p w14:paraId="167D61CB" w14:textId="77777777" w:rsidR="008649CA" w:rsidRPr="00B33656" w:rsidRDefault="008649CA" w:rsidP="0078226F">
      <w:pPr>
        <w:rPr>
          <w:rFonts w:asciiTheme="majorHAnsi" w:eastAsia="Arial Narrow" w:hAnsiTheme="majorHAnsi" w:cs="Arial Narrow"/>
          <w:spacing w:val="1"/>
        </w:rPr>
      </w:pPr>
    </w:p>
    <w:p w14:paraId="0CC2C9D5" w14:textId="3E70543E" w:rsidR="0078226F" w:rsidRPr="00B33656" w:rsidRDefault="0078226F" w:rsidP="0078226F">
      <w:pPr>
        <w:rPr>
          <w:rFonts w:asciiTheme="majorHAnsi" w:eastAsia="Arial Narrow" w:hAnsiTheme="majorHAnsi" w:cs="Arial Narrow"/>
        </w:rPr>
      </w:pPr>
      <w:r w:rsidRPr="00B33656">
        <w:rPr>
          <w:rFonts w:asciiTheme="majorHAnsi" w:eastAsia="Arial Narrow" w:hAnsiTheme="majorHAnsi" w:cs="Arial Narrow"/>
          <w:spacing w:val="1"/>
        </w:rPr>
        <w:lastRenderedPageBreak/>
        <w:t>La</w:t>
      </w:r>
      <w:r w:rsidRPr="00B33656">
        <w:rPr>
          <w:rFonts w:asciiTheme="majorHAnsi" w:eastAsia="Arial Narrow" w:hAnsiTheme="majorHAnsi" w:cs="Arial Narrow"/>
        </w:rPr>
        <w:t>s</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e</w:t>
      </w:r>
      <w:r w:rsidRPr="00B33656">
        <w:rPr>
          <w:rFonts w:asciiTheme="majorHAnsi" w:eastAsia="Arial Narrow" w:hAnsiTheme="majorHAnsi" w:cs="Arial Narrow"/>
        </w:rPr>
        <w:t>t</w:t>
      </w:r>
      <w:r w:rsidRPr="00B33656">
        <w:rPr>
          <w:rFonts w:asciiTheme="majorHAnsi" w:eastAsia="Arial Narrow" w:hAnsiTheme="majorHAnsi" w:cs="Arial Narrow"/>
          <w:spacing w:val="1"/>
        </w:rPr>
        <w:t>o</w:t>
      </w:r>
      <w:r w:rsidRPr="00B33656">
        <w:rPr>
          <w:rFonts w:asciiTheme="majorHAnsi" w:eastAsia="Arial Narrow" w:hAnsiTheme="majorHAnsi" w:cs="Arial Narrow"/>
          <w:spacing w:val="-1"/>
        </w:rPr>
        <w:t>d</w:t>
      </w:r>
      <w:r w:rsidRPr="00B33656">
        <w:rPr>
          <w:rFonts w:asciiTheme="majorHAnsi" w:eastAsia="Arial Narrow" w:hAnsiTheme="majorHAnsi" w:cs="Arial Narrow"/>
          <w:spacing w:val="1"/>
        </w:rPr>
        <w:t>o</w:t>
      </w:r>
      <w:r w:rsidRPr="00B33656">
        <w:rPr>
          <w:rFonts w:asciiTheme="majorHAnsi" w:eastAsia="Arial Narrow" w:hAnsiTheme="majorHAnsi" w:cs="Arial Narrow"/>
        </w:rPr>
        <w:t>lo</w:t>
      </w:r>
      <w:r w:rsidRPr="00B33656">
        <w:rPr>
          <w:rFonts w:asciiTheme="majorHAnsi" w:eastAsia="Arial Narrow" w:hAnsiTheme="majorHAnsi" w:cs="Arial Narrow"/>
          <w:spacing w:val="-1"/>
        </w:rPr>
        <w:t>g</w:t>
      </w:r>
      <w:r w:rsidRPr="00B33656">
        <w:rPr>
          <w:rFonts w:asciiTheme="majorHAnsi" w:eastAsia="Arial Narrow" w:hAnsiTheme="majorHAnsi" w:cs="Arial Narrow"/>
        </w:rPr>
        <w:t>í</w:t>
      </w:r>
      <w:r w:rsidRPr="00B33656">
        <w:rPr>
          <w:rFonts w:asciiTheme="majorHAnsi" w:eastAsia="Arial Narrow" w:hAnsiTheme="majorHAnsi" w:cs="Arial Narrow"/>
          <w:spacing w:val="1"/>
        </w:rPr>
        <w:t>a</w:t>
      </w:r>
      <w:r w:rsidRPr="00B33656">
        <w:rPr>
          <w:rFonts w:asciiTheme="majorHAnsi" w:eastAsia="Arial Narrow" w:hAnsiTheme="majorHAnsi" w:cs="Arial Narrow"/>
        </w:rPr>
        <w:t>s</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u</w:t>
      </w:r>
      <w:r w:rsidRPr="00B33656">
        <w:rPr>
          <w:rFonts w:asciiTheme="majorHAnsi" w:eastAsia="Arial Narrow" w:hAnsiTheme="majorHAnsi" w:cs="Arial Narrow"/>
        </w:rPr>
        <w:t>til</w:t>
      </w:r>
      <w:r w:rsidRPr="00B33656">
        <w:rPr>
          <w:rFonts w:asciiTheme="majorHAnsi" w:eastAsia="Arial Narrow" w:hAnsiTheme="majorHAnsi" w:cs="Arial Narrow"/>
          <w:spacing w:val="-1"/>
        </w:rPr>
        <w:t>i</w:t>
      </w:r>
      <w:r w:rsidRPr="00B33656">
        <w:rPr>
          <w:rFonts w:asciiTheme="majorHAnsi" w:eastAsia="Arial Narrow" w:hAnsiTheme="majorHAnsi" w:cs="Arial Narrow"/>
        </w:rPr>
        <w:t>z</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da</w:t>
      </w:r>
      <w:r w:rsidRPr="00B33656">
        <w:rPr>
          <w:rFonts w:asciiTheme="majorHAnsi" w:eastAsia="Arial Narrow" w:hAnsiTheme="majorHAnsi" w:cs="Arial Narrow"/>
        </w:rPr>
        <w:t>s</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pa</w:t>
      </w:r>
      <w:r w:rsidRPr="00B33656">
        <w:rPr>
          <w:rFonts w:asciiTheme="majorHAnsi" w:eastAsia="Arial Narrow" w:hAnsiTheme="majorHAnsi" w:cs="Arial Narrow"/>
        </w:rPr>
        <w:t>ra</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rPr>
        <w:t>la</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rPr>
        <w:t>re</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1"/>
        </w:rPr>
        <w:t>i</w:t>
      </w:r>
      <w:r w:rsidRPr="00B33656">
        <w:rPr>
          <w:rFonts w:asciiTheme="majorHAnsi" w:eastAsia="Arial Narrow" w:hAnsiTheme="majorHAnsi" w:cs="Arial Narrow"/>
        </w:rPr>
        <w:t>z</w:t>
      </w:r>
      <w:r w:rsidRPr="00B33656">
        <w:rPr>
          <w:rFonts w:asciiTheme="majorHAnsi" w:eastAsia="Arial Narrow" w:hAnsiTheme="majorHAnsi" w:cs="Arial Narrow"/>
          <w:spacing w:val="1"/>
        </w:rPr>
        <w:t>a</w:t>
      </w:r>
      <w:r w:rsidRPr="00B33656">
        <w:rPr>
          <w:rFonts w:asciiTheme="majorHAnsi" w:eastAsia="Arial Narrow" w:hAnsiTheme="majorHAnsi" w:cs="Arial Narrow"/>
        </w:rPr>
        <w:t>ción</w:t>
      </w:r>
      <w:r w:rsidRPr="00B33656">
        <w:rPr>
          <w:rFonts w:asciiTheme="majorHAnsi" w:eastAsia="Arial Narrow" w:hAnsiTheme="majorHAnsi" w:cs="Arial Narrow"/>
          <w:spacing w:val="16"/>
        </w:rPr>
        <w:t xml:space="preserve"> </w:t>
      </w:r>
      <w:r w:rsidRPr="00B33656">
        <w:rPr>
          <w:rFonts w:asciiTheme="majorHAnsi" w:eastAsia="Arial Narrow" w:hAnsiTheme="majorHAnsi" w:cs="Arial Narrow"/>
          <w:spacing w:val="1"/>
        </w:rPr>
        <w:t>de</w:t>
      </w:r>
      <w:r w:rsidRPr="00B33656">
        <w:rPr>
          <w:rFonts w:asciiTheme="majorHAnsi" w:eastAsia="Arial Narrow" w:hAnsiTheme="majorHAnsi" w:cs="Arial Narrow"/>
        </w:rPr>
        <w:t>l</w:t>
      </w:r>
      <w:r w:rsidRPr="00B33656">
        <w:rPr>
          <w:rFonts w:asciiTheme="majorHAnsi" w:eastAsia="Arial Narrow" w:hAnsiTheme="majorHAnsi" w:cs="Arial Narrow"/>
          <w:spacing w:val="14"/>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ue</w:t>
      </w:r>
      <w:r w:rsidRPr="00B33656">
        <w:rPr>
          <w:rFonts w:asciiTheme="majorHAnsi" w:eastAsia="Arial Narrow" w:hAnsiTheme="majorHAnsi" w:cs="Arial Narrow"/>
        </w:rPr>
        <w:t>streo</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n</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rPr>
        <w:t>c</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p</w:t>
      </w:r>
      <w:r w:rsidRPr="00B33656">
        <w:rPr>
          <w:rFonts w:asciiTheme="majorHAnsi" w:eastAsia="Arial Narrow" w:hAnsiTheme="majorHAnsi" w:cs="Arial Narrow"/>
          <w:spacing w:val="-1"/>
        </w:rPr>
        <w:t>o</w:t>
      </w:r>
      <w:r w:rsidRPr="00B33656">
        <w:rPr>
          <w:rFonts w:asciiTheme="majorHAnsi" w:eastAsia="Arial Narrow" w:hAnsiTheme="majorHAnsi" w:cs="Arial Narrow"/>
        </w:rPr>
        <w:t>,</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p</w:t>
      </w:r>
      <w:r w:rsidRPr="00B33656">
        <w:rPr>
          <w:rFonts w:asciiTheme="majorHAnsi" w:eastAsia="Arial Narrow" w:hAnsiTheme="majorHAnsi" w:cs="Arial Narrow"/>
        </w:rPr>
        <w:t>res</w:t>
      </w:r>
      <w:r w:rsidRPr="00B33656">
        <w:rPr>
          <w:rFonts w:asciiTheme="majorHAnsi" w:eastAsia="Arial Narrow" w:hAnsiTheme="majorHAnsi" w:cs="Arial Narrow"/>
          <w:spacing w:val="1"/>
        </w:rPr>
        <w:t>e</w:t>
      </w:r>
      <w:r w:rsidRPr="00B33656">
        <w:rPr>
          <w:rFonts w:asciiTheme="majorHAnsi" w:eastAsia="Arial Narrow" w:hAnsiTheme="majorHAnsi" w:cs="Arial Narrow"/>
        </w:rPr>
        <w:t>r</w:t>
      </w:r>
      <w:r w:rsidRPr="00B33656">
        <w:rPr>
          <w:rFonts w:asciiTheme="majorHAnsi" w:eastAsia="Arial Narrow" w:hAnsiTheme="majorHAnsi" w:cs="Arial Narrow"/>
          <w:spacing w:val="-3"/>
        </w:rPr>
        <w:t>v</w:t>
      </w:r>
      <w:r w:rsidRPr="00B33656">
        <w:rPr>
          <w:rFonts w:asciiTheme="majorHAnsi" w:eastAsia="Arial Narrow" w:hAnsiTheme="majorHAnsi" w:cs="Arial Narrow"/>
          <w:spacing w:val="1"/>
        </w:rPr>
        <w:t>a</w:t>
      </w:r>
      <w:r w:rsidRPr="00B33656">
        <w:rPr>
          <w:rFonts w:asciiTheme="majorHAnsi" w:eastAsia="Arial Narrow" w:hAnsiTheme="majorHAnsi" w:cs="Arial Narrow"/>
        </w:rPr>
        <w:t>ción</w:t>
      </w:r>
      <w:r w:rsidRPr="00B33656">
        <w:rPr>
          <w:rFonts w:asciiTheme="majorHAnsi" w:eastAsia="Arial Narrow" w:hAnsiTheme="majorHAnsi" w:cs="Arial Narrow"/>
          <w:spacing w:val="16"/>
        </w:rPr>
        <w:t xml:space="preserve"> </w:t>
      </w:r>
      <w:r w:rsidRPr="00B33656">
        <w:rPr>
          <w:rFonts w:asciiTheme="majorHAnsi" w:eastAsia="Arial Narrow" w:hAnsiTheme="majorHAnsi" w:cs="Arial Narrow"/>
        </w:rPr>
        <w:t>y</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pa</w:t>
      </w:r>
      <w:r w:rsidRPr="00B33656">
        <w:rPr>
          <w:rFonts w:asciiTheme="majorHAnsi" w:eastAsia="Arial Narrow" w:hAnsiTheme="majorHAnsi" w:cs="Arial Narrow"/>
        </w:rPr>
        <w:t>ra</w:t>
      </w:r>
      <w:r w:rsidRPr="00B33656">
        <w:rPr>
          <w:rFonts w:asciiTheme="majorHAnsi" w:eastAsia="Arial Narrow" w:hAnsiTheme="majorHAnsi" w:cs="Arial Narrow"/>
          <w:spacing w:val="15"/>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l</w:t>
      </w:r>
      <w:r w:rsidRPr="00B33656">
        <w:rPr>
          <w:rFonts w:asciiTheme="majorHAnsi" w:eastAsia="Arial Narrow" w:hAnsiTheme="majorHAnsi" w:cs="Arial Narrow"/>
          <w:spacing w:val="14"/>
        </w:rPr>
        <w:t xml:space="preserve"> </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n</w:t>
      </w:r>
      <w:r w:rsidRPr="00B33656">
        <w:rPr>
          <w:rFonts w:asciiTheme="majorHAnsi" w:eastAsia="Arial Narrow" w:hAnsiTheme="majorHAnsi" w:cs="Arial Narrow"/>
          <w:spacing w:val="1"/>
        </w:rPr>
        <w:t>á</w:t>
      </w:r>
      <w:r w:rsidRPr="00B33656">
        <w:rPr>
          <w:rFonts w:asciiTheme="majorHAnsi" w:eastAsia="Arial Narrow" w:hAnsiTheme="majorHAnsi" w:cs="Arial Narrow"/>
        </w:rPr>
        <w:t>l</w:t>
      </w:r>
      <w:r w:rsidRPr="00B33656">
        <w:rPr>
          <w:rFonts w:asciiTheme="majorHAnsi" w:eastAsia="Arial Narrow" w:hAnsiTheme="majorHAnsi" w:cs="Arial Narrow"/>
          <w:spacing w:val="-1"/>
        </w:rPr>
        <w:t>i</w:t>
      </w:r>
      <w:r w:rsidRPr="00B33656">
        <w:rPr>
          <w:rFonts w:asciiTheme="majorHAnsi" w:eastAsia="Arial Narrow" w:hAnsiTheme="majorHAnsi" w:cs="Arial Narrow"/>
        </w:rPr>
        <w:t>sis</w:t>
      </w:r>
      <w:r w:rsidRPr="00B33656">
        <w:rPr>
          <w:rFonts w:asciiTheme="majorHAnsi" w:eastAsia="Arial Narrow" w:hAnsiTheme="majorHAnsi" w:cs="Arial Narrow"/>
          <w:spacing w:val="14"/>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 las</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ue</w:t>
      </w:r>
      <w:r w:rsidRPr="00B33656">
        <w:rPr>
          <w:rFonts w:asciiTheme="majorHAnsi" w:eastAsia="Arial Narrow" w:hAnsiTheme="majorHAnsi" w:cs="Arial Narrow"/>
        </w:rPr>
        <w:t>stras</w:t>
      </w:r>
      <w:r w:rsidRPr="00B33656">
        <w:rPr>
          <w:rFonts w:asciiTheme="majorHAnsi" w:eastAsia="Arial Narrow" w:hAnsiTheme="majorHAnsi" w:cs="Arial Narrow"/>
          <w:spacing w:val="36"/>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n</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rPr>
        <w:t>la</w:t>
      </w:r>
      <w:r w:rsidRPr="00B33656">
        <w:rPr>
          <w:rFonts w:asciiTheme="majorHAnsi" w:eastAsia="Arial Narrow" w:hAnsiTheme="majorHAnsi" w:cs="Arial Narrow"/>
          <w:spacing w:val="1"/>
        </w:rPr>
        <w:t>bo</w:t>
      </w:r>
      <w:r w:rsidRPr="00B33656">
        <w:rPr>
          <w:rFonts w:asciiTheme="majorHAnsi" w:eastAsia="Arial Narrow" w:hAnsiTheme="majorHAnsi" w:cs="Arial Narrow"/>
          <w:spacing w:val="-3"/>
        </w:rPr>
        <w:t>r</w:t>
      </w:r>
      <w:r w:rsidRPr="00B33656">
        <w:rPr>
          <w:rFonts w:asciiTheme="majorHAnsi" w:eastAsia="Arial Narrow" w:hAnsiTheme="majorHAnsi" w:cs="Arial Narrow"/>
          <w:spacing w:val="1"/>
        </w:rPr>
        <w:t>a</w:t>
      </w:r>
      <w:r w:rsidRPr="00B33656">
        <w:rPr>
          <w:rFonts w:asciiTheme="majorHAnsi" w:eastAsia="Arial Narrow" w:hAnsiTheme="majorHAnsi" w:cs="Arial Narrow"/>
        </w:rPr>
        <w:t>t</w:t>
      </w:r>
      <w:r w:rsidRPr="00B33656">
        <w:rPr>
          <w:rFonts w:asciiTheme="majorHAnsi" w:eastAsia="Arial Narrow" w:hAnsiTheme="majorHAnsi" w:cs="Arial Narrow"/>
          <w:spacing w:val="1"/>
        </w:rPr>
        <w:t>o</w:t>
      </w:r>
      <w:r w:rsidRPr="00B33656">
        <w:rPr>
          <w:rFonts w:asciiTheme="majorHAnsi" w:eastAsia="Arial Narrow" w:hAnsiTheme="majorHAnsi" w:cs="Arial Narrow"/>
        </w:rPr>
        <w:t>r</w:t>
      </w:r>
      <w:r w:rsidRPr="00B33656">
        <w:rPr>
          <w:rFonts w:asciiTheme="majorHAnsi" w:eastAsia="Arial Narrow" w:hAnsiTheme="majorHAnsi" w:cs="Arial Narrow"/>
          <w:spacing w:val="-4"/>
        </w:rPr>
        <w:t>i</w:t>
      </w:r>
      <w:r w:rsidRPr="00B33656">
        <w:rPr>
          <w:rFonts w:asciiTheme="majorHAnsi" w:eastAsia="Arial Narrow" w:hAnsiTheme="majorHAnsi" w:cs="Arial Narrow"/>
        </w:rPr>
        <w:t>o</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rPr>
        <w:t>se</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ba</w:t>
      </w:r>
      <w:r w:rsidRPr="00B33656">
        <w:rPr>
          <w:rFonts w:asciiTheme="majorHAnsi" w:eastAsia="Arial Narrow" w:hAnsiTheme="majorHAnsi" w:cs="Arial Narrow"/>
          <w:spacing w:val="-2"/>
        </w:rPr>
        <w:t>s</w:t>
      </w:r>
      <w:r w:rsidRPr="00B33656">
        <w:rPr>
          <w:rFonts w:asciiTheme="majorHAnsi" w:eastAsia="Arial Narrow" w:hAnsiTheme="majorHAnsi" w:cs="Arial Narrow"/>
        </w:rPr>
        <w:t>ó</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n</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l</w:t>
      </w:r>
      <w:r w:rsidRPr="00B33656">
        <w:rPr>
          <w:rFonts w:asciiTheme="majorHAnsi" w:eastAsia="Arial Narrow" w:hAnsiTheme="majorHAnsi" w:cs="Arial Narrow"/>
          <w:spacing w:val="36"/>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ane</w:t>
      </w:r>
      <w:r w:rsidRPr="00B33656">
        <w:rPr>
          <w:rFonts w:asciiTheme="majorHAnsi" w:eastAsia="Arial Narrow" w:hAnsiTheme="majorHAnsi" w:cs="Arial Narrow"/>
          <w:spacing w:val="-3"/>
        </w:rPr>
        <w:t>j</w:t>
      </w:r>
      <w:r w:rsidRPr="00B33656">
        <w:rPr>
          <w:rFonts w:asciiTheme="majorHAnsi" w:eastAsia="Arial Narrow" w:hAnsiTheme="majorHAnsi" w:cs="Arial Narrow"/>
        </w:rPr>
        <w:t>o</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rPr>
        <w:t>la</w:t>
      </w:r>
      <w:r w:rsidRPr="00B33656">
        <w:rPr>
          <w:rFonts w:asciiTheme="majorHAnsi" w:eastAsia="Arial Narrow" w:hAnsiTheme="majorHAnsi" w:cs="Arial Narrow"/>
          <w:spacing w:val="37"/>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e</w:t>
      </w:r>
      <w:r w:rsidRPr="00B33656">
        <w:rPr>
          <w:rFonts w:asciiTheme="majorHAnsi" w:eastAsia="Arial Narrow" w:hAnsiTheme="majorHAnsi" w:cs="Arial Narrow"/>
        </w:rPr>
        <w:t>t</w:t>
      </w:r>
      <w:r w:rsidRPr="00B33656">
        <w:rPr>
          <w:rFonts w:asciiTheme="majorHAnsi" w:eastAsia="Arial Narrow" w:hAnsiTheme="majorHAnsi" w:cs="Arial Narrow"/>
          <w:spacing w:val="-1"/>
        </w:rPr>
        <w:t>o</w:t>
      </w:r>
      <w:r w:rsidRPr="00B33656">
        <w:rPr>
          <w:rFonts w:asciiTheme="majorHAnsi" w:eastAsia="Arial Narrow" w:hAnsiTheme="majorHAnsi" w:cs="Arial Narrow"/>
          <w:spacing w:val="1"/>
        </w:rPr>
        <w:t>do</w:t>
      </w:r>
      <w:r w:rsidRPr="00B33656">
        <w:rPr>
          <w:rFonts w:asciiTheme="majorHAnsi" w:eastAsia="Arial Narrow" w:hAnsiTheme="majorHAnsi" w:cs="Arial Narrow"/>
        </w:rPr>
        <w:t>lo</w:t>
      </w:r>
      <w:r w:rsidRPr="00B33656">
        <w:rPr>
          <w:rFonts w:asciiTheme="majorHAnsi" w:eastAsia="Arial Narrow" w:hAnsiTheme="majorHAnsi" w:cs="Arial Narrow"/>
          <w:spacing w:val="-1"/>
        </w:rPr>
        <w:t>g</w:t>
      </w:r>
      <w:r w:rsidRPr="00B33656">
        <w:rPr>
          <w:rFonts w:asciiTheme="majorHAnsi" w:eastAsia="Arial Narrow" w:hAnsiTheme="majorHAnsi" w:cs="Arial Narrow"/>
        </w:rPr>
        <w:t>ía</w:t>
      </w:r>
      <w:r w:rsidRPr="00B33656">
        <w:rPr>
          <w:rFonts w:asciiTheme="majorHAnsi" w:eastAsia="Arial Narrow" w:hAnsiTheme="majorHAnsi" w:cs="Arial Narrow"/>
          <w:spacing w:val="38"/>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spacing w:val="1"/>
        </w:rPr>
        <w:t>e</w:t>
      </w:r>
      <w:r w:rsidRPr="00B33656">
        <w:rPr>
          <w:rFonts w:asciiTheme="majorHAnsi" w:eastAsia="Arial Narrow" w:hAnsiTheme="majorHAnsi" w:cs="Arial Narrow"/>
        </w:rPr>
        <w:t>scr</w:t>
      </w:r>
      <w:r w:rsidRPr="00B33656">
        <w:rPr>
          <w:rFonts w:asciiTheme="majorHAnsi" w:eastAsia="Arial Narrow" w:hAnsiTheme="majorHAnsi" w:cs="Arial Narrow"/>
          <w:spacing w:val="-1"/>
        </w:rPr>
        <w:t>i</w:t>
      </w:r>
      <w:r w:rsidRPr="00B33656">
        <w:rPr>
          <w:rFonts w:asciiTheme="majorHAnsi" w:eastAsia="Arial Narrow" w:hAnsiTheme="majorHAnsi" w:cs="Arial Narrow"/>
        </w:rPr>
        <w:t>ta</w:t>
      </w:r>
      <w:r w:rsidRPr="00B33656">
        <w:rPr>
          <w:rFonts w:asciiTheme="majorHAnsi" w:eastAsia="Arial Narrow" w:hAnsiTheme="majorHAnsi" w:cs="Arial Narrow"/>
          <w:spacing w:val="35"/>
        </w:rPr>
        <w:t xml:space="preserve"> </w:t>
      </w:r>
      <w:r w:rsidRPr="00B33656">
        <w:rPr>
          <w:rFonts w:asciiTheme="majorHAnsi" w:eastAsia="Arial Narrow" w:hAnsiTheme="majorHAnsi" w:cs="Arial Narrow"/>
          <w:spacing w:val="1"/>
        </w:rPr>
        <w:t>po</w:t>
      </w:r>
      <w:r w:rsidRPr="00B33656">
        <w:rPr>
          <w:rFonts w:asciiTheme="majorHAnsi" w:eastAsia="Arial Narrow" w:hAnsiTheme="majorHAnsi" w:cs="Arial Narrow"/>
        </w:rPr>
        <w:t>r</w:t>
      </w:r>
      <w:r w:rsidRPr="00B33656">
        <w:rPr>
          <w:rFonts w:asciiTheme="majorHAnsi" w:eastAsia="Arial Narrow" w:hAnsiTheme="majorHAnsi" w:cs="Arial Narrow"/>
          <w:spacing w:val="36"/>
        </w:rPr>
        <w:t xml:space="preserve"> </w:t>
      </w:r>
      <w:r w:rsidRPr="00B33656">
        <w:rPr>
          <w:rFonts w:asciiTheme="majorHAnsi" w:eastAsia="Arial Narrow" w:hAnsiTheme="majorHAnsi" w:cs="Arial Narrow"/>
          <w:spacing w:val="1"/>
        </w:rPr>
        <w:t>e</w:t>
      </w:r>
      <w:r w:rsidRPr="00B33656">
        <w:rPr>
          <w:rFonts w:asciiTheme="majorHAnsi" w:eastAsia="Arial Narrow" w:hAnsiTheme="majorHAnsi" w:cs="Arial Narrow"/>
        </w:rPr>
        <w:t>l</w:t>
      </w:r>
      <w:r w:rsidRPr="00B33656">
        <w:rPr>
          <w:rFonts w:asciiTheme="majorHAnsi" w:eastAsia="Arial Narrow" w:hAnsiTheme="majorHAnsi" w:cs="Arial Narrow"/>
          <w:spacing w:val="48"/>
        </w:rPr>
        <w:t xml:space="preserve"> </w:t>
      </w:r>
      <w:r w:rsidRPr="00B33656">
        <w:rPr>
          <w:rFonts w:asciiTheme="majorHAnsi" w:eastAsia="Arial Narrow" w:hAnsiTheme="majorHAnsi" w:cs="Arial Narrow"/>
          <w:spacing w:val="1"/>
        </w:rPr>
        <w:t>S</w:t>
      </w:r>
      <w:r w:rsidRPr="00B33656">
        <w:rPr>
          <w:rFonts w:asciiTheme="majorHAnsi" w:eastAsia="Arial Narrow" w:hAnsiTheme="majorHAnsi" w:cs="Arial Narrow"/>
        </w:rPr>
        <w:t>t</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n</w:t>
      </w:r>
      <w:r w:rsidRPr="00B33656">
        <w:rPr>
          <w:rFonts w:asciiTheme="majorHAnsi" w:eastAsia="Arial Narrow" w:hAnsiTheme="majorHAnsi" w:cs="Arial Narrow"/>
          <w:spacing w:val="-1"/>
        </w:rPr>
        <w:t>d</w:t>
      </w:r>
      <w:r w:rsidRPr="00B33656">
        <w:rPr>
          <w:rFonts w:asciiTheme="majorHAnsi" w:eastAsia="Arial Narrow" w:hAnsiTheme="majorHAnsi" w:cs="Arial Narrow"/>
          <w:spacing w:val="1"/>
        </w:rPr>
        <w:t>a</w:t>
      </w:r>
      <w:r w:rsidRPr="00B33656">
        <w:rPr>
          <w:rFonts w:asciiTheme="majorHAnsi" w:eastAsia="Arial Narrow" w:hAnsiTheme="majorHAnsi" w:cs="Arial Narrow"/>
        </w:rPr>
        <w:t>rd</w:t>
      </w:r>
      <w:r w:rsidRPr="00B33656">
        <w:rPr>
          <w:rFonts w:asciiTheme="majorHAnsi" w:eastAsia="Arial Narrow" w:hAnsiTheme="majorHAnsi" w:cs="Arial Narrow"/>
          <w:spacing w:val="38"/>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e</w:t>
      </w:r>
      <w:r w:rsidRPr="00B33656">
        <w:rPr>
          <w:rFonts w:asciiTheme="majorHAnsi" w:eastAsia="Arial Narrow" w:hAnsiTheme="majorHAnsi" w:cs="Arial Narrow"/>
        </w:rPr>
        <w:t>t</w:t>
      </w:r>
      <w:r w:rsidRPr="00B33656">
        <w:rPr>
          <w:rFonts w:asciiTheme="majorHAnsi" w:eastAsia="Arial Narrow" w:hAnsiTheme="majorHAnsi" w:cs="Arial Narrow"/>
          <w:spacing w:val="-1"/>
        </w:rPr>
        <w:t>h</w:t>
      </w:r>
      <w:r w:rsidRPr="00B33656">
        <w:rPr>
          <w:rFonts w:asciiTheme="majorHAnsi" w:eastAsia="Arial Narrow" w:hAnsiTheme="majorHAnsi" w:cs="Arial Narrow"/>
          <w:spacing w:val="1"/>
        </w:rPr>
        <w:t>od</w:t>
      </w:r>
      <w:r w:rsidRPr="00B33656">
        <w:rPr>
          <w:rFonts w:asciiTheme="majorHAnsi" w:eastAsia="Arial Narrow" w:hAnsiTheme="majorHAnsi" w:cs="Arial Narrow"/>
        </w:rPr>
        <w:t xml:space="preserve">s </w:t>
      </w:r>
      <w:r w:rsidRPr="00B33656">
        <w:rPr>
          <w:rFonts w:asciiTheme="majorHAnsi" w:eastAsia="Arial Narrow" w:hAnsiTheme="majorHAnsi" w:cs="Arial Narrow"/>
          <w:spacing w:val="1"/>
        </w:rPr>
        <w:t>ed</w:t>
      </w:r>
      <w:r w:rsidRPr="00B33656">
        <w:rPr>
          <w:rFonts w:asciiTheme="majorHAnsi" w:eastAsia="Arial Narrow" w:hAnsiTheme="majorHAnsi" w:cs="Arial Narrow"/>
        </w:rPr>
        <w:t>ic</w:t>
      </w:r>
      <w:r w:rsidRPr="00B33656">
        <w:rPr>
          <w:rFonts w:asciiTheme="majorHAnsi" w:eastAsia="Arial Narrow" w:hAnsiTheme="majorHAnsi" w:cs="Arial Narrow"/>
          <w:spacing w:val="-1"/>
        </w:rPr>
        <w:t>i</w:t>
      </w:r>
      <w:r w:rsidRPr="00B33656">
        <w:rPr>
          <w:rFonts w:asciiTheme="majorHAnsi" w:eastAsia="Arial Narrow" w:hAnsiTheme="majorHAnsi" w:cs="Arial Narrow"/>
          <w:spacing w:val="1"/>
        </w:rPr>
        <w:t>ó</w:t>
      </w:r>
      <w:r w:rsidRPr="00B33656">
        <w:rPr>
          <w:rFonts w:asciiTheme="majorHAnsi" w:eastAsia="Arial Narrow" w:hAnsiTheme="majorHAnsi" w:cs="Arial Narrow"/>
        </w:rPr>
        <w:t xml:space="preserve">n </w:t>
      </w:r>
      <w:r w:rsidRPr="00B33656">
        <w:rPr>
          <w:rFonts w:asciiTheme="majorHAnsi" w:eastAsia="Arial Narrow" w:hAnsiTheme="majorHAnsi" w:cs="Arial Narrow"/>
          <w:spacing w:val="1"/>
        </w:rPr>
        <w:t>2</w:t>
      </w:r>
      <w:r w:rsidRPr="00B33656">
        <w:rPr>
          <w:rFonts w:asciiTheme="majorHAnsi" w:eastAsia="Arial Narrow" w:hAnsiTheme="majorHAnsi" w:cs="Arial Narrow"/>
        </w:rPr>
        <w:t>2</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rPr>
        <w:t>y</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1"/>
        </w:rPr>
        <w:t xml:space="preserve"> a</w:t>
      </w:r>
      <w:r w:rsidRPr="00B33656">
        <w:rPr>
          <w:rFonts w:asciiTheme="majorHAnsi" w:eastAsia="Arial Narrow" w:hAnsiTheme="majorHAnsi" w:cs="Arial Narrow"/>
        </w:rPr>
        <w:t>l</w:t>
      </w:r>
      <w:r w:rsidRPr="00B33656">
        <w:rPr>
          <w:rFonts w:asciiTheme="majorHAnsi" w:eastAsia="Arial Narrow" w:hAnsiTheme="majorHAnsi" w:cs="Arial Narrow"/>
          <w:spacing w:val="-2"/>
        </w:rPr>
        <w:t>g</w:t>
      </w:r>
      <w:r w:rsidRPr="00B33656">
        <w:rPr>
          <w:rFonts w:asciiTheme="majorHAnsi" w:eastAsia="Arial Narrow" w:hAnsiTheme="majorHAnsi" w:cs="Arial Narrow"/>
          <w:spacing w:val="1"/>
        </w:rPr>
        <w:t>una</w:t>
      </w:r>
      <w:r w:rsidRPr="00B33656">
        <w:rPr>
          <w:rFonts w:asciiTheme="majorHAnsi" w:eastAsia="Arial Narrow" w:hAnsiTheme="majorHAnsi" w:cs="Arial Narrow"/>
        </w:rPr>
        <w:t>s</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o</w:t>
      </w:r>
      <w:r w:rsidRPr="00B33656">
        <w:rPr>
          <w:rFonts w:asciiTheme="majorHAnsi" w:eastAsia="Arial Narrow" w:hAnsiTheme="majorHAnsi" w:cs="Arial Narrow"/>
        </w:rPr>
        <w:t>t</w:t>
      </w:r>
      <w:r w:rsidRPr="00B33656">
        <w:rPr>
          <w:rFonts w:asciiTheme="majorHAnsi" w:eastAsia="Arial Narrow" w:hAnsiTheme="majorHAnsi" w:cs="Arial Narrow"/>
          <w:spacing w:val="-3"/>
        </w:rPr>
        <w:t>r</w:t>
      </w:r>
      <w:r w:rsidRPr="00B33656">
        <w:rPr>
          <w:rFonts w:asciiTheme="majorHAnsi" w:eastAsia="Arial Narrow" w:hAnsiTheme="majorHAnsi" w:cs="Arial Narrow"/>
          <w:spacing w:val="1"/>
        </w:rPr>
        <w:t>a</w:t>
      </w:r>
      <w:r w:rsidRPr="00B33656">
        <w:rPr>
          <w:rFonts w:asciiTheme="majorHAnsi" w:eastAsia="Arial Narrow" w:hAnsiTheme="majorHAnsi" w:cs="Arial Narrow"/>
        </w:rPr>
        <w:t>s lit</w:t>
      </w:r>
      <w:r w:rsidRPr="00B33656">
        <w:rPr>
          <w:rFonts w:asciiTheme="majorHAnsi" w:eastAsia="Arial Narrow" w:hAnsiTheme="majorHAnsi" w:cs="Arial Narrow"/>
          <w:spacing w:val="1"/>
        </w:rPr>
        <w:t>e</w:t>
      </w:r>
      <w:r w:rsidRPr="00B33656">
        <w:rPr>
          <w:rFonts w:asciiTheme="majorHAnsi" w:eastAsia="Arial Narrow" w:hAnsiTheme="majorHAnsi" w:cs="Arial Narrow"/>
        </w:rPr>
        <w:t>rat</w:t>
      </w:r>
      <w:r w:rsidRPr="00B33656">
        <w:rPr>
          <w:rFonts w:asciiTheme="majorHAnsi" w:eastAsia="Arial Narrow" w:hAnsiTheme="majorHAnsi" w:cs="Arial Narrow"/>
          <w:spacing w:val="1"/>
        </w:rPr>
        <w:t>u</w:t>
      </w:r>
      <w:r w:rsidRPr="00B33656">
        <w:rPr>
          <w:rFonts w:asciiTheme="majorHAnsi" w:eastAsia="Arial Narrow" w:hAnsiTheme="majorHAnsi" w:cs="Arial Narrow"/>
        </w:rPr>
        <w:t>ras</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qu</w:t>
      </w:r>
      <w:r w:rsidRPr="00B33656">
        <w:rPr>
          <w:rFonts w:asciiTheme="majorHAnsi" w:eastAsia="Arial Narrow" w:hAnsiTheme="majorHAnsi" w:cs="Arial Narrow"/>
        </w:rPr>
        <w:t>e</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1"/>
        </w:rPr>
        <w:t>de</w:t>
      </w:r>
      <w:r w:rsidRPr="00B33656">
        <w:rPr>
          <w:rFonts w:asciiTheme="majorHAnsi" w:eastAsia="Arial Narrow" w:hAnsiTheme="majorHAnsi" w:cs="Arial Narrow"/>
        </w:rPr>
        <w:t>scr</w:t>
      </w:r>
      <w:r w:rsidRPr="00B33656">
        <w:rPr>
          <w:rFonts w:asciiTheme="majorHAnsi" w:eastAsia="Arial Narrow" w:hAnsiTheme="majorHAnsi" w:cs="Arial Narrow"/>
          <w:spacing w:val="-1"/>
        </w:rPr>
        <w:t>i</w:t>
      </w:r>
      <w:r w:rsidRPr="00B33656">
        <w:rPr>
          <w:rFonts w:asciiTheme="majorHAnsi" w:eastAsia="Arial Narrow" w:hAnsiTheme="majorHAnsi" w:cs="Arial Narrow"/>
          <w:spacing w:val="1"/>
        </w:rPr>
        <w:t>b</w:t>
      </w:r>
      <w:r w:rsidRPr="00B33656">
        <w:rPr>
          <w:rFonts w:asciiTheme="majorHAnsi" w:eastAsia="Arial Narrow" w:hAnsiTheme="majorHAnsi" w:cs="Arial Narrow"/>
          <w:spacing w:val="-1"/>
        </w:rPr>
        <w:t>e</w:t>
      </w:r>
      <w:r w:rsidRPr="00B33656">
        <w:rPr>
          <w:rFonts w:asciiTheme="majorHAnsi" w:eastAsia="Arial Narrow" w:hAnsiTheme="majorHAnsi" w:cs="Arial Narrow"/>
        </w:rPr>
        <w:t>n</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1"/>
        </w:rPr>
        <w:t>p</w:t>
      </w:r>
      <w:r w:rsidRPr="00B33656">
        <w:rPr>
          <w:rFonts w:asciiTheme="majorHAnsi" w:eastAsia="Arial Narrow" w:hAnsiTheme="majorHAnsi" w:cs="Arial Narrow"/>
        </w:rPr>
        <w:t>roc</w:t>
      </w:r>
      <w:r w:rsidRPr="00B33656">
        <w:rPr>
          <w:rFonts w:asciiTheme="majorHAnsi" w:eastAsia="Arial Narrow" w:hAnsiTheme="majorHAnsi" w:cs="Arial Narrow"/>
          <w:spacing w:val="1"/>
        </w:rPr>
        <w:t>ed</w:t>
      </w:r>
      <w:r w:rsidRPr="00B33656">
        <w:rPr>
          <w:rFonts w:asciiTheme="majorHAnsi" w:eastAsia="Arial Narrow" w:hAnsiTheme="majorHAnsi" w:cs="Arial Narrow"/>
        </w:rPr>
        <w:t>i</w:t>
      </w:r>
      <w:r w:rsidRPr="00B33656">
        <w:rPr>
          <w:rFonts w:asciiTheme="majorHAnsi" w:eastAsia="Arial Narrow" w:hAnsiTheme="majorHAnsi" w:cs="Arial Narrow"/>
          <w:spacing w:val="-1"/>
        </w:rPr>
        <w:t>m</w:t>
      </w:r>
      <w:r w:rsidRPr="00B33656">
        <w:rPr>
          <w:rFonts w:asciiTheme="majorHAnsi" w:eastAsia="Arial Narrow" w:hAnsiTheme="majorHAnsi" w:cs="Arial Narrow"/>
        </w:rPr>
        <w:t>ie</w:t>
      </w:r>
      <w:r w:rsidRPr="00B33656">
        <w:rPr>
          <w:rFonts w:asciiTheme="majorHAnsi" w:eastAsia="Arial Narrow" w:hAnsiTheme="majorHAnsi" w:cs="Arial Narrow"/>
          <w:spacing w:val="1"/>
        </w:rPr>
        <w:t>n</w:t>
      </w:r>
      <w:r w:rsidRPr="00B33656">
        <w:rPr>
          <w:rFonts w:asciiTheme="majorHAnsi" w:eastAsia="Arial Narrow" w:hAnsiTheme="majorHAnsi" w:cs="Arial Narrow"/>
          <w:spacing w:val="-2"/>
        </w:rPr>
        <w:t>t</w:t>
      </w:r>
      <w:r w:rsidRPr="00B33656">
        <w:rPr>
          <w:rFonts w:asciiTheme="majorHAnsi" w:eastAsia="Arial Narrow" w:hAnsiTheme="majorHAnsi" w:cs="Arial Narrow"/>
          <w:spacing w:val="1"/>
        </w:rPr>
        <w:t>o</w:t>
      </w:r>
      <w:r w:rsidRPr="00B33656">
        <w:rPr>
          <w:rFonts w:asciiTheme="majorHAnsi" w:eastAsia="Arial Narrow" w:hAnsiTheme="majorHAnsi" w:cs="Arial Narrow"/>
        </w:rPr>
        <w:t xml:space="preserve">s </w:t>
      </w:r>
      <w:r w:rsidRPr="00B33656">
        <w:rPr>
          <w:rFonts w:asciiTheme="majorHAnsi" w:eastAsia="Arial Narrow" w:hAnsiTheme="majorHAnsi" w:cs="Arial Narrow"/>
          <w:spacing w:val="1"/>
        </w:rPr>
        <w:t>t</w:t>
      </w:r>
      <w:r w:rsidRPr="00B33656">
        <w:rPr>
          <w:rFonts w:asciiTheme="majorHAnsi" w:eastAsia="Arial Narrow" w:hAnsiTheme="majorHAnsi" w:cs="Arial Narrow"/>
          <w:spacing w:val="-1"/>
        </w:rPr>
        <w:t>o</w:t>
      </w:r>
      <w:r w:rsidRPr="00B33656">
        <w:rPr>
          <w:rFonts w:asciiTheme="majorHAnsi" w:eastAsia="Arial Narrow" w:hAnsiTheme="majorHAnsi" w:cs="Arial Narrow"/>
        </w:rPr>
        <w:t>t</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en</w:t>
      </w:r>
      <w:r w:rsidRPr="00B33656">
        <w:rPr>
          <w:rFonts w:asciiTheme="majorHAnsi" w:eastAsia="Arial Narrow" w:hAnsiTheme="majorHAnsi" w:cs="Arial Narrow"/>
          <w:spacing w:val="-2"/>
        </w:rPr>
        <w:t>t</w:t>
      </w:r>
      <w:r w:rsidRPr="00B33656">
        <w:rPr>
          <w:rFonts w:asciiTheme="majorHAnsi" w:eastAsia="Arial Narrow" w:hAnsiTheme="majorHAnsi" w:cs="Arial Narrow"/>
        </w:rPr>
        <w:t>e</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1"/>
        </w:rPr>
        <w:t>no</w:t>
      </w:r>
      <w:r w:rsidRPr="00B33656">
        <w:rPr>
          <w:rFonts w:asciiTheme="majorHAnsi" w:eastAsia="Arial Narrow" w:hAnsiTheme="majorHAnsi" w:cs="Arial Narrow"/>
        </w:rPr>
        <w:t>r</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1"/>
        </w:rPr>
        <w:t>i</w:t>
      </w:r>
      <w:r w:rsidRPr="00B33656">
        <w:rPr>
          <w:rFonts w:asciiTheme="majorHAnsi" w:eastAsia="Arial Narrow" w:hAnsiTheme="majorHAnsi" w:cs="Arial Narrow"/>
        </w:rPr>
        <w:t>z</w:t>
      </w:r>
      <w:r w:rsidRPr="00B33656">
        <w:rPr>
          <w:rFonts w:asciiTheme="majorHAnsi" w:eastAsia="Arial Narrow" w:hAnsiTheme="majorHAnsi" w:cs="Arial Narrow"/>
          <w:spacing w:val="1"/>
        </w:rPr>
        <w:t>ado</w:t>
      </w:r>
      <w:r w:rsidRPr="00B33656">
        <w:rPr>
          <w:rFonts w:asciiTheme="majorHAnsi" w:eastAsia="Arial Narrow" w:hAnsiTheme="majorHAnsi" w:cs="Arial Narrow"/>
        </w:rPr>
        <w:t>s,</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2"/>
        </w:rPr>
        <w:t>v</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1"/>
        </w:rPr>
        <w:t>i</w:t>
      </w:r>
      <w:r w:rsidRPr="00B33656">
        <w:rPr>
          <w:rFonts w:asciiTheme="majorHAnsi" w:eastAsia="Arial Narrow" w:hAnsiTheme="majorHAnsi" w:cs="Arial Narrow"/>
          <w:spacing w:val="1"/>
        </w:rPr>
        <w:t>d</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do</w:t>
      </w:r>
      <w:r w:rsidRPr="00B33656">
        <w:rPr>
          <w:rFonts w:asciiTheme="majorHAnsi" w:eastAsia="Arial Narrow" w:hAnsiTheme="majorHAnsi" w:cs="Arial Narrow"/>
        </w:rPr>
        <w:t>s y c</w:t>
      </w:r>
      <w:r w:rsidRPr="00B33656">
        <w:rPr>
          <w:rFonts w:asciiTheme="majorHAnsi" w:eastAsia="Arial Narrow" w:hAnsiTheme="majorHAnsi" w:cs="Arial Narrow"/>
          <w:spacing w:val="1"/>
        </w:rPr>
        <w:t>e</w:t>
      </w:r>
      <w:r w:rsidRPr="00B33656">
        <w:rPr>
          <w:rFonts w:asciiTheme="majorHAnsi" w:eastAsia="Arial Narrow" w:hAnsiTheme="majorHAnsi" w:cs="Arial Narrow"/>
        </w:rPr>
        <w:t>rtifica</w:t>
      </w:r>
      <w:r w:rsidRPr="00B33656">
        <w:rPr>
          <w:rFonts w:asciiTheme="majorHAnsi" w:eastAsia="Arial Narrow" w:hAnsiTheme="majorHAnsi" w:cs="Arial Narrow"/>
          <w:spacing w:val="1"/>
        </w:rPr>
        <w:t>do</w:t>
      </w:r>
      <w:r w:rsidRPr="00B33656">
        <w:rPr>
          <w:rFonts w:asciiTheme="majorHAnsi" w:eastAsia="Arial Narrow" w:hAnsiTheme="majorHAnsi" w:cs="Arial Narrow"/>
        </w:rPr>
        <w:t>s</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pa</w:t>
      </w:r>
      <w:r w:rsidRPr="00B33656">
        <w:rPr>
          <w:rFonts w:asciiTheme="majorHAnsi" w:eastAsia="Arial Narrow" w:hAnsiTheme="majorHAnsi" w:cs="Arial Narrow"/>
        </w:rPr>
        <w:t xml:space="preserve">ra </w:t>
      </w:r>
      <w:r w:rsidRPr="00B33656">
        <w:rPr>
          <w:rFonts w:asciiTheme="majorHAnsi" w:eastAsia="Arial Narrow" w:hAnsiTheme="majorHAnsi" w:cs="Arial Narrow"/>
          <w:spacing w:val="-3"/>
        </w:rPr>
        <w:t>l</w:t>
      </w:r>
      <w:r w:rsidRPr="00B33656">
        <w:rPr>
          <w:rFonts w:asciiTheme="majorHAnsi" w:eastAsia="Arial Narrow" w:hAnsiTheme="majorHAnsi" w:cs="Arial Narrow"/>
        </w:rPr>
        <w:t>a</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rPr>
        <w:t>c</w:t>
      </w:r>
      <w:r w:rsidRPr="00B33656">
        <w:rPr>
          <w:rFonts w:asciiTheme="majorHAnsi" w:eastAsia="Arial Narrow" w:hAnsiTheme="majorHAnsi" w:cs="Arial Narrow"/>
          <w:spacing w:val="1"/>
        </w:rPr>
        <w:t>o</w:t>
      </w:r>
      <w:r w:rsidRPr="00B33656">
        <w:rPr>
          <w:rFonts w:asciiTheme="majorHAnsi" w:eastAsia="Arial Narrow" w:hAnsiTheme="majorHAnsi" w:cs="Arial Narrow"/>
        </w:rPr>
        <w:t>r</w:t>
      </w:r>
      <w:r w:rsidRPr="00B33656">
        <w:rPr>
          <w:rFonts w:asciiTheme="majorHAnsi" w:eastAsia="Arial Narrow" w:hAnsiTheme="majorHAnsi" w:cs="Arial Narrow"/>
          <w:spacing w:val="-1"/>
        </w:rPr>
        <w:t>r</w:t>
      </w:r>
      <w:r w:rsidRPr="00B33656">
        <w:rPr>
          <w:rFonts w:asciiTheme="majorHAnsi" w:eastAsia="Arial Narrow" w:hAnsiTheme="majorHAnsi" w:cs="Arial Narrow"/>
          <w:spacing w:val="1"/>
        </w:rPr>
        <w:t>e</w:t>
      </w:r>
      <w:r w:rsidRPr="00B33656">
        <w:rPr>
          <w:rFonts w:asciiTheme="majorHAnsi" w:eastAsia="Arial Narrow" w:hAnsiTheme="majorHAnsi" w:cs="Arial Narrow"/>
        </w:rPr>
        <w:t>c</w:t>
      </w:r>
      <w:r w:rsidRPr="00B33656">
        <w:rPr>
          <w:rFonts w:asciiTheme="majorHAnsi" w:eastAsia="Arial Narrow" w:hAnsiTheme="majorHAnsi" w:cs="Arial Narrow"/>
          <w:spacing w:val="-2"/>
        </w:rPr>
        <w:t>t</w:t>
      </w:r>
      <w:r w:rsidRPr="00B33656">
        <w:rPr>
          <w:rFonts w:asciiTheme="majorHAnsi" w:eastAsia="Arial Narrow" w:hAnsiTheme="majorHAnsi" w:cs="Arial Narrow"/>
        </w:rPr>
        <w:t>a</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spacing w:val="1"/>
        </w:rPr>
        <w:t>ob</w:t>
      </w:r>
      <w:r w:rsidRPr="00B33656">
        <w:rPr>
          <w:rFonts w:asciiTheme="majorHAnsi" w:eastAsia="Arial Narrow" w:hAnsiTheme="majorHAnsi" w:cs="Arial Narrow"/>
          <w:spacing w:val="-2"/>
        </w:rPr>
        <w:t>t</w:t>
      </w:r>
      <w:r w:rsidRPr="00B33656">
        <w:rPr>
          <w:rFonts w:asciiTheme="majorHAnsi" w:eastAsia="Arial Narrow" w:hAnsiTheme="majorHAnsi" w:cs="Arial Narrow"/>
          <w:spacing w:val="1"/>
        </w:rPr>
        <w:t>en</w:t>
      </w:r>
      <w:r w:rsidRPr="00B33656">
        <w:rPr>
          <w:rFonts w:asciiTheme="majorHAnsi" w:eastAsia="Arial Narrow" w:hAnsiTheme="majorHAnsi" w:cs="Arial Narrow"/>
        </w:rPr>
        <w:t>ci</w:t>
      </w:r>
      <w:r w:rsidRPr="00B33656">
        <w:rPr>
          <w:rFonts w:asciiTheme="majorHAnsi" w:eastAsia="Arial Narrow" w:hAnsiTheme="majorHAnsi" w:cs="Arial Narrow"/>
          <w:spacing w:val="-2"/>
        </w:rPr>
        <w:t>ó</w:t>
      </w:r>
      <w:r w:rsidRPr="00B33656">
        <w:rPr>
          <w:rFonts w:asciiTheme="majorHAnsi" w:eastAsia="Arial Narrow" w:hAnsiTheme="majorHAnsi" w:cs="Arial Narrow"/>
        </w:rPr>
        <w:t>n</w:t>
      </w:r>
      <w:r w:rsidRPr="00B33656">
        <w:rPr>
          <w:rFonts w:asciiTheme="majorHAnsi" w:eastAsia="Arial Narrow" w:hAnsiTheme="majorHAnsi" w:cs="Arial Narrow"/>
          <w:spacing w:val="1"/>
        </w:rPr>
        <w:t xml:space="preserve"> d</w:t>
      </w:r>
      <w:r w:rsidRPr="00B33656">
        <w:rPr>
          <w:rFonts w:asciiTheme="majorHAnsi" w:eastAsia="Arial Narrow" w:hAnsiTheme="majorHAnsi" w:cs="Arial Narrow"/>
        </w:rPr>
        <w:t>e</w:t>
      </w:r>
      <w:r w:rsidRPr="00B33656">
        <w:rPr>
          <w:rFonts w:asciiTheme="majorHAnsi" w:eastAsia="Arial Narrow" w:hAnsiTheme="majorHAnsi" w:cs="Arial Narrow"/>
          <w:spacing w:val="-1"/>
        </w:rPr>
        <w:t xml:space="preserve"> </w:t>
      </w:r>
      <w:r w:rsidRPr="00B33656">
        <w:rPr>
          <w:rFonts w:asciiTheme="majorHAnsi" w:eastAsia="Arial Narrow" w:hAnsiTheme="majorHAnsi" w:cs="Arial Narrow"/>
        </w:rPr>
        <w:t>l</w:t>
      </w:r>
      <w:r w:rsidRPr="00B33656">
        <w:rPr>
          <w:rFonts w:asciiTheme="majorHAnsi" w:eastAsia="Arial Narrow" w:hAnsiTheme="majorHAnsi" w:cs="Arial Narrow"/>
          <w:spacing w:val="1"/>
        </w:rPr>
        <w:t>o</w:t>
      </w:r>
      <w:r w:rsidRPr="00B33656">
        <w:rPr>
          <w:rFonts w:asciiTheme="majorHAnsi" w:eastAsia="Arial Narrow" w:hAnsiTheme="majorHAnsi" w:cs="Arial Narrow"/>
        </w:rPr>
        <w:t xml:space="preserve">s </w:t>
      </w:r>
      <w:r w:rsidRPr="00B33656">
        <w:rPr>
          <w:rFonts w:asciiTheme="majorHAnsi" w:eastAsia="Arial Narrow" w:hAnsiTheme="majorHAnsi" w:cs="Arial Narrow"/>
          <w:spacing w:val="-1"/>
        </w:rPr>
        <w:t>d</w:t>
      </w:r>
      <w:r w:rsidRPr="00B33656">
        <w:rPr>
          <w:rFonts w:asciiTheme="majorHAnsi" w:eastAsia="Arial Narrow" w:hAnsiTheme="majorHAnsi" w:cs="Arial Narrow"/>
          <w:spacing w:val="1"/>
        </w:rPr>
        <w:t>a</w:t>
      </w:r>
      <w:r w:rsidRPr="00B33656">
        <w:rPr>
          <w:rFonts w:asciiTheme="majorHAnsi" w:eastAsia="Arial Narrow" w:hAnsiTheme="majorHAnsi" w:cs="Arial Narrow"/>
        </w:rPr>
        <w:t>t</w:t>
      </w:r>
      <w:r w:rsidRPr="00B33656">
        <w:rPr>
          <w:rFonts w:asciiTheme="majorHAnsi" w:eastAsia="Arial Narrow" w:hAnsiTheme="majorHAnsi" w:cs="Arial Narrow"/>
          <w:spacing w:val="1"/>
        </w:rPr>
        <w:t>o</w:t>
      </w:r>
      <w:r w:rsidRPr="00B33656">
        <w:rPr>
          <w:rFonts w:asciiTheme="majorHAnsi" w:eastAsia="Arial Narrow" w:hAnsiTheme="majorHAnsi" w:cs="Arial Narrow"/>
        </w:rPr>
        <w:t>s</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h</w:t>
      </w:r>
      <w:r w:rsidRPr="00B33656">
        <w:rPr>
          <w:rFonts w:asciiTheme="majorHAnsi" w:eastAsia="Arial Narrow" w:hAnsiTheme="majorHAnsi" w:cs="Arial Narrow"/>
        </w:rPr>
        <w:t>id</w:t>
      </w:r>
      <w:r w:rsidRPr="00B33656">
        <w:rPr>
          <w:rFonts w:asciiTheme="majorHAnsi" w:eastAsia="Arial Narrow" w:hAnsiTheme="majorHAnsi" w:cs="Arial Narrow"/>
          <w:spacing w:val="-3"/>
        </w:rPr>
        <w:t>r</w:t>
      </w:r>
      <w:r w:rsidRPr="00B33656">
        <w:rPr>
          <w:rFonts w:asciiTheme="majorHAnsi" w:eastAsia="Arial Narrow" w:hAnsiTheme="majorHAnsi" w:cs="Arial Narrow"/>
          <w:spacing w:val="1"/>
        </w:rPr>
        <w:t>ob</w:t>
      </w:r>
      <w:r w:rsidRPr="00B33656">
        <w:rPr>
          <w:rFonts w:asciiTheme="majorHAnsi" w:eastAsia="Arial Narrow" w:hAnsiTheme="majorHAnsi" w:cs="Arial Narrow"/>
        </w:rPr>
        <w:t>iol</w:t>
      </w:r>
      <w:r w:rsidRPr="00B33656">
        <w:rPr>
          <w:rFonts w:asciiTheme="majorHAnsi" w:eastAsia="Arial Narrow" w:hAnsiTheme="majorHAnsi" w:cs="Arial Narrow"/>
          <w:spacing w:val="-2"/>
        </w:rPr>
        <w:t>ó</w:t>
      </w:r>
      <w:r w:rsidRPr="00B33656">
        <w:rPr>
          <w:rFonts w:asciiTheme="majorHAnsi" w:eastAsia="Arial Narrow" w:hAnsiTheme="majorHAnsi" w:cs="Arial Narrow"/>
          <w:spacing w:val="1"/>
        </w:rPr>
        <w:t>g</w:t>
      </w:r>
      <w:r w:rsidRPr="00B33656">
        <w:rPr>
          <w:rFonts w:asciiTheme="majorHAnsi" w:eastAsia="Arial Narrow" w:hAnsiTheme="majorHAnsi" w:cs="Arial Narrow"/>
        </w:rPr>
        <w:t>icos</w:t>
      </w:r>
      <w:r w:rsidR="007762CB" w:rsidRPr="00B33656">
        <w:rPr>
          <w:rFonts w:asciiTheme="majorHAnsi" w:eastAsia="Arial Narrow" w:hAnsiTheme="majorHAnsi" w:cs="Arial Narrow"/>
        </w:rPr>
        <w:t>.</w:t>
      </w:r>
    </w:p>
    <w:p w14:paraId="27C5B3F7" w14:textId="77777777" w:rsidR="0078226F" w:rsidRPr="00B33656" w:rsidRDefault="0078226F" w:rsidP="0078226F">
      <w:pPr>
        <w:rPr>
          <w:rFonts w:asciiTheme="majorHAnsi" w:hAnsiTheme="majorHAnsi"/>
        </w:rPr>
      </w:pPr>
    </w:p>
    <w:p w14:paraId="6695DE6C" w14:textId="56FB90DC" w:rsidR="0078226F" w:rsidRPr="00B33656" w:rsidRDefault="0078226F" w:rsidP="0078226F">
      <w:pPr>
        <w:rPr>
          <w:rFonts w:asciiTheme="majorHAnsi" w:eastAsia="Arial Narrow" w:hAnsiTheme="majorHAnsi" w:cs="Arial Narrow"/>
        </w:rPr>
      </w:pPr>
      <w:r w:rsidRPr="00B33656">
        <w:rPr>
          <w:rFonts w:asciiTheme="majorHAnsi" w:eastAsia="Arial Narrow" w:hAnsiTheme="majorHAnsi" w:cs="Arial Narrow"/>
          <w:spacing w:val="1"/>
        </w:rPr>
        <w:t>E</w:t>
      </w:r>
      <w:r w:rsidRPr="00B33656">
        <w:rPr>
          <w:rFonts w:asciiTheme="majorHAnsi" w:eastAsia="Arial Narrow" w:hAnsiTheme="majorHAnsi" w:cs="Arial Narrow"/>
        </w:rPr>
        <w:t>l</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ob</w:t>
      </w:r>
      <w:r w:rsidRPr="00B33656">
        <w:rPr>
          <w:rFonts w:asciiTheme="majorHAnsi" w:eastAsia="Arial Narrow" w:hAnsiTheme="majorHAnsi" w:cs="Arial Narrow"/>
        </w:rPr>
        <w:t>je</w:t>
      </w:r>
      <w:r w:rsidRPr="00B33656">
        <w:rPr>
          <w:rFonts w:asciiTheme="majorHAnsi" w:eastAsia="Arial Narrow" w:hAnsiTheme="majorHAnsi" w:cs="Arial Narrow"/>
          <w:spacing w:val="1"/>
        </w:rPr>
        <w:t>t</w:t>
      </w:r>
      <w:r w:rsidRPr="00B33656">
        <w:rPr>
          <w:rFonts w:asciiTheme="majorHAnsi" w:eastAsia="Arial Narrow" w:hAnsiTheme="majorHAnsi" w:cs="Arial Narrow"/>
        </w:rPr>
        <w:t xml:space="preserve">ivo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rPr>
        <w:t>c</w:t>
      </w:r>
      <w:r w:rsidRPr="00B33656">
        <w:rPr>
          <w:rFonts w:asciiTheme="majorHAnsi" w:eastAsia="Arial Narrow" w:hAnsiTheme="majorHAnsi" w:cs="Arial Narrow"/>
          <w:spacing w:val="-1"/>
        </w:rPr>
        <w:t>o</w:t>
      </w:r>
      <w:r w:rsidRPr="00B33656">
        <w:rPr>
          <w:rFonts w:asciiTheme="majorHAnsi" w:eastAsia="Arial Narrow" w:hAnsiTheme="majorHAnsi" w:cs="Arial Narrow"/>
          <w:spacing w:val="1"/>
        </w:rPr>
        <w:t>no</w:t>
      </w:r>
      <w:r w:rsidRPr="00B33656">
        <w:rPr>
          <w:rFonts w:asciiTheme="majorHAnsi" w:eastAsia="Arial Narrow" w:hAnsiTheme="majorHAnsi" w:cs="Arial Narrow"/>
        </w:rPr>
        <w:t>c</w:t>
      </w:r>
      <w:r w:rsidRPr="00B33656">
        <w:rPr>
          <w:rFonts w:asciiTheme="majorHAnsi" w:eastAsia="Arial Narrow" w:hAnsiTheme="majorHAnsi" w:cs="Arial Narrow"/>
          <w:spacing w:val="1"/>
        </w:rPr>
        <w:t>e</w:t>
      </w:r>
      <w:r w:rsidRPr="00B33656">
        <w:rPr>
          <w:rFonts w:asciiTheme="majorHAnsi" w:eastAsia="Arial Narrow" w:hAnsiTheme="majorHAnsi" w:cs="Arial Narrow"/>
        </w:rPr>
        <w:t>r</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rPr>
        <w:t>su</w:t>
      </w:r>
      <w:r w:rsidRPr="00B33656">
        <w:rPr>
          <w:rFonts w:asciiTheme="majorHAnsi" w:eastAsia="Arial Narrow" w:hAnsiTheme="majorHAnsi" w:cs="Arial Narrow"/>
          <w:spacing w:val="1"/>
        </w:rPr>
        <w:t xml:space="preserve"> e</w:t>
      </w:r>
      <w:r w:rsidRPr="00B33656">
        <w:rPr>
          <w:rFonts w:asciiTheme="majorHAnsi" w:eastAsia="Arial Narrow" w:hAnsiTheme="majorHAnsi" w:cs="Arial Narrow"/>
        </w:rPr>
        <w:t>st</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d</w:t>
      </w:r>
      <w:r w:rsidRPr="00B33656">
        <w:rPr>
          <w:rFonts w:asciiTheme="majorHAnsi" w:eastAsia="Arial Narrow" w:hAnsiTheme="majorHAnsi" w:cs="Arial Narrow"/>
        </w:rPr>
        <w:t>o</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rPr>
        <w:t>c</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1"/>
        </w:rPr>
        <w:t>id</w:t>
      </w:r>
      <w:r w:rsidRPr="00B33656">
        <w:rPr>
          <w:rFonts w:asciiTheme="majorHAnsi" w:eastAsia="Arial Narrow" w:hAnsiTheme="majorHAnsi" w:cs="Arial Narrow"/>
          <w:spacing w:val="1"/>
        </w:rPr>
        <w:t>a</w:t>
      </w:r>
      <w:r w:rsidRPr="00B33656">
        <w:rPr>
          <w:rFonts w:asciiTheme="majorHAnsi" w:eastAsia="Arial Narrow" w:hAnsiTheme="majorHAnsi" w:cs="Arial Narrow"/>
        </w:rPr>
        <w:t>d</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spacing w:val="1"/>
        </w:rPr>
        <w:t>a</w:t>
      </w:r>
      <w:r w:rsidRPr="00B33656">
        <w:rPr>
          <w:rFonts w:asciiTheme="majorHAnsi" w:eastAsia="Arial Narrow" w:hAnsiTheme="majorHAnsi" w:cs="Arial Narrow"/>
          <w:spacing w:val="-3"/>
        </w:rPr>
        <w:t>m</w:t>
      </w:r>
      <w:r w:rsidRPr="00B33656">
        <w:rPr>
          <w:rFonts w:asciiTheme="majorHAnsi" w:eastAsia="Arial Narrow" w:hAnsiTheme="majorHAnsi" w:cs="Arial Narrow"/>
          <w:spacing w:val="1"/>
        </w:rPr>
        <w:t>b</w:t>
      </w:r>
      <w:r w:rsidRPr="00B33656">
        <w:rPr>
          <w:rFonts w:asciiTheme="majorHAnsi" w:eastAsia="Arial Narrow" w:hAnsiTheme="majorHAnsi" w:cs="Arial Narrow"/>
        </w:rPr>
        <w:t>i</w:t>
      </w:r>
      <w:r w:rsidRPr="00B33656">
        <w:rPr>
          <w:rFonts w:asciiTheme="majorHAnsi" w:eastAsia="Arial Narrow" w:hAnsiTheme="majorHAnsi" w:cs="Arial Narrow"/>
          <w:spacing w:val="-2"/>
        </w:rPr>
        <w:t>e</w:t>
      </w:r>
      <w:r w:rsidRPr="00B33656">
        <w:rPr>
          <w:rFonts w:asciiTheme="majorHAnsi" w:eastAsia="Arial Narrow" w:hAnsiTheme="majorHAnsi" w:cs="Arial Narrow"/>
          <w:spacing w:val="1"/>
        </w:rPr>
        <w:t>n</w:t>
      </w:r>
      <w:r w:rsidRPr="00B33656">
        <w:rPr>
          <w:rFonts w:asciiTheme="majorHAnsi" w:eastAsia="Arial Narrow" w:hAnsiTheme="majorHAnsi" w:cs="Arial Narrow"/>
        </w:rPr>
        <w:t>t</w:t>
      </w:r>
      <w:r w:rsidRPr="00B33656">
        <w:rPr>
          <w:rFonts w:asciiTheme="majorHAnsi" w:eastAsia="Arial Narrow" w:hAnsiTheme="majorHAnsi" w:cs="Arial Narrow"/>
          <w:spacing w:val="1"/>
        </w:rPr>
        <w:t>a</w:t>
      </w:r>
      <w:r w:rsidRPr="00B33656">
        <w:rPr>
          <w:rFonts w:asciiTheme="majorHAnsi" w:eastAsia="Arial Narrow" w:hAnsiTheme="majorHAnsi" w:cs="Arial Narrow"/>
        </w:rPr>
        <w:t>l</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po</w:t>
      </w:r>
      <w:r w:rsidRPr="00B33656">
        <w:rPr>
          <w:rFonts w:asciiTheme="majorHAnsi" w:eastAsia="Arial Narrow" w:hAnsiTheme="majorHAnsi" w:cs="Arial Narrow"/>
        </w:rPr>
        <w:t>r</w:t>
      </w:r>
      <w:r w:rsidRPr="00B33656">
        <w:rPr>
          <w:rFonts w:asciiTheme="majorHAnsi" w:eastAsia="Arial Narrow" w:hAnsiTheme="majorHAnsi" w:cs="Arial Narrow"/>
          <w:spacing w:val="2"/>
        </w:rPr>
        <w:t xml:space="preserve"> </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ed</w:t>
      </w:r>
      <w:r w:rsidRPr="00B33656">
        <w:rPr>
          <w:rFonts w:asciiTheme="majorHAnsi" w:eastAsia="Arial Narrow" w:hAnsiTheme="majorHAnsi" w:cs="Arial Narrow"/>
          <w:spacing w:val="-3"/>
        </w:rPr>
        <w:t>i</w:t>
      </w:r>
      <w:r w:rsidRPr="00B33656">
        <w:rPr>
          <w:rFonts w:asciiTheme="majorHAnsi" w:eastAsia="Arial Narrow" w:hAnsiTheme="majorHAnsi" w:cs="Arial Narrow"/>
        </w:rPr>
        <w:t>o</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rPr>
        <w:t>la</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rPr>
        <w:t>i</w:t>
      </w:r>
      <w:r w:rsidRPr="00B33656">
        <w:rPr>
          <w:rFonts w:asciiTheme="majorHAnsi" w:eastAsia="Arial Narrow" w:hAnsiTheme="majorHAnsi" w:cs="Arial Narrow"/>
          <w:spacing w:val="-2"/>
        </w:rPr>
        <w:t>d</w:t>
      </w:r>
      <w:r w:rsidRPr="00B33656">
        <w:rPr>
          <w:rFonts w:asciiTheme="majorHAnsi" w:eastAsia="Arial Narrow" w:hAnsiTheme="majorHAnsi" w:cs="Arial Narrow"/>
          <w:spacing w:val="12"/>
        </w:rPr>
        <w:t>e</w:t>
      </w:r>
      <w:r w:rsidRPr="00B33656">
        <w:rPr>
          <w:rFonts w:asciiTheme="majorHAnsi" w:eastAsia="Arial Narrow" w:hAnsiTheme="majorHAnsi" w:cs="Arial Narrow"/>
          <w:spacing w:val="-1"/>
        </w:rPr>
        <w:t>n</w:t>
      </w:r>
      <w:r w:rsidRPr="00B33656">
        <w:rPr>
          <w:rFonts w:asciiTheme="majorHAnsi" w:eastAsia="Arial Narrow" w:hAnsiTheme="majorHAnsi" w:cs="Arial Narrow"/>
        </w:rPr>
        <w:t>tific</w:t>
      </w:r>
      <w:r w:rsidRPr="00B33656">
        <w:rPr>
          <w:rFonts w:asciiTheme="majorHAnsi" w:eastAsia="Arial Narrow" w:hAnsiTheme="majorHAnsi" w:cs="Arial Narrow"/>
          <w:spacing w:val="1"/>
        </w:rPr>
        <w:t>a</w:t>
      </w:r>
      <w:r w:rsidRPr="00B33656">
        <w:rPr>
          <w:rFonts w:asciiTheme="majorHAnsi" w:eastAsia="Arial Narrow" w:hAnsiTheme="majorHAnsi" w:cs="Arial Narrow"/>
        </w:rPr>
        <w:t>ción</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spacing w:val="-1"/>
        </w:rPr>
        <w:t>d</w:t>
      </w:r>
      <w:r w:rsidRPr="00B33656">
        <w:rPr>
          <w:rFonts w:asciiTheme="majorHAnsi" w:eastAsia="Arial Narrow" w:hAnsiTheme="majorHAnsi" w:cs="Arial Narrow"/>
        </w:rPr>
        <w:t>e</w:t>
      </w:r>
      <w:r w:rsidRPr="00B33656">
        <w:rPr>
          <w:rFonts w:asciiTheme="majorHAnsi" w:eastAsia="Arial Narrow" w:hAnsiTheme="majorHAnsi" w:cs="Arial Narrow"/>
          <w:spacing w:val="3"/>
        </w:rPr>
        <w:t xml:space="preserve"> </w:t>
      </w:r>
      <w:r w:rsidRPr="00B33656">
        <w:rPr>
          <w:rFonts w:asciiTheme="majorHAnsi" w:eastAsia="Arial Narrow" w:hAnsiTheme="majorHAnsi" w:cs="Arial Narrow"/>
          <w:spacing w:val="1"/>
        </w:rPr>
        <w:t>o</w:t>
      </w:r>
      <w:r w:rsidRPr="00B33656">
        <w:rPr>
          <w:rFonts w:asciiTheme="majorHAnsi" w:eastAsia="Arial Narrow" w:hAnsiTheme="majorHAnsi" w:cs="Arial Narrow"/>
        </w:rPr>
        <w:t>rg</w:t>
      </w:r>
      <w:r w:rsidRPr="00B33656">
        <w:rPr>
          <w:rFonts w:asciiTheme="majorHAnsi" w:eastAsia="Arial Narrow" w:hAnsiTheme="majorHAnsi" w:cs="Arial Narrow"/>
          <w:spacing w:val="-1"/>
        </w:rPr>
        <w:t>a</w:t>
      </w:r>
      <w:r w:rsidRPr="00B33656">
        <w:rPr>
          <w:rFonts w:asciiTheme="majorHAnsi" w:eastAsia="Arial Narrow" w:hAnsiTheme="majorHAnsi" w:cs="Arial Narrow"/>
          <w:spacing w:val="1"/>
        </w:rPr>
        <w:t>n</w:t>
      </w:r>
      <w:r w:rsidRPr="00B33656">
        <w:rPr>
          <w:rFonts w:asciiTheme="majorHAnsi" w:eastAsia="Arial Narrow" w:hAnsiTheme="majorHAnsi" w:cs="Arial Narrow"/>
        </w:rPr>
        <w:t>is</w:t>
      </w:r>
      <w:r w:rsidRPr="00B33656">
        <w:rPr>
          <w:rFonts w:asciiTheme="majorHAnsi" w:eastAsia="Arial Narrow" w:hAnsiTheme="majorHAnsi" w:cs="Arial Narrow"/>
          <w:spacing w:val="-1"/>
        </w:rPr>
        <w:t>m</w:t>
      </w:r>
      <w:r w:rsidRPr="00B33656">
        <w:rPr>
          <w:rFonts w:asciiTheme="majorHAnsi" w:eastAsia="Arial Narrow" w:hAnsiTheme="majorHAnsi" w:cs="Arial Narrow"/>
          <w:spacing w:val="1"/>
        </w:rPr>
        <w:t>o</w:t>
      </w:r>
      <w:r w:rsidRPr="00B33656">
        <w:rPr>
          <w:rFonts w:asciiTheme="majorHAnsi" w:eastAsia="Arial Narrow" w:hAnsiTheme="majorHAnsi" w:cs="Arial Narrow"/>
        </w:rPr>
        <w:t xml:space="preserve">s </w:t>
      </w:r>
      <w:r w:rsidRPr="00B33656">
        <w:rPr>
          <w:rFonts w:asciiTheme="majorHAnsi" w:eastAsia="Arial Narrow" w:hAnsiTheme="majorHAnsi" w:cs="Arial Narrow"/>
          <w:spacing w:val="1"/>
        </w:rPr>
        <w:t>b</w:t>
      </w:r>
      <w:r w:rsidRPr="00B33656">
        <w:rPr>
          <w:rFonts w:asciiTheme="majorHAnsi" w:eastAsia="Arial Narrow" w:hAnsiTheme="majorHAnsi" w:cs="Arial Narrow"/>
        </w:rPr>
        <w:t>iol</w:t>
      </w:r>
      <w:r w:rsidRPr="00B33656">
        <w:rPr>
          <w:rFonts w:asciiTheme="majorHAnsi" w:eastAsia="Arial Narrow" w:hAnsiTheme="majorHAnsi" w:cs="Arial Narrow"/>
          <w:spacing w:val="1"/>
        </w:rPr>
        <w:t>óg</w:t>
      </w:r>
      <w:r w:rsidR="003E2A29" w:rsidRPr="00B33656">
        <w:rPr>
          <w:rFonts w:asciiTheme="majorHAnsi" w:eastAsia="Arial Narrow" w:hAnsiTheme="majorHAnsi" w:cs="Arial Narrow"/>
        </w:rPr>
        <w:t xml:space="preserve">icos, teniendo en cuenta esto la </w:t>
      </w:r>
      <w:r w:rsidR="00E2708A" w:rsidRPr="00B33656">
        <w:rPr>
          <w:rFonts w:asciiTheme="majorHAnsi" w:eastAsia="Arial Narrow" w:hAnsiTheme="majorHAnsi" w:cs="Arial Narrow"/>
        </w:rPr>
        <w:t xml:space="preserve"> </w:t>
      </w:r>
      <w:r w:rsidRPr="00B33656">
        <w:rPr>
          <w:rFonts w:asciiTheme="majorHAnsi" w:eastAsia="Arial Narrow" w:hAnsiTheme="majorHAnsi" w:cs="Arial Narrow"/>
        </w:rPr>
        <w:fldChar w:fldCharType="begin"/>
      </w:r>
      <w:r w:rsidRPr="00B33656">
        <w:rPr>
          <w:rFonts w:asciiTheme="majorHAnsi" w:eastAsia="Arial Narrow" w:hAnsiTheme="majorHAnsi" w:cs="Arial Narrow"/>
        </w:rPr>
        <w:instrText xml:space="preserve"> REF _Ref435549824 \h </w:instrText>
      </w:r>
      <w:r w:rsidR="00227FC1" w:rsidRPr="00B33656">
        <w:rPr>
          <w:rFonts w:asciiTheme="majorHAnsi" w:eastAsia="Arial Narrow" w:hAnsiTheme="majorHAnsi" w:cs="Arial Narrow"/>
        </w:rPr>
        <w:instrText xml:space="preserve"> \* MERGEFORMAT </w:instrText>
      </w:r>
      <w:r w:rsidRPr="00B33656">
        <w:rPr>
          <w:rFonts w:asciiTheme="majorHAnsi" w:eastAsia="Arial Narrow" w:hAnsiTheme="majorHAnsi" w:cs="Arial Narrow"/>
        </w:rPr>
      </w:r>
      <w:r w:rsidRPr="00B33656">
        <w:rPr>
          <w:rFonts w:asciiTheme="majorHAnsi" w:eastAsia="Arial Narrow" w:hAnsiTheme="majorHAnsi" w:cs="Arial Narrow"/>
        </w:rPr>
        <w:fldChar w:fldCharType="separate"/>
      </w:r>
      <w:r w:rsidR="003659E7" w:rsidRPr="00B33656">
        <w:rPr>
          <w:rFonts w:asciiTheme="majorHAnsi" w:hAnsiTheme="majorHAnsi"/>
        </w:rPr>
        <w:t xml:space="preserve">Tabla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32</w:t>
      </w:r>
      <w:r w:rsidRPr="00B33656">
        <w:rPr>
          <w:rFonts w:asciiTheme="majorHAnsi" w:eastAsia="Arial Narrow" w:hAnsiTheme="majorHAnsi" w:cs="Arial Narrow"/>
        </w:rPr>
        <w:fldChar w:fldCharType="end"/>
      </w:r>
      <w:r w:rsidR="003E2A29" w:rsidRPr="00B33656">
        <w:rPr>
          <w:rFonts w:asciiTheme="majorHAnsi" w:eastAsia="Arial Narrow" w:hAnsiTheme="majorHAnsi" w:cs="Arial Narrow"/>
        </w:rPr>
        <w:t xml:space="preserve"> muestra las variables evaluadas para el monitoreo hidrobiológico.</w:t>
      </w:r>
    </w:p>
    <w:p w14:paraId="2E31F50E" w14:textId="77777777" w:rsidR="0078226F" w:rsidRPr="00B33656" w:rsidRDefault="0078226F" w:rsidP="0078226F">
      <w:pPr>
        <w:rPr>
          <w:rFonts w:asciiTheme="majorHAnsi" w:eastAsia="Arial Narrow" w:hAnsiTheme="majorHAnsi" w:cs="Arial Narrow"/>
        </w:rPr>
      </w:pPr>
    </w:p>
    <w:p w14:paraId="1BA4E27A" w14:textId="5EDC396A" w:rsidR="0078226F" w:rsidRPr="00B33656" w:rsidRDefault="0078226F" w:rsidP="0078226F">
      <w:pPr>
        <w:pStyle w:val="Tablas"/>
        <w:rPr>
          <w:rFonts w:asciiTheme="majorHAnsi" w:hAnsiTheme="majorHAnsi"/>
        </w:rPr>
      </w:pPr>
      <w:bookmarkStart w:id="438" w:name="_Ref435549824"/>
      <w:bookmarkStart w:id="439" w:name="_Toc436321185"/>
      <w:bookmarkStart w:id="440" w:name="_Toc453240507"/>
      <w:r w:rsidRPr="00B33656">
        <w:rPr>
          <w:rFonts w:asciiTheme="majorHAnsi" w:hAnsiTheme="majorHAnsi"/>
        </w:rPr>
        <w:t xml:space="preserve">Tabla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Tabla \* ARABIC \s 1 </w:instrText>
      </w:r>
      <w:r w:rsidRPr="00B33656">
        <w:rPr>
          <w:rFonts w:asciiTheme="majorHAnsi" w:hAnsiTheme="majorHAnsi"/>
        </w:rPr>
        <w:fldChar w:fldCharType="separate"/>
      </w:r>
      <w:r w:rsidR="003659E7">
        <w:rPr>
          <w:rFonts w:asciiTheme="majorHAnsi" w:hAnsiTheme="majorHAnsi"/>
          <w:noProof/>
        </w:rPr>
        <w:t>32</w:t>
      </w:r>
      <w:r w:rsidRPr="00B33656">
        <w:rPr>
          <w:rFonts w:asciiTheme="majorHAnsi" w:hAnsiTheme="majorHAnsi"/>
          <w:noProof/>
        </w:rPr>
        <w:fldChar w:fldCharType="end"/>
      </w:r>
      <w:bookmarkEnd w:id="438"/>
      <w:r w:rsidRPr="00B33656">
        <w:rPr>
          <w:rFonts w:asciiTheme="majorHAnsi" w:hAnsiTheme="majorHAnsi"/>
        </w:rPr>
        <w:t xml:space="preserve"> </w:t>
      </w:r>
      <w:r w:rsidRPr="00B33656">
        <w:rPr>
          <w:rFonts w:asciiTheme="majorHAnsi" w:eastAsia="MS Mincho" w:hAnsiTheme="majorHAnsi"/>
        </w:rPr>
        <w:t>Variables Hidrobiológicas</w:t>
      </w:r>
      <w:bookmarkEnd w:id="439"/>
      <w:bookmarkEnd w:id="440"/>
    </w:p>
    <w:tbl>
      <w:tblPr>
        <w:tblStyle w:val="Gminis"/>
        <w:tblW w:w="5000" w:type="pct"/>
        <w:tblLook w:val="04A0" w:firstRow="1" w:lastRow="0" w:firstColumn="1" w:lastColumn="0" w:noHBand="0" w:noVBand="1"/>
      </w:tblPr>
      <w:tblGrid>
        <w:gridCol w:w="1935"/>
        <w:gridCol w:w="2579"/>
        <w:gridCol w:w="3747"/>
      </w:tblGrid>
      <w:tr w:rsidR="0078226F" w:rsidRPr="00B33656" w14:paraId="25616DD7" w14:textId="77777777" w:rsidTr="0078226F">
        <w:trPr>
          <w:cnfStyle w:val="100000000000" w:firstRow="1" w:lastRow="0" w:firstColumn="0" w:lastColumn="0" w:oddVBand="0" w:evenVBand="0" w:oddHBand="0" w:evenHBand="0" w:firstRowFirstColumn="0" w:firstRowLastColumn="0" w:lastRowFirstColumn="0" w:lastRowLastColumn="0"/>
          <w:trHeight w:hRule="exact" w:val="388"/>
          <w:tblHeader/>
        </w:trPr>
        <w:tc>
          <w:tcPr>
            <w:cnfStyle w:val="001000000100" w:firstRow="0" w:lastRow="0" w:firstColumn="1" w:lastColumn="0" w:oddVBand="0" w:evenVBand="0" w:oddHBand="0" w:evenHBand="0" w:firstRowFirstColumn="1" w:firstRowLastColumn="0" w:lastRowFirstColumn="0" w:lastRowLastColumn="0"/>
            <w:tcW w:w="1171" w:type="pct"/>
            <w:vMerge w:val="restart"/>
            <w:vAlign w:val="center"/>
          </w:tcPr>
          <w:p w14:paraId="1B65ABA3" w14:textId="77777777" w:rsidR="0078226F" w:rsidRPr="00B33656" w:rsidRDefault="0078226F" w:rsidP="0078226F">
            <w:pPr>
              <w:ind w:left="36"/>
              <w:jc w:val="center"/>
              <w:rPr>
                <w:rFonts w:asciiTheme="majorHAnsi" w:eastAsia="Arial Narrow" w:hAnsiTheme="majorHAnsi" w:cs="Arial Narrow"/>
                <w:sz w:val="20"/>
                <w:szCs w:val="24"/>
              </w:rPr>
            </w:pPr>
            <w:r w:rsidRPr="00B33656">
              <w:rPr>
                <w:rFonts w:asciiTheme="majorHAnsi" w:eastAsia="Arial Narrow" w:hAnsiTheme="majorHAnsi" w:cs="Arial Narrow"/>
                <w:sz w:val="20"/>
                <w:szCs w:val="24"/>
              </w:rPr>
              <w:t>C</w:t>
            </w:r>
            <w:r w:rsidRPr="00B33656">
              <w:rPr>
                <w:rFonts w:asciiTheme="majorHAnsi" w:eastAsia="Arial Narrow" w:hAnsiTheme="majorHAnsi" w:cs="Arial Narrow"/>
                <w:spacing w:val="-1"/>
                <w:sz w:val="20"/>
                <w:szCs w:val="24"/>
              </w:rPr>
              <w:t>o</w:t>
            </w:r>
            <w:r w:rsidRPr="00B33656">
              <w:rPr>
                <w:rFonts w:asciiTheme="majorHAnsi" w:eastAsia="Arial Narrow" w:hAnsiTheme="majorHAnsi" w:cs="Arial Narrow"/>
                <w:sz w:val="20"/>
                <w:szCs w:val="24"/>
              </w:rPr>
              <w:t>munid</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z w:val="20"/>
                <w:szCs w:val="24"/>
              </w:rPr>
              <w:t>d</w:t>
            </w:r>
          </w:p>
        </w:tc>
        <w:tc>
          <w:tcPr>
            <w:tcW w:w="3829" w:type="pct"/>
            <w:gridSpan w:val="2"/>
            <w:vAlign w:val="center"/>
          </w:tcPr>
          <w:p w14:paraId="267659D8" w14:textId="77777777" w:rsidR="0078226F" w:rsidRPr="00B33656" w:rsidRDefault="0078226F" w:rsidP="0078226F">
            <w:pPr>
              <w:spacing w:line="260" w:lineRule="exact"/>
              <w:jc w:val="center"/>
              <w:cnfStyle w:val="100000000000" w:firstRow="1"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pacing w:val="1"/>
                <w:sz w:val="20"/>
                <w:szCs w:val="24"/>
              </w:rPr>
              <w:t>é</w:t>
            </w:r>
            <w:r w:rsidRPr="00B33656">
              <w:rPr>
                <w:rFonts w:asciiTheme="majorHAnsi" w:eastAsia="Arial Narrow" w:hAnsiTheme="majorHAnsi" w:cs="Arial Narrow"/>
                <w:sz w:val="20"/>
                <w:szCs w:val="24"/>
              </w:rPr>
              <w:t>t</w:t>
            </w:r>
            <w:r w:rsidRPr="00B33656">
              <w:rPr>
                <w:rFonts w:asciiTheme="majorHAnsi" w:eastAsia="Arial Narrow" w:hAnsiTheme="majorHAnsi" w:cs="Arial Narrow"/>
                <w:spacing w:val="-1"/>
                <w:sz w:val="20"/>
                <w:szCs w:val="24"/>
              </w:rPr>
              <w:t>o</w:t>
            </w:r>
            <w:r w:rsidRPr="00B33656">
              <w:rPr>
                <w:rFonts w:asciiTheme="majorHAnsi" w:eastAsia="Arial Narrow" w:hAnsiTheme="majorHAnsi" w:cs="Arial Narrow"/>
                <w:sz w:val="20"/>
                <w:szCs w:val="24"/>
              </w:rPr>
              <w:t>do us</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z w:val="20"/>
                <w:szCs w:val="24"/>
              </w:rPr>
              <w:t>do</w:t>
            </w:r>
          </w:p>
        </w:tc>
      </w:tr>
      <w:tr w:rsidR="0078226F" w:rsidRPr="00B33656" w14:paraId="3E521E37" w14:textId="77777777" w:rsidTr="0078226F">
        <w:trPr>
          <w:cnfStyle w:val="100000000000" w:firstRow="1" w:lastRow="0" w:firstColumn="0" w:lastColumn="0" w:oddVBand="0" w:evenVBand="0" w:oddHBand="0" w:evenHBand="0" w:firstRowFirstColumn="0" w:firstRowLastColumn="0" w:lastRowFirstColumn="0" w:lastRowLastColumn="0"/>
          <w:trHeight w:hRule="exact" w:val="377"/>
          <w:tblHeader/>
        </w:trPr>
        <w:tc>
          <w:tcPr>
            <w:cnfStyle w:val="001000000100" w:firstRow="0" w:lastRow="0" w:firstColumn="1" w:lastColumn="0" w:oddVBand="0" w:evenVBand="0" w:oddHBand="0" w:evenHBand="0" w:firstRowFirstColumn="1" w:firstRowLastColumn="0" w:lastRowFirstColumn="0" w:lastRowLastColumn="0"/>
            <w:tcW w:w="1171" w:type="pct"/>
            <w:vMerge/>
            <w:vAlign w:val="center"/>
          </w:tcPr>
          <w:p w14:paraId="25BF97B1" w14:textId="77777777" w:rsidR="0078226F" w:rsidRPr="00B33656" w:rsidRDefault="0078226F" w:rsidP="0078226F">
            <w:pPr>
              <w:jc w:val="center"/>
              <w:rPr>
                <w:rFonts w:asciiTheme="majorHAnsi" w:hAnsiTheme="majorHAnsi"/>
                <w:sz w:val="20"/>
              </w:rPr>
            </w:pPr>
          </w:p>
        </w:tc>
        <w:tc>
          <w:tcPr>
            <w:tcW w:w="1561" w:type="pct"/>
            <w:vAlign w:val="center"/>
          </w:tcPr>
          <w:p w14:paraId="422B18D3" w14:textId="77777777" w:rsidR="0078226F" w:rsidRPr="00B33656" w:rsidRDefault="0078226F" w:rsidP="0078226F">
            <w:pPr>
              <w:tabs>
                <w:tab w:val="left" w:pos="2460"/>
              </w:tabs>
              <w:spacing w:line="260" w:lineRule="exact"/>
              <w:ind w:right="-72"/>
              <w:jc w:val="center"/>
              <w:cnfStyle w:val="100000000000" w:firstRow="1"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z w:val="20"/>
                <w:szCs w:val="24"/>
              </w:rPr>
              <w:t>ue</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treo</w:t>
            </w:r>
          </w:p>
        </w:tc>
        <w:tc>
          <w:tcPr>
            <w:tcW w:w="2268" w:type="pct"/>
            <w:vAlign w:val="center"/>
          </w:tcPr>
          <w:p w14:paraId="0A6420FC" w14:textId="77777777" w:rsidR="0078226F" w:rsidRPr="00B33656" w:rsidRDefault="0078226F" w:rsidP="0078226F">
            <w:pPr>
              <w:spacing w:line="260" w:lineRule="exact"/>
              <w:ind w:right="86"/>
              <w:jc w:val="center"/>
              <w:cnfStyle w:val="100000000000" w:firstRow="1"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z w:val="20"/>
                <w:szCs w:val="24"/>
              </w:rPr>
              <w:t>A</w:t>
            </w:r>
            <w:r w:rsidRPr="00B33656">
              <w:rPr>
                <w:rFonts w:asciiTheme="majorHAnsi" w:eastAsia="Arial Narrow" w:hAnsiTheme="majorHAnsi" w:cs="Arial Narrow"/>
                <w:spacing w:val="-1"/>
                <w:sz w:val="20"/>
                <w:szCs w:val="24"/>
              </w:rPr>
              <w:t>n</w:t>
            </w:r>
            <w:r w:rsidRPr="00B33656">
              <w:rPr>
                <w:rFonts w:asciiTheme="majorHAnsi" w:eastAsia="Arial Narrow" w:hAnsiTheme="majorHAnsi" w:cs="Arial Narrow"/>
                <w:spacing w:val="1"/>
                <w:sz w:val="20"/>
                <w:szCs w:val="24"/>
              </w:rPr>
              <w:t>á</w:t>
            </w:r>
            <w:r w:rsidRPr="00B33656">
              <w:rPr>
                <w:rFonts w:asciiTheme="majorHAnsi" w:eastAsia="Arial Narrow" w:hAnsiTheme="majorHAnsi" w:cs="Arial Narrow"/>
                <w:sz w:val="20"/>
                <w:szCs w:val="24"/>
              </w:rPr>
              <w:t>l</w:t>
            </w:r>
            <w:r w:rsidRPr="00B33656">
              <w:rPr>
                <w:rFonts w:asciiTheme="majorHAnsi" w:eastAsia="Arial Narrow" w:hAnsiTheme="majorHAnsi" w:cs="Arial Narrow"/>
                <w:spacing w:val="1"/>
                <w:sz w:val="20"/>
                <w:szCs w:val="24"/>
              </w:rPr>
              <w:t>is</w:t>
            </w:r>
            <w:r w:rsidRPr="00B33656">
              <w:rPr>
                <w:rFonts w:asciiTheme="majorHAnsi" w:eastAsia="Arial Narrow" w:hAnsiTheme="majorHAnsi" w:cs="Arial Narrow"/>
                <w:sz w:val="20"/>
                <w:szCs w:val="24"/>
              </w:rPr>
              <w:t>is</w:t>
            </w:r>
          </w:p>
        </w:tc>
      </w:tr>
      <w:tr w:rsidR="0078226F" w:rsidRPr="00B33656" w14:paraId="78B027E3" w14:textId="77777777" w:rsidTr="003E6778">
        <w:trPr>
          <w:trHeight w:hRule="exact" w:val="367"/>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6F5E066F" w14:textId="77777777" w:rsidR="0078226F" w:rsidRPr="00B33656" w:rsidRDefault="0078226F" w:rsidP="003E6778">
            <w:pPr>
              <w:spacing w:line="260" w:lineRule="exact"/>
              <w:jc w:val="left"/>
              <w:rPr>
                <w:rFonts w:asciiTheme="majorHAnsi" w:eastAsia="Arial Narrow" w:hAnsiTheme="majorHAnsi" w:cs="Arial Narrow"/>
                <w:spacing w:val="-1"/>
                <w:sz w:val="20"/>
                <w:szCs w:val="24"/>
              </w:rPr>
            </w:pPr>
            <w:r w:rsidRPr="00B33656">
              <w:rPr>
                <w:rFonts w:asciiTheme="majorHAnsi" w:eastAsia="Arial Narrow" w:hAnsiTheme="majorHAnsi" w:cs="Arial Narrow"/>
                <w:spacing w:val="-1"/>
                <w:sz w:val="20"/>
                <w:szCs w:val="24"/>
              </w:rPr>
              <w:t>Fitoplancton</w:t>
            </w:r>
          </w:p>
        </w:tc>
        <w:tc>
          <w:tcPr>
            <w:tcW w:w="1561" w:type="pct"/>
            <w:vAlign w:val="center"/>
          </w:tcPr>
          <w:p w14:paraId="0529C418" w14:textId="77777777" w:rsidR="0078226F" w:rsidRPr="00B33656" w:rsidRDefault="0078226F" w:rsidP="003470AA">
            <w:pPr>
              <w:spacing w:line="260" w:lineRule="exact"/>
              <w:ind w:left="1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2</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B</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M</w:t>
            </w:r>
          </w:p>
        </w:tc>
        <w:tc>
          <w:tcPr>
            <w:tcW w:w="2268" w:type="pct"/>
            <w:vAlign w:val="center"/>
          </w:tcPr>
          <w:p w14:paraId="2E547242" w14:textId="77777777" w:rsidR="0078226F" w:rsidRPr="00B33656" w:rsidRDefault="0078226F" w:rsidP="003470AA">
            <w:pPr>
              <w:spacing w:line="260" w:lineRule="exact"/>
              <w:ind w:left="31"/>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Se</w:t>
            </w: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z w:val="20"/>
                <w:szCs w:val="24"/>
              </w:rPr>
              <w:t>ina</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pacing w:val="1"/>
                <w:sz w:val="20"/>
                <w:szCs w:val="24"/>
              </w:rPr>
              <w:t>19</w:t>
            </w:r>
            <w:r w:rsidRPr="00B33656">
              <w:rPr>
                <w:rFonts w:asciiTheme="majorHAnsi" w:eastAsia="Arial Narrow" w:hAnsiTheme="majorHAnsi" w:cs="Arial Narrow"/>
                <w:spacing w:val="-1"/>
                <w:sz w:val="20"/>
                <w:szCs w:val="24"/>
              </w:rPr>
              <w:t>7</w:t>
            </w:r>
            <w:r w:rsidRPr="00B33656">
              <w:rPr>
                <w:rFonts w:asciiTheme="majorHAnsi" w:eastAsia="Arial Narrow" w:hAnsiTheme="majorHAnsi" w:cs="Arial Narrow"/>
                <w:sz w:val="20"/>
                <w:szCs w:val="24"/>
              </w:rPr>
              <w:t>8</w:t>
            </w:r>
            <w:r w:rsidRPr="00B33656">
              <w:rPr>
                <w:rFonts w:asciiTheme="majorHAnsi" w:eastAsia="Arial Narrow" w:hAnsiTheme="majorHAnsi" w:cs="Arial Narrow"/>
                <w:spacing w:val="3"/>
                <w:sz w:val="20"/>
                <w:szCs w:val="24"/>
              </w:rPr>
              <w:t xml:space="preserve"> </w:t>
            </w:r>
            <w:r w:rsidRPr="00B33656">
              <w:rPr>
                <w:rFonts w:asciiTheme="majorHAnsi" w:eastAsia="Arial Narrow" w:hAnsiTheme="majorHAnsi" w:cs="Arial Narrow"/>
                <w:b/>
                <w:spacing w:val="1"/>
                <w:sz w:val="20"/>
                <w:szCs w:val="24"/>
              </w:rPr>
              <w:t>E</w:t>
            </w:r>
            <w:r w:rsidRPr="00B33656">
              <w:rPr>
                <w:rFonts w:asciiTheme="majorHAnsi" w:eastAsia="Arial Narrow" w:hAnsiTheme="majorHAnsi" w:cs="Arial Narrow"/>
                <w:b/>
                <w:sz w:val="20"/>
                <w:szCs w:val="24"/>
              </w:rPr>
              <w:t xml:space="preserve">n: </w:t>
            </w:r>
            <w:r w:rsidRPr="00B33656">
              <w:rPr>
                <w:rFonts w:asciiTheme="majorHAnsi" w:eastAsia="Arial Narrow" w:hAnsiTheme="majorHAnsi" w:cs="Arial Narrow"/>
                <w:sz w:val="20"/>
                <w:szCs w:val="24"/>
              </w:rPr>
              <w:t>U</w:t>
            </w:r>
            <w:r w:rsidRPr="00B33656">
              <w:rPr>
                <w:rFonts w:asciiTheme="majorHAnsi" w:eastAsia="Arial Narrow" w:hAnsiTheme="majorHAnsi" w:cs="Arial Narrow"/>
                <w:spacing w:val="-1"/>
                <w:sz w:val="20"/>
                <w:szCs w:val="24"/>
              </w:rPr>
              <w:t>N</w:t>
            </w:r>
            <w:r w:rsidRPr="00B33656">
              <w:rPr>
                <w:rFonts w:asciiTheme="majorHAnsi" w:eastAsia="Arial Narrow" w:hAnsiTheme="majorHAnsi" w:cs="Arial Narrow"/>
                <w:spacing w:val="1"/>
                <w:sz w:val="20"/>
                <w:szCs w:val="24"/>
              </w:rPr>
              <w:t>ES</w:t>
            </w:r>
            <w:r w:rsidRPr="00B33656">
              <w:rPr>
                <w:rFonts w:asciiTheme="majorHAnsi" w:eastAsia="Arial Narrow" w:hAnsiTheme="majorHAnsi" w:cs="Arial Narrow"/>
                <w:sz w:val="20"/>
                <w:szCs w:val="24"/>
              </w:rPr>
              <w:t>CO</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pacing w:val="1"/>
                <w:sz w:val="20"/>
                <w:szCs w:val="24"/>
              </w:rPr>
              <w:t>19</w:t>
            </w:r>
            <w:r w:rsidRPr="00B33656">
              <w:rPr>
                <w:rFonts w:asciiTheme="majorHAnsi" w:eastAsia="Arial Narrow" w:hAnsiTheme="majorHAnsi" w:cs="Arial Narrow"/>
                <w:spacing w:val="-1"/>
                <w:sz w:val="20"/>
                <w:szCs w:val="24"/>
              </w:rPr>
              <w:t>7</w:t>
            </w:r>
            <w:r w:rsidRPr="00B33656">
              <w:rPr>
                <w:rFonts w:asciiTheme="majorHAnsi" w:eastAsia="Arial Narrow" w:hAnsiTheme="majorHAnsi" w:cs="Arial Narrow"/>
                <w:sz w:val="20"/>
                <w:szCs w:val="24"/>
              </w:rPr>
              <w:t>8</w:t>
            </w:r>
          </w:p>
        </w:tc>
      </w:tr>
      <w:tr w:rsidR="0078226F" w:rsidRPr="00B33656" w14:paraId="77B12895" w14:textId="77777777" w:rsidTr="003E6778">
        <w:trPr>
          <w:trHeight w:hRule="exact" w:val="370"/>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18F72E79" w14:textId="77777777" w:rsidR="0078226F" w:rsidRPr="00B33656" w:rsidRDefault="0078226F" w:rsidP="003E6778">
            <w:pPr>
              <w:spacing w:line="260" w:lineRule="exact"/>
              <w:jc w:val="left"/>
              <w:rPr>
                <w:rFonts w:asciiTheme="majorHAnsi" w:eastAsia="Arial Narrow" w:hAnsiTheme="majorHAnsi" w:cs="Arial Narrow"/>
                <w:spacing w:val="-1"/>
                <w:sz w:val="20"/>
                <w:szCs w:val="24"/>
              </w:rPr>
            </w:pPr>
            <w:r w:rsidRPr="00B33656">
              <w:rPr>
                <w:rFonts w:asciiTheme="majorHAnsi" w:eastAsia="Arial Narrow" w:hAnsiTheme="majorHAnsi" w:cs="Arial Narrow"/>
                <w:spacing w:val="-1"/>
                <w:sz w:val="20"/>
                <w:szCs w:val="24"/>
              </w:rPr>
              <w:t>Zooplancton</w:t>
            </w:r>
          </w:p>
        </w:tc>
        <w:tc>
          <w:tcPr>
            <w:tcW w:w="1561" w:type="pct"/>
            <w:vAlign w:val="center"/>
          </w:tcPr>
          <w:p w14:paraId="5DBE86F0" w14:textId="77777777" w:rsidR="0078226F" w:rsidRPr="00B33656" w:rsidRDefault="0078226F" w:rsidP="003470AA">
            <w:pPr>
              <w:spacing w:line="260" w:lineRule="exact"/>
              <w:ind w:left="1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2</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B</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M</w:t>
            </w:r>
          </w:p>
        </w:tc>
        <w:tc>
          <w:tcPr>
            <w:tcW w:w="2268" w:type="pct"/>
            <w:vAlign w:val="center"/>
          </w:tcPr>
          <w:p w14:paraId="714B7AC1" w14:textId="77777777" w:rsidR="0078226F" w:rsidRPr="00B33656" w:rsidRDefault="0078226F" w:rsidP="0078226F">
            <w:pPr>
              <w:spacing w:line="260" w:lineRule="exact"/>
              <w:ind w:left="198"/>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Pagg</w:t>
            </w:r>
            <w:r w:rsidRPr="00B33656">
              <w:rPr>
                <w:rFonts w:asciiTheme="majorHAnsi" w:eastAsia="Arial Narrow" w:hAnsiTheme="majorHAnsi" w:cs="Arial Narrow"/>
                <w:sz w:val="20"/>
                <w:szCs w:val="24"/>
              </w:rPr>
              <w:t>i y</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pacing w:val="1"/>
                <w:sz w:val="20"/>
                <w:szCs w:val="24"/>
              </w:rPr>
              <w:t>P</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pacing w:val="1"/>
                <w:sz w:val="20"/>
                <w:szCs w:val="24"/>
              </w:rPr>
              <w:t>gg</w:t>
            </w:r>
            <w:r w:rsidRPr="00B33656">
              <w:rPr>
                <w:rFonts w:asciiTheme="majorHAnsi" w:eastAsia="Arial Narrow" w:hAnsiTheme="majorHAnsi" w:cs="Arial Narrow"/>
                <w:sz w:val="20"/>
                <w:szCs w:val="24"/>
              </w:rPr>
              <w:t>i,</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pacing w:val="1"/>
                <w:sz w:val="20"/>
                <w:szCs w:val="24"/>
              </w:rPr>
              <w:t>19</w:t>
            </w:r>
            <w:r w:rsidRPr="00B33656">
              <w:rPr>
                <w:rFonts w:asciiTheme="majorHAnsi" w:eastAsia="Arial Narrow" w:hAnsiTheme="majorHAnsi" w:cs="Arial Narrow"/>
                <w:spacing w:val="-1"/>
                <w:sz w:val="20"/>
                <w:szCs w:val="24"/>
              </w:rPr>
              <w:t>9</w:t>
            </w:r>
            <w:r w:rsidRPr="00B33656">
              <w:rPr>
                <w:rFonts w:asciiTheme="majorHAnsi" w:eastAsia="Arial Narrow" w:hAnsiTheme="majorHAnsi" w:cs="Arial Narrow"/>
                <w:sz w:val="20"/>
                <w:szCs w:val="24"/>
              </w:rPr>
              <w:t>5</w:t>
            </w:r>
            <w:r w:rsidRPr="00B33656">
              <w:rPr>
                <w:rFonts w:asciiTheme="majorHAnsi" w:eastAsia="Arial Narrow" w:hAnsiTheme="majorHAnsi" w:cs="Arial Narrow"/>
                <w:spacing w:val="4"/>
                <w:sz w:val="20"/>
                <w:szCs w:val="24"/>
              </w:rPr>
              <w:t xml:space="preserve"> </w:t>
            </w:r>
            <w:r w:rsidRPr="00B33656">
              <w:rPr>
                <w:rFonts w:asciiTheme="majorHAnsi" w:eastAsia="Arial Narrow" w:hAnsiTheme="majorHAnsi" w:cs="Arial Narrow"/>
                <w:b/>
                <w:spacing w:val="1"/>
                <w:sz w:val="20"/>
                <w:szCs w:val="24"/>
              </w:rPr>
              <w:t>E</w:t>
            </w:r>
            <w:r w:rsidRPr="00B33656">
              <w:rPr>
                <w:rFonts w:asciiTheme="majorHAnsi" w:eastAsia="Arial Narrow" w:hAnsiTheme="majorHAnsi" w:cs="Arial Narrow"/>
                <w:b/>
                <w:sz w:val="20"/>
                <w:szCs w:val="24"/>
              </w:rPr>
              <w:t>n:</w:t>
            </w:r>
            <w:r w:rsidRPr="00B33656">
              <w:rPr>
                <w:rFonts w:asciiTheme="majorHAnsi" w:eastAsia="Arial Narrow" w:hAnsiTheme="majorHAnsi" w:cs="Arial Narrow"/>
                <w:b/>
                <w:spacing w:val="-3"/>
                <w:sz w:val="20"/>
                <w:szCs w:val="24"/>
              </w:rPr>
              <w:t xml:space="preserve"> </w:t>
            </w:r>
            <w:r w:rsidRPr="00B33656">
              <w:rPr>
                <w:rFonts w:asciiTheme="majorHAnsi" w:eastAsia="Arial Narrow" w:hAnsiTheme="majorHAnsi" w:cs="Arial Narrow"/>
                <w:spacing w:val="1"/>
                <w:sz w:val="20"/>
                <w:szCs w:val="24"/>
              </w:rPr>
              <w:t>L</w:t>
            </w:r>
            <w:r w:rsidRPr="00B33656">
              <w:rPr>
                <w:rFonts w:asciiTheme="majorHAnsi" w:eastAsia="Arial Narrow" w:hAnsiTheme="majorHAnsi" w:cs="Arial Narrow"/>
                <w:spacing w:val="-1"/>
                <w:sz w:val="20"/>
                <w:szCs w:val="24"/>
              </w:rPr>
              <w:t>o</w:t>
            </w:r>
            <w:r w:rsidRPr="00B33656">
              <w:rPr>
                <w:rFonts w:asciiTheme="majorHAnsi" w:eastAsia="Arial Narrow" w:hAnsiTheme="majorHAnsi" w:cs="Arial Narrow"/>
                <w:spacing w:val="1"/>
                <w:sz w:val="20"/>
                <w:szCs w:val="24"/>
              </w:rPr>
              <w:t>p</w:t>
            </w:r>
            <w:r w:rsidRPr="00B33656">
              <w:rPr>
                <w:rFonts w:asciiTheme="majorHAnsi" w:eastAsia="Arial Narrow" w:hAnsiTheme="majorHAnsi" w:cs="Arial Narrow"/>
                <w:sz w:val="20"/>
                <w:szCs w:val="24"/>
              </w:rPr>
              <w:t>retto</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z w:val="20"/>
                <w:szCs w:val="24"/>
              </w:rPr>
              <w:t>y</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z w:val="20"/>
                <w:szCs w:val="24"/>
              </w:rPr>
              <w:t>T</w:t>
            </w:r>
            <w:r w:rsidRPr="00B33656">
              <w:rPr>
                <w:rFonts w:asciiTheme="majorHAnsi" w:eastAsia="Arial Narrow" w:hAnsiTheme="majorHAnsi" w:cs="Arial Narrow"/>
                <w:spacing w:val="1"/>
                <w:sz w:val="20"/>
                <w:szCs w:val="24"/>
              </w:rPr>
              <w:t>e</w:t>
            </w:r>
            <w:r w:rsidRPr="00B33656">
              <w:rPr>
                <w:rFonts w:asciiTheme="majorHAnsi" w:eastAsia="Arial Narrow" w:hAnsiTheme="majorHAnsi" w:cs="Arial Narrow"/>
                <w:sz w:val="20"/>
                <w:szCs w:val="24"/>
              </w:rPr>
              <w:t>l</w:t>
            </w:r>
            <w:r w:rsidRPr="00B33656">
              <w:rPr>
                <w:rFonts w:asciiTheme="majorHAnsi" w:eastAsia="Arial Narrow" w:hAnsiTheme="majorHAnsi" w:cs="Arial Narrow"/>
                <w:spacing w:val="-1"/>
                <w:sz w:val="20"/>
                <w:szCs w:val="24"/>
              </w:rPr>
              <w:t>l</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pacing w:val="-1"/>
                <w:sz w:val="20"/>
                <w:szCs w:val="24"/>
              </w:rPr>
              <w:t>1</w:t>
            </w:r>
            <w:r w:rsidRPr="00B33656">
              <w:rPr>
                <w:rFonts w:asciiTheme="majorHAnsi" w:eastAsia="Arial Narrow" w:hAnsiTheme="majorHAnsi" w:cs="Arial Narrow"/>
                <w:spacing w:val="1"/>
                <w:sz w:val="20"/>
                <w:szCs w:val="24"/>
              </w:rPr>
              <w:t>99</w:t>
            </w:r>
            <w:r w:rsidRPr="00B33656">
              <w:rPr>
                <w:rFonts w:asciiTheme="majorHAnsi" w:eastAsia="Arial Narrow" w:hAnsiTheme="majorHAnsi" w:cs="Arial Narrow"/>
                <w:sz w:val="20"/>
                <w:szCs w:val="24"/>
              </w:rPr>
              <w:t>5</w:t>
            </w:r>
          </w:p>
        </w:tc>
      </w:tr>
      <w:tr w:rsidR="0078226F" w:rsidRPr="00B33656" w14:paraId="221986EA" w14:textId="77777777" w:rsidTr="0078226F">
        <w:trPr>
          <w:trHeight w:hRule="exact" w:val="367"/>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626EE0AD" w14:textId="77777777" w:rsidR="0078226F" w:rsidRPr="00B33656" w:rsidRDefault="0078226F" w:rsidP="003E6778">
            <w:pPr>
              <w:spacing w:line="260" w:lineRule="exact"/>
              <w:jc w:val="left"/>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Ben</w:t>
            </w:r>
            <w:r w:rsidRPr="00B33656">
              <w:rPr>
                <w:rFonts w:asciiTheme="majorHAnsi" w:eastAsia="Arial Narrow" w:hAnsiTheme="majorHAnsi" w:cs="Arial Narrow"/>
                <w:spacing w:val="-2"/>
                <w:sz w:val="20"/>
                <w:szCs w:val="24"/>
              </w:rPr>
              <w:t>t</w:t>
            </w:r>
            <w:r w:rsidRPr="00B33656">
              <w:rPr>
                <w:rFonts w:asciiTheme="majorHAnsi" w:eastAsia="Arial Narrow" w:hAnsiTheme="majorHAnsi" w:cs="Arial Narrow"/>
                <w:spacing w:val="1"/>
                <w:sz w:val="20"/>
                <w:szCs w:val="24"/>
              </w:rPr>
              <w:t>o</w:t>
            </w:r>
            <w:r w:rsidRPr="00B33656">
              <w:rPr>
                <w:rFonts w:asciiTheme="majorHAnsi" w:eastAsia="Arial Narrow" w:hAnsiTheme="majorHAnsi" w:cs="Arial Narrow"/>
                <w:sz w:val="20"/>
                <w:szCs w:val="24"/>
              </w:rPr>
              <w:t>s</w:t>
            </w:r>
          </w:p>
        </w:tc>
        <w:tc>
          <w:tcPr>
            <w:tcW w:w="1561" w:type="pct"/>
            <w:vAlign w:val="center"/>
          </w:tcPr>
          <w:p w14:paraId="52AE3320" w14:textId="77777777" w:rsidR="0078226F" w:rsidRPr="00B33656" w:rsidRDefault="0078226F" w:rsidP="003470AA">
            <w:pPr>
              <w:spacing w:line="260" w:lineRule="exact"/>
              <w:ind w:left="1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5</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B</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M</w:t>
            </w:r>
          </w:p>
        </w:tc>
        <w:tc>
          <w:tcPr>
            <w:tcW w:w="2268" w:type="pct"/>
            <w:vAlign w:val="center"/>
          </w:tcPr>
          <w:p w14:paraId="7FEC2A23" w14:textId="77777777" w:rsidR="0078226F" w:rsidRPr="00B33656" w:rsidRDefault="0078226F" w:rsidP="003470AA">
            <w:pPr>
              <w:spacing w:line="260" w:lineRule="exact"/>
              <w:ind w:right="39"/>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5</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C</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pacing w:val="1"/>
                <w:sz w:val="20"/>
                <w:szCs w:val="24"/>
              </w:rPr>
              <w:t>SM</w:t>
            </w:r>
          </w:p>
        </w:tc>
      </w:tr>
      <w:tr w:rsidR="0078226F" w:rsidRPr="00B33656" w14:paraId="6A74B946" w14:textId="77777777" w:rsidTr="0078226F">
        <w:trPr>
          <w:trHeight w:hRule="exact" w:val="367"/>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48597EC6" w14:textId="77777777" w:rsidR="0078226F" w:rsidRPr="00B33656" w:rsidRDefault="0078226F" w:rsidP="003E6778">
            <w:pPr>
              <w:spacing w:line="260" w:lineRule="exact"/>
              <w:jc w:val="left"/>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Pe</w:t>
            </w:r>
            <w:r w:rsidRPr="00B33656">
              <w:rPr>
                <w:rFonts w:asciiTheme="majorHAnsi" w:eastAsia="Arial Narrow" w:hAnsiTheme="majorHAnsi" w:cs="Arial Narrow"/>
                <w:sz w:val="20"/>
                <w:szCs w:val="24"/>
              </w:rPr>
              <w:t>r</w:t>
            </w:r>
            <w:r w:rsidRPr="00B33656">
              <w:rPr>
                <w:rFonts w:asciiTheme="majorHAnsi" w:eastAsia="Arial Narrow" w:hAnsiTheme="majorHAnsi" w:cs="Arial Narrow"/>
                <w:spacing w:val="-1"/>
                <w:sz w:val="20"/>
                <w:szCs w:val="24"/>
              </w:rPr>
              <w:t>i</w:t>
            </w:r>
            <w:r w:rsidRPr="00B33656">
              <w:rPr>
                <w:rFonts w:asciiTheme="majorHAnsi" w:eastAsia="Arial Narrow" w:hAnsiTheme="majorHAnsi" w:cs="Arial Narrow"/>
                <w:sz w:val="20"/>
                <w:szCs w:val="24"/>
              </w:rPr>
              <w:t>fit</w:t>
            </w:r>
            <w:r w:rsidRPr="00B33656">
              <w:rPr>
                <w:rFonts w:asciiTheme="majorHAnsi" w:eastAsia="Arial Narrow" w:hAnsiTheme="majorHAnsi" w:cs="Arial Narrow"/>
                <w:spacing w:val="1"/>
                <w:sz w:val="20"/>
                <w:szCs w:val="24"/>
              </w:rPr>
              <w:t>o</w:t>
            </w:r>
            <w:r w:rsidRPr="00B33656">
              <w:rPr>
                <w:rFonts w:asciiTheme="majorHAnsi" w:eastAsia="Arial Narrow" w:hAnsiTheme="majorHAnsi" w:cs="Arial Narrow"/>
                <w:sz w:val="20"/>
                <w:szCs w:val="24"/>
              </w:rPr>
              <w:t>n</w:t>
            </w:r>
          </w:p>
        </w:tc>
        <w:tc>
          <w:tcPr>
            <w:tcW w:w="1561" w:type="pct"/>
            <w:vAlign w:val="center"/>
          </w:tcPr>
          <w:p w14:paraId="2C613B83" w14:textId="77777777" w:rsidR="0078226F" w:rsidRPr="00B33656" w:rsidRDefault="0078226F" w:rsidP="003470AA">
            <w:pPr>
              <w:spacing w:line="260" w:lineRule="exact"/>
              <w:ind w:left="1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z w:val="20"/>
                <w:szCs w:val="24"/>
              </w:rPr>
              <w:t>R</w:t>
            </w:r>
            <w:r w:rsidRPr="00B33656">
              <w:rPr>
                <w:rFonts w:asciiTheme="majorHAnsi" w:eastAsia="Arial Narrow" w:hAnsiTheme="majorHAnsi" w:cs="Arial Narrow"/>
                <w:spacing w:val="-1"/>
                <w:sz w:val="20"/>
                <w:szCs w:val="24"/>
              </w:rPr>
              <w:t>i</w:t>
            </w:r>
            <w:r w:rsidRPr="00B33656">
              <w:rPr>
                <w:rFonts w:asciiTheme="majorHAnsi" w:eastAsia="Arial Narrow" w:hAnsiTheme="majorHAnsi" w:cs="Arial Narrow"/>
                <w:sz w:val="20"/>
                <w:szCs w:val="24"/>
              </w:rPr>
              <w:t>v</w:t>
            </w:r>
            <w:r w:rsidRPr="00B33656">
              <w:rPr>
                <w:rFonts w:asciiTheme="majorHAnsi" w:eastAsia="Arial Narrow" w:hAnsiTheme="majorHAnsi" w:cs="Arial Narrow"/>
                <w:spacing w:val="1"/>
                <w:sz w:val="20"/>
                <w:szCs w:val="24"/>
              </w:rPr>
              <w:t>e</w:t>
            </w:r>
            <w:r w:rsidRPr="00B33656">
              <w:rPr>
                <w:rFonts w:asciiTheme="majorHAnsi" w:eastAsia="Arial Narrow" w:hAnsiTheme="majorHAnsi" w:cs="Arial Narrow"/>
                <w:sz w:val="20"/>
                <w:szCs w:val="24"/>
              </w:rPr>
              <w:t>ra y Z</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pacing w:val="-1"/>
                <w:sz w:val="20"/>
                <w:szCs w:val="24"/>
              </w:rPr>
              <w:t>p</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z w:val="20"/>
                <w:szCs w:val="24"/>
              </w:rPr>
              <w:t>ta</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2"/>
                <w:sz w:val="20"/>
                <w:szCs w:val="24"/>
              </w:rPr>
              <w:t>2</w:t>
            </w:r>
            <w:r w:rsidRPr="00B33656">
              <w:rPr>
                <w:rFonts w:asciiTheme="majorHAnsi" w:eastAsia="Arial Narrow" w:hAnsiTheme="majorHAnsi" w:cs="Arial Narrow"/>
                <w:spacing w:val="1"/>
                <w:sz w:val="20"/>
                <w:szCs w:val="24"/>
              </w:rPr>
              <w:t>0</w:t>
            </w:r>
            <w:r w:rsidRPr="00B33656">
              <w:rPr>
                <w:rFonts w:asciiTheme="majorHAnsi" w:eastAsia="Arial Narrow" w:hAnsiTheme="majorHAnsi" w:cs="Arial Narrow"/>
                <w:spacing w:val="-1"/>
                <w:sz w:val="20"/>
                <w:szCs w:val="24"/>
              </w:rPr>
              <w:t>0</w:t>
            </w:r>
            <w:r w:rsidRPr="00B33656">
              <w:rPr>
                <w:rFonts w:asciiTheme="majorHAnsi" w:eastAsia="Arial Narrow" w:hAnsiTheme="majorHAnsi" w:cs="Arial Narrow"/>
                <w:spacing w:val="1"/>
                <w:sz w:val="20"/>
                <w:szCs w:val="24"/>
              </w:rPr>
              <w:t>9</w:t>
            </w:r>
            <w:r w:rsidRPr="00B33656">
              <w:rPr>
                <w:rFonts w:asciiTheme="majorHAnsi" w:eastAsia="Arial Narrow" w:hAnsiTheme="majorHAnsi" w:cs="Arial Narrow"/>
                <w:sz w:val="20"/>
                <w:szCs w:val="24"/>
              </w:rPr>
              <w:t>)</w:t>
            </w:r>
          </w:p>
        </w:tc>
        <w:tc>
          <w:tcPr>
            <w:tcW w:w="2268" w:type="pct"/>
            <w:vAlign w:val="center"/>
          </w:tcPr>
          <w:p w14:paraId="2934D24E" w14:textId="77777777" w:rsidR="0078226F" w:rsidRPr="00B33656" w:rsidRDefault="0078226F" w:rsidP="003470AA">
            <w:pPr>
              <w:spacing w:line="260" w:lineRule="exact"/>
              <w:ind w:right="39"/>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3</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 xml:space="preserve">C,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M</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z w:val="20"/>
                <w:szCs w:val="24"/>
              </w:rPr>
              <w:t>m</w:t>
            </w:r>
            <w:r w:rsidRPr="00B33656">
              <w:rPr>
                <w:rFonts w:asciiTheme="majorHAnsi" w:eastAsia="Arial Narrow" w:hAnsiTheme="majorHAnsi" w:cs="Arial Narrow"/>
                <w:spacing w:val="-2"/>
                <w:sz w:val="20"/>
                <w:szCs w:val="24"/>
              </w:rPr>
              <w:t>o</w:t>
            </w:r>
            <w:r w:rsidRPr="00B33656">
              <w:rPr>
                <w:rFonts w:asciiTheme="majorHAnsi" w:eastAsia="Arial Narrow" w:hAnsiTheme="majorHAnsi" w:cs="Arial Narrow"/>
                <w:spacing w:val="1"/>
                <w:sz w:val="20"/>
                <w:szCs w:val="24"/>
              </w:rPr>
              <w:t>d</w:t>
            </w:r>
            <w:r w:rsidRPr="00B33656">
              <w:rPr>
                <w:rFonts w:asciiTheme="majorHAnsi" w:eastAsia="Arial Narrow" w:hAnsiTheme="majorHAnsi" w:cs="Arial Narrow"/>
                <w:sz w:val="20"/>
                <w:szCs w:val="24"/>
              </w:rPr>
              <w:t>ifica</w:t>
            </w:r>
            <w:r w:rsidRPr="00B33656">
              <w:rPr>
                <w:rFonts w:asciiTheme="majorHAnsi" w:eastAsia="Arial Narrow" w:hAnsiTheme="majorHAnsi" w:cs="Arial Narrow"/>
                <w:spacing w:val="-1"/>
                <w:sz w:val="20"/>
                <w:szCs w:val="24"/>
              </w:rPr>
              <w:t>d</w:t>
            </w:r>
            <w:r w:rsidRPr="00B33656">
              <w:rPr>
                <w:rFonts w:asciiTheme="majorHAnsi" w:eastAsia="Arial Narrow" w:hAnsiTheme="majorHAnsi" w:cs="Arial Narrow"/>
                <w:sz w:val="20"/>
                <w:szCs w:val="24"/>
              </w:rPr>
              <w:t>o</w:t>
            </w:r>
          </w:p>
        </w:tc>
      </w:tr>
      <w:tr w:rsidR="0078226F" w:rsidRPr="00B33656" w14:paraId="13A59CF8" w14:textId="77777777" w:rsidTr="0078226F">
        <w:trPr>
          <w:trHeight w:hRule="exact" w:val="727"/>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1AF4A273" w14:textId="77777777" w:rsidR="0078226F" w:rsidRPr="00B33656" w:rsidRDefault="0078226F" w:rsidP="003E6778">
            <w:pPr>
              <w:jc w:val="left"/>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z w:val="20"/>
                <w:szCs w:val="24"/>
              </w:rPr>
              <w:t>crófit</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z w:val="20"/>
                <w:szCs w:val="24"/>
              </w:rPr>
              <w:t>s</w:t>
            </w:r>
          </w:p>
        </w:tc>
        <w:tc>
          <w:tcPr>
            <w:tcW w:w="1561" w:type="pct"/>
            <w:vAlign w:val="center"/>
          </w:tcPr>
          <w:p w14:paraId="3608DE75" w14:textId="77777777" w:rsidR="0078226F" w:rsidRPr="00B33656" w:rsidRDefault="0078226F" w:rsidP="003470AA">
            <w:pPr>
              <w:spacing w:line="260" w:lineRule="exact"/>
              <w:ind w:left="203" w:right="206"/>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4</w:t>
            </w:r>
            <w:r w:rsidRPr="00B33656">
              <w:rPr>
                <w:rFonts w:asciiTheme="majorHAnsi" w:eastAsia="Arial Narrow" w:hAnsiTheme="majorHAnsi" w:cs="Arial Narrow"/>
                <w:spacing w:val="1"/>
                <w:sz w:val="20"/>
                <w:szCs w:val="24"/>
              </w:rPr>
              <w:t>0</w:t>
            </w:r>
            <w:r w:rsidRPr="00B33656">
              <w:rPr>
                <w:rFonts w:asciiTheme="majorHAnsi" w:eastAsia="Arial Narrow" w:hAnsiTheme="majorHAnsi" w:cs="Arial Narrow"/>
                <w:sz w:val="20"/>
                <w:szCs w:val="24"/>
              </w:rPr>
              <w:t>0</w:t>
            </w:r>
            <w:r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z w:val="20"/>
                <w:szCs w:val="24"/>
              </w:rPr>
              <w:t xml:space="preserve">C,D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2"/>
                <w:sz w:val="20"/>
                <w:szCs w:val="24"/>
              </w:rPr>
              <w:t xml:space="preserve"> </w:t>
            </w:r>
            <w:r w:rsidRPr="00B33656">
              <w:rPr>
                <w:rFonts w:asciiTheme="majorHAnsi" w:eastAsia="Arial Narrow" w:hAnsiTheme="majorHAnsi" w:cs="Arial Narrow"/>
                <w:sz w:val="20"/>
                <w:szCs w:val="24"/>
              </w:rPr>
              <w:t>R</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pacing w:val="-1"/>
                <w:sz w:val="20"/>
                <w:szCs w:val="24"/>
              </w:rPr>
              <w:t>m</w:t>
            </w:r>
            <w:r w:rsidRPr="00B33656">
              <w:rPr>
                <w:rFonts w:asciiTheme="majorHAnsi" w:eastAsia="Arial Narrow" w:hAnsiTheme="majorHAnsi" w:cs="Arial Narrow"/>
                <w:sz w:val="20"/>
                <w:szCs w:val="24"/>
              </w:rPr>
              <w:t>írez,</w:t>
            </w:r>
            <w:r w:rsidR="003470AA" w:rsidRPr="00B33656">
              <w:rPr>
                <w:rFonts w:asciiTheme="majorHAnsi" w:eastAsia="Arial Narrow" w:hAnsiTheme="majorHAnsi" w:cs="Arial Narrow"/>
                <w:sz w:val="20"/>
                <w:szCs w:val="24"/>
              </w:rPr>
              <w:t xml:space="preserve"> </w:t>
            </w:r>
            <w:r w:rsidRPr="00B33656">
              <w:rPr>
                <w:rFonts w:asciiTheme="majorHAnsi" w:eastAsia="Arial Narrow" w:hAnsiTheme="majorHAnsi" w:cs="Arial Narrow"/>
                <w:sz w:val="20"/>
                <w:szCs w:val="24"/>
              </w:rPr>
              <w:t>(2</w:t>
            </w:r>
            <w:r w:rsidRPr="00B33656">
              <w:rPr>
                <w:rFonts w:asciiTheme="majorHAnsi" w:eastAsia="Arial Narrow" w:hAnsiTheme="majorHAnsi" w:cs="Arial Narrow"/>
                <w:spacing w:val="1"/>
                <w:sz w:val="20"/>
                <w:szCs w:val="24"/>
              </w:rPr>
              <w:t>00</w:t>
            </w:r>
            <w:r w:rsidR="003470AA" w:rsidRPr="00B33656">
              <w:rPr>
                <w:rFonts w:asciiTheme="majorHAnsi" w:eastAsia="Arial Narrow" w:hAnsiTheme="majorHAnsi" w:cs="Arial Narrow"/>
                <w:spacing w:val="1"/>
                <w:sz w:val="20"/>
                <w:szCs w:val="24"/>
              </w:rPr>
              <w:t xml:space="preserve"> </w:t>
            </w:r>
            <w:r w:rsidRPr="00B33656">
              <w:rPr>
                <w:rFonts w:asciiTheme="majorHAnsi" w:eastAsia="Arial Narrow" w:hAnsiTheme="majorHAnsi" w:cs="Arial Narrow"/>
                <w:sz w:val="20"/>
                <w:szCs w:val="24"/>
              </w:rPr>
              <w:t>)</w:t>
            </w:r>
          </w:p>
        </w:tc>
        <w:tc>
          <w:tcPr>
            <w:tcW w:w="2268" w:type="pct"/>
            <w:vAlign w:val="center"/>
          </w:tcPr>
          <w:p w14:paraId="0D4B0FB0" w14:textId="77777777" w:rsidR="0078226F" w:rsidRPr="00B33656" w:rsidRDefault="0078226F" w:rsidP="003470AA">
            <w:pPr>
              <w:ind w:right="39"/>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10</w:t>
            </w:r>
            <w:r w:rsidRPr="00B33656">
              <w:rPr>
                <w:rFonts w:asciiTheme="majorHAnsi" w:eastAsia="Arial Narrow" w:hAnsiTheme="majorHAnsi" w:cs="Arial Narrow"/>
                <w:spacing w:val="-1"/>
                <w:sz w:val="20"/>
                <w:szCs w:val="24"/>
              </w:rPr>
              <w:t>4</w:t>
            </w:r>
            <w:r w:rsidRPr="00B33656">
              <w:rPr>
                <w:rFonts w:asciiTheme="majorHAnsi" w:eastAsia="Arial Narrow" w:hAnsiTheme="majorHAnsi" w:cs="Arial Narrow"/>
                <w:spacing w:val="1"/>
                <w:sz w:val="20"/>
                <w:szCs w:val="24"/>
              </w:rPr>
              <w:t>00</w:t>
            </w:r>
            <w:r w:rsidRPr="00B33656">
              <w:rPr>
                <w:rFonts w:asciiTheme="majorHAnsi" w:eastAsia="Arial Narrow" w:hAnsiTheme="majorHAnsi" w:cs="Arial Narrow"/>
                <w:sz w:val="20"/>
                <w:szCs w:val="24"/>
              </w:rPr>
              <w:t xml:space="preserve">D, </w:t>
            </w:r>
            <w:r w:rsidRPr="00B33656">
              <w:rPr>
                <w:rFonts w:asciiTheme="majorHAnsi" w:eastAsia="Arial Narrow" w:hAnsiTheme="majorHAnsi" w:cs="Arial Narrow"/>
                <w:spacing w:val="1"/>
                <w:sz w:val="20"/>
                <w:szCs w:val="24"/>
              </w:rPr>
              <w:t>S</w:t>
            </w:r>
            <w:r w:rsidRPr="00B33656">
              <w:rPr>
                <w:rFonts w:asciiTheme="majorHAnsi" w:eastAsia="Arial Narrow" w:hAnsiTheme="majorHAnsi" w:cs="Arial Narrow"/>
                <w:sz w:val="20"/>
                <w:szCs w:val="24"/>
              </w:rPr>
              <w:t>M</w:t>
            </w:r>
          </w:p>
        </w:tc>
      </w:tr>
      <w:tr w:rsidR="0078226F" w:rsidRPr="00B33656" w14:paraId="00E8EB62" w14:textId="77777777" w:rsidTr="003470AA">
        <w:trPr>
          <w:trHeight w:hRule="exact" w:val="533"/>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53839B40" w14:textId="77777777" w:rsidR="0078226F" w:rsidRPr="00B33656" w:rsidRDefault="0078226F" w:rsidP="003E6778">
            <w:pPr>
              <w:spacing w:line="260" w:lineRule="exact"/>
              <w:jc w:val="left"/>
              <w:rPr>
                <w:rFonts w:asciiTheme="majorHAnsi" w:eastAsia="Arial Narrow" w:hAnsiTheme="majorHAnsi" w:cs="Arial Narrow"/>
                <w:sz w:val="20"/>
                <w:szCs w:val="24"/>
              </w:rPr>
            </w:pPr>
            <w:r w:rsidRPr="00B33656">
              <w:rPr>
                <w:rFonts w:asciiTheme="majorHAnsi" w:eastAsia="Arial Narrow" w:hAnsiTheme="majorHAnsi" w:cs="Arial Narrow"/>
                <w:sz w:val="20"/>
                <w:szCs w:val="24"/>
              </w:rPr>
              <w:t>Ic</w:t>
            </w:r>
            <w:r w:rsidRPr="00B33656">
              <w:rPr>
                <w:rFonts w:asciiTheme="majorHAnsi" w:eastAsia="Arial Narrow" w:hAnsiTheme="majorHAnsi" w:cs="Arial Narrow"/>
                <w:spacing w:val="1"/>
                <w:sz w:val="20"/>
                <w:szCs w:val="24"/>
              </w:rPr>
              <w:t>t</w:t>
            </w:r>
            <w:r w:rsidRPr="00B33656">
              <w:rPr>
                <w:rFonts w:asciiTheme="majorHAnsi" w:eastAsia="Arial Narrow" w:hAnsiTheme="majorHAnsi" w:cs="Arial Narrow"/>
                <w:sz w:val="20"/>
                <w:szCs w:val="24"/>
              </w:rPr>
              <w:t>io</w:t>
            </w:r>
            <w:r w:rsidRPr="00B33656">
              <w:rPr>
                <w:rFonts w:asciiTheme="majorHAnsi" w:eastAsia="Arial Narrow" w:hAnsiTheme="majorHAnsi" w:cs="Arial Narrow"/>
                <w:spacing w:val="1"/>
                <w:sz w:val="20"/>
                <w:szCs w:val="24"/>
              </w:rPr>
              <w:t>f</w:t>
            </w:r>
            <w:r w:rsidRPr="00B33656">
              <w:rPr>
                <w:rFonts w:asciiTheme="majorHAnsi" w:eastAsia="Arial Narrow" w:hAnsiTheme="majorHAnsi" w:cs="Arial Narrow"/>
                <w:spacing w:val="-1"/>
                <w:sz w:val="20"/>
                <w:szCs w:val="24"/>
              </w:rPr>
              <w:t>a</w:t>
            </w:r>
            <w:r w:rsidRPr="00B33656">
              <w:rPr>
                <w:rFonts w:asciiTheme="majorHAnsi" w:eastAsia="Arial Narrow" w:hAnsiTheme="majorHAnsi" w:cs="Arial Narrow"/>
                <w:spacing w:val="1"/>
                <w:sz w:val="20"/>
                <w:szCs w:val="24"/>
              </w:rPr>
              <w:t>un</w:t>
            </w:r>
            <w:r w:rsidRPr="00B33656">
              <w:rPr>
                <w:rFonts w:asciiTheme="majorHAnsi" w:eastAsia="Arial Narrow" w:hAnsiTheme="majorHAnsi" w:cs="Arial Narrow"/>
                <w:sz w:val="20"/>
                <w:szCs w:val="24"/>
              </w:rPr>
              <w:t>a</w:t>
            </w:r>
          </w:p>
        </w:tc>
        <w:tc>
          <w:tcPr>
            <w:tcW w:w="1561" w:type="pct"/>
            <w:vAlign w:val="center"/>
          </w:tcPr>
          <w:p w14:paraId="7AE7D930" w14:textId="77777777" w:rsidR="0078226F" w:rsidRPr="00B33656" w:rsidRDefault="0078226F" w:rsidP="003470AA">
            <w:pPr>
              <w:spacing w:line="260" w:lineRule="exact"/>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EPA</w:t>
            </w:r>
            <w:r w:rsidRPr="00B33656">
              <w:rPr>
                <w:rFonts w:asciiTheme="majorHAnsi" w:eastAsia="Arial Narrow" w:hAnsiTheme="majorHAnsi" w:cs="Arial Narrow"/>
                <w:spacing w:val="-2"/>
                <w:sz w:val="20"/>
                <w:szCs w:val="24"/>
              </w:rPr>
              <w:t>/</w:t>
            </w:r>
            <w:r w:rsidRPr="00B33656">
              <w:rPr>
                <w:rFonts w:asciiTheme="majorHAnsi" w:eastAsia="Arial Narrow" w:hAnsiTheme="majorHAnsi" w:cs="Arial Narrow"/>
                <w:spacing w:val="1"/>
                <w:sz w:val="20"/>
                <w:szCs w:val="24"/>
              </w:rPr>
              <w:t>600</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1"/>
                <w:sz w:val="20"/>
                <w:szCs w:val="24"/>
              </w:rPr>
              <w:t>R</w:t>
            </w:r>
            <w:r w:rsidRPr="00B33656">
              <w:rPr>
                <w:rFonts w:asciiTheme="majorHAnsi" w:eastAsia="Arial Narrow" w:hAnsiTheme="majorHAnsi" w:cs="Arial Narrow"/>
                <w:spacing w:val="-1"/>
                <w:sz w:val="20"/>
                <w:szCs w:val="24"/>
              </w:rPr>
              <w:t>-9</w:t>
            </w:r>
            <w:r w:rsidRPr="00B33656">
              <w:rPr>
                <w:rFonts w:asciiTheme="majorHAnsi" w:eastAsia="Arial Narrow" w:hAnsiTheme="majorHAnsi" w:cs="Arial Narrow"/>
                <w:spacing w:val="1"/>
                <w:sz w:val="20"/>
                <w:szCs w:val="24"/>
              </w:rPr>
              <w:t>2</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1"/>
                <w:sz w:val="20"/>
                <w:szCs w:val="24"/>
              </w:rPr>
              <w:t>1</w:t>
            </w:r>
            <w:r w:rsidRPr="00B33656">
              <w:rPr>
                <w:rFonts w:asciiTheme="majorHAnsi" w:eastAsia="Arial Narrow" w:hAnsiTheme="majorHAnsi" w:cs="Arial Narrow"/>
                <w:spacing w:val="1"/>
                <w:sz w:val="20"/>
                <w:szCs w:val="24"/>
              </w:rPr>
              <w:t>1</w:t>
            </w:r>
            <w:r w:rsidRPr="00B33656">
              <w:rPr>
                <w:rFonts w:asciiTheme="majorHAnsi" w:eastAsia="Arial Narrow" w:hAnsiTheme="majorHAnsi" w:cs="Arial Narrow"/>
                <w:sz w:val="20"/>
                <w:szCs w:val="24"/>
              </w:rPr>
              <w:t>1</w:t>
            </w:r>
          </w:p>
        </w:tc>
        <w:tc>
          <w:tcPr>
            <w:tcW w:w="2268" w:type="pct"/>
            <w:vAlign w:val="center"/>
          </w:tcPr>
          <w:p w14:paraId="2B83F8B4" w14:textId="77777777" w:rsidR="0078226F" w:rsidRPr="00B33656" w:rsidRDefault="0078226F" w:rsidP="003470AA">
            <w:pPr>
              <w:spacing w:line="260" w:lineRule="exact"/>
              <w:ind w:left="31"/>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Narrow"/>
                <w:sz w:val="20"/>
                <w:szCs w:val="24"/>
              </w:rPr>
            </w:pPr>
            <w:r w:rsidRPr="00B33656">
              <w:rPr>
                <w:rFonts w:asciiTheme="majorHAnsi" w:eastAsia="Arial Narrow" w:hAnsiTheme="majorHAnsi" w:cs="Arial Narrow"/>
                <w:spacing w:val="1"/>
                <w:sz w:val="20"/>
                <w:szCs w:val="24"/>
              </w:rPr>
              <w:t>EPA</w:t>
            </w:r>
            <w:r w:rsidRPr="00B33656">
              <w:rPr>
                <w:rFonts w:asciiTheme="majorHAnsi" w:eastAsia="Arial Narrow" w:hAnsiTheme="majorHAnsi" w:cs="Arial Narrow"/>
                <w:spacing w:val="-2"/>
                <w:sz w:val="20"/>
                <w:szCs w:val="24"/>
              </w:rPr>
              <w:t>/</w:t>
            </w:r>
            <w:r w:rsidRPr="00B33656">
              <w:rPr>
                <w:rFonts w:asciiTheme="majorHAnsi" w:eastAsia="Arial Narrow" w:hAnsiTheme="majorHAnsi" w:cs="Arial Narrow"/>
                <w:spacing w:val="1"/>
                <w:sz w:val="20"/>
                <w:szCs w:val="24"/>
              </w:rPr>
              <w:t>600</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2"/>
                <w:sz w:val="20"/>
                <w:szCs w:val="24"/>
              </w:rPr>
              <w:t>R</w:t>
            </w:r>
            <w:r w:rsidRPr="00B33656">
              <w:rPr>
                <w:rFonts w:asciiTheme="majorHAnsi" w:eastAsia="Arial Narrow" w:hAnsiTheme="majorHAnsi" w:cs="Arial Narrow"/>
                <w:spacing w:val="-1"/>
                <w:sz w:val="20"/>
                <w:szCs w:val="24"/>
              </w:rPr>
              <w:t>-9</w:t>
            </w:r>
            <w:r w:rsidRPr="00B33656">
              <w:rPr>
                <w:rFonts w:asciiTheme="majorHAnsi" w:eastAsia="Arial Narrow" w:hAnsiTheme="majorHAnsi" w:cs="Arial Narrow"/>
                <w:spacing w:val="1"/>
                <w:sz w:val="20"/>
                <w:szCs w:val="24"/>
              </w:rPr>
              <w:t>2</w:t>
            </w:r>
            <w:r w:rsidRPr="00B33656">
              <w:rPr>
                <w:rFonts w:asciiTheme="majorHAnsi" w:eastAsia="Arial Narrow" w:hAnsiTheme="majorHAnsi" w:cs="Arial Narrow"/>
                <w:sz w:val="20"/>
                <w:szCs w:val="24"/>
              </w:rPr>
              <w:t>/</w:t>
            </w:r>
            <w:r w:rsidRPr="00B33656">
              <w:rPr>
                <w:rFonts w:asciiTheme="majorHAnsi" w:eastAsia="Arial Narrow" w:hAnsiTheme="majorHAnsi" w:cs="Arial Narrow"/>
                <w:spacing w:val="-1"/>
                <w:sz w:val="20"/>
                <w:szCs w:val="24"/>
              </w:rPr>
              <w:t>1</w:t>
            </w:r>
            <w:r w:rsidRPr="00B33656">
              <w:rPr>
                <w:rFonts w:asciiTheme="majorHAnsi" w:eastAsia="Arial Narrow" w:hAnsiTheme="majorHAnsi" w:cs="Arial Narrow"/>
                <w:spacing w:val="1"/>
                <w:sz w:val="20"/>
                <w:szCs w:val="24"/>
              </w:rPr>
              <w:t>1</w:t>
            </w:r>
            <w:r w:rsidRPr="00B33656">
              <w:rPr>
                <w:rFonts w:asciiTheme="majorHAnsi" w:eastAsia="Arial Narrow" w:hAnsiTheme="majorHAnsi" w:cs="Arial Narrow"/>
                <w:sz w:val="20"/>
                <w:szCs w:val="24"/>
              </w:rPr>
              <w:t>1</w:t>
            </w:r>
          </w:p>
        </w:tc>
      </w:tr>
    </w:tbl>
    <w:p w14:paraId="029AC7DA" w14:textId="042C2898" w:rsidR="0078226F" w:rsidRPr="00B33656" w:rsidRDefault="00227FC1" w:rsidP="0078226F">
      <w:pPr>
        <w:pStyle w:val="Notas"/>
        <w:rPr>
          <w:rFonts w:asciiTheme="majorHAnsi" w:hAnsiTheme="majorHAnsi"/>
          <w:sz w:val="20"/>
        </w:rPr>
      </w:pPr>
      <w:r w:rsidRPr="00B33656">
        <w:rPr>
          <w:rFonts w:asciiTheme="majorHAnsi" w:hAnsiTheme="majorHAnsi"/>
        </w:rPr>
        <w:t>Fuente:</w:t>
      </w:r>
      <w:r w:rsidR="0078226F" w:rsidRPr="00B33656">
        <w:rPr>
          <w:rFonts w:asciiTheme="majorHAnsi" w:hAnsiTheme="majorHAnsi"/>
        </w:rPr>
        <w:t xml:space="preserve"> </w:t>
      </w:r>
      <w:r w:rsidR="00D13549" w:rsidRPr="00B33656">
        <w:rPr>
          <w:rFonts w:asciiTheme="majorHAnsi" w:hAnsiTheme="majorHAnsi"/>
        </w:rPr>
        <w:t>Autopista Río Magdalena S.A.S, 2015</w:t>
      </w:r>
    </w:p>
    <w:p w14:paraId="06F1A0FC" w14:textId="77777777" w:rsidR="0078226F" w:rsidRPr="00B33656" w:rsidRDefault="0078226F" w:rsidP="0078226F">
      <w:pPr>
        <w:rPr>
          <w:rFonts w:asciiTheme="majorHAnsi" w:hAnsiTheme="majorHAnsi"/>
        </w:rPr>
      </w:pPr>
    </w:p>
    <w:p w14:paraId="7EB997A7" w14:textId="77777777" w:rsidR="0078226F" w:rsidRPr="00B33656" w:rsidRDefault="00227FC1" w:rsidP="0078226F">
      <w:pPr>
        <w:pStyle w:val="Ttulo4"/>
        <w:rPr>
          <w:rFonts w:asciiTheme="majorHAnsi" w:eastAsia="Arial Narrow" w:hAnsiTheme="majorHAnsi"/>
          <w:b/>
        </w:rPr>
      </w:pPr>
      <w:r w:rsidRPr="00B33656">
        <w:rPr>
          <w:rFonts w:asciiTheme="majorHAnsi" w:eastAsia="Arial Narrow" w:hAnsiTheme="majorHAnsi"/>
          <w:b/>
        </w:rPr>
        <w:t>Área de estudio</w:t>
      </w:r>
    </w:p>
    <w:p w14:paraId="30FBEAC3" w14:textId="77777777" w:rsidR="0078226F" w:rsidRPr="00B33656" w:rsidRDefault="0078226F" w:rsidP="0078226F">
      <w:pPr>
        <w:spacing w:line="312" w:lineRule="auto"/>
        <w:ind w:left="102" w:right="503"/>
        <w:rPr>
          <w:rFonts w:asciiTheme="majorHAnsi" w:eastAsia="Arial Narrow" w:hAnsiTheme="majorHAnsi" w:cs="Arial Narrow"/>
          <w:spacing w:val="1"/>
          <w:sz w:val="24"/>
          <w:szCs w:val="24"/>
        </w:rPr>
      </w:pPr>
    </w:p>
    <w:p w14:paraId="4B69F668" w14:textId="77777777" w:rsidR="0078226F" w:rsidRPr="00B33656" w:rsidRDefault="0078226F" w:rsidP="00227FC1">
      <w:pPr>
        <w:spacing w:line="312" w:lineRule="auto"/>
        <w:ind w:right="-93"/>
        <w:rPr>
          <w:rFonts w:asciiTheme="majorHAnsi" w:eastAsia="Arial Narrow" w:hAnsiTheme="majorHAnsi" w:cstheme="minorHAnsi"/>
        </w:rPr>
      </w:pPr>
      <w:r w:rsidRPr="00B33656">
        <w:rPr>
          <w:rFonts w:asciiTheme="majorHAnsi" w:eastAsia="Arial Narrow" w:hAnsiTheme="majorHAnsi" w:cstheme="minorHAnsi"/>
          <w:spacing w:val="1"/>
        </w:rPr>
        <w:t>La</w:t>
      </w:r>
      <w:r w:rsidRPr="00B33656">
        <w:rPr>
          <w:rFonts w:asciiTheme="majorHAnsi" w:eastAsia="Arial Narrow" w:hAnsiTheme="majorHAnsi" w:cstheme="minorHAnsi"/>
        </w:rPr>
        <w:t>s</w:t>
      </w:r>
      <w:r w:rsidRPr="00B33656">
        <w:rPr>
          <w:rFonts w:asciiTheme="majorHAnsi" w:eastAsia="Arial Narrow" w:hAnsiTheme="majorHAnsi" w:cstheme="minorHAnsi"/>
          <w:spacing w:val="3"/>
        </w:rPr>
        <w:t xml:space="preserve"> </w:t>
      </w:r>
      <w:r w:rsidRPr="00B33656">
        <w:rPr>
          <w:rFonts w:asciiTheme="majorHAnsi" w:eastAsia="Arial Narrow" w:hAnsiTheme="majorHAnsi" w:cstheme="minorHAnsi"/>
          <w:spacing w:val="1"/>
        </w:rPr>
        <w:t>e</w:t>
      </w:r>
      <w:r w:rsidRPr="00B33656">
        <w:rPr>
          <w:rFonts w:asciiTheme="majorHAnsi" w:eastAsia="Arial Narrow" w:hAnsiTheme="majorHAnsi" w:cstheme="minorHAnsi"/>
        </w:rPr>
        <w:t>s</w:t>
      </w:r>
      <w:r w:rsidRPr="00B33656">
        <w:rPr>
          <w:rFonts w:asciiTheme="majorHAnsi" w:eastAsia="Arial Narrow" w:hAnsiTheme="majorHAnsi" w:cstheme="minorHAnsi"/>
          <w:spacing w:val="-2"/>
        </w:rPr>
        <w:t>t</w:t>
      </w:r>
      <w:r w:rsidRPr="00B33656">
        <w:rPr>
          <w:rFonts w:asciiTheme="majorHAnsi" w:eastAsia="Arial Narrow" w:hAnsiTheme="majorHAnsi" w:cstheme="minorHAnsi"/>
          <w:spacing w:val="1"/>
        </w:rPr>
        <w:t>a</w:t>
      </w:r>
      <w:r w:rsidRPr="00B33656">
        <w:rPr>
          <w:rFonts w:asciiTheme="majorHAnsi" w:eastAsia="Arial Narrow" w:hAnsiTheme="majorHAnsi" w:cstheme="minorHAnsi"/>
        </w:rPr>
        <w:t>cio</w:t>
      </w:r>
      <w:r w:rsidRPr="00B33656">
        <w:rPr>
          <w:rFonts w:asciiTheme="majorHAnsi" w:eastAsia="Arial Narrow" w:hAnsiTheme="majorHAnsi" w:cstheme="minorHAnsi"/>
          <w:spacing w:val="-1"/>
        </w:rPr>
        <w:t>n</w:t>
      </w:r>
      <w:r w:rsidRPr="00B33656">
        <w:rPr>
          <w:rFonts w:asciiTheme="majorHAnsi" w:eastAsia="Arial Narrow" w:hAnsiTheme="majorHAnsi" w:cstheme="minorHAnsi"/>
          <w:spacing w:val="1"/>
        </w:rPr>
        <w:t>e</w:t>
      </w:r>
      <w:r w:rsidRPr="00B33656">
        <w:rPr>
          <w:rFonts w:asciiTheme="majorHAnsi" w:eastAsia="Arial Narrow" w:hAnsiTheme="majorHAnsi" w:cstheme="minorHAnsi"/>
        </w:rPr>
        <w:t>s</w:t>
      </w:r>
      <w:r w:rsidRPr="00B33656">
        <w:rPr>
          <w:rFonts w:asciiTheme="majorHAnsi" w:eastAsia="Arial Narrow" w:hAnsiTheme="majorHAnsi" w:cstheme="minorHAnsi"/>
          <w:spacing w:val="3"/>
        </w:rPr>
        <w:t xml:space="preserve"> </w:t>
      </w:r>
      <w:r w:rsidRPr="00B33656">
        <w:rPr>
          <w:rFonts w:asciiTheme="majorHAnsi" w:eastAsia="Arial Narrow" w:hAnsiTheme="majorHAnsi" w:cstheme="minorHAnsi"/>
        </w:rPr>
        <w:t>s</w:t>
      </w:r>
      <w:r w:rsidRPr="00B33656">
        <w:rPr>
          <w:rFonts w:asciiTheme="majorHAnsi" w:eastAsia="Arial Narrow" w:hAnsiTheme="majorHAnsi" w:cstheme="minorHAnsi"/>
          <w:spacing w:val="1"/>
        </w:rPr>
        <w:t>o</w:t>
      </w:r>
      <w:r w:rsidRPr="00B33656">
        <w:rPr>
          <w:rFonts w:asciiTheme="majorHAnsi" w:eastAsia="Arial Narrow" w:hAnsiTheme="majorHAnsi" w:cstheme="minorHAnsi"/>
          <w:spacing w:val="-1"/>
        </w:rPr>
        <w:t>m</w:t>
      </w:r>
      <w:r w:rsidRPr="00B33656">
        <w:rPr>
          <w:rFonts w:asciiTheme="majorHAnsi" w:eastAsia="Arial Narrow" w:hAnsiTheme="majorHAnsi" w:cstheme="minorHAnsi"/>
          <w:spacing w:val="1"/>
        </w:rPr>
        <w:t>e</w:t>
      </w:r>
      <w:r w:rsidRPr="00B33656">
        <w:rPr>
          <w:rFonts w:asciiTheme="majorHAnsi" w:eastAsia="Arial Narrow" w:hAnsiTheme="majorHAnsi" w:cstheme="minorHAnsi"/>
        </w:rPr>
        <w:t>t</w:t>
      </w:r>
      <w:r w:rsidRPr="00B33656">
        <w:rPr>
          <w:rFonts w:asciiTheme="majorHAnsi" w:eastAsia="Arial Narrow" w:hAnsiTheme="majorHAnsi" w:cstheme="minorHAnsi"/>
          <w:spacing w:val="-2"/>
        </w:rPr>
        <w:t>i</w:t>
      </w:r>
      <w:r w:rsidRPr="00B33656">
        <w:rPr>
          <w:rFonts w:asciiTheme="majorHAnsi" w:eastAsia="Arial Narrow" w:hAnsiTheme="majorHAnsi" w:cstheme="minorHAnsi"/>
          <w:spacing w:val="1"/>
        </w:rPr>
        <w:t>da</w:t>
      </w:r>
      <w:r w:rsidRPr="00B33656">
        <w:rPr>
          <w:rFonts w:asciiTheme="majorHAnsi" w:eastAsia="Arial Narrow" w:hAnsiTheme="majorHAnsi" w:cstheme="minorHAnsi"/>
        </w:rPr>
        <w:t>s a</w:t>
      </w:r>
      <w:r w:rsidRPr="00B33656">
        <w:rPr>
          <w:rFonts w:asciiTheme="majorHAnsi" w:eastAsia="Arial Narrow" w:hAnsiTheme="majorHAnsi" w:cstheme="minorHAnsi"/>
          <w:spacing w:val="4"/>
        </w:rPr>
        <w:t xml:space="preserve"> </w:t>
      </w:r>
      <w:r w:rsidRPr="00B33656">
        <w:rPr>
          <w:rFonts w:asciiTheme="majorHAnsi" w:eastAsia="Arial Narrow" w:hAnsiTheme="majorHAnsi" w:cstheme="minorHAnsi"/>
          <w:spacing w:val="1"/>
        </w:rPr>
        <w:t>e</w:t>
      </w:r>
      <w:r w:rsidRPr="00B33656">
        <w:rPr>
          <w:rFonts w:asciiTheme="majorHAnsi" w:eastAsia="Arial Narrow" w:hAnsiTheme="majorHAnsi" w:cstheme="minorHAnsi"/>
        </w:rPr>
        <w:t>st</w:t>
      </w:r>
      <w:r w:rsidRPr="00B33656">
        <w:rPr>
          <w:rFonts w:asciiTheme="majorHAnsi" w:eastAsia="Arial Narrow" w:hAnsiTheme="majorHAnsi" w:cstheme="minorHAnsi"/>
          <w:spacing w:val="-1"/>
        </w:rPr>
        <w:t>u</w:t>
      </w:r>
      <w:r w:rsidRPr="00B33656">
        <w:rPr>
          <w:rFonts w:asciiTheme="majorHAnsi" w:eastAsia="Arial Narrow" w:hAnsiTheme="majorHAnsi" w:cstheme="minorHAnsi"/>
          <w:spacing w:val="1"/>
        </w:rPr>
        <w:t>d</w:t>
      </w:r>
      <w:r w:rsidRPr="00B33656">
        <w:rPr>
          <w:rFonts w:asciiTheme="majorHAnsi" w:eastAsia="Arial Narrow" w:hAnsiTheme="majorHAnsi" w:cstheme="minorHAnsi"/>
        </w:rPr>
        <w:t>ios</w:t>
      </w:r>
      <w:r w:rsidRPr="00B33656">
        <w:rPr>
          <w:rFonts w:asciiTheme="majorHAnsi" w:eastAsia="Arial Narrow" w:hAnsiTheme="majorHAnsi" w:cstheme="minorHAnsi"/>
          <w:spacing w:val="3"/>
        </w:rPr>
        <w:t xml:space="preserve"> </w:t>
      </w:r>
      <w:r w:rsidRPr="00B33656">
        <w:rPr>
          <w:rFonts w:asciiTheme="majorHAnsi" w:eastAsia="Arial Narrow" w:hAnsiTheme="majorHAnsi" w:cstheme="minorHAnsi"/>
          <w:spacing w:val="-2"/>
        </w:rPr>
        <w:t>f</w:t>
      </w:r>
      <w:r w:rsidRPr="00B33656">
        <w:rPr>
          <w:rFonts w:asciiTheme="majorHAnsi" w:eastAsia="Arial Narrow" w:hAnsiTheme="majorHAnsi" w:cstheme="minorHAnsi"/>
          <w:spacing w:val="1"/>
        </w:rPr>
        <w:t>ue</w:t>
      </w:r>
      <w:r w:rsidRPr="00B33656">
        <w:rPr>
          <w:rFonts w:asciiTheme="majorHAnsi" w:eastAsia="Arial Narrow" w:hAnsiTheme="majorHAnsi" w:cstheme="minorHAnsi"/>
        </w:rPr>
        <w:t>r</w:t>
      </w:r>
      <w:r w:rsidRPr="00B33656">
        <w:rPr>
          <w:rFonts w:asciiTheme="majorHAnsi" w:eastAsia="Arial Narrow" w:hAnsiTheme="majorHAnsi" w:cstheme="minorHAnsi"/>
          <w:spacing w:val="-2"/>
        </w:rPr>
        <w:t>o</w:t>
      </w:r>
      <w:r w:rsidRPr="00B33656">
        <w:rPr>
          <w:rFonts w:asciiTheme="majorHAnsi" w:eastAsia="Arial Narrow" w:hAnsiTheme="majorHAnsi" w:cstheme="minorHAnsi"/>
        </w:rPr>
        <w:t>n</w:t>
      </w:r>
      <w:r w:rsidRPr="00B33656">
        <w:rPr>
          <w:rFonts w:asciiTheme="majorHAnsi" w:eastAsia="Arial Narrow" w:hAnsiTheme="majorHAnsi" w:cstheme="minorHAnsi"/>
          <w:spacing w:val="4"/>
        </w:rPr>
        <w:t xml:space="preserve"> </w:t>
      </w:r>
      <w:r w:rsidRPr="00B33656">
        <w:rPr>
          <w:rFonts w:asciiTheme="majorHAnsi" w:eastAsia="Arial Narrow" w:hAnsiTheme="majorHAnsi" w:cstheme="minorHAnsi"/>
          <w:spacing w:val="1"/>
        </w:rPr>
        <w:t>ub</w:t>
      </w:r>
      <w:r w:rsidRPr="00B33656">
        <w:rPr>
          <w:rFonts w:asciiTheme="majorHAnsi" w:eastAsia="Arial Narrow" w:hAnsiTheme="majorHAnsi" w:cstheme="minorHAnsi"/>
        </w:rPr>
        <w:t>i</w:t>
      </w:r>
      <w:r w:rsidRPr="00B33656">
        <w:rPr>
          <w:rFonts w:asciiTheme="majorHAnsi" w:eastAsia="Arial Narrow" w:hAnsiTheme="majorHAnsi" w:cstheme="minorHAnsi"/>
          <w:spacing w:val="-3"/>
        </w:rPr>
        <w:t>c</w:t>
      </w:r>
      <w:r w:rsidRPr="00B33656">
        <w:rPr>
          <w:rFonts w:asciiTheme="majorHAnsi" w:eastAsia="Arial Narrow" w:hAnsiTheme="majorHAnsi" w:cstheme="minorHAnsi"/>
          <w:spacing w:val="1"/>
        </w:rPr>
        <w:t>ada</w:t>
      </w:r>
      <w:r w:rsidRPr="00B33656">
        <w:rPr>
          <w:rFonts w:asciiTheme="majorHAnsi" w:eastAsia="Arial Narrow" w:hAnsiTheme="majorHAnsi" w:cstheme="minorHAnsi"/>
        </w:rPr>
        <w:t xml:space="preserve">s </w:t>
      </w:r>
      <w:r w:rsidRPr="00B33656">
        <w:rPr>
          <w:rFonts w:asciiTheme="majorHAnsi" w:eastAsia="Arial Narrow" w:hAnsiTheme="majorHAnsi" w:cstheme="minorHAnsi"/>
          <w:spacing w:val="1"/>
        </w:rPr>
        <w:t>e</w:t>
      </w:r>
      <w:r w:rsidRPr="00B33656">
        <w:rPr>
          <w:rFonts w:asciiTheme="majorHAnsi" w:eastAsia="Arial Narrow" w:hAnsiTheme="majorHAnsi" w:cstheme="minorHAnsi"/>
        </w:rPr>
        <w:t>n</w:t>
      </w:r>
      <w:r w:rsidRPr="00B33656">
        <w:rPr>
          <w:rFonts w:asciiTheme="majorHAnsi" w:eastAsia="Arial Narrow" w:hAnsiTheme="majorHAnsi" w:cstheme="minorHAnsi"/>
          <w:spacing w:val="12"/>
        </w:rPr>
        <w:t xml:space="preserve"> </w:t>
      </w:r>
      <w:r w:rsidRPr="00B33656">
        <w:rPr>
          <w:rFonts w:asciiTheme="majorHAnsi" w:eastAsia="Arial Narrow" w:hAnsiTheme="majorHAnsi" w:cstheme="minorHAnsi"/>
          <w:spacing w:val="1"/>
        </w:rPr>
        <w:t>e</w:t>
      </w:r>
      <w:r w:rsidRPr="00B33656">
        <w:rPr>
          <w:rFonts w:asciiTheme="majorHAnsi" w:eastAsia="Arial Narrow" w:hAnsiTheme="majorHAnsi" w:cstheme="minorHAnsi"/>
        </w:rPr>
        <w:t xml:space="preserve">l </w:t>
      </w:r>
      <w:r w:rsidRPr="00B33656">
        <w:rPr>
          <w:rFonts w:asciiTheme="majorHAnsi" w:eastAsia="Arial Narrow" w:hAnsiTheme="majorHAnsi" w:cstheme="minorHAnsi"/>
          <w:spacing w:val="1"/>
        </w:rPr>
        <w:t>á</w:t>
      </w:r>
      <w:r w:rsidRPr="00B33656">
        <w:rPr>
          <w:rFonts w:asciiTheme="majorHAnsi" w:eastAsia="Arial Narrow" w:hAnsiTheme="majorHAnsi" w:cstheme="minorHAnsi"/>
        </w:rPr>
        <w:t>rea</w:t>
      </w:r>
      <w:r w:rsidRPr="00B33656">
        <w:rPr>
          <w:rFonts w:asciiTheme="majorHAnsi" w:eastAsia="Arial Narrow" w:hAnsiTheme="majorHAnsi" w:cstheme="minorHAnsi"/>
          <w:spacing w:val="4"/>
        </w:rPr>
        <w:t xml:space="preserve"> </w:t>
      </w:r>
      <w:r w:rsidRPr="00B33656">
        <w:rPr>
          <w:rFonts w:asciiTheme="majorHAnsi" w:eastAsia="Arial Narrow" w:hAnsiTheme="majorHAnsi" w:cstheme="minorHAnsi"/>
          <w:spacing w:val="-1"/>
        </w:rPr>
        <w:t>d</w:t>
      </w:r>
      <w:r w:rsidRPr="00B33656">
        <w:rPr>
          <w:rFonts w:asciiTheme="majorHAnsi" w:eastAsia="Arial Narrow" w:hAnsiTheme="majorHAnsi" w:cstheme="minorHAnsi"/>
        </w:rPr>
        <w:t>e</w:t>
      </w:r>
      <w:r w:rsidRPr="00B33656">
        <w:rPr>
          <w:rFonts w:asciiTheme="majorHAnsi" w:eastAsia="Arial Narrow" w:hAnsiTheme="majorHAnsi" w:cstheme="minorHAnsi"/>
          <w:spacing w:val="4"/>
        </w:rPr>
        <w:t xml:space="preserve"> </w:t>
      </w:r>
      <w:r w:rsidRPr="00B33656">
        <w:rPr>
          <w:rFonts w:asciiTheme="majorHAnsi" w:eastAsia="Arial Narrow" w:hAnsiTheme="majorHAnsi" w:cstheme="minorHAnsi"/>
        </w:rPr>
        <w:t>in</w:t>
      </w:r>
      <w:r w:rsidRPr="00B33656">
        <w:rPr>
          <w:rFonts w:asciiTheme="majorHAnsi" w:eastAsia="Arial Narrow" w:hAnsiTheme="majorHAnsi" w:cstheme="minorHAnsi"/>
          <w:spacing w:val="1"/>
        </w:rPr>
        <w:t>f</w:t>
      </w:r>
      <w:r w:rsidRPr="00B33656">
        <w:rPr>
          <w:rFonts w:asciiTheme="majorHAnsi" w:eastAsia="Arial Narrow" w:hAnsiTheme="majorHAnsi" w:cstheme="minorHAnsi"/>
        </w:rPr>
        <w:t>l</w:t>
      </w:r>
      <w:r w:rsidRPr="00B33656">
        <w:rPr>
          <w:rFonts w:asciiTheme="majorHAnsi" w:eastAsia="Arial Narrow" w:hAnsiTheme="majorHAnsi" w:cstheme="minorHAnsi"/>
          <w:spacing w:val="-2"/>
        </w:rPr>
        <w:t>u</w:t>
      </w:r>
      <w:r w:rsidRPr="00B33656">
        <w:rPr>
          <w:rFonts w:asciiTheme="majorHAnsi" w:eastAsia="Arial Narrow" w:hAnsiTheme="majorHAnsi" w:cstheme="minorHAnsi"/>
          <w:spacing w:val="1"/>
        </w:rPr>
        <w:t>en</w:t>
      </w:r>
      <w:r w:rsidRPr="00B33656">
        <w:rPr>
          <w:rFonts w:asciiTheme="majorHAnsi" w:eastAsia="Arial Narrow" w:hAnsiTheme="majorHAnsi" w:cstheme="minorHAnsi"/>
        </w:rPr>
        <w:t>cia</w:t>
      </w:r>
      <w:r w:rsidRPr="00B33656">
        <w:rPr>
          <w:rFonts w:asciiTheme="majorHAnsi" w:eastAsia="Arial Narrow" w:hAnsiTheme="majorHAnsi" w:cstheme="minorHAnsi"/>
          <w:spacing w:val="1"/>
        </w:rPr>
        <w:t xml:space="preserve"> de</w:t>
      </w:r>
      <w:r w:rsidRPr="00B33656">
        <w:rPr>
          <w:rFonts w:asciiTheme="majorHAnsi" w:eastAsia="Arial Narrow" w:hAnsiTheme="majorHAnsi" w:cstheme="minorHAnsi"/>
        </w:rPr>
        <w:t xml:space="preserve">l </w:t>
      </w:r>
      <w:r w:rsidRPr="00B33656">
        <w:rPr>
          <w:rFonts w:asciiTheme="majorHAnsi" w:eastAsia="Arial Narrow" w:hAnsiTheme="majorHAnsi" w:cstheme="minorHAnsi"/>
          <w:spacing w:val="1"/>
        </w:rPr>
        <w:t>p</w:t>
      </w:r>
      <w:r w:rsidRPr="00B33656">
        <w:rPr>
          <w:rFonts w:asciiTheme="majorHAnsi" w:eastAsia="Arial Narrow" w:hAnsiTheme="majorHAnsi" w:cstheme="minorHAnsi"/>
        </w:rPr>
        <w:t>roy</w:t>
      </w:r>
      <w:r w:rsidRPr="00B33656">
        <w:rPr>
          <w:rFonts w:asciiTheme="majorHAnsi" w:eastAsia="Arial Narrow" w:hAnsiTheme="majorHAnsi" w:cstheme="minorHAnsi"/>
          <w:spacing w:val="1"/>
        </w:rPr>
        <w:t>e</w:t>
      </w:r>
      <w:r w:rsidRPr="00B33656">
        <w:rPr>
          <w:rFonts w:asciiTheme="majorHAnsi" w:eastAsia="Arial Narrow" w:hAnsiTheme="majorHAnsi" w:cstheme="minorHAnsi"/>
        </w:rPr>
        <w:t>c</w:t>
      </w:r>
      <w:r w:rsidRPr="00B33656">
        <w:rPr>
          <w:rFonts w:asciiTheme="majorHAnsi" w:eastAsia="Arial Narrow" w:hAnsiTheme="majorHAnsi" w:cstheme="minorHAnsi"/>
          <w:spacing w:val="-2"/>
        </w:rPr>
        <w:t>t</w:t>
      </w:r>
      <w:r w:rsidRPr="00B33656">
        <w:rPr>
          <w:rFonts w:asciiTheme="majorHAnsi" w:eastAsia="Arial Narrow" w:hAnsiTheme="majorHAnsi" w:cstheme="minorHAnsi"/>
        </w:rPr>
        <w:t>o</w:t>
      </w:r>
      <w:r w:rsidRPr="00B33656">
        <w:rPr>
          <w:rFonts w:asciiTheme="majorHAnsi" w:eastAsia="Arial Narrow" w:hAnsiTheme="majorHAnsi" w:cstheme="minorHAnsi"/>
          <w:spacing w:val="4"/>
        </w:rPr>
        <w:t xml:space="preserve"> </w:t>
      </w:r>
      <w:r w:rsidR="00227FC1" w:rsidRPr="00B33656">
        <w:rPr>
          <w:rFonts w:asciiTheme="majorHAnsi" w:eastAsia="Arial Narrow" w:hAnsiTheme="majorHAnsi" w:cstheme="minorHAnsi"/>
        </w:rPr>
        <w:t>como se relaciona en la siguiente tabla:</w:t>
      </w:r>
    </w:p>
    <w:p w14:paraId="3B1EDD22" w14:textId="77777777" w:rsidR="0078226F" w:rsidRPr="00B33656" w:rsidRDefault="0078226F" w:rsidP="0078226F">
      <w:pPr>
        <w:pStyle w:val="Tablas"/>
        <w:rPr>
          <w:rFonts w:asciiTheme="majorHAnsi" w:hAnsiTheme="majorHAnsi"/>
        </w:rPr>
      </w:pPr>
    </w:p>
    <w:p w14:paraId="2A1623AA" w14:textId="0645D016" w:rsidR="0078226F" w:rsidRPr="00B33656" w:rsidRDefault="0078226F" w:rsidP="0078226F">
      <w:pPr>
        <w:pStyle w:val="Tablas"/>
        <w:rPr>
          <w:rFonts w:asciiTheme="majorHAnsi" w:hAnsiTheme="majorHAnsi"/>
        </w:rPr>
      </w:pPr>
      <w:bookmarkStart w:id="441" w:name="_Ref435550065"/>
      <w:bookmarkStart w:id="442" w:name="_Toc436321186"/>
      <w:bookmarkStart w:id="443" w:name="_Toc453240508"/>
      <w:r w:rsidRPr="00B33656">
        <w:rPr>
          <w:rFonts w:asciiTheme="majorHAnsi" w:hAnsiTheme="majorHAnsi"/>
        </w:rPr>
        <w:t xml:space="preserve">Tabla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Tabla \* ARABIC \s 1 </w:instrText>
      </w:r>
      <w:r w:rsidRPr="00B33656">
        <w:rPr>
          <w:rFonts w:asciiTheme="majorHAnsi" w:hAnsiTheme="majorHAnsi"/>
        </w:rPr>
        <w:fldChar w:fldCharType="separate"/>
      </w:r>
      <w:r w:rsidR="003659E7">
        <w:rPr>
          <w:rFonts w:asciiTheme="majorHAnsi" w:hAnsiTheme="majorHAnsi"/>
          <w:noProof/>
        </w:rPr>
        <w:t>33</w:t>
      </w:r>
      <w:r w:rsidRPr="00B33656">
        <w:rPr>
          <w:rFonts w:asciiTheme="majorHAnsi" w:hAnsiTheme="majorHAnsi"/>
          <w:noProof/>
        </w:rPr>
        <w:fldChar w:fldCharType="end"/>
      </w:r>
      <w:bookmarkEnd w:id="441"/>
      <w:r w:rsidRPr="00B33656">
        <w:rPr>
          <w:rFonts w:asciiTheme="majorHAnsi" w:hAnsiTheme="majorHAnsi"/>
        </w:rPr>
        <w:t xml:space="preserve"> </w:t>
      </w:r>
      <w:r w:rsidRPr="00B33656">
        <w:rPr>
          <w:rFonts w:asciiTheme="majorHAnsi" w:eastAsia="Arial Narrow" w:hAnsiTheme="majorHAnsi" w:cs="Arial Narrow"/>
          <w:spacing w:val="-1"/>
          <w:position w:val="-1"/>
        </w:rPr>
        <w:t>E</w:t>
      </w:r>
      <w:r w:rsidRPr="00B33656">
        <w:rPr>
          <w:rFonts w:asciiTheme="majorHAnsi" w:eastAsia="Arial Narrow" w:hAnsiTheme="majorHAnsi" w:cs="Arial Narrow"/>
          <w:position w:val="-1"/>
        </w:rPr>
        <w:t>staciones</w:t>
      </w:r>
      <w:r w:rsidRPr="00B33656">
        <w:rPr>
          <w:rFonts w:asciiTheme="majorHAnsi" w:eastAsia="Arial Narrow" w:hAnsiTheme="majorHAnsi" w:cs="Arial Narrow"/>
          <w:spacing w:val="-8"/>
          <w:position w:val="-1"/>
        </w:rPr>
        <w:t xml:space="preserve"> </w:t>
      </w:r>
      <w:r w:rsidRPr="00B33656">
        <w:rPr>
          <w:rFonts w:asciiTheme="majorHAnsi" w:eastAsia="Arial Narrow" w:hAnsiTheme="majorHAnsi" w:cs="Arial Narrow"/>
          <w:spacing w:val="1"/>
          <w:position w:val="-1"/>
        </w:rPr>
        <w:t>d</w:t>
      </w:r>
      <w:r w:rsidRPr="00B33656">
        <w:rPr>
          <w:rFonts w:asciiTheme="majorHAnsi" w:eastAsia="Arial Narrow" w:hAnsiTheme="majorHAnsi" w:cs="Arial Narrow"/>
          <w:position w:val="-1"/>
        </w:rPr>
        <w:t>e</w:t>
      </w:r>
      <w:r w:rsidRPr="00B33656">
        <w:rPr>
          <w:rFonts w:asciiTheme="majorHAnsi" w:eastAsia="Arial Narrow" w:hAnsiTheme="majorHAnsi" w:cs="Arial Narrow"/>
          <w:spacing w:val="-2"/>
          <w:position w:val="-1"/>
        </w:rPr>
        <w:t xml:space="preserve"> </w:t>
      </w:r>
      <w:r w:rsidRPr="00B33656">
        <w:rPr>
          <w:rFonts w:asciiTheme="majorHAnsi" w:eastAsia="Arial Narrow" w:hAnsiTheme="majorHAnsi" w:cs="Arial Narrow"/>
          <w:spacing w:val="1"/>
          <w:position w:val="-1"/>
        </w:rPr>
        <w:t>m</w:t>
      </w:r>
      <w:r w:rsidRPr="00B33656">
        <w:rPr>
          <w:rFonts w:asciiTheme="majorHAnsi" w:eastAsia="Arial Narrow" w:hAnsiTheme="majorHAnsi" w:cs="Arial Narrow"/>
          <w:position w:val="-1"/>
        </w:rPr>
        <w:t>u</w:t>
      </w:r>
      <w:r w:rsidRPr="00B33656">
        <w:rPr>
          <w:rFonts w:asciiTheme="majorHAnsi" w:eastAsia="Arial Narrow" w:hAnsiTheme="majorHAnsi" w:cs="Arial Narrow"/>
          <w:spacing w:val="1"/>
          <w:position w:val="-1"/>
        </w:rPr>
        <w:t>e</w:t>
      </w:r>
      <w:r w:rsidRPr="00B33656">
        <w:rPr>
          <w:rFonts w:asciiTheme="majorHAnsi" w:eastAsia="Arial Narrow" w:hAnsiTheme="majorHAnsi" w:cs="Arial Narrow"/>
          <w:position w:val="-1"/>
        </w:rPr>
        <w:t>st</w:t>
      </w:r>
      <w:r w:rsidRPr="00B33656">
        <w:rPr>
          <w:rFonts w:asciiTheme="majorHAnsi" w:eastAsia="Arial Narrow" w:hAnsiTheme="majorHAnsi" w:cs="Arial Narrow"/>
          <w:spacing w:val="1"/>
          <w:position w:val="-1"/>
        </w:rPr>
        <w:t>r</w:t>
      </w:r>
      <w:r w:rsidRPr="00B33656">
        <w:rPr>
          <w:rFonts w:asciiTheme="majorHAnsi" w:eastAsia="Arial Narrow" w:hAnsiTheme="majorHAnsi" w:cs="Arial Narrow"/>
          <w:position w:val="-1"/>
        </w:rPr>
        <w:t>e</w:t>
      </w:r>
      <w:r w:rsidRPr="00B33656">
        <w:rPr>
          <w:rFonts w:asciiTheme="majorHAnsi" w:eastAsia="Arial Narrow" w:hAnsiTheme="majorHAnsi" w:cs="Arial Narrow"/>
          <w:spacing w:val="3"/>
          <w:position w:val="-1"/>
        </w:rPr>
        <w:t>o</w:t>
      </w:r>
      <w:r w:rsidRPr="00B33656">
        <w:rPr>
          <w:rFonts w:asciiTheme="majorHAnsi" w:eastAsia="Arial Narrow" w:hAnsiTheme="majorHAnsi" w:cs="Arial Narrow"/>
          <w:position w:val="-1"/>
        </w:rPr>
        <w:t>.</w:t>
      </w:r>
      <w:r w:rsidRPr="00B33656">
        <w:rPr>
          <w:rFonts w:asciiTheme="majorHAnsi" w:eastAsia="Arial Narrow" w:hAnsiTheme="majorHAnsi" w:cs="Arial Narrow"/>
          <w:spacing w:val="-7"/>
          <w:position w:val="-1"/>
        </w:rPr>
        <w:t xml:space="preserve"> </w:t>
      </w:r>
      <w:r w:rsidRPr="00B33656">
        <w:rPr>
          <w:rFonts w:asciiTheme="majorHAnsi" w:eastAsia="Arial Narrow" w:hAnsiTheme="majorHAnsi" w:cs="Arial Narrow"/>
          <w:spacing w:val="1"/>
          <w:position w:val="-1"/>
        </w:rPr>
        <w:t>M</w:t>
      </w:r>
      <w:r w:rsidRPr="00B33656">
        <w:rPr>
          <w:rFonts w:asciiTheme="majorHAnsi" w:eastAsia="Arial Narrow" w:hAnsiTheme="majorHAnsi" w:cs="Arial Narrow"/>
          <w:position w:val="-1"/>
        </w:rPr>
        <w:t>o</w:t>
      </w:r>
      <w:r w:rsidRPr="00B33656">
        <w:rPr>
          <w:rFonts w:asciiTheme="majorHAnsi" w:eastAsia="Arial Narrow" w:hAnsiTheme="majorHAnsi" w:cs="Arial Narrow"/>
          <w:spacing w:val="1"/>
          <w:position w:val="-1"/>
        </w:rPr>
        <w:t>n</w:t>
      </w:r>
      <w:r w:rsidRPr="00B33656">
        <w:rPr>
          <w:rFonts w:asciiTheme="majorHAnsi" w:eastAsia="Arial Narrow" w:hAnsiTheme="majorHAnsi" w:cs="Arial Narrow"/>
          <w:position w:val="-1"/>
        </w:rPr>
        <w:t>ito</w:t>
      </w:r>
      <w:r w:rsidRPr="00B33656">
        <w:rPr>
          <w:rFonts w:asciiTheme="majorHAnsi" w:eastAsia="Arial Narrow" w:hAnsiTheme="majorHAnsi" w:cs="Arial Narrow"/>
          <w:spacing w:val="1"/>
          <w:position w:val="-1"/>
        </w:rPr>
        <w:t>r</w:t>
      </w:r>
      <w:r w:rsidRPr="00B33656">
        <w:rPr>
          <w:rFonts w:asciiTheme="majorHAnsi" w:eastAsia="Arial Narrow" w:hAnsiTheme="majorHAnsi" w:cs="Arial Narrow"/>
          <w:position w:val="-1"/>
        </w:rPr>
        <w:t>eo</w:t>
      </w:r>
      <w:r w:rsidRPr="00B33656">
        <w:rPr>
          <w:rFonts w:asciiTheme="majorHAnsi" w:eastAsia="Arial Narrow" w:hAnsiTheme="majorHAnsi" w:cs="Arial Narrow"/>
          <w:spacing w:val="-7"/>
          <w:position w:val="-1"/>
        </w:rPr>
        <w:t xml:space="preserve"> </w:t>
      </w:r>
      <w:r w:rsidRPr="00B33656">
        <w:rPr>
          <w:rFonts w:asciiTheme="majorHAnsi" w:eastAsia="Arial Narrow" w:hAnsiTheme="majorHAnsi" w:cs="Arial Narrow"/>
          <w:position w:val="-1"/>
        </w:rPr>
        <w:t>Hid</w:t>
      </w:r>
      <w:r w:rsidRPr="00B33656">
        <w:rPr>
          <w:rFonts w:asciiTheme="majorHAnsi" w:eastAsia="Arial Narrow" w:hAnsiTheme="majorHAnsi" w:cs="Arial Narrow"/>
          <w:spacing w:val="1"/>
          <w:position w:val="-1"/>
        </w:rPr>
        <w:t>r</w:t>
      </w:r>
      <w:r w:rsidRPr="00B33656">
        <w:rPr>
          <w:rFonts w:asciiTheme="majorHAnsi" w:eastAsia="Arial Narrow" w:hAnsiTheme="majorHAnsi" w:cs="Arial Narrow"/>
          <w:position w:val="-1"/>
        </w:rPr>
        <w:t>o</w:t>
      </w:r>
      <w:r w:rsidRPr="00B33656">
        <w:rPr>
          <w:rFonts w:asciiTheme="majorHAnsi" w:eastAsia="Arial Narrow" w:hAnsiTheme="majorHAnsi" w:cs="Arial Narrow"/>
          <w:spacing w:val="1"/>
          <w:position w:val="-1"/>
        </w:rPr>
        <w:t>b</w:t>
      </w:r>
      <w:r w:rsidRPr="00B33656">
        <w:rPr>
          <w:rFonts w:asciiTheme="majorHAnsi" w:eastAsia="Arial Narrow" w:hAnsiTheme="majorHAnsi" w:cs="Arial Narrow"/>
          <w:position w:val="-1"/>
        </w:rPr>
        <w:t>iológico</w:t>
      </w:r>
      <w:r w:rsidRPr="00B33656">
        <w:rPr>
          <w:rFonts w:asciiTheme="majorHAnsi" w:eastAsia="Arial Narrow" w:hAnsiTheme="majorHAnsi" w:cs="Arial Narrow"/>
          <w:spacing w:val="-10"/>
          <w:position w:val="-1"/>
        </w:rPr>
        <w:t xml:space="preserve"> </w:t>
      </w:r>
      <w:r w:rsidRPr="00B33656">
        <w:rPr>
          <w:rFonts w:asciiTheme="majorHAnsi" w:eastAsia="Arial Narrow" w:hAnsiTheme="majorHAnsi" w:cs="Arial Narrow"/>
          <w:position w:val="-1"/>
        </w:rPr>
        <w:t>de</w:t>
      </w:r>
      <w:r w:rsidRPr="00B33656">
        <w:rPr>
          <w:rFonts w:asciiTheme="majorHAnsi" w:eastAsia="Arial Narrow" w:hAnsiTheme="majorHAnsi" w:cs="Arial Narrow"/>
          <w:spacing w:val="-1"/>
          <w:position w:val="-1"/>
        </w:rPr>
        <w:t xml:space="preserve"> </w:t>
      </w:r>
      <w:r w:rsidRPr="00B33656">
        <w:rPr>
          <w:rFonts w:asciiTheme="majorHAnsi" w:eastAsia="Arial Narrow" w:hAnsiTheme="majorHAnsi" w:cs="Arial Narrow"/>
          <w:position w:val="-1"/>
        </w:rPr>
        <w:t>a</w:t>
      </w:r>
      <w:r w:rsidRPr="00B33656">
        <w:rPr>
          <w:rFonts w:asciiTheme="majorHAnsi" w:eastAsia="Arial Narrow" w:hAnsiTheme="majorHAnsi" w:cs="Arial Narrow"/>
          <w:spacing w:val="1"/>
          <w:position w:val="-1"/>
        </w:rPr>
        <w:t>g</w:t>
      </w:r>
      <w:r w:rsidRPr="00B33656">
        <w:rPr>
          <w:rFonts w:asciiTheme="majorHAnsi" w:eastAsia="Arial Narrow" w:hAnsiTheme="majorHAnsi" w:cs="Arial Narrow"/>
          <w:spacing w:val="3"/>
          <w:position w:val="-1"/>
        </w:rPr>
        <w:t>u</w:t>
      </w:r>
      <w:r w:rsidRPr="00B33656">
        <w:rPr>
          <w:rFonts w:asciiTheme="majorHAnsi" w:eastAsia="Arial Narrow" w:hAnsiTheme="majorHAnsi" w:cs="Arial Narrow"/>
          <w:position w:val="-1"/>
        </w:rPr>
        <w:t>as</w:t>
      </w:r>
      <w:r w:rsidRPr="00B33656">
        <w:rPr>
          <w:rFonts w:asciiTheme="majorHAnsi" w:eastAsia="Arial Narrow" w:hAnsiTheme="majorHAnsi" w:cs="Arial Narrow"/>
          <w:spacing w:val="-1"/>
          <w:position w:val="-1"/>
        </w:rPr>
        <w:t xml:space="preserve"> </w:t>
      </w:r>
      <w:r w:rsidRPr="00B33656">
        <w:rPr>
          <w:rFonts w:asciiTheme="majorHAnsi" w:eastAsia="Arial Narrow" w:hAnsiTheme="majorHAnsi" w:cs="Arial Narrow"/>
          <w:position w:val="-1"/>
        </w:rPr>
        <w:t>supe</w:t>
      </w:r>
      <w:r w:rsidRPr="00B33656">
        <w:rPr>
          <w:rFonts w:asciiTheme="majorHAnsi" w:eastAsia="Arial Narrow" w:hAnsiTheme="majorHAnsi" w:cs="Arial Narrow"/>
          <w:spacing w:val="1"/>
          <w:position w:val="-1"/>
        </w:rPr>
        <w:t>r</w:t>
      </w:r>
      <w:r w:rsidRPr="00B33656">
        <w:rPr>
          <w:rFonts w:asciiTheme="majorHAnsi" w:eastAsia="Arial Narrow" w:hAnsiTheme="majorHAnsi" w:cs="Arial Narrow"/>
          <w:position w:val="-1"/>
        </w:rPr>
        <w:t>ficiales.</w:t>
      </w:r>
      <w:bookmarkEnd w:id="442"/>
      <w:bookmarkEnd w:id="443"/>
    </w:p>
    <w:tbl>
      <w:tblPr>
        <w:tblStyle w:val="Gminis"/>
        <w:tblW w:w="4688" w:type="pct"/>
        <w:tblLook w:val="04A0" w:firstRow="1" w:lastRow="0" w:firstColumn="1" w:lastColumn="0" w:noHBand="0" w:noVBand="1"/>
      </w:tblPr>
      <w:tblGrid>
        <w:gridCol w:w="1290"/>
        <w:gridCol w:w="2417"/>
        <w:gridCol w:w="1955"/>
        <w:gridCol w:w="2084"/>
      </w:tblGrid>
      <w:tr w:rsidR="00721BFB" w:rsidRPr="00B33656" w14:paraId="0C9709A7" w14:textId="77777777" w:rsidTr="00721BFB">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100" w:firstRow="0" w:lastRow="0" w:firstColumn="1" w:lastColumn="0" w:oddVBand="0" w:evenVBand="0" w:oddHBand="0" w:evenHBand="0" w:firstRowFirstColumn="1" w:firstRowLastColumn="0" w:lastRowFirstColumn="0" w:lastRowLastColumn="0"/>
            <w:tcW w:w="995" w:type="pct"/>
            <w:vMerge w:val="restart"/>
            <w:noWrap/>
            <w:vAlign w:val="center"/>
          </w:tcPr>
          <w:p w14:paraId="24AC3026" w14:textId="77777777" w:rsidR="00721BFB" w:rsidRPr="00B33656" w:rsidRDefault="00721BFB" w:rsidP="00227FC1">
            <w:pPr>
              <w:spacing w:line="240" w:lineRule="auto"/>
              <w:contextualSpacing w:val="0"/>
              <w:jc w:val="center"/>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 xml:space="preserve">Unidad </w:t>
            </w:r>
          </w:p>
          <w:p w14:paraId="172BFA8C" w14:textId="7CBFDC18" w:rsidR="00721BFB" w:rsidRPr="00B33656" w:rsidRDefault="00721BFB" w:rsidP="00227FC1">
            <w:pPr>
              <w:spacing w:line="240" w:lineRule="auto"/>
              <w:jc w:val="center"/>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funcional</w:t>
            </w:r>
          </w:p>
        </w:tc>
        <w:tc>
          <w:tcPr>
            <w:tcW w:w="1722" w:type="pct"/>
            <w:vMerge w:val="restart"/>
            <w:vAlign w:val="center"/>
          </w:tcPr>
          <w:p w14:paraId="0D3784E9" w14:textId="45CCEDB2" w:rsidR="00721BFB" w:rsidRPr="00B33656" w:rsidRDefault="00721BFB" w:rsidP="00227FC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Estación</w:t>
            </w:r>
          </w:p>
        </w:tc>
        <w:tc>
          <w:tcPr>
            <w:tcW w:w="2283" w:type="pct"/>
            <w:gridSpan w:val="2"/>
            <w:noWrap/>
            <w:vAlign w:val="center"/>
          </w:tcPr>
          <w:p w14:paraId="651909BA" w14:textId="12AE65A7" w:rsidR="00721BFB" w:rsidRPr="00B33656" w:rsidRDefault="00721BFB" w:rsidP="00227FC1">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Coordenadas Magna Sigma Origen Bogota</w:t>
            </w:r>
          </w:p>
        </w:tc>
      </w:tr>
      <w:tr w:rsidR="00721BFB" w:rsidRPr="00B33656" w14:paraId="2D17EF88" w14:textId="77777777" w:rsidTr="00227FC1">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100" w:firstRow="0" w:lastRow="0" w:firstColumn="1" w:lastColumn="0" w:oddVBand="0" w:evenVBand="0" w:oddHBand="0" w:evenHBand="0" w:firstRowFirstColumn="1" w:firstRowLastColumn="0" w:lastRowFirstColumn="0" w:lastRowLastColumn="0"/>
            <w:tcW w:w="995" w:type="pct"/>
            <w:vMerge/>
            <w:noWrap/>
            <w:vAlign w:val="center"/>
          </w:tcPr>
          <w:p w14:paraId="272D51AE" w14:textId="60512959" w:rsidR="00721BFB" w:rsidRPr="00B33656" w:rsidRDefault="00721BFB"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Merge/>
            <w:vAlign w:val="center"/>
          </w:tcPr>
          <w:p w14:paraId="10A34BE4" w14:textId="3086FE0C" w:rsidR="00721BFB" w:rsidRPr="00B33656" w:rsidRDefault="00721BFB" w:rsidP="00227FC1">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p>
        </w:tc>
        <w:tc>
          <w:tcPr>
            <w:tcW w:w="1105" w:type="pct"/>
            <w:noWrap/>
            <w:vAlign w:val="center"/>
          </w:tcPr>
          <w:p w14:paraId="63A32ED6" w14:textId="77777777" w:rsidR="00721BFB" w:rsidRPr="00B33656" w:rsidRDefault="00721BFB" w:rsidP="00227FC1">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Norte</w:t>
            </w:r>
          </w:p>
        </w:tc>
        <w:tc>
          <w:tcPr>
            <w:tcW w:w="1178" w:type="pct"/>
            <w:noWrap/>
            <w:vAlign w:val="center"/>
          </w:tcPr>
          <w:p w14:paraId="0648ACC0" w14:textId="77777777" w:rsidR="00721BFB" w:rsidRPr="00B33656" w:rsidRDefault="00721BFB" w:rsidP="00227FC1">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Este</w:t>
            </w:r>
          </w:p>
        </w:tc>
      </w:tr>
      <w:tr w:rsidR="0078226F" w:rsidRPr="00B33656" w14:paraId="1DB0B6D0" w14:textId="77777777" w:rsidTr="00227FC1">
        <w:trPr>
          <w:trHeight w:val="591"/>
        </w:trPr>
        <w:tc>
          <w:tcPr>
            <w:cnfStyle w:val="001000000000" w:firstRow="0" w:lastRow="0" w:firstColumn="1" w:lastColumn="0" w:oddVBand="0" w:evenVBand="0" w:oddHBand="0" w:evenHBand="0" w:firstRowFirstColumn="0" w:firstRowLastColumn="0" w:lastRowFirstColumn="0" w:lastRowLastColumn="0"/>
            <w:tcW w:w="995" w:type="pct"/>
            <w:vMerge w:val="restart"/>
            <w:noWrap/>
            <w:vAlign w:val="center"/>
            <w:hideMark/>
          </w:tcPr>
          <w:p w14:paraId="0A4D0D93"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UF1</w:t>
            </w:r>
          </w:p>
        </w:tc>
        <w:tc>
          <w:tcPr>
            <w:tcW w:w="1722" w:type="pct"/>
            <w:vAlign w:val="center"/>
            <w:hideMark/>
          </w:tcPr>
          <w:p w14:paraId="490E79B9"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La Culebra Aguas Arriba Captación Municipal</w:t>
            </w:r>
          </w:p>
        </w:tc>
        <w:tc>
          <w:tcPr>
            <w:tcW w:w="1105" w:type="pct"/>
            <w:noWrap/>
            <w:vAlign w:val="center"/>
            <w:hideMark/>
          </w:tcPr>
          <w:p w14:paraId="4B608653"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1269627</w:t>
            </w:r>
          </w:p>
        </w:tc>
        <w:tc>
          <w:tcPr>
            <w:tcW w:w="1178" w:type="pct"/>
            <w:noWrap/>
            <w:vAlign w:val="center"/>
            <w:hideMark/>
          </w:tcPr>
          <w:p w14:paraId="510DE901"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929542</w:t>
            </w:r>
          </w:p>
        </w:tc>
      </w:tr>
      <w:tr w:rsidR="0078226F" w:rsidRPr="00B33656" w14:paraId="066E812A" w14:textId="77777777" w:rsidTr="00227FC1">
        <w:trPr>
          <w:trHeight w:val="420"/>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1F620F2C"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0FECDB03"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la Culebra</w:t>
            </w:r>
          </w:p>
        </w:tc>
        <w:tc>
          <w:tcPr>
            <w:tcW w:w="1105" w:type="pct"/>
            <w:noWrap/>
            <w:vAlign w:val="center"/>
            <w:hideMark/>
          </w:tcPr>
          <w:p w14:paraId="0C9AB545"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1268236</w:t>
            </w:r>
          </w:p>
        </w:tc>
        <w:tc>
          <w:tcPr>
            <w:tcW w:w="1178" w:type="pct"/>
            <w:noWrap/>
            <w:vAlign w:val="center"/>
            <w:hideMark/>
          </w:tcPr>
          <w:p w14:paraId="2628CDD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929400</w:t>
            </w:r>
          </w:p>
        </w:tc>
      </w:tr>
      <w:tr w:rsidR="0078226F" w:rsidRPr="00B33656" w14:paraId="75EA1D9B" w14:textId="77777777" w:rsidTr="00227FC1">
        <w:trPr>
          <w:trHeight w:val="394"/>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585DCE9F"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21CC839A" w14:textId="77777777" w:rsidR="0078226F" w:rsidRPr="00B33656" w:rsidRDefault="00E15277"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Río Ité</w:t>
            </w:r>
          </w:p>
        </w:tc>
        <w:tc>
          <w:tcPr>
            <w:tcW w:w="1105" w:type="pct"/>
            <w:noWrap/>
            <w:vAlign w:val="center"/>
            <w:hideMark/>
          </w:tcPr>
          <w:p w14:paraId="3DE17C9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1264421</w:t>
            </w:r>
          </w:p>
        </w:tc>
        <w:tc>
          <w:tcPr>
            <w:tcW w:w="1178" w:type="pct"/>
            <w:noWrap/>
            <w:vAlign w:val="center"/>
            <w:hideMark/>
          </w:tcPr>
          <w:p w14:paraId="0E7692CB"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926861</w:t>
            </w:r>
          </w:p>
        </w:tc>
      </w:tr>
      <w:tr w:rsidR="0078226F" w:rsidRPr="00B33656" w14:paraId="2889C87B" w14:textId="77777777" w:rsidTr="00227FC1">
        <w:trPr>
          <w:trHeight w:val="371"/>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317EB56D"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6502E2A6"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Curuna</w:t>
            </w:r>
          </w:p>
        </w:tc>
        <w:tc>
          <w:tcPr>
            <w:tcW w:w="1105" w:type="pct"/>
            <w:noWrap/>
            <w:vAlign w:val="center"/>
            <w:hideMark/>
          </w:tcPr>
          <w:p w14:paraId="3ABDE228"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1265862</w:t>
            </w:r>
          </w:p>
        </w:tc>
        <w:tc>
          <w:tcPr>
            <w:tcW w:w="1178" w:type="pct"/>
            <w:noWrap/>
            <w:vAlign w:val="center"/>
            <w:hideMark/>
          </w:tcPr>
          <w:p w14:paraId="2199E8E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925562</w:t>
            </w:r>
          </w:p>
        </w:tc>
      </w:tr>
      <w:tr w:rsidR="0078226F" w:rsidRPr="00B33656" w14:paraId="13ED5010" w14:textId="77777777" w:rsidTr="00227FC1">
        <w:trPr>
          <w:trHeight w:val="335"/>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48DCDE3D"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5C46B5E8"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La Honda</w:t>
            </w:r>
          </w:p>
        </w:tc>
        <w:tc>
          <w:tcPr>
            <w:tcW w:w="1105" w:type="pct"/>
            <w:noWrap/>
            <w:vAlign w:val="center"/>
            <w:hideMark/>
          </w:tcPr>
          <w:p w14:paraId="1FBD66C4"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1254843</w:t>
            </w:r>
          </w:p>
        </w:tc>
        <w:tc>
          <w:tcPr>
            <w:tcW w:w="1178" w:type="pct"/>
            <w:noWrap/>
            <w:vAlign w:val="center"/>
            <w:hideMark/>
          </w:tcPr>
          <w:p w14:paraId="401C2CB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923766</w:t>
            </w:r>
          </w:p>
        </w:tc>
      </w:tr>
      <w:tr w:rsidR="0078226F" w:rsidRPr="00B33656" w14:paraId="5392721B" w14:textId="77777777" w:rsidTr="00227FC1">
        <w:trPr>
          <w:trHeight w:val="401"/>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122543E4"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3AAA3FA5"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Pescadito</w:t>
            </w:r>
          </w:p>
        </w:tc>
        <w:tc>
          <w:tcPr>
            <w:tcW w:w="1105" w:type="pct"/>
            <w:noWrap/>
            <w:vAlign w:val="center"/>
            <w:hideMark/>
          </w:tcPr>
          <w:p w14:paraId="30587129"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1249005</w:t>
            </w:r>
          </w:p>
        </w:tc>
        <w:tc>
          <w:tcPr>
            <w:tcW w:w="1178" w:type="pct"/>
            <w:noWrap/>
            <w:vAlign w:val="center"/>
            <w:hideMark/>
          </w:tcPr>
          <w:p w14:paraId="4BFA1207"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920710</w:t>
            </w:r>
          </w:p>
        </w:tc>
      </w:tr>
      <w:tr w:rsidR="0078226F" w:rsidRPr="00B33656" w14:paraId="0C41FA95" w14:textId="77777777" w:rsidTr="00227FC1">
        <w:trPr>
          <w:trHeight w:val="406"/>
        </w:trPr>
        <w:tc>
          <w:tcPr>
            <w:cnfStyle w:val="001000000000" w:firstRow="0" w:lastRow="0" w:firstColumn="1" w:lastColumn="0" w:oddVBand="0" w:evenVBand="0" w:oddHBand="0" w:evenHBand="0" w:firstRowFirstColumn="0" w:firstRowLastColumn="0" w:lastRowFirstColumn="0" w:lastRowLastColumn="0"/>
            <w:tcW w:w="995" w:type="pct"/>
            <w:vMerge w:val="restart"/>
            <w:noWrap/>
            <w:vAlign w:val="center"/>
            <w:hideMark/>
          </w:tcPr>
          <w:p w14:paraId="34304E4D"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UF2</w:t>
            </w:r>
          </w:p>
        </w:tc>
        <w:tc>
          <w:tcPr>
            <w:tcW w:w="1722" w:type="pct"/>
            <w:vAlign w:val="center"/>
            <w:hideMark/>
          </w:tcPr>
          <w:p w14:paraId="3C38A74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 xml:space="preserve">Río El </w:t>
            </w:r>
            <w:r w:rsidR="00227FC1" w:rsidRPr="00B33656">
              <w:rPr>
                <w:rFonts w:asciiTheme="majorHAnsi" w:eastAsia="Times New Roman" w:hAnsiTheme="majorHAnsi" w:cs="Calibri"/>
                <w:bCs/>
                <w:color w:val="000000"/>
                <w:sz w:val="20"/>
                <w:szCs w:val="20"/>
                <w:lang w:eastAsia="es-CO"/>
              </w:rPr>
              <w:t>Volcán</w:t>
            </w:r>
          </w:p>
        </w:tc>
        <w:tc>
          <w:tcPr>
            <w:tcW w:w="1105" w:type="pct"/>
            <w:noWrap/>
            <w:vAlign w:val="center"/>
            <w:hideMark/>
          </w:tcPr>
          <w:p w14:paraId="6477322D"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1240175</w:t>
            </w:r>
          </w:p>
        </w:tc>
        <w:tc>
          <w:tcPr>
            <w:tcW w:w="1178" w:type="pct"/>
            <w:noWrap/>
            <w:vAlign w:val="center"/>
            <w:hideMark/>
          </w:tcPr>
          <w:p w14:paraId="4BCCD631"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921028</w:t>
            </w:r>
          </w:p>
        </w:tc>
      </w:tr>
      <w:tr w:rsidR="0078226F" w:rsidRPr="00B33656" w14:paraId="722D682C" w14:textId="77777777" w:rsidTr="00227FC1">
        <w:trPr>
          <w:trHeight w:val="379"/>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5A36E55E"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070A2CA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NN Finca Manzanares</w:t>
            </w:r>
          </w:p>
        </w:tc>
        <w:tc>
          <w:tcPr>
            <w:tcW w:w="1105" w:type="pct"/>
            <w:noWrap/>
            <w:vAlign w:val="center"/>
            <w:hideMark/>
          </w:tcPr>
          <w:p w14:paraId="2C60C769"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1234027</w:t>
            </w:r>
          </w:p>
        </w:tc>
        <w:tc>
          <w:tcPr>
            <w:tcW w:w="1178" w:type="pct"/>
            <w:noWrap/>
            <w:vAlign w:val="center"/>
            <w:hideMark/>
          </w:tcPr>
          <w:p w14:paraId="17CEC377"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920096</w:t>
            </w:r>
          </w:p>
        </w:tc>
      </w:tr>
      <w:tr w:rsidR="0078226F" w:rsidRPr="00B33656" w14:paraId="5E1C5433" w14:textId="77777777" w:rsidTr="00227FC1">
        <w:trPr>
          <w:trHeight w:val="502"/>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530245D0"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193D10B6"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Humedal Finca Manzanares</w:t>
            </w:r>
          </w:p>
        </w:tc>
        <w:tc>
          <w:tcPr>
            <w:tcW w:w="1105" w:type="pct"/>
            <w:noWrap/>
            <w:vAlign w:val="center"/>
            <w:hideMark/>
          </w:tcPr>
          <w:p w14:paraId="56B6C8EB"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1233888</w:t>
            </w:r>
          </w:p>
        </w:tc>
        <w:tc>
          <w:tcPr>
            <w:tcW w:w="1178" w:type="pct"/>
            <w:noWrap/>
            <w:vAlign w:val="center"/>
            <w:hideMark/>
          </w:tcPr>
          <w:p w14:paraId="3D46BF0E"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920067</w:t>
            </w:r>
          </w:p>
        </w:tc>
      </w:tr>
      <w:tr w:rsidR="0078226F" w:rsidRPr="00B33656" w14:paraId="3C273E4B" w14:textId="77777777" w:rsidTr="00227FC1">
        <w:trPr>
          <w:trHeight w:val="538"/>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7FD719BE"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7A037978"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La Ramada - La Mirla</w:t>
            </w:r>
          </w:p>
        </w:tc>
        <w:tc>
          <w:tcPr>
            <w:tcW w:w="1105" w:type="pct"/>
            <w:noWrap/>
            <w:vAlign w:val="center"/>
            <w:hideMark/>
          </w:tcPr>
          <w:p w14:paraId="7257DCB6"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1224694</w:t>
            </w:r>
          </w:p>
        </w:tc>
        <w:tc>
          <w:tcPr>
            <w:tcW w:w="1178" w:type="pct"/>
            <w:noWrap/>
            <w:vAlign w:val="center"/>
            <w:hideMark/>
          </w:tcPr>
          <w:p w14:paraId="2FBB3684"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920336</w:t>
            </w:r>
          </w:p>
        </w:tc>
      </w:tr>
      <w:tr w:rsidR="0078226F" w:rsidRPr="00B33656" w14:paraId="1F87DDD0" w14:textId="77777777" w:rsidTr="00227FC1">
        <w:trPr>
          <w:trHeight w:val="403"/>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488DA301"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7CB33C72"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Río San Bartolomé</w:t>
            </w:r>
          </w:p>
        </w:tc>
        <w:tc>
          <w:tcPr>
            <w:tcW w:w="1105" w:type="pct"/>
            <w:noWrap/>
            <w:vAlign w:val="center"/>
            <w:hideMark/>
          </w:tcPr>
          <w:p w14:paraId="0322CE84"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1227719</w:t>
            </w:r>
          </w:p>
        </w:tc>
        <w:tc>
          <w:tcPr>
            <w:tcW w:w="1178" w:type="pct"/>
            <w:noWrap/>
            <w:vAlign w:val="center"/>
            <w:hideMark/>
          </w:tcPr>
          <w:p w14:paraId="69593D0C"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920972</w:t>
            </w:r>
          </w:p>
        </w:tc>
      </w:tr>
      <w:tr w:rsidR="0078226F" w:rsidRPr="00B33656" w14:paraId="2AB73813" w14:textId="77777777" w:rsidTr="00227FC1">
        <w:trPr>
          <w:trHeight w:val="281"/>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3A5546FC"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749103E4"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Quebrada NN - El Pino</w:t>
            </w:r>
          </w:p>
        </w:tc>
        <w:tc>
          <w:tcPr>
            <w:tcW w:w="1105" w:type="pct"/>
            <w:noWrap/>
            <w:vAlign w:val="center"/>
            <w:hideMark/>
          </w:tcPr>
          <w:p w14:paraId="7A4F3391"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1220097</w:t>
            </w:r>
          </w:p>
        </w:tc>
        <w:tc>
          <w:tcPr>
            <w:tcW w:w="1178" w:type="pct"/>
            <w:noWrap/>
            <w:vAlign w:val="center"/>
            <w:hideMark/>
          </w:tcPr>
          <w:p w14:paraId="4B7A37B0"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921587</w:t>
            </w:r>
          </w:p>
        </w:tc>
      </w:tr>
      <w:tr w:rsidR="0078226F" w:rsidRPr="00B33656" w14:paraId="4B8F751E" w14:textId="77777777" w:rsidTr="00227FC1">
        <w:trPr>
          <w:trHeight w:val="385"/>
        </w:trPr>
        <w:tc>
          <w:tcPr>
            <w:cnfStyle w:val="001000000000" w:firstRow="0" w:lastRow="0" w:firstColumn="1" w:lastColumn="0" w:oddVBand="0" w:evenVBand="0" w:oddHBand="0" w:evenHBand="0" w:firstRowFirstColumn="0" w:firstRowLastColumn="0" w:lastRowFirstColumn="0" w:lastRowLastColumn="0"/>
            <w:tcW w:w="995" w:type="pct"/>
            <w:vMerge/>
            <w:vAlign w:val="center"/>
            <w:hideMark/>
          </w:tcPr>
          <w:p w14:paraId="51EF0246" w14:textId="77777777" w:rsidR="0078226F" w:rsidRPr="00B33656" w:rsidRDefault="0078226F" w:rsidP="00227FC1">
            <w:pPr>
              <w:spacing w:line="240" w:lineRule="auto"/>
              <w:contextualSpacing w:val="0"/>
              <w:jc w:val="center"/>
              <w:rPr>
                <w:rFonts w:asciiTheme="majorHAnsi" w:eastAsia="Times New Roman" w:hAnsiTheme="majorHAnsi" w:cs="Calibri"/>
                <w:bCs/>
                <w:color w:val="000000"/>
                <w:sz w:val="20"/>
                <w:szCs w:val="20"/>
                <w:lang w:eastAsia="es-CO"/>
              </w:rPr>
            </w:pPr>
          </w:p>
        </w:tc>
        <w:tc>
          <w:tcPr>
            <w:tcW w:w="1722" w:type="pct"/>
            <w:vAlign w:val="center"/>
            <w:hideMark/>
          </w:tcPr>
          <w:p w14:paraId="59371B4F"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Río Monos</w:t>
            </w:r>
          </w:p>
        </w:tc>
        <w:tc>
          <w:tcPr>
            <w:tcW w:w="1105" w:type="pct"/>
            <w:noWrap/>
            <w:vAlign w:val="center"/>
            <w:hideMark/>
          </w:tcPr>
          <w:p w14:paraId="321F8469"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1214880</w:t>
            </w:r>
          </w:p>
        </w:tc>
        <w:tc>
          <w:tcPr>
            <w:tcW w:w="1178" w:type="pct"/>
            <w:noWrap/>
            <w:vAlign w:val="center"/>
            <w:hideMark/>
          </w:tcPr>
          <w:p w14:paraId="7E277A65" w14:textId="77777777" w:rsidR="0078226F" w:rsidRPr="00B33656" w:rsidRDefault="0078226F" w:rsidP="00227FC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B33656">
              <w:rPr>
                <w:rFonts w:asciiTheme="majorHAnsi" w:eastAsia="Times New Roman" w:hAnsiTheme="majorHAnsi" w:cs="Calibri"/>
                <w:bCs/>
                <w:color w:val="000000"/>
                <w:sz w:val="20"/>
                <w:szCs w:val="20"/>
                <w:lang w:eastAsia="es-CO"/>
              </w:rPr>
              <w:t>919355</w:t>
            </w:r>
          </w:p>
        </w:tc>
      </w:tr>
    </w:tbl>
    <w:p w14:paraId="598CE6A0" w14:textId="1CAFB476" w:rsidR="0078226F" w:rsidRPr="00B33656" w:rsidRDefault="00227FC1" w:rsidP="00227FC1">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K2 Ingeniería S.A.S.2015</w:t>
      </w:r>
    </w:p>
    <w:p w14:paraId="0D786317" w14:textId="77777777" w:rsidR="0078226F" w:rsidRPr="00B33656" w:rsidRDefault="0078226F" w:rsidP="0078226F">
      <w:pPr>
        <w:jc w:val="center"/>
        <w:rPr>
          <w:rFonts w:asciiTheme="majorHAnsi" w:hAnsiTheme="majorHAnsi"/>
          <w:b/>
        </w:rPr>
      </w:pPr>
    </w:p>
    <w:p w14:paraId="5E7E3076" w14:textId="77777777" w:rsidR="0078226F" w:rsidRPr="00B33656" w:rsidRDefault="00E15277" w:rsidP="0078226F">
      <w:pPr>
        <w:rPr>
          <w:rFonts w:asciiTheme="majorHAnsi" w:hAnsiTheme="majorHAnsi"/>
        </w:rPr>
      </w:pPr>
      <w:r w:rsidRPr="00B33656">
        <w:rPr>
          <w:rFonts w:asciiTheme="majorHAnsi" w:hAnsiTheme="majorHAnsi"/>
        </w:rPr>
        <w:t>Una</w:t>
      </w:r>
      <w:r w:rsidR="0078226F" w:rsidRPr="00B33656">
        <w:rPr>
          <w:rFonts w:asciiTheme="majorHAnsi" w:hAnsiTheme="majorHAnsi"/>
        </w:rPr>
        <w:t xml:space="preserve"> vez se llega a los puntos de muestreo previamente establecidos se deben registrar algunas de las características propias del medio como lo son el tipo de sistema, ancho y profundidad, color del agua, corriente, sustrato, vegetación circundante y todo tipo de posibles variables del medio. Durante </w:t>
      </w:r>
      <w:r w:rsidR="00227FC1" w:rsidRPr="00B33656">
        <w:rPr>
          <w:rFonts w:asciiTheme="majorHAnsi" w:hAnsiTheme="majorHAnsi"/>
        </w:rPr>
        <w:t xml:space="preserve">la etapa de campo </w:t>
      </w:r>
      <w:r w:rsidR="0078226F" w:rsidRPr="00B33656">
        <w:rPr>
          <w:rFonts w:asciiTheme="majorHAnsi" w:hAnsiTheme="majorHAnsi"/>
        </w:rPr>
        <w:t>se toma</w:t>
      </w:r>
      <w:r w:rsidR="00227FC1" w:rsidRPr="00B33656">
        <w:rPr>
          <w:rFonts w:asciiTheme="majorHAnsi" w:hAnsiTheme="majorHAnsi"/>
        </w:rPr>
        <w:t>ron</w:t>
      </w:r>
      <w:r w:rsidR="0078226F" w:rsidRPr="00B33656">
        <w:rPr>
          <w:rFonts w:asciiTheme="majorHAnsi" w:hAnsiTheme="majorHAnsi"/>
        </w:rPr>
        <w:t xml:space="preserve"> las muestras de cada comunidad basados en el procedimiento ENVI-OPE-P-15.</w:t>
      </w:r>
      <w:r w:rsidR="00227FC1" w:rsidRPr="00B33656">
        <w:rPr>
          <w:rFonts w:asciiTheme="majorHAnsi" w:hAnsiTheme="majorHAnsi"/>
        </w:rPr>
        <w:t xml:space="preserve"> </w:t>
      </w:r>
      <w:r w:rsidR="00E2708A" w:rsidRPr="00B33656">
        <w:rPr>
          <w:rFonts w:asciiTheme="majorHAnsi" w:hAnsiTheme="majorHAnsi"/>
        </w:rPr>
        <w:t>A continuación se describe cada una de las comunidades a monitorear.</w:t>
      </w:r>
    </w:p>
    <w:p w14:paraId="2A16072B" w14:textId="77777777" w:rsidR="0078226F" w:rsidRPr="00B33656" w:rsidRDefault="0078226F" w:rsidP="0078226F">
      <w:pPr>
        <w:rPr>
          <w:rFonts w:asciiTheme="majorHAnsi" w:hAnsiTheme="majorHAnsi"/>
        </w:rPr>
      </w:pPr>
    </w:p>
    <w:p w14:paraId="2A1DD078" w14:textId="77777777" w:rsidR="0078226F" w:rsidRPr="00B33656" w:rsidRDefault="0078226F" w:rsidP="0078226F">
      <w:pPr>
        <w:pStyle w:val="Ttulo5"/>
        <w:rPr>
          <w:rFonts w:asciiTheme="majorHAnsi" w:hAnsiTheme="majorHAnsi"/>
          <w:b/>
        </w:rPr>
      </w:pPr>
      <w:r w:rsidRPr="00B33656">
        <w:rPr>
          <w:rFonts w:asciiTheme="majorHAnsi" w:hAnsiTheme="majorHAnsi"/>
          <w:b/>
        </w:rPr>
        <w:t>Plancton (fitoplancton y zooplancton)</w:t>
      </w:r>
    </w:p>
    <w:p w14:paraId="54D348E2" w14:textId="77777777" w:rsidR="0078226F" w:rsidRPr="00B33656" w:rsidRDefault="0078226F" w:rsidP="0078226F">
      <w:pPr>
        <w:rPr>
          <w:rFonts w:asciiTheme="majorHAnsi" w:hAnsiTheme="majorHAnsi"/>
        </w:rPr>
      </w:pPr>
    </w:p>
    <w:p w14:paraId="489FF645" w14:textId="25500D32" w:rsidR="0078226F" w:rsidRPr="00B33656" w:rsidRDefault="0078226F" w:rsidP="0078226F">
      <w:pPr>
        <w:rPr>
          <w:rFonts w:asciiTheme="majorHAnsi" w:hAnsiTheme="majorHAnsi"/>
        </w:rPr>
      </w:pPr>
      <w:r w:rsidRPr="00B33656">
        <w:rPr>
          <w:rFonts w:asciiTheme="majorHAnsi" w:hAnsiTheme="majorHAnsi"/>
        </w:rPr>
        <w:t xml:space="preserve">La comunidad planctónica fue muestreada utilizando una red cónica, la cual se encuentra conectada con una botella colectora en su extremo terminal. De esta red se debe tener en cuenta el tamaño del ojo de malla el cual es de 23 μm para fitoplancton.   A través de esta red se hizo pasar un volumen de agua conocido para lograr obtener un dato significativo. Finalmente la muestra fue teñida con lugol, fijada con solución de Kew y rotulada para su </w:t>
      </w:r>
      <w:r w:rsidRPr="00B33656">
        <w:rPr>
          <w:rFonts w:asciiTheme="majorHAnsi" w:hAnsiTheme="majorHAnsi"/>
        </w:rPr>
        <w:lastRenderedPageBreak/>
        <w:t>identificación (</w:t>
      </w:r>
      <w:r w:rsidRPr="00B33656">
        <w:rPr>
          <w:rFonts w:asciiTheme="majorHAnsi" w:hAnsiTheme="majorHAnsi"/>
        </w:rPr>
        <w:fldChar w:fldCharType="begin"/>
      </w:r>
      <w:r w:rsidRPr="00B33656">
        <w:rPr>
          <w:rFonts w:asciiTheme="majorHAnsi" w:hAnsiTheme="majorHAnsi"/>
        </w:rPr>
        <w:instrText xml:space="preserve"> REF _Ref435550700 \h </w:instrText>
      </w:r>
      <w:r w:rsidR="00227FC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37</w:t>
      </w:r>
      <w:r w:rsidRPr="00B33656">
        <w:rPr>
          <w:rFonts w:asciiTheme="majorHAnsi" w:hAnsiTheme="majorHAnsi"/>
        </w:rPr>
        <w:fldChar w:fldCharType="end"/>
      </w:r>
      <w:r w:rsidRPr="00B33656">
        <w:rPr>
          <w:rFonts w:asciiTheme="majorHAnsi" w:hAnsiTheme="majorHAnsi"/>
        </w:rPr>
        <w:t>). El volumen filtrado fue de 80L dependiendo de la turbidez del agua y especialmente de la colmatación de la red.</w:t>
      </w:r>
    </w:p>
    <w:p w14:paraId="3BB78BAF" w14:textId="77777777" w:rsidR="0078226F" w:rsidRPr="00B33656" w:rsidRDefault="0078226F" w:rsidP="0078226F">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856"/>
      </w:tblGrid>
      <w:tr w:rsidR="0078226F" w:rsidRPr="00B33656" w14:paraId="5EB93FBB" w14:textId="77777777" w:rsidTr="002A1ACB">
        <w:trPr>
          <w:trHeight w:val="2800"/>
          <w:jc w:val="center"/>
        </w:trPr>
        <w:tc>
          <w:tcPr>
            <w:tcW w:w="4362" w:type="dxa"/>
            <w:shd w:val="clear" w:color="auto" w:fill="auto"/>
            <w:vAlign w:val="center"/>
          </w:tcPr>
          <w:p w14:paraId="0B769185" w14:textId="1D1751B0" w:rsidR="0078226F" w:rsidRPr="00B33656" w:rsidRDefault="000962DA" w:rsidP="0078226F">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C76B7C5" wp14:editId="515DF89C">
                  <wp:extent cx="2994660" cy="179832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94660" cy="1798320"/>
                          </a:xfrm>
                          <a:prstGeom prst="rect">
                            <a:avLst/>
                          </a:prstGeom>
                          <a:noFill/>
                        </pic:spPr>
                      </pic:pic>
                    </a:graphicData>
                  </a:graphic>
                </wp:inline>
              </w:drawing>
            </w:r>
          </w:p>
        </w:tc>
      </w:tr>
    </w:tbl>
    <w:p w14:paraId="03CECD6B" w14:textId="5BBA5294" w:rsidR="0078226F" w:rsidRPr="00B33656" w:rsidRDefault="0078226F" w:rsidP="0078226F">
      <w:pPr>
        <w:pStyle w:val="Tablas"/>
        <w:rPr>
          <w:rFonts w:asciiTheme="majorHAnsi" w:hAnsiTheme="majorHAnsi"/>
        </w:rPr>
      </w:pPr>
      <w:bookmarkStart w:id="444" w:name="_Ref435550700"/>
      <w:bookmarkStart w:id="445" w:name="_Toc436321201"/>
      <w:bookmarkStart w:id="446" w:name="_Toc444112610"/>
      <w:r w:rsidRPr="00B33656">
        <w:rPr>
          <w:rFonts w:asciiTheme="majorHAnsi" w:hAnsiTheme="majorHAnsi"/>
        </w:rPr>
        <w:t xml:space="preserve">Fotografía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Fotografía \* ARABIC \s 1 </w:instrText>
      </w:r>
      <w:r w:rsidRPr="00B33656">
        <w:rPr>
          <w:rFonts w:asciiTheme="majorHAnsi" w:hAnsiTheme="majorHAnsi"/>
        </w:rPr>
        <w:fldChar w:fldCharType="separate"/>
      </w:r>
      <w:r w:rsidR="003659E7">
        <w:rPr>
          <w:rFonts w:asciiTheme="majorHAnsi" w:hAnsiTheme="majorHAnsi"/>
          <w:noProof/>
        </w:rPr>
        <w:t>37</w:t>
      </w:r>
      <w:r w:rsidRPr="00B33656">
        <w:rPr>
          <w:rFonts w:asciiTheme="majorHAnsi" w:hAnsiTheme="majorHAnsi"/>
          <w:noProof/>
        </w:rPr>
        <w:fldChar w:fldCharType="end"/>
      </w:r>
      <w:bookmarkEnd w:id="444"/>
      <w:r w:rsidRPr="00B33656">
        <w:rPr>
          <w:rFonts w:asciiTheme="majorHAnsi" w:hAnsiTheme="majorHAnsi"/>
          <w:spacing w:val="1"/>
        </w:rPr>
        <w:t xml:space="preserve"> M</w:t>
      </w:r>
      <w:r w:rsidRPr="00B33656">
        <w:rPr>
          <w:rFonts w:asciiTheme="majorHAnsi" w:hAnsiTheme="majorHAnsi"/>
        </w:rPr>
        <w:t>u</w:t>
      </w:r>
      <w:r w:rsidRPr="00B33656">
        <w:rPr>
          <w:rFonts w:asciiTheme="majorHAnsi" w:hAnsiTheme="majorHAnsi"/>
          <w:spacing w:val="1"/>
        </w:rPr>
        <w:t>e</w:t>
      </w:r>
      <w:r w:rsidRPr="00B33656">
        <w:rPr>
          <w:rFonts w:asciiTheme="majorHAnsi" w:hAnsiTheme="majorHAnsi"/>
        </w:rPr>
        <w:t>st</w:t>
      </w:r>
      <w:r w:rsidRPr="00B33656">
        <w:rPr>
          <w:rFonts w:asciiTheme="majorHAnsi" w:hAnsiTheme="majorHAnsi"/>
          <w:spacing w:val="1"/>
        </w:rPr>
        <w:t>r</w:t>
      </w:r>
      <w:r w:rsidRPr="00B33656">
        <w:rPr>
          <w:rFonts w:asciiTheme="majorHAnsi" w:hAnsiTheme="majorHAnsi"/>
        </w:rPr>
        <w:t>eo</w:t>
      </w:r>
      <w:r w:rsidRPr="00B33656">
        <w:rPr>
          <w:rFonts w:asciiTheme="majorHAnsi" w:hAnsiTheme="majorHAnsi"/>
          <w:spacing w:val="-7"/>
        </w:rPr>
        <w:t xml:space="preserve"> </w:t>
      </w:r>
      <w:r w:rsidRPr="00B33656">
        <w:rPr>
          <w:rFonts w:asciiTheme="majorHAnsi" w:hAnsiTheme="majorHAnsi"/>
        </w:rPr>
        <w:t>co</w:t>
      </w:r>
      <w:r w:rsidRPr="00B33656">
        <w:rPr>
          <w:rFonts w:asciiTheme="majorHAnsi" w:hAnsiTheme="majorHAnsi"/>
          <w:spacing w:val="1"/>
        </w:rPr>
        <w:t>m</w:t>
      </w:r>
      <w:r w:rsidRPr="00B33656">
        <w:rPr>
          <w:rFonts w:asciiTheme="majorHAnsi" w:hAnsiTheme="majorHAnsi"/>
        </w:rPr>
        <w:t>u</w:t>
      </w:r>
      <w:r w:rsidRPr="00B33656">
        <w:rPr>
          <w:rFonts w:asciiTheme="majorHAnsi" w:hAnsiTheme="majorHAnsi"/>
          <w:spacing w:val="1"/>
        </w:rPr>
        <w:t>n</w:t>
      </w:r>
      <w:r w:rsidRPr="00B33656">
        <w:rPr>
          <w:rFonts w:asciiTheme="majorHAnsi" w:hAnsiTheme="majorHAnsi"/>
        </w:rPr>
        <w:t>idad</w:t>
      </w:r>
      <w:r w:rsidRPr="00B33656">
        <w:rPr>
          <w:rFonts w:asciiTheme="majorHAnsi" w:hAnsiTheme="majorHAnsi"/>
          <w:spacing w:val="-8"/>
        </w:rPr>
        <w:t xml:space="preserve"> </w:t>
      </w:r>
      <w:r w:rsidRPr="00B33656">
        <w:rPr>
          <w:rFonts w:asciiTheme="majorHAnsi" w:hAnsiTheme="majorHAnsi"/>
          <w:spacing w:val="-1"/>
          <w:w w:val="99"/>
        </w:rPr>
        <w:t>P</w:t>
      </w:r>
      <w:r w:rsidRPr="00B33656">
        <w:rPr>
          <w:rFonts w:asciiTheme="majorHAnsi" w:hAnsiTheme="majorHAnsi"/>
          <w:w w:val="99"/>
        </w:rPr>
        <w:t>lanct</w:t>
      </w:r>
      <w:r w:rsidRPr="00B33656">
        <w:rPr>
          <w:rFonts w:asciiTheme="majorHAnsi" w:hAnsiTheme="majorHAnsi"/>
          <w:spacing w:val="1"/>
          <w:w w:val="99"/>
        </w:rPr>
        <w:t>ó</w:t>
      </w:r>
      <w:r w:rsidRPr="00B33656">
        <w:rPr>
          <w:rFonts w:asciiTheme="majorHAnsi" w:hAnsiTheme="majorHAnsi"/>
          <w:w w:val="99"/>
        </w:rPr>
        <w:t>nica</w:t>
      </w:r>
      <w:bookmarkEnd w:id="445"/>
      <w:bookmarkEnd w:id="446"/>
    </w:p>
    <w:p w14:paraId="2FAB253D" w14:textId="1BAAE345" w:rsidR="0078226F" w:rsidRPr="00B33656" w:rsidRDefault="00E2708A" w:rsidP="0078226F">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K2 Ingeniería S.A.S.2015</w:t>
      </w:r>
    </w:p>
    <w:p w14:paraId="53C064CF" w14:textId="77777777" w:rsidR="00E2708A" w:rsidRPr="00B33656" w:rsidRDefault="00E2708A" w:rsidP="00F51575">
      <w:pPr>
        <w:rPr>
          <w:rFonts w:asciiTheme="majorHAnsi" w:hAnsiTheme="majorHAnsi"/>
        </w:rPr>
      </w:pPr>
    </w:p>
    <w:p w14:paraId="16E83643" w14:textId="77777777" w:rsidR="0078226F" w:rsidRPr="00B33656" w:rsidRDefault="0078226F" w:rsidP="0078226F">
      <w:pPr>
        <w:pStyle w:val="Ttulo5"/>
        <w:rPr>
          <w:rFonts w:asciiTheme="majorHAnsi" w:hAnsiTheme="majorHAnsi"/>
          <w:b/>
        </w:rPr>
      </w:pPr>
      <w:r w:rsidRPr="00B33656">
        <w:rPr>
          <w:rFonts w:asciiTheme="majorHAnsi" w:eastAsia="Arial Narrow" w:hAnsiTheme="majorHAnsi"/>
          <w:b/>
        </w:rPr>
        <w:t>Perifi</w:t>
      </w:r>
      <w:r w:rsidRPr="00B33656">
        <w:rPr>
          <w:rFonts w:asciiTheme="majorHAnsi" w:eastAsia="Arial Narrow" w:hAnsiTheme="majorHAnsi"/>
          <w:b/>
          <w:spacing w:val="-1"/>
        </w:rPr>
        <w:t>t</w:t>
      </w:r>
      <w:r w:rsidRPr="00B33656">
        <w:rPr>
          <w:rFonts w:asciiTheme="majorHAnsi" w:eastAsia="Arial Narrow" w:hAnsiTheme="majorHAnsi"/>
          <w:b/>
        </w:rPr>
        <w:t>ón</w:t>
      </w:r>
    </w:p>
    <w:p w14:paraId="657672BE" w14:textId="77777777" w:rsidR="0078226F" w:rsidRPr="00B33656" w:rsidRDefault="0078226F" w:rsidP="0078226F">
      <w:pPr>
        <w:rPr>
          <w:rFonts w:asciiTheme="majorHAnsi" w:hAnsiTheme="majorHAnsi"/>
          <w:spacing w:val="1"/>
        </w:rPr>
      </w:pPr>
    </w:p>
    <w:p w14:paraId="0C1CCB07" w14:textId="1F553CD3" w:rsidR="0078226F" w:rsidRPr="00B33656" w:rsidRDefault="0078226F" w:rsidP="0078226F">
      <w:pPr>
        <w:rPr>
          <w:rFonts w:asciiTheme="majorHAnsi" w:hAnsiTheme="majorHAnsi"/>
        </w:rPr>
      </w:pPr>
      <w:r w:rsidRPr="00B33656">
        <w:rPr>
          <w:rFonts w:asciiTheme="majorHAnsi" w:hAnsiTheme="majorHAnsi"/>
          <w:spacing w:val="1"/>
        </w:rPr>
        <w:t>Pa</w:t>
      </w:r>
      <w:r w:rsidRPr="00B33656">
        <w:rPr>
          <w:rFonts w:asciiTheme="majorHAnsi" w:hAnsiTheme="majorHAnsi"/>
        </w:rPr>
        <w:t>ra</w:t>
      </w:r>
      <w:r w:rsidRPr="00B33656">
        <w:rPr>
          <w:rFonts w:asciiTheme="majorHAnsi" w:hAnsiTheme="majorHAnsi"/>
          <w:spacing w:val="30"/>
        </w:rPr>
        <w:t xml:space="preserve"> </w:t>
      </w:r>
      <w:r w:rsidRPr="00B33656">
        <w:rPr>
          <w:rFonts w:asciiTheme="majorHAnsi" w:hAnsiTheme="majorHAnsi"/>
          <w:spacing w:val="1"/>
        </w:rPr>
        <w:t>e</w:t>
      </w:r>
      <w:r w:rsidRPr="00B33656">
        <w:rPr>
          <w:rFonts w:asciiTheme="majorHAnsi" w:hAnsiTheme="majorHAnsi"/>
        </w:rPr>
        <w:t>sta</w:t>
      </w:r>
      <w:r w:rsidRPr="00B33656">
        <w:rPr>
          <w:rFonts w:asciiTheme="majorHAnsi" w:hAnsiTheme="majorHAnsi"/>
          <w:spacing w:val="31"/>
        </w:rPr>
        <w:t xml:space="preserve"> </w:t>
      </w:r>
      <w:r w:rsidRPr="00B33656">
        <w:rPr>
          <w:rFonts w:asciiTheme="majorHAnsi" w:hAnsiTheme="majorHAnsi"/>
        </w:rPr>
        <w:t>c</w:t>
      </w:r>
      <w:r w:rsidRPr="00B33656">
        <w:rPr>
          <w:rFonts w:asciiTheme="majorHAnsi" w:hAnsiTheme="majorHAnsi"/>
          <w:spacing w:val="1"/>
        </w:rPr>
        <w:t>o</w:t>
      </w:r>
      <w:r w:rsidRPr="00B33656">
        <w:rPr>
          <w:rFonts w:asciiTheme="majorHAnsi" w:hAnsiTheme="majorHAnsi"/>
          <w:spacing w:val="-1"/>
        </w:rPr>
        <w:t>m</w:t>
      </w:r>
      <w:r w:rsidRPr="00B33656">
        <w:rPr>
          <w:rFonts w:asciiTheme="majorHAnsi" w:hAnsiTheme="majorHAnsi"/>
          <w:spacing w:val="1"/>
        </w:rPr>
        <w:t>un</w:t>
      </w:r>
      <w:r w:rsidRPr="00B33656">
        <w:rPr>
          <w:rFonts w:asciiTheme="majorHAnsi" w:hAnsiTheme="majorHAnsi"/>
          <w:spacing w:val="-3"/>
        </w:rPr>
        <w:t>i</w:t>
      </w:r>
      <w:r w:rsidRPr="00B33656">
        <w:rPr>
          <w:rFonts w:asciiTheme="majorHAnsi" w:hAnsiTheme="majorHAnsi"/>
          <w:spacing w:val="1"/>
        </w:rPr>
        <w:t>da</w:t>
      </w:r>
      <w:r w:rsidRPr="00B33656">
        <w:rPr>
          <w:rFonts w:asciiTheme="majorHAnsi" w:hAnsiTheme="majorHAnsi"/>
        </w:rPr>
        <w:t>d</w:t>
      </w:r>
      <w:r w:rsidRPr="00B33656">
        <w:rPr>
          <w:rFonts w:asciiTheme="majorHAnsi" w:hAnsiTheme="majorHAnsi"/>
          <w:spacing w:val="30"/>
        </w:rPr>
        <w:t xml:space="preserve"> </w:t>
      </w:r>
      <w:r w:rsidRPr="00B33656">
        <w:rPr>
          <w:rFonts w:asciiTheme="majorHAnsi" w:hAnsiTheme="majorHAnsi"/>
        </w:rPr>
        <w:t>y</w:t>
      </w:r>
      <w:r w:rsidRPr="00B33656">
        <w:rPr>
          <w:rFonts w:asciiTheme="majorHAnsi" w:hAnsiTheme="majorHAnsi"/>
          <w:spacing w:val="29"/>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30"/>
        </w:rPr>
        <w:t xml:space="preserve"> </w:t>
      </w:r>
      <w:r w:rsidRPr="00B33656">
        <w:rPr>
          <w:rFonts w:asciiTheme="majorHAnsi" w:hAnsiTheme="majorHAnsi"/>
          <w:spacing w:val="1"/>
        </w:rPr>
        <w:t>a</w:t>
      </w:r>
      <w:r w:rsidRPr="00B33656">
        <w:rPr>
          <w:rFonts w:asciiTheme="majorHAnsi" w:hAnsiTheme="majorHAnsi"/>
        </w:rPr>
        <w:t>c</w:t>
      </w:r>
      <w:r w:rsidRPr="00B33656">
        <w:rPr>
          <w:rFonts w:asciiTheme="majorHAnsi" w:hAnsiTheme="majorHAnsi"/>
          <w:spacing w:val="-1"/>
        </w:rPr>
        <w:t>u</w:t>
      </w:r>
      <w:r w:rsidRPr="00B33656">
        <w:rPr>
          <w:rFonts w:asciiTheme="majorHAnsi" w:hAnsiTheme="majorHAnsi"/>
          <w:spacing w:val="1"/>
        </w:rPr>
        <w:t>e</w:t>
      </w:r>
      <w:r w:rsidRPr="00B33656">
        <w:rPr>
          <w:rFonts w:asciiTheme="majorHAnsi" w:hAnsiTheme="majorHAnsi"/>
        </w:rPr>
        <w:t>rdo</w:t>
      </w:r>
      <w:r w:rsidRPr="00B33656">
        <w:rPr>
          <w:rFonts w:asciiTheme="majorHAnsi" w:hAnsiTheme="majorHAnsi"/>
          <w:spacing w:val="30"/>
        </w:rPr>
        <w:t xml:space="preserve"> </w:t>
      </w:r>
      <w:r w:rsidR="003B3951" w:rsidRPr="00B33656">
        <w:rPr>
          <w:rFonts w:asciiTheme="majorHAnsi" w:hAnsiTheme="majorHAnsi"/>
        </w:rPr>
        <w:t>con</w:t>
      </w:r>
      <w:r w:rsidRPr="00B33656">
        <w:rPr>
          <w:rFonts w:asciiTheme="majorHAnsi" w:hAnsiTheme="majorHAnsi"/>
          <w:spacing w:val="32"/>
        </w:rPr>
        <w:t xml:space="preserve"> </w:t>
      </w:r>
      <w:r w:rsidRPr="00B33656">
        <w:rPr>
          <w:rFonts w:asciiTheme="majorHAnsi" w:hAnsiTheme="majorHAnsi"/>
          <w:spacing w:val="-2"/>
        </w:rPr>
        <w:t>s</w:t>
      </w:r>
      <w:r w:rsidRPr="00B33656">
        <w:rPr>
          <w:rFonts w:asciiTheme="majorHAnsi" w:hAnsiTheme="majorHAnsi"/>
        </w:rPr>
        <w:t>u</w:t>
      </w:r>
      <w:r w:rsidRPr="00B33656">
        <w:rPr>
          <w:rFonts w:asciiTheme="majorHAnsi" w:hAnsiTheme="majorHAnsi"/>
          <w:spacing w:val="32"/>
        </w:rPr>
        <w:t xml:space="preserve"> </w:t>
      </w:r>
      <w:r w:rsidRPr="00B33656">
        <w:rPr>
          <w:rFonts w:asciiTheme="majorHAnsi" w:hAnsiTheme="majorHAnsi"/>
          <w:spacing w:val="1"/>
        </w:rPr>
        <w:t>o</w:t>
      </w:r>
      <w:r w:rsidRPr="00B33656">
        <w:rPr>
          <w:rFonts w:asciiTheme="majorHAnsi" w:hAnsiTheme="majorHAnsi"/>
        </w:rPr>
        <w:t>r</w:t>
      </w:r>
      <w:r w:rsidRPr="00B33656">
        <w:rPr>
          <w:rFonts w:asciiTheme="majorHAnsi" w:hAnsiTheme="majorHAnsi"/>
          <w:spacing w:val="-1"/>
        </w:rPr>
        <w:t>ig</w:t>
      </w:r>
      <w:r w:rsidRPr="00B33656">
        <w:rPr>
          <w:rFonts w:asciiTheme="majorHAnsi" w:hAnsiTheme="majorHAnsi"/>
          <w:spacing w:val="1"/>
        </w:rPr>
        <w:t>en</w:t>
      </w:r>
      <w:r w:rsidRPr="00B33656">
        <w:rPr>
          <w:rFonts w:asciiTheme="majorHAnsi" w:hAnsiTheme="majorHAnsi"/>
        </w:rPr>
        <w:t>,</w:t>
      </w:r>
      <w:r w:rsidRPr="00B33656">
        <w:rPr>
          <w:rFonts w:asciiTheme="majorHAnsi" w:hAnsiTheme="majorHAnsi"/>
          <w:spacing w:val="30"/>
        </w:rPr>
        <w:t xml:space="preserve"> </w:t>
      </w:r>
      <w:r w:rsidRPr="00B33656">
        <w:rPr>
          <w:rFonts w:asciiTheme="majorHAnsi" w:hAnsiTheme="majorHAnsi"/>
        </w:rPr>
        <w:t>se</w:t>
      </w:r>
      <w:r w:rsidRPr="00B33656">
        <w:rPr>
          <w:rFonts w:asciiTheme="majorHAnsi" w:hAnsiTheme="majorHAnsi"/>
          <w:spacing w:val="30"/>
        </w:rPr>
        <w:t xml:space="preserve"> </w:t>
      </w:r>
      <w:r w:rsidRPr="00B33656">
        <w:rPr>
          <w:rFonts w:asciiTheme="majorHAnsi" w:hAnsiTheme="majorHAnsi"/>
          <w:spacing w:val="1"/>
        </w:rPr>
        <w:t>p</w:t>
      </w:r>
      <w:r w:rsidRPr="00B33656">
        <w:rPr>
          <w:rFonts w:asciiTheme="majorHAnsi" w:hAnsiTheme="majorHAnsi"/>
        </w:rPr>
        <w:t>roc</w:t>
      </w:r>
      <w:r w:rsidRPr="00B33656">
        <w:rPr>
          <w:rFonts w:asciiTheme="majorHAnsi" w:hAnsiTheme="majorHAnsi"/>
          <w:spacing w:val="1"/>
        </w:rPr>
        <w:t>ed</w:t>
      </w:r>
      <w:r w:rsidRPr="00B33656">
        <w:rPr>
          <w:rFonts w:asciiTheme="majorHAnsi" w:hAnsiTheme="majorHAnsi"/>
        </w:rPr>
        <w:t>ió</w:t>
      </w:r>
      <w:r w:rsidRPr="00B33656">
        <w:rPr>
          <w:rFonts w:asciiTheme="majorHAnsi" w:hAnsiTheme="majorHAnsi"/>
          <w:spacing w:val="30"/>
        </w:rPr>
        <w:t xml:space="preserve"> </w:t>
      </w:r>
      <w:r w:rsidRPr="00B33656">
        <w:rPr>
          <w:rFonts w:asciiTheme="majorHAnsi" w:hAnsiTheme="majorHAnsi"/>
        </w:rPr>
        <w:t>a</w:t>
      </w:r>
      <w:r w:rsidRPr="00B33656">
        <w:rPr>
          <w:rFonts w:asciiTheme="majorHAnsi" w:hAnsiTheme="majorHAnsi"/>
          <w:spacing w:val="30"/>
        </w:rPr>
        <w:t xml:space="preserve"> </w:t>
      </w:r>
      <w:r w:rsidRPr="00B33656">
        <w:rPr>
          <w:rFonts w:asciiTheme="majorHAnsi" w:hAnsiTheme="majorHAnsi"/>
        </w:rPr>
        <w:t>la</w:t>
      </w:r>
      <w:r w:rsidRPr="00B33656">
        <w:rPr>
          <w:rFonts w:asciiTheme="majorHAnsi" w:hAnsiTheme="majorHAnsi"/>
          <w:spacing w:val="32"/>
        </w:rPr>
        <w:t xml:space="preserve"> </w:t>
      </w:r>
      <w:r w:rsidRPr="00B33656">
        <w:rPr>
          <w:rFonts w:asciiTheme="majorHAnsi" w:hAnsiTheme="majorHAnsi"/>
          <w:spacing w:val="-2"/>
        </w:rPr>
        <w:t>s</w:t>
      </w:r>
      <w:r w:rsidRPr="00B33656">
        <w:rPr>
          <w:rFonts w:asciiTheme="majorHAnsi" w:hAnsiTheme="majorHAnsi"/>
          <w:spacing w:val="1"/>
        </w:rPr>
        <w:t>e</w:t>
      </w:r>
      <w:r w:rsidRPr="00B33656">
        <w:rPr>
          <w:rFonts w:asciiTheme="majorHAnsi" w:hAnsiTheme="majorHAnsi"/>
        </w:rPr>
        <w:t>lecci</w:t>
      </w:r>
      <w:r w:rsidRPr="00B33656">
        <w:rPr>
          <w:rFonts w:asciiTheme="majorHAnsi" w:hAnsiTheme="majorHAnsi"/>
          <w:spacing w:val="1"/>
        </w:rPr>
        <w:t>ó</w:t>
      </w:r>
      <w:r w:rsidRPr="00B33656">
        <w:rPr>
          <w:rFonts w:asciiTheme="majorHAnsi" w:hAnsiTheme="majorHAnsi"/>
        </w:rPr>
        <w:t>n</w:t>
      </w:r>
      <w:r w:rsidRPr="00B33656">
        <w:rPr>
          <w:rFonts w:asciiTheme="majorHAnsi" w:hAnsiTheme="majorHAnsi"/>
          <w:spacing w:val="30"/>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30"/>
        </w:rPr>
        <w:t xml:space="preserve"> </w:t>
      </w:r>
      <w:r w:rsidRPr="00B33656">
        <w:rPr>
          <w:rFonts w:asciiTheme="majorHAnsi" w:hAnsiTheme="majorHAnsi"/>
        </w:rPr>
        <w:t>v</w:t>
      </w:r>
      <w:r w:rsidRPr="00B33656">
        <w:rPr>
          <w:rFonts w:asciiTheme="majorHAnsi" w:hAnsiTheme="majorHAnsi"/>
          <w:spacing w:val="1"/>
        </w:rPr>
        <w:t>a</w:t>
      </w:r>
      <w:r w:rsidRPr="00B33656">
        <w:rPr>
          <w:rFonts w:asciiTheme="majorHAnsi" w:hAnsiTheme="majorHAnsi"/>
        </w:rPr>
        <w:t>r</w:t>
      </w:r>
      <w:r w:rsidRPr="00B33656">
        <w:rPr>
          <w:rFonts w:asciiTheme="majorHAnsi" w:hAnsiTheme="majorHAnsi"/>
          <w:spacing w:val="-1"/>
        </w:rPr>
        <w:t>i</w:t>
      </w:r>
      <w:r w:rsidRPr="00B33656">
        <w:rPr>
          <w:rFonts w:asciiTheme="majorHAnsi" w:hAnsiTheme="majorHAnsi"/>
          <w:spacing w:val="1"/>
        </w:rPr>
        <w:t>o</w:t>
      </w:r>
      <w:r w:rsidRPr="00B33656">
        <w:rPr>
          <w:rFonts w:asciiTheme="majorHAnsi" w:hAnsiTheme="majorHAnsi"/>
        </w:rPr>
        <w:t>s</w:t>
      </w:r>
      <w:r w:rsidRPr="00B33656">
        <w:rPr>
          <w:rFonts w:asciiTheme="majorHAnsi" w:hAnsiTheme="majorHAnsi"/>
          <w:spacing w:val="32"/>
        </w:rPr>
        <w:t xml:space="preserve"> </w:t>
      </w:r>
      <w:r w:rsidRPr="00B33656">
        <w:rPr>
          <w:rFonts w:asciiTheme="majorHAnsi" w:hAnsiTheme="majorHAnsi"/>
        </w:rPr>
        <w:t>s</w:t>
      </w:r>
      <w:r w:rsidRPr="00B33656">
        <w:rPr>
          <w:rFonts w:asciiTheme="majorHAnsi" w:hAnsiTheme="majorHAnsi"/>
          <w:spacing w:val="1"/>
        </w:rPr>
        <w:t>u</w:t>
      </w:r>
      <w:r w:rsidRPr="00B33656">
        <w:rPr>
          <w:rFonts w:asciiTheme="majorHAnsi" w:hAnsiTheme="majorHAnsi"/>
          <w:spacing w:val="-2"/>
        </w:rPr>
        <w:t>s</w:t>
      </w:r>
      <w:r w:rsidRPr="00B33656">
        <w:rPr>
          <w:rFonts w:asciiTheme="majorHAnsi" w:hAnsiTheme="majorHAnsi"/>
        </w:rPr>
        <w:t>tra</w:t>
      </w:r>
      <w:r w:rsidRPr="00B33656">
        <w:rPr>
          <w:rFonts w:asciiTheme="majorHAnsi" w:hAnsiTheme="majorHAnsi"/>
          <w:spacing w:val="1"/>
        </w:rPr>
        <w:t>to</w:t>
      </w:r>
      <w:r w:rsidRPr="00B33656">
        <w:rPr>
          <w:rFonts w:asciiTheme="majorHAnsi" w:hAnsiTheme="majorHAnsi"/>
        </w:rPr>
        <w:t>s</w:t>
      </w:r>
      <w:r w:rsidRPr="00B33656">
        <w:rPr>
          <w:rFonts w:asciiTheme="majorHAnsi" w:hAnsiTheme="majorHAnsi"/>
          <w:spacing w:val="29"/>
        </w:rPr>
        <w:t xml:space="preserve"> </w:t>
      </w:r>
      <w:r w:rsidRPr="00B33656">
        <w:rPr>
          <w:rFonts w:asciiTheme="majorHAnsi" w:hAnsiTheme="majorHAnsi"/>
        </w:rPr>
        <w:t>c</w:t>
      </w:r>
      <w:r w:rsidRPr="00B33656">
        <w:rPr>
          <w:rFonts w:asciiTheme="majorHAnsi" w:hAnsiTheme="majorHAnsi"/>
          <w:spacing w:val="1"/>
        </w:rPr>
        <w:t>o</w:t>
      </w:r>
      <w:r w:rsidRPr="00B33656">
        <w:rPr>
          <w:rFonts w:asciiTheme="majorHAnsi" w:hAnsiTheme="majorHAnsi"/>
          <w:spacing w:val="-1"/>
        </w:rPr>
        <w:t>m</w:t>
      </w:r>
      <w:r w:rsidRPr="00B33656">
        <w:rPr>
          <w:rFonts w:asciiTheme="majorHAnsi" w:hAnsiTheme="majorHAnsi"/>
        </w:rPr>
        <w:t>o</w:t>
      </w:r>
      <w:r w:rsidRPr="00B33656">
        <w:rPr>
          <w:rFonts w:asciiTheme="majorHAnsi" w:hAnsiTheme="majorHAnsi"/>
          <w:spacing w:val="30"/>
        </w:rPr>
        <w:t xml:space="preserve"> </w:t>
      </w:r>
      <w:r w:rsidRPr="00B33656">
        <w:rPr>
          <w:rFonts w:asciiTheme="majorHAnsi" w:hAnsiTheme="majorHAnsi"/>
          <w:spacing w:val="-3"/>
        </w:rPr>
        <w:t>l</w:t>
      </w:r>
      <w:r w:rsidRPr="00B33656">
        <w:rPr>
          <w:rFonts w:asciiTheme="majorHAnsi" w:hAnsiTheme="majorHAnsi"/>
        </w:rPr>
        <w:t>o f</w:t>
      </w:r>
      <w:r w:rsidRPr="00B33656">
        <w:rPr>
          <w:rFonts w:asciiTheme="majorHAnsi" w:hAnsiTheme="majorHAnsi"/>
          <w:spacing w:val="1"/>
        </w:rPr>
        <w:t>ue</w:t>
      </w:r>
      <w:r w:rsidRPr="00B33656">
        <w:rPr>
          <w:rFonts w:asciiTheme="majorHAnsi" w:hAnsiTheme="majorHAnsi"/>
        </w:rPr>
        <w:t>ron</w:t>
      </w:r>
      <w:r w:rsidRPr="00B33656">
        <w:rPr>
          <w:rFonts w:asciiTheme="majorHAnsi" w:hAnsiTheme="majorHAnsi"/>
          <w:spacing w:val="1"/>
        </w:rPr>
        <w:t xml:space="preserve"> </w:t>
      </w:r>
      <w:r w:rsidRPr="00B33656">
        <w:rPr>
          <w:rFonts w:asciiTheme="majorHAnsi" w:hAnsiTheme="majorHAnsi"/>
        </w:rPr>
        <w:t>roc</w:t>
      </w:r>
      <w:r w:rsidRPr="00B33656">
        <w:rPr>
          <w:rFonts w:asciiTheme="majorHAnsi" w:hAnsiTheme="majorHAnsi"/>
          <w:spacing w:val="1"/>
        </w:rPr>
        <w:t>a</w:t>
      </w:r>
      <w:r w:rsidRPr="00B33656">
        <w:rPr>
          <w:rFonts w:asciiTheme="majorHAnsi" w:hAnsiTheme="majorHAnsi"/>
        </w:rPr>
        <w:t>s,</w:t>
      </w:r>
      <w:r w:rsidRPr="00B33656">
        <w:rPr>
          <w:rFonts w:asciiTheme="majorHAnsi" w:hAnsiTheme="majorHAnsi"/>
          <w:spacing w:val="1"/>
        </w:rPr>
        <w:t xml:space="preserve"> ho</w:t>
      </w:r>
      <w:r w:rsidRPr="00B33656">
        <w:rPr>
          <w:rFonts w:asciiTheme="majorHAnsi" w:hAnsiTheme="majorHAnsi"/>
        </w:rPr>
        <w:t>jas</w:t>
      </w:r>
      <w:r w:rsidRPr="00B33656">
        <w:rPr>
          <w:rFonts w:asciiTheme="majorHAnsi" w:hAnsiTheme="majorHAnsi"/>
          <w:spacing w:val="3"/>
        </w:rPr>
        <w:t xml:space="preserve"> </w:t>
      </w:r>
      <w:r w:rsidRPr="00B33656">
        <w:rPr>
          <w:rFonts w:asciiTheme="majorHAnsi" w:hAnsiTheme="majorHAnsi"/>
        </w:rPr>
        <w:t xml:space="preserve">y </w:t>
      </w:r>
      <w:r w:rsidRPr="00B33656">
        <w:rPr>
          <w:rFonts w:asciiTheme="majorHAnsi" w:hAnsiTheme="majorHAnsi"/>
          <w:spacing w:val="1"/>
        </w:rPr>
        <w:t>t</w:t>
      </w:r>
      <w:r w:rsidRPr="00B33656">
        <w:rPr>
          <w:rFonts w:asciiTheme="majorHAnsi" w:hAnsiTheme="majorHAnsi"/>
        </w:rPr>
        <w:t>ro</w:t>
      </w:r>
      <w:r w:rsidRPr="00B33656">
        <w:rPr>
          <w:rFonts w:asciiTheme="majorHAnsi" w:hAnsiTheme="majorHAnsi"/>
          <w:spacing w:val="1"/>
        </w:rPr>
        <w:t>n</w:t>
      </w:r>
      <w:r w:rsidRPr="00B33656">
        <w:rPr>
          <w:rFonts w:asciiTheme="majorHAnsi" w:hAnsiTheme="majorHAnsi"/>
          <w:spacing w:val="-2"/>
        </w:rPr>
        <w:t>c</w:t>
      </w:r>
      <w:r w:rsidRPr="00B33656">
        <w:rPr>
          <w:rFonts w:asciiTheme="majorHAnsi" w:hAnsiTheme="majorHAnsi"/>
          <w:spacing w:val="-1"/>
        </w:rPr>
        <w:t>o</w:t>
      </w:r>
      <w:r w:rsidRPr="00B33656">
        <w:rPr>
          <w:rFonts w:asciiTheme="majorHAnsi" w:hAnsiTheme="majorHAnsi"/>
        </w:rPr>
        <w:t>s.</w:t>
      </w:r>
      <w:r w:rsidRPr="00B33656">
        <w:rPr>
          <w:rFonts w:asciiTheme="majorHAnsi" w:hAnsiTheme="majorHAnsi"/>
          <w:spacing w:val="3"/>
        </w:rPr>
        <w:t xml:space="preserve"> </w:t>
      </w:r>
      <w:r w:rsidRPr="00B33656">
        <w:rPr>
          <w:rFonts w:asciiTheme="majorHAnsi" w:hAnsiTheme="majorHAnsi"/>
        </w:rPr>
        <w:t>A</w:t>
      </w:r>
      <w:r w:rsidRPr="00B33656">
        <w:rPr>
          <w:rFonts w:asciiTheme="majorHAnsi" w:hAnsiTheme="majorHAnsi"/>
          <w:spacing w:val="3"/>
        </w:rPr>
        <w:t xml:space="preserve"> </w:t>
      </w:r>
      <w:r w:rsidRPr="00B33656">
        <w:rPr>
          <w:rFonts w:asciiTheme="majorHAnsi" w:hAnsiTheme="majorHAnsi"/>
          <w:spacing w:val="1"/>
        </w:rPr>
        <w:t>pa</w:t>
      </w:r>
      <w:r w:rsidRPr="00B33656">
        <w:rPr>
          <w:rFonts w:asciiTheme="majorHAnsi" w:hAnsiTheme="majorHAnsi"/>
        </w:rPr>
        <w:t>rtir</w:t>
      </w:r>
      <w:r w:rsidRPr="00B33656">
        <w:rPr>
          <w:rFonts w:asciiTheme="majorHAnsi" w:hAnsiTheme="majorHAnsi"/>
          <w:spacing w:val="1"/>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spacing w:val="1"/>
        </w:rPr>
        <w:t>e</w:t>
      </w:r>
      <w:r w:rsidRPr="00B33656">
        <w:rPr>
          <w:rFonts w:asciiTheme="majorHAnsi" w:hAnsiTheme="majorHAnsi"/>
        </w:rPr>
        <w:t>s</w:t>
      </w:r>
      <w:r w:rsidRPr="00B33656">
        <w:rPr>
          <w:rFonts w:asciiTheme="majorHAnsi" w:hAnsiTheme="majorHAnsi"/>
          <w:spacing w:val="-2"/>
        </w:rPr>
        <w:t>t</w:t>
      </w:r>
      <w:r w:rsidRPr="00B33656">
        <w:rPr>
          <w:rFonts w:asciiTheme="majorHAnsi" w:hAnsiTheme="majorHAnsi"/>
          <w:spacing w:val="1"/>
        </w:rPr>
        <w:t>o</w:t>
      </w:r>
      <w:r w:rsidRPr="00B33656">
        <w:rPr>
          <w:rFonts w:asciiTheme="majorHAnsi" w:hAnsiTheme="majorHAnsi"/>
        </w:rPr>
        <w:t>s</w:t>
      </w:r>
      <w:r w:rsidRPr="00B33656">
        <w:rPr>
          <w:rFonts w:asciiTheme="majorHAnsi" w:hAnsiTheme="majorHAnsi"/>
          <w:spacing w:val="3"/>
        </w:rPr>
        <w:t xml:space="preserve"> </w:t>
      </w:r>
      <w:r w:rsidRPr="00B33656">
        <w:rPr>
          <w:rFonts w:asciiTheme="majorHAnsi" w:hAnsiTheme="majorHAnsi"/>
        </w:rPr>
        <w:t>s</w:t>
      </w:r>
      <w:r w:rsidRPr="00B33656">
        <w:rPr>
          <w:rFonts w:asciiTheme="majorHAnsi" w:hAnsiTheme="majorHAnsi"/>
          <w:spacing w:val="1"/>
        </w:rPr>
        <w:t>u</w:t>
      </w:r>
      <w:r w:rsidRPr="00B33656">
        <w:rPr>
          <w:rFonts w:asciiTheme="majorHAnsi" w:hAnsiTheme="majorHAnsi"/>
          <w:spacing w:val="-2"/>
        </w:rPr>
        <w:t>s</w:t>
      </w:r>
      <w:r w:rsidRPr="00B33656">
        <w:rPr>
          <w:rFonts w:asciiTheme="majorHAnsi" w:hAnsiTheme="majorHAnsi"/>
        </w:rPr>
        <w:t>tra</w:t>
      </w:r>
      <w:r w:rsidRPr="00B33656">
        <w:rPr>
          <w:rFonts w:asciiTheme="majorHAnsi" w:hAnsiTheme="majorHAnsi"/>
          <w:spacing w:val="1"/>
        </w:rPr>
        <w:t>t</w:t>
      </w:r>
      <w:r w:rsidRPr="00B33656">
        <w:rPr>
          <w:rFonts w:asciiTheme="majorHAnsi" w:hAnsiTheme="majorHAnsi"/>
          <w:spacing w:val="-1"/>
        </w:rPr>
        <w:t>o</w:t>
      </w:r>
      <w:r w:rsidRPr="00B33656">
        <w:rPr>
          <w:rFonts w:asciiTheme="majorHAnsi" w:hAnsiTheme="majorHAnsi"/>
        </w:rPr>
        <w:t>s</w:t>
      </w:r>
      <w:r w:rsidRPr="00B33656">
        <w:rPr>
          <w:rFonts w:asciiTheme="majorHAnsi" w:hAnsiTheme="majorHAnsi"/>
          <w:spacing w:val="3"/>
        </w:rPr>
        <w:t xml:space="preserve"> </w:t>
      </w:r>
      <w:r w:rsidRPr="00B33656">
        <w:rPr>
          <w:rFonts w:asciiTheme="majorHAnsi" w:hAnsiTheme="majorHAnsi"/>
        </w:rPr>
        <w:t>se</w:t>
      </w:r>
      <w:r w:rsidRPr="00B33656">
        <w:rPr>
          <w:rFonts w:asciiTheme="majorHAnsi" w:hAnsiTheme="majorHAnsi"/>
          <w:spacing w:val="3"/>
        </w:rPr>
        <w:t xml:space="preserve"> </w:t>
      </w:r>
      <w:r w:rsidRPr="00B33656">
        <w:rPr>
          <w:rFonts w:asciiTheme="majorHAnsi" w:hAnsiTheme="majorHAnsi"/>
        </w:rPr>
        <w:t>re</w:t>
      </w:r>
      <w:r w:rsidRPr="00B33656">
        <w:rPr>
          <w:rFonts w:asciiTheme="majorHAnsi" w:hAnsiTheme="majorHAnsi"/>
          <w:spacing w:val="1"/>
        </w:rPr>
        <w:t>a</w:t>
      </w:r>
      <w:r w:rsidRPr="00B33656">
        <w:rPr>
          <w:rFonts w:asciiTheme="majorHAnsi" w:hAnsiTheme="majorHAnsi"/>
        </w:rPr>
        <w:t>l</w:t>
      </w:r>
      <w:r w:rsidRPr="00B33656">
        <w:rPr>
          <w:rFonts w:asciiTheme="majorHAnsi" w:hAnsiTheme="majorHAnsi"/>
          <w:spacing w:val="-1"/>
        </w:rPr>
        <w:t>i</w:t>
      </w:r>
      <w:r w:rsidRPr="00B33656">
        <w:rPr>
          <w:rFonts w:asciiTheme="majorHAnsi" w:hAnsiTheme="majorHAnsi"/>
        </w:rPr>
        <w:t>zó</w:t>
      </w:r>
      <w:r w:rsidRPr="00B33656">
        <w:rPr>
          <w:rFonts w:asciiTheme="majorHAnsi" w:hAnsiTheme="majorHAnsi"/>
          <w:spacing w:val="1"/>
        </w:rPr>
        <w:t xml:space="preserve"> u</w:t>
      </w:r>
      <w:r w:rsidRPr="00B33656">
        <w:rPr>
          <w:rFonts w:asciiTheme="majorHAnsi" w:hAnsiTheme="majorHAnsi"/>
        </w:rPr>
        <w:t>n</w:t>
      </w:r>
      <w:r w:rsidRPr="00B33656">
        <w:rPr>
          <w:rFonts w:asciiTheme="majorHAnsi" w:hAnsiTheme="majorHAnsi"/>
          <w:spacing w:val="3"/>
        </w:rPr>
        <w:t xml:space="preserve"> </w:t>
      </w:r>
      <w:r w:rsidRPr="00B33656">
        <w:rPr>
          <w:rFonts w:asciiTheme="majorHAnsi" w:hAnsiTheme="majorHAnsi"/>
        </w:rPr>
        <w:t>ras</w:t>
      </w:r>
      <w:r w:rsidRPr="00B33656">
        <w:rPr>
          <w:rFonts w:asciiTheme="majorHAnsi" w:hAnsiTheme="majorHAnsi"/>
          <w:spacing w:val="-1"/>
        </w:rPr>
        <w:t>p</w:t>
      </w:r>
      <w:r w:rsidRPr="00B33656">
        <w:rPr>
          <w:rFonts w:asciiTheme="majorHAnsi" w:hAnsiTheme="majorHAnsi"/>
          <w:spacing w:val="1"/>
        </w:rPr>
        <w:t>a</w:t>
      </w:r>
      <w:r w:rsidRPr="00B33656">
        <w:rPr>
          <w:rFonts w:asciiTheme="majorHAnsi" w:hAnsiTheme="majorHAnsi"/>
          <w:spacing w:val="-1"/>
        </w:rPr>
        <w:t>d</w:t>
      </w:r>
      <w:r w:rsidRPr="00B33656">
        <w:rPr>
          <w:rFonts w:asciiTheme="majorHAnsi" w:hAnsiTheme="majorHAnsi"/>
        </w:rPr>
        <w:t>o</w:t>
      </w:r>
      <w:r w:rsidRPr="00B33656">
        <w:rPr>
          <w:rFonts w:asciiTheme="majorHAnsi" w:hAnsiTheme="majorHAnsi"/>
          <w:spacing w:val="3"/>
        </w:rPr>
        <w:t xml:space="preserve"> </w:t>
      </w:r>
      <w:r w:rsidRPr="00B33656">
        <w:rPr>
          <w:rFonts w:asciiTheme="majorHAnsi" w:hAnsiTheme="majorHAnsi"/>
        </w:rPr>
        <w:t>c</w:t>
      </w:r>
      <w:r w:rsidRPr="00B33656">
        <w:rPr>
          <w:rFonts w:asciiTheme="majorHAnsi" w:hAnsiTheme="majorHAnsi"/>
          <w:spacing w:val="-1"/>
        </w:rPr>
        <w:t>o</w:t>
      </w:r>
      <w:r w:rsidRPr="00B33656">
        <w:rPr>
          <w:rFonts w:asciiTheme="majorHAnsi" w:hAnsiTheme="majorHAnsi"/>
        </w:rPr>
        <w:t>n</w:t>
      </w:r>
      <w:r w:rsidRPr="00B33656">
        <w:rPr>
          <w:rFonts w:asciiTheme="majorHAnsi" w:hAnsiTheme="majorHAnsi"/>
          <w:spacing w:val="3"/>
        </w:rPr>
        <w:t xml:space="preserve"> </w:t>
      </w:r>
      <w:r w:rsidRPr="00B33656">
        <w:rPr>
          <w:rFonts w:asciiTheme="majorHAnsi" w:hAnsiTheme="majorHAnsi"/>
          <w:spacing w:val="1"/>
        </w:rPr>
        <w:t>u</w:t>
      </w:r>
      <w:r w:rsidRPr="00B33656">
        <w:rPr>
          <w:rFonts w:asciiTheme="majorHAnsi" w:hAnsiTheme="majorHAnsi"/>
        </w:rPr>
        <w:t>n</w:t>
      </w:r>
      <w:r w:rsidRPr="00B33656">
        <w:rPr>
          <w:rFonts w:asciiTheme="majorHAnsi" w:hAnsiTheme="majorHAnsi"/>
          <w:spacing w:val="3"/>
        </w:rPr>
        <w:t xml:space="preserve"> </w:t>
      </w:r>
      <w:r w:rsidRPr="00B33656">
        <w:rPr>
          <w:rFonts w:asciiTheme="majorHAnsi" w:hAnsiTheme="majorHAnsi"/>
          <w:spacing w:val="-2"/>
        </w:rPr>
        <w:t>c</w:t>
      </w:r>
      <w:r w:rsidRPr="00B33656">
        <w:rPr>
          <w:rFonts w:asciiTheme="majorHAnsi" w:hAnsiTheme="majorHAnsi"/>
          <w:spacing w:val="1"/>
        </w:rPr>
        <w:t>ep</w:t>
      </w:r>
      <w:r w:rsidRPr="00B33656">
        <w:rPr>
          <w:rFonts w:asciiTheme="majorHAnsi" w:hAnsiTheme="majorHAnsi"/>
        </w:rPr>
        <w:t>i</w:t>
      </w:r>
      <w:r w:rsidRPr="00B33656">
        <w:rPr>
          <w:rFonts w:asciiTheme="majorHAnsi" w:hAnsiTheme="majorHAnsi"/>
          <w:spacing w:val="-1"/>
        </w:rPr>
        <w:t>l</w:t>
      </w:r>
      <w:r w:rsidRPr="00B33656">
        <w:rPr>
          <w:rFonts w:asciiTheme="majorHAnsi" w:hAnsiTheme="majorHAnsi"/>
        </w:rPr>
        <w:t>lo</w:t>
      </w:r>
      <w:r w:rsidRPr="00B33656">
        <w:rPr>
          <w:rFonts w:asciiTheme="majorHAnsi" w:hAnsiTheme="majorHAnsi"/>
          <w:spacing w:val="3"/>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spacing w:val="1"/>
        </w:rPr>
        <w:t>d</w:t>
      </w:r>
      <w:r w:rsidRPr="00B33656">
        <w:rPr>
          <w:rFonts w:asciiTheme="majorHAnsi" w:hAnsiTheme="majorHAnsi"/>
          <w:spacing w:val="-3"/>
        </w:rPr>
        <w:t>i</w:t>
      </w:r>
      <w:r w:rsidRPr="00B33656">
        <w:rPr>
          <w:rFonts w:asciiTheme="majorHAnsi" w:hAnsiTheme="majorHAnsi"/>
          <w:spacing w:val="1"/>
        </w:rPr>
        <w:t>en</w:t>
      </w:r>
      <w:r w:rsidRPr="00B33656">
        <w:rPr>
          <w:rFonts w:asciiTheme="majorHAnsi" w:hAnsiTheme="majorHAnsi"/>
        </w:rPr>
        <w:t>t</w:t>
      </w:r>
      <w:r w:rsidRPr="00B33656">
        <w:rPr>
          <w:rFonts w:asciiTheme="majorHAnsi" w:hAnsiTheme="majorHAnsi"/>
          <w:spacing w:val="1"/>
        </w:rPr>
        <w:t>e</w:t>
      </w:r>
      <w:r w:rsidRPr="00B33656">
        <w:rPr>
          <w:rFonts w:asciiTheme="majorHAnsi" w:hAnsiTheme="majorHAnsi"/>
        </w:rPr>
        <w:t xml:space="preserve">s </w:t>
      </w:r>
      <w:r w:rsidRPr="00B33656">
        <w:rPr>
          <w:rFonts w:asciiTheme="majorHAnsi" w:hAnsiTheme="majorHAnsi"/>
          <w:spacing w:val="-1"/>
        </w:rPr>
        <w:t>d</w:t>
      </w:r>
      <w:r w:rsidRPr="00B33656">
        <w:rPr>
          <w:rFonts w:asciiTheme="majorHAnsi" w:hAnsiTheme="majorHAnsi"/>
        </w:rPr>
        <w:t>e la</w:t>
      </w:r>
      <w:r w:rsidRPr="00B33656">
        <w:rPr>
          <w:rFonts w:asciiTheme="majorHAnsi" w:hAnsiTheme="majorHAnsi"/>
          <w:spacing w:val="2"/>
        </w:rPr>
        <w:t xml:space="preserve"> </w:t>
      </w:r>
      <w:r w:rsidRPr="00B33656">
        <w:rPr>
          <w:rFonts w:asciiTheme="majorHAnsi" w:hAnsiTheme="majorHAnsi"/>
          <w:spacing w:val="1"/>
        </w:rPr>
        <w:t>b</w:t>
      </w:r>
      <w:r w:rsidRPr="00B33656">
        <w:rPr>
          <w:rFonts w:asciiTheme="majorHAnsi" w:hAnsiTheme="majorHAnsi"/>
        </w:rPr>
        <w:t>io</w:t>
      </w:r>
      <w:r w:rsidRPr="00B33656">
        <w:rPr>
          <w:rFonts w:asciiTheme="majorHAnsi" w:hAnsiTheme="majorHAnsi"/>
          <w:spacing w:val="1"/>
        </w:rPr>
        <w:t>pe</w:t>
      </w:r>
      <w:r w:rsidRPr="00B33656">
        <w:rPr>
          <w:rFonts w:asciiTheme="majorHAnsi" w:hAnsiTheme="majorHAnsi"/>
        </w:rPr>
        <w:t>l</w:t>
      </w:r>
      <w:r w:rsidRPr="00B33656">
        <w:rPr>
          <w:rFonts w:asciiTheme="majorHAnsi" w:hAnsiTheme="majorHAnsi"/>
          <w:spacing w:val="-1"/>
        </w:rPr>
        <w:t>i</w:t>
      </w:r>
      <w:r w:rsidRPr="00B33656">
        <w:rPr>
          <w:rFonts w:asciiTheme="majorHAnsi" w:hAnsiTheme="majorHAnsi"/>
        </w:rPr>
        <w:t>c</w:t>
      </w:r>
      <w:r w:rsidRPr="00B33656">
        <w:rPr>
          <w:rFonts w:asciiTheme="majorHAnsi" w:hAnsiTheme="majorHAnsi"/>
          <w:spacing w:val="1"/>
        </w:rPr>
        <w:t>u</w:t>
      </w:r>
      <w:r w:rsidRPr="00B33656">
        <w:rPr>
          <w:rFonts w:asciiTheme="majorHAnsi" w:hAnsiTheme="majorHAnsi"/>
        </w:rPr>
        <w:t xml:space="preserve">la </w:t>
      </w:r>
      <w:r w:rsidRPr="00B33656">
        <w:rPr>
          <w:rFonts w:asciiTheme="majorHAnsi" w:hAnsiTheme="majorHAnsi"/>
          <w:spacing w:val="1"/>
        </w:rPr>
        <w:t>qu</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spacing w:val="-2"/>
        </w:rPr>
        <w:t>s</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spacing w:val="1"/>
        </w:rPr>
        <w:t>en</w:t>
      </w:r>
      <w:r w:rsidRPr="00B33656">
        <w:rPr>
          <w:rFonts w:asciiTheme="majorHAnsi" w:hAnsiTheme="majorHAnsi"/>
          <w:spacing w:val="-2"/>
        </w:rPr>
        <w:t>c</w:t>
      </w:r>
      <w:r w:rsidRPr="00B33656">
        <w:rPr>
          <w:rFonts w:asciiTheme="majorHAnsi" w:hAnsiTheme="majorHAnsi"/>
          <w:spacing w:val="1"/>
        </w:rPr>
        <w:t>on</w:t>
      </w:r>
      <w:r w:rsidRPr="00B33656">
        <w:rPr>
          <w:rFonts w:asciiTheme="majorHAnsi" w:hAnsiTheme="majorHAnsi"/>
          <w:spacing w:val="-2"/>
        </w:rPr>
        <w:t>t</w:t>
      </w:r>
      <w:r w:rsidRPr="00B33656">
        <w:rPr>
          <w:rFonts w:asciiTheme="majorHAnsi" w:hAnsiTheme="majorHAnsi"/>
        </w:rPr>
        <w:t>ra</w:t>
      </w:r>
      <w:r w:rsidRPr="00B33656">
        <w:rPr>
          <w:rFonts w:asciiTheme="majorHAnsi" w:hAnsiTheme="majorHAnsi"/>
          <w:spacing w:val="1"/>
        </w:rPr>
        <w:t>b</w:t>
      </w:r>
      <w:r w:rsidRPr="00B33656">
        <w:rPr>
          <w:rFonts w:asciiTheme="majorHAnsi" w:hAnsiTheme="majorHAnsi"/>
        </w:rPr>
        <w:t>a</w:t>
      </w:r>
      <w:r w:rsidRPr="00B33656">
        <w:rPr>
          <w:rFonts w:asciiTheme="majorHAnsi" w:hAnsiTheme="majorHAnsi"/>
          <w:spacing w:val="3"/>
        </w:rPr>
        <w:t xml:space="preserve"> </w:t>
      </w:r>
      <w:r w:rsidRPr="00B33656">
        <w:rPr>
          <w:rFonts w:asciiTheme="majorHAnsi" w:hAnsiTheme="majorHAnsi"/>
          <w:spacing w:val="1"/>
        </w:rPr>
        <w:t>a</w:t>
      </w:r>
      <w:r w:rsidRPr="00B33656">
        <w:rPr>
          <w:rFonts w:asciiTheme="majorHAnsi" w:hAnsiTheme="majorHAnsi"/>
          <w:spacing w:val="-1"/>
        </w:rPr>
        <w:t>d</w:t>
      </w:r>
      <w:r w:rsidRPr="00B33656">
        <w:rPr>
          <w:rFonts w:asciiTheme="majorHAnsi" w:hAnsiTheme="majorHAnsi"/>
          <w:spacing w:val="1"/>
        </w:rPr>
        <w:t>he</w:t>
      </w:r>
      <w:r w:rsidRPr="00B33656">
        <w:rPr>
          <w:rFonts w:asciiTheme="majorHAnsi" w:hAnsiTheme="majorHAnsi"/>
        </w:rPr>
        <w:t>r</w:t>
      </w:r>
      <w:r w:rsidRPr="00B33656">
        <w:rPr>
          <w:rFonts w:asciiTheme="majorHAnsi" w:hAnsiTheme="majorHAnsi"/>
          <w:spacing w:val="-1"/>
        </w:rPr>
        <w:t>id</w:t>
      </w:r>
      <w:r w:rsidRPr="00B33656">
        <w:rPr>
          <w:rFonts w:asciiTheme="majorHAnsi" w:hAnsiTheme="majorHAnsi"/>
        </w:rPr>
        <w:t>a</w:t>
      </w:r>
      <w:r w:rsidRPr="00B33656">
        <w:rPr>
          <w:rFonts w:asciiTheme="majorHAnsi" w:hAnsiTheme="majorHAnsi"/>
          <w:spacing w:val="3"/>
        </w:rPr>
        <w:t xml:space="preserve"> </w:t>
      </w:r>
      <w:r w:rsidRPr="00B33656">
        <w:rPr>
          <w:rFonts w:asciiTheme="majorHAnsi" w:hAnsiTheme="majorHAnsi"/>
        </w:rPr>
        <w:t>a</w:t>
      </w:r>
      <w:r w:rsidRPr="00B33656">
        <w:rPr>
          <w:rFonts w:asciiTheme="majorHAnsi" w:hAnsiTheme="majorHAnsi"/>
          <w:spacing w:val="10"/>
        </w:rPr>
        <w:t xml:space="preserve"> </w:t>
      </w:r>
      <w:r w:rsidRPr="00B33656">
        <w:rPr>
          <w:rFonts w:asciiTheme="majorHAnsi" w:hAnsiTheme="majorHAnsi"/>
        </w:rPr>
        <w:t>los</w:t>
      </w:r>
      <w:r w:rsidRPr="00B33656">
        <w:rPr>
          <w:rFonts w:asciiTheme="majorHAnsi" w:hAnsiTheme="majorHAnsi"/>
          <w:spacing w:val="2"/>
        </w:rPr>
        <w:t xml:space="preserve"> </w:t>
      </w:r>
      <w:r w:rsidRPr="00B33656">
        <w:rPr>
          <w:rFonts w:asciiTheme="majorHAnsi" w:hAnsiTheme="majorHAnsi"/>
          <w:spacing w:val="-1"/>
        </w:rPr>
        <w:t>m</w:t>
      </w:r>
      <w:r w:rsidRPr="00B33656">
        <w:rPr>
          <w:rFonts w:asciiTheme="majorHAnsi" w:hAnsiTheme="majorHAnsi"/>
        </w:rPr>
        <w:t>is</w:t>
      </w:r>
      <w:r w:rsidRPr="00B33656">
        <w:rPr>
          <w:rFonts w:asciiTheme="majorHAnsi" w:hAnsiTheme="majorHAnsi"/>
          <w:spacing w:val="-1"/>
        </w:rPr>
        <w:t>m</w:t>
      </w:r>
      <w:r w:rsidRPr="00B33656">
        <w:rPr>
          <w:rFonts w:asciiTheme="majorHAnsi" w:hAnsiTheme="majorHAnsi"/>
          <w:spacing w:val="1"/>
        </w:rPr>
        <w:t>o</w:t>
      </w:r>
      <w:r w:rsidRPr="00B33656">
        <w:rPr>
          <w:rFonts w:asciiTheme="majorHAnsi" w:hAnsiTheme="majorHAnsi"/>
        </w:rPr>
        <w:t>s,</w:t>
      </w:r>
      <w:r w:rsidRPr="00B33656">
        <w:rPr>
          <w:rFonts w:asciiTheme="majorHAnsi" w:hAnsiTheme="majorHAnsi"/>
          <w:spacing w:val="2"/>
        </w:rPr>
        <w:t xml:space="preserve"> </w:t>
      </w:r>
      <w:r w:rsidRPr="00B33656">
        <w:rPr>
          <w:rFonts w:asciiTheme="majorHAnsi" w:hAnsiTheme="majorHAnsi"/>
          <w:spacing w:val="1"/>
        </w:rPr>
        <w:t>e</w:t>
      </w:r>
      <w:r w:rsidRPr="00B33656">
        <w:rPr>
          <w:rFonts w:asciiTheme="majorHAnsi" w:hAnsiTheme="majorHAnsi"/>
        </w:rPr>
        <w:t>l</w:t>
      </w:r>
      <w:r w:rsidRPr="00B33656">
        <w:rPr>
          <w:rFonts w:asciiTheme="majorHAnsi" w:hAnsiTheme="majorHAnsi"/>
          <w:spacing w:val="2"/>
        </w:rPr>
        <w:t xml:space="preserve"> </w:t>
      </w:r>
      <w:r w:rsidRPr="00B33656">
        <w:rPr>
          <w:rFonts w:asciiTheme="majorHAnsi" w:hAnsiTheme="majorHAnsi"/>
          <w:spacing w:val="1"/>
        </w:rPr>
        <w:t>á</w:t>
      </w:r>
      <w:r w:rsidRPr="00B33656">
        <w:rPr>
          <w:rFonts w:asciiTheme="majorHAnsi" w:hAnsiTheme="majorHAnsi"/>
        </w:rPr>
        <w:t>rea</w:t>
      </w:r>
      <w:r w:rsidRPr="00B33656">
        <w:rPr>
          <w:rFonts w:asciiTheme="majorHAnsi" w:hAnsiTheme="majorHAnsi"/>
          <w:spacing w:val="3"/>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rPr>
        <w:t>ra</w:t>
      </w:r>
      <w:r w:rsidRPr="00B33656">
        <w:rPr>
          <w:rFonts w:asciiTheme="majorHAnsi" w:hAnsiTheme="majorHAnsi"/>
          <w:spacing w:val="-2"/>
        </w:rPr>
        <w:t>s</w:t>
      </w:r>
      <w:r w:rsidRPr="00B33656">
        <w:rPr>
          <w:rFonts w:asciiTheme="majorHAnsi" w:hAnsiTheme="majorHAnsi"/>
          <w:spacing w:val="1"/>
        </w:rPr>
        <w:t>p</w:t>
      </w:r>
      <w:r w:rsidRPr="00B33656">
        <w:rPr>
          <w:rFonts w:asciiTheme="majorHAnsi" w:hAnsiTheme="majorHAnsi"/>
          <w:spacing w:val="-1"/>
        </w:rPr>
        <w:t>a</w:t>
      </w:r>
      <w:r w:rsidRPr="00B33656">
        <w:rPr>
          <w:rFonts w:asciiTheme="majorHAnsi" w:hAnsiTheme="majorHAnsi"/>
          <w:spacing w:val="1"/>
        </w:rPr>
        <w:t>d</w:t>
      </w:r>
      <w:r w:rsidRPr="00B33656">
        <w:rPr>
          <w:rFonts w:asciiTheme="majorHAnsi" w:hAnsiTheme="majorHAnsi"/>
        </w:rPr>
        <w:t>o</w:t>
      </w:r>
      <w:r w:rsidRPr="00B33656">
        <w:rPr>
          <w:rFonts w:asciiTheme="majorHAnsi" w:hAnsiTheme="majorHAnsi"/>
          <w:spacing w:val="3"/>
        </w:rPr>
        <w:t xml:space="preserve"> </w:t>
      </w:r>
      <w:r w:rsidRPr="00B33656">
        <w:rPr>
          <w:rFonts w:asciiTheme="majorHAnsi" w:hAnsiTheme="majorHAnsi"/>
          <w:spacing w:val="-2"/>
        </w:rPr>
        <w:t>f</w:t>
      </w:r>
      <w:r w:rsidRPr="00B33656">
        <w:rPr>
          <w:rFonts w:asciiTheme="majorHAnsi" w:hAnsiTheme="majorHAnsi"/>
          <w:spacing w:val="1"/>
        </w:rPr>
        <w:t>u</w:t>
      </w:r>
      <w:r w:rsidRPr="00B33656">
        <w:rPr>
          <w:rFonts w:asciiTheme="majorHAnsi" w:hAnsiTheme="majorHAnsi"/>
        </w:rPr>
        <w:t>e</w:t>
      </w:r>
      <w:r w:rsidRPr="00B33656">
        <w:rPr>
          <w:rFonts w:asciiTheme="majorHAnsi" w:hAnsiTheme="majorHAnsi"/>
          <w:spacing w:val="3"/>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1"/>
        </w:rPr>
        <w:t xml:space="preserve"> 4</w:t>
      </w:r>
      <w:r w:rsidRPr="00B33656">
        <w:rPr>
          <w:rFonts w:asciiTheme="majorHAnsi" w:hAnsiTheme="majorHAnsi"/>
        </w:rPr>
        <w:t>5</w:t>
      </w:r>
      <w:r w:rsidRPr="00B33656">
        <w:rPr>
          <w:rFonts w:asciiTheme="majorHAnsi" w:hAnsiTheme="majorHAnsi"/>
          <w:spacing w:val="3"/>
        </w:rPr>
        <w:t xml:space="preserve"> </w:t>
      </w:r>
      <w:r w:rsidRPr="00B33656">
        <w:rPr>
          <w:rFonts w:asciiTheme="majorHAnsi" w:hAnsiTheme="majorHAnsi"/>
        </w:rPr>
        <w:t>c</w:t>
      </w:r>
      <w:r w:rsidRPr="00B33656">
        <w:rPr>
          <w:rFonts w:asciiTheme="majorHAnsi" w:hAnsiTheme="majorHAnsi"/>
          <w:spacing w:val="5"/>
        </w:rPr>
        <w:t>m</w:t>
      </w:r>
      <w:r w:rsidRPr="00B33656">
        <w:rPr>
          <w:rFonts w:asciiTheme="majorHAnsi" w:hAnsiTheme="majorHAnsi"/>
          <w:spacing w:val="1"/>
          <w:position w:val="6"/>
          <w:sz w:val="16"/>
          <w:szCs w:val="16"/>
        </w:rPr>
        <w:t>2</w:t>
      </w:r>
      <w:r w:rsidRPr="00B33656">
        <w:rPr>
          <w:rFonts w:asciiTheme="majorHAnsi" w:hAnsiTheme="majorHAnsi"/>
        </w:rPr>
        <w:t>.</w:t>
      </w:r>
      <w:r w:rsidRPr="00B33656">
        <w:rPr>
          <w:rFonts w:asciiTheme="majorHAnsi" w:hAnsiTheme="majorHAnsi"/>
          <w:spacing w:val="3"/>
        </w:rPr>
        <w:t xml:space="preserve"> </w:t>
      </w:r>
      <w:r w:rsidRPr="00B33656">
        <w:rPr>
          <w:rFonts w:asciiTheme="majorHAnsi" w:hAnsiTheme="majorHAnsi"/>
          <w:spacing w:val="1"/>
        </w:rPr>
        <w:t>Po</w:t>
      </w:r>
      <w:r w:rsidRPr="00B33656">
        <w:rPr>
          <w:rFonts w:asciiTheme="majorHAnsi" w:hAnsiTheme="majorHAnsi"/>
          <w:spacing w:val="-2"/>
        </w:rPr>
        <w:t>s</w:t>
      </w:r>
      <w:r w:rsidRPr="00B33656">
        <w:rPr>
          <w:rFonts w:asciiTheme="majorHAnsi" w:hAnsiTheme="majorHAnsi"/>
        </w:rPr>
        <w:t>t</w:t>
      </w:r>
      <w:r w:rsidRPr="00B33656">
        <w:rPr>
          <w:rFonts w:asciiTheme="majorHAnsi" w:hAnsiTheme="majorHAnsi"/>
          <w:spacing w:val="1"/>
        </w:rPr>
        <w:t>e</w:t>
      </w:r>
      <w:r w:rsidRPr="00B33656">
        <w:rPr>
          <w:rFonts w:asciiTheme="majorHAnsi" w:hAnsiTheme="majorHAnsi"/>
        </w:rPr>
        <w:t>r</w:t>
      </w:r>
      <w:r w:rsidRPr="00B33656">
        <w:rPr>
          <w:rFonts w:asciiTheme="majorHAnsi" w:hAnsiTheme="majorHAnsi"/>
          <w:spacing w:val="-1"/>
        </w:rPr>
        <w:t>i</w:t>
      </w:r>
      <w:r w:rsidRPr="00B33656">
        <w:rPr>
          <w:rFonts w:asciiTheme="majorHAnsi" w:hAnsiTheme="majorHAnsi"/>
          <w:spacing w:val="1"/>
        </w:rPr>
        <w:t>o</w:t>
      </w:r>
      <w:r w:rsidRPr="00B33656">
        <w:rPr>
          <w:rFonts w:asciiTheme="majorHAnsi" w:hAnsiTheme="majorHAnsi"/>
        </w:rPr>
        <w:t>r</w:t>
      </w:r>
      <w:r w:rsidRPr="00B33656">
        <w:rPr>
          <w:rFonts w:asciiTheme="majorHAnsi" w:hAnsiTheme="majorHAnsi"/>
          <w:spacing w:val="-1"/>
        </w:rPr>
        <w:t>m</w:t>
      </w:r>
      <w:r w:rsidRPr="00B33656">
        <w:rPr>
          <w:rFonts w:asciiTheme="majorHAnsi" w:hAnsiTheme="majorHAnsi"/>
          <w:spacing w:val="1"/>
        </w:rPr>
        <w:t>en</w:t>
      </w:r>
      <w:r w:rsidRPr="00B33656">
        <w:rPr>
          <w:rFonts w:asciiTheme="majorHAnsi" w:hAnsiTheme="majorHAnsi"/>
          <w:spacing w:val="-2"/>
        </w:rPr>
        <w:t>t</w:t>
      </w:r>
      <w:r w:rsidRPr="00B33656">
        <w:rPr>
          <w:rFonts w:asciiTheme="majorHAnsi" w:hAnsiTheme="majorHAnsi"/>
        </w:rPr>
        <w:t>e la</w:t>
      </w:r>
      <w:r w:rsidRPr="00B33656">
        <w:rPr>
          <w:rFonts w:asciiTheme="majorHAnsi" w:hAnsiTheme="majorHAnsi"/>
          <w:spacing w:val="13"/>
        </w:rPr>
        <w:t xml:space="preserve"> </w:t>
      </w:r>
      <w:r w:rsidRPr="00B33656">
        <w:rPr>
          <w:rFonts w:asciiTheme="majorHAnsi" w:hAnsiTheme="majorHAnsi"/>
          <w:spacing w:val="-1"/>
        </w:rPr>
        <w:t>m</w:t>
      </w:r>
      <w:r w:rsidRPr="00B33656">
        <w:rPr>
          <w:rFonts w:asciiTheme="majorHAnsi" w:hAnsiTheme="majorHAnsi"/>
          <w:spacing w:val="1"/>
        </w:rPr>
        <w:t>ue</w:t>
      </w:r>
      <w:r w:rsidRPr="00B33656">
        <w:rPr>
          <w:rFonts w:asciiTheme="majorHAnsi" w:hAnsiTheme="majorHAnsi"/>
        </w:rPr>
        <w:t>stra</w:t>
      </w:r>
      <w:r w:rsidRPr="00B33656">
        <w:rPr>
          <w:rFonts w:asciiTheme="majorHAnsi" w:hAnsiTheme="majorHAnsi"/>
          <w:spacing w:val="13"/>
        </w:rPr>
        <w:t xml:space="preserve"> </w:t>
      </w:r>
      <w:r w:rsidRPr="00B33656">
        <w:rPr>
          <w:rFonts w:asciiTheme="majorHAnsi" w:hAnsiTheme="majorHAnsi"/>
        </w:rPr>
        <w:t>se</w:t>
      </w:r>
      <w:r w:rsidRPr="00B33656">
        <w:rPr>
          <w:rFonts w:asciiTheme="majorHAnsi" w:hAnsiTheme="majorHAnsi"/>
          <w:spacing w:val="11"/>
        </w:rPr>
        <w:t xml:space="preserve"> </w:t>
      </w:r>
      <w:r w:rsidRPr="00B33656">
        <w:rPr>
          <w:rFonts w:asciiTheme="majorHAnsi" w:hAnsiTheme="majorHAnsi"/>
          <w:spacing w:val="1"/>
        </w:rPr>
        <w:t>a</w:t>
      </w:r>
      <w:r w:rsidRPr="00B33656">
        <w:rPr>
          <w:rFonts w:asciiTheme="majorHAnsi" w:hAnsiTheme="majorHAnsi"/>
        </w:rPr>
        <w:t>l</w:t>
      </w:r>
      <w:r w:rsidRPr="00B33656">
        <w:rPr>
          <w:rFonts w:asciiTheme="majorHAnsi" w:hAnsiTheme="majorHAnsi"/>
          <w:spacing w:val="-1"/>
        </w:rPr>
        <w:t>m</w:t>
      </w:r>
      <w:r w:rsidRPr="00B33656">
        <w:rPr>
          <w:rFonts w:asciiTheme="majorHAnsi" w:hAnsiTheme="majorHAnsi"/>
          <w:spacing w:val="1"/>
        </w:rPr>
        <w:t>a</w:t>
      </w:r>
      <w:r w:rsidRPr="00B33656">
        <w:rPr>
          <w:rFonts w:asciiTheme="majorHAnsi" w:hAnsiTheme="majorHAnsi"/>
        </w:rPr>
        <w:t>c</w:t>
      </w:r>
      <w:r w:rsidRPr="00B33656">
        <w:rPr>
          <w:rFonts w:asciiTheme="majorHAnsi" w:hAnsiTheme="majorHAnsi"/>
          <w:spacing w:val="1"/>
        </w:rPr>
        <w:t>e</w:t>
      </w:r>
      <w:r w:rsidRPr="00B33656">
        <w:rPr>
          <w:rFonts w:asciiTheme="majorHAnsi" w:hAnsiTheme="majorHAnsi"/>
          <w:spacing w:val="-1"/>
        </w:rPr>
        <w:t>n</w:t>
      </w:r>
      <w:r w:rsidRPr="00B33656">
        <w:rPr>
          <w:rFonts w:asciiTheme="majorHAnsi" w:hAnsiTheme="majorHAnsi"/>
        </w:rPr>
        <w:t>ó</w:t>
      </w:r>
      <w:r w:rsidRPr="00B33656">
        <w:rPr>
          <w:rFonts w:asciiTheme="majorHAnsi" w:hAnsiTheme="majorHAnsi"/>
          <w:spacing w:val="13"/>
        </w:rPr>
        <w:t xml:space="preserve"> </w:t>
      </w:r>
      <w:r w:rsidRPr="00B33656">
        <w:rPr>
          <w:rFonts w:asciiTheme="majorHAnsi" w:hAnsiTheme="majorHAnsi"/>
          <w:spacing w:val="-1"/>
        </w:rPr>
        <w:t>e</w:t>
      </w:r>
      <w:r w:rsidRPr="00B33656">
        <w:rPr>
          <w:rFonts w:asciiTheme="majorHAnsi" w:hAnsiTheme="majorHAnsi"/>
        </w:rPr>
        <w:t>n</w:t>
      </w:r>
      <w:r w:rsidRPr="00B33656">
        <w:rPr>
          <w:rFonts w:asciiTheme="majorHAnsi" w:hAnsiTheme="majorHAnsi"/>
          <w:spacing w:val="11"/>
        </w:rPr>
        <w:t xml:space="preserve"> </w:t>
      </w:r>
      <w:r w:rsidR="000973EC" w:rsidRPr="00B33656">
        <w:rPr>
          <w:rFonts w:asciiTheme="majorHAnsi" w:hAnsiTheme="majorHAnsi"/>
          <w:spacing w:val="1"/>
        </w:rPr>
        <w:t>e</w:t>
      </w:r>
      <w:r w:rsidR="000973EC" w:rsidRPr="00B33656">
        <w:rPr>
          <w:rFonts w:asciiTheme="majorHAnsi" w:hAnsiTheme="majorHAnsi"/>
          <w:spacing w:val="-1"/>
        </w:rPr>
        <w:t>n</w:t>
      </w:r>
      <w:r w:rsidR="000973EC" w:rsidRPr="00B33656">
        <w:rPr>
          <w:rFonts w:asciiTheme="majorHAnsi" w:hAnsiTheme="majorHAnsi"/>
          <w:spacing w:val="1"/>
        </w:rPr>
        <w:t>va</w:t>
      </w:r>
      <w:r w:rsidR="000973EC" w:rsidRPr="00B33656">
        <w:rPr>
          <w:rFonts w:asciiTheme="majorHAnsi" w:hAnsiTheme="majorHAnsi"/>
        </w:rPr>
        <w:t>s</w:t>
      </w:r>
      <w:r w:rsidR="000973EC" w:rsidRPr="00B33656">
        <w:rPr>
          <w:rFonts w:asciiTheme="majorHAnsi" w:hAnsiTheme="majorHAnsi"/>
          <w:spacing w:val="1"/>
        </w:rPr>
        <w:t>e</w:t>
      </w:r>
      <w:r w:rsidR="000973EC" w:rsidRPr="00B33656">
        <w:rPr>
          <w:rFonts w:asciiTheme="majorHAnsi" w:hAnsiTheme="majorHAnsi"/>
        </w:rPr>
        <w:t>s</w:t>
      </w:r>
      <w:r w:rsidRPr="00B33656">
        <w:rPr>
          <w:rFonts w:asciiTheme="majorHAnsi" w:hAnsiTheme="majorHAnsi"/>
          <w:spacing w:val="10"/>
        </w:rPr>
        <w:t xml:space="preserve"> </w:t>
      </w:r>
      <w:r w:rsidR="000973EC" w:rsidRPr="00B33656">
        <w:rPr>
          <w:rFonts w:asciiTheme="majorHAnsi" w:hAnsiTheme="majorHAnsi"/>
          <w:spacing w:val="1"/>
        </w:rPr>
        <w:t>á</w:t>
      </w:r>
      <w:r w:rsidR="000973EC" w:rsidRPr="00B33656">
        <w:rPr>
          <w:rFonts w:asciiTheme="majorHAnsi" w:hAnsiTheme="majorHAnsi"/>
          <w:spacing w:val="-1"/>
        </w:rPr>
        <w:t>m</w:t>
      </w:r>
      <w:r w:rsidR="000973EC" w:rsidRPr="00B33656">
        <w:rPr>
          <w:rFonts w:asciiTheme="majorHAnsi" w:hAnsiTheme="majorHAnsi"/>
          <w:spacing w:val="1"/>
        </w:rPr>
        <w:t>ba</w:t>
      </w:r>
      <w:r w:rsidR="000973EC" w:rsidRPr="00B33656">
        <w:rPr>
          <w:rFonts w:asciiTheme="majorHAnsi" w:hAnsiTheme="majorHAnsi"/>
        </w:rPr>
        <w:t>r</w:t>
      </w:r>
      <w:r w:rsidRPr="00B33656">
        <w:rPr>
          <w:rFonts w:asciiTheme="majorHAnsi" w:hAnsiTheme="majorHAnsi"/>
          <w:spacing w:val="12"/>
        </w:rPr>
        <w:t xml:space="preserve">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19"/>
        </w:rPr>
        <w:t xml:space="preserve"> </w:t>
      </w:r>
      <w:r w:rsidRPr="00B33656">
        <w:rPr>
          <w:rFonts w:asciiTheme="majorHAnsi" w:hAnsiTheme="majorHAnsi"/>
          <w:spacing w:val="-1"/>
        </w:rPr>
        <w:t>7</w:t>
      </w:r>
      <w:r w:rsidRPr="00B33656">
        <w:rPr>
          <w:rFonts w:asciiTheme="majorHAnsi" w:hAnsiTheme="majorHAnsi"/>
        </w:rPr>
        <w:t>5</w:t>
      </w:r>
      <w:r w:rsidRPr="00B33656">
        <w:rPr>
          <w:rFonts w:asciiTheme="majorHAnsi" w:hAnsiTheme="majorHAnsi"/>
          <w:spacing w:val="14"/>
        </w:rPr>
        <w:t xml:space="preserve"> </w:t>
      </w:r>
      <w:r w:rsidR="000973EC" w:rsidRPr="00B33656">
        <w:rPr>
          <w:rFonts w:asciiTheme="majorHAnsi" w:hAnsiTheme="majorHAnsi"/>
          <w:spacing w:val="-1"/>
        </w:rPr>
        <w:t>ml</w:t>
      </w:r>
      <w:r w:rsidRPr="00B33656">
        <w:rPr>
          <w:rFonts w:asciiTheme="majorHAnsi" w:hAnsiTheme="majorHAnsi"/>
        </w:rPr>
        <w:t>,</w:t>
      </w:r>
      <w:r w:rsidRPr="00B33656">
        <w:rPr>
          <w:rFonts w:asciiTheme="majorHAnsi" w:hAnsiTheme="majorHAnsi"/>
          <w:spacing w:val="13"/>
        </w:rPr>
        <w:t xml:space="preserve"> </w:t>
      </w:r>
      <w:r w:rsidRPr="00B33656">
        <w:rPr>
          <w:rFonts w:asciiTheme="majorHAnsi" w:hAnsiTheme="majorHAnsi"/>
          <w:spacing w:val="1"/>
        </w:rPr>
        <w:t>e</w:t>
      </w:r>
      <w:r w:rsidRPr="00B33656">
        <w:rPr>
          <w:rFonts w:asciiTheme="majorHAnsi" w:hAnsiTheme="majorHAnsi"/>
        </w:rPr>
        <w:t>n</w:t>
      </w:r>
      <w:r w:rsidRPr="00B33656">
        <w:rPr>
          <w:rFonts w:asciiTheme="majorHAnsi" w:hAnsiTheme="majorHAnsi"/>
          <w:spacing w:val="13"/>
        </w:rPr>
        <w:t xml:space="preserve"> </w:t>
      </w:r>
      <w:r w:rsidRPr="00B33656">
        <w:rPr>
          <w:rFonts w:asciiTheme="majorHAnsi" w:hAnsiTheme="majorHAnsi"/>
          <w:spacing w:val="-1"/>
        </w:rPr>
        <w:t>d</w:t>
      </w:r>
      <w:r w:rsidRPr="00B33656">
        <w:rPr>
          <w:rFonts w:asciiTheme="majorHAnsi" w:hAnsiTheme="majorHAnsi"/>
          <w:spacing w:val="1"/>
        </w:rPr>
        <w:t>o</w:t>
      </w:r>
      <w:r w:rsidRPr="00B33656">
        <w:rPr>
          <w:rFonts w:asciiTheme="majorHAnsi" w:hAnsiTheme="majorHAnsi"/>
          <w:spacing w:val="-1"/>
        </w:rPr>
        <w:t>n</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13"/>
        </w:rPr>
        <w:t xml:space="preserve"> </w:t>
      </w:r>
      <w:r w:rsidRPr="00B33656">
        <w:rPr>
          <w:rFonts w:asciiTheme="majorHAnsi" w:hAnsiTheme="majorHAnsi"/>
          <w:spacing w:val="-2"/>
        </w:rPr>
        <w:t>f</w:t>
      </w:r>
      <w:r w:rsidRPr="00B33656">
        <w:rPr>
          <w:rFonts w:asciiTheme="majorHAnsi" w:hAnsiTheme="majorHAnsi"/>
          <w:spacing w:val="1"/>
        </w:rPr>
        <w:t>u</w:t>
      </w:r>
      <w:r w:rsidRPr="00B33656">
        <w:rPr>
          <w:rFonts w:asciiTheme="majorHAnsi" w:hAnsiTheme="majorHAnsi"/>
        </w:rPr>
        <w:t>e</w:t>
      </w:r>
      <w:r w:rsidRPr="00B33656">
        <w:rPr>
          <w:rFonts w:asciiTheme="majorHAnsi" w:hAnsiTheme="majorHAnsi"/>
          <w:spacing w:val="13"/>
        </w:rPr>
        <w:t xml:space="preserve"> </w:t>
      </w:r>
      <w:r w:rsidRPr="00B33656">
        <w:rPr>
          <w:rFonts w:asciiTheme="majorHAnsi" w:hAnsiTheme="majorHAnsi"/>
          <w:spacing w:val="-2"/>
        </w:rPr>
        <w:t>t</w:t>
      </w:r>
      <w:r w:rsidRPr="00B33656">
        <w:rPr>
          <w:rFonts w:asciiTheme="majorHAnsi" w:hAnsiTheme="majorHAnsi"/>
          <w:spacing w:val="1"/>
        </w:rPr>
        <w:t>eñ</w:t>
      </w:r>
      <w:r w:rsidRPr="00B33656">
        <w:rPr>
          <w:rFonts w:asciiTheme="majorHAnsi" w:hAnsiTheme="majorHAnsi"/>
        </w:rPr>
        <w:t>i</w:t>
      </w:r>
      <w:r w:rsidRPr="00B33656">
        <w:rPr>
          <w:rFonts w:asciiTheme="majorHAnsi" w:hAnsiTheme="majorHAnsi"/>
          <w:spacing w:val="-2"/>
        </w:rPr>
        <w:t>d</w:t>
      </w:r>
      <w:r w:rsidRPr="00B33656">
        <w:rPr>
          <w:rFonts w:asciiTheme="majorHAnsi" w:hAnsiTheme="majorHAnsi"/>
        </w:rPr>
        <w:t>a</w:t>
      </w:r>
      <w:r w:rsidRPr="00B33656">
        <w:rPr>
          <w:rFonts w:asciiTheme="majorHAnsi" w:hAnsiTheme="majorHAnsi"/>
          <w:spacing w:val="13"/>
        </w:rPr>
        <w:t xml:space="preserve"> </w:t>
      </w:r>
      <w:r w:rsidRPr="00B33656">
        <w:rPr>
          <w:rFonts w:asciiTheme="majorHAnsi" w:hAnsiTheme="majorHAnsi"/>
        </w:rPr>
        <w:t>c</w:t>
      </w:r>
      <w:r w:rsidRPr="00B33656">
        <w:rPr>
          <w:rFonts w:asciiTheme="majorHAnsi" w:hAnsiTheme="majorHAnsi"/>
          <w:spacing w:val="1"/>
        </w:rPr>
        <w:t>o</w:t>
      </w:r>
      <w:r w:rsidRPr="00B33656">
        <w:rPr>
          <w:rFonts w:asciiTheme="majorHAnsi" w:hAnsiTheme="majorHAnsi"/>
        </w:rPr>
        <w:t>n</w:t>
      </w:r>
      <w:r w:rsidRPr="00B33656">
        <w:rPr>
          <w:rFonts w:asciiTheme="majorHAnsi" w:hAnsiTheme="majorHAnsi"/>
          <w:spacing w:val="13"/>
        </w:rPr>
        <w:t xml:space="preserve"> </w:t>
      </w:r>
      <w:r w:rsidRPr="00B33656">
        <w:rPr>
          <w:rFonts w:asciiTheme="majorHAnsi" w:hAnsiTheme="majorHAnsi"/>
          <w:spacing w:val="-3"/>
        </w:rPr>
        <w:t>l</w:t>
      </w:r>
      <w:r w:rsidRPr="00B33656">
        <w:rPr>
          <w:rFonts w:asciiTheme="majorHAnsi" w:hAnsiTheme="majorHAnsi"/>
          <w:spacing w:val="1"/>
        </w:rPr>
        <w:t>ugo</w:t>
      </w:r>
      <w:r w:rsidRPr="00B33656">
        <w:rPr>
          <w:rFonts w:asciiTheme="majorHAnsi" w:hAnsiTheme="majorHAnsi"/>
        </w:rPr>
        <w:t>l</w:t>
      </w:r>
      <w:r w:rsidRPr="00B33656">
        <w:rPr>
          <w:rFonts w:asciiTheme="majorHAnsi" w:hAnsiTheme="majorHAnsi"/>
          <w:spacing w:val="12"/>
        </w:rPr>
        <w:t xml:space="preserve"> </w:t>
      </w:r>
      <w:r w:rsidRPr="00B33656">
        <w:rPr>
          <w:rFonts w:asciiTheme="majorHAnsi" w:hAnsiTheme="majorHAnsi"/>
        </w:rPr>
        <w:t>y</w:t>
      </w:r>
      <w:r w:rsidRPr="00B33656">
        <w:rPr>
          <w:rFonts w:asciiTheme="majorHAnsi" w:hAnsiTheme="majorHAnsi"/>
          <w:spacing w:val="12"/>
        </w:rPr>
        <w:t xml:space="preserve"> </w:t>
      </w:r>
      <w:r w:rsidRPr="00B33656">
        <w:rPr>
          <w:rFonts w:asciiTheme="majorHAnsi" w:hAnsiTheme="majorHAnsi"/>
        </w:rPr>
        <w:t>fij</w:t>
      </w:r>
      <w:r w:rsidRPr="00B33656">
        <w:rPr>
          <w:rFonts w:asciiTheme="majorHAnsi" w:hAnsiTheme="majorHAnsi"/>
          <w:spacing w:val="-2"/>
        </w:rPr>
        <w:t>a</w:t>
      </w:r>
      <w:r w:rsidRPr="00B33656">
        <w:rPr>
          <w:rFonts w:asciiTheme="majorHAnsi" w:hAnsiTheme="majorHAnsi"/>
          <w:spacing w:val="1"/>
        </w:rPr>
        <w:t>d</w:t>
      </w:r>
      <w:r w:rsidRPr="00B33656">
        <w:rPr>
          <w:rFonts w:asciiTheme="majorHAnsi" w:hAnsiTheme="majorHAnsi"/>
        </w:rPr>
        <w:t>a</w:t>
      </w:r>
      <w:r w:rsidRPr="00B33656">
        <w:rPr>
          <w:rFonts w:asciiTheme="majorHAnsi" w:hAnsiTheme="majorHAnsi"/>
          <w:spacing w:val="13"/>
        </w:rPr>
        <w:t xml:space="preserve"> </w:t>
      </w:r>
      <w:r w:rsidRPr="00B33656">
        <w:rPr>
          <w:rFonts w:asciiTheme="majorHAnsi" w:hAnsiTheme="majorHAnsi"/>
        </w:rPr>
        <w:t>c</w:t>
      </w:r>
      <w:r w:rsidRPr="00B33656">
        <w:rPr>
          <w:rFonts w:asciiTheme="majorHAnsi" w:hAnsiTheme="majorHAnsi"/>
          <w:spacing w:val="-1"/>
        </w:rPr>
        <w:t>o</w:t>
      </w:r>
      <w:r w:rsidRPr="00B33656">
        <w:rPr>
          <w:rFonts w:asciiTheme="majorHAnsi" w:hAnsiTheme="majorHAnsi"/>
        </w:rPr>
        <w:t>n</w:t>
      </w:r>
      <w:r w:rsidRPr="00B33656">
        <w:rPr>
          <w:rFonts w:asciiTheme="majorHAnsi" w:hAnsiTheme="majorHAnsi"/>
          <w:spacing w:val="13"/>
        </w:rPr>
        <w:t xml:space="preserve"> </w:t>
      </w:r>
      <w:r w:rsidRPr="00B33656">
        <w:rPr>
          <w:rFonts w:asciiTheme="majorHAnsi" w:hAnsiTheme="majorHAnsi"/>
        </w:rPr>
        <w:t>s</w:t>
      </w:r>
      <w:r w:rsidRPr="00B33656">
        <w:rPr>
          <w:rFonts w:asciiTheme="majorHAnsi" w:hAnsiTheme="majorHAnsi"/>
          <w:spacing w:val="1"/>
        </w:rPr>
        <w:t>o</w:t>
      </w:r>
      <w:r w:rsidRPr="00B33656">
        <w:rPr>
          <w:rFonts w:asciiTheme="majorHAnsi" w:hAnsiTheme="majorHAnsi"/>
        </w:rPr>
        <w:t>luc</w:t>
      </w:r>
      <w:r w:rsidRPr="00B33656">
        <w:rPr>
          <w:rFonts w:asciiTheme="majorHAnsi" w:hAnsiTheme="majorHAnsi"/>
          <w:spacing w:val="-3"/>
        </w:rPr>
        <w:t>i</w:t>
      </w:r>
      <w:r w:rsidRPr="00B33656">
        <w:rPr>
          <w:rFonts w:asciiTheme="majorHAnsi" w:hAnsiTheme="majorHAnsi"/>
          <w:spacing w:val="1"/>
        </w:rPr>
        <w:t>ó</w:t>
      </w:r>
      <w:r w:rsidRPr="00B33656">
        <w:rPr>
          <w:rFonts w:asciiTheme="majorHAnsi" w:hAnsiTheme="majorHAnsi"/>
        </w:rPr>
        <w:t xml:space="preserve">n </w:t>
      </w:r>
      <w:r w:rsidRPr="00B33656">
        <w:rPr>
          <w:rFonts w:asciiTheme="majorHAnsi" w:hAnsiTheme="majorHAnsi"/>
          <w:spacing w:val="1"/>
        </w:rPr>
        <w:t>d</w:t>
      </w:r>
      <w:r w:rsidRPr="00B33656">
        <w:rPr>
          <w:rFonts w:asciiTheme="majorHAnsi" w:hAnsiTheme="majorHAnsi"/>
        </w:rPr>
        <w:t>e</w:t>
      </w:r>
      <w:r w:rsidRPr="00B33656">
        <w:rPr>
          <w:rFonts w:asciiTheme="majorHAnsi" w:hAnsiTheme="majorHAnsi"/>
          <w:spacing w:val="1"/>
        </w:rPr>
        <w:t xml:space="preserve"> </w:t>
      </w:r>
      <w:r w:rsidRPr="00B33656">
        <w:rPr>
          <w:rFonts w:asciiTheme="majorHAnsi" w:hAnsiTheme="majorHAnsi"/>
          <w:spacing w:val="-1"/>
        </w:rPr>
        <w:t>K</w:t>
      </w:r>
      <w:r w:rsidRPr="00B33656">
        <w:rPr>
          <w:rFonts w:asciiTheme="majorHAnsi" w:hAnsiTheme="majorHAnsi"/>
          <w:spacing w:val="1"/>
        </w:rPr>
        <w:t>e</w:t>
      </w:r>
      <w:r w:rsidRPr="00B33656">
        <w:rPr>
          <w:rFonts w:asciiTheme="majorHAnsi" w:hAnsiTheme="majorHAnsi"/>
        </w:rPr>
        <w:t>w (</w:t>
      </w:r>
      <w:r w:rsidRPr="00B33656">
        <w:rPr>
          <w:rFonts w:asciiTheme="majorHAnsi" w:hAnsiTheme="majorHAnsi"/>
        </w:rPr>
        <w:fldChar w:fldCharType="begin"/>
      </w:r>
      <w:r w:rsidRPr="00B33656">
        <w:rPr>
          <w:rFonts w:asciiTheme="majorHAnsi" w:hAnsiTheme="majorHAnsi"/>
        </w:rPr>
        <w:instrText xml:space="preserve"> REF _Ref435550719 \h </w:instrText>
      </w:r>
      <w:r w:rsidR="00227FC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38</w:t>
      </w:r>
      <w:r w:rsidRPr="00B33656">
        <w:rPr>
          <w:rFonts w:asciiTheme="majorHAnsi" w:hAnsiTheme="majorHAnsi"/>
        </w:rPr>
        <w:fldChar w:fldCharType="end"/>
      </w:r>
      <w:r w:rsidRPr="00B33656">
        <w:rPr>
          <w:rFonts w:asciiTheme="majorHAnsi" w:hAnsiTheme="majorHAnsi"/>
        </w:rPr>
        <w:t>)</w:t>
      </w:r>
    </w:p>
    <w:p w14:paraId="47A58384" w14:textId="77777777" w:rsidR="0078226F" w:rsidRPr="00B33656" w:rsidRDefault="0078226F" w:rsidP="0078226F">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487"/>
      </w:tblGrid>
      <w:tr w:rsidR="0078226F" w:rsidRPr="00B33656" w14:paraId="7BC7CA3C" w14:textId="77777777" w:rsidTr="002A1ACB">
        <w:trPr>
          <w:trHeight w:val="2800"/>
          <w:jc w:val="center"/>
        </w:trPr>
        <w:tc>
          <w:tcPr>
            <w:tcW w:w="4580" w:type="dxa"/>
            <w:shd w:val="clear" w:color="auto" w:fill="auto"/>
            <w:vAlign w:val="center"/>
          </w:tcPr>
          <w:p w14:paraId="33B32CBB" w14:textId="31676A08" w:rsidR="0078226F" w:rsidRPr="00B33656" w:rsidRDefault="000962DA" w:rsidP="0078226F">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5062F243" wp14:editId="73D09FC1">
                  <wp:extent cx="3395582" cy="217170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97490" cy="2172920"/>
                          </a:xfrm>
                          <a:prstGeom prst="rect">
                            <a:avLst/>
                          </a:prstGeom>
                          <a:noFill/>
                        </pic:spPr>
                      </pic:pic>
                    </a:graphicData>
                  </a:graphic>
                </wp:inline>
              </w:drawing>
            </w:r>
          </w:p>
        </w:tc>
      </w:tr>
    </w:tbl>
    <w:p w14:paraId="3AA66ADD" w14:textId="06EF1EB8" w:rsidR="0078226F" w:rsidRPr="00B33656" w:rsidRDefault="0078226F" w:rsidP="0078226F">
      <w:pPr>
        <w:pStyle w:val="Tablas"/>
        <w:rPr>
          <w:rFonts w:asciiTheme="majorHAnsi" w:hAnsiTheme="majorHAnsi"/>
        </w:rPr>
      </w:pPr>
      <w:bookmarkStart w:id="447" w:name="_Ref435550719"/>
      <w:bookmarkStart w:id="448" w:name="_Toc436321202"/>
      <w:bookmarkStart w:id="449" w:name="_Toc444112611"/>
      <w:r w:rsidRPr="00B33656">
        <w:rPr>
          <w:rFonts w:asciiTheme="majorHAnsi" w:hAnsiTheme="majorHAnsi"/>
        </w:rPr>
        <w:t xml:space="preserve">Fotografía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Fotografía \* ARABIC \s 1 </w:instrText>
      </w:r>
      <w:r w:rsidRPr="00B33656">
        <w:rPr>
          <w:rFonts w:asciiTheme="majorHAnsi" w:hAnsiTheme="majorHAnsi"/>
        </w:rPr>
        <w:fldChar w:fldCharType="separate"/>
      </w:r>
      <w:r w:rsidR="003659E7">
        <w:rPr>
          <w:rFonts w:asciiTheme="majorHAnsi" w:hAnsiTheme="majorHAnsi"/>
          <w:noProof/>
        </w:rPr>
        <w:t>38</w:t>
      </w:r>
      <w:r w:rsidRPr="00B33656">
        <w:rPr>
          <w:rFonts w:asciiTheme="majorHAnsi" w:hAnsiTheme="majorHAnsi"/>
          <w:noProof/>
        </w:rPr>
        <w:fldChar w:fldCharType="end"/>
      </w:r>
      <w:bookmarkEnd w:id="447"/>
      <w:r w:rsidRPr="00B33656">
        <w:rPr>
          <w:rFonts w:asciiTheme="majorHAnsi" w:hAnsiTheme="majorHAnsi"/>
        </w:rPr>
        <w:t xml:space="preserve"> </w:t>
      </w:r>
      <w:r w:rsidRPr="00B33656">
        <w:rPr>
          <w:rFonts w:asciiTheme="majorHAnsi" w:hAnsiTheme="majorHAnsi"/>
          <w:spacing w:val="1"/>
        </w:rPr>
        <w:t>M</w:t>
      </w:r>
      <w:r w:rsidRPr="00B33656">
        <w:rPr>
          <w:rFonts w:asciiTheme="majorHAnsi" w:hAnsiTheme="majorHAnsi"/>
        </w:rPr>
        <w:t>u</w:t>
      </w:r>
      <w:r w:rsidRPr="00B33656">
        <w:rPr>
          <w:rFonts w:asciiTheme="majorHAnsi" w:hAnsiTheme="majorHAnsi"/>
          <w:spacing w:val="1"/>
        </w:rPr>
        <w:t>e</w:t>
      </w:r>
      <w:r w:rsidRPr="00B33656">
        <w:rPr>
          <w:rFonts w:asciiTheme="majorHAnsi" w:hAnsiTheme="majorHAnsi"/>
        </w:rPr>
        <w:t>st</w:t>
      </w:r>
      <w:r w:rsidRPr="00B33656">
        <w:rPr>
          <w:rFonts w:asciiTheme="majorHAnsi" w:hAnsiTheme="majorHAnsi"/>
          <w:spacing w:val="1"/>
        </w:rPr>
        <w:t>r</w:t>
      </w:r>
      <w:r w:rsidRPr="00B33656">
        <w:rPr>
          <w:rFonts w:asciiTheme="majorHAnsi" w:hAnsiTheme="majorHAnsi"/>
        </w:rPr>
        <w:t>eo</w:t>
      </w:r>
      <w:r w:rsidRPr="00B33656">
        <w:rPr>
          <w:rFonts w:asciiTheme="majorHAnsi" w:hAnsiTheme="majorHAnsi"/>
          <w:spacing w:val="-7"/>
        </w:rPr>
        <w:t xml:space="preserve"> </w:t>
      </w:r>
      <w:r w:rsidRPr="00B33656">
        <w:rPr>
          <w:rFonts w:asciiTheme="majorHAnsi" w:hAnsiTheme="majorHAnsi"/>
        </w:rPr>
        <w:t>co</w:t>
      </w:r>
      <w:r w:rsidRPr="00B33656">
        <w:rPr>
          <w:rFonts w:asciiTheme="majorHAnsi" w:hAnsiTheme="majorHAnsi"/>
          <w:spacing w:val="1"/>
        </w:rPr>
        <w:t>m</w:t>
      </w:r>
      <w:r w:rsidRPr="00B33656">
        <w:rPr>
          <w:rFonts w:asciiTheme="majorHAnsi" w:hAnsiTheme="majorHAnsi"/>
        </w:rPr>
        <w:t>u</w:t>
      </w:r>
      <w:r w:rsidRPr="00B33656">
        <w:rPr>
          <w:rFonts w:asciiTheme="majorHAnsi" w:hAnsiTheme="majorHAnsi"/>
          <w:spacing w:val="1"/>
        </w:rPr>
        <w:t>n</w:t>
      </w:r>
      <w:r w:rsidRPr="00B33656">
        <w:rPr>
          <w:rFonts w:asciiTheme="majorHAnsi" w:hAnsiTheme="majorHAnsi"/>
        </w:rPr>
        <w:t>idad</w:t>
      </w:r>
      <w:r w:rsidRPr="00B33656">
        <w:rPr>
          <w:rFonts w:asciiTheme="majorHAnsi" w:hAnsiTheme="majorHAnsi"/>
          <w:spacing w:val="-8"/>
        </w:rPr>
        <w:t xml:space="preserve"> </w:t>
      </w:r>
      <w:r w:rsidRPr="00B33656">
        <w:rPr>
          <w:rFonts w:asciiTheme="majorHAnsi" w:hAnsiTheme="majorHAnsi"/>
          <w:spacing w:val="-1"/>
          <w:w w:val="99"/>
        </w:rPr>
        <w:t>P</w:t>
      </w:r>
      <w:r w:rsidRPr="00B33656">
        <w:rPr>
          <w:rFonts w:asciiTheme="majorHAnsi" w:hAnsiTheme="majorHAnsi"/>
          <w:w w:val="99"/>
        </w:rPr>
        <w:t>e</w:t>
      </w:r>
      <w:r w:rsidRPr="00B33656">
        <w:rPr>
          <w:rFonts w:asciiTheme="majorHAnsi" w:hAnsiTheme="majorHAnsi"/>
          <w:spacing w:val="1"/>
          <w:w w:val="99"/>
        </w:rPr>
        <w:t>r</w:t>
      </w:r>
      <w:r w:rsidRPr="00B33656">
        <w:rPr>
          <w:rFonts w:asciiTheme="majorHAnsi" w:hAnsiTheme="majorHAnsi"/>
          <w:w w:val="99"/>
        </w:rPr>
        <w:t>ifítica</w:t>
      </w:r>
      <w:bookmarkEnd w:id="448"/>
      <w:bookmarkEnd w:id="449"/>
    </w:p>
    <w:p w14:paraId="1D5E7EEC" w14:textId="05DD7DBA" w:rsidR="0078226F" w:rsidRPr="00B33656" w:rsidRDefault="00E2708A" w:rsidP="0078226F">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K2 Ingeniería S.A.S.2015</w:t>
      </w:r>
    </w:p>
    <w:p w14:paraId="4D37E705" w14:textId="77777777" w:rsidR="0078226F" w:rsidRPr="00B33656" w:rsidRDefault="0078226F" w:rsidP="00F51575">
      <w:pPr>
        <w:rPr>
          <w:rFonts w:asciiTheme="majorHAnsi" w:hAnsiTheme="majorHAnsi"/>
        </w:rPr>
      </w:pPr>
    </w:p>
    <w:p w14:paraId="74A68900" w14:textId="06C6A0FD" w:rsidR="0078226F" w:rsidRPr="00B33656" w:rsidRDefault="0078226F" w:rsidP="0078226F">
      <w:pPr>
        <w:pStyle w:val="Ttulo5"/>
        <w:rPr>
          <w:rFonts w:asciiTheme="majorHAnsi" w:eastAsia="Arial Narrow" w:hAnsiTheme="majorHAnsi"/>
          <w:b/>
          <w:szCs w:val="22"/>
        </w:rPr>
      </w:pPr>
      <w:r w:rsidRPr="00B33656">
        <w:rPr>
          <w:rFonts w:asciiTheme="majorHAnsi" w:eastAsia="Arial Narrow" w:hAnsiTheme="majorHAnsi"/>
          <w:b/>
          <w:spacing w:val="-1"/>
          <w:szCs w:val="22"/>
        </w:rPr>
        <w:lastRenderedPageBreak/>
        <w:t>M</w:t>
      </w:r>
      <w:r w:rsidRPr="00B33656">
        <w:rPr>
          <w:rFonts w:asciiTheme="majorHAnsi" w:eastAsia="Arial Narrow" w:hAnsiTheme="majorHAnsi"/>
          <w:b/>
          <w:spacing w:val="1"/>
          <w:szCs w:val="22"/>
        </w:rPr>
        <w:t>ac</w:t>
      </w:r>
      <w:r w:rsidRPr="00B33656">
        <w:rPr>
          <w:rFonts w:asciiTheme="majorHAnsi" w:eastAsia="Arial Narrow" w:hAnsiTheme="majorHAnsi"/>
          <w:b/>
          <w:szCs w:val="22"/>
        </w:rPr>
        <w:t>roin</w:t>
      </w:r>
      <w:r w:rsidRPr="00B33656">
        <w:rPr>
          <w:rFonts w:asciiTheme="majorHAnsi" w:eastAsia="Arial Narrow" w:hAnsiTheme="majorHAnsi"/>
          <w:b/>
          <w:spacing w:val="1"/>
          <w:szCs w:val="22"/>
        </w:rPr>
        <w:t>ve</w:t>
      </w:r>
      <w:r w:rsidRPr="00B33656">
        <w:rPr>
          <w:rFonts w:asciiTheme="majorHAnsi" w:eastAsia="Arial Narrow" w:hAnsiTheme="majorHAnsi"/>
          <w:b/>
          <w:szCs w:val="22"/>
        </w:rPr>
        <w:t>r</w:t>
      </w:r>
      <w:r w:rsidRPr="00B33656">
        <w:rPr>
          <w:rFonts w:asciiTheme="majorHAnsi" w:eastAsia="Arial Narrow" w:hAnsiTheme="majorHAnsi"/>
          <w:b/>
          <w:spacing w:val="-3"/>
          <w:szCs w:val="22"/>
        </w:rPr>
        <w:t>t</w:t>
      </w:r>
      <w:r w:rsidRPr="00B33656">
        <w:rPr>
          <w:rFonts w:asciiTheme="majorHAnsi" w:eastAsia="Arial Narrow" w:hAnsiTheme="majorHAnsi"/>
          <w:b/>
          <w:spacing w:val="1"/>
          <w:szCs w:val="22"/>
        </w:rPr>
        <w:t>e</w:t>
      </w:r>
      <w:r w:rsidRPr="00B33656">
        <w:rPr>
          <w:rFonts w:asciiTheme="majorHAnsi" w:eastAsia="Arial Narrow" w:hAnsiTheme="majorHAnsi"/>
          <w:b/>
          <w:szCs w:val="22"/>
        </w:rPr>
        <w:t>br</w:t>
      </w:r>
      <w:r w:rsidRPr="00B33656">
        <w:rPr>
          <w:rFonts w:asciiTheme="majorHAnsi" w:eastAsia="Arial Narrow" w:hAnsiTheme="majorHAnsi"/>
          <w:b/>
          <w:spacing w:val="1"/>
          <w:szCs w:val="22"/>
        </w:rPr>
        <w:t>a</w:t>
      </w:r>
      <w:r w:rsidRPr="00B33656">
        <w:rPr>
          <w:rFonts w:asciiTheme="majorHAnsi" w:eastAsia="Arial Narrow" w:hAnsiTheme="majorHAnsi"/>
          <w:b/>
          <w:szCs w:val="22"/>
        </w:rPr>
        <w:t>dos</w:t>
      </w:r>
      <w:r w:rsidRPr="00B33656">
        <w:rPr>
          <w:rFonts w:asciiTheme="majorHAnsi" w:eastAsia="Arial Narrow" w:hAnsiTheme="majorHAnsi"/>
          <w:b/>
          <w:spacing w:val="1"/>
          <w:szCs w:val="22"/>
        </w:rPr>
        <w:t xml:space="preserve"> </w:t>
      </w:r>
      <w:r w:rsidR="002C7468" w:rsidRPr="00B33656">
        <w:rPr>
          <w:rFonts w:asciiTheme="majorHAnsi" w:eastAsia="Arial Narrow" w:hAnsiTheme="majorHAnsi"/>
          <w:b/>
          <w:spacing w:val="-3"/>
          <w:szCs w:val="22"/>
        </w:rPr>
        <w:t>b</w:t>
      </w:r>
      <w:r w:rsidRPr="00B33656">
        <w:rPr>
          <w:rFonts w:asciiTheme="majorHAnsi" w:eastAsia="Arial Narrow" w:hAnsiTheme="majorHAnsi"/>
          <w:b/>
          <w:spacing w:val="1"/>
          <w:szCs w:val="22"/>
        </w:rPr>
        <w:t>e</w:t>
      </w:r>
      <w:r w:rsidRPr="00B33656">
        <w:rPr>
          <w:rFonts w:asciiTheme="majorHAnsi" w:eastAsia="Arial Narrow" w:hAnsiTheme="majorHAnsi"/>
          <w:b/>
          <w:szCs w:val="22"/>
        </w:rPr>
        <w:t>n</w:t>
      </w:r>
      <w:r w:rsidRPr="00B33656">
        <w:rPr>
          <w:rFonts w:asciiTheme="majorHAnsi" w:eastAsia="Arial Narrow" w:hAnsiTheme="majorHAnsi"/>
          <w:b/>
          <w:spacing w:val="-1"/>
          <w:szCs w:val="22"/>
        </w:rPr>
        <w:t>t</w:t>
      </w:r>
      <w:r w:rsidRPr="00B33656">
        <w:rPr>
          <w:rFonts w:asciiTheme="majorHAnsi" w:eastAsia="Arial Narrow" w:hAnsiTheme="majorHAnsi"/>
          <w:b/>
          <w:szCs w:val="22"/>
        </w:rPr>
        <w:t>óni</w:t>
      </w:r>
      <w:r w:rsidRPr="00B33656">
        <w:rPr>
          <w:rFonts w:asciiTheme="majorHAnsi" w:eastAsia="Arial Narrow" w:hAnsiTheme="majorHAnsi"/>
          <w:b/>
          <w:spacing w:val="1"/>
          <w:szCs w:val="22"/>
        </w:rPr>
        <w:t>c</w:t>
      </w:r>
      <w:r w:rsidRPr="00B33656">
        <w:rPr>
          <w:rFonts w:asciiTheme="majorHAnsi" w:eastAsia="Arial Narrow" w:hAnsiTheme="majorHAnsi"/>
          <w:b/>
          <w:szCs w:val="22"/>
        </w:rPr>
        <w:t>os</w:t>
      </w:r>
    </w:p>
    <w:p w14:paraId="33E2AB34" w14:textId="77777777" w:rsidR="0078226F" w:rsidRPr="00B33656" w:rsidRDefault="0078226F" w:rsidP="0078226F">
      <w:pPr>
        <w:rPr>
          <w:rFonts w:asciiTheme="majorHAnsi" w:hAnsiTheme="majorHAnsi"/>
          <w:w w:val="99"/>
        </w:rPr>
      </w:pPr>
    </w:p>
    <w:p w14:paraId="19CEBA71" w14:textId="41E653FC" w:rsidR="0078226F" w:rsidRPr="00B33656" w:rsidRDefault="0078226F" w:rsidP="0078226F">
      <w:pPr>
        <w:rPr>
          <w:rFonts w:asciiTheme="majorHAnsi" w:hAnsiTheme="majorHAnsi"/>
        </w:rPr>
      </w:pPr>
      <w:r w:rsidRPr="00B33656">
        <w:rPr>
          <w:rFonts w:asciiTheme="majorHAnsi" w:hAnsiTheme="majorHAnsi"/>
        </w:rPr>
        <w:t>La comunidad bentónica se muestreo con la ayuda de una red Surber de 250 µm de diámetro de poro y de un área de 0,09 m</w:t>
      </w:r>
      <w:r w:rsidR="006766E2" w:rsidRPr="00B33656">
        <w:rPr>
          <w:rFonts w:asciiTheme="majorHAnsi" w:hAnsiTheme="majorHAnsi"/>
          <w:vertAlign w:val="superscript"/>
        </w:rPr>
        <w:t>2</w:t>
      </w:r>
      <w:r w:rsidRPr="00B33656">
        <w:rPr>
          <w:rFonts w:asciiTheme="majorHAnsi" w:hAnsiTheme="majorHAnsi"/>
        </w:rPr>
        <w:t>, con la cual se tomaron cin</w:t>
      </w:r>
      <w:r w:rsidR="00456310" w:rsidRPr="00B33656">
        <w:rPr>
          <w:rFonts w:asciiTheme="majorHAnsi" w:hAnsiTheme="majorHAnsi"/>
        </w:rPr>
        <w:t>co replicas, para un total de 0,45m</w:t>
      </w:r>
      <w:r w:rsidR="00456310" w:rsidRPr="00B33656">
        <w:rPr>
          <w:rFonts w:asciiTheme="majorHAnsi" w:hAnsiTheme="majorHAnsi"/>
          <w:vertAlign w:val="superscript"/>
        </w:rPr>
        <w:t>2</w:t>
      </w:r>
      <w:r w:rsidRPr="00B33656">
        <w:rPr>
          <w:rFonts w:asciiTheme="majorHAnsi" w:hAnsiTheme="majorHAnsi"/>
        </w:rPr>
        <w:t xml:space="preserve">, con el objetivo de poder colectar una mayor información biológica con respecto a la comunidad. La red Surber </w:t>
      </w:r>
      <w:r w:rsidR="00CD1923" w:rsidRPr="00B33656">
        <w:rPr>
          <w:rFonts w:asciiTheme="majorHAnsi" w:hAnsiTheme="majorHAnsi"/>
        </w:rPr>
        <w:t>fue</w:t>
      </w:r>
      <w:r w:rsidRPr="00B33656">
        <w:rPr>
          <w:rFonts w:asciiTheme="majorHAnsi" w:hAnsiTheme="majorHAnsi"/>
        </w:rPr>
        <w:t xml:space="preserve"> ubicada en con</w:t>
      </w:r>
      <w:r w:rsidR="00CD1923" w:rsidRPr="00B33656">
        <w:rPr>
          <w:rFonts w:asciiTheme="majorHAnsi" w:hAnsiTheme="majorHAnsi"/>
        </w:rPr>
        <w:t>tra de la corriente y se remuevio</w:t>
      </w:r>
      <w:r w:rsidRPr="00B33656">
        <w:rPr>
          <w:rFonts w:asciiTheme="majorHAnsi" w:hAnsiTheme="majorHAnsi"/>
        </w:rPr>
        <w:t xml:space="preserve"> el sustrato con la mano haciendo que los organismos sa</w:t>
      </w:r>
      <w:r w:rsidR="00CD1923" w:rsidRPr="00B33656">
        <w:rPr>
          <w:rFonts w:asciiTheme="majorHAnsi" w:hAnsiTheme="majorHAnsi"/>
        </w:rPr>
        <w:t>lieran a</w:t>
      </w:r>
      <w:r w:rsidRPr="00B33656">
        <w:rPr>
          <w:rFonts w:asciiTheme="majorHAnsi" w:hAnsiTheme="majorHAnsi"/>
        </w:rPr>
        <w:t xml:space="preserve"> flote, entre a la red por efecto de la corriente y queden atrapados en ella, para luego ser dispuestos en bolsas ziplock, a las que posteriormente se les adiciona solución de Kew para la preservación y finalmente son rotuladas para su identificación. En el punto quebrada la Malena UF</w:t>
      </w:r>
      <w:r w:rsidR="009E53C7" w:rsidRPr="00B33656">
        <w:rPr>
          <w:rFonts w:asciiTheme="majorHAnsi" w:hAnsiTheme="majorHAnsi"/>
        </w:rPr>
        <w:t>4 se utilizó una draga tipo Ek</w:t>
      </w:r>
      <w:r w:rsidRPr="00B33656">
        <w:rPr>
          <w:rFonts w:asciiTheme="majorHAnsi" w:hAnsiTheme="majorHAnsi"/>
        </w:rPr>
        <w:t>man</w:t>
      </w:r>
      <w:r w:rsidR="00BC0306" w:rsidRPr="00B33656">
        <w:rPr>
          <w:rFonts w:asciiTheme="majorHAnsi" w:hAnsiTheme="majorHAnsi"/>
        </w:rPr>
        <w:t xml:space="preserve"> con área de 0,</w:t>
      </w:r>
      <w:r w:rsidRPr="00B33656">
        <w:rPr>
          <w:rFonts w:asciiTheme="majorHAnsi" w:hAnsiTheme="majorHAnsi"/>
        </w:rPr>
        <w:t>1 m</w:t>
      </w:r>
      <w:r w:rsidR="00BC0306" w:rsidRPr="00B33656">
        <w:rPr>
          <w:rFonts w:asciiTheme="majorHAnsi" w:hAnsiTheme="majorHAnsi"/>
          <w:vertAlign w:val="superscript"/>
        </w:rPr>
        <w:t>2</w:t>
      </w:r>
      <w:r w:rsidR="00EB5177" w:rsidRPr="00B33656">
        <w:rPr>
          <w:rFonts w:asciiTheme="majorHAnsi" w:hAnsiTheme="majorHAnsi"/>
        </w:rPr>
        <w:t xml:space="preserve"> </w:t>
      </w:r>
      <w:r w:rsidRPr="00B33656">
        <w:rPr>
          <w:rFonts w:asciiTheme="majorHAnsi" w:hAnsiTheme="majorHAnsi"/>
        </w:rPr>
        <w:t>para la colecta de macroinvertebrados bentónicos (</w:t>
      </w:r>
      <w:r w:rsidRPr="00B33656">
        <w:rPr>
          <w:rFonts w:asciiTheme="majorHAnsi" w:hAnsiTheme="majorHAnsi"/>
        </w:rPr>
        <w:fldChar w:fldCharType="begin"/>
      </w:r>
      <w:r w:rsidRPr="00B33656">
        <w:rPr>
          <w:rFonts w:asciiTheme="majorHAnsi" w:hAnsiTheme="majorHAnsi"/>
        </w:rPr>
        <w:instrText xml:space="preserve"> REF _Ref435550740 \h </w:instrText>
      </w:r>
      <w:r w:rsidR="00227FC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39</w:t>
      </w:r>
      <w:r w:rsidRPr="00B33656">
        <w:rPr>
          <w:rFonts w:asciiTheme="majorHAnsi" w:hAnsiTheme="majorHAnsi"/>
        </w:rPr>
        <w:fldChar w:fldCharType="end"/>
      </w:r>
      <w:r w:rsidRPr="00B33656">
        <w:rPr>
          <w:rFonts w:asciiTheme="majorHAnsi" w:hAnsiTheme="majorHAnsi"/>
        </w:rPr>
        <w:t>)</w:t>
      </w:r>
    </w:p>
    <w:p w14:paraId="2AD33EA5" w14:textId="77777777" w:rsidR="0078226F" w:rsidRPr="00B33656" w:rsidRDefault="0078226F" w:rsidP="0078226F">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892"/>
      </w:tblGrid>
      <w:tr w:rsidR="0078226F" w:rsidRPr="00B33656" w14:paraId="5E4B4D1C" w14:textId="77777777" w:rsidTr="002A1ACB">
        <w:trPr>
          <w:trHeight w:val="2800"/>
          <w:jc w:val="center"/>
        </w:trPr>
        <w:tc>
          <w:tcPr>
            <w:tcW w:w="2800" w:type="dxa"/>
            <w:shd w:val="clear" w:color="auto" w:fill="auto"/>
            <w:vAlign w:val="center"/>
          </w:tcPr>
          <w:p w14:paraId="0516FF42" w14:textId="1062EC4B" w:rsidR="0078226F" w:rsidRPr="00B33656" w:rsidRDefault="000962DA" w:rsidP="0078226F">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49851AB0" wp14:editId="28A656F6">
                  <wp:extent cx="3017520" cy="209550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17520" cy="2095500"/>
                          </a:xfrm>
                          <a:prstGeom prst="rect">
                            <a:avLst/>
                          </a:prstGeom>
                          <a:noFill/>
                        </pic:spPr>
                      </pic:pic>
                    </a:graphicData>
                  </a:graphic>
                </wp:inline>
              </w:drawing>
            </w:r>
          </w:p>
        </w:tc>
      </w:tr>
    </w:tbl>
    <w:p w14:paraId="09DA059D" w14:textId="74568994" w:rsidR="0078226F" w:rsidRPr="00B33656" w:rsidRDefault="0078226F" w:rsidP="0078226F">
      <w:pPr>
        <w:pStyle w:val="Tablas"/>
        <w:rPr>
          <w:rFonts w:asciiTheme="majorHAnsi" w:hAnsiTheme="majorHAnsi"/>
        </w:rPr>
      </w:pPr>
      <w:bookmarkStart w:id="450" w:name="_Ref435550740"/>
      <w:bookmarkStart w:id="451" w:name="_Toc436321203"/>
      <w:bookmarkStart w:id="452" w:name="_Toc444112612"/>
      <w:r w:rsidRPr="00B33656">
        <w:rPr>
          <w:rFonts w:asciiTheme="majorHAnsi" w:hAnsiTheme="majorHAnsi"/>
        </w:rPr>
        <w:t xml:space="preserve">Fotografía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Fotografía \* ARABIC \s 1 </w:instrText>
      </w:r>
      <w:r w:rsidRPr="00B33656">
        <w:rPr>
          <w:rFonts w:asciiTheme="majorHAnsi" w:hAnsiTheme="majorHAnsi"/>
        </w:rPr>
        <w:fldChar w:fldCharType="separate"/>
      </w:r>
      <w:r w:rsidR="003659E7">
        <w:rPr>
          <w:rFonts w:asciiTheme="majorHAnsi" w:hAnsiTheme="majorHAnsi"/>
          <w:noProof/>
        </w:rPr>
        <w:t>39</w:t>
      </w:r>
      <w:r w:rsidRPr="00B33656">
        <w:rPr>
          <w:rFonts w:asciiTheme="majorHAnsi" w:hAnsiTheme="majorHAnsi"/>
          <w:noProof/>
        </w:rPr>
        <w:fldChar w:fldCharType="end"/>
      </w:r>
      <w:bookmarkEnd w:id="450"/>
      <w:r w:rsidRPr="00B33656">
        <w:rPr>
          <w:rFonts w:asciiTheme="majorHAnsi" w:hAnsiTheme="majorHAnsi"/>
        </w:rPr>
        <w:t xml:space="preserve"> Muestreo comunidad de Macroinvertebrados Bentónicos</w:t>
      </w:r>
      <w:bookmarkEnd w:id="451"/>
      <w:bookmarkEnd w:id="452"/>
    </w:p>
    <w:p w14:paraId="0C1614BB" w14:textId="1D2CE9C4" w:rsidR="0078226F" w:rsidRPr="00B33656" w:rsidRDefault="00E2708A" w:rsidP="0078226F">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K2 Ingeniería S.A.S.2015</w:t>
      </w:r>
    </w:p>
    <w:p w14:paraId="4626025B" w14:textId="77777777" w:rsidR="0078226F" w:rsidRPr="00B33656" w:rsidRDefault="0078226F" w:rsidP="0078226F">
      <w:pPr>
        <w:rPr>
          <w:rFonts w:asciiTheme="majorHAnsi" w:hAnsiTheme="majorHAnsi"/>
        </w:rPr>
      </w:pPr>
    </w:p>
    <w:p w14:paraId="3B352E48" w14:textId="77777777" w:rsidR="0078226F" w:rsidRPr="00B33656" w:rsidRDefault="0078226F" w:rsidP="0078226F">
      <w:pPr>
        <w:pStyle w:val="Ttulo5"/>
        <w:rPr>
          <w:rFonts w:asciiTheme="majorHAnsi" w:eastAsia="Arial Narrow" w:hAnsiTheme="majorHAnsi"/>
          <w:b/>
        </w:rPr>
      </w:pPr>
      <w:r w:rsidRPr="00B33656">
        <w:rPr>
          <w:rFonts w:asciiTheme="majorHAnsi" w:eastAsia="Arial Narrow" w:hAnsiTheme="majorHAnsi"/>
          <w:b/>
          <w:spacing w:val="-1"/>
        </w:rPr>
        <w:t>M</w:t>
      </w:r>
      <w:r w:rsidRPr="00B33656">
        <w:rPr>
          <w:rFonts w:asciiTheme="majorHAnsi" w:eastAsia="Arial Narrow" w:hAnsiTheme="majorHAnsi"/>
          <w:b/>
          <w:spacing w:val="1"/>
        </w:rPr>
        <w:t>ac</w:t>
      </w:r>
      <w:r w:rsidRPr="00B33656">
        <w:rPr>
          <w:rFonts w:asciiTheme="majorHAnsi" w:eastAsia="Arial Narrow" w:hAnsiTheme="majorHAnsi"/>
          <w:b/>
        </w:rPr>
        <w:t>rófi</w:t>
      </w:r>
      <w:r w:rsidRPr="00B33656">
        <w:rPr>
          <w:rFonts w:asciiTheme="majorHAnsi" w:eastAsia="Arial Narrow" w:hAnsiTheme="majorHAnsi"/>
          <w:b/>
          <w:spacing w:val="-1"/>
        </w:rPr>
        <w:t>t</w:t>
      </w:r>
      <w:r w:rsidRPr="00B33656">
        <w:rPr>
          <w:rFonts w:asciiTheme="majorHAnsi" w:eastAsia="Arial Narrow" w:hAnsiTheme="majorHAnsi"/>
          <w:b/>
          <w:spacing w:val="1"/>
        </w:rPr>
        <w:t>a</w:t>
      </w:r>
      <w:r w:rsidRPr="00B33656">
        <w:rPr>
          <w:rFonts w:asciiTheme="majorHAnsi" w:eastAsia="Arial Narrow" w:hAnsiTheme="majorHAnsi"/>
          <w:b/>
        </w:rPr>
        <w:t>s</w:t>
      </w:r>
    </w:p>
    <w:p w14:paraId="023D561A" w14:textId="77777777" w:rsidR="0078226F" w:rsidRPr="00B33656" w:rsidRDefault="0078226F" w:rsidP="0078226F">
      <w:pPr>
        <w:rPr>
          <w:rFonts w:asciiTheme="majorHAnsi" w:hAnsiTheme="majorHAnsi"/>
        </w:rPr>
      </w:pPr>
    </w:p>
    <w:p w14:paraId="061CE40A" w14:textId="01A96A1C" w:rsidR="0078226F" w:rsidRPr="00B33656" w:rsidRDefault="0078226F" w:rsidP="0078226F">
      <w:pPr>
        <w:rPr>
          <w:rFonts w:asciiTheme="majorHAnsi" w:hAnsiTheme="majorHAnsi"/>
        </w:rPr>
      </w:pPr>
      <w:r w:rsidRPr="00B33656">
        <w:rPr>
          <w:rFonts w:asciiTheme="majorHAnsi" w:hAnsiTheme="majorHAnsi"/>
        </w:rPr>
        <w:t>La toma de datos para la comunidad de macrófitas se realiza por medio de la utilización de una línea transecto de 10 m, la cual se extiende a lo largo de los parches de donde se observa la presencia de macrófitas. Luego se ubica un cuadrante de 1m</w:t>
      </w:r>
      <w:r w:rsidRPr="00B33656">
        <w:rPr>
          <w:rFonts w:asciiTheme="majorHAnsi" w:hAnsiTheme="majorHAnsi"/>
          <w:vertAlign w:val="superscript"/>
        </w:rPr>
        <w:t>2</w:t>
      </w:r>
      <w:r w:rsidRPr="00B33656">
        <w:rPr>
          <w:rFonts w:asciiTheme="majorHAnsi" w:hAnsiTheme="majorHAnsi"/>
        </w:rPr>
        <w:t xml:space="preserve">  en cada metro e intercalado a lo largo de la cuerda. Se </w:t>
      </w:r>
      <w:r w:rsidR="00156765" w:rsidRPr="00B33656">
        <w:rPr>
          <w:rFonts w:asciiTheme="majorHAnsi" w:hAnsiTheme="majorHAnsi"/>
        </w:rPr>
        <w:t>anota el</w:t>
      </w:r>
      <w:r w:rsidRPr="00B33656">
        <w:rPr>
          <w:rFonts w:asciiTheme="majorHAnsi" w:hAnsiTheme="majorHAnsi"/>
        </w:rPr>
        <w:t xml:space="preserve"> porcentaje  de  cobertura  y  la  riqueza de  cada especie  por cuadrante  para  finalmente  poder determinar una cobertura total de los organismos Ramírez, (2006). Una vez terminada la toma de los datos se colecta un organismos por especie procurando tomarlo por completo (raíz, tallo, hojas y flores si es </w:t>
      </w:r>
      <w:r w:rsidR="00156765" w:rsidRPr="00B33656">
        <w:rPr>
          <w:rFonts w:asciiTheme="majorHAnsi" w:hAnsiTheme="majorHAnsi"/>
        </w:rPr>
        <w:t>posible) se</w:t>
      </w:r>
      <w:r w:rsidR="00CD1923" w:rsidRPr="00B33656">
        <w:rPr>
          <w:rFonts w:asciiTheme="majorHAnsi" w:hAnsiTheme="majorHAnsi"/>
        </w:rPr>
        <w:t xml:space="preserve"> extiende </w:t>
      </w:r>
      <w:r w:rsidRPr="00B33656">
        <w:rPr>
          <w:rFonts w:asciiTheme="majorHAnsi" w:hAnsiTheme="majorHAnsi"/>
        </w:rPr>
        <w:t>sobre</w:t>
      </w:r>
      <w:r w:rsidR="00CD1923" w:rsidRPr="00B33656">
        <w:rPr>
          <w:rFonts w:asciiTheme="majorHAnsi" w:hAnsiTheme="majorHAnsi"/>
        </w:rPr>
        <w:t xml:space="preserve"> papel periódico  y es rociado </w:t>
      </w:r>
      <w:r w:rsidRPr="00B33656">
        <w:rPr>
          <w:rFonts w:asciiTheme="majorHAnsi" w:hAnsiTheme="majorHAnsi"/>
        </w:rPr>
        <w:t xml:space="preserve">con </w:t>
      </w:r>
      <w:r w:rsidR="00CD1923" w:rsidRPr="00B33656">
        <w:rPr>
          <w:rFonts w:asciiTheme="majorHAnsi" w:hAnsiTheme="majorHAnsi"/>
        </w:rPr>
        <w:t xml:space="preserve">solución Transeau,  para </w:t>
      </w:r>
      <w:r w:rsidRPr="00B33656">
        <w:rPr>
          <w:rFonts w:asciiTheme="majorHAnsi" w:hAnsiTheme="majorHAnsi"/>
        </w:rPr>
        <w:t>finalmente  ser dispuesta en bolsas ziplock, prensada y rotuladas (</w:t>
      </w:r>
      <w:r w:rsidRPr="00B33656">
        <w:rPr>
          <w:rFonts w:asciiTheme="majorHAnsi" w:hAnsiTheme="majorHAnsi"/>
        </w:rPr>
        <w:fldChar w:fldCharType="begin"/>
      </w:r>
      <w:r w:rsidRPr="00B33656">
        <w:rPr>
          <w:rFonts w:asciiTheme="majorHAnsi" w:hAnsiTheme="majorHAnsi"/>
        </w:rPr>
        <w:instrText xml:space="preserve"> REF _Ref435550772 \h </w:instrText>
      </w:r>
      <w:r w:rsidR="00227FC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40</w:t>
      </w:r>
      <w:r w:rsidRPr="00B33656">
        <w:rPr>
          <w:rFonts w:asciiTheme="majorHAnsi" w:hAnsiTheme="majorHAnsi"/>
        </w:rPr>
        <w:fldChar w:fldCharType="end"/>
      </w:r>
      <w:r w:rsidRPr="00B33656">
        <w:rPr>
          <w:rFonts w:asciiTheme="majorHAnsi" w:hAnsiTheme="majorHAnsi"/>
        </w:rPr>
        <w:t>)</w:t>
      </w:r>
    </w:p>
    <w:p w14:paraId="1D64F6C7" w14:textId="77777777" w:rsidR="0078226F" w:rsidRPr="00B33656" w:rsidRDefault="0078226F" w:rsidP="0078226F">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856"/>
      </w:tblGrid>
      <w:tr w:rsidR="0078226F" w:rsidRPr="00B33656" w14:paraId="75C6BE03" w14:textId="77777777" w:rsidTr="002A1ACB">
        <w:trPr>
          <w:trHeight w:val="2800"/>
          <w:jc w:val="center"/>
        </w:trPr>
        <w:tc>
          <w:tcPr>
            <w:tcW w:w="2800" w:type="dxa"/>
            <w:shd w:val="clear" w:color="auto" w:fill="auto"/>
            <w:vAlign w:val="center"/>
          </w:tcPr>
          <w:p w14:paraId="455C0208" w14:textId="6E8E14B7" w:rsidR="0078226F" w:rsidRPr="00B33656" w:rsidRDefault="000962DA" w:rsidP="0078226F">
            <w:pPr>
              <w:keepNext/>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723C941B" wp14:editId="184A1ED8">
                  <wp:extent cx="2994660" cy="179832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94660" cy="1798320"/>
                          </a:xfrm>
                          <a:prstGeom prst="rect">
                            <a:avLst/>
                          </a:prstGeom>
                          <a:noFill/>
                        </pic:spPr>
                      </pic:pic>
                    </a:graphicData>
                  </a:graphic>
                </wp:inline>
              </w:drawing>
            </w:r>
          </w:p>
        </w:tc>
      </w:tr>
    </w:tbl>
    <w:p w14:paraId="64747E29" w14:textId="22253B37" w:rsidR="0078226F" w:rsidRPr="00B33656" w:rsidRDefault="0078226F" w:rsidP="0078226F">
      <w:pPr>
        <w:pStyle w:val="Tablas"/>
        <w:rPr>
          <w:rFonts w:asciiTheme="majorHAnsi" w:hAnsiTheme="majorHAnsi"/>
        </w:rPr>
      </w:pPr>
      <w:bookmarkStart w:id="453" w:name="_Ref435550772"/>
      <w:bookmarkStart w:id="454" w:name="_Toc436321204"/>
      <w:bookmarkStart w:id="455" w:name="_Toc444112613"/>
      <w:r w:rsidRPr="00B33656">
        <w:rPr>
          <w:rFonts w:asciiTheme="majorHAnsi" w:hAnsiTheme="majorHAnsi"/>
        </w:rPr>
        <w:t xml:space="preserve">Fotografía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Fotografía \* ARABIC \s 1 </w:instrText>
      </w:r>
      <w:r w:rsidRPr="00B33656">
        <w:rPr>
          <w:rFonts w:asciiTheme="majorHAnsi" w:hAnsiTheme="majorHAnsi"/>
        </w:rPr>
        <w:fldChar w:fldCharType="separate"/>
      </w:r>
      <w:r w:rsidR="003659E7">
        <w:rPr>
          <w:rFonts w:asciiTheme="majorHAnsi" w:hAnsiTheme="majorHAnsi"/>
          <w:noProof/>
        </w:rPr>
        <w:t>40</w:t>
      </w:r>
      <w:r w:rsidRPr="00B33656">
        <w:rPr>
          <w:rFonts w:asciiTheme="majorHAnsi" w:hAnsiTheme="majorHAnsi"/>
          <w:noProof/>
        </w:rPr>
        <w:fldChar w:fldCharType="end"/>
      </w:r>
      <w:bookmarkEnd w:id="453"/>
      <w:r w:rsidRPr="00B33656">
        <w:rPr>
          <w:rFonts w:asciiTheme="majorHAnsi" w:hAnsiTheme="majorHAnsi"/>
        </w:rPr>
        <w:t xml:space="preserve"> </w:t>
      </w:r>
      <w:r w:rsidRPr="00B33656">
        <w:rPr>
          <w:rFonts w:asciiTheme="majorHAnsi" w:hAnsiTheme="majorHAnsi"/>
          <w:spacing w:val="1"/>
        </w:rPr>
        <w:t>M</w:t>
      </w:r>
      <w:r w:rsidRPr="00B33656">
        <w:rPr>
          <w:rFonts w:asciiTheme="majorHAnsi" w:hAnsiTheme="majorHAnsi"/>
        </w:rPr>
        <w:t>u</w:t>
      </w:r>
      <w:r w:rsidRPr="00B33656">
        <w:rPr>
          <w:rFonts w:asciiTheme="majorHAnsi" w:hAnsiTheme="majorHAnsi"/>
          <w:spacing w:val="1"/>
        </w:rPr>
        <w:t>e</w:t>
      </w:r>
      <w:r w:rsidRPr="00B33656">
        <w:rPr>
          <w:rFonts w:asciiTheme="majorHAnsi" w:hAnsiTheme="majorHAnsi"/>
        </w:rPr>
        <w:t>st</w:t>
      </w:r>
      <w:r w:rsidRPr="00B33656">
        <w:rPr>
          <w:rFonts w:asciiTheme="majorHAnsi" w:hAnsiTheme="majorHAnsi"/>
          <w:spacing w:val="1"/>
        </w:rPr>
        <w:t>r</w:t>
      </w:r>
      <w:r w:rsidRPr="00B33656">
        <w:rPr>
          <w:rFonts w:asciiTheme="majorHAnsi" w:hAnsiTheme="majorHAnsi"/>
        </w:rPr>
        <w:t>eo</w:t>
      </w:r>
      <w:r w:rsidRPr="00B33656">
        <w:rPr>
          <w:rFonts w:asciiTheme="majorHAnsi" w:hAnsiTheme="majorHAnsi"/>
          <w:spacing w:val="-7"/>
        </w:rPr>
        <w:t xml:space="preserve"> </w:t>
      </w:r>
      <w:r w:rsidRPr="00B33656">
        <w:rPr>
          <w:rFonts w:asciiTheme="majorHAnsi" w:hAnsiTheme="majorHAnsi"/>
        </w:rPr>
        <w:t>co</w:t>
      </w:r>
      <w:r w:rsidRPr="00B33656">
        <w:rPr>
          <w:rFonts w:asciiTheme="majorHAnsi" w:hAnsiTheme="majorHAnsi"/>
          <w:spacing w:val="1"/>
        </w:rPr>
        <w:t>m</w:t>
      </w:r>
      <w:r w:rsidRPr="00B33656">
        <w:rPr>
          <w:rFonts w:asciiTheme="majorHAnsi" w:hAnsiTheme="majorHAnsi"/>
        </w:rPr>
        <w:t>u</w:t>
      </w:r>
      <w:r w:rsidRPr="00B33656">
        <w:rPr>
          <w:rFonts w:asciiTheme="majorHAnsi" w:hAnsiTheme="majorHAnsi"/>
          <w:spacing w:val="1"/>
        </w:rPr>
        <w:t>n</w:t>
      </w:r>
      <w:r w:rsidRPr="00B33656">
        <w:rPr>
          <w:rFonts w:asciiTheme="majorHAnsi" w:hAnsiTheme="majorHAnsi"/>
        </w:rPr>
        <w:t>idad</w:t>
      </w:r>
      <w:r w:rsidRPr="00B33656">
        <w:rPr>
          <w:rFonts w:asciiTheme="majorHAnsi" w:hAnsiTheme="majorHAnsi"/>
          <w:spacing w:val="-8"/>
        </w:rPr>
        <w:t xml:space="preserve"> </w:t>
      </w:r>
      <w:r w:rsidRPr="00B33656">
        <w:rPr>
          <w:rFonts w:asciiTheme="majorHAnsi" w:hAnsiTheme="majorHAnsi"/>
          <w:spacing w:val="1"/>
          <w:w w:val="99"/>
        </w:rPr>
        <w:t>M</w:t>
      </w:r>
      <w:r w:rsidRPr="00B33656">
        <w:rPr>
          <w:rFonts w:asciiTheme="majorHAnsi" w:hAnsiTheme="majorHAnsi"/>
          <w:w w:val="99"/>
        </w:rPr>
        <w:t>ac</w:t>
      </w:r>
      <w:r w:rsidRPr="00B33656">
        <w:rPr>
          <w:rFonts w:asciiTheme="majorHAnsi" w:hAnsiTheme="majorHAnsi"/>
          <w:spacing w:val="1"/>
          <w:w w:val="99"/>
        </w:rPr>
        <w:t>r</w:t>
      </w:r>
      <w:r w:rsidRPr="00B33656">
        <w:rPr>
          <w:rFonts w:asciiTheme="majorHAnsi" w:hAnsiTheme="majorHAnsi"/>
          <w:w w:val="99"/>
        </w:rPr>
        <w:t>ófit</w:t>
      </w:r>
      <w:r w:rsidRPr="00B33656">
        <w:rPr>
          <w:rFonts w:asciiTheme="majorHAnsi" w:hAnsiTheme="majorHAnsi"/>
          <w:spacing w:val="1"/>
          <w:w w:val="99"/>
        </w:rPr>
        <w:t>a</w:t>
      </w:r>
      <w:r w:rsidRPr="00B33656">
        <w:rPr>
          <w:rFonts w:asciiTheme="majorHAnsi" w:hAnsiTheme="majorHAnsi"/>
          <w:w w:val="99"/>
        </w:rPr>
        <w:t>s</w:t>
      </w:r>
      <w:bookmarkEnd w:id="454"/>
      <w:bookmarkEnd w:id="455"/>
    </w:p>
    <w:p w14:paraId="6418DB83" w14:textId="5F10C996" w:rsidR="00E2708A" w:rsidRPr="00B33656" w:rsidRDefault="00E2708A" w:rsidP="00E2708A">
      <w:pPr>
        <w:pStyle w:val="Notas"/>
        <w:tabs>
          <w:tab w:val="clear" w:pos="4419"/>
          <w:tab w:val="clear" w:pos="8838"/>
        </w:tab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K2 Ingeniería S.A.S.2015</w:t>
      </w:r>
    </w:p>
    <w:p w14:paraId="28AA0AA8" w14:textId="444163F7" w:rsidR="007D26D8" w:rsidRPr="00B33656" w:rsidRDefault="007D26D8">
      <w:pPr>
        <w:spacing w:line="240" w:lineRule="auto"/>
        <w:contextualSpacing w:val="0"/>
        <w:jc w:val="left"/>
        <w:rPr>
          <w:rFonts w:asciiTheme="majorHAnsi" w:hAnsiTheme="majorHAnsi"/>
        </w:rPr>
      </w:pPr>
    </w:p>
    <w:p w14:paraId="1E678F3F" w14:textId="77777777" w:rsidR="0078226F" w:rsidRPr="00B33656" w:rsidRDefault="0078226F" w:rsidP="0078226F">
      <w:pPr>
        <w:pStyle w:val="Ttulo5"/>
        <w:rPr>
          <w:rFonts w:asciiTheme="majorHAnsi" w:hAnsiTheme="majorHAnsi"/>
          <w:b/>
        </w:rPr>
      </w:pPr>
      <w:r w:rsidRPr="00B33656">
        <w:rPr>
          <w:rFonts w:asciiTheme="majorHAnsi" w:eastAsia="Arial Narrow" w:hAnsiTheme="majorHAnsi"/>
          <w:b/>
        </w:rPr>
        <w:t>I</w:t>
      </w:r>
      <w:r w:rsidRPr="00B33656">
        <w:rPr>
          <w:rFonts w:asciiTheme="majorHAnsi" w:eastAsia="Arial Narrow" w:hAnsiTheme="majorHAnsi"/>
          <w:b/>
          <w:spacing w:val="1"/>
        </w:rPr>
        <w:t>c</w:t>
      </w:r>
      <w:r w:rsidRPr="00B33656">
        <w:rPr>
          <w:rFonts w:asciiTheme="majorHAnsi" w:eastAsia="Arial Narrow" w:hAnsiTheme="majorHAnsi"/>
          <w:b/>
        </w:rPr>
        <w:t>tio</w:t>
      </w:r>
      <w:r w:rsidRPr="00B33656">
        <w:rPr>
          <w:rFonts w:asciiTheme="majorHAnsi" w:eastAsia="Arial Narrow" w:hAnsiTheme="majorHAnsi"/>
          <w:b/>
          <w:spacing w:val="-1"/>
        </w:rPr>
        <w:t>f</w:t>
      </w:r>
      <w:r w:rsidRPr="00B33656">
        <w:rPr>
          <w:rFonts w:asciiTheme="majorHAnsi" w:eastAsia="Arial Narrow" w:hAnsiTheme="majorHAnsi"/>
          <w:b/>
          <w:spacing w:val="1"/>
        </w:rPr>
        <w:t>a</w:t>
      </w:r>
      <w:r w:rsidRPr="00B33656">
        <w:rPr>
          <w:rFonts w:asciiTheme="majorHAnsi" w:eastAsia="Arial Narrow" w:hAnsiTheme="majorHAnsi"/>
          <w:b/>
        </w:rPr>
        <w:t>una</w:t>
      </w:r>
      <w:r w:rsidRPr="00B33656">
        <w:rPr>
          <w:rFonts w:asciiTheme="majorHAnsi" w:hAnsiTheme="majorHAnsi"/>
          <w:b/>
        </w:rPr>
        <w:t xml:space="preserve"> </w:t>
      </w:r>
    </w:p>
    <w:p w14:paraId="05EF30EB" w14:textId="77777777" w:rsidR="0078226F" w:rsidRPr="00B33656" w:rsidRDefault="0078226F" w:rsidP="0078226F">
      <w:pPr>
        <w:pStyle w:val="Notas"/>
        <w:rPr>
          <w:rFonts w:asciiTheme="majorHAnsi" w:hAnsiTheme="majorHAnsi"/>
        </w:rPr>
      </w:pPr>
    </w:p>
    <w:p w14:paraId="4434505B" w14:textId="77777777" w:rsidR="0078226F" w:rsidRPr="00B33656" w:rsidRDefault="0078226F" w:rsidP="0078226F">
      <w:pPr>
        <w:pStyle w:val="Notas"/>
        <w:rPr>
          <w:rFonts w:asciiTheme="majorHAnsi" w:hAnsiTheme="majorHAnsi"/>
        </w:rPr>
      </w:pPr>
    </w:p>
    <w:p w14:paraId="25FB9A9D" w14:textId="5C2B35C4" w:rsidR="0078226F" w:rsidRPr="00B33656" w:rsidRDefault="0078226F" w:rsidP="0078226F">
      <w:pPr>
        <w:rPr>
          <w:rFonts w:asciiTheme="majorHAnsi" w:hAnsiTheme="majorHAnsi"/>
        </w:rPr>
      </w:pPr>
      <w:r w:rsidRPr="00B33656">
        <w:rPr>
          <w:rFonts w:asciiTheme="majorHAnsi" w:hAnsiTheme="majorHAnsi"/>
        </w:rPr>
        <w:t xml:space="preserve">Para el monitoreo de esta comunidad se utilizó como arte de pesca la </w:t>
      </w:r>
      <w:r w:rsidR="007D26D8" w:rsidRPr="00B33656">
        <w:rPr>
          <w:rFonts w:asciiTheme="majorHAnsi" w:hAnsiTheme="majorHAnsi"/>
        </w:rPr>
        <w:t xml:space="preserve">atarraya con 2” ojo de malla y </w:t>
      </w:r>
      <w:r w:rsidRPr="00B33656">
        <w:rPr>
          <w:rFonts w:asciiTheme="majorHAnsi" w:hAnsiTheme="majorHAnsi"/>
        </w:rPr>
        <w:t>la red de mano (70x70 cm2) con tamaño de poro de 2 mm especial para capturar peces con un esfuerzo de pesca de 60 minutos (Figura 18) incluyendo varios microhabitats a los cuales pueden estar asociadas las macrófitas, zonas de sombra, aguas estancadas, entre otras (</w:t>
      </w:r>
      <w:r w:rsidRPr="00B33656">
        <w:rPr>
          <w:rFonts w:asciiTheme="majorHAnsi" w:hAnsiTheme="majorHAnsi"/>
        </w:rPr>
        <w:fldChar w:fldCharType="begin"/>
      </w:r>
      <w:r w:rsidRPr="00B33656">
        <w:rPr>
          <w:rFonts w:asciiTheme="majorHAnsi" w:hAnsiTheme="majorHAnsi"/>
        </w:rPr>
        <w:instrText xml:space="preserve"> REF _Ref435550821 \h </w:instrText>
      </w:r>
      <w:r w:rsidR="00227FC1" w:rsidRPr="00B33656">
        <w:rPr>
          <w:rFonts w:asciiTheme="majorHAnsi" w:hAnsiTheme="majorHAnsi"/>
        </w:rPr>
        <w:instrText xml:space="preserve">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41</w:t>
      </w:r>
      <w:r w:rsidRPr="00B33656">
        <w:rPr>
          <w:rFonts w:asciiTheme="majorHAnsi" w:hAnsiTheme="majorHAnsi"/>
        </w:rPr>
        <w:fldChar w:fldCharType="end"/>
      </w:r>
      <w:r w:rsidRPr="00B33656">
        <w:rPr>
          <w:rFonts w:asciiTheme="majorHAnsi" w:hAnsiTheme="majorHAnsi"/>
        </w:rPr>
        <w:t>)</w:t>
      </w:r>
    </w:p>
    <w:p w14:paraId="40672D8F" w14:textId="77777777" w:rsidR="0078226F" w:rsidRPr="00B33656" w:rsidRDefault="0078226F" w:rsidP="0078226F">
      <w:pPr>
        <w:pStyle w:val="Notas"/>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4284"/>
      </w:tblGrid>
      <w:tr w:rsidR="0078226F" w:rsidRPr="00B33656" w14:paraId="5F4A0132" w14:textId="77777777" w:rsidTr="002A1ACB">
        <w:trPr>
          <w:trHeight w:val="2800"/>
          <w:jc w:val="center"/>
        </w:trPr>
        <w:tc>
          <w:tcPr>
            <w:tcW w:w="4284" w:type="dxa"/>
            <w:shd w:val="clear" w:color="auto" w:fill="auto"/>
            <w:vAlign w:val="center"/>
          </w:tcPr>
          <w:p w14:paraId="514BAD73" w14:textId="12AC608F" w:rsidR="0078226F" w:rsidRPr="00B33656" w:rsidRDefault="000962DA" w:rsidP="0078226F">
            <w:pPr>
              <w:pStyle w:val="Notas"/>
              <w:keepNext/>
              <w:rPr>
                <w:rFonts w:asciiTheme="majorHAnsi" w:hAnsiTheme="majorHAnsi"/>
                <w:color w:val="AE0000"/>
                <w:kern w:val="32"/>
                <w:sz w:val="22"/>
              </w:rPr>
            </w:pPr>
            <w:r w:rsidRPr="00B33656">
              <w:rPr>
                <w:rFonts w:asciiTheme="majorHAnsi" w:hAnsiTheme="majorHAnsi"/>
                <w:noProof/>
                <w:color w:val="AE0000"/>
                <w:kern w:val="32"/>
                <w:sz w:val="22"/>
                <w:lang w:eastAsia="es-CO"/>
              </w:rPr>
              <w:drawing>
                <wp:inline distT="0" distB="0" distL="0" distR="0" wp14:anchorId="0D9C94BC" wp14:editId="40583314">
                  <wp:extent cx="2628900" cy="2263140"/>
                  <wp:effectExtent l="0" t="0" r="0" b="381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28900" cy="2263140"/>
                          </a:xfrm>
                          <a:prstGeom prst="rect">
                            <a:avLst/>
                          </a:prstGeom>
                          <a:noFill/>
                        </pic:spPr>
                      </pic:pic>
                    </a:graphicData>
                  </a:graphic>
                </wp:inline>
              </w:drawing>
            </w:r>
          </w:p>
        </w:tc>
      </w:tr>
    </w:tbl>
    <w:p w14:paraId="351CD500" w14:textId="1F0F92AC" w:rsidR="0078226F" w:rsidRPr="00B33656" w:rsidRDefault="0078226F" w:rsidP="0078226F">
      <w:pPr>
        <w:pStyle w:val="Tablas"/>
        <w:rPr>
          <w:rFonts w:asciiTheme="majorHAnsi" w:hAnsiTheme="majorHAnsi"/>
        </w:rPr>
      </w:pPr>
      <w:bookmarkStart w:id="456" w:name="_Ref435550821"/>
      <w:bookmarkStart w:id="457" w:name="_Toc436321205"/>
      <w:bookmarkStart w:id="458" w:name="_Toc444112614"/>
      <w:r w:rsidRPr="00B33656">
        <w:rPr>
          <w:rFonts w:asciiTheme="majorHAnsi" w:hAnsiTheme="majorHAnsi"/>
        </w:rPr>
        <w:t xml:space="preserve">Fotografía </w:t>
      </w:r>
      <w:r w:rsidRPr="00B33656">
        <w:rPr>
          <w:rFonts w:asciiTheme="majorHAnsi" w:hAnsiTheme="majorHAnsi"/>
        </w:rPr>
        <w:fldChar w:fldCharType="begin"/>
      </w:r>
      <w:r w:rsidRPr="00B33656">
        <w:rPr>
          <w:rFonts w:asciiTheme="majorHAnsi" w:hAnsiTheme="majorHAnsi"/>
        </w:rPr>
        <w:instrText xml:space="preserve"> STYLEREF 1 \s </w:instrText>
      </w:r>
      <w:r w:rsidRPr="00B33656">
        <w:rPr>
          <w:rFonts w:asciiTheme="majorHAnsi" w:hAnsiTheme="majorHAnsi"/>
        </w:rPr>
        <w:fldChar w:fldCharType="separate"/>
      </w:r>
      <w:r w:rsidR="003659E7">
        <w:rPr>
          <w:rFonts w:asciiTheme="majorHAnsi" w:hAnsiTheme="majorHAnsi"/>
          <w:noProof/>
        </w:rPr>
        <w:t>2</w:t>
      </w:r>
      <w:r w:rsidRPr="00B33656">
        <w:rPr>
          <w:rFonts w:asciiTheme="majorHAnsi" w:hAnsiTheme="majorHAnsi"/>
          <w:noProof/>
        </w:rPr>
        <w:fldChar w:fldCharType="end"/>
      </w:r>
      <w:r w:rsidRPr="00B33656">
        <w:rPr>
          <w:rFonts w:asciiTheme="majorHAnsi" w:hAnsiTheme="majorHAnsi"/>
        </w:rPr>
        <w:t>.</w:t>
      </w:r>
      <w:r w:rsidRPr="00B33656">
        <w:rPr>
          <w:rFonts w:asciiTheme="majorHAnsi" w:hAnsiTheme="majorHAnsi"/>
        </w:rPr>
        <w:fldChar w:fldCharType="begin"/>
      </w:r>
      <w:r w:rsidRPr="00B33656">
        <w:rPr>
          <w:rFonts w:asciiTheme="majorHAnsi" w:hAnsiTheme="majorHAnsi"/>
        </w:rPr>
        <w:instrText xml:space="preserve"> SEQ Fotografía \* ARABIC \s 1 </w:instrText>
      </w:r>
      <w:r w:rsidRPr="00B33656">
        <w:rPr>
          <w:rFonts w:asciiTheme="majorHAnsi" w:hAnsiTheme="majorHAnsi"/>
        </w:rPr>
        <w:fldChar w:fldCharType="separate"/>
      </w:r>
      <w:r w:rsidR="003659E7">
        <w:rPr>
          <w:rFonts w:asciiTheme="majorHAnsi" w:hAnsiTheme="majorHAnsi"/>
          <w:noProof/>
        </w:rPr>
        <w:t>41</w:t>
      </w:r>
      <w:r w:rsidRPr="00B33656">
        <w:rPr>
          <w:rFonts w:asciiTheme="majorHAnsi" w:hAnsiTheme="majorHAnsi"/>
          <w:noProof/>
        </w:rPr>
        <w:fldChar w:fldCharType="end"/>
      </w:r>
      <w:bookmarkEnd w:id="456"/>
      <w:r w:rsidR="000973EC" w:rsidRPr="00B33656">
        <w:rPr>
          <w:rFonts w:asciiTheme="majorHAnsi" w:hAnsiTheme="majorHAnsi"/>
        </w:rPr>
        <w:t xml:space="preserve"> Muestreo fauna í</w:t>
      </w:r>
      <w:r w:rsidRPr="00B33656">
        <w:rPr>
          <w:rFonts w:asciiTheme="majorHAnsi" w:hAnsiTheme="majorHAnsi"/>
        </w:rPr>
        <w:t>ctica</w:t>
      </w:r>
      <w:bookmarkEnd w:id="457"/>
      <w:bookmarkEnd w:id="458"/>
    </w:p>
    <w:p w14:paraId="2E2421D0" w14:textId="35674C1F" w:rsidR="0078226F" w:rsidRPr="00B33656" w:rsidRDefault="0078226F" w:rsidP="0078226F">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w:t>
      </w:r>
      <w:r w:rsidR="00D13549" w:rsidRPr="00B33656">
        <w:rPr>
          <w:rFonts w:asciiTheme="majorHAnsi" w:hAnsiTheme="majorHAnsi"/>
        </w:rPr>
        <w:t>Autopista Río Magdalena S.A.S, 2015</w:t>
      </w:r>
    </w:p>
    <w:p w14:paraId="3B3206F9" w14:textId="01657779" w:rsidR="00245DB1" w:rsidRDefault="00245DB1">
      <w:pPr>
        <w:spacing w:line="240" w:lineRule="auto"/>
        <w:contextualSpacing w:val="0"/>
        <w:jc w:val="left"/>
        <w:rPr>
          <w:rFonts w:asciiTheme="majorHAnsi" w:hAnsiTheme="majorHAnsi"/>
        </w:rPr>
      </w:pPr>
      <w:r>
        <w:rPr>
          <w:rFonts w:asciiTheme="majorHAnsi" w:hAnsiTheme="majorHAnsi"/>
        </w:rPr>
        <w:br w:type="page"/>
      </w:r>
    </w:p>
    <w:p w14:paraId="09425334" w14:textId="77777777" w:rsidR="006365CC" w:rsidRPr="00B33656" w:rsidRDefault="006365CC" w:rsidP="001C6CE7">
      <w:pPr>
        <w:pStyle w:val="Ttulo4"/>
        <w:numPr>
          <w:ilvl w:val="3"/>
          <w:numId w:val="8"/>
        </w:numPr>
        <w:rPr>
          <w:rFonts w:asciiTheme="majorHAnsi" w:hAnsiTheme="majorHAnsi"/>
          <w:i/>
        </w:rPr>
      </w:pPr>
      <w:bookmarkStart w:id="459" w:name="_Toc426619782"/>
      <w:r w:rsidRPr="00B33656">
        <w:rPr>
          <w:rFonts w:asciiTheme="majorHAnsi" w:hAnsiTheme="majorHAnsi"/>
          <w:i/>
        </w:rPr>
        <w:lastRenderedPageBreak/>
        <w:t>Medio Socioeconómico</w:t>
      </w:r>
      <w:bookmarkEnd w:id="459"/>
    </w:p>
    <w:p w14:paraId="507EB613" w14:textId="77777777" w:rsidR="006365CC" w:rsidRPr="00B33656" w:rsidRDefault="006365CC" w:rsidP="001C6CE7">
      <w:pPr>
        <w:rPr>
          <w:rFonts w:asciiTheme="majorHAnsi" w:hAnsiTheme="majorHAnsi"/>
        </w:rPr>
      </w:pPr>
    </w:p>
    <w:p w14:paraId="281BDBFB" w14:textId="77777777" w:rsidR="006365CC" w:rsidRPr="00B33656" w:rsidRDefault="006365CC" w:rsidP="001C6CE7">
      <w:pPr>
        <w:rPr>
          <w:rFonts w:asciiTheme="majorHAnsi" w:hAnsiTheme="majorHAnsi"/>
        </w:rPr>
      </w:pPr>
      <w:r w:rsidRPr="00B33656">
        <w:rPr>
          <w:rFonts w:asciiTheme="majorHAnsi" w:hAnsiTheme="majorHAnsi"/>
        </w:rPr>
        <w:t xml:space="preserve">La metodología es esencialmente investigativa y participativa, abordando información primaria y secundaria que suministra los elementos para la identificación de cada uno de los componentes del medio socioeconómico. La metodología </w:t>
      </w:r>
      <w:r w:rsidRPr="00B33656">
        <w:rPr>
          <w:rFonts w:asciiTheme="majorHAnsi" w:hAnsiTheme="majorHAnsi"/>
          <w:lang w:eastAsia="es-ES"/>
        </w:rPr>
        <w:t>responde a la necesidad de realizar un proceso participativo e incluyente, en donde los conocimientos que la comunidad tiene sobre el territorio, la cosmovisión, la cultura, la economía, las relaciones sociales, entre otros aspectos, sean incorporados en los elementos y análisis del estudio. El propósito es garantizar el diálogo entre el saber tradicional y el saber científico, lo que enriquecerá el trabajo, ajustándolo a la realidad; de forma que se privilegie el papel de las comunidades y autoridades locales en el conocimiento y reconocimiento de sus territorios como producto de su quehacer como sociedad y la interacción con su entorno.</w:t>
      </w:r>
      <w:r w:rsidRPr="00B33656">
        <w:rPr>
          <w:rFonts w:asciiTheme="majorHAnsi" w:hAnsiTheme="majorHAnsi"/>
        </w:rPr>
        <w:t xml:space="preserve"> </w:t>
      </w:r>
    </w:p>
    <w:p w14:paraId="61D4F78C" w14:textId="77777777" w:rsidR="006365CC" w:rsidRPr="00B33656" w:rsidRDefault="006365CC" w:rsidP="001C6CE7">
      <w:pPr>
        <w:rPr>
          <w:rFonts w:asciiTheme="majorHAnsi" w:hAnsiTheme="majorHAnsi"/>
        </w:rPr>
      </w:pPr>
    </w:p>
    <w:p w14:paraId="6DCBC3A7" w14:textId="77777777" w:rsidR="006365CC" w:rsidRPr="00B33656" w:rsidRDefault="006365CC" w:rsidP="001C6CE7">
      <w:pPr>
        <w:pStyle w:val="Ttulo5"/>
        <w:rPr>
          <w:rFonts w:asciiTheme="majorHAnsi" w:hAnsiTheme="majorHAnsi"/>
        </w:rPr>
      </w:pPr>
      <w:r w:rsidRPr="00B33656">
        <w:rPr>
          <w:rFonts w:asciiTheme="majorHAnsi" w:hAnsiTheme="majorHAnsi"/>
        </w:rPr>
        <w:t xml:space="preserve">Actividades previas e insumos para la consolidación de información </w:t>
      </w:r>
    </w:p>
    <w:p w14:paraId="3D1DBDBA" w14:textId="77777777" w:rsidR="006365CC" w:rsidRPr="00B33656" w:rsidRDefault="006365CC" w:rsidP="001C6CE7">
      <w:pPr>
        <w:rPr>
          <w:rFonts w:asciiTheme="majorHAnsi" w:hAnsiTheme="majorHAnsi"/>
        </w:rPr>
      </w:pPr>
    </w:p>
    <w:p w14:paraId="39045D51" w14:textId="1F3B0BE4" w:rsidR="006365CC" w:rsidRPr="00B33656" w:rsidRDefault="006365CC" w:rsidP="001C6CE7">
      <w:pPr>
        <w:rPr>
          <w:rFonts w:asciiTheme="majorHAnsi" w:hAnsiTheme="majorHAnsi"/>
        </w:rPr>
      </w:pPr>
      <w:r w:rsidRPr="00B33656">
        <w:rPr>
          <w:rFonts w:asciiTheme="majorHAnsi" w:hAnsiTheme="majorHAnsi"/>
          <w:lang w:eastAsia="es-ES"/>
        </w:rPr>
        <w:t xml:space="preserve">Previo a las actividades desarrolladas en el área, se hizo pertinente definir criterios, alcances y procedimientos para que las acciones realizadas en campo dieran respuesta a la información requerida en cada uno de los componentes del Medio socioeconómico. A </w:t>
      </w:r>
      <w:r w:rsidR="00156765" w:rsidRPr="00B33656">
        <w:rPr>
          <w:rFonts w:asciiTheme="majorHAnsi" w:hAnsiTheme="majorHAnsi"/>
          <w:lang w:eastAsia="es-ES"/>
        </w:rPr>
        <w:t>continuación,</w:t>
      </w:r>
      <w:r w:rsidRPr="00B33656">
        <w:rPr>
          <w:rFonts w:asciiTheme="majorHAnsi" w:hAnsiTheme="majorHAnsi"/>
          <w:lang w:eastAsia="es-ES"/>
        </w:rPr>
        <w:t xml:space="preserve"> se presentan las actividades correspondientes a la etapa pre-campo.</w:t>
      </w:r>
    </w:p>
    <w:p w14:paraId="777CB09C" w14:textId="77777777" w:rsidR="006365CC" w:rsidRPr="00B33656" w:rsidRDefault="006365CC" w:rsidP="001C6CE7">
      <w:pPr>
        <w:rPr>
          <w:rFonts w:asciiTheme="majorHAnsi" w:hAnsiTheme="majorHAnsi"/>
        </w:rPr>
      </w:pPr>
    </w:p>
    <w:p w14:paraId="059035C1" w14:textId="77777777" w:rsidR="006365CC" w:rsidRPr="00B33656" w:rsidRDefault="006365CC" w:rsidP="001C6CE7">
      <w:pPr>
        <w:pStyle w:val="Ttulo6"/>
        <w:rPr>
          <w:rFonts w:asciiTheme="majorHAnsi" w:hAnsiTheme="majorHAnsi"/>
        </w:rPr>
      </w:pPr>
      <w:r w:rsidRPr="00B33656">
        <w:rPr>
          <w:rFonts w:asciiTheme="majorHAnsi" w:eastAsiaTheme="minorHAnsi" w:hAnsiTheme="majorHAnsi"/>
        </w:rPr>
        <w:t>Revisión de información secundaria y solicitudes de información a entidades</w:t>
      </w:r>
    </w:p>
    <w:p w14:paraId="086AE1F1" w14:textId="77777777" w:rsidR="006365CC" w:rsidRPr="00B33656" w:rsidRDefault="006365CC" w:rsidP="001C6CE7">
      <w:pPr>
        <w:contextualSpacing w:val="0"/>
        <w:jc w:val="left"/>
        <w:rPr>
          <w:rFonts w:asciiTheme="majorHAnsi" w:hAnsiTheme="majorHAnsi"/>
        </w:rPr>
      </w:pPr>
    </w:p>
    <w:p w14:paraId="076A9034" w14:textId="77777777" w:rsidR="006365CC" w:rsidRPr="00B33656" w:rsidRDefault="006365CC" w:rsidP="001C6CE7">
      <w:pPr>
        <w:rPr>
          <w:rFonts w:asciiTheme="majorHAnsi" w:hAnsiTheme="majorHAnsi"/>
        </w:rPr>
      </w:pPr>
      <w:r w:rsidRPr="00B33656">
        <w:rPr>
          <w:rFonts w:asciiTheme="majorHAnsi" w:hAnsiTheme="majorHAnsi"/>
        </w:rPr>
        <w:t xml:space="preserve">Se realizó la recolección y análisis de los documentos oficiales y académicos escritos sobre la región, así como documentación disponible en internet, principalmente la información de las entidades municipales, departamentales y nacionales, de igual forma se solicitó pronunciamiento oficial e información relevante a entidades relacionadas con los aspectos sociales y culturales del territorio (Ver </w:t>
      </w:r>
      <w:r w:rsidR="00545CBC" w:rsidRPr="00B33656">
        <w:rPr>
          <w:rFonts w:asciiTheme="majorHAnsi" w:hAnsiTheme="majorHAnsi"/>
        </w:rPr>
        <w:t xml:space="preserve">anexo Capitulo 2 / Carpeta </w:t>
      </w:r>
      <w:r w:rsidRPr="00B33656">
        <w:rPr>
          <w:rFonts w:asciiTheme="majorHAnsi" w:hAnsiTheme="majorHAnsi"/>
        </w:rPr>
        <w:t>2.1.)</w:t>
      </w:r>
    </w:p>
    <w:p w14:paraId="1E2AD077" w14:textId="77777777" w:rsidR="006365CC" w:rsidRPr="00B33656" w:rsidRDefault="006365CC" w:rsidP="001C6CE7">
      <w:pPr>
        <w:rPr>
          <w:rFonts w:asciiTheme="majorHAnsi" w:hAnsiTheme="majorHAnsi"/>
        </w:rPr>
      </w:pPr>
    </w:p>
    <w:p w14:paraId="6B8C3A32" w14:textId="77777777" w:rsidR="006365CC" w:rsidRPr="00B33656" w:rsidRDefault="006365CC" w:rsidP="001C6CE7">
      <w:pPr>
        <w:rPr>
          <w:rFonts w:asciiTheme="majorHAnsi" w:hAnsiTheme="majorHAnsi"/>
        </w:rPr>
      </w:pPr>
      <w:r w:rsidRPr="00B33656">
        <w:rPr>
          <w:rFonts w:asciiTheme="majorHAnsi" w:hAnsiTheme="majorHAnsi"/>
        </w:rPr>
        <w:t xml:space="preserve">Entre la información secundaria consultada se encuentra: </w:t>
      </w:r>
    </w:p>
    <w:p w14:paraId="7DA18F9D" w14:textId="77777777" w:rsidR="006365CC" w:rsidRPr="00B33656" w:rsidRDefault="006365CC" w:rsidP="001C6CE7">
      <w:pPr>
        <w:rPr>
          <w:rFonts w:asciiTheme="majorHAnsi" w:hAnsiTheme="majorHAnsi"/>
        </w:rPr>
      </w:pPr>
    </w:p>
    <w:p w14:paraId="3A0F7930"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 xml:space="preserve">Antecedentes de estudios en el área. </w:t>
      </w:r>
    </w:p>
    <w:p w14:paraId="7EA909B7"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Planes de Desarrollo Municipal vigentes (2012 – 2015)</w:t>
      </w:r>
    </w:p>
    <w:p w14:paraId="35E6A52C"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 xml:space="preserve">Esquemas y Planes de Ordenamiento Territorial vigentes de los municipios. </w:t>
      </w:r>
    </w:p>
    <w:p w14:paraId="6C5B4DD7"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Estadísticas del DANE. Censo de población (2005)</w:t>
      </w:r>
    </w:p>
    <w:p w14:paraId="05C62E8A"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Páginas Web Oficiales de los municipios.</w:t>
      </w:r>
    </w:p>
    <w:p w14:paraId="1EF41A4F"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 xml:space="preserve">Páginas web Oficiales de la Gobernación de los Departamentos (Antioquia y Santander). </w:t>
      </w:r>
    </w:p>
    <w:p w14:paraId="15A208B1"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Anuario estadístico de Antioquia (2012)</w:t>
      </w:r>
    </w:p>
    <w:p w14:paraId="0434266D"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lastRenderedPageBreak/>
        <w:t>Página Web del Departamento Nacional de Planeación (DNP)</w:t>
      </w:r>
    </w:p>
    <w:p w14:paraId="5FB2D8F2" w14:textId="77777777" w:rsidR="006365CC" w:rsidRPr="00B33656" w:rsidRDefault="006365CC" w:rsidP="001C6CE7">
      <w:pPr>
        <w:pStyle w:val="Prrafodelista"/>
        <w:numPr>
          <w:ilvl w:val="0"/>
          <w:numId w:val="33"/>
        </w:numPr>
        <w:rPr>
          <w:rFonts w:asciiTheme="majorHAnsi" w:hAnsiTheme="majorHAnsi"/>
        </w:rPr>
      </w:pPr>
      <w:r w:rsidRPr="00B33656">
        <w:rPr>
          <w:rFonts w:asciiTheme="majorHAnsi" w:hAnsiTheme="majorHAnsi"/>
        </w:rPr>
        <w:t>Mapa Social del Departamento para la Prosperidad Social (DPS)</w:t>
      </w:r>
    </w:p>
    <w:p w14:paraId="6B39A257" w14:textId="4F1A9569" w:rsidR="00721BFB" w:rsidRPr="00B33656" w:rsidRDefault="00721BFB">
      <w:pPr>
        <w:spacing w:line="240" w:lineRule="auto"/>
        <w:contextualSpacing w:val="0"/>
        <w:jc w:val="left"/>
        <w:rPr>
          <w:rFonts w:asciiTheme="majorHAnsi" w:hAnsiTheme="majorHAnsi"/>
        </w:rPr>
      </w:pPr>
    </w:p>
    <w:p w14:paraId="1D15C910" w14:textId="77777777" w:rsidR="006365CC" w:rsidRPr="00B33656" w:rsidRDefault="006365CC" w:rsidP="001C6CE7">
      <w:pPr>
        <w:pStyle w:val="Ttulo6"/>
        <w:rPr>
          <w:rFonts w:asciiTheme="majorHAnsi" w:hAnsiTheme="majorHAnsi"/>
        </w:rPr>
      </w:pPr>
      <w:r w:rsidRPr="00B33656">
        <w:rPr>
          <w:rFonts w:asciiTheme="majorHAnsi" w:hAnsiTheme="majorHAnsi"/>
        </w:rPr>
        <w:t>Identificación de territorios en el Área de Influencia del proyecto</w:t>
      </w:r>
    </w:p>
    <w:p w14:paraId="67CF1C30" w14:textId="77777777" w:rsidR="006365CC" w:rsidRPr="00B33656" w:rsidRDefault="006365CC" w:rsidP="001C6CE7">
      <w:pPr>
        <w:rPr>
          <w:rFonts w:asciiTheme="majorHAnsi" w:hAnsiTheme="majorHAnsi"/>
        </w:rPr>
      </w:pPr>
    </w:p>
    <w:p w14:paraId="0F79522E" w14:textId="77777777" w:rsidR="006365CC" w:rsidRPr="00B33656" w:rsidRDefault="006365CC" w:rsidP="001C6CE7">
      <w:pPr>
        <w:rPr>
          <w:rFonts w:asciiTheme="majorHAnsi" w:hAnsiTheme="majorHAnsi"/>
        </w:rPr>
      </w:pPr>
      <w:r w:rsidRPr="00B33656">
        <w:rPr>
          <w:rFonts w:asciiTheme="majorHAnsi" w:hAnsiTheme="majorHAnsi"/>
        </w:rPr>
        <w:t>De acuerdo con la ubicación de las actividades a desarrollar, la revisión de los Esquemas de Ordenamiento Territorial, las agendas ambientales, y varias reuniones con los equipos de trabajo, se identificaron los territorios (Departamentos, Municipios, corregimientos y veredas) sobre los que tiene incidencia el proyecto.</w:t>
      </w:r>
    </w:p>
    <w:p w14:paraId="3C52620A" w14:textId="28C5BB0F" w:rsidR="0049693B" w:rsidRPr="00B33656" w:rsidRDefault="0049693B">
      <w:pPr>
        <w:spacing w:line="240" w:lineRule="auto"/>
        <w:contextualSpacing w:val="0"/>
        <w:jc w:val="left"/>
        <w:rPr>
          <w:rFonts w:asciiTheme="majorHAnsi" w:hAnsiTheme="majorHAnsi"/>
        </w:rPr>
      </w:pPr>
    </w:p>
    <w:p w14:paraId="3F87DD5E" w14:textId="77777777" w:rsidR="006365CC" w:rsidRPr="00B33656" w:rsidRDefault="006365CC" w:rsidP="001C6CE7">
      <w:pPr>
        <w:pStyle w:val="Ttulo6"/>
        <w:rPr>
          <w:rFonts w:asciiTheme="majorHAnsi" w:hAnsiTheme="majorHAnsi"/>
        </w:rPr>
      </w:pPr>
      <w:r w:rsidRPr="00B33656">
        <w:rPr>
          <w:rFonts w:asciiTheme="majorHAnsi" w:hAnsiTheme="majorHAnsi"/>
        </w:rPr>
        <w:t>Identificación de actores sociales</w:t>
      </w:r>
    </w:p>
    <w:p w14:paraId="5A4440C7" w14:textId="77777777" w:rsidR="006365CC" w:rsidRPr="00B33656" w:rsidRDefault="006365CC" w:rsidP="001C6CE7">
      <w:pPr>
        <w:rPr>
          <w:rFonts w:asciiTheme="majorHAnsi" w:hAnsiTheme="majorHAnsi"/>
        </w:rPr>
      </w:pPr>
    </w:p>
    <w:p w14:paraId="07760623" w14:textId="77777777" w:rsidR="006365CC" w:rsidRPr="00B33656" w:rsidRDefault="006365CC" w:rsidP="001C6CE7">
      <w:pPr>
        <w:rPr>
          <w:rFonts w:asciiTheme="majorHAnsi" w:hAnsiTheme="majorHAnsi"/>
        </w:rPr>
      </w:pPr>
      <w:r w:rsidRPr="00B33656">
        <w:rPr>
          <w:rFonts w:asciiTheme="majorHAnsi" w:hAnsiTheme="majorHAnsi"/>
        </w:rPr>
        <w:t>A partir de la identificación preliminar del Área de Influencia y teniendo en cuenta la información de los DAA relacionados con el proyecto, se identificaron las comunidades, autoridades, líderes y organizaciones que habitan las áreas en las que se ubica el proyecto. Con ello, se adelantó una revisión, inicialmente documental, que permitió la construcción de un directorio de actores sociales que fue relevante para el proceso social realizado.</w:t>
      </w:r>
    </w:p>
    <w:p w14:paraId="55D61925" w14:textId="77777777" w:rsidR="006365CC" w:rsidRPr="00B33656" w:rsidRDefault="006365CC" w:rsidP="001C6CE7">
      <w:pPr>
        <w:rPr>
          <w:rFonts w:asciiTheme="majorHAnsi" w:hAnsiTheme="majorHAnsi"/>
        </w:rPr>
      </w:pPr>
    </w:p>
    <w:p w14:paraId="118F95A2" w14:textId="77777777" w:rsidR="006365CC" w:rsidRPr="00B33656" w:rsidRDefault="006365CC" w:rsidP="001C6CE7">
      <w:pPr>
        <w:pStyle w:val="Ttulo6"/>
        <w:rPr>
          <w:rFonts w:asciiTheme="majorHAnsi" w:hAnsiTheme="majorHAnsi"/>
        </w:rPr>
      </w:pPr>
      <w:r w:rsidRPr="00B33656">
        <w:rPr>
          <w:rFonts w:asciiTheme="majorHAnsi" w:hAnsiTheme="majorHAnsi"/>
        </w:rPr>
        <w:t>Preparación de instrumentos de recolección de Información</w:t>
      </w:r>
    </w:p>
    <w:p w14:paraId="4C6C1EA0" w14:textId="77777777" w:rsidR="006365CC" w:rsidRPr="00B33656" w:rsidRDefault="006365CC" w:rsidP="001C6CE7">
      <w:pPr>
        <w:rPr>
          <w:rFonts w:asciiTheme="majorHAnsi" w:hAnsiTheme="majorHAnsi"/>
        </w:rPr>
      </w:pPr>
    </w:p>
    <w:p w14:paraId="6ADFB17F" w14:textId="77777777" w:rsidR="006365CC" w:rsidRPr="00B33656" w:rsidRDefault="006365CC" w:rsidP="001C6CE7">
      <w:pPr>
        <w:rPr>
          <w:rFonts w:asciiTheme="majorHAnsi" w:hAnsiTheme="majorHAnsi"/>
        </w:rPr>
      </w:pPr>
      <w:r w:rsidRPr="00B33656">
        <w:rPr>
          <w:rFonts w:asciiTheme="majorHAnsi" w:hAnsiTheme="majorHAnsi"/>
        </w:rPr>
        <w:t>Consistió en el diseño y elaboración de diferentes herramientas de divulgación y recolección de información, que fueron aplicados en campo. (Ver Anexo 2.6</w:t>
      </w:r>
      <w:r w:rsidR="002E28BF" w:rsidRPr="00B33656">
        <w:rPr>
          <w:rFonts w:asciiTheme="majorHAnsi" w:hAnsiTheme="majorHAnsi"/>
        </w:rPr>
        <w:t>.</w:t>
      </w:r>
      <w:r w:rsidRPr="00B33656">
        <w:rPr>
          <w:rFonts w:asciiTheme="majorHAnsi" w:hAnsiTheme="majorHAnsi"/>
        </w:rPr>
        <w:t>)</w:t>
      </w:r>
    </w:p>
    <w:p w14:paraId="22A93905" w14:textId="77777777" w:rsidR="006365CC" w:rsidRPr="00B33656" w:rsidRDefault="006365CC" w:rsidP="001C6CE7">
      <w:pPr>
        <w:rPr>
          <w:rFonts w:asciiTheme="majorHAnsi" w:hAnsiTheme="majorHAnsi"/>
        </w:rPr>
      </w:pPr>
    </w:p>
    <w:p w14:paraId="50FD2D3D" w14:textId="77777777" w:rsidR="006365CC" w:rsidRPr="00B33656" w:rsidRDefault="006365CC" w:rsidP="001C6CE7">
      <w:pPr>
        <w:pStyle w:val="Ttulo5"/>
        <w:rPr>
          <w:rFonts w:asciiTheme="majorHAnsi" w:hAnsiTheme="majorHAnsi"/>
        </w:rPr>
      </w:pPr>
      <w:r w:rsidRPr="00B33656">
        <w:rPr>
          <w:rFonts w:asciiTheme="majorHAnsi" w:hAnsiTheme="majorHAnsi"/>
        </w:rPr>
        <w:t>Actividades de campo orientadas a consolidar información de cada uno de los componentes del Medio socioeconómico</w:t>
      </w:r>
    </w:p>
    <w:p w14:paraId="1BBD4E63" w14:textId="77777777" w:rsidR="006365CC" w:rsidRPr="00B33656" w:rsidRDefault="006365CC" w:rsidP="001C6CE7">
      <w:pPr>
        <w:rPr>
          <w:rFonts w:asciiTheme="majorHAnsi" w:hAnsiTheme="majorHAnsi"/>
        </w:rPr>
      </w:pPr>
    </w:p>
    <w:p w14:paraId="4874DB8B" w14:textId="77777777" w:rsidR="006365CC" w:rsidRPr="00B33656" w:rsidRDefault="006365CC" w:rsidP="001C6CE7">
      <w:pPr>
        <w:pStyle w:val="Ttulo6"/>
        <w:rPr>
          <w:rFonts w:asciiTheme="majorHAnsi" w:hAnsiTheme="majorHAnsi"/>
        </w:rPr>
      </w:pPr>
      <w:r w:rsidRPr="00B33656">
        <w:rPr>
          <w:rFonts w:asciiTheme="majorHAnsi" w:hAnsiTheme="majorHAnsi"/>
        </w:rPr>
        <w:t>Participación y socialización con las comunidades</w:t>
      </w:r>
    </w:p>
    <w:p w14:paraId="46174A73" w14:textId="77777777" w:rsidR="006365CC" w:rsidRPr="00B33656" w:rsidRDefault="006365CC" w:rsidP="001C6CE7">
      <w:pPr>
        <w:rPr>
          <w:rFonts w:asciiTheme="majorHAnsi" w:hAnsiTheme="majorHAnsi"/>
        </w:rPr>
      </w:pPr>
    </w:p>
    <w:p w14:paraId="068FE749" w14:textId="21583CDA" w:rsidR="006365CC" w:rsidRPr="00B33656" w:rsidRDefault="006365CC" w:rsidP="001C6CE7">
      <w:pPr>
        <w:spacing w:after="160"/>
        <w:rPr>
          <w:rFonts w:asciiTheme="majorHAnsi" w:hAnsiTheme="majorHAnsi" w:cs="Arial"/>
        </w:rPr>
      </w:pPr>
      <w:r w:rsidRPr="00B33656">
        <w:rPr>
          <w:rFonts w:asciiTheme="majorHAnsi" w:hAnsiTheme="majorHAnsi" w:cs="Arial"/>
        </w:rPr>
        <w:t xml:space="preserve">Para las reuniones de socialización con comunidades y autoridades, se establecieron dos momentos; Inicio del EIA y Resultados, estos dos momentos se llevaron a cabo tanto con autoridades </w:t>
      </w:r>
      <w:r w:rsidR="002E28BF" w:rsidRPr="00B33656">
        <w:rPr>
          <w:rFonts w:asciiTheme="majorHAnsi" w:hAnsiTheme="majorHAnsi" w:cs="Arial"/>
        </w:rPr>
        <w:t xml:space="preserve">departamentales y municipales </w:t>
      </w:r>
      <w:r w:rsidRPr="00B33656">
        <w:rPr>
          <w:rFonts w:asciiTheme="majorHAnsi" w:hAnsiTheme="majorHAnsi" w:cs="Arial"/>
        </w:rPr>
        <w:t xml:space="preserve">(Unidades territoriales mayores) como con </w:t>
      </w:r>
      <w:r w:rsidR="002E28BF" w:rsidRPr="00B33656">
        <w:rPr>
          <w:rFonts w:asciiTheme="majorHAnsi" w:hAnsiTheme="majorHAnsi" w:cs="Arial"/>
        </w:rPr>
        <w:t xml:space="preserve">comunidades de los corregimientos y veredas </w:t>
      </w:r>
      <w:r w:rsidRPr="00B33656">
        <w:rPr>
          <w:rFonts w:asciiTheme="majorHAnsi" w:hAnsiTheme="majorHAnsi" w:cs="Arial"/>
        </w:rPr>
        <w:t xml:space="preserve">(Unidades territoriales menores). </w:t>
      </w:r>
      <w:r w:rsidRPr="00B33656">
        <w:rPr>
          <w:rFonts w:asciiTheme="majorHAnsi" w:hAnsiTheme="majorHAnsi"/>
        </w:rPr>
        <w:t xml:space="preserve">Como aspecto preliminar, para el desarrollo de estas </w:t>
      </w:r>
      <w:r w:rsidR="002E44DC" w:rsidRPr="00B33656">
        <w:rPr>
          <w:rFonts w:asciiTheme="majorHAnsi" w:hAnsiTheme="majorHAnsi"/>
        </w:rPr>
        <w:t xml:space="preserve">socializaciones </w:t>
      </w:r>
      <w:r w:rsidRPr="00B33656">
        <w:rPr>
          <w:rFonts w:asciiTheme="majorHAnsi" w:hAnsiTheme="majorHAnsi"/>
        </w:rPr>
        <w:t xml:space="preserve">se realizó una presentación en diapositivas para </w:t>
      </w:r>
      <w:r w:rsidR="002E44DC" w:rsidRPr="00B33656">
        <w:rPr>
          <w:rFonts w:asciiTheme="majorHAnsi" w:hAnsiTheme="majorHAnsi"/>
        </w:rPr>
        <w:t xml:space="preserve">el primer momento y la presentación del </w:t>
      </w:r>
      <w:r w:rsidRPr="00B33656">
        <w:rPr>
          <w:rFonts w:asciiTheme="majorHAnsi" w:hAnsiTheme="majorHAnsi"/>
        </w:rPr>
        <w:t xml:space="preserve">segundo momento se realizó cuando ya se tenían los resultados del EIA. Como soporte de estas reuniones se llevaron actas y listados de asistencia en los formatos que aquí se </w:t>
      </w:r>
      <w:r w:rsidR="002E44DC" w:rsidRPr="00B33656">
        <w:rPr>
          <w:rFonts w:asciiTheme="majorHAnsi" w:hAnsiTheme="majorHAnsi"/>
        </w:rPr>
        <w:t>adjuntan (Ver Anexo 2.6 / Carpetas 11 y 12</w:t>
      </w:r>
      <w:r w:rsidRPr="00B33656">
        <w:rPr>
          <w:rFonts w:asciiTheme="majorHAnsi" w:hAnsiTheme="majorHAnsi"/>
        </w:rPr>
        <w:t>)</w:t>
      </w:r>
      <w:r w:rsidR="008F5223" w:rsidRPr="00B33656">
        <w:rPr>
          <w:rFonts w:asciiTheme="majorHAnsi" w:hAnsiTheme="majorHAnsi"/>
        </w:rPr>
        <w:t>.</w:t>
      </w:r>
    </w:p>
    <w:p w14:paraId="59A89643" w14:textId="7C3B6E05" w:rsidR="006365CC" w:rsidRPr="00B33656" w:rsidRDefault="006365CC" w:rsidP="001C6CE7">
      <w:pPr>
        <w:pStyle w:val="Ttulo7"/>
        <w:rPr>
          <w:rFonts w:asciiTheme="majorHAnsi" w:eastAsiaTheme="minorHAnsi" w:hAnsiTheme="majorHAnsi"/>
        </w:rPr>
      </w:pPr>
      <w:r w:rsidRPr="00B33656">
        <w:rPr>
          <w:rFonts w:asciiTheme="majorHAnsi" w:eastAsiaTheme="minorHAnsi" w:hAnsiTheme="majorHAnsi"/>
        </w:rPr>
        <w:lastRenderedPageBreak/>
        <w:t xml:space="preserve">Autoridades </w:t>
      </w:r>
      <w:r w:rsidR="002E44DC" w:rsidRPr="00B33656">
        <w:rPr>
          <w:rFonts w:asciiTheme="majorHAnsi" w:eastAsiaTheme="minorHAnsi" w:hAnsiTheme="majorHAnsi"/>
        </w:rPr>
        <w:t>departamentales y municipales</w:t>
      </w:r>
    </w:p>
    <w:p w14:paraId="339971C4" w14:textId="77777777" w:rsidR="00DB628A" w:rsidRPr="00B33656" w:rsidRDefault="00DB628A" w:rsidP="001C6CE7">
      <w:pPr>
        <w:rPr>
          <w:rFonts w:asciiTheme="majorHAnsi" w:hAnsiTheme="majorHAnsi"/>
        </w:rPr>
      </w:pPr>
    </w:p>
    <w:p w14:paraId="20AE357C" w14:textId="157ECECF" w:rsidR="006365CC" w:rsidRPr="00B33656" w:rsidRDefault="006365CC" w:rsidP="001C6CE7">
      <w:pPr>
        <w:rPr>
          <w:rFonts w:asciiTheme="majorHAnsi" w:hAnsiTheme="majorHAnsi"/>
        </w:rPr>
      </w:pPr>
      <w:r w:rsidRPr="00B33656">
        <w:rPr>
          <w:rFonts w:asciiTheme="majorHAnsi" w:hAnsiTheme="majorHAnsi"/>
          <w:u w:val="single"/>
        </w:rPr>
        <w:t>Primer momento de socialización</w:t>
      </w:r>
      <w:r w:rsidRPr="00B33656">
        <w:rPr>
          <w:rFonts w:asciiTheme="majorHAnsi" w:hAnsiTheme="majorHAnsi"/>
        </w:rPr>
        <w:t xml:space="preserve">: Con el objetivo de presentar las características generales del proyecto y alcances del EIA, se propuso una jornada que además de la presentación general del proyecto y del EIA, incluyo </w:t>
      </w:r>
      <w:r w:rsidR="00156765" w:rsidRPr="00B33656">
        <w:rPr>
          <w:rFonts w:asciiTheme="majorHAnsi" w:hAnsiTheme="majorHAnsi"/>
        </w:rPr>
        <w:t>el resultado</w:t>
      </w:r>
      <w:r w:rsidRPr="00B33656">
        <w:rPr>
          <w:rFonts w:asciiTheme="majorHAnsi" w:hAnsiTheme="majorHAnsi"/>
        </w:rPr>
        <w:t xml:space="preserve"> de los DAA que dieron origen al auto 1664, adicionalmente se </w:t>
      </w:r>
      <w:r w:rsidR="000973EC" w:rsidRPr="00B33656">
        <w:rPr>
          <w:rFonts w:asciiTheme="majorHAnsi" w:hAnsiTheme="majorHAnsi"/>
        </w:rPr>
        <w:t>abordó</w:t>
      </w:r>
      <w:r w:rsidR="002E44DC" w:rsidRPr="00B33656">
        <w:rPr>
          <w:rFonts w:asciiTheme="majorHAnsi" w:hAnsiTheme="majorHAnsi"/>
        </w:rPr>
        <w:t xml:space="preserve"> lo correspondiente a </w:t>
      </w:r>
      <w:r w:rsidRPr="00B33656">
        <w:rPr>
          <w:rFonts w:asciiTheme="majorHAnsi" w:hAnsiTheme="majorHAnsi"/>
        </w:rPr>
        <w:t xml:space="preserve">identificación de impactos con y sin proyecto, servicios ecosistémicos y paisaje. </w:t>
      </w:r>
    </w:p>
    <w:p w14:paraId="5646A23F" w14:textId="77777777" w:rsidR="006365CC" w:rsidRPr="00B33656" w:rsidRDefault="006365CC" w:rsidP="001C6CE7">
      <w:pPr>
        <w:rPr>
          <w:rFonts w:asciiTheme="majorHAnsi" w:hAnsiTheme="majorHAnsi"/>
          <w:u w:val="single"/>
        </w:rPr>
      </w:pPr>
    </w:p>
    <w:p w14:paraId="6ECB40AC" w14:textId="7A5CACF6" w:rsidR="006365CC" w:rsidRPr="00B33656" w:rsidRDefault="006365CC" w:rsidP="001C6CE7">
      <w:pPr>
        <w:rPr>
          <w:rFonts w:asciiTheme="majorHAnsi" w:hAnsiTheme="majorHAnsi"/>
        </w:rPr>
      </w:pPr>
      <w:r w:rsidRPr="00B33656">
        <w:rPr>
          <w:rFonts w:asciiTheme="majorHAnsi" w:hAnsiTheme="majorHAnsi"/>
          <w:u w:val="single"/>
        </w:rPr>
        <w:t>Segundo momento de socialización</w:t>
      </w:r>
      <w:r w:rsidRPr="00B33656">
        <w:rPr>
          <w:rFonts w:asciiTheme="majorHAnsi" w:hAnsiTheme="majorHAnsi"/>
        </w:rPr>
        <w:t>: El segundo momento</w:t>
      </w:r>
      <w:r w:rsidR="002E44DC" w:rsidRPr="00B33656">
        <w:rPr>
          <w:rFonts w:asciiTheme="majorHAnsi" w:hAnsiTheme="majorHAnsi"/>
        </w:rPr>
        <w:t>,</w:t>
      </w:r>
      <w:r w:rsidRPr="00B33656">
        <w:rPr>
          <w:rFonts w:asciiTheme="majorHAnsi" w:hAnsiTheme="majorHAnsi"/>
        </w:rPr>
        <w:t xml:space="preserve"> se hizo con la finalidad de socializar los resultados del Estudio de Impacto Am</w:t>
      </w:r>
      <w:r w:rsidR="002E44DC" w:rsidRPr="00B33656">
        <w:rPr>
          <w:rFonts w:asciiTheme="majorHAnsi" w:hAnsiTheme="majorHAnsi"/>
        </w:rPr>
        <w:t>biental, en est</w:t>
      </w:r>
      <w:r w:rsidRPr="00B33656">
        <w:rPr>
          <w:rFonts w:asciiTheme="majorHAnsi" w:hAnsiTheme="majorHAnsi"/>
        </w:rPr>
        <w:t>a</w:t>
      </w:r>
      <w:r w:rsidR="002E44DC" w:rsidRPr="00B33656">
        <w:rPr>
          <w:rFonts w:asciiTheme="majorHAnsi" w:hAnsiTheme="majorHAnsi"/>
        </w:rPr>
        <w:t>s</w:t>
      </w:r>
      <w:r w:rsidRPr="00B33656">
        <w:rPr>
          <w:rFonts w:asciiTheme="majorHAnsi" w:hAnsiTheme="majorHAnsi"/>
        </w:rPr>
        <w:t xml:space="preserve"> </w:t>
      </w:r>
      <w:r w:rsidR="002E44DC" w:rsidRPr="00B33656">
        <w:rPr>
          <w:rFonts w:asciiTheme="majorHAnsi" w:hAnsiTheme="majorHAnsi"/>
        </w:rPr>
        <w:t xml:space="preserve">reuniones </w:t>
      </w:r>
      <w:r w:rsidRPr="00B33656">
        <w:rPr>
          <w:rFonts w:asciiTheme="majorHAnsi" w:hAnsiTheme="majorHAnsi"/>
        </w:rPr>
        <w:t xml:space="preserve">se presentaron los aspectos generales encontrados para el </w:t>
      </w:r>
      <w:r w:rsidR="00475F5D" w:rsidRPr="00B33656">
        <w:rPr>
          <w:rFonts w:asciiTheme="majorHAnsi" w:hAnsiTheme="majorHAnsi"/>
        </w:rPr>
        <w:t>medio abiótico, biótico y socioeconómico</w:t>
      </w:r>
      <w:r w:rsidRPr="00B33656">
        <w:rPr>
          <w:rFonts w:asciiTheme="majorHAnsi" w:hAnsiTheme="majorHAnsi"/>
        </w:rPr>
        <w:t>, además se presentaron las medidas de manejo dispuestas para mitigar, corre</w:t>
      </w:r>
      <w:r w:rsidR="002E44DC" w:rsidRPr="00B33656">
        <w:rPr>
          <w:rFonts w:asciiTheme="majorHAnsi" w:hAnsiTheme="majorHAnsi"/>
        </w:rPr>
        <w:t>gir, prevenir y compensar</w:t>
      </w:r>
      <w:r w:rsidRPr="00B33656">
        <w:rPr>
          <w:rFonts w:asciiTheme="majorHAnsi" w:hAnsiTheme="majorHAnsi"/>
        </w:rPr>
        <w:t xml:space="preserve"> impactos</w:t>
      </w:r>
      <w:r w:rsidR="002E44DC" w:rsidRPr="00B33656">
        <w:rPr>
          <w:rFonts w:asciiTheme="majorHAnsi" w:hAnsiTheme="majorHAnsi"/>
        </w:rPr>
        <w:t xml:space="preserve"> identificados, la zonificación ambiental, en que consiste el Plan de compensación del 1%, compensación por </w:t>
      </w:r>
      <w:r w:rsidR="000973EC" w:rsidRPr="00B33656">
        <w:rPr>
          <w:rFonts w:asciiTheme="majorHAnsi" w:hAnsiTheme="majorHAnsi"/>
        </w:rPr>
        <w:t>pérdida</w:t>
      </w:r>
      <w:r w:rsidR="002E44DC" w:rsidRPr="00B33656">
        <w:rPr>
          <w:rFonts w:asciiTheme="majorHAnsi" w:hAnsiTheme="majorHAnsi"/>
        </w:rPr>
        <w:t xml:space="preserve"> de biodiversidad y se presentaron los programas del Plan de Gestión Social</w:t>
      </w:r>
      <w:r w:rsidRPr="00B33656">
        <w:rPr>
          <w:rFonts w:asciiTheme="majorHAnsi" w:hAnsiTheme="majorHAnsi"/>
        </w:rPr>
        <w:t xml:space="preserve">. </w:t>
      </w:r>
      <w:r w:rsidR="002E44DC" w:rsidRPr="00B33656">
        <w:rPr>
          <w:rFonts w:asciiTheme="majorHAnsi" w:hAnsiTheme="majorHAnsi"/>
        </w:rPr>
        <w:t>Al finalizar s</w:t>
      </w:r>
      <w:r w:rsidRPr="00B33656">
        <w:rPr>
          <w:rFonts w:asciiTheme="majorHAnsi" w:hAnsiTheme="majorHAnsi"/>
        </w:rPr>
        <w:t xml:space="preserve">e brindó espacio para resolver inquietudes y comentarios. </w:t>
      </w:r>
    </w:p>
    <w:p w14:paraId="067CF502" w14:textId="77777777" w:rsidR="006365CC" w:rsidRPr="00B33656" w:rsidRDefault="006365CC" w:rsidP="001C6CE7">
      <w:pPr>
        <w:rPr>
          <w:rFonts w:asciiTheme="majorHAnsi" w:hAnsiTheme="majorHAnsi"/>
        </w:rPr>
      </w:pPr>
    </w:p>
    <w:p w14:paraId="157D0623" w14:textId="3A21774A" w:rsidR="002E44DC" w:rsidRPr="00B33656" w:rsidRDefault="002E44DC" w:rsidP="002E44DC">
      <w:pPr>
        <w:pStyle w:val="Ttulo7"/>
      </w:pPr>
      <w:r w:rsidRPr="00B33656">
        <w:t>Comunidades de unidades territoriales menores</w:t>
      </w:r>
    </w:p>
    <w:p w14:paraId="3771D111" w14:textId="77777777" w:rsidR="006365CC" w:rsidRPr="00B33656" w:rsidRDefault="006365CC" w:rsidP="001C6CE7">
      <w:pPr>
        <w:rPr>
          <w:rFonts w:asciiTheme="majorHAnsi" w:hAnsiTheme="majorHAnsi"/>
          <w:u w:val="single"/>
        </w:rPr>
      </w:pPr>
    </w:p>
    <w:p w14:paraId="7390ABB6" w14:textId="77777777" w:rsidR="002E44DC" w:rsidRPr="00B33656" w:rsidRDefault="006365CC" w:rsidP="001C6CE7">
      <w:pPr>
        <w:rPr>
          <w:rFonts w:asciiTheme="majorHAnsi" w:hAnsiTheme="majorHAnsi"/>
        </w:rPr>
      </w:pPr>
      <w:r w:rsidRPr="00B33656">
        <w:rPr>
          <w:rFonts w:asciiTheme="majorHAnsi" w:hAnsiTheme="majorHAnsi"/>
          <w:u w:val="single"/>
        </w:rPr>
        <w:t>Primer momento de socialización</w:t>
      </w:r>
      <w:r w:rsidRPr="00B33656">
        <w:rPr>
          <w:rFonts w:asciiTheme="majorHAnsi" w:hAnsiTheme="majorHAnsi"/>
        </w:rPr>
        <w:t xml:space="preserve">: Con el objetivo de presentar las características generales del proyecto, resolver inquietudes y obtener información para el inicio de la elaboración del Estudio de Impacto Ambiental se propuso una jornada que incluyó: Presentación general del proyecto, exposición de la importancia y características del EIA, resultados de los DAA relacionados con el proyecto y respuestas a inquietudes o comentarios. </w:t>
      </w:r>
    </w:p>
    <w:p w14:paraId="1338C96F" w14:textId="77777777" w:rsidR="002E44DC" w:rsidRPr="00B33656" w:rsidRDefault="002E44DC" w:rsidP="001C6CE7">
      <w:pPr>
        <w:rPr>
          <w:rFonts w:asciiTheme="majorHAnsi" w:hAnsiTheme="majorHAnsi"/>
        </w:rPr>
      </w:pPr>
    </w:p>
    <w:p w14:paraId="246E489A" w14:textId="27324E9D" w:rsidR="006365CC" w:rsidRPr="00B33656" w:rsidRDefault="006365CC" w:rsidP="001C6CE7">
      <w:pPr>
        <w:rPr>
          <w:rFonts w:asciiTheme="majorHAnsi" w:hAnsiTheme="majorHAnsi"/>
        </w:rPr>
      </w:pPr>
      <w:r w:rsidRPr="00B33656">
        <w:rPr>
          <w:rFonts w:asciiTheme="majorHAnsi" w:hAnsiTheme="majorHAnsi"/>
        </w:rPr>
        <w:t xml:space="preserve">Como </w:t>
      </w:r>
      <w:r w:rsidR="002E44DC" w:rsidRPr="00B33656">
        <w:rPr>
          <w:rFonts w:asciiTheme="majorHAnsi" w:hAnsiTheme="majorHAnsi"/>
        </w:rPr>
        <w:t xml:space="preserve">parte de esta jornada de socialización, se realizaron </w:t>
      </w:r>
      <w:r w:rsidRPr="00B33656">
        <w:rPr>
          <w:rFonts w:asciiTheme="majorHAnsi" w:hAnsiTheme="majorHAnsi"/>
        </w:rPr>
        <w:t>actividad</w:t>
      </w:r>
      <w:r w:rsidR="002E44DC" w:rsidRPr="00B33656">
        <w:rPr>
          <w:rFonts w:asciiTheme="majorHAnsi" w:hAnsiTheme="majorHAnsi"/>
        </w:rPr>
        <w:t>es</w:t>
      </w:r>
      <w:r w:rsidRPr="00B33656">
        <w:rPr>
          <w:rFonts w:asciiTheme="majorHAnsi" w:hAnsiTheme="majorHAnsi"/>
        </w:rPr>
        <w:t xml:space="preserve"> participativa</w:t>
      </w:r>
      <w:r w:rsidR="002E44DC" w:rsidRPr="00B33656">
        <w:rPr>
          <w:rFonts w:asciiTheme="majorHAnsi" w:hAnsiTheme="majorHAnsi"/>
        </w:rPr>
        <w:t xml:space="preserve">s que permitieron la </w:t>
      </w:r>
      <w:r w:rsidRPr="00B33656">
        <w:rPr>
          <w:rFonts w:asciiTheme="majorHAnsi" w:hAnsiTheme="majorHAnsi"/>
        </w:rPr>
        <w:t>recolección de información</w:t>
      </w:r>
      <w:r w:rsidR="002E44DC" w:rsidRPr="00B33656">
        <w:rPr>
          <w:rFonts w:asciiTheme="majorHAnsi" w:hAnsiTheme="majorHAnsi"/>
        </w:rPr>
        <w:t xml:space="preserve"> acerca del territorio, entre estas actividades se </w:t>
      </w:r>
      <w:r w:rsidR="000973EC" w:rsidRPr="00B33656">
        <w:rPr>
          <w:rFonts w:asciiTheme="majorHAnsi" w:hAnsiTheme="majorHAnsi"/>
        </w:rPr>
        <w:t>realizó</w:t>
      </w:r>
      <w:r w:rsidR="002E44DC" w:rsidRPr="00B33656">
        <w:rPr>
          <w:rFonts w:asciiTheme="majorHAnsi" w:hAnsiTheme="majorHAnsi"/>
        </w:rPr>
        <w:t xml:space="preserve"> un ejercicio de </w:t>
      </w:r>
      <w:r w:rsidRPr="00B33656">
        <w:rPr>
          <w:rFonts w:asciiTheme="majorHAnsi" w:hAnsiTheme="majorHAnsi"/>
        </w:rPr>
        <w:t>cartografía social</w:t>
      </w:r>
      <w:r w:rsidR="00475F5D" w:rsidRPr="00B33656">
        <w:rPr>
          <w:rFonts w:asciiTheme="majorHAnsi" w:hAnsiTheme="majorHAnsi"/>
        </w:rPr>
        <w:t xml:space="preserve"> (m</w:t>
      </w:r>
      <w:r w:rsidR="002E44DC" w:rsidRPr="00B33656">
        <w:rPr>
          <w:rFonts w:asciiTheme="majorHAnsi" w:hAnsiTheme="majorHAnsi"/>
        </w:rPr>
        <w:t>apa parlante) por medio del</w:t>
      </w:r>
      <w:r w:rsidRPr="00B33656">
        <w:rPr>
          <w:rFonts w:asciiTheme="majorHAnsi" w:hAnsiTheme="majorHAnsi"/>
        </w:rPr>
        <w:t xml:space="preserve"> cual se buscó caracterizar la unidad territorial en tér</w:t>
      </w:r>
      <w:r w:rsidR="002E44DC" w:rsidRPr="00B33656">
        <w:rPr>
          <w:rFonts w:asciiTheme="majorHAnsi" w:hAnsiTheme="majorHAnsi"/>
        </w:rPr>
        <w:t>minos de Infraestructura vial, v</w:t>
      </w:r>
      <w:r w:rsidRPr="00B33656">
        <w:rPr>
          <w:rFonts w:asciiTheme="majorHAnsi" w:hAnsiTheme="majorHAnsi"/>
        </w:rPr>
        <w:t>iviendas</w:t>
      </w:r>
      <w:r w:rsidR="002E44DC" w:rsidRPr="00B33656">
        <w:rPr>
          <w:rFonts w:asciiTheme="majorHAnsi" w:hAnsiTheme="majorHAnsi"/>
        </w:rPr>
        <w:t>, limites veredales y/o municipales, servicios sociales y públicos y otra información relevante para la caracterización.</w:t>
      </w:r>
    </w:p>
    <w:p w14:paraId="0F0C6E7F" w14:textId="4C30CCBC" w:rsidR="006365CC" w:rsidRPr="00B33656" w:rsidRDefault="006365CC" w:rsidP="001C6CE7">
      <w:pPr>
        <w:rPr>
          <w:rFonts w:asciiTheme="majorHAnsi" w:hAnsiTheme="majorHAnsi"/>
        </w:rPr>
      </w:pPr>
    </w:p>
    <w:p w14:paraId="6AF7C0AC" w14:textId="48C56EB0" w:rsidR="006365CC" w:rsidRPr="00B33656" w:rsidRDefault="006365CC" w:rsidP="001C6CE7">
      <w:pPr>
        <w:rPr>
          <w:rFonts w:asciiTheme="majorHAnsi" w:hAnsiTheme="majorHAnsi"/>
        </w:rPr>
      </w:pPr>
      <w:r w:rsidRPr="00B33656">
        <w:rPr>
          <w:rFonts w:asciiTheme="majorHAnsi" w:hAnsiTheme="majorHAnsi"/>
        </w:rPr>
        <w:t xml:space="preserve">Así mismo, </w:t>
      </w:r>
      <w:r w:rsidR="002E44DC" w:rsidRPr="00B33656">
        <w:rPr>
          <w:rFonts w:asciiTheme="majorHAnsi" w:hAnsiTheme="majorHAnsi"/>
        </w:rPr>
        <w:t xml:space="preserve">se </w:t>
      </w:r>
      <w:r w:rsidR="000973EC" w:rsidRPr="00B33656">
        <w:rPr>
          <w:rFonts w:asciiTheme="majorHAnsi" w:hAnsiTheme="majorHAnsi"/>
        </w:rPr>
        <w:t>realizó</w:t>
      </w:r>
      <w:r w:rsidR="002E44DC" w:rsidRPr="00B33656">
        <w:rPr>
          <w:rFonts w:asciiTheme="majorHAnsi" w:hAnsiTheme="majorHAnsi"/>
        </w:rPr>
        <w:t xml:space="preserve"> con la comunidad una actividad de identificación de impactos sin y con proyecto, </w:t>
      </w:r>
      <w:r w:rsidRPr="00B33656">
        <w:rPr>
          <w:rFonts w:asciiTheme="majorHAnsi" w:hAnsiTheme="majorHAnsi"/>
        </w:rPr>
        <w:t xml:space="preserve">mediante </w:t>
      </w:r>
      <w:r w:rsidR="002E44DC" w:rsidRPr="00B33656">
        <w:rPr>
          <w:rFonts w:asciiTheme="majorHAnsi" w:hAnsiTheme="majorHAnsi"/>
        </w:rPr>
        <w:t xml:space="preserve">esta </w:t>
      </w:r>
      <w:r w:rsidRPr="00B33656">
        <w:rPr>
          <w:rFonts w:asciiTheme="majorHAnsi" w:hAnsiTheme="majorHAnsi"/>
        </w:rPr>
        <w:t xml:space="preserve">se identificaron los posibles impactos </w:t>
      </w:r>
      <w:r w:rsidR="002E44DC" w:rsidRPr="00B33656">
        <w:rPr>
          <w:rFonts w:asciiTheme="majorHAnsi" w:hAnsiTheme="majorHAnsi"/>
        </w:rPr>
        <w:t xml:space="preserve">que se podrían dar en el área a causa </w:t>
      </w:r>
      <w:r w:rsidRPr="00B33656">
        <w:rPr>
          <w:rFonts w:asciiTheme="majorHAnsi" w:hAnsiTheme="majorHAnsi"/>
        </w:rPr>
        <w:t>del proyecto, de esta identificación colectiva con la comunidad se realizó el registro en el formato respectivo. (Ver Anexo 2.6</w:t>
      </w:r>
      <w:r w:rsidR="002E44DC" w:rsidRPr="00B33656">
        <w:rPr>
          <w:rFonts w:asciiTheme="majorHAnsi" w:hAnsiTheme="majorHAnsi"/>
        </w:rPr>
        <w:t xml:space="preserve"> / Carpeta 1</w:t>
      </w:r>
      <w:r w:rsidRPr="00B33656">
        <w:rPr>
          <w:rFonts w:asciiTheme="majorHAnsi" w:hAnsiTheme="majorHAnsi"/>
        </w:rPr>
        <w:t xml:space="preserve">) </w:t>
      </w:r>
    </w:p>
    <w:p w14:paraId="3DA76BB7" w14:textId="77777777" w:rsidR="006365CC" w:rsidRPr="00B33656" w:rsidRDefault="006365CC" w:rsidP="001C6CE7">
      <w:pPr>
        <w:rPr>
          <w:rFonts w:asciiTheme="majorHAnsi" w:hAnsiTheme="majorHAnsi"/>
          <w:u w:val="single"/>
        </w:rPr>
      </w:pPr>
    </w:p>
    <w:p w14:paraId="5ADC0E3E" w14:textId="767EA64A" w:rsidR="006365CC" w:rsidRPr="00B33656" w:rsidRDefault="006365CC" w:rsidP="001C6CE7">
      <w:pPr>
        <w:rPr>
          <w:rFonts w:asciiTheme="majorHAnsi" w:hAnsiTheme="majorHAnsi"/>
        </w:rPr>
      </w:pPr>
      <w:r w:rsidRPr="00B33656">
        <w:rPr>
          <w:rFonts w:asciiTheme="majorHAnsi" w:hAnsiTheme="majorHAnsi"/>
          <w:u w:val="single"/>
        </w:rPr>
        <w:lastRenderedPageBreak/>
        <w:t>Segundo momento de socialización</w:t>
      </w:r>
      <w:r w:rsidRPr="00B33656">
        <w:rPr>
          <w:rFonts w:asciiTheme="majorHAnsi" w:hAnsiTheme="majorHAnsi"/>
        </w:rPr>
        <w:t xml:space="preserve">: La segunda fase se hizo con la finalidad de socializar los resultados del Estudio de Impacto Ambiental a los representantes, asociaciones, líderes y comunidades en general. En ella se presentaron los aspectos generales encontrados para el </w:t>
      </w:r>
      <w:r w:rsidR="00475F5D" w:rsidRPr="00B33656">
        <w:rPr>
          <w:rFonts w:asciiTheme="majorHAnsi" w:hAnsiTheme="majorHAnsi"/>
        </w:rPr>
        <w:t>medio abiótico, biótico y socioeconómico</w:t>
      </w:r>
      <w:r w:rsidRPr="00B33656">
        <w:rPr>
          <w:rFonts w:asciiTheme="majorHAnsi" w:hAnsiTheme="majorHAnsi"/>
        </w:rPr>
        <w:t xml:space="preserve">, además se presentaron los impactos identificados por las comunidades y autoridades, así como las medidas de manejo </w:t>
      </w:r>
      <w:r w:rsidR="002E44DC" w:rsidRPr="00B33656">
        <w:rPr>
          <w:rFonts w:asciiTheme="majorHAnsi" w:hAnsiTheme="majorHAnsi"/>
        </w:rPr>
        <w:t>planteadas</w:t>
      </w:r>
      <w:r w:rsidRPr="00B33656">
        <w:rPr>
          <w:rFonts w:asciiTheme="majorHAnsi" w:hAnsiTheme="majorHAnsi"/>
        </w:rPr>
        <w:t xml:space="preserve"> para mitigar, corregir, preven</w:t>
      </w:r>
      <w:r w:rsidR="002E44DC" w:rsidRPr="00B33656">
        <w:rPr>
          <w:rFonts w:asciiTheme="majorHAnsi" w:hAnsiTheme="majorHAnsi"/>
        </w:rPr>
        <w:t xml:space="preserve">ir y compensar dichos impactos, se expuso la zonificación ambiental, en que consiste el Plan de compensación del 1%, compensación por </w:t>
      </w:r>
      <w:r w:rsidR="000973EC" w:rsidRPr="00B33656">
        <w:rPr>
          <w:rFonts w:asciiTheme="majorHAnsi" w:hAnsiTheme="majorHAnsi"/>
        </w:rPr>
        <w:t>pérdida</w:t>
      </w:r>
      <w:r w:rsidR="002E44DC" w:rsidRPr="00B33656">
        <w:rPr>
          <w:rFonts w:asciiTheme="majorHAnsi" w:hAnsiTheme="majorHAnsi"/>
        </w:rPr>
        <w:t xml:space="preserve"> de biodiversidad y se presentaron los programas del Plan de Gestión Social, al final s</w:t>
      </w:r>
      <w:r w:rsidRPr="00B33656">
        <w:rPr>
          <w:rFonts w:asciiTheme="majorHAnsi" w:hAnsiTheme="majorHAnsi"/>
        </w:rPr>
        <w:t xml:space="preserve">e brindó el espacio para resolver inquietudes y comentarios. </w:t>
      </w:r>
    </w:p>
    <w:p w14:paraId="0F816466" w14:textId="77777777" w:rsidR="006365CC" w:rsidRPr="00B33656" w:rsidRDefault="006365CC" w:rsidP="001C6CE7">
      <w:pPr>
        <w:rPr>
          <w:rFonts w:asciiTheme="majorHAnsi" w:hAnsiTheme="majorHAnsi"/>
        </w:rPr>
      </w:pPr>
    </w:p>
    <w:p w14:paraId="79B1FDEE" w14:textId="62B1AEAD" w:rsidR="006365CC" w:rsidRPr="00B33656" w:rsidRDefault="006365CC" w:rsidP="001C6CE7">
      <w:pPr>
        <w:pStyle w:val="Ttulo6"/>
        <w:rPr>
          <w:rFonts w:asciiTheme="majorHAnsi" w:hAnsiTheme="majorHAnsi"/>
        </w:rPr>
      </w:pPr>
      <w:r w:rsidRPr="00B33656">
        <w:rPr>
          <w:rFonts w:asciiTheme="majorHAnsi" w:hAnsiTheme="majorHAnsi"/>
        </w:rPr>
        <w:t>Componente dem</w:t>
      </w:r>
      <w:r w:rsidR="002E44DC" w:rsidRPr="00B33656">
        <w:rPr>
          <w:rFonts w:asciiTheme="majorHAnsi" w:hAnsiTheme="majorHAnsi"/>
        </w:rPr>
        <w:t>ográfico, económico y cultural</w:t>
      </w:r>
    </w:p>
    <w:p w14:paraId="3C6787C0" w14:textId="77777777" w:rsidR="006365CC" w:rsidRPr="00B33656" w:rsidRDefault="006365CC" w:rsidP="001C6CE7">
      <w:pPr>
        <w:rPr>
          <w:rFonts w:asciiTheme="majorHAnsi" w:hAnsiTheme="majorHAnsi"/>
        </w:rPr>
      </w:pPr>
    </w:p>
    <w:p w14:paraId="6ACFA6FD" w14:textId="678B5107" w:rsidR="006365CC" w:rsidRPr="00B33656" w:rsidRDefault="006365CC" w:rsidP="001C6CE7">
      <w:pPr>
        <w:rPr>
          <w:rFonts w:asciiTheme="majorHAnsi" w:hAnsiTheme="majorHAnsi"/>
        </w:rPr>
      </w:pPr>
      <w:r w:rsidRPr="00B33656">
        <w:rPr>
          <w:rFonts w:asciiTheme="majorHAnsi" w:hAnsiTheme="majorHAnsi"/>
        </w:rPr>
        <w:t>Para consolidar esta información se hizo una recolección primaria por medio del formato FICHA VEREDAL (Ver Anexo 2.6</w:t>
      </w:r>
      <w:r w:rsidR="002E44DC" w:rsidRPr="00B33656">
        <w:rPr>
          <w:rFonts w:asciiTheme="majorHAnsi" w:hAnsiTheme="majorHAnsi"/>
        </w:rPr>
        <w:t xml:space="preserve"> / Ficha veredal</w:t>
      </w:r>
      <w:r w:rsidRPr="00B33656">
        <w:rPr>
          <w:rFonts w:asciiTheme="majorHAnsi" w:hAnsiTheme="majorHAnsi"/>
        </w:rPr>
        <w:t>) que cont</w:t>
      </w:r>
      <w:r w:rsidR="002E44DC" w:rsidRPr="00B33656">
        <w:rPr>
          <w:rFonts w:asciiTheme="majorHAnsi" w:hAnsiTheme="majorHAnsi"/>
        </w:rPr>
        <w:t>empla los aspectos requeridos para</w:t>
      </w:r>
      <w:r w:rsidRPr="00B33656">
        <w:rPr>
          <w:rFonts w:asciiTheme="majorHAnsi" w:hAnsiTheme="majorHAnsi"/>
        </w:rPr>
        <w:t xml:space="preserve"> estos componentes a nivel de unidades territoriales menores. Adicionalmente la información se contrastó con cifras censales del DANE (2005) información poblacional del SISBEN de cada municipio, cifras derivadas de los </w:t>
      </w:r>
      <w:r w:rsidR="002E44DC" w:rsidRPr="00B33656">
        <w:rPr>
          <w:rFonts w:asciiTheme="majorHAnsi" w:hAnsiTheme="majorHAnsi"/>
        </w:rPr>
        <w:t xml:space="preserve">Esquemas de ordenamiento, </w:t>
      </w:r>
      <w:r w:rsidRPr="00B33656">
        <w:rPr>
          <w:rFonts w:asciiTheme="majorHAnsi" w:hAnsiTheme="majorHAnsi"/>
        </w:rPr>
        <w:t>Planes de desarrollo vigentes y páginas web d</w:t>
      </w:r>
      <w:r w:rsidR="002E44DC" w:rsidRPr="00B33656">
        <w:rPr>
          <w:rFonts w:asciiTheme="majorHAnsi" w:hAnsiTheme="majorHAnsi"/>
        </w:rPr>
        <w:t>e los municipios y el departamento</w:t>
      </w:r>
      <w:r w:rsidRPr="00B33656">
        <w:rPr>
          <w:rFonts w:asciiTheme="majorHAnsi" w:hAnsiTheme="majorHAnsi"/>
        </w:rPr>
        <w:t xml:space="preserve">. (Ver </w:t>
      </w:r>
      <w:r w:rsidRPr="00B33656">
        <w:rPr>
          <w:rFonts w:asciiTheme="majorHAnsi" w:hAnsiTheme="majorHAnsi"/>
        </w:rPr>
        <w:fldChar w:fldCharType="begin"/>
      </w:r>
      <w:r w:rsidRPr="00B33656">
        <w:rPr>
          <w:rFonts w:asciiTheme="majorHAnsi" w:hAnsiTheme="majorHAnsi"/>
        </w:rPr>
        <w:instrText xml:space="preserve"> REF _Ref423601728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42</w:t>
      </w:r>
      <w:r w:rsidRPr="00B33656">
        <w:rPr>
          <w:rFonts w:asciiTheme="majorHAnsi" w:hAnsiTheme="majorHAnsi"/>
        </w:rPr>
        <w:fldChar w:fldCharType="end"/>
      </w:r>
      <w:r w:rsidRPr="00B33656">
        <w:rPr>
          <w:rFonts w:asciiTheme="majorHAnsi" w:hAnsiTheme="majorHAnsi"/>
        </w:rPr>
        <w:t xml:space="preserve"> y </w:t>
      </w:r>
      <w:r w:rsidRPr="00B33656">
        <w:rPr>
          <w:rFonts w:asciiTheme="majorHAnsi" w:hAnsiTheme="majorHAnsi"/>
        </w:rPr>
        <w:fldChar w:fldCharType="begin"/>
      </w:r>
      <w:r w:rsidRPr="00B33656">
        <w:rPr>
          <w:rFonts w:asciiTheme="majorHAnsi" w:hAnsiTheme="majorHAnsi"/>
        </w:rPr>
        <w:instrText xml:space="preserve"> REF _Ref423601731 \h  \* MERGEFORMAT </w:instrText>
      </w:r>
      <w:r w:rsidRPr="00B33656">
        <w:rPr>
          <w:rFonts w:asciiTheme="majorHAnsi" w:hAnsiTheme="majorHAnsi"/>
        </w:rPr>
      </w:r>
      <w:r w:rsidRPr="00B33656">
        <w:rPr>
          <w:rFonts w:asciiTheme="majorHAnsi" w:hAnsiTheme="majorHAnsi"/>
        </w:rPr>
        <w:fldChar w:fldCharType="separate"/>
      </w:r>
      <w:r w:rsidR="003659E7" w:rsidRPr="00B33656">
        <w:rPr>
          <w:rFonts w:asciiTheme="majorHAnsi" w:hAnsiTheme="majorHAnsi"/>
        </w:rPr>
        <w:t xml:space="preserve">Fotografía </w:t>
      </w:r>
      <w:r w:rsidR="003659E7">
        <w:rPr>
          <w:rFonts w:asciiTheme="majorHAnsi" w:hAnsiTheme="majorHAnsi"/>
          <w:noProof/>
        </w:rPr>
        <w:t>2</w:t>
      </w:r>
      <w:r w:rsidR="003659E7" w:rsidRPr="00B33656">
        <w:rPr>
          <w:rFonts w:asciiTheme="majorHAnsi" w:hAnsiTheme="majorHAnsi"/>
          <w:noProof/>
        </w:rPr>
        <w:t>.</w:t>
      </w:r>
      <w:r w:rsidR="003659E7">
        <w:rPr>
          <w:rFonts w:asciiTheme="majorHAnsi" w:hAnsiTheme="majorHAnsi"/>
          <w:noProof/>
        </w:rPr>
        <w:t>43</w:t>
      </w:r>
      <w:r w:rsidRPr="00B33656">
        <w:rPr>
          <w:rFonts w:asciiTheme="majorHAnsi" w:hAnsiTheme="majorHAnsi"/>
        </w:rPr>
        <w:fldChar w:fldCharType="end"/>
      </w:r>
      <w:r w:rsidRPr="00B33656">
        <w:rPr>
          <w:rFonts w:asciiTheme="majorHAnsi" w:hAnsiTheme="majorHAnsi"/>
        </w:rPr>
        <w:t>)</w:t>
      </w:r>
    </w:p>
    <w:p w14:paraId="10481DD5"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6290"/>
      </w:tblGrid>
      <w:tr w:rsidR="006365CC" w:rsidRPr="00B33656" w14:paraId="4645C70B" w14:textId="77777777" w:rsidTr="002A1ACB">
        <w:trPr>
          <w:trHeight w:val="2800"/>
          <w:jc w:val="center"/>
        </w:trPr>
        <w:tc>
          <w:tcPr>
            <w:tcW w:w="2800" w:type="dxa"/>
            <w:shd w:val="clear" w:color="auto" w:fill="auto"/>
            <w:vAlign w:val="center"/>
          </w:tcPr>
          <w:p w14:paraId="39AD3E8F" w14:textId="214A39F8" w:rsidR="006365CC" w:rsidRPr="00B33656" w:rsidRDefault="000962DA" w:rsidP="001C6CE7">
            <w:pPr>
              <w:keepNext/>
              <w:jc w:val="center"/>
              <w:rPr>
                <w:rFonts w:asciiTheme="majorHAnsi" w:hAnsiTheme="majorHAnsi"/>
                <w:color w:val="AE0000"/>
                <w:kern w:val="32"/>
              </w:rPr>
            </w:pPr>
            <w:r w:rsidRPr="00B33656">
              <w:rPr>
                <w:rFonts w:asciiTheme="majorHAnsi" w:hAnsiTheme="majorHAnsi"/>
                <w:noProof/>
                <w:color w:val="AE0000"/>
                <w:kern w:val="32"/>
                <w:lang w:eastAsia="es-CO"/>
              </w:rPr>
              <w:drawing>
                <wp:inline distT="0" distB="0" distL="0" distR="0" wp14:anchorId="3D3E2966" wp14:editId="532EF655">
                  <wp:extent cx="3896534" cy="3200400"/>
                  <wp:effectExtent l="0" t="0" r="889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15253" cy="3215775"/>
                          </a:xfrm>
                          <a:prstGeom prst="rect">
                            <a:avLst/>
                          </a:prstGeom>
                          <a:noFill/>
                        </pic:spPr>
                      </pic:pic>
                    </a:graphicData>
                  </a:graphic>
                </wp:inline>
              </w:drawing>
            </w:r>
          </w:p>
        </w:tc>
      </w:tr>
    </w:tbl>
    <w:p w14:paraId="7DF1DBB1" w14:textId="705749CA" w:rsidR="006365CC" w:rsidRPr="00B33656" w:rsidRDefault="006365CC" w:rsidP="001C6CE7">
      <w:pPr>
        <w:pStyle w:val="Tablas"/>
        <w:rPr>
          <w:rFonts w:asciiTheme="majorHAnsi" w:hAnsiTheme="majorHAnsi"/>
        </w:rPr>
      </w:pPr>
      <w:bookmarkStart w:id="460" w:name="_Ref423601728"/>
      <w:bookmarkStart w:id="461" w:name="_Toc426619766"/>
      <w:bookmarkStart w:id="462" w:name="_Toc444112615"/>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42</w:t>
      </w:r>
      <w:r w:rsidR="005D2301" w:rsidRPr="00B33656">
        <w:rPr>
          <w:rFonts w:asciiTheme="majorHAnsi" w:hAnsiTheme="majorHAnsi"/>
          <w:noProof/>
        </w:rPr>
        <w:fldChar w:fldCharType="end"/>
      </w:r>
      <w:bookmarkEnd w:id="460"/>
      <w:r w:rsidRPr="00B33656">
        <w:rPr>
          <w:rFonts w:asciiTheme="majorHAnsi" w:hAnsiTheme="majorHAnsi"/>
        </w:rPr>
        <w:t xml:space="preserve"> Dili</w:t>
      </w:r>
      <w:r w:rsidR="002E44DC" w:rsidRPr="00B33656">
        <w:rPr>
          <w:rFonts w:asciiTheme="majorHAnsi" w:hAnsiTheme="majorHAnsi"/>
        </w:rPr>
        <w:t>genciamiento de ficha veredal con docentes del municipio de</w:t>
      </w:r>
      <w:r w:rsidRPr="00B33656">
        <w:rPr>
          <w:rFonts w:asciiTheme="majorHAnsi" w:hAnsiTheme="majorHAnsi"/>
        </w:rPr>
        <w:t xml:space="preserve"> Maceo</w:t>
      </w:r>
      <w:bookmarkEnd w:id="461"/>
      <w:bookmarkEnd w:id="462"/>
    </w:p>
    <w:p w14:paraId="42860851" w14:textId="06D83976" w:rsidR="006365CC" w:rsidRPr="00B33656" w:rsidRDefault="006365CC" w:rsidP="001C6CE7">
      <w:pPr>
        <w:pStyle w:val="Notas"/>
        <w:rPr>
          <w:rFonts w:asciiTheme="majorHAnsi" w:hAnsiTheme="majorHAnsi"/>
        </w:rPr>
      </w:pPr>
      <w:r w:rsidRPr="00B33656">
        <w:rPr>
          <w:rFonts w:asciiTheme="majorHAnsi" w:hAnsiTheme="majorHAnsi"/>
        </w:rPr>
        <w:t>Fuente</w:t>
      </w:r>
      <w:r w:rsidR="00D13549" w:rsidRPr="00B33656">
        <w:rPr>
          <w:rFonts w:asciiTheme="majorHAnsi" w:hAnsiTheme="majorHAnsi"/>
        </w:rPr>
        <w:t xml:space="preserve"> Autopista Río Magdalena S.A.S, 2015</w:t>
      </w:r>
    </w:p>
    <w:p w14:paraId="2AF9DE5F" w14:textId="77777777" w:rsidR="006365CC" w:rsidRPr="00B33656" w:rsidRDefault="006365CC" w:rsidP="001C6CE7">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6050"/>
      </w:tblGrid>
      <w:tr w:rsidR="006365CC" w:rsidRPr="00B33656" w14:paraId="52BAB553" w14:textId="77777777" w:rsidTr="002A1ACB">
        <w:trPr>
          <w:trHeight w:val="2800"/>
          <w:jc w:val="center"/>
        </w:trPr>
        <w:tc>
          <w:tcPr>
            <w:tcW w:w="2800" w:type="dxa"/>
            <w:shd w:val="clear" w:color="auto" w:fill="auto"/>
            <w:vAlign w:val="center"/>
          </w:tcPr>
          <w:p w14:paraId="4ED4BF46" w14:textId="18D675FE" w:rsidR="006365CC" w:rsidRPr="00B33656" w:rsidRDefault="000962DA" w:rsidP="001C6CE7">
            <w:pPr>
              <w:pStyle w:val="Notas"/>
              <w:keepNext/>
              <w:rPr>
                <w:rFonts w:asciiTheme="majorHAnsi" w:hAnsiTheme="majorHAnsi"/>
                <w:color w:val="AE0000"/>
                <w:kern w:val="32"/>
                <w:sz w:val="22"/>
              </w:rPr>
            </w:pPr>
            <w:r w:rsidRPr="00B33656">
              <w:rPr>
                <w:rFonts w:asciiTheme="majorHAnsi" w:hAnsiTheme="majorHAnsi"/>
                <w:noProof/>
                <w:color w:val="AE0000"/>
                <w:kern w:val="32"/>
                <w:sz w:val="22"/>
                <w:lang w:eastAsia="es-CO"/>
              </w:rPr>
              <w:drawing>
                <wp:inline distT="0" distB="0" distL="0" distR="0" wp14:anchorId="46014B53" wp14:editId="209A8A84">
                  <wp:extent cx="3752221" cy="2887579"/>
                  <wp:effectExtent l="0" t="0" r="635" b="825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55572" cy="2890158"/>
                          </a:xfrm>
                          <a:prstGeom prst="rect">
                            <a:avLst/>
                          </a:prstGeom>
                          <a:noFill/>
                        </pic:spPr>
                      </pic:pic>
                    </a:graphicData>
                  </a:graphic>
                </wp:inline>
              </w:drawing>
            </w:r>
          </w:p>
        </w:tc>
      </w:tr>
    </w:tbl>
    <w:p w14:paraId="5FCB0346" w14:textId="6319A1AC" w:rsidR="006365CC" w:rsidRPr="00B33656" w:rsidRDefault="006365CC" w:rsidP="001C6CE7">
      <w:pPr>
        <w:pStyle w:val="Tablas"/>
        <w:rPr>
          <w:rFonts w:asciiTheme="majorHAnsi" w:hAnsiTheme="majorHAnsi"/>
        </w:rPr>
      </w:pPr>
      <w:bookmarkStart w:id="463" w:name="_Ref423601731"/>
      <w:bookmarkStart w:id="464" w:name="_Toc426619767"/>
      <w:bookmarkStart w:id="465" w:name="_Toc444112616"/>
      <w:r w:rsidRPr="00B33656">
        <w:rPr>
          <w:rFonts w:asciiTheme="majorHAnsi" w:hAnsiTheme="majorHAnsi"/>
        </w:rPr>
        <w:t xml:space="preserve">Fotografía </w:t>
      </w:r>
      <w:r w:rsidR="005D2301" w:rsidRPr="00B33656">
        <w:rPr>
          <w:rFonts w:asciiTheme="majorHAnsi" w:hAnsiTheme="majorHAnsi"/>
        </w:rPr>
        <w:fldChar w:fldCharType="begin"/>
      </w:r>
      <w:r w:rsidR="005D2301" w:rsidRPr="00B33656">
        <w:rPr>
          <w:rFonts w:asciiTheme="majorHAnsi" w:hAnsiTheme="majorHAnsi"/>
        </w:rPr>
        <w:instrText xml:space="preserve"> STYLEREF 1 \s </w:instrText>
      </w:r>
      <w:r w:rsidR="005D2301" w:rsidRPr="00B33656">
        <w:rPr>
          <w:rFonts w:asciiTheme="majorHAnsi" w:hAnsiTheme="majorHAnsi"/>
        </w:rPr>
        <w:fldChar w:fldCharType="separate"/>
      </w:r>
      <w:r w:rsidR="003659E7">
        <w:rPr>
          <w:rFonts w:asciiTheme="majorHAnsi" w:hAnsiTheme="majorHAnsi"/>
          <w:noProof/>
        </w:rPr>
        <w:t>2</w:t>
      </w:r>
      <w:r w:rsidR="005D2301" w:rsidRPr="00B33656">
        <w:rPr>
          <w:rFonts w:asciiTheme="majorHAnsi" w:hAnsiTheme="majorHAnsi"/>
          <w:noProof/>
        </w:rPr>
        <w:fldChar w:fldCharType="end"/>
      </w:r>
      <w:r w:rsidRPr="00B33656">
        <w:rPr>
          <w:rFonts w:asciiTheme="majorHAnsi" w:hAnsiTheme="majorHAnsi"/>
        </w:rPr>
        <w:t>.</w:t>
      </w:r>
      <w:r w:rsidR="005D2301" w:rsidRPr="00B33656">
        <w:rPr>
          <w:rFonts w:asciiTheme="majorHAnsi" w:hAnsiTheme="majorHAnsi"/>
        </w:rPr>
        <w:fldChar w:fldCharType="begin"/>
      </w:r>
      <w:r w:rsidR="005D2301" w:rsidRPr="00B33656">
        <w:rPr>
          <w:rFonts w:asciiTheme="majorHAnsi" w:hAnsiTheme="majorHAnsi"/>
        </w:rPr>
        <w:instrText xml:space="preserve"> SEQ Fotografía \* ARABIC \s 1 </w:instrText>
      </w:r>
      <w:r w:rsidR="005D2301" w:rsidRPr="00B33656">
        <w:rPr>
          <w:rFonts w:asciiTheme="majorHAnsi" w:hAnsiTheme="majorHAnsi"/>
        </w:rPr>
        <w:fldChar w:fldCharType="separate"/>
      </w:r>
      <w:r w:rsidR="003659E7">
        <w:rPr>
          <w:rFonts w:asciiTheme="majorHAnsi" w:hAnsiTheme="majorHAnsi"/>
          <w:noProof/>
        </w:rPr>
        <w:t>43</w:t>
      </w:r>
      <w:r w:rsidR="005D2301" w:rsidRPr="00B33656">
        <w:rPr>
          <w:rFonts w:asciiTheme="majorHAnsi" w:hAnsiTheme="majorHAnsi"/>
          <w:noProof/>
        </w:rPr>
        <w:fldChar w:fldCharType="end"/>
      </w:r>
      <w:bookmarkEnd w:id="463"/>
      <w:r w:rsidRPr="00B33656">
        <w:rPr>
          <w:rFonts w:asciiTheme="majorHAnsi" w:hAnsiTheme="majorHAnsi"/>
        </w:rPr>
        <w:t xml:space="preserve"> Dili</w:t>
      </w:r>
      <w:r w:rsidR="002E44DC" w:rsidRPr="00B33656">
        <w:rPr>
          <w:rFonts w:asciiTheme="majorHAnsi" w:hAnsiTheme="majorHAnsi"/>
        </w:rPr>
        <w:t>genciamiento de ficha veredal con presidente JAC de “San Juan”</w:t>
      </w:r>
      <w:r w:rsidRPr="00B33656">
        <w:rPr>
          <w:rFonts w:asciiTheme="majorHAnsi" w:hAnsiTheme="majorHAnsi"/>
        </w:rPr>
        <w:t xml:space="preserve"> </w:t>
      </w:r>
      <w:r w:rsidR="002E44DC" w:rsidRPr="00B33656">
        <w:rPr>
          <w:rFonts w:asciiTheme="majorHAnsi" w:hAnsiTheme="majorHAnsi"/>
        </w:rPr>
        <w:t xml:space="preserve">en el municipio de </w:t>
      </w:r>
      <w:r w:rsidRPr="00B33656">
        <w:rPr>
          <w:rFonts w:asciiTheme="majorHAnsi" w:hAnsiTheme="majorHAnsi"/>
        </w:rPr>
        <w:t>Vegachí</w:t>
      </w:r>
      <w:bookmarkEnd w:id="464"/>
      <w:bookmarkEnd w:id="465"/>
    </w:p>
    <w:p w14:paraId="0A497145" w14:textId="1758832C" w:rsidR="006365CC" w:rsidRPr="00B33656" w:rsidRDefault="006365CC" w:rsidP="001C6CE7">
      <w:pPr>
        <w:pStyle w:val="Notas"/>
        <w:rPr>
          <w:rFonts w:asciiTheme="majorHAnsi" w:hAnsiTheme="majorHAnsi"/>
        </w:rPr>
      </w:pPr>
      <w:r w:rsidRPr="00B33656">
        <w:rPr>
          <w:rFonts w:asciiTheme="majorHAnsi" w:hAnsiTheme="majorHAnsi"/>
        </w:rPr>
        <w:t xml:space="preserve">Fuente: </w:t>
      </w:r>
      <w:r w:rsidR="00D13549" w:rsidRPr="00B33656">
        <w:rPr>
          <w:rFonts w:asciiTheme="majorHAnsi" w:hAnsiTheme="majorHAnsi"/>
        </w:rPr>
        <w:t>Autopista Río Magdalena S.A.S, 2015</w:t>
      </w:r>
    </w:p>
    <w:p w14:paraId="3E8B1991" w14:textId="77777777" w:rsidR="006365CC" w:rsidRPr="00B33656" w:rsidRDefault="006365CC" w:rsidP="001C6CE7">
      <w:pPr>
        <w:rPr>
          <w:rFonts w:asciiTheme="majorHAnsi" w:hAnsiTheme="majorHAnsi"/>
        </w:rPr>
      </w:pPr>
    </w:p>
    <w:p w14:paraId="79609DAC" w14:textId="662A31C4" w:rsidR="006365CC" w:rsidRPr="00B33656" w:rsidRDefault="006365CC" w:rsidP="001C6CE7">
      <w:pPr>
        <w:rPr>
          <w:rFonts w:asciiTheme="majorHAnsi" w:hAnsiTheme="majorHAnsi"/>
        </w:rPr>
      </w:pPr>
      <w:r w:rsidRPr="00B33656">
        <w:rPr>
          <w:rFonts w:asciiTheme="majorHAnsi" w:hAnsiTheme="majorHAnsi"/>
        </w:rPr>
        <w:t xml:space="preserve">Para determinar si en el Área de Influencia del proyecto hay existencia o no de comunidades étnicas y/o afro descendientes, se hizo la respectiva consulta en el </w:t>
      </w:r>
      <w:r w:rsidR="00156765" w:rsidRPr="00B33656">
        <w:rPr>
          <w:rFonts w:asciiTheme="majorHAnsi" w:hAnsiTheme="majorHAnsi"/>
        </w:rPr>
        <w:t>INCODER,</w:t>
      </w:r>
      <w:r w:rsidRPr="00B33656">
        <w:rPr>
          <w:rFonts w:asciiTheme="majorHAnsi" w:hAnsiTheme="majorHAnsi"/>
        </w:rPr>
        <w:t xml:space="preserve"> así como ante el MINISTERIO DEL INTERIOR.</w:t>
      </w:r>
      <w:r w:rsidR="002E44DC" w:rsidRPr="00B33656">
        <w:rPr>
          <w:rFonts w:asciiTheme="majorHAnsi" w:hAnsiTheme="majorHAnsi"/>
        </w:rPr>
        <w:t xml:space="preserve"> (Ver anexo Capitulo 2 / Carpeta 2.1.)</w:t>
      </w:r>
    </w:p>
    <w:p w14:paraId="0A8DD310" w14:textId="77777777" w:rsidR="006365CC" w:rsidRPr="00B33656" w:rsidRDefault="006365CC" w:rsidP="001C6CE7">
      <w:pPr>
        <w:rPr>
          <w:rFonts w:asciiTheme="majorHAnsi" w:hAnsiTheme="majorHAnsi"/>
        </w:rPr>
      </w:pPr>
    </w:p>
    <w:p w14:paraId="7DE6BEC9" w14:textId="14005BF0" w:rsidR="006365CC" w:rsidRPr="00B33656" w:rsidRDefault="0049693B" w:rsidP="001C6CE7">
      <w:pPr>
        <w:pStyle w:val="Ttulo6"/>
        <w:rPr>
          <w:rFonts w:asciiTheme="majorHAnsi" w:hAnsiTheme="majorHAnsi"/>
        </w:rPr>
      </w:pPr>
      <w:r w:rsidRPr="00B33656">
        <w:rPr>
          <w:rFonts w:asciiTheme="majorHAnsi" w:hAnsiTheme="majorHAnsi"/>
        </w:rPr>
        <w:t>Componente espacial</w:t>
      </w:r>
    </w:p>
    <w:p w14:paraId="18322B25" w14:textId="77777777" w:rsidR="006365CC" w:rsidRPr="00B33656" w:rsidRDefault="006365CC" w:rsidP="001C6CE7">
      <w:pPr>
        <w:rPr>
          <w:rFonts w:asciiTheme="majorHAnsi" w:hAnsiTheme="majorHAnsi"/>
        </w:rPr>
      </w:pPr>
    </w:p>
    <w:p w14:paraId="57ADE350" w14:textId="6E5E643E" w:rsidR="006365CC" w:rsidRPr="00B33656" w:rsidRDefault="006365CC" w:rsidP="001C6CE7">
      <w:pPr>
        <w:rPr>
          <w:rFonts w:asciiTheme="majorHAnsi" w:hAnsiTheme="majorHAnsi"/>
        </w:rPr>
      </w:pPr>
      <w:r w:rsidRPr="00B33656">
        <w:rPr>
          <w:rFonts w:asciiTheme="majorHAnsi" w:hAnsiTheme="majorHAnsi"/>
        </w:rPr>
        <w:t>Se realizó un reconocimiento en campo que permitió la i</w:t>
      </w:r>
      <w:r w:rsidR="00671094" w:rsidRPr="00B33656">
        <w:rPr>
          <w:rFonts w:asciiTheme="majorHAnsi" w:hAnsiTheme="majorHAnsi"/>
        </w:rPr>
        <w:t>dentificación y georreferenciación</w:t>
      </w:r>
      <w:r w:rsidRPr="00B33656">
        <w:rPr>
          <w:rFonts w:asciiTheme="majorHAnsi" w:hAnsiTheme="majorHAnsi"/>
        </w:rPr>
        <w:t xml:space="preserve"> de los sitios de equipamiento social y cultural de especial importancia para las comunidades de las unidades territoriales por las que pasa el proyecto. Con información consignada en la FICHA VEREDAL y el apoyo de la comunidad se identificaron y visitaron los lugares más representativos de estas áreas, esta información fue complementada con fuentes secundarias y de este modo se realizó un análisis para determinar la incidencia del proyecto en cuanto al componente espacial</w:t>
      </w:r>
    </w:p>
    <w:p w14:paraId="44F648BB" w14:textId="388ECCE9" w:rsidR="00B01695" w:rsidRDefault="00B01695">
      <w:pPr>
        <w:spacing w:line="240" w:lineRule="auto"/>
        <w:contextualSpacing w:val="0"/>
        <w:jc w:val="left"/>
        <w:rPr>
          <w:rFonts w:asciiTheme="majorHAnsi" w:hAnsiTheme="majorHAnsi"/>
        </w:rPr>
      </w:pPr>
      <w:r>
        <w:rPr>
          <w:rFonts w:asciiTheme="majorHAnsi" w:hAnsiTheme="majorHAnsi"/>
        </w:rPr>
        <w:br w:type="page"/>
      </w:r>
    </w:p>
    <w:p w14:paraId="37511184" w14:textId="77777777" w:rsidR="006365CC" w:rsidRPr="00B33656" w:rsidRDefault="006365CC" w:rsidP="001C6CE7">
      <w:pPr>
        <w:pStyle w:val="Ttulo5"/>
        <w:rPr>
          <w:rFonts w:asciiTheme="majorHAnsi" w:hAnsiTheme="majorHAnsi"/>
        </w:rPr>
      </w:pPr>
      <w:r w:rsidRPr="00B33656">
        <w:rPr>
          <w:rFonts w:asciiTheme="majorHAnsi" w:hAnsiTheme="majorHAnsi"/>
        </w:rPr>
        <w:lastRenderedPageBreak/>
        <w:t xml:space="preserve">Componente arqueológico: </w:t>
      </w:r>
    </w:p>
    <w:p w14:paraId="3C19B7CA" w14:textId="77777777" w:rsidR="006365CC" w:rsidRPr="00B33656" w:rsidRDefault="006365CC" w:rsidP="001C6CE7">
      <w:pPr>
        <w:rPr>
          <w:rFonts w:asciiTheme="majorHAnsi" w:hAnsiTheme="majorHAnsi"/>
        </w:rPr>
      </w:pPr>
    </w:p>
    <w:p w14:paraId="41AC9B1F" w14:textId="77777777" w:rsidR="006365CC" w:rsidRPr="00B33656" w:rsidRDefault="006365CC" w:rsidP="001C6CE7">
      <w:pPr>
        <w:rPr>
          <w:rFonts w:asciiTheme="majorHAnsi" w:hAnsiTheme="majorHAnsi"/>
        </w:rPr>
      </w:pPr>
      <w:r w:rsidRPr="00B33656">
        <w:rPr>
          <w:rFonts w:asciiTheme="majorHAnsi" w:hAnsiTheme="majorHAnsi"/>
        </w:rPr>
        <w:t xml:space="preserve">Metodológicamente el estudio de prospección arqueológica se abordó bajo los lineamientos que comprende el reconocimiento sistemático, cuyo objetivo es documentar los patrones de distribución de los sitios en un área determinada a partir de la identificación sistemática de las zonas en las que hay evidencias de ocupación antigua o prehispánica, como en las que no existe evidencia alguna. En este sentido, el estudio de reconocimiento sistemático además de permitir identificar un inventario más o menos exhaustivo de la presencia de depósitos de material arqueológico en un área, puede considerarse como el estudio del paisaje en una región particular (Drennan, 1985; Drennan </w:t>
      </w:r>
      <w:r w:rsidRPr="00B33656">
        <w:rPr>
          <w:rFonts w:asciiTheme="majorHAnsi" w:hAnsiTheme="majorHAnsi"/>
          <w:i/>
        </w:rPr>
        <w:t>et al</w:t>
      </w:r>
      <w:r w:rsidRPr="00B33656">
        <w:rPr>
          <w:rFonts w:asciiTheme="majorHAnsi" w:hAnsiTheme="majorHAnsi"/>
        </w:rPr>
        <w:t xml:space="preserve">, 2001:42-43). </w:t>
      </w:r>
    </w:p>
    <w:p w14:paraId="15C7CCD4" w14:textId="77777777" w:rsidR="006365CC" w:rsidRPr="00B33656" w:rsidRDefault="006365CC" w:rsidP="001C6CE7">
      <w:pPr>
        <w:rPr>
          <w:rFonts w:asciiTheme="majorHAnsi" w:hAnsiTheme="majorHAnsi"/>
        </w:rPr>
      </w:pPr>
    </w:p>
    <w:p w14:paraId="2D09AF51" w14:textId="77777777" w:rsidR="006365CC" w:rsidRPr="00B33656" w:rsidRDefault="006365CC" w:rsidP="001C6CE7">
      <w:pPr>
        <w:rPr>
          <w:rFonts w:asciiTheme="majorHAnsi" w:hAnsiTheme="majorHAnsi"/>
        </w:rPr>
      </w:pPr>
      <w:r w:rsidRPr="00B33656">
        <w:rPr>
          <w:rFonts w:asciiTheme="majorHAnsi" w:hAnsiTheme="majorHAnsi"/>
        </w:rPr>
        <w:t xml:space="preserve">Cada actividad arqueológica se georreferencio y se registró como un lote, entendido este como un conjunto de artefactos que representa cierta ubicación y extensión en el campo (Drennan </w:t>
      </w:r>
      <w:r w:rsidRPr="00B33656">
        <w:rPr>
          <w:rFonts w:asciiTheme="majorHAnsi" w:hAnsiTheme="majorHAnsi"/>
          <w:i/>
        </w:rPr>
        <w:t>et al</w:t>
      </w:r>
      <w:r w:rsidRPr="00B33656">
        <w:rPr>
          <w:rFonts w:asciiTheme="majorHAnsi" w:hAnsiTheme="majorHAnsi"/>
        </w:rPr>
        <w:t>, 2001:49). A cada conjunto de artefactos o lote, se le asignó un consecutivo numérico correspondiente a una ficha en la que se consignaron aspectos relativos a su localización en terreno, tipo de material que lo constituye (cerámica, lítico, restos óseos, semillas, entre otros) y forma mediante la cual se recuperó (prueba de pala, recolección superficial, etc.).</w:t>
      </w:r>
    </w:p>
    <w:p w14:paraId="67978925" w14:textId="77777777" w:rsidR="006365CC" w:rsidRPr="00B33656" w:rsidRDefault="006365CC" w:rsidP="001C6CE7">
      <w:pPr>
        <w:rPr>
          <w:rFonts w:asciiTheme="majorHAnsi" w:hAnsiTheme="majorHAnsi"/>
        </w:rPr>
      </w:pPr>
    </w:p>
    <w:p w14:paraId="3B753EA9" w14:textId="77777777" w:rsidR="006365CC" w:rsidRPr="00B33656" w:rsidRDefault="006365CC" w:rsidP="001C6CE7">
      <w:pPr>
        <w:rPr>
          <w:rFonts w:asciiTheme="majorHAnsi" w:hAnsiTheme="majorHAnsi"/>
        </w:rPr>
      </w:pPr>
      <w:r w:rsidRPr="00B33656">
        <w:rPr>
          <w:rFonts w:asciiTheme="majorHAnsi" w:hAnsiTheme="majorHAnsi"/>
        </w:rPr>
        <w:t xml:space="preserve">Cuando se detectaron áreas grandes en las que se efectúen más de una colección, los lotes espacialmente contiguos procedentes de una geoforma específica (como puede ser una colina, una terraza, etc.) se agruparon en unidades mayores denominadas sitios, entendidos como una agregación convencional de lotes (Drennan </w:t>
      </w:r>
      <w:r w:rsidRPr="00B33656">
        <w:rPr>
          <w:rFonts w:asciiTheme="majorHAnsi" w:hAnsiTheme="majorHAnsi"/>
          <w:i/>
        </w:rPr>
        <w:t>et al</w:t>
      </w:r>
      <w:r w:rsidRPr="00B33656">
        <w:rPr>
          <w:rFonts w:asciiTheme="majorHAnsi" w:hAnsiTheme="majorHAnsi"/>
        </w:rPr>
        <w:t>, 2001:49). Al igual que los lotes, cada sitio también se georreferen</w:t>
      </w:r>
      <w:r w:rsidR="00671094" w:rsidRPr="00B33656">
        <w:rPr>
          <w:rFonts w:asciiTheme="majorHAnsi" w:hAnsiTheme="majorHAnsi"/>
        </w:rPr>
        <w:t>cia</w:t>
      </w:r>
      <w:r w:rsidRPr="00B33656">
        <w:rPr>
          <w:rFonts w:asciiTheme="majorHAnsi" w:hAnsiTheme="majorHAnsi"/>
        </w:rPr>
        <w:t>ción, y se catalogó con un código alfanumérico.</w:t>
      </w:r>
    </w:p>
    <w:p w14:paraId="1BF1BAA7" w14:textId="77777777" w:rsidR="006365CC" w:rsidRPr="00B33656" w:rsidRDefault="006365CC" w:rsidP="001C6CE7">
      <w:pPr>
        <w:rPr>
          <w:rFonts w:asciiTheme="majorHAnsi" w:hAnsiTheme="majorHAnsi"/>
        </w:rPr>
      </w:pPr>
    </w:p>
    <w:p w14:paraId="239269AB" w14:textId="77777777" w:rsidR="006365CC" w:rsidRPr="00B33656" w:rsidRDefault="006365CC" w:rsidP="001C6CE7">
      <w:pPr>
        <w:rPr>
          <w:rFonts w:asciiTheme="majorHAnsi" w:hAnsiTheme="majorHAnsi"/>
        </w:rPr>
      </w:pPr>
      <w:r w:rsidRPr="00B33656">
        <w:rPr>
          <w:rFonts w:asciiTheme="majorHAnsi" w:hAnsiTheme="majorHAnsi"/>
        </w:rPr>
        <w:t xml:space="preserve">Al tenor de lo anteriormente mencionado, se empezó por hacer un recorrido a pie por el área de interés del proyecto, con el fin de realizar una Zonificación Preliminar del área del proyecto buscando efectuar una caracterización antrópica de los paisajes fisiográficos presentes, con la ayuda de la cartografía existente de la geomorfología del proyecto. </w:t>
      </w:r>
    </w:p>
    <w:p w14:paraId="42EC8629" w14:textId="77777777" w:rsidR="006365CC" w:rsidRPr="00B33656" w:rsidRDefault="006365CC" w:rsidP="001C6CE7">
      <w:pPr>
        <w:rPr>
          <w:rFonts w:asciiTheme="majorHAnsi" w:hAnsiTheme="majorHAnsi"/>
        </w:rPr>
      </w:pPr>
    </w:p>
    <w:p w14:paraId="06E39FDA" w14:textId="783AB3B4" w:rsidR="006365CC" w:rsidRPr="00B33656" w:rsidRDefault="006365CC" w:rsidP="001C6CE7">
      <w:pPr>
        <w:rPr>
          <w:rFonts w:asciiTheme="majorHAnsi" w:hAnsiTheme="majorHAnsi"/>
        </w:rPr>
      </w:pPr>
      <w:r w:rsidRPr="00B33656">
        <w:rPr>
          <w:rFonts w:asciiTheme="majorHAnsi" w:hAnsiTheme="majorHAnsi"/>
        </w:rPr>
        <w:t>Posteriormente luego de haberse realizado la zo</w:t>
      </w:r>
      <w:r w:rsidR="009C025D" w:rsidRPr="00B33656">
        <w:rPr>
          <w:rFonts w:asciiTheme="majorHAnsi" w:hAnsiTheme="majorHAnsi"/>
        </w:rPr>
        <w:t>nificación preliminar se comenzaron</w:t>
      </w:r>
      <w:r w:rsidRPr="00B33656">
        <w:rPr>
          <w:rFonts w:asciiTheme="majorHAnsi" w:hAnsiTheme="majorHAnsi"/>
        </w:rPr>
        <w:t xml:space="preserve"> los trabajos de prospección arqueológica con el objeto </w:t>
      </w:r>
      <w:r w:rsidR="0049693B" w:rsidRPr="00B33656">
        <w:rPr>
          <w:rFonts w:asciiTheme="majorHAnsi" w:hAnsiTheme="majorHAnsi"/>
        </w:rPr>
        <w:t>de inspeccionar</w:t>
      </w:r>
      <w:r w:rsidRPr="00B33656">
        <w:rPr>
          <w:rFonts w:asciiTheme="majorHAnsi" w:hAnsiTheme="majorHAnsi"/>
        </w:rPr>
        <w:t xml:space="preserve"> las áreas en búsqueda de materiales arqueológicos en superficie, expuestos en perfiles, cultivos o caminos, con la intención de establecer relaciones entre eventos de ocupación y procesos de formación del sitio.</w:t>
      </w:r>
    </w:p>
    <w:p w14:paraId="65781036" w14:textId="77777777" w:rsidR="006365CC" w:rsidRPr="00B33656" w:rsidRDefault="006365CC" w:rsidP="001C6CE7">
      <w:pPr>
        <w:rPr>
          <w:rFonts w:asciiTheme="majorHAnsi" w:hAnsiTheme="majorHAnsi"/>
        </w:rPr>
      </w:pPr>
    </w:p>
    <w:p w14:paraId="4A12D34A" w14:textId="0ECD7BB5" w:rsidR="006365CC" w:rsidRPr="00B33656" w:rsidRDefault="006365CC" w:rsidP="001C6CE7">
      <w:pPr>
        <w:rPr>
          <w:rFonts w:asciiTheme="majorHAnsi" w:hAnsiTheme="majorHAnsi"/>
        </w:rPr>
      </w:pPr>
      <w:r w:rsidRPr="00B33656">
        <w:rPr>
          <w:rFonts w:asciiTheme="majorHAnsi" w:hAnsiTheme="majorHAnsi"/>
        </w:rPr>
        <w:lastRenderedPageBreak/>
        <w:t xml:space="preserve">Dentro de la implementación de las técnicas de muestreo, se tuvo en cuenta la observación de las unidades de paisaje; es decir se caracterizaron en dos grandes grupos; la primera definidas como zonas con </w:t>
      </w:r>
      <w:r w:rsidR="0049693B" w:rsidRPr="00B33656">
        <w:rPr>
          <w:rFonts w:asciiTheme="majorHAnsi" w:hAnsiTheme="majorHAnsi"/>
        </w:rPr>
        <w:t xml:space="preserve">potencial arqueológico medio y </w:t>
      </w:r>
      <w:r w:rsidR="00156765" w:rsidRPr="00B33656">
        <w:rPr>
          <w:rFonts w:asciiTheme="majorHAnsi" w:hAnsiTheme="majorHAnsi"/>
        </w:rPr>
        <w:t>alto corresponden</w:t>
      </w:r>
      <w:r w:rsidRPr="00B33656">
        <w:rPr>
          <w:rFonts w:asciiTheme="majorHAnsi" w:hAnsiTheme="majorHAnsi"/>
        </w:rPr>
        <w:t xml:space="preserve"> </w:t>
      </w:r>
      <w:r w:rsidR="00156765" w:rsidRPr="00B33656">
        <w:rPr>
          <w:rFonts w:asciiTheme="majorHAnsi" w:hAnsiTheme="majorHAnsi"/>
        </w:rPr>
        <w:t>a terrazas</w:t>
      </w:r>
      <w:r w:rsidRPr="00B33656">
        <w:rPr>
          <w:rFonts w:asciiTheme="majorHAnsi" w:hAnsiTheme="majorHAnsi"/>
        </w:rPr>
        <w:t xml:space="preserve"> encima de colina, descansos de ladera, lomos aterrazados, cimas de colina, terrazas a media ladera, algunas zonas planas y de pendiente suave. En </w:t>
      </w:r>
      <w:r w:rsidR="0049693B" w:rsidRPr="00B33656">
        <w:rPr>
          <w:rFonts w:asciiTheme="majorHAnsi" w:hAnsiTheme="majorHAnsi"/>
        </w:rPr>
        <w:t>estas unidades</w:t>
      </w:r>
      <w:r w:rsidRPr="00B33656">
        <w:rPr>
          <w:rFonts w:asciiTheme="majorHAnsi" w:hAnsiTheme="majorHAnsi"/>
        </w:rPr>
        <w:t xml:space="preserve"> se efectuaron una prospección sistemática cada 25m, con pozos de </w:t>
      </w:r>
      <w:r w:rsidR="00156765" w:rsidRPr="00B33656">
        <w:rPr>
          <w:rFonts w:asciiTheme="majorHAnsi" w:hAnsiTheme="majorHAnsi"/>
        </w:rPr>
        <w:t>sondeo de</w:t>
      </w:r>
      <w:r w:rsidRPr="00B33656">
        <w:rPr>
          <w:rFonts w:asciiTheme="majorHAnsi" w:hAnsiTheme="majorHAnsi"/>
        </w:rPr>
        <w:t xml:space="preserve"> 50x50 cm y profundidades que oscilaran entre 80 y 100 cm o hasta hallar el horizonte estéril culturalmente. En caso de reportarse una concentración de material</w:t>
      </w:r>
      <w:r w:rsidR="009C025D" w:rsidRPr="00B33656">
        <w:rPr>
          <w:rFonts w:asciiTheme="majorHAnsi" w:hAnsiTheme="majorHAnsi"/>
        </w:rPr>
        <w:t xml:space="preserve"> considerable, se intensific</w:t>
      </w:r>
      <w:r w:rsidR="00721BFB" w:rsidRPr="00B33656">
        <w:rPr>
          <w:rFonts w:asciiTheme="majorHAnsi" w:hAnsiTheme="majorHAnsi"/>
        </w:rPr>
        <w:t>a el sondeo a</w:t>
      </w:r>
      <w:r w:rsidRPr="00B33656">
        <w:rPr>
          <w:rFonts w:asciiTheme="majorHAnsi" w:hAnsiTheme="majorHAnsi"/>
        </w:rPr>
        <w:t xml:space="preserve"> 10 m</w:t>
      </w:r>
      <w:r w:rsidR="00721BFB" w:rsidRPr="00B33656">
        <w:rPr>
          <w:rFonts w:asciiTheme="majorHAnsi" w:hAnsiTheme="majorHAnsi"/>
        </w:rPr>
        <w:t>,</w:t>
      </w:r>
      <w:r w:rsidRPr="00B33656">
        <w:rPr>
          <w:rFonts w:asciiTheme="majorHAnsi" w:hAnsiTheme="majorHAnsi"/>
        </w:rPr>
        <w:t xml:space="preserve"> de con el fin de delimitar e identificar el tipo de yacimiento (montículos, aterrazamientos artificiales, basureros, campos de cultivo, tumbas, huellas de poste, plantas de vivienda, perfiles o taludes, sitios de enterramiento, entre otros) y contextualizar vestigios de la cultura material (cerámica, líticos, macro restos, restos óseos, etc.). </w:t>
      </w:r>
    </w:p>
    <w:p w14:paraId="4F409865" w14:textId="77777777" w:rsidR="006365CC" w:rsidRPr="00B33656" w:rsidRDefault="006365CC" w:rsidP="001C6CE7">
      <w:pPr>
        <w:rPr>
          <w:rFonts w:asciiTheme="majorHAnsi" w:hAnsiTheme="majorHAnsi"/>
        </w:rPr>
      </w:pPr>
    </w:p>
    <w:p w14:paraId="7C2344B6" w14:textId="07221835" w:rsidR="006365CC" w:rsidRPr="00B33656" w:rsidRDefault="006365CC" w:rsidP="001C6CE7">
      <w:pPr>
        <w:rPr>
          <w:rFonts w:asciiTheme="majorHAnsi" w:hAnsiTheme="majorHAnsi"/>
        </w:rPr>
      </w:pPr>
      <w:r w:rsidRPr="00B33656">
        <w:rPr>
          <w:rFonts w:asciiTheme="majorHAnsi" w:hAnsiTheme="majorHAnsi"/>
        </w:rPr>
        <w:t xml:space="preserve">El segundo grupo corresponde a zonas que presentan alteraciones antrópicas modernas (construcciones actuales) </w:t>
      </w:r>
      <w:r w:rsidR="0049693B" w:rsidRPr="00B33656">
        <w:rPr>
          <w:rFonts w:asciiTheme="majorHAnsi" w:hAnsiTheme="majorHAnsi"/>
        </w:rPr>
        <w:t>y aquellas</w:t>
      </w:r>
      <w:r w:rsidRPr="00B33656">
        <w:rPr>
          <w:rFonts w:asciiTheme="majorHAnsi" w:hAnsiTheme="majorHAnsi"/>
        </w:rPr>
        <w:t xml:space="preserve"> unidades de paisaje que presentan características geomorfológicas y naturales adversas pendientes altas, cañadas, humedales, lagunas, ríos, derrumbes y similares, definidas </w:t>
      </w:r>
      <w:r w:rsidR="00156765" w:rsidRPr="00B33656">
        <w:rPr>
          <w:rFonts w:asciiTheme="majorHAnsi" w:hAnsiTheme="majorHAnsi"/>
        </w:rPr>
        <w:t>como zonas</w:t>
      </w:r>
      <w:r w:rsidRPr="00B33656">
        <w:rPr>
          <w:rFonts w:asciiTheme="majorHAnsi" w:hAnsiTheme="majorHAnsi"/>
        </w:rPr>
        <w:t xml:space="preserve"> de bajo potencial arqueológico. En estas zonas se tomaron puntos de referencia (GPS) con el fin de delimitarlas, las características geom</w:t>
      </w:r>
      <w:r w:rsidR="0049693B" w:rsidRPr="00B33656">
        <w:rPr>
          <w:rFonts w:asciiTheme="majorHAnsi" w:hAnsiTheme="majorHAnsi"/>
        </w:rPr>
        <w:t xml:space="preserve">orfológicas y de vegetación de </w:t>
      </w:r>
      <w:r w:rsidRPr="00B33656">
        <w:rPr>
          <w:rFonts w:asciiTheme="majorHAnsi" w:hAnsiTheme="majorHAnsi"/>
        </w:rPr>
        <w:t xml:space="preserve">estas unidades de paisaje se detallaron en los diarios de campo y ficha de sitio, con su respectivo registro fotográfico. </w:t>
      </w:r>
    </w:p>
    <w:p w14:paraId="700FFB24" w14:textId="77777777" w:rsidR="006365CC" w:rsidRPr="00B33656" w:rsidRDefault="006365CC" w:rsidP="001C6CE7">
      <w:pPr>
        <w:rPr>
          <w:rFonts w:asciiTheme="majorHAnsi" w:hAnsiTheme="majorHAnsi"/>
        </w:rPr>
      </w:pPr>
    </w:p>
    <w:p w14:paraId="2C7A5516" w14:textId="1E064DB6" w:rsidR="006365CC" w:rsidRPr="00B33656" w:rsidRDefault="006365CC" w:rsidP="001C6CE7">
      <w:pPr>
        <w:rPr>
          <w:rFonts w:asciiTheme="majorHAnsi" w:hAnsiTheme="majorHAnsi"/>
        </w:rPr>
      </w:pPr>
      <w:r w:rsidRPr="00B33656">
        <w:rPr>
          <w:rFonts w:asciiTheme="majorHAnsi" w:hAnsiTheme="majorHAnsi"/>
        </w:rPr>
        <w:t xml:space="preserve">Cada pozo de sondeo, se ubicó con la ayuda de GPS, se colocó su respectivo número consecutivo y se registró la estratigrafía de uno sus perfiles expuestos. El material arqueológico recuperado </w:t>
      </w:r>
      <w:r w:rsidR="00156765" w:rsidRPr="00B33656">
        <w:rPr>
          <w:rFonts w:asciiTheme="majorHAnsi" w:hAnsiTheme="majorHAnsi"/>
        </w:rPr>
        <w:t>de cada</w:t>
      </w:r>
      <w:r w:rsidRPr="00B33656">
        <w:rPr>
          <w:rFonts w:asciiTheme="majorHAnsi" w:hAnsiTheme="majorHAnsi"/>
        </w:rPr>
        <w:t xml:space="preserve"> una de las unidades mínimas de excavación (sondeos, perfiles, RS, donaciones, entre otros) fue </w:t>
      </w:r>
      <w:r w:rsidR="00156765" w:rsidRPr="00B33656">
        <w:rPr>
          <w:rFonts w:asciiTheme="majorHAnsi" w:hAnsiTheme="majorHAnsi"/>
        </w:rPr>
        <w:t>empacado por</w:t>
      </w:r>
      <w:r w:rsidRPr="00B33656">
        <w:rPr>
          <w:rFonts w:asciiTheme="majorHAnsi" w:hAnsiTheme="majorHAnsi"/>
        </w:rPr>
        <w:t xml:space="preserve"> separado en bolsas plásticas transparentes dependiente de su categoría, ya sea, cerámica, lítico, restos óseos entre otros. Cada bolsa plástica contendrá su respectivo rótulo, donde se consignará información relativa al proyecto en cuestión, sitio de muestreo, abscisa, número del pozo y tipo de material, fecha y tipo </w:t>
      </w:r>
      <w:r w:rsidR="00156765" w:rsidRPr="00B33656">
        <w:rPr>
          <w:rFonts w:asciiTheme="majorHAnsi" w:hAnsiTheme="majorHAnsi"/>
        </w:rPr>
        <w:t>de actividad</w:t>
      </w:r>
      <w:r w:rsidRPr="00B33656">
        <w:rPr>
          <w:rFonts w:asciiTheme="majorHAnsi" w:hAnsiTheme="majorHAnsi"/>
        </w:rPr>
        <w:t>.</w:t>
      </w:r>
    </w:p>
    <w:p w14:paraId="6C1EF4FF" w14:textId="77777777" w:rsidR="006365CC" w:rsidRPr="00B33656" w:rsidRDefault="006365CC" w:rsidP="001C6CE7">
      <w:pPr>
        <w:rPr>
          <w:rFonts w:asciiTheme="majorHAnsi" w:hAnsiTheme="majorHAnsi"/>
        </w:rPr>
      </w:pPr>
    </w:p>
    <w:p w14:paraId="7AA9C9D4" w14:textId="7C9C71C1" w:rsidR="006365CC" w:rsidRPr="00B33656" w:rsidRDefault="006365CC" w:rsidP="001C6CE7">
      <w:pPr>
        <w:rPr>
          <w:rFonts w:asciiTheme="majorHAnsi" w:hAnsiTheme="majorHAnsi"/>
        </w:rPr>
      </w:pPr>
      <w:r w:rsidRPr="00B33656">
        <w:rPr>
          <w:rFonts w:asciiTheme="majorHAnsi" w:hAnsiTheme="majorHAnsi"/>
          <w:b/>
        </w:rPr>
        <w:t>Fase de Laboratorio:</w:t>
      </w:r>
      <w:r w:rsidRPr="00B33656">
        <w:rPr>
          <w:rFonts w:asciiTheme="majorHAnsi" w:hAnsiTheme="majorHAnsi"/>
        </w:rPr>
        <w:t xml:space="preserve"> En esta fase se analizaron y clasificaron los materiales arqueológicos recuperados en terreno, los resultados se </w:t>
      </w:r>
      <w:r w:rsidR="009C025D" w:rsidRPr="00B33656">
        <w:rPr>
          <w:rFonts w:asciiTheme="majorHAnsi" w:hAnsiTheme="majorHAnsi"/>
        </w:rPr>
        <w:t>consignaro</w:t>
      </w:r>
      <w:r w:rsidR="00156765" w:rsidRPr="00B33656">
        <w:rPr>
          <w:rFonts w:asciiTheme="majorHAnsi" w:hAnsiTheme="majorHAnsi"/>
        </w:rPr>
        <w:t>n</w:t>
      </w:r>
      <w:r w:rsidRPr="00B33656">
        <w:rPr>
          <w:rFonts w:asciiTheme="majorHAnsi" w:hAnsiTheme="majorHAnsi"/>
        </w:rPr>
        <w:t xml:space="preserve"> </w:t>
      </w:r>
      <w:r w:rsidR="009C025D" w:rsidRPr="00B33656">
        <w:rPr>
          <w:rFonts w:asciiTheme="majorHAnsi" w:hAnsiTheme="majorHAnsi"/>
        </w:rPr>
        <w:t xml:space="preserve">en una base de datos que ayudo </w:t>
      </w:r>
      <w:r w:rsidRPr="00B33656">
        <w:rPr>
          <w:rFonts w:asciiTheme="majorHAnsi" w:hAnsiTheme="majorHAnsi"/>
        </w:rPr>
        <w:t xml:space="preserve">a sistematizar y evaluar la información recuperada. </w:t>
      </w:r>
    </w:p>
    <w:p w14:paraId="5EB0B922" w14:textId="3210C9D8" w:rsidR="00B01695" w:rsidRDefault="00B01695">
      <w:pPr>
        <w:spacing w:line="240" w:lineRule="auto"/>
        <w:contextualSpacing w:val="0"/>
        <w:jc w:val="left"/>
        <w:rPr>
          <w:rFonts w:asciiTheme="majorHAnsi" w:hAnsiTheme="majorHAnsi"/>
        </w:rPr>
      </w:pPr>
      <w:r>
        <w:rPr>
          <w:rFonts w:asciiTheme="majorHAnsi" w:hAnsiTheme="majorHAnsi"/>
        </w:rPr>
        <w:br w:type="page"/>
      </w:r>
    </w:p>
    <w:p w14:paraId="3CBB3594" w14:textId="77777777" w:rsidR="006365CC" w:rsidRPr="00B33656" w:rsidRDefault="006365CC" w:rsidP="001C6CE7">
      <w:pPr>
        <w:pStyle w:val="Ttulo6"/>
        <w:rPr>
          <w:rFonts w:asciiTheme="majorHAnsi" w:hAnsiTheme="majorHAnsi"/>
        </w:rPr>
      </w:pPr>
      <w:r w:rsidRPr="00B33656">
        <w:rPr>
          <w:rFonts w:asciiTheme="majorHAnsi" w:hAnsiTheme="majorHAnsi"/>
        </w:rPr>
        <w:lastRenderedPageBreak/>
        <w:t>Componente político-organizativo</w:t>
      </w:r>
    </w:p>
    <w:p w14:paraId="75033BA4" w14:textId="77777777" w:rsidR="006365CC" w:rsidRPr="00B33656" w:rsidRDefault="006365CC" w:rsidP="001C6CE7">
      <w:pPr>
        <w:rPr>
          <w:rFonts w:asciiTheme="majorHAnsi" w:hAnsiTheme="majorHAnsi"/>
        </w:rPr>
      </w:pPr>
    </w:p>
    <w:p w14:paraId="1813EA5B" w14:textId="0D92F23C" w:rsidR="006365CC" w:rsidRPr="00B33656" w:rsidRDefault="006365CC" w:rsidP="001C6CE7">
      <w:pPr>
        <w:rPr>
          <w:rFonts w:asciiTheme="majorHAnsi" w:hAnsiTheme="majorHAnsi"/>
        </w:rPr>
      </w:pPr>
      <w:r w:rsidRPr="00B33656">
        <w:rPr>
          <w:rFonts w:asciiTheme="majorHAnsi" w:hAnsiTheme="majorHAnsi"/>
        </w:rPr>
        <w:t>Por medio de consulta de información secundaria, solicitud de datos en las alcaldías municipales, observación y recolección de datos en campo</w:t>
      </w:r>
      <w:r w:rsidR="000C797A" w:rsidRPr="00B33656">
        <w:rPr>
          <w:rFonts w:asciiTheme="majorHAnsi" w:hAnsiTheme="majorHAnsi"/>
        </w:rPr>
        <w:t xml:space="preserve"> (Ficha veredal)</w:t>
      </w:r>
      <w:r w:rsidRPr="00B33656">
        <w:rPr>
          <w:rFonts w:asciiTheme="majorHAnsi" w:hAnsiTheme="majorHAnsi"/>
        </w:rPr>
        <w:t xml:space="preserve">, fue posible consolidar un análisis frente al componente político-administrativo en los territorios en los que tiene incidencia el proyecto. </w:t>
      </w:r>
    </w:p>
    <w:p w14:paraId="4F126E90" w14:textId="77777777" w:rsidR="006365CC" w:rsidRPr="00B33656" w:rsidRDefault="006365CC" w:rsidP="001C6CE7">
      <w:pPr>
        <w:rPr>
          <w:rFonts w:asciiTheme="majorHAnsi" w:hAnsiTheme="majorHAnsi"/>
        </w:rPr>
      </w:pPr>
    </w:p>
    <w:p w14:paraId="11286B6C" w14:textId="77777777" w:rsidR="006365CC" w:rsidRPr="00B33656" w:rsidRDefault="006365CC" w:rsidP="001C6CE7">
      <w:pPr>
        <w:pStyle w:val="Ttulo6"/>
        <w:rPr>
          <w:rFonts w:asciiTheme="majorHAnsi" w:hAnsiTheme="majorHAnsi"/>
        </w:rPr>
      </w:pPr>
      <w:r w:rsidRPr="00B33656">
        <w:rPr>
          <w:rFonts w:asciiTheme="majorHAnsi" w:hAnsiTheme="majorHAnsi"/>
        </w:rPr>
        <w:t>Tendencias del desarrollo</w:t>
      </w:r>
    </w:p>
    <w:p w14:paraId="56ADD14B" w14:textId="77777777" w:rsidR="006365CC" w:rsidRPr="00B33656" w:rsidRDefault="006365CC" w:rsidP="001C6CE7">
      <w:pPr>
        <w:rPr>
          <w:rFonts w:asciiTheme="majorHAnsi" w:hAnsiTheme="majorHAnsi"/>
        </w:rPr>
      </w:pPr>
    </w:p>
    <w:p w14:paraId="654319E3" w14:textId="08D1AE84" w:rsidR="006365CC" w:rsidRPr="00B33656" w:rsidRDefault="006365CC" w:rsidP="001C6CE7">
      <w:pPr>
        <w:rPr>
          <w:rFonts w:asciiTheme="majorHAnsi" w:hAnsiTheme="majorHAnsi"/>
        </w:rPr>
      </w:pPr>
      <w:r w:rsidRPr="00B33656">
        <w:rPr>
          <w:rFonts w:asciiTheme="majorHAnsi" w:hAnsiTheme="majorHAnsi"/>
        </w:rPr>
        <w:t>Por medio de trabajo en campo y solicitud de i</w:t>
      </w:r>
      <w:r w:rsidR="000C797A" w:rsidRPr="00B33656">
        <w:rPr>
          <w:rFonts w:asciiTheme="majorHAnsi" w:hAnsiTheme="majorHAnsi"/>
        </w:rPr>
        <w:t>nformación a entes municipales y</w:t>
      </w:r>
      <w:r w:rsidRPr="00B33656">
        <w:rPr>
          <w:rFonts w:asciiTheme="majorHAnsi" w:hAnsiTheme="majorHAnsi"/>
        </w:rPr>
        <w:t xml:space="preserve"> departamentales, se consolidó un análisis que consideró los procesos productivos, industriales y de desarrollo en cada unidad territorial, haciendo una interrelación de estos procesos con el proyecto y a su vez con los Esquemas de Ordenamiento </w:t>
      </w:r>
      <w:r w:rsidR="000C797A" w:rsidRPr="00B33656">
        <w:rPr>
          <w:rFonts w:asciiTheme="majorHAnsi" w:hAnsiTheme="majorHAnsi"/>
        </w:rPr>
        <w:t>y Planes de Desarrollo de</w:t>
      </w:r>
      <w:r w:rsidRPr="00B33656">
        <w:rPr>
          <w:rFonts w:asciiTheme="majorHAnsi" w:hAnsiTheme="majorHAnsi"/>
        </w:rPr>
        <w:t xml:space="preserve"> los municipios </w:t>
      </w:r>
      <w:r w:rsidR="000C797A" w:rsidRPr="00B33656">
        <w:rPr>
          <w:rFonts w:asciiTheme="majorHAnsi" w:hAnsiTheme="majorHAnsi"/>
        </w:rPr>
        <w:t>del área de influencia.</w:t>
      </w:r>
    </w:p>
    <w:p w14:paraId="5A450C07" w14:textId="77777777" w:rsidR="006365CC" w:rsidRPr="00B33656" w:rsidRDefault="006365CC" w:rsidP="001C6CE7">
      <w:pPr>
        <w:rPr>
          <w:rFonts w:asciiTheme="majorHAnsi" w:hAnsiTheme="majorHAnsi"/>
        </w:rPr>
      </w:pPr>
    </w:p>
    <w:p w14:paraId="25EB5E55" w14:textId="1997A724" w:rsidR="006365CC" w:rsidRPr="00B33656" w:rsidRDefault="006365CC" w:rsidP="001C6CE7">
      <w:pPr>
        <w:pStyle w:val="Ttulo6"/>
        <w:rPr>
          <w:rFonts w:asciiTheme="majorHAnsi" w:hAnsiTheme="majorHAnsi"/>
        </w:rPr>
      </w:pPr>
      <w:r w:rsidRPr="00B33656">
        <w:rPr>
          <w:rFonts w:asciiTheme="majorHAnsi" w:hAnsiTheme="majorHAnsi"/>
        </w:rPr>
        <w:t>Informa</w:t>
      </w:r>
      <w:r w:rsidR="000D0A90" w:rsidRPr="00B33656">
        <w:rPr>
          <w:rFonts w:asciiTheme="majorHAnsi" w:hAnsiTheme="majorHAnsi"/>
        </w:rPr>
        <w:t>ción sobre población a compensar</w:t>
      </w:r>
    </w:p>
    <w:p w14:paraId="680FA4ED" w14:textId="77777777" w:rsidR="000D0A90" w:rsidRPr="00B33656" w:rsidRDefault="000D0A90" w:rsidP="000D0A90"/>
    <w:p w14:paraId="301B944B" w14:textId="225EB341" w:rsidR="000D0A90" w:rsidRPr="00B33656" w:rsidRDefault="000D0A90" w:rsidP="000D0A90">
      <w:r w:rsidRPr="00B33656">
        <w:t>La construcción de este proyecto no requiere adelantar procesos de reasentamiento; no obstante, durante el trabajo de campo, se identificaron unidades sociales que pueden ser afectadas durante el proceso constructivo, para ello se consideraron las viviendas ubicadas concretamente en las áreas requeridas, cada una de estas viviendas fue georreferenciada y para conocer las características de quienes allí residen, se levantó información que permitió conocer factores económicos, demográficos y culturales. Ver FICHA PUNTUAL (Anexo 2.6 / Ficha puntual). Los datos obtenidos servirán de base para adelantar el respectivo proceso de compensación de conformida</w:t>
      </w:r>
      <w:r w:rsidR="001553F4" w:rsidRPr="00B33656">
        <w:t>d con la R</w:t>
      </w:r>
      <w:r w:rsidRPr="00B33656">
        <w:t>esolución 545 del entonces INCO.</w:t>
      </w:r>
    </w:p>
    <w:p w14:paraId="7C98F325" w14:textId="77777777" w:rsidR="006365CC" w:rsidRPr="00B33656" w:rsidRDefault="006365CC" w:rsidP="001C6CE7">
      <w:pPr>
        <w:rPr>
          <w:rFonts w:asciiTheme="majorHAnsi" w:hAnsiTheme="majorHAnsi"/>
        </w:rPr>
      </w:pPr>
    </w:p>
    <w:p w14:paraId="12B4BB58" w14:textId="77777777" w:rsidR="006365CC" w:rsidRPr="00B33656" w:rsidRDefault="006365CC" w:rsidP="001C6CE7">
      <w:pPr>
        <w:pStyle w:val="Ttulo4"/>
        <w:numPr>
          <w:ilvl w:val="3"/>
          <w:numId w:val="8"/>
        </w:numPr>
        <w:rPr>
          <w:rFonts w:asciiTheme="majorHAnsi" w:hAnsiTheme="majorHAnsi"/>
          <w:i/>
        </w:rPr>
      </w:pPr>
      <w:bookmarkStart w:id="466" w:name="_Toc425944164"/>
      <w:bookmarkStart w:id="467" w:name="_Toc425947234"/>
      <w:bookmarkStart w:id="468" w:name="_Toc425950778"/>
      <w:bookmarkStart w:id="469" w:name="_Toc426616729"/>
      <w:bookmarkStart w:id="470" w:name="_Toc426619783"/>
      <w:bookmarkStart w:id="471" w:name="_Toc427823900"/>
      <w:bookmarkStart w:id="472" w:name="_Toc427823938"/>
      <w:bookmarkStart w:id="473" w:name="_Toc427824360"/>
      <w:bookmarkStart w:id="474" w:name="_Toc427824457"/>
      <w:bookmarkStart w:id="475" w:name="_Toc427824578"/>
      <w:bookmarkStart w:id="476" w:name="_Toc427824711"/>
      <w:bookmarkStart w:id="477" w:name="_Toc427824891"/>
      <w:bookmarkStart w:id="478" w:name="_Toc427825032"/>
      <w:bookmarkStart w:id="479" w:name="_Toc427825147"/>
      <w:bookmarkStart w:id="480" w:name="_Toc427825198"/>
      <w:bookmarkStart w:id="481" w:name="_Toc427825262"/>
      <w:bookmarkStart w:id="482" w:name="_Toc427825304"/>
      <w:bookmarkStart w:id="483" w:name="_Toc427825374"/>
      <w:bookmarkStart w:id="484" w:name="_Toc427825448"/>
      <w:bookmarkStart w:id="485" w:name="_Toc432018329"/>
      <w:bookmarkStart w:id="486" w:name="_Toc432068492"/>
      <w:bookmarkStart w:id="487" w:name="_Toc426619784"/>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B33656">
        <w:rPr>
          <w:rFonts w:asciiTheme="majorHAnsi" w:hAnsiTheme="majorHAnsi"/>
          <w:i/>
        </w:rPr>
        <w:t>Servicios ecosistémicos</w:t>
      </w:r>
      <w:bookmarkEnd w:id="487"/>
    </w:p>
    <w:p w14:paraId="3A83DDD6" w14:textId="77777777" w:rsidR="006365CC" w:rsidRPr="00B33656" w:rsidRDefault="006365CC" w:rsidP="001C6CE7">
      <w:pPr>
        <w:rPr>
          <w:rFonts w:asciiTheme="majorHAnsi" w:hAnsiTheme="majorHAnsi"/>
        </w:rPr>
      </w:pPr>
    </w:p>
    <w:p w14:paraId="6FE21D6D" w14:textId="77777777" w:rsidR="006365CC" w:rsidRPr="00B33656" w:rsidRDefault="006365CC" w:rsidP="001C6CE7">
      <w:pPr>
        <w:rPr>
          <w:rFonts w:asciiTheme="majorHAnsi" w:hAnsiTheme="majorHAnsi"/>
        </w:rPr>
      </w:pPr>
      <w:r w:rsidRPr="00B33656">
        <w:rPr>
          <w:rFonts w:asciiTheme="majorHAnsi" w:hAnsiTheme="majorHAnsi"/>
        </w:rPr>
        <w:t xml:space="preserve">Para identificar los servicios Ecosistémicos asociados al proyecto se realizó la identificación de los ecosistemas presentes en el área de influencia partir de la metodología previamente descrita (Aparte 2.3.4 Medio Biótico). Para la identificación se trabajaron dos fases correspondientes a la identificación se servicios con la comunidad y la identificación de servicios asociados al proyecto. </w:t>
      </w:r>
    </w:p>
    <w:p w14:paraId="508FD1C3" w14:textId="78EA2DEF" w:rsidR="00B01695" w:rsidRDefault="00B01695">
      <w:pPr>
        <w:spacing w:line="240" w:lineRule="auto"/>
        <w:contextualSpacing w:val="0"/>
        <w:jc w:val="left"/>
        <w:rPr>
          <w:rFonts w:asciiTheme="majorHAnsi" w:hAnsiTheme="majorHAnsi"/>
        </w:rPr>
      </w:pPr>
      <w:r>
        <w:rPr>
          <w:rFonts w:asciiTheme="majorHAnsi" w:hAnsiTheme="majorHAnsi"/>
        </w:rPr>
        <w:br w:type="page"/>
      </w:r>
    </w:p>
    <w:p w14:paraId="386F06B9" w14:textId="77777777" w:rsidR="006365CC" w:rsidRPr="00B33656" w:rsidRDefault="006365CC" w:rsidP="001C6CE7">
      <w:pPr>
        <w:pStyle w:val="Ttulo5"/>
        <w:rPr>
          <w:rFonts w:asciiTheme="majorHAnsi" w:hAnsiTheme="majorHAnsi"/>
        </w:rPr>
      </w:pPr>
      <w:r w:rsidRPr="00B33656">
        <w:rPr>
          <w:rFonts w:asciiTheme="majorHAnsi" w:hAnsiTheme="majorHAnsi"/>
        </w:rPr>
        <w:lastRenderedPageBreak/>
        <w:t>Identificación de servicios ecosistémicos con la comunidad</w:t>
      </w:r>
    </w:p>
    <w:p w14:paraId="1661BBBB" w14:textId="77777777" w:rsidR="006365CC" w:rsidRPr="00B33656" w:rsidRDefault="006365CC" w:rsidP="001C6CE7">
      <w:pPr>
        <w:rPr>
          <w:rFonts w:asciiTheme="majorHAnsi" w:hAnsiTheme="majorHAnsi"/>
        </w:rPr>
      </w:pPr>
    </w:p>
    <w:p w14:paraId="3E6BA437" w14:textId="49D121A4" w:rsidR="006365CC" w:rsidRPr="00B33656" w:rsidRDefault="006365CC" w:rsidP="001C6CE7">
      <w:pPr>
        <w:ind w:firstLine="1"/>
        <w:rPr>
          <w:rFonts w:asciiTheme="majorHAnsi" w:hAnsiTheme="majorHAnsi"/>
        </w:rPr>
      </w:pPr>
      <w:r w:rsidRPr="00B33656">
        <w:rPr>
          <w:rFonts w:asciiTheme="majorHAnsi" w:hAnsiTheme="majorHAnsi"/>
        </w:rPr>
        <w:t xml:space="preserve">Se realizó la identificación de servicios Ecosistémicos con la comunidad y se realizó una valoración de los mismos para determinar el grado de dependencia que tiene la comunidad sobre cada servicio. Para esta fase se aplicó el Taller de ecosistemas el cual se encuentra descrito en el Anexo </w:t>
      </w:r>
      <w:r w:rsidR="00E71E1C" w:rsidRPr="00B33656">
        <w:rPr>
          <w:rFonts w:asciiTheme="majorHAnsi" w:hAnsiTheme="majorHAnsi"/>
        </w:rPr>
        <w:t>2.7 Servicios</w:t>
      </w:r>
      <w:r w:rsidRPr="00B33656">
        <w:rPr>
          <w:rFonts w:asciiTheme="majorHAnsi" w:hAnsiTheme="majorHAnsi"/>
        </w:rPr>
        <w:t xml:space="preserve"> ecosistémicos </w:t>
      </w:r>
    </w:p>
    <w:p w14:paraId="42879D0F" w14:textId="77777777" w:rsidR="006365CC" w:rsidRPr="00B33656" w:rsidRDefault="006365CC" w:rsidP="001C6CE7">
      <w:pPr>
        <w:rPr>
          <w:rFonts w:asciiTheme="majorHAnsi" w:hAnsiTheme="majorHAnsi"/>
        </w:rPr>
      </w:pPr>
    </w:p>
    <w:p w14:paraId="67A12270" w14:textId="77777777" w:rsidR="006365CC" w:rsidRPr="00B33656" w:rsidRDefault="006365CC" w:rsidP="001C6CE7">
      <w:pPr>
        <w:rPr>
          <w:rFonts w:asciiTheme="majorHAnsi" w:hAnsiTheme="majorHAnsi"/>
        </w:rPr>
      </w:pPr>
      <w:r w:rsidRPr="00B33656">
        <w:rPr>
          <w:rFonts w:asciiTheme="majorHAnsi" w:hAnsiTheme="majorHAnsi"/>
        </w:rPr>
        <w:t xml:space="preserve">A partir de los resultados obtenidos con la comunidad se realizó una clasificación de los servicios según su tipo (regulación, aprovisionamiento, soporte, culturales) y según la valoración obtenida se clasificaron bajo los siguientes criterios: </w:t>
      </w:r>
    </w:p>
    <w:p w14:paraId="2BB3024C" w14:textId="77777777" w:rsidR="006365CC" w:rsidRPr="00B33656" w:rsidRDefault="006365CC" w:rsidP="001C6CE7">
      <w:pPr>
        <w:rPr>
          <w:rFonts w:asciiTheme="majorHAnsi" w:hAnsiTheme="majorHAnsi"/>
        </w:rPr>
      </w:pPr>
    </w:p>
    <w:p w14:paraId="0D6BEEC3" w14:textId="4B80E523" w:rsidR="006365CC" w:rsidRPr="00B33656" w:rsidRDefault="006365CC" w:rsidP="001C6CE7">
      <w:pPr>
        <w:rPr>
          <w:rFonts w:asciiTheme="majorHAnsi" w:hAnsiTheme="majorHAnsi"/>
        </w:rPr>
      </w:pPr>
      <w:r w:rsidRPr="00B33656">
        <w:rPr>
          <w:rFonts w:asciiTheme="majorHAnsi" w:hAnsiTheme="majorHAnsi"/>
          <w:i/>
        </w:rPr>
        <w:t>Dependencia alta:</w:t>
      </w:r>
      <w:r w:rsidRPr="00B33656">
        <w:rPr>
          <w:rFonts w:asciiTheme="majorHAnsi" w:hAnsiTheme="majorHAnsi"/>
        </w:rPr>
        <w:t xml:space="preserve"> Los medios de subsistencia de la comunidad dependen directa</w:t>
      </w:r>
      <w:r w:rsidR="00E476E7" w:rsidRPr="00B33656">
        <w:rPr>
          <w:rFonts w:asciiTheme="majorHAnsi" w:hAnsiTheme="majorHAnsi"/>
        </w:rPr>
        <w:t>mente del servicio ecosistémico</w:t>
      </w:r>
      <w:r w:rsidRPr="00B33656">
        <w:rPr>
          <w:rFonts w:asciiTheme="majorHAnsi" w:hAnsiTheme="majorHAnsi"/>
        </w:rPr>
        <w:t xml:space="preserve">. </w:t>
      </w:r>
    </w:p>
    <w:p w14:paraId="00B35775" w14:textId="77777777" w:rsidR="006365CC" w:rsidRPr="00B33656" w:rsidRDefault="006365CC" w:rsidP="001C6CE7">
      <w:pPr>
        <w:rPr>
          <w:rFonts w:asciiTheme="majorHAnsi" w:hAnsiTheme="majorHAnsi"/>
        </w:rPr>
      </w:pPr>
    </w:p>
    <w:p w14:paraId="7B2EC1D9" w14:textId="77777777" w:rsidR="006365CC" w:rsidRPr="00B33656" w:rsidRDefault="006365CC" w:rsidP="001C6CE7">
      <w:pPr>
        <w:rPr>
          <w:rFonts w:asciiTheme="majorHAnsi" w:hAnsiTheme="majorHAnsi"/>
        </w:rPr>
      </w:pPr>
      <w:r w:rsidRPr="00B33656">
        <w:rPr>
          <w:rFonts w:asciiTheme="majorHAnsi" w:hAnsiTheme="majorHAnsi"/>
          <w:i/>
        </w:rPr>
        <w:t>Dependencia media:</w:t>
      </w:r>
      <w:r w:rsidRPr="00B33656">
        <w:rPr>
          <w:rFonts w:asciiTheme="majorHAnsi" w:hAnsiTheme="majorHAnsi"/>
        </w:rPr>
        <w:t xml:space="preserve"> La comunidad se beneficia del servicio ecosistémico pero su subsistencia no depende directamente del mismo.</w:t>
      </w:r>
    </w:p>
    <w:p w14:paraId="4BCF9153" w14:textId="77777777" w:rsidR="006365CC" w:rsidRPr="00B33656" w:rsidRDefault="006365CC" w:rsidP="001C6CE7">
      <w:pPr>
        <w:rPr>
          <w:rFonts w:asciiTheme="majorHAnsi" w:hAnsiTheme="majorHAnsi"/>
        </w:rPr>
      </w:pPr>
    </w:p>
    <w:p w14:paraId="75070D51" w14:textId="77777777" w:rsidR="006365CC" w:rsidRPr="00B33656" w:rsidRDefault="006365CC" w:rsidP="001C6CE7">
      <w:pPr>
        <w:rPr>
          <w:rFonts w:asciiTheme="majorHAnsi" w:hAnsiTheme="majorHAnsi"/>
        </w:rPr>
      </w:pPr>
      <w:r w:rsidRPr="00B33656">
        <w:rPr>
          <w:rFonts w:asciiTheme="majorHAnsi" w:hAnsiTheme="majorHAnsi"/>
          <w:i/>
        </w:rPr>
        <w:t>Dependencia baja:</w:t>
      </w:r>
      <w:r w:rsidRPr="00B33656">
        <w:rPr>
          <w:rFonts w:asciiTheme="majorHAnsi" w:hAnsiTheme="majorHAnsi"/>
        </w:rPr>
        <w:t xml:space="preserve"> La comunidad se beneficia del servicio ecosistémico pero su subsistencia no depende directa ni indirectamente del mismo; existen múltiples opciones alternativas para el aprovechamiento del servicio ecosistémico</w:t>
      </w:r>
    </w:p>
    <w:p w14:paraId="2A96D968" w14:textId="77777777" w:rsidR="006365CC" w:rsidRPr="00B33656" w:rsidRDefault="006365CC" w:rsidP="001C6CE7">
      <w:pPr>
        <w:rPr>
          <w:rFonts w:asciiTheme="majorHAnsi" w:hAnsiTheme="majorHAnsi"/>
          <w:b/>
        </w:rPr>
      </w:pPr>
    </w:p>
    <w:p w14:paraId="781F43B8" w14:textId="77777777" w:rsidR="006365CC" w:rsidRPr="00B33656" w:rsidRDefault="006365CC" w:rsidP="001C6CE7">
      <w:pPr>
        <w:pStyle w:val="Ttulo5"/>
        <w:rPr>
          <w:rFonts w:asciiTheme="majorHAnsi" w:hAnsiTheme="majorHAnsi"/>
        </w:rPr>
      </w:pPr>
      <w:r w:rsidRPr="00B33656">
        <w:rPr>
          <w:rFonts w:asciiTheme="majorHAnsi" w:hAnsiTheme="majorHAnsi"/>
        </w:rPr>
        <w:t>Identificación de servicios Ecosistémicos asociados al proyecto</w:t>
      </w:r>
    </w:p>
    <w:p w14:paraId="6275DAFC" w14:textId="77777777" w:rsidR="006365CC" w:rsidRPr="00B33656" w:rsidRDefault="006365CC" w:rsidP="001C6CE7">
      <w:pPr>
        <w:rPr>
          <w:rFonts w:asciiTheme="majorHAnsi" w:hAnsiTheme="majorHAnsi"/>
        </w:rPr>
      </w:pPr>
    </w:p>
    <w:p w14:paraId="5E5EDA2D" w14:textId="25F95ACF" w:rsidR="006365CC" w:rsidRPr="00B33656" w:rsidRDefault="006365CC" w:rsidP="001C6CE7">
      <w:pPr>
        <w:rPr>
          <w:rFonts w:asciiTheme="majorHAnsi" w:hAnsiTheme="majorHAnsi"/>
        </w:rPr>
      </w:pPr>
      <w:r w:rsidRPr="00B33656">
        <w:rPr>
          <w:rFonts w:asciiTheme="majorHAnsi" w:hAnsiTheme="majorHAnsi"/>
        </w:rPr>
        <w:t xml:space="preserve">En esta fase se identificaron los impactos sobre los servicios </w:t>
      </w:r>
      <w:r w:rsidR="00E614DC" w:rsidRPr="00B33656">
        <w:rPr>
          <w:rFonts w:asciiTheme="majorHAnsi" w:hAnsiTheme="majorHAnsi"/>
        </w:rPr>
        <w:t>e</w:t>
      </w:r>
      <w:r w:rsidRPr="00B33656">
        <w:rPr>
          <w:rFonts w:asciiTheme="majorHAnsi" w:hAnsiTheme="majorHAnsi"/>
        </w:rPr>
        <w:t xml:space="preserve">cosistémicos por las actividades del proyecto y la dependencia del proyecto de los servicios </w:t>
      </w:r>
      <w:r w:rsidR="00E614DC" w:rsidRPr="00B33656">
        <w:rPr>
          <w:rFonts w:asciiTheme="majorHAnsi" w:hAnsiTheme="majorHAnsi"/>
        </w:rPr>
        <w:t>e</w:t>
      </w:r>
      <w:r w:rsidRPr="00B33656">
        <w:rPr>
          <w:rFonts w:asciiTheme="majorHAnsi" w:hAnsiTheme="majorHAnsi"/>
        </w:rPr>
        <w:t>cosistémicos. Para clasificar la dependencia de</w:t>
      </w:r>
      <w:r w:rsidR="00E614DC" w:rsidRPr="00B33656">
        <w:rPr>
          <w:rFonts w:asciiTheme="majorHAnsi" w:hAnsiTheme="majorHAnsi"/>
        </w:rPr>
        <w:t>l proyecto sobre los servicios e</w:t>
      </w:r>
      <w:r w:rsidRPr="00B33656">
        <w:rPr>
          <w:rFonts w:asciiTheme="majorHAnsi" w:hAnsiTheme="majorHAnsi"/>
        </w:rPr>
        <w:t xml:space="preserve">cosistémicos se utilizaron: </w:t>
      </w:r>
    </w:p>
    <w:p w14:paraId="77E4C803" w14:textId="77777777" w:rsidR="006365CC" w:rsidRPr="00B33656" w:rsidRDefault="006365CC" w:rsidP="001C6CE7">
      <w:pPr>
        <w:rPr>
          <w:rFonts w:asciiTheme="majorHAnsi" w:hAnsiTheme="majorHAnsi"/>
        </w:rPr>
      </w:pPr>
    </w:p>
    <w:p w14:paraId="1EDA08DD" w14:textId="77777777" w:rsidR="006365CC" w:rsidRPr="00B33656" w:rsidRDefault="006365CC" w:rsidP="001C6CE7">
      <w:pPr>
        <w:rPr>
          <w:rFonts w:asciiTheme="majorHAnsi" w:hAnsiTheme="majorHAnsi"/>
        </w:rPr>
      </w:pPr>
      <w:r w:rsidRPr="00B33656">
        <w:rPr>
          <w:rFonts w:asciiTheme="majorHAnsi" w:hAnsiTheme="majorHAnsi"/>
          <w:i/>
        </w:rPr>
        <w:t>Dependencia alta:</w:t>
      </w:r>
      <w:r w:rsidRPr="00B33656">
        <w:rPr>
          <w:rFonts w:asciiTheme="majorHAnsi" w:hAnsiTheme="majorHAnsi"/>
        </w:rPr>
        <w:t xml:space="preserve"> Las actividades que hacen parte integral y central del proyecto requieren directamente de este servicio ecosistémico. </w:t>
      </w:r>
    </w:p>
    <w:p w14:paraId="2D92BDCF" w14:textId="77777777" w:rsidR="006365CC" w:rsidRPr="00B33656" w:rsidRDefault="006365CC" w:rsidP="001C6CE7">
      <w:pPr>
        <w:rPr>
          <w:rFonts w:asciiTheme="majorHAnsi" w:hAnsiTheme="majorHAnsi"/>
        </w:rPr>
      </w:pPr>
    </w:p>
    <w:p w14:paraId="71887886" w14:textId="77777777" w:rsidR="006365CC" w:rsidRPr="00B33656" w:rsidRDefault="006365CC" w:rsidP="001C6CE7">
      <w:pPr>
        <w:rPr>
          <w:rFonts w:asciiTheme="majorHAnsi" w:hAnsiTheme="majorHAnsi"/>
        </w:rPr>
      </w:pPr>
      <w:r w:rsidRPr="00B33656">
        <w:rPr>
          <w:rFonts w:asciiTheme="majorHAnsi" w:hAnsiTheme="majorHAnsi"/>
          <w:i/>
        </w:rPr>
        <w:t>Dependencia media:</w:t>
      </w:r>
      <w:r w:rsidRPr="00B33656">
        <w:rPr>
          <w:rFonts w:asciiTheme="majorHAnsi" w:hAnsiTheme="majorHAnsi"/>
        </w:rPr>
        <w:t xml:space="preserve"> Algunas actividades secundarias asociadas al proyecto dependen directamente de este servicio ecosistémico pero podría ser reemplazado por un insumo alternativo.</w:t>
      </w:r>
    </w:p>
    <w:p w14:paraId="1B84B414" w14:textId="77777777" w:rsidR="006365CC" w:rsidRPr="00B33656" w:rsidRDefault="006365CC" w:rsidP="001C6CE7">
      <w:pPr>
        <w:rPr>
          <w:rFonts w:asciiTheme="majorHAnsi" w:hAnsiTheme="majorHAnsi"/>
        </w:rPr>
      </w:pPr>
    </w:p>
    <w:p w14:paraId="4CFD1F6F" w14:textId="77777777" w:rsidR="006365CC" w:rsidRPr="00B33656" w:rsidRDefault="006365CC" w:rsidP="001C6CE7">
      <w:pPr>
        <w:rPr>
          <w:rFonts w:asciiTheme="majorHAnsi" w:hAnsiTheme="majorHAnsi"/>
          <w:b/>
        </w:rPr>
      </w:pPr>
      <w:r w:rsidRPr="00B33656">
        <w:rPr>
          <w:rFonts w:asciiTheme="majorHAnsi" w:hAnsiTheme="majorHAnsi"/>
          <w:i/>
        </w:rPr>
        <w:t>Dependencia baja:</w:t>
      </w:r>
      <w:r w:rsidRPr="00B33656">
        <w:rPr>
          <w:rFonts w:asciiTheme="majorHAnsi" w:hAnsiTheme="majorHAnsi"/>
        </w:rPr>
        <w:t xml:space="preserve"> Las actividades principales o secundarias no tienen dependencia de los servicios ecosistémicos</w:t>
      </w:r>
    </w:p>
    <w:p w14:paraId="25ABB9B2" w14:textId="77777777" w:rsidR="006365CC" w:rsidRPr="00B33656" w:rsidRDefault="006365CC" w:rsidP="001C6CE7">
      <w:pPr>
        <w:rPr>
          <w:rFonts w:asciiTheme="majorHAnsi" w:hAnsiTheme="majorHAnsi"/>
        </w:rPr>
      </w:pPr>
    </w:p>
    <w:p w14:paraId="47FFA95F" w14:textId="77777777" w:rsidR="006365CC" w:rsidRPr="00B33656" w:rsidRDefault="006365CC" w:rsidP="001C6CE7">
      <w:pPr>
        <w:pStyle w:val="Ttulo3"/>
        <w:numPr>
          <w:ilvl w:val="2"/>
          <w:numId w:val="8"/>
        </w:numPr>
        <w:ind w:left="1416" w:hanging="1056"/>
        <w:rPr>
          <w:rFonts w:asciiTheme="majorHAnsi" w:hAnsiTheme="majorHAnsi"/>
          <w:b/>
        </w:rPr>
      </w:pPr>
      <w:bookmarkStart w:id="488" w:name="_Toc426619785"/>
      <w:bookmarkStart w:id="489" w:name="_Toc427825033"/>
      <w:bookmarkStart w:id="490" w:name="_Toc444112498"/>
      <w:r w:rsidRPr="00B33656">
        <w:rPr>
          <w:rFonts w:asciiTheme="majorHAnsi" w:hAnsiTheme="majorHAnsi"/>
          <w:b/>
        </w:rPr>
        <w:lastRenderedPageBreak/>
        <w:t>Zonificación ambiental</w:t>
      </w:r>
      <w:bookmarkEnd w:id="488"/>
      <w:bookmarkEnd w:id="489"/>
      <w:bookmarkEnd w:id="490"/>
      <w:r w:rsidRPr="00B33656">
        <w:rPr>
          <w:rFonts w:asciiTheme="majorHAnsi" w:hAnsiTheme="majorHAnsi"/>
          <w:b/>
        </w:rPr>
        <w:t xml:space="preserve"> </w:t>
      </w:r>
    </w:p>
    <w:p w14:paraId="361174D5" w14:textId="77777777" w:rsidR="006365CC" w:rsidRPr="00B33656" w:rsidRDefault="006365CC" w:rsidP="001C6CE7">
      <w:pPr>
        <w:rPr>
          <w:rFonts w:asciiTheme="majorHAnsi" w:hAnsiTheme="majorHAnsi"/>
        </w:rPr>
      </w:pPr>
    </w:p>
    <w:p w14:paraId="56BBE89E" w14:textId="77777777" w:rsidR="006365CC" w:rsidRPr="00B33656" w:rsidRDefault="006365CC" w:rsidP="001C6CE7">
      <w:pPr>
        <w:rPr>
          <w:rFonts w:asciiTheme="majorHAnsi" w:hAnsiTheme="majorHAnsi"/>
        </w:rPr>
      </w:pPr>
      <w:r w:rsidRPr="00B33656">
        <w:rPr>
          <w:rFonts w:asciiTheme="majorHAnsi" w:hAnsiTheme="majorHAnsi"/>
        </w:rPr>
        <w:t>La zonificación ambiental se realizó con base en la información de la caracterización y demanda de recursos, los cuales son los insumos para elaborar los mapas temáticos, tendientes a definir las áreas zonificadas. La evaluación elaborada comprende en general los siguientes pasos:</w:t>
      </w:r>
    </w:p>
    <w:p w14:paraId="01D7DC0E" w14:textId="77777777" w:rsidR="006365CC" w:rsidRPr="00B33656" w:rsidRDefault="006365CC" w:rsidP="001C6CE7">
      <w:pPr>
        <w:rPr>
          <w:rFonts w:asciiTheme="majorHAnsi" w:hAnsiTheme="majorHAnsi"/>
        </w:rPr>
      </w:pPr>
    </w:p>
    <w:p w14:paraId="5121B2B7" w14:textId="77777777" w:rsidR="006365CC" w:rsidRPr="00B33656" w:rsidRDefault="006365CC" w:rsidP="001C6CE7">
      <w:pPr>
        <w:pStyle w:val="Prrafodelista"/>
        <w:numPr>
          <w:ilvl w:val="0"/>
          <w:numId w:val="35"/>
        </w:numPr>
        <w:rPr>
          <w:rFonts w:asciiTheme="majorHAnsi" w:hAnsiTheme="majorHAnsi"/>
        </w:rPr>
      </w:pPr>
      <w:r w:rsidRPr="00B33656">
        <w:rPr>
          <w:rFonts w:asciiTheme="majorHAnsi" w:hAnsiTheme="majorHAnsi"/>
        </w:rPr>
        <w:t>Agrupación de atributos, entendiéndose por atributos las unidades definidas en las diferentes variables.</w:t>
      </w:r>
    </w:p>
    <w:p w14:paraId="14D20814" w14:textId="77777777" w:rsidR="006365CC" w:rsidRPr="00B33656" w:rsidRDefault="006365CC" w:rsidP="001C6CE7">
      <w:pPr>
        <w:pStyle w:val="Prrafodelista"/>
        <w:numPr>
          <w:ilvl w:val="0"/>
          <w:numId w:val="35"/>
        </w:numPr>
        <w:rPr>
          <w:rFonts w:asciiTheme="majorHAnsi" w:hAnsiTheme="majorHAnsi"/>
        </w:rPr>
      </w:pPr>
      <w:r w:rsidRPr="00B33656">
        <w:rPr>
          <w:rFonts w:asciiTheme="majorHAnsi" w:hAnsiTheme="majorHAnsi"/>
        </w:rPr>
        <w:t>Superposición de la información usando sistemas de información geográfica (SIG), donde se utiliza cruce y superposición de temas.</w:t>
      </w:r>
    </w:p>
    <w:p w14:paraId="588C9977" w14:textId="77777777" w:rsidR="006365CC" w:rsidRPr="00B33656" w:rsidRDefault="006365CC" w:rsidP="001C6CE7">
      <w:pPr>
        <w:pStyle w:val="Prrafodelista"/>
        <w:numPr>
          <w:ilvl w:val="0"/>
          <w:numId w:val="35"/>
        </w:numPr>
        <w:rPr>
          <w:rFonts w:asciiTheme="majorHAnsi" w:hAnsiTheme="majorHAnsi"/>
        </w:rPr>
      </w:pPr>
      <w:r w:rsidRPr="00B33656">
        <w:rPr>
          <w:rFonts w:asciiTheme="majorHAnsi" w:hAnsiTheme="majorHAnsi"/>
        </w:rPr>
        <w:t>Obtención de mapas de zonificación intermedios.</w:t>
      </w:r>
    </w:p>
    <w:p w14:paraId="24E85EE5" w14:textId="77777777" w:rsidR="006365CC" w:rsidRPr="00B33656" w:rsidRDefault="006365CC" w:rsidP="001C6CE7">
      <w:pPr>
        <w:pStyle w:val="Prrafodelista"/>
        <w:numPr>
          <w:ilvl w:val="0"/>
          <w:numId w:val="35"/>
        </w:numPr>
        <w:rPr>
          <w:rFonts w:asciiTheme="majorHAnsi" w:hAnsiTheme="majorHAnsi"/>
        </w:rPr>
      </w:pPr>
      <w:r w:rsidRPr="00B33656">
        <w:rPr>
          <w:rFonts w:asciiTheme="majorHAnsi" w:hAnsiTheme="majorHAnsi"/>
        </w:rPr>
        <w:t>Superposición de mapas intermedios para obtener la zonificación final.</w:t>
      </w:r>
    </w:p>
    <w:p w14:paraId="018D49EB" w14:textId="77777777" w:rsidR="006365CC" w:rsidRPr="00B33656" w:rsidRDefault="006365CC" w:rsidP="001C6CE7">
      <w:pPr>
        <w:pStyle w:val="Prrafodelista"/>
        <w:numPr>
          <w:ilvl w:val="0"/>
          <w:numId w:val="35"/>
        </w:numPr>
        <w:rPr>
          <w:rFonts w:asciiTheme="majorHAnsi" w:hAnsiTheme="majorHAnsi"/>
        </w:rPr>
      </w:pPr>
      <w:r w:rsidRPr="00B33656">
        <w:rPr>
          <w:rFonts w:asciiTheme="majorHAnsi" w:hAnsiTheme="majorHAnsi"/>
        </w:rPr>
        <w:t>Las unidades zonificadas para toda el área de estudio se definirán de acuerdo con las siguientes categorías de sensibilidad ambiental:</w:t>
      </w:r>
    </w:p>
    <w:p w14:paraId="24595DDE" w14:textId="77777777" w:rsidR="006365CC" w:rsidRPr="00B33656" w:rsidRDefault="006365CC" w:rsidP="001C6CE7">
      <w:pPr>
        <w:pStyle w:val="Prrafodelista"/>
        <w:rPr>
          <w:rFonts w:asciiTheme="majorHAnsi" w:hAnsiTheme="majorHAnsi"/>
        </w:rPr>
      </w:pPr>
    </w:p>
    <w:p w14:paraId="1372C88C" w14:textId="77777777" w:rsidR="006365CC" w:rsidRPr="00B33656" w:rsidRDefault="006365CC" w:rsidP="001C6CE7">
      <w:pPr>
        <w:pStyle w:val="Prrafodelista"/>
        <w:numPr>
          <w:ilvl w:val="1"/>
          <w:numId w:val="32"/>
        </w:numPr>
        <w:rPr>
          <w:rFonts w:asciiTheme="majorHAnsi" w:hAnsiTheme="majorHAnsi"/>
        </w:rPr>
      </w:pPr>
      <w:r w:rsidRPr="00B33656">
        <w:rPr>
          <w:rFonts w:asciiTheme="majorHAnsi" w:hAnsiTheme="majorHAnsi"/>
        </w:rPr>
        <w:t>Áreas de especial significado ambiental como áreas naturales protegidas, ecosistemas sensibles, rondas, corredores biológicos, presencia de zonas con especies endémicas, amenazadas o en peligro crítico, áreas de importancia para cría, reproducción, alimentación y anidación y, zonas de paso de especies migratorias.</w:t>
      </w:r>
    </w:p>
    <w:p w14:paraId="358458FF" w14:textId="77777777" w:rsidR="006365CC" w:rsidRPr="00B33656" w:rsidRDefault="006365CC" w:rsidP="001C6CE7">
      <w:pPr>
        <w:pStyle w:val="Prrafodelista"/>
        <w:numPr>
          <w:ilvl w:val="1"/>
          <w:numId w:val="32"/>
        </w:numPr>
        <w:rPr>
          <w:rFonts w:asciiTheme="majorHAnsi" w:hAnsiTheme="majorHAnsi"/>
        </w:rPr>
      </w:pPr>
      <w:r w:rsidRPr="00B33656">
        <w:rPr>
          <w:rFonts w:asciiTheme="majorHAnsi" w:hAnsiTheme="majorHAnsi"/>
        </w:rPr>
        <w:t>Áreas de recuperación ambiental tales como áreas erosionadas, de conflicto por uso del suelo o contaminadas.</w:t>
      </w:r>
    </w:p>
    <w:p w14:paraId="3156FE53" w14:textId="77777777" w:rsidR="006365CC" w:rsidRPr="00B33656" w:rsidRDefault="006365CC" w:rsidP="001C6CE7">
      <w:pPr>
        <w:pStyle w:val="Prrafodelista"/>
        <w:numPr>
          <w:ilvl w:val="1"/>
          <w:numId w:val="32"/>
        </w:numPr>
        <w:rPr>
          <w:rFonts w:asciiTheme="majorHAnsi" w:hAnsiTheme="majorHAnsi"/>
        </w:rPr>
      </w:pPr>
      <w:r w:rsidRPr="00B33656">
        <w:rPr>
          <w:rFonts w:asciiTheme="majorHAnsi" w:hAnsiTheme="majorHAnsi"/>
        </w:rPr>
        <w:t>Áreas de riesgo y amenazas tales como áreas de deslizamientos e inundaciones.</w:t>
      </w:r>
    </w:p>
    <w:p w14:paraId="7167837A" w14:textId="77777777" w:rsidR="006365CC" w:rsidRPr="00B33656" w:rsidRDefault="006365CC" w:rsidP="001C6CE7">
      <w:pPr>
        <w:pStyle w:val="Prrafodelista"/>
        <w:numPr>
          <w:ilvl w:val="1"/>
          <w:numId w:val="32"/>
        </w:numPr>
        <w:rPr>
          <w:rFonts w:asciiTheme="majorHAnsi" w:hAnsiTheme="majorHAnsi"/>
        </w:rPr>
      </w:pPr>
      <w:r w:rsidRPr="00B33656">
        <w:rPr>
          <w:rFonts w:asciiTheme="majorHAnsi" w:hAnsiTheme="majorHAnsi"/>
        </w:rPr>
        <w:t>Áreas de producción económica tales como ganaderas, agrícolas, mineras, entre otras.</w:t>
      </w:r>
    </w:p>
    <w:p w14:paraId="2B2BCA8B" w14:textId="77777777" w:rsidR="006365CC" w:rsidRPr="00B33656" w:rsidRDefault="006365CC" w:rsidP="001C6CE7">
      <w:pPr>
        <w:pStyle w:val="Prrafodelista"/>
        <w:numPr>
          <w:ilvl w:val="1"/>
          <w:numId w:val="32"/>
        </w:numPr>
        <w:rPr>
          <w:rFonts w:asciiTheme="majorHAnsi" w:hAnsiTheme="majorHAnsi"/>
        </w:rPr>
      </w:pPr>
      <w:r w:rsidRPr="00B33656">
        <w:rPr>
          <w:rFonts w:asciiTheme="majorHAnsi" w:hAnsiTheme="majorHAnsi"/>
        </w:rPr>
        <w:t>Áreas de importancia social tales como asentamientos humanos, de infraestructura física y social y de importancia histórica y cultural.</w:t>
      </w:r>
    </w:p>
    <w:p w14:paraId="4A060DA3" w14:textId="77777777" w:rsidR="006365CC" w:rsidRPr="00B33656" w:rsidRDefault="006365CC" w:rsidP="001C6CE7">
      <w:pPr>
        <w:rPr>
          <w:rFonts w:asciiTheme="majorHAnsi" w:hAnsiTheme="majorHAnsi"/>
        </w:rPr>
      </w:pPr>
    </w:p>
    <w:p w14:paraId="65460991" w14:textId="0AA612BE" w:rsidR="006365CC" w:rsidRPr="00B33656" w:rsidRDefault="006365CC" w:rsidP="001C6CE7">
      <w:pPr>
        <w:rPr>
          <w:rFonts w:asciiTheme="majorHAnsi" w:hAnsiTheme="majorHAnsi"/>
        </w:rPr>
      </w:pPr>
      <w:r w:rsidRPr="00B33656">
        <w:rPr>
          <w:rFonts w:asciiTheme="majorHAnsi" w:hAnsiTheme="majorHAnsi"/>
        </w:rPr>
        <w:t xml:space="preserve">A partir de la identificación de estas áreas se realizó la zonificación de manejo correspondiente, atendiendo la siguiente clasificación: </w:t>
      </w:r>
      <w:sdt>
        <w:sdtPr>
          <w:rPr>
            <w:rFonts w:asciiTheme="majorHAnsi" w:hAnsiTheme="majorHAnsi"/>
          </w:rPr>
          <w:id w:val="-317657834"/>
          <w:citation/>
        </w:sdtPr>
        <w:sdtEndPr/>
        <w:sdtContent>
          <w:r w:rsidRPr="00B33656">
            <w:rPr>
              <w:rFonts w:asciiTheme="majorHAnsi" w:hAnsiTheme="majorHAnsi"/>
            </w:rPr>
            <w:fldChar w:fldCharType="begin"/>
          </w:r>
          <w:r w:rsidRPr="00B33656">
            <w:rPr>
              <w:rFonts w:asciiTheme="majorHAnsi" w:hAnsiTheme="majorHAnsi"/>
            </w:rPr>
            <w:instrText xml:space="preserve">CITATION MarcadorDePosición5 \l 3082 </w:instrText>
          </w:r>
          <w:r w:rsidRPr="00B33656">
            <w:rPr>
              <w:rFonts w:asciiTheme="majorHAnsi" w:hAnsiTheme="majorHAnsi"/>
            </w:rPr>
            <w:fldChar w:fldCharType="separate"/>
          </w:r>
          <w:r w:rsidR="00131253" w:rsidRPr="00B33656">
            <w:rPr>
              <w:rFonts w:asciiTheme="majorHAnsi" w:hAnsiTheme="majorHAnsi"/>
              <w:noProof/>
            </w:rPr>
            <w:t>(Ministerio de Ambiente, Vivienda y Desarrollo Territorial, 2010)</w:t>
          </w:r>
          <w:r w:rsidRPr="00B33656">
            <w:rPr>
              <w:rFonts w:asciiTheme="majorHAnsi" w:hAnsiTheme="majorHAnsi"/>
            </w:rPr>
            <w:fldChar w:fldCharType="end"/>
          </w:r>
        </w:sdtContent>
      </w:sdt>
    </w:p>
    <w:p w14:paraId="4AE9FA55" w14:textId="45DF2FAB" w:rsidR="00B01695" w:rsidRDefault="00B01695">
      <w:pPr>
        <w:spacing w:line="240" w:lineRule="auto"/>
        <w:contextualSpacing w:val="0"/>
        <w:jc w:val="left"/>
        <w:rPr>
          <w:rFonts w:asciiTheme="majorHAnsi" w:hAnsiTheme="majorHAnsi"/>
        </w:rPr>
      </w:pPr>
      <w:r>
        <w:rPr>
          <w:rFonts w:asciiTheme="majorHAnsi" w:hAnsiTheme="majorHAnsi"/>
        </w:rPr>
        <w:br w:type="page"/>
      </w:r>
    </w:p>
    <w:p w14:paraId="0D3575FC" w14:textId="77777777" w:rsidR="006365CC" w:rsidRPr="00B33656" w:rsidRDefault="006365CC" w:rsidP="001C6CE7">
      <w:pPr>
        <w:pStyle w:val="Ttulo5"/>
        <w:rPr>
          <w:rFonts w:asciiTheme="majorHAnsi" w:hAnsiTheme="majorHAnsi"/>
        </w:rPr>
      </w:pPr>
      <w:bookmarkStart w:id="491" w:name="_Toc426185131"/>
      <w:bookmarkStart w:id="492" w:name="_Toc426619786"/>
      <w:r w:rsidRPr="00B33656">
        <w:rPr>
          <w:rFonts w:asciiTheme="majorHAnsi" w:hAnsiTheme="majorHAnsi"/>
        </w:rPr>
        <w:lastRenderedPageBreak/>
        <w:t>Áreas de exclusión</w:t>
      </w:r>
      <w:bookmarkEnd w:id="491"/>
      <w:bookmarkEnd w:id="492"/>
    </w:p>
    <w:p w14:paraId="56FBF5A0" w14:textId="77777777" w:rsidR="006365CC" w:rsidRPr="00B33656" w:rsidRDefault="006365CC" w:rsidP="001C6CE7">
      <w:pPr>
        <w:rPr>
          <w:rFonts w:asciiTheme="majorHAnsi" w:hAnsiTheme="majorHAnsi"/>
        </w:rPr>
      </w:pPr>
    </w:p>
    <w:p w14:paraId="1B0AD3FE" w14:textId="77777777" w:rsidR="006365CC" w:rsidRPr="00B33656" w:rsidRDefault="006365CC" w:rsidP="001C6CE7">
      <w:pPr>
        <w:rPr>
          <w:rFonts w:asciiTheme="majorHAnsi" w:hAnsiTheme="majorHAnsi"/>
        </w:rPr>
      </w:pPr>
      <w:r w:rsidRPr="00B33656">
        <w:rPr>
          <w:rFonts w:asciiTheme="majorHAnsi" w:hAnsiTheme="majorHAnsi"/>
        </w:rPr>
        <w:t>El criterio de exclusión está relacionado con la fragilidad, sensibilidad y funcionalidad socioambiental de la zona, de la capacidad de recuperación de los medios a ser afectados y del carácter de las áreas con régimen especial de protección.</w:t>
      </w:r>
    </w:p>
    <w:p w14:paraId="09737B16" w14:textId="77777777" w:rsidR="006365CC" w:rsidRPr="00B33656" w:rsidRDefault="006365CC" w:rsidP="001C6CE7">
      <w:pPr>
        <w:rPr>
          <w:rFonts w:asciiTheme="majorHAnsi" w:hAnsiTheme="majorHAnsi"/>
        </w:rPr>
      </w:pPr>
    </w:p>
    <w:p w14:paraId="086879BC" w14:textId="77777777" w:rsidR="000B6C0C" w:rsidRPr="00B33656" w:rsidRDefault="006365CC" w:rsidP="000B6C0C">
      <w:pPr>
        <w:rPr>
          <w:rFonts w:asciiTheme="majorHAnsi" w:hAnsiTheme="majorHAnsi"/>
        </w:rPr>
      </w:pPr>
      <w:r w:rsidRPr="00B33656">
        <w:rPr>
          <w:rFonts w:asciiTheme="majorHAnsi" w:hAnsiTheme="majorHAnsi"/>
        </w:rPr>
        <w:t>En esta categoría, aplican las zonas protegidas expresamente por la legislación o por disposiciones del gobierno local y aquellas áreas que identifique el estudio, que por presentar un alto grado de vulnerabilidad o riesgo ambiental y social no deben ser intervenidas.</w:t>
      </w:r>
    </w:p>
    <w:p w14:paraId="447949CA" w14:textId="57B1F4A6" w:rsidR="00DB628A" w:rsidRPr="00B33656" w:rsidRDefault="00DB628A" w:rsidP="000B6C0C">
      <w:pPr>
        <w:rPr>
          <w:rFonts w:asciiTheme="majorHAnsi" w:hAnsiTheme="majorHAnsi"/>
        </w:rPr>
      </w:pPr>
    </w:p>
    <w:p w14:paraId="7C109D8D" w14:textId="77777777" w:rsidR="006365CC" w:rsidRPr="00B33656" w:rsidRDefault="006365CC" w:rsidP="001C6CE7">
      <w:pPr>
        <w:pStyle w:val="Ttulo5"/>
        <w:rPr>
          <w:rFonts w:asciiTheme="majorHAnsi" w:hAnsiTheme="majorHAnsi"/>
        </w:rPr>
      </w:pPr>
      <w:bookmarkStart w:id="493" w:name="_Toc426185132"/>
      <w:bookmarkStart w:id="494" w:name="_Toc426619787"/>
      <w:r w:rsidRPr="00B33656">
        <w:rPr>
          <w:rFonts w:asciiTheme="majorHAnsi" w:hAnsiTheme="majorHAnsi"/>
        </w:rPr>
        <w:t>Áreas de intervención con restricción</w:t>
      </w:r>
      <w:bookmarkEnd w:id="493"/>
      <w:bookmarkEnd w:id="494"/>
    </w:p>
    <w:p w14:paraId="24791BE4" w14:textId="77777777" w:rsidR="006365CC" w:rsidRPr="00B33656" w:rsidRDefault="006365CC" w:rsidP="001C6CE7">
      <w:pPr>
        <w:rPr>
          <w:rFonts w:asciiTheme="majorHAnsi" w:hAnsiTheme="majorHAnsi"/>
        </w:rPr>
      </w:pPr>
    </w:p>
    <w:p w14:paraId="552FC26F" w14:textId="77777777" w:rsidR="006365CC" w:rsidRPr="00B33656" w:rsidRDefault="006365CC" w:rsidP="001C6CE7">
      <w:pPr>
        <w:rPr>
          <w:rFonts w:asciiTheme="majorHAnsi" w:hAnsiTheme="majorHAnsi"/>
        </w:rPr>
      </w:pPr>
      <w:r w:rsidRPr="00B33656">
        <w:rPr>
          <w:rFonts w:asciiTheme="majorHAnsi" w:hAnsiTheme="majorHAnsi"/>
        </w:rPr>
        <w:t>Se trata de áreas donde se deben tener en cuenta manejos especiales y restricciones propias acordes con las actividades y etapas del proyecto y con la sensibilidad socioambiental de la zona. Se identificarán especificando el tipo de restricción y las acciones o tecnologías requeridas para su protección.</w:t>
      </w:r>
    </w:p>
    <w:p w14:paraId="2442F68A" w14:textId="77777777" w:rsidR="006365CC" w:rsidRPr="00B33656" w:rsidRDefault="006365CC" w:rsidP="001C6CE7">
      <w:pPr>
        <w:rPr>
          <w:rFonts w:asciiTheme="majorHAnsi" w:hAnsiTheme="majorHAnsi"/>
        </w:rPr>
      </w:pPr>
    </w:p>
    <w:p w14:paraId="37F8DA49" w14:textId="77777777" w:rsidR="006365CC" w:rsidRPr="00B33656" w:rsidRDefault="006365CC" w:rsidP="001C6CE7">
      <w:pPr>
        <w:rPr>
          <w:rFonts w:asciiTheme="majorHAnsi" w:hAnsiTheme="majorHAnsi"/>
        </w:rPr>
      </w:pPr>
      <w:r w:rsidRPr="00B33656">
        <w:rPr>
          <w:rFonts w:asciiTheme="majorHAnsi" w:hAnsiTheme="majorHAnsi"/>
        </w:rPr>
        <w:t>De acuerdo con las condiciones que se presenten a lo largo del proyecto se establecerán las siguientes áreas:</w:t>
      </w:r>
    </w:p>
    <w:p w14:paraId="60DAE74D" w14:textId="77777777" w:rsidR="006365CC" w:rsidRPr="00B33656" w:rsidRDefault="006365CC" w:rsidP="001C6CE7">
      <w:pPr>
        <w:rPr>
          <w:rFonts w:asciiTheme="majorHAnsi" w:hAnsiTheme="majorHAnsi"/>
        </w:rPr>
      </w:pPr>
    </w:p>
    <w:p w14:paraId="48E86B6F" w14:textId="77777777" w:rsidR="006365CC" w:rsidRPr="00B33656" w:rsidRDefault="006365CC" w:rsidP="001C6CE7">
      <w:pPr>
        <w:pStyle w:val="Prrafodelista"/>
        <w:numPr>
          <w:ilvl w:val="0"/>
          <w:numId w:val="36"/>
        </w:numPr>
        <w:rPr>
          <w:rFonts w:asciiTheme="majorHAnsi" w:hAnsiTheme="majorHAnsi"/>
        </w:rPr>
      </w:pPr>
      <w:r w:rsidRPr="00B33656">
        <w:rPr>
          <w:rFonts w:asciiTheme="majorHAnsi" w:hAnsiTheme="majorHAnsi"/>
        </w:rPr>
        <w:t>Áreas de intervención con restricción Alta</w:t>
      </w:r>
    </w:p>
    <w:p w14:paraId="176E61D6" w14:textId="77777777" w:rsidR="006365CC" w:rsidRPr="00B33656" w:rsidRDefault="006365CC" w:rsidP="001C6CE7">
      <w:pPr>
        <w:pStyle w:val="Prrafodelista"/>
        <w:numPr>
          <w:ilvl w:val="0"/>
          <w:numId w:val="36"/>
        </w:numPr>
        <w:rPr>
          <w:rFonts w:asciiTheme="majorHAnsi" w:hAnsiTheme="majorHAnsi"/>
        </w:rPr>
      </w:pPr>
      <w:r w:rsidRPr="00B33656">
        <w:rPr>
          <w:rFonts w:asciiTheme="majorHAnsi" w:hAnsiTheme="majorHAnsi"/>
        </w:rPr>
        <w:t>Áreas de intervención con restricción Media Alta</w:t>
      </w:r>
    </w:p>
    <w:p w14:paraId="00AC006D" w14:textId="77777777" w:rsidR="006365CC" w:rsidRPr="00B33656" w:rsidRDefault="006365CC" w:rsidP="001C6CE7">
      <w:pPr>
        <w:pStyle w:val="Prrafodelista"/>
        <w:numPr>
          <w:ilvl w:val="0"/>
          <w:numId w:val="36"/>
        </w:numPr>
        <w:rPr>
          <w:rFonts w:asciiTheme="majorHAnsi" w:hAnsiTheme="majorHAnsi"/>
        </w:rPr>
      </w:pPr>
      <w:r w:rsidRPr="00B33656">
        <w:rPr>
          <w:rFonts w:asciiTheme="majorHAnsi" w:hAnsiTheme="majorHAnsi"/>
        </w:rPr>
        <w:t>Áreas de intervención con restricción Media</w:t>
      </w:r>
    </w:p>
    <w:p w14:paraId="6198F31E" w14:textId="77777777" w:rsidR="006365CC" w:rsidRPr="00B33656" w:rsidRDefault="006365CC" w:rsidP="001C6CE7">
      <w:pPr>
        <w:pStyle w:val="Prrafodelista"/>
        <w:numPr>
          <w:ilvl w:val="0"/>
          <w:numId w:val="36"/>
        </w:numPr>
        <w:rPr>
          <w:rFonts w:asciiTheme="majorHAnsi" w:hAnsiTheme="majorHAnsi"/>
        </w:rPr>
      </w:pPr>
      <w:r w:rsidRPr="00B33656">
        <w:rPr>
          <w:rFonts w:asciiTheme="majorHAnsi" w:hAnsiTheme="majorHAnsi"/>
        </w:rPr>
        <w:t>Áreas de intervención con restricción Media Baja</w:t>
      </w:r>
    </w:p>
    <w:p w14:paraId="43B3B578" w14:textId="77777777" w:rsidR="006365CC" w:rsidRPr="00B33656" w:rsidRDefault="006365CC" w:rsidP="001C6CE7">
      <w:pPr>
        <w:pStyle w:val="Prrafodelista"/>
        <w:numPr>
          <w:ilvl w:val="0"/>
          <w:numId w:val="36"/>
        </w:numPr>
        <w:rPr>
          <w:rFonts w:asciiTheme="majorHAnsi" w:hAnsiTheme="majorHAnsi"/>
        </w:rPr>
      </w:pPr>
      <w:r w:rsidRPr="00B33656">
        <w:rPr>
          <w:rFonts w:asciiTheme="majorHAnsi" w:hAnsiTheme="majorHAnsi"/>
        </w:rPr>
        <w:t>Áreas de intervención con restricción Baja</w:t>
      </w:r>
    </w:p>
    <w:p w14:paraId="60458D4A" w14:textId="01810D35" w:rsidR="00245DB1" w:rsidRDefault="00245DB1">
      <w:pPr>
        <w:spacing w:line="240" w:lineRule="auto"/>
        <w:contextualSpacing w:val="0"/>
        <w:jc w:val="left"/>
        <w:rPr>
          <w:rFonts w:asciiTheme="majorHAnsi" w:hAnsiTheme="majorHAnsi"/>
        </w:rPr>
      </w:pPr>
      <w:r>
        <w:rPr>
          <w:rFonts w:asciiTheme="majorHAnsi" w:hAnsiTheme="majorHAnsi"/>
        </w:rPr>
        <w:br w:type="page"/>
      </w:r>
    </w:p>
    <w:p w14:paraId="674A41C6" w14:textId="77777777" w:rsidR="006365CC" w:rsidRPr="00B33656" w:rsidRDefault="006365CC" w:rsidP="001C6CE7">
      <w:pPr>
        <w:pStyle w:val="Ttulo5"/>
        <w:rPr>
          <w:rFonts w:asciiTheme="majorHAnsi" w:hAnsiTheme="majorHAnsi"/>
        </w:rPr>
      </w:pPr>
      <w:r w:rsidRPr="00B33656">
        <w:rPr>
          <w:rFonts w:asciiTheme="majorHAnsi" w:hAnsiTheme="majorHAnsi"/>
        </w:rPr>
        <w:lastRenderedPageBreak/>
        <w:t xml:space="preserve">Áreas de libre Intervención </w:t>
      </w:r>
    </w:p>
    <w:p w14:paraId="26CA265E" w14:textId="77777777" w:rsidR="006365CC" w:rsidRPr="00B33656" w:rsidRDefault="006365CC" w:rsidP="001C6CE7">
      <w:pPr>
        <w:rPr>
          <w:rFonts w:asciiTheme="majorHAnsi" w:hAnsiTheme="majorHAnsi"/>
        </w:rPr>
      </w:pPr>
    </w:p>
    <w:p w14:paraId="342EAB08" w14:textId="77777777" w:rsidR="006365CC" w:rsidRPr="00B33656" w:rsidRDefault="006365CC" w:rsidP="001C6CE7">
      <w:pPr>
        <w:rPr>
          <w:rFonts w:asciiTheme="majorHAnsi" w:hAnsiTheme="majorHAnsi"/>
        </w:rPr>
      </w:pPr>
      <w:r w:rsidRPr="00B33656">
        <w:rPr>
          <w:rFonts w:asciiTheme="majorHAnsi" w:hAnsiTheme="majorHAnsi"/>
        </w:rPr>
        <w:t>Son áreas donde se puede desarrollar el proyecto con manejo socio-ambiental, acorde con las actividades y etapas del mismo, debido a que no se presentan restricciones importantes desde el punto de vista abiótico, biótico y socioeconómico.</w:t>
      </w:r>
    </w:p>
    <w:p w14:paraId="7D64254C" w14:textId="77777777" w:rsidR="006365CC" w:rsidRPr="00B33656" w:rsidRDefault="006365CC" w:rsidP="001C6CE7">
      <w:pPr>
        <w:rPr>
          <w:rFonts w:asciiTheme="majorHAnsi" w:hAnsiTheme="majorHAnsi"/>
        </w:rPr>
      </w:pPr>
    </w:p>
    <w:p w14:paraId="05F7DB2F" w14:textId="34DDFC16" w:rsidR="006365CC" w:rsidRPr="00B33656" w:rsidRDefault="006365CC" w:rsidP="001C6CE7">
      <w:pPr>
        <w:pStyle w:val="Tablas"/>
        <w:ind w:firstLine="708"/>
        <w:rPr>
          <w:rFonts w:asciiTheme="majorHAnsi" w:hAnsiTheme="majorHAnsi"/>
        </w:rPr>
      </w:pPr>
      <w:bookmarkStart w:id="495" w:name="_Toc426184975"/>
      <w:bookmarkStart w:id="496" w:name="_Toc426619732"/>
      <w:bookmarkStart w:id="497" w:name="_Toc453240509"/>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34</w:t>
      </w:r>
      <w:r w:rsidR="00BF19A3" w:rsidRPr="00B33656">
        <w:rPr>
          <w:rFonts w:asciiTheme="majorHAnsi" w:hAnsiTheme="majorHAnsi"/>
        </w:rPr>
        <w:fldChar w:fldCharType="end"/>
      </w:r>
      <w:r w:rsidRPr="00B33656">
        <w:rPr>
          <w:rFonts w:asciiTheme="majorHAnsi" w:hAnsiTheme="majorHAnsi"/>
        </w:rPr>
        <w:tab/>
        <w:t>Zonificación Ambiental</w:t>
      </w:r>
      <w:bookmarkEnd w:id="495"/>
      <w:bookmarkEnd w:id="496"/>
      <w:bookmarkEnd w:id="497"/>
    </w:p>
    <w:tbl>
      <w:tblPr>
        <w:tblStyle w:val="Gminis"/>
        <w:tblW w:w="0" w:type="auto"/>
        <w:tblLook w:val="04A0" w:firstRow="1" w:lastRow="0" w:firstColumn="1" w:lastColumn="0" w:noHBand="0" w:noVBand="1"/>
      </w:tblPr>
      <w:tblGrid>
        <w:gridCol w:w="4938"/>
      </w:tblGrid>
      <w:tr w:rsidR="006365CC" w:rsidRPr="00B33656" w14:paraId="72195CE4" w14:textId="77777777" w:rsidTr="006365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38" w:type="dxa"/>
            <w:vAlign w:val="center"/>
          </w:tcPr>
          <w:p w14:paraId="10A0563F" w14:textId="77777777" w:rsidR="006365CC" w:rsidRPr="00B33656" w:rsidRDefault="006365CC" w:rsidP="001C6CE7">
            <w:pPr>
              <w:jc w:val="center"/>
              <w:rPr>
                <w:rFonts w:asciiTheme="majorHAnsi" w:hAnsiTheme="majorHAnsi"/>
                <w:b w:val="0"/>
                <w:sz w:val="18"/>
                <w:szCs w:val="18"/>
              </w:rPr>
            </w:pPr>
            <w:r w:rsidRPr="00B33656">
              <w:rPr>
                <w:rFonts w:asciiTheme="majorHAnsi" w:hAnsiTheme="majorHAnsi"/>
                <w:sz w:val="18"/>
                <w:szCs w:val="18"/>
              </w:rPr>
              <w:t>ZONIFICACIÓN</w:t>
            </w:r>
          </w:p>
        </w:tc>
      </w:tr>
      <w:tr w:rsidR="006365CC" w:rsidRPr="00B33656" w14:paraId="6BB03EF3" w14:textId="77777777" w:rsidTr="006365CC">
        <w:trPr>
          <w:trHeight w:val="377"/>
        </w:trPr>
        <w:tc>
          <w:tcPr>
            <w:cnfStyle w:val="001000000000" w:firstRow="0" w:lastRow="0" w:firstColumn="1" w:lastColumn="0" w:oddVBand="0" w:evenVBand="0" w:oddHBand="0" w:evenHBand="0" w:firstRowFirstColumn="0" w:firstRowLastColumn="0" w:lastRowFirstColumn="0" w:lastRowLastColumn="0"/>
            <w:tcW w:w="4938" w:type="dxa"/>
            <w:shd w:val="clear" w:color="auto" w:fill="9BBB59" w:themeFill="accent3"/>
            <w:vAlign w:val="center"/>
          </w:tcPr>
          <w:p w14:paraId="520D84E6"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libre intervención</w:t>
            </w:r>
          </w:p>
        </w:tc>
      </w:tr>
      <w:tr w:rsidR="006365CC" w:rsidRPr="00B33656" w14:paraId="3A2A0794"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00FF00"/>
            <w:vAlign w:val="center"/>
          </w:tcPr>
          <w:p w14:paraId="636BD07C"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intervención con restricción baja</w:t>
            </w:r>
          </w:p>
        </w:tc>
      </w:tr>
      <w:tr w:rsidR="006365CC" w:rsidRPr="00B33656" w14:paraId="14403F6D"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00B0F0"/>
            <w:vAlign w:val="center"/>
          </w:tcPr>
          <w:p w14:paraId="79718D22"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intervención con restricción media baja</w:t>
            </w:r>
          </w:p>
        </w:tc>
      </w:tr>
      <w:tr w:rsidR="006365CC" w:rsidRPr="00B33656" w14:paraId="18EF31B3"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FFFF00"/>
            <w:vAlign w:val="center"/>
          </w:tcPr>
          <w:p w14:paraId="7FCDE5A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intervención con restricción media</w:t>
            </w:r>
          </w:p>
        </w:tc>
      </w:tr>
      <w:tr w:rsidR="006365CC" w:rsidRPr="00B33656" w14:paraId="11A7BE89"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FFC000"/>
            <w:vAlign w:val="center"/>
          </w:tcPr>
          <w:p w14:paraId="2B525C32"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intervención con restricción media alta</w:t>
            </w:r>
          </w:p>
        </w:tc>
      </w:tr>
      <w:tr w:rsidR="006365CC" w:rsidRPr="00B33656" w14:paraId="5DECFCA4"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E36C0A" w:themeFill="accent6" w:themeFillShade="BF"/>
            <w:vAlign w:val="center"/>
          </w:tcPr>
          <w:p w14:paraId="6B455579"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intervención con restricción alta</w:t>
            </w:r>
          </w:p>
        </w:tc>
      </w:tr>
      <w:tr w:rsidR="006365CC" w:rsidRPr="00B33656" w14:paraId="3EEA5094" w14:textId="77777777" w:rsidTr="006365CC">
        <w:tc>
          <w:tcPr>
            <w:cnfStyle w:val="001000000000" w:firstRow="0" w:lastRow="0" w:firstColumn="1" w:lastColumn="0" w:oddVBand="0" w:evenVBand="0" w:oddHBand="0" w:evenHBand="0" w:firstRowFirstColumn="0" w:firstRowLastColumn="0" w:lastRowFirstColumn="0" w:lastRowLastColumn="0"/>
            <w:tcW w:w="4938" w:type="dxa"/>
            <w:shd w:val="clear" w:color="auto" w:fill="FF0000"/>
            <w:vAlign w:val="center"/>
          </w:tcPr>
          <w:p w14:paraId="67A4F8D1"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Áreas de exclusión</w:t>
            </w:r>
          </w:p>
        </w:tc>
      </w:tr>
    </w:tbl>
    <w:p w14:paraId="5437411A" w14:textId="5967314C" w:rsidR="006365CC" w:rsidRPr="00B33656" w:rsidRDefault="006365CC" w:rsidP="001C6CE7">
      <w:pPr>
        <w:pStyle w:val="Notas"/>
        <w:rPr>
          <w:rFonts w:asciiTheme="majorHAnsi" w:hAnsiTheme="majorHAnsi"/>
        </w:rPr>
      </w:pPr>
      <w:r w:rsidRPr="00B33656">
        <w:rPr>
          <w:rFonts w:asciiTheme="majorHAnsi" w:hAnsiTheme="majorHAnsi"/>
        </w:rPr>
        <w:t>Fuente</w:t>
      </w:r>
      <w:r w:rsidR="0096048C" w:rsidRPr="00B33656">
        <w:rPr>
          <w:rFonts w:asciiTheme="majorHAnsi" w:hAnsiTheme="majorHAnsi"/>
        </w:rPr>
        <w:t>:</w:t>
      </w:r>
      <w:r w:rsidRPr="00B33656">
        <w:rPr>
          <w:rFonts w:asciiTheme="majorHAnsi" w:hAnsiTheme="majorHAnsi"/>
        </w:rPr>
        <w:t xml:space="preserve"> </w:t>
      </w:r>
      <w:r w:rsidR="00D13549" w:rsidRPr="00B33656">
        <w:rPr>
          <w:rFonts w:asciiTheme="majorHAnsi" w:hAnsiTheme="majorHAnsi"/>
        </w:rPr>
        <w:t>Autopista Río Magdalena S.A.S, 2015</w:t>
      </w:r>
    </w:p>
    <w:p w14:paraId="66C959CF" w14:textId="77777777" w:rsidR="006365CC" w:rsidRPr="00B33656" w:rsidRDefault="006365CC" w:rsidP="001C6CE7">
      <w:pPr>
        <w:rPr>
          <w:rFonts w:asciiTheme="majorHAnsi" w:hAnsiTheme="majorHAnsi"/>
        </w:rPr>
      </w:pPr>
    </w:p>
    <w:p w14:paraId="55875275" w14:textId="77777777" w:rsidR="006365CC" w:rsidRPr="00B33656" w:rsidRDefault="006365CC" w:rsidP="001C6CE7">
      <w:pPr>
        <w:rPr>
          <w:rFonts w:asciiTheme="majorHAnsi" w:hAnsiTheme="majorHAnsi"/>
        </w:rPr>
      </w:pPr>
      <w:r w:rsidRPr="00B33656">
        <w:rPr>
          <w:rFonts w:asciiTheme="majorHAnsi" w:hAnsiTheme="majorHAnsi"/>
        </w:rPr>
        <w:t>La zonificación de manejo busca evaluar la vulnerabilidad de las unidades ambientales (zonificación ambiental) ante la construcción y operación de un proyecto.</w:t>
      </w:r>
    </w:p>
    <w:p w14:paraId="437340CC" w14:textId="77777777" w:rsidR="006365CC" w:rsidRPr="00B33656" w:rsidRDefault="006365CC" w:rsidP="001C6CE7">
      <w:pPr>
        <w:rPr>
          <w:rFonts w:asciiTheme="majorHAnsi" w:hAnsiTheme="majorHAnsi"/>
        </w:rPr>
      </w:pPr>
    </w:p>
    <w:p w14:paraId="3789BA56" w14:textId="77777777" w:rsidR="006365CC" w:rsidRPr="00B33656" w:rsidRDefault="006365CC" w:rsidP="001C6CE7">
      <w:pPr>
        <w:rPr>
          <w:rFonts w:asciiTheme="majorHAnsi" w:hAnsiTheme="majorHAnsi"/>
        </w:rPr>
      </w:pPr>
      <w:r w:rsidRPr="00B33656">
        <w:rPr>
          <w:rFonts w:asciiTheme="majorHAnsi" w:hAnsiTheme="majorHAnsi"/>
        </w:rPr>
        <w:t>El análisis de cada una de las unidades de manejo debe realizarse de manera cualitativa y cuantitativa, utilizando sistemas de información geográfica. La evaluación debe definir las restricciones de tipo abiótico, biótico y socioeconómico.</w:t>
      </w:r>
    </w:p>
    <w:p w14:paraId="39BE421F" w14:textId="77777777" w:rsidR="006365CC" w:rsidRPr="00B33656" w:rsidRDefault="006365CC" w:rsidP="001C6CE7">
      <w:pPr>
        <w:rPr>
          <w:rFonts w:asciiTheme="majorHAnsi" w:hAnsiTheme="majorHAnsi"/>
        </w:rPr>
      </w:pPr>
    </w:p>
    <w:p w14:paraId="52FB60AC" w14:textId="77777777" w:rsidR="006365CC" w:rsidRPr="00B33656" w:rsidRDefault="006365CC" w:rsidP="001C6CE7">
      <w:pPr>
        <w:rPr>
          <w:rFonts w:asciiTheme="majorHAnsi" w:hAnsiTheme="majorHAnsi"/>
        </w:rPr>
      </w:pPr>
      <w:r w:rsidRPr="00B33656">
        <w:rPr>
          <w:rFonts w:asciiTheme="majorHAnsi" w:hAnsiTheme="majorHAnsi"/>
        </w:rPr>
        <w:t>Se deben agrupar estas unidades en las siguientes áreas de manejo:</w:t>
      </w:r>
    </w:p>
    <w:p w14:paraId="10B89648" w14:textId="77777777" w:rsidR="006365CC" w:rsidRPr="00B33656" w:rsidRDefault="006365CC" w:rsidP="001C6CE7">
      <w:pPr>
        <w:rPr>
          <w:rFonts w:asciiTheme="majorHAnsi" w:hAnsiTheme="majorHAnsi"/>
        </w:rPr>
      </w:pPr>
    </w:p>
    <w:p w14:paraId="1469FBEF" w14:textId="77777777" w:rsidR="006365CC" w:rsidRPr="00B33656" w:rsidRDefault="006365CC" w:rsidP="001C6CE7">
      <w:pPr>
        <w:pStyle w:val="Prrafodelista"/>
        <w:numPr>
          <w:ilvl w:val="0"/>
          <w:numId w:val="37"/>
        </w:numPr>
        <w:rPr>
          <w:rFonts w:asciiTheme="majorHAnsi" w:hAnsiTheme="majorHAnsi"/>
        </w:rPr>
      </w:pPr>
      <w:r w:rsidRPr="00B33656">
        <w:rPr>
          <w:rFonts w:asciiTheme="majorHAnsi" w:hAnsiTheme="majorHAnsi"/>
        </w:rPr>
        <w:t>Áreas de exclusión.</w:t>
      </w:r>
    </w:p>
    <w:p w14:paraId="40F2C702" w14:textId="77777777" w:rsidR="006365CC" w:rsidRPr="00B33656" w:rsidRDefault="006365CC" w:rsidP="001C6CE7">
      <w:pPr>
        <w:pStyle w:val="Prrafodelista"/>
        <w:numPr>
          <w:ilvl w:val="0"/>
          <w:numId w:val="37"/>
        </w:numPr>
        <w:rPr>
          <w:rFonts w:asciiTheme="majorHAnsi" w:hAnsiTheme="majorHAnsi"/>
        </w:rPr>
      </w:pPr>
      <w:r w:rsidRPr="00B33656">
        <w:rPr>
          <w:rFonts w:asciiTheme="majorHAnsi" w:hAnsiTheme="majorHAnsi"/>
        </w:rPr>
        <w:t>Áreas de intervención con restricciones.</w:t>
      </w:r>
    </w:p>
    <w:p w14:paraId="3CC960A2" w14:textId="77777777" w:rsidR="006365CC" w:rsidRPr="00B33656" w:rsidRDefault="006365CC" w:rsidP="001C6CE7">
      <w:pPr>
        <w:pStyle w:val="Prrafodelista"/>
        <w:numPr>
          <w:ilvl w:val="0"/>
          <w:numId w:val="37"/>
        </w:numPr>
        <w:rPr>
          <w:rFonts w:asciiTheme="majorHAnsi" w:hAnsiTheme="majorHAnsi"/>
        </w:rPr>
      </w:pPr>
      <w:r w:rsidRPr="00B33656">
        <w:rPr>
          <w:rFonts w:asciiTheme="majorHAnsi" w:hAnsiTheme="majorHAnsi"/>
        </w:rPr>
        <w:t>Áreas de intervención.</w:t>
      </w:r>
    </w:p>
    <w:p w14:paraId="148CF694" w14:textId="77777777" w:rsidR="006365CC" w:rsidRPr="00B33656" w:rsidRDefault="006365CC" w:rsidP="001C6CE7">
      <w:pPr>
        <w:rPr>
          <w:rFonts w:asciiTheme="majorHAnsi" w:hAnsiTheme="majorHAnsi"/>
        </w:rPr>
      </w:pPr>
    </w:p>
    <w:p w14:paraId="7EDC496E" w14:textId="77777777" w:rsidR="006365CC" w:rsidRPr="00B33656" w:rsidRDefault="006365CC" w:rsidP="001C6CE7">
      <w:pPr>
        <w:rPr>
          <w:rFonts w:asciiTheme="majorHAnsi" w:hAnsiTheme="majorHAnsi"/>
        </w:rPr>
      </w:pPr>
      <w:r w:rsidRPr="00B33656">
        <w:rPr>
          <w:rFonts w:asciiTheme="majorHAnsi" w:hAnsiTheme="majorHAnsi"/>
        </w:rPr>
        <w:t>A partir de este nivel de sensibilidad de la oferta ambiental, es preciso determinar entonces el nivel de intervención en función de los requerimientos de las diferentes actividades proyectadas de tal manera que se garantice la sostenibilidad ambiental del área.</w:t>
      </w:r>
    </w:p>
    <w:p w14:paraId="63F9ED9B" w14:textId="56D9613A" w:rsidR="00245DB1" w:rsidRDefault="00245DB1">
      <w:pPr>
        <w:spacing w:line="240" w:lineRule="auto"/>
        <w:contextualSpacing w:val="0"/>
        <w:jc w:val="left"/>
        <w:rPr>
          <w:rFonts w:asciiTheme="majorHAnsi" w:hAnsiTheme="majorHAnsi"/>
        </w:rPr>
      </w:pPr>
      <w:bookmarkStart w:id="498" w:name="_Toc426619795"/>
      <w:bookmarkStart w:id="499" w:name="_Toc427823911"/>
      <w:bookmarkStart w:id="500" w:name="_Toc427823949"/>
      <w:bookmarkStart w:id="501" w:name="_Toc427824369"/>
      <w:bookmarkStart w:id="502" w:name="_Toc427824466"/>
      <w:bookmarkStart w:id="503" w:name="_Toc427824587"/>
      <w:bookmarkStart w:id="504" w:name="_Toc427824720"/>
      <w:bookmarkStart w:id="505" w:name="_Toc427824900"/>
      <w:bookmarkStart w:id="506" w:name="_Toc427825041"/>
      <w:bookmarkStart w:id="507" w:name="_Toc427825156"/>
      <w:bookmarkStart w:id="508" w:name="_Toc427825207"/>
      <w:bookmarkStart w:id="509" w:name="_Toc427825271"/>
      <w:bookmarkStart w:id="510" w:name="_Toc427825313"/>
      <w:bookmarkStart w:id="511" w:name="_Toc427825383"/>
      <w:bookmarkStart w:id="512" w:name="_Toc427825457"/>
      <w:bookmarkStart w:id="513" w:name="_Toc432018338"/>
      <w:bookmarkStart w:id="514" w:name="_Toc432068501"/>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Pr>
          <w:rFonts w:asciiTheme="majorHAnsi" w:hAnsiTheme="majorHAnsi"/>
        </w:rPr>
        <w:br w:type="page"/>
      </w:r>
    </w:p>
    <w:p w14:paraId="6C73DEAF" w14:textId="77777777" w:rsidR="006365CC" w:rsidRPr="00B33656" w:rsidRDefault="006365CC" w:rsidP="001C6CE7">
      <w:pPr>
        <w:rPr>
          <w:rFonts w:asciiTheme="majorHAnsi" w:hAnsiTheme="majorHAnsi"/>
        </w:rPr>
      </w:pPr>
    </w:p>
    <w:p w14:paraId="061D3BD6" w14:textId="77777777" w:rsidR="006365CC" w:rsidRPr="00B33656" w:rsidRDefault="006365CC" w:rsidP="001C6CE7">
      <w:pPr>
        <w:pStyle w:val="Ttulo3"/>
        <w:numPr>
          <w:ilvl w:val="2"/>
          <w:numId w:val="8"/>
        </w:numPr>
        <w:ind w:left="1416" w:hanging="1056"/>
        <w:rPr>
          <w:rFonts w:asciiTheme="majorHAnsi" w:hAnsiTheme="majorHAnsi"/>
          <w:b/>
        </w:rPr>
      </w:pPr>
      <w:bookmarkStart w:id="515" w:name="_Toc426619796"/>
      <w:bookmarkStart w:id="516" w:name="_Toc427825042"/>
      <w:bookmarkStart w:id="517" w:name="_Toc444112499"/>
      <w:r w:rsidRPr="00B33656">
        <w:rPr>
          <w:rFonts w:asciiTheme="majorHAnsi" w:hAnsiTheme="majorHAnsi"/>
          <w:b/>
        </w:rPr>
        <w:t>Demanda, uso, aprovechamiento y/o afectación de recursos naturales</w:t>
      </w:r>
      <w:bookmarkEnd w:id="515"/>
      <w:bookmarkEnd w:id="516"/>
      <w:bookmarkEnd w:id="517"/>
    </w:p>
    <w:p w14:paraId="2A8D4321" w14:textId="77777777" w:rsidR="006365CC" w:rsidRPr="00B33656" w:rsidRDefault="006365CC" w:rsidP="001C6CE7">
      <w:pPr>
        <w:rPr>
          <w:rFonts w:asciiTheme="majorHAnsi" w:hAnsiTheme="majorHAnsi"/>
        </w:rPr>
      </w:pPr>
    </w:p>
    <w:p w14:paraId="08552049" w14:textId="22C9A429" w:rsidR="006365CC" w:rsidRPr="00B33656" w:rsidRDefault="006365CC" w:rsidP="001C6CE7">
      <w:pPr>
        <w:rPr>
          <w:rFonts w:asciiTheme="majorHAnsi" w:hAnsiTheme="majorHAnsi"/>
        </w:rPr>
      </w:pPr>
      <w:r w:rsidRPr="00B33656">
        <w:rPr>
          <w:rFonts w:asciiTheme="majorHAnsi" w:hAnsiTheme="majorHAnsi"/>
        </w:rPr>
        <w:t xml:space="preserve">Para definir los recursos naturales que serán utilizados o aprovechados en la construcción de la </w:t>
      </w:r>
      <w:r w:rsidR="00365BED" w:rsidRPr="00B33656">
        <w:rPr>
          <w:rFonts w:asciiTheme="majorHAnsi" w:hAnsiTheme="majorHAnsi"/>
        </w:rPr>
        <w:t>vía Remedios Alto de Dolores</w:t>
      </w:r>
      <w:r w:rsidRPr="00B33656">
        <w:rPr>
          <w:rFonts w:asciiTheme="majorHAnsi" w:hAnsiTheme="majorHAnsi"/>
        </w:rPr>
        <w:t>, se realizó</w:t>
      </w:r>
      <w:r w:rsidR="000D218C" w:rsidRPr="00B33656">
        <w:rPr>
          <w:rFonts w:asciiTheme="majorHAnsi" w:hAnsiTheme="majorHAnsi"/>
        </w:rPr>
        <w:t xml:space="preserve"> una</w:t>
      </w:r>
      <w:r w:rsidRPr="00B33656">
        <w:rPr>
          <w:rFonts w:asciiTheme="majorHAnsi" w:hAnsiTheme="majorHAnsi"/>
        </w:rPr>
        <w:t xml:space="preserve"> caracterización detallada de los mismos a partir de la información obtenida en la línea base del proyecto. Para definir los parámetros de uso de cada recurso se obtuvo los requerimientos para el proyecto según las fases y actividades que se describen en el capítulo 3 de este estudio. </w:t>
      </w:r>
    </w:p>
    <w:p w14:paraId="44C43516" w14:textId="77777777" w:rsidR="006365CC" w:rsidRPr="00B33656" w:rsidRDefault="006365CC" w:rsidP="001C6CE7">
      <w:pPr>
        <w:rPr>
          <w:rFonts w:asciiTheme="majorHAnsi" w:hAnsiTheme="majorHAnsi"/>
        </w:rPr>
      </w:pPr>
    </w:p>
    <w:p w14:paraId="3635590C" w14:textId="7F93ADF2" w:rsidR="006365CC" w:rsidRPr="00B33656" w:rsidRDefault="006365CC" w:rsidP="001C6CE7">
      <w:pPr>
        <w:rPr>
          <w:rFonts w:asciiTheme="majorHAnsi" w:hAnsiTheme="majorHAnsi"/>
        </w:rPr>
      </w:pPr>
      <w:r w:rsidRPr="00B33656">
        <w:rPr>
          <w:rFonts w:asciiTheme="majorHAnsi" w:hAnsiTheme="majorHAnsi"/>
        </w:rPr>
        <w:t>Para el caso del recurso hídrico se abordan los aspectos relacionados con aguas superficiales, vertimiento</w:t>
      </w:r>
      <w:r w:rsidR="000D218C" w:rsidRPr="00B33656">
        <w:rPr>
          <w:rFonts w:asciiTheme="majorHAnsi" w:hAnsiTheme="majorHAnsi"/>
        </w:rPr>
        <w:t>s y ocupaciones de cauce.</w:t>
      </w:r>
      <w:r w:rsidR="0078148C">
        <w:rPr>
          <w:rFonts w:asciiTheme="majorHAnsi" w:hAnsiTheme="majorHAnsi"/>
        </w:rPr>
        <w:t>, donde se realiza el análisis hidrológico de cada cuerpo de agua a captar y se describen las medidas de manejo para captación y vertimiento.</w:t>
      </w:r>
      <w:r w:rsidR="000D218C" w:rsidRPr="00B33656">
        <w:rPr>
          <w:rFonts w:asciiTheme="majorHAnsi" w:hAnsiTheme="majorHAnsi"/>
        </w:rPr>
        <w:t xml:space="preserve"> Para </w:t>
      </w:r>
      <w:r w:rsidRPr="00B33656">
        <w:rPr>
          <w:rFonts w:asciiTheme="majorHAnsi" w:hAnsiTheme="majorHAnsi"/>
        </w:rPr>
        <w:t>e</w:t>
      </w:r>
      <w:r w:rsidR="000D218C" w:rsidRPr="00B33656">
        <w:rPr>
          <w:rFonts w:asciiTheme="majorHAnsi" w:hAnsiTheme="majorHAnsi"/>
        </w:rPr>
        <w:t>l</w:t>
      </w:r>
      <w:r w:rsidRPr="00B33656">
        <w:rPr>
          <w:rFonts w:asciiTheme="majorHAnsi" w:hAnsiTheme="majorHAnsi"/>
        </w:rPr>
        <w:t xml:space="preserve"> proyecto no se realizará captación de aguas subterráneas por lo tanto no se aborda este componente. </w:t>
      </w:r>
    </w:p>
    <w:p w14:paraId="37A5E2D9" w14:textId="77777777" w:rsidR="006365CC" w:rsidRPr="00B33656" w:rsidRDefault="006365CC" w:rsidP="001C6CE7">
      <w:pPr>
        <w:rPr>
          <w:rFonts w:asciiTheme="majorHAnsi" w:hAnsiTheme="majorHAnsi"/>
        </w:rPr>
      </w:pPr>
    </w:p>
    <w:p w14:paraId="71D372FA" w14:textId="77777777" w:rsidR="003A5723" w:rsidRDefault="006365CC" w:rsidP="009D1524">
      <w:pPr>
        <w:rPr>
          <w:rFonts w:asciiTheme="majorHAnsi" w:hAnsiTheme="majorHAnsi"/>
        </w:rPr>
      </w:pPr>
      <w:r w:rsidRPr="00C370B6">
        <w:rPr>
          <w:rFonts w:asciiTheme="majorHAnsi" w:hAnsiTheme="majorHAnsi"/>
        </w:rPr>
        <w:t xml:space="preserve">Teniendo en cuenta que el aprovechamiento forestal del proyecto no corresponde al total del área de influencia biótica sino al área de intervención, se realizó un levantamiento de información diferenciado del descrito en el capítulo 5 de este estudio, en el cual se utilizó la metodología de parcelas para evaluar las diferentes coberturas del área de influencia biótica. </w:t>
      </w:r>
    </w:p>
    <w:p w14:paraId="51BFA2D8" w14:textId="77777777" w:rsidR="003A5723" w:rsidRDefault="003A5723" w:rsidP="009D1524">
      <w:pPr>
        <w:rPr>
          <w:rFonts w:asciiTheme="majorHAnsi" w:hAnsiTheme="majorHAnsi"/>
        </w:rPr>
      </w:pPr>
    </w:p>
    <w:p w14:paraId="79A26FFA" w14:textId="4347904B" w:rsidR="009D1524" w:rsidRDefault="006365CC" w:rsidP="009D1524">
      <w:r w:rsidRPr="00C370B6">
        <w:rPr>
          <w:rFonts w:asciiTheme="majorHAnsi" w:hAnsiTheme="majorHAnsi"/>
        </w:rPr>
        <w:t>Para determinar el aprovechamiento forestal para el proyecto se utilizó la metodología de inventario forestal al 100%, sobre los individuos de estrato fustal presente en las áreas de intervención del proyecto</w:t>
      </w:r>
      <w:r w:rsidR="009D1524" w:rsidRPr="00C370B6">
        <w:rPr>
          <w:rFonts w:asciiTheme="majorHAnsi" w:hAnsiTheme="majorHAnsi"/>
        </w:rPr>
        <w:t xml:space="preserve">. Adicionalmente para los dos sectores en los cuales no se pudo llevar a cabo el inventario al 100% </w:t>
      </w:r>
      <w:r w:rsidR="009D1524" w:rsidRPr="00C370B6">
        <w:t>debido a inconvenientes de orden público y prohibición del acceso a los predios (tramo uno entre las abscisas K49+00 y K54+00 que corresponde a una longitud de 5 km, y tramo 2 entre la Abscisa K37+500 y K39+500 con una longitud de 2 Km)</w:t>
      </w:r>
      <w:r w:rsidR="003A5723">
        <w:t xml:space="preserve">. </w:t>
      </w:r>
      <w:r w:rsidR="009D1524" w:rsidRPr="00C370B6">
        <w:t>Para estos tramos se estimó el volumen total y comercial, con base en el volumen obtenido del inventario forestal al 100% realizado a lo largo de todo el trazado, para cada unidad de cobertura vegetal, llevándolo a volumen total promedio por hectárea y realizando el cálculo con respecto a las áreas por cobertura no inventariadas.</w:t>
      </w:r>
      <w:r w:rsidR="0078148C">
        <w:t xml:space="preserve"> </w:t>
      </w:r>
    </w:p>
    <w:p w14:paraId="27B2CD62" w14:textId="77777777" w:rsidR="00C370B6" w:rsidRDefault="00C370B6" w:rsidP="009D1524">
      <w:pPr>
        <w:rPr>
          <w:color w:val="FF0000"/>
        </w:rPr>
      </w:pPr>
    </w:p>
    <w:p w14:paraId="0DF57FB3" w14:textId="20B5AB64" w:rsidR="00245DB1" w:rsidRDefault="00C370B6" w:rsidP="009D1524">
      <w:pPr>
        <w:rPr>
          <w:rFonts w:asciiTheme="majorHAnsi" w:hAnsiTheme="majorHAnsi"/>
          <w:color w:val="000000"/>
          <w:shd w:val="clear" w:color="auto" w:fill="FFFFFF"/>
        </w:rPr>
      </w:pPr>
      <w:r w:rsidRPr="000538AE">
        <w:rPr>
          <w:rFonts w:asciiTheme="majorHAnsi" w:hAnsiTheme="majorHAnsi"/>
          <w:shd w:val="clear" w:color="auto" w:fill="FFFFFF"/>
        </w:rPr>
        <w:t>Sin embargo, dando cumplimiento a lo establecido en la s</w:t>
      </w:r>
      <w:r w:rsidRPr="000538AE">
        <w:rPr>
          <w:rFonts w:asciiTheme="majorHAnsi" w:hAnsiTheme="majorHAnsi"/>
          <w:bCs/>
          <w:shd w:val="clear" w:color="auto" w:fill="FFFFFF"/>
        </w:rPr>
        <w:t xml:space="preserve">olicitud de Información Adicional </w:t>
      </w:r>
      <w:r>
        <w:rPr>
          <w:rFonts w:asciiTheme="majorHAnsi" w:hAnsiTheme="majorHAnsi"/>
          <w:bCs/>
          <w:shd w:val="clear" w:color="auto" w:fill="FFFFFF"/>
        </w:rPr>
        <w:t>en el Requerimiento No 11 donde solicita “</w:t>
      </w:r>
      <w:r w:rsidRPr="0070143C">
        <w:rPr>
          <w:rFonts w:asciiTheme="majorHAnsi" w:hAnsiTheme="majorHAnsi"/>
          <w:i/>
          <w:shd w:val="clear" w:color="auto" w:fill="FFFFFF"/>
        </w:rPr>
        <w:t>Ajustar el censo forestal para los árboles con DAP ≥ 10 cm, en el área de intervención del proyecto”</w:t>
      </w:r>
      <w:r w:rsidRPr="000538AE">
        <w:rPr>
          <w:rFonts w:asciiTheme="majorHAnsi" w:hAnsiTheme="majorHAnsi"/>
          <w:bCs/>
          <w:shd w:val="clear" w:color="auto" w:fill="FFFFFF"/>
        </w:rPr>
        <w:t xml:space="preserve"> se realizó el censo forestal para los árboles con DAP ≥ 10 cm en el área de intervención del proyecto, entre las a</w:t>
      </w:r>
      <w:r w:rsidR="00320BC5">
        <w:rPr>
          <w:rFonts w:asciiTheme="majorHAnsi" w:hAnsiTheme="majorHAnsi"/>
          <w:bCs/>
          <w:shd w:val="clear" w:color="auto" w:fill="FFFFFF"/>
        </w:rPr>
        <w:t>bscisas k37+500 y k39+500</w:t>
      </w:r>
      <w:r>
        <w:rPr>
          <w:rFonts w:asciiTheme="majorHAnsi" w:hAnsiTheme="majorHAnsi"/>
          <w:bCs/>
          <w:shd w:val="clear" w:color="auto" w:fill="FFFFFF"/>
        </w:rPr>
        <w:t xml:space="preserve">; por otro lado entre las </w:t>
      </w:r>
      <w:r w:rsidRPr="00893233">
        <w:rPr>
          <w:rFonts w:asciiTheme="majorHAnsi" w:hAnsiTheme="majorHAnsi"/>
          <w:color w:val="000000"/>
          <w:shd w:val="clear" w:color="auto" w:fill="FFFFFF"/>
        </w:rPr>
        <w:t xml:space="preserve">abscisas K49+00 y K54+00 con una </w:t>
      </w:r>
      <w:r w:rsidRPr="00893233">
        <w:rPr>
          <w:rFonts w:asciiTheme="majorHAnsi" w:hAnsiTheme="majorHAnsi"/>
          <w:color w:val="000000"/>
          <w:shd w:val="clear" w:color="auto" w:fill="FFFFFF"/>
        </w:rPr>
        <w:lastRenderedPageBreak/>
        <w:t>longitud de 5 km en las veredas Paso Real y San Cristóbal del municipio de Remedios</w:t>
      </w:r>
      <w:r>
        <w:rPr>
          <w:rFonts w:asciiTheme="majorHAnsi" w:hAnsiTheme="majorHAnsi"/>
          <w:color w:val="000000"/>
          <w:shd w:val="clear" w:color="auto" w:fill="FFFFFF"/>
        </w:rPr>
        <w:t>, no se pudo ingresar por problemas de orden público.</w:t>
      </w:r>
    </w:p>
    <w:p w14:paraId="560D61C8" w14:textId="77777777" w:rsidR="00C370B6" w:rsidRPr="00B33656" w:rsidRDefault="00C370B6" w:rsidP="009D1524"/>
    <w:p w14:paraId="50ECEE24" w14:textId="0E6F6E5C" w:rsidR="009445DF" w:rsidRDefault="009445DF" w:rsidP="001C6CE7">
      <w:pPr>
        <w:rPr>
          <w:rFonts w:asciiTheme="majorHAnsi" w:hAnsiTheme="majorHAnsi"/>
        </w:rPr>
      </w:pPr>
      <w:r>
        <w:rPr>
          <w:rFonts w:asciiTheme="majorHAnsi" w:hAnsiTheme="majorHAnsi"/>
        </w:rPr>
        <w:t>Para evaluar las</w:t>
      </w:r>
      <w:r w:rsidR="006365CC" w:rsidRPr="00B33656">
        <w:rPr>
          <w:rFonts w:asciiTheme="majorHAnsi" w:hAnsiTheme="majorHAnsi"/>
        </w:rPr>
        <w:t xml:space="preserve"> emisiones atmosféricas</w:t>
      </w:r>
      <w:r w:rsidR="0078148C">
        <w:rPr>
          <w:rFonts w:asciiTheme="majorHAnsi" w:hAnsiTheme="majorHAnsi"/>
        </w:rPr>
        <w:t xml:space="preserve"> se tienen en cuenta las características técnicas de las plantas de concreto y asfalto y su ubicación</w:t>
      </w:r>
      <w:r w:rsidR="006365CC" w:rsidRPr="00B33656">
        <w:rPr>
          <w:rFonts w:asciiTheme="majorHAnsi" w:hAnsiTheme="majorHAnsi"/>
        </w:rPr>
        <w:t xml:space="preserve"> </w:t>
      </w:r>
      <w:r>
        <w:rPr>
          <w:rFonts w:asciiTheme="majorHAnsi" w:hAnsiTheme="majorHAnsi"/>
        </w:rPr>
        <w:t>dentro del área de influencia, la topografía del terreno, materia prima, y monitoreo de aire realizado en esta zonas, esto con el fin de realizar el modelo de dispersión de contaminantes, el cual reporta los resultados a futuro de la dispersión de contaminantes provenientes de la plantas, esto con el fin diseñar las medidas de control uy mitigación pertinentes para el área</w:t>
      </w:r>
    </w:p>
    <w:p w14:paraId="0FE14732" w14:textId="77777777" w:rsidR="009445DF" w:rsidRDefault="009445DF" w:rsidP="00C370B6">
      <w:pPr>
        <w:jc w:val="right"/>
        <w:rPr>
          <w:rFonts w:asciiTheme="majorHAnsi" w:hAnsiTheme="majorHAnsi"/>
        </w:rPr>
      </w:pPr>
    </w:p>
    <w:p w14:paraId="57D229B2" w14:textId="331FDA6D" w:rsidR="006365CC" w:rsidRPr="00B33656" w:rsidRDefault="009445DF" w:rsidP="001C6CE7">
      <w:pPr>
        <w:rPr>
          <w:rFonts w:asciiTheme="majorHAnsi" w:hAnsiTheme="majorHAnsi"/>
        </w:rPr>
      </w:pPr>
      <w:r>
        <w:rPr>
          <w:rFonts w:asciiTheme="majorHAnsi" w:hAnsiTheme="majorHAnsi"/>
        </w:rPr>
        <w:t>Teniendo en cuenta que el proyecto “Construcción de la vía Remedios – Alto de Dolores” no tendrá extracción de material de construcción demandado por el proyecto, se definen las minas existentes en el área las cuales puedan suplir las necesidades del proyecto y se anexa su documentación, con el fin de ser evaluadas por parte de la Autoridad Ambiental.</w:t>
      </w:r>
    </w:p>
    <w:p w14:paraId="34967D7D" w14:textId="77777777" w:rsidR="006365CC" w:rsidRPr="00B33656" w:rsidRDefault="006365CC" w:rsidP="001C6CE7">
      <w:pPr>
        <w:rPr>
          <w:rFonts w:asciiTheme="majorHAnsi" w:hAnsiTheme="majorHAnsi"/>
        </w:rPr>
      </w:pPr>
    </w:p>
    <w:p w14:paraId="0C58E680" w14:textId="77777777" w:rsidR="006365CC" w:rsidRPr="00B33656" w:rsidRDefault="006365CC" w:rsidP="001C6CE7">
      <w:pPr>
        <w:rPr>
          <w:rFonts w:asciiTheme="majorHAnsi" w:hAnsiTheme="majorHAnsi"/>
        </w:rPr>
      </w:pPr>
      <w:r w:rsidRPr="00B33656">
        <w:rPr>
          <w:rFonts w:asciiTheme="majorHAnsi" w:hAnsiTheme="majorHAnsi"/>
        </w:rPr>
        <w:t xml:space="preserve">El detalle sobre los aspectos de demanda, uso, aprovechamiento y/o afectación de recursos naturales se presentan en el capítulo 7 de este estudio. </w:t>
      </w:r>
    </w:p>
    <w:p w14:paraId="498F77EB" w14:textId="77777777" w:rsidR="006365CC" w:rsidRPr="00B33656" w:rsidRDefault="006365CC" w:rsidP="001C6CE7">
      <w:pPr>
        <w:rPr>
          <w:rFonts w:asciiTheme="majorHAnsi" w:hAnsiTheme="majorHAnsi"/>
        </w:rPr>
      </w:pPr>
    </w:p>
    <w:p w14:paraId="1FF84DC9" w14:textId="77777777" w:rsidR="006365CC" w:rsidRPr="00B33656" w:rsidRDefault="006365CC" w:rsidP="001C6CE7">
      <w:pPr>
        <w:pStyle w:val="Ttulo3"/>
        <w:numPr>
          <w:ilvl w:val="2"/>
          <w:numId w:val="8"/>
        </w:numPr>
        <w:ind w:left="1416" w:hanging="1056"/>
        <w:rPr>
          <w:rFonts w:asciiTheme="majorHAnsi" w:hAnsiTheme="majorHAnsi"/>
          <w:b/>
        </w:rPr>
      </w:pPr>
      <w:bookmarkStart w:id="518" w:name="_Toc426619797"/>
      <w:bookmarkStart w:id="519" w:name="_Toc427825043"/>
      <w:bookmarkStart w:id="520" w:name="_Toc444112500"/>
      <w:r w:rsidRPr="00B33656">
        <w:rPr>
          <w:rFonts w:asciiTheme="majorHAnsi" w:hAnsiTheme="majorHAnsi"/>
          <w:b/>
        </w:rPr>
        <w:t>Evaluación ambiental</w:t>
      </w:r>
      <w:bookmarkEnd w:id="518"/>
      <w:bookmarkEnd w:id="519"/>
      <w:bookmarkEnd w:id="520"/>
      <w:r w:rsidRPr="00B33656">
        <w:rPr>
          <w:rFonts w:asciiTheme="majorHAnsi" w:hAnsiTheme="majorHAnsi"/>
          <w:b/>
        </w:rPr>
        <w:t xml:space="preserve"> </w:t>
      </w:r>
    </w:p>
    <w:p w14:paraId="13CCE294" w14:textId="77777777" w:rsidR="006365CC" w:rsidRPr="00B33656" w:rsidRDefault="006365CC" w:rsidP="001C6CE7">
      <w:pPr>
        <w:rPr>
          <w:rFonts w:asciiTheme="majorHAnsi" w:hAnsiTheme="majorHAnsi"/>
        </w:rPr>
      </w:pPr>
    </w:p>
    <w:p w14:paraId="361CF0FA" w14:textId="77777777" w:rsidR="006365CC" w:rsidRPr="00B33656" w:rsidRDefault="006365CC" w:rsidP="001C6CE7">
      <w:pPr>
        <w:rPr>
          <w:rFonts w:asciiTheme="majorHAnsi" w:hAnsiTheme="majorHAnsi"/>
        </w:rPr>
      </w:pPr>
      <w:r w:rsidRPr="00B33656">
        <w:rPr>
          <w:rFonts w:asciiTheme="majorHAnsi" w:hAnsiTheme="majorHAnsi"/>
        </w:rPr>
        <w:t>La evaluación ambiental se realizó una vez fueron caracterizados los componentes de los medios biótico, abiótico y socioeconómico del proyecto de construcción de</w:t>
      </w:r>
      <w:r w:rsidR="00365BED" w:rsidRPr="00B33656">
        <w:rPr>
          <w:rFonts w:asciiTheme="majorHAnsi" w:hAnsiTheme="majorHAnsi"/>
        </w:rPr>
        <w:t xml:space="preserve"> la vía Remedios – Alto de Dolores</w:t>
      </w:r>
      <w:r w:rsidRPr="00B33656">
        <w:rPr>
          <w:rFonts w:asciiTheme="majorHAnsi" w:hAnsiTheme="majorHAnsi"/>
        </w:rPr>
        <w:t xml:space="preserve">. A partir de ello se realizó la identificación de los impactos que se generan en el área de influencia sin los efectos del proyecto y aquellos que puedan presentarse por la ejecución del mismo atendiendo a los términos de referencia para construcción de carreteras y/o túneles establecidos mediante Resolución 0751 de 2015 por la Autoridad Nacional de Licencias Ambientales - ANLA. </w:t>
      </w:r>
    </w:p>
    <w:p w14:paraId="0F557CEB" w14:textId="77777777" w:rsidR="006365CC" w:rsidRPr="00B33656" w:rsidRDefault="006365CC" w:rsidP="001C6CE7">
      <w:pPr>
        <w:rPr>
          <w:rFonts w:asciiTheme="majorHAnsi" w:hAnsiTheme="majorHAnsi"/>
        </w:rPr>
      </w:pPr>
    </w:p>
    <w:p w14:paraId="5DA5EB88" w14:textId="77777777" w:rsidR="006365CC" w:rsidRPr="00B33656" w:rsidRDefault="006365CC" w:rsidP="001C6CE7">
      <w:pPr>
        <w:rPr>
          <w:rFonts w:asciiTheme="majorHAnsi" w:hAnsiTheme="majorHAnsi"/>
        </w:rPr>
      </w:pPr>
      <w:r w:rsidRPr="00B33656">
        <w:rPr>
          <w:rFonts w:asciiTheme="majorHAnsi" w:hAnsiTheme="majorHAnsi"/>
        </w:rPr>
        <w:t xml:space="preserve">Para identificar los impactos se realizó un análisis de las actividades del proyecto a partir de lo identificado en la línea base, así como una evaluación participativa aplicada a la comunidad que hace parte del área de influencia socioeconómica. </w:t>
      </w:r>
    </w:p>
    <w:p w14:paraId="4149A808" w14:textId="77777777" w:rsidR="006365CC" w:rsidRPr="00B33656" w:rsidRDefault="006365CC" w:rsidP="001C6CE7">
      <w:pPr>
        <w:rPr>
          <w:rFonts w:asciiTheme="majorHAnsi" w:hAnsiTheme="majorHAnsi"/>
        </w:rPr>
      </w:pPr>
    </w:p>
    <w:p w14:paraId="1842C4E0" w14:textId="4F4FC722" w:rsidR="007E2D62" w:rsidRPr="00B33656" w:rsidRDefault="006365CC" w:rsidP="001C6CE7">
      <w:pPr>
        <w:rPr>
          <w:rFonts w:asciiTheme="majorHAnsi" w:hAnsiTheme="majorHAnsi"/>
        </w:rPr>
      </w:pPr>
      <w:r w:rsidRPr="00B33656">
        <w:rPr>
          <w:rFonts w:asciiTheme="majorHAnsi" w:hAnsiTheme="majorHAnsi"/>
        </w:rPr>
        <w:t xml:space="preserve">Para la evaluación de impactos se utilizó una matriz de doble entrada en donde se identificaron los potenciales </w:t>
      </w:r>
      <w:r w:rsidR="00E71E1C" w:rsidRPr="00B33656">
        <w:rPr>
          <w:rFonts w:asciiTheme="majorHAnsi" w:hAnsiTheme="majorHAnsi"/>
        </w:rPr>
        <w:t>impactos,</w:t>
      </w:r>
      <w:r w:rsidRPr="00B33656">
        <w:rPr>
          <w:rFonts w:asciiTheme="majorHAnsi" w:hAnsiTheme="majorHAnsi"/>
        </w:rPr>
        <w:t xml:space="preserve"> así como su carácter positivo o negativo. Para la calificación de impactos, tanto en forma cualitativa como cuantitativa, se empleó la metodología propuesta por Vicente Conesa Fernández, la cual se describe </w:t>
      </w:r>
      <w:r w:rsidR="007E2D62" w:rsidRPr="00B33656">
        <w:rPr>
          <w:rFonts w:asciiTheme="majorHAnsi" w:hAnsiTheme="majorHAnsi"/>
        </w:rPr>
        <w:t>a continuación:</w:t>
      </w:r>
    </w:p>
    <w:p w14:paraId="6F19B380" w14:textId="77777777" w:rsidR="007E2D62" w:rsidRPr="00B33656" w:rsidRDefault="007E2D62" w:rsidP="001C6CE7">
      <w:pPr>
        <w:rPr>
          <w:rFonts w:asciiTheme="majorHAnsi" w:hAnsiTheme="majorHAnsi"/>
        </w:rPr>
      </w:pPr>
    </w:p>
    <w:p w14:paraId="0EB6ED97" w14:textId="5B348C86" w:rsidR="007E2D62" w:rsidRPr="00B33656" w:rsidRDefault="007E2D62" w:rsidP="007E2D62">
      <w:pPr>
        <w:pStyle w:val="Ttulo4"/>
        <w:numPr>
          <w:ilvl w:val="3"/>
          <w:numId w:val="8"/>
        </w:numPr>
      </w:pPr>
      <w:bookmarkStart w:id="521" w:name="_Toc437001533"/>
      <w:r w:rsidRPr="00B33656">
        <w:lastRenderedPageBreak/>
        <w:t>Metodología de Vicente Conesa Fernández para la evaluación de impactos ambientales</w:t>
      </w:r>
      <w:bookmarkEnd w:id="521"/>
    </w:p>
    <w:p w14:paraId="1AC57AD2" w14:textId="77777777" w:rsidR="007E2D62" w:rsidRPr="00B33656" w:rsidRDefault="007E2D62" w:rsidP="007E2D62"/>
    <w:p w14:paraId="25059046" w14:textId="77777777" w:rsidR="007E2D62" w:rsidRPr="00B33656" w:rsidRDefault="007E2D62" w:rsidP="007E2D62">
      <w:pPr>
        <w:tabs>
          <w:tab w:val="left" w:pos="990"/>
        </w:tabs>
      </w:pPr>
      <w:r w:rsidRPr="00B33656">
        <w:t>Una vez identificadas las acciones y los factores (impactos) del medio, que se afectaran, se procede a valorar cualitativamente cada uno de los siguientes criterios, con el fin de determinar la importancia del impacto.</w:t>
      </w:r>
    </w:p>
    <w:p w14:paraId="617C99EE" w14:textId="77777777" w:rsidR="007E2D62" w:rsidRPr="00B33656" w:rsidRDefault="007E2D62" w:rsidP="007E2D62"/>
    <w:p w14:paraId="042A2AC3" w14:textId="77777777" w:rsidR="007E2D62" w:rsidRPr="00B33656" w:rsidRDefault="007E2D62" w:rsidP="00524877">
      <w:pPr>
        <w:pStyle w:val="Prrafodelista"/>
        <w:numPr>
          <w:ilvl w:val="0"/>
          <w:numId w:val="60"/>
        </w:numPr>
        <w:rPr>
          <w:b/>
        </w:rPr>
      </w:pPr>
      <w:r w:rsidRPr="00B33656">
        <w:rPr>
          <w:b/>
        </w:rPr>
        <w:t>Carácter (CA)</w:t>
      </w:r>
    </w:p>
    <w:p w14:paraId="60B73283" w14:textId="77777777" w:rsidR="007E2D62" w:rsidRPr="00B33656" w:rsidRDefault="007E2D62" w:rsidP="007E2D62"/>
    <w:p w14:paraId="6F19A3DA" w14:textId="77777777" w:rsidR="007E2D62" w:rsidRPr="00B33656" w:rsidRDefault="007E2D62" w:rsidP="007E2D62">
      <w:r w:rsidRPr="00B33656">
        <w:t>Se refiere a la modificación del elemento en términos de sus características iniciales. El carácter de un impacto es positivo si genera cambios favorables o benéficos sobre el elemento ambiental afectado y negativo si los cambios son perjudiciales.</w:t>
      </w:r>
    </w:p>
    <w:p w14:paraId="45AFE159" w14:textId="77777777" w:rsidR="007E2D62" w:rsidRPr="00B33656" w:rsidRDefault="007E2D62" w:rsidP="007E2D62"/>
    <w:p w14:paraId="0764F69E" w14:textId="77777777" w:rsidR="007E2D62" w:rsidRPr="00B33656" w:rsidRDefault="007E2D62" w:rsidP="00524877">
      <w:pPr>
        <w:pStyle w:val="Prrafodelista"/>
        <w:numPr>
          <w:ilvl w:val="0"/>
          <w:numId w:val="60"/>
        </w:numPr>
        <w:rPr>
          <w:b/>
        </w:rPr>
      </w:pPr>
      <w:r w:rsidRPr="00B33656">
        <w:rPr>
          <w:b/>
        </w:rPr>
        <w:t>Intensidad (IN)</w:t>
      </w:r>
    </w:p>
    <w:p w14:paraId="4755B25C" w14:textId="77777777" w:rsidR="007E2D62" w:rsidRPr="00B33656" w:rsidRDefault="007E2D62" w:rsidP="007E2D62"/>
    <w:p w14:paraId="3DA85EA5" w14:textId="3E4B958D" w:rsidR="007E2D62" w:rsidRPr="00B33656" w:rsidRDefault="007E2D62" w:rsidP="007E2D62">
      <w:r w:rsidRPr="00B33656">
        <w:t xml:space="preserve">Se refiere al grado de incidencia de la actividad o acción sobre un factor determinado en el ámbito específico en el que actúa. La escala de valoración está comprendida entre 1 y 12, en donde 12 expresaría una destrucción total del factor en el área en que se produce el efecto, y 1 una afección mínima. Los valores comprendidos entre esos dos términos reflejarían situaciones intermedias (ver </w:t>
      </w:r>
      <w:r w:rsidRPr="00B33656">
        <w:fldChar w:fldCharType="begin"/>
      </w:r>
      <w:r w:rsidRPr="00B33656">
        <w:instrText xml:space="preserve"> REF _Ref432497515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35</w:t>
      </w:r>
      <w:r w:rsidRPr="00B33656">
        <w:fldChar w:fldCharType="end"/>
      </w:r>
      <w:r w:rsidRPr="00B33656">
        <w:t>)</w:t>
      </w:r>
    </w:p>
    <w:p w14:paraId="7F43B701" w14:textId="77777777" w:rsidR="007E2D62" w:rsidRPr="00B33656" w:rsidRDefault="007E2D62" w:rsidP="007E2D62"/>
    <w:p w14:paraId="63D0A41C" w14:textId="34208C17" w:rsidR="007E2D62" w:rsidRPr="00B33656" w:rsidRDefault="007E2D62" w:rsidP="007E2D62">
      <w:pPr>
        <w:pStyle w:val="Descripcin"/>
        <w:jc w:val="center"/>
      </w:pPr>
      <w:bookmarkStart w:id="522" w:name="_Ref432497515"/>
      <w:bookmarkStart w:id="523" w:name="_Toc437001433"/>
      <w:bookmarkStart w:id="524" w:name="_Toc453240510"/>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35</w:t>
      </w:r>
      <w:r w:rsidR="001E54A2">
        <w:rPr>
          <w:noProof/>
        </w:rPr>
        <w:fldChar w:fldCharType="end"/>
      </w:r>
      <w:bookmarkEnd w:id="522"/>
      <w:r w:rsidRPr="00B33656">
        <w:tab/>
        <w:t>Valoración de Intensidad</w:t>
      </w:r>
      <w:bookmarkEnd w:id="523"/>
      <w:bookmarkEnd w:id="524"/>
    </w:p>
    <w:tbl>
      <w:tblPr>
        <w:tblStyle w:val="Gminis"/>
        <w:tblW w:w="3483" w:type="pct"/>
        <w:tblLook w:val="04A0" w:firstRow="1" w:lastRow="0" w:firstColumn="1" w:lastColumn="0" w:noHBand="0" w:noVBand="1"/>
      </w:tblPr>
      <w:tblGrid>
        <w:gridCol w:w="1141"/>
        <w:gridCol w:w="2316"/>
        <w:gridCol w:w="2298"/>
      </w:tblGrid>
      <w:tr w:rsidR="007E2D62" w:rsidRPr="00B33656" w14:paraId="05F277D4" w14:textId="77777777" w:rsidTr="007E2D6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8" w:type="pct"/>
            <w:vAlign w:val="center"/>
          </w:tcPr>
          <w:p w14:paraId="5634C506"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024" w:type="pct"/>
            <w:vAlign w:val="center"/>
          </w:tcPr>
          <w:p w14:paraId="417764E0"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2008" w:type="pct"/>
            <w:vAlign w:val="center"/>
          </w:tcPr>
          <w:p w14:paraId="1C65BC38"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7E61EAA9" w14:textId="77777777" w:rsidTr="007E2D62">
        <w:tc>
          <w:tcPr>
            <w:cnfStyle w:val="001000000000" w:firstRow="0" w:lastRow="0" w:firstColumn="1" w:lastColumn="0" w:oddVBand="0" w:evenVBand="0" w:oddHBand="0" w:evenHBand="0" w:firstRowFirstColumn="0" w:firstRowLastColumn="0" w:lastRowFirstColumn="0" w:lastRowLastColumn="0"/>
            <w:tcW w:w="968" w:type="pct"/>
            <w:vMerge w:val="restart"/>
            <w:vAlign w:val="center"/>
          </w:tcPr>
          <w:p w14:paraId="41EBBE6E" w14:textId="77777777" w:rsidR="007E2D62" w:rsidRPr="00B33656" w:rsidRDefault="007E2D62" w:rsidP="007E2D62">
            <w:pPr>
              <w:spacing w:before="50" w:after="50"/>
              <w:jc w:val="center"/>
              <w:rPr>
                <w:rFonts w:cs="Arial"/>
                <w:bCs/>
                <w:sz w:val="20"/>
                <w:szCs w:val="20"/>
              </w:rPr>
            </w:pPr>
            <w:r w:rsidRPr="00B33656">
              <w:rPr>
                <w:rFonts w:cs="Arial"/>
                <w:bCs/>
                <w:sz w:val="20"/>
                <w:szCs w:val="20"/>
              </w:rPr>
              <w:t>Intensidad (IN)</w:t>
            </w:r>
          </w:p>
        </w:tc>
        <w:tc>
          <w:tcPr>
            <w:tcW w:w="2024" w:type="pct"/>
            <w:vAlign w:val="center"/>
          </w:tcPr>
          <w:p w14:paraId="0BF56791"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BAJA </w:t>
            </w:r>
          </w:p>
        </w:tc>
        <w:tc>
          <w:tcPr>
            <w:tcW w:w="2008" w:type="pct"/>
            <w:vAlign w:val="center"/>
          </w:tcPr>
          <w:p w14:paraId="6092E4D7"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28E0D168" w14:textId="77777777" w:rsidTr="007E2D6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0D745E71" w14:textId="77777777" w:rsidR="007E2D62" w:rsidRPr="00B33656" w:rsidRDefault="007E2D62" w:rsidP="007E2D62">
            <w:pPr>
              <w:spacing w:before="50" w:after="50"/>
              <w:jc w:val="center"/>
              <w:rPr>
                <w:rFonts w:cs="Arial"/>
                <w:bCs/>
                <w:sz w:val="20"/>
                <w:szCs w:val="20"/>
              </w:rPr>
            </w:pPr>
          </w:p>
        </w:tc>
        <w:tc>
          <w:tcPr>
            <w:tcW w:w="2024" w:type="pct"/>
            <w:vAlign w:val="center"/>
          </w:tcPr>
          <w:p w14:paraId="4457D112"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MEDIA</w:t>
            </w:r>
          </w:p>
        </w:tc>
        <w:tc>
          <w:tcPr>
            <w:tcW w:w="2008" w:type="pct"/>
            <w:vAlign w:val="center"/>
          </w:tcPr>
          <w:p w14:paraId="77FC65F8"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40002F3E" w14:textId="77777777" w:rsidTr="007E2D6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53CE556D" w14:textId="77777777" w:rsidR="007E2D62" w:rsidRPr="00B33656" w:rsidRDefault="007E2D62" w:rsidP="007E2D62">
            <w:pPr>
              <w:spacing w:before="50" w:after="50"/>
              <w:jc w:val="center"/>
              <w:rPr>
                <w:rFonts w:cs="Arial"/>
                <w:bCs/>
                <w:sz w:val="20"/>
                <w:szCs w:val="20"/>
              </w:rPr>
            </w:pPr>
          </w:p>
        </w:tc>
        <w:tc>
          <w:tcPr>
            <w:tcW w:w="2024" w:type="pct"/>
            <w:vAlign w:val="center"/>
          </w:tcPr>
          <w:p w14:paraId="2DB01DDA"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ALTA</w:t>
            </w:r>
          </w:p>
        </w:tc>
        <w:tc>
          <w:tcPr>
            <w:tcW w:w="2008" w:type="pct"/>
            <w:vAlign w:val="center"/>
          </w:tcPr>
          <w:p w14:paraId="5875F335"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r w:rsidR="007E2D62" w:rsidRPr="00B33656" w14:paraId="0911FED6" w14:textId="77777777" w:rsidTr="007E2D6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62212215" w14:textId="77777777" w:rsidR="007E2D62" w:rsidRPr="00B33656" w:rsidRDefault="007E2D62" w:rsidP="007E2D62">
            <w:pPr>
              <w:spacing w:before="50" w:after="50"/>
              <w:jc w:val="center"/>
              <w:rPr>
                <w:rFonts w:cs="Arial"/>
                <w:bCs/>
                <w:sz w:val="20"/>
                <w:szCs w:val="20"/>
              </w:rPr>
            </w:pPr>
          </w:p>
        </w:tc>
        <w:tc>
          <w:tcPr>
            <w:tcW w:w="2024" w:type="pct"/>
            <w:vAlign w:val="center"/>
          </w:tcPr>
          <w:p w14:paraId="2C256130"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MUY ALTA</w:t>
            </w:r>
          </w:p>
        </w:tc>
        <w:tc>
          <w:tcPr>
            <w:tcW w:w="2008" w:type="pct"/>
            <w:vAlign w:val="center"/>
          </w:tcPr>
          <w:p w14:paraId="310E34F2"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8</w:t>
            </w:r>
          </w:p>
        </w:tc>
      </w:tr>
      <w:tr w:rsidR="007E2D62" w:rsidRPr="00B33656" w14:paraId="74DB94DF" w14:textId="77777777" w:rsidTr="007E2D6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1269FFD5" w14:textId="77777777" w:rsidR="007E2D62" w:rsidRPr="00B33656" w:rsidRDefault="007E2D62" w:rsidP="007E2D62">
            <w:pPr>
              <w:spacing w:before="50" w:after="50"/>
              <w:jc w:val="center"/>
              <w:rPr>
                <w:rFonts w:cs="Arial"/>
                <w:bCs/>
                <w:sz w:val="20"/>
                <w:szCs w:val="20"/>
              </w:rPr>
            </w:pPr>
          </w:p>
        </w:tc>
        <w:tc>
          <w:tcPr>
            <w:tcW w:w="2024" w:type="pct"/>
            <w:vAlign w:val="center"/>
          </w:tcPr>
          <w:p w14:paraId="078848A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TOTAL</w:t>
            </w:r>
          </w:p>
        </w:tc>
        <w:tc>
          <w:tcPr>
            <w:tcW w:w="2008" w:type="pct"/>
            <w:vAlign w:val="center"/>
          </w:tcPr>
          <w:p w14:paraId="1258D477"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12</w:t>
            </w:r>
          </w:p>
        </w:tc>
      </w:tr>
    </w:tbl>
    <w:p w14:paraId="26EB1F55" w14:textId="0A8CD9B8" w:rsidR="007E2D62" w:rsidRPr="00B33656" w:rsidRDefault="007E2D62" w:rsidP="007E2D62">
      <w:pPr>
        <w:pStyle w:val="Notas"/>
        <w:tabs>
          <w:tab w:val="clear" w:pos="4419"/>
          <w:tab w:val="clear" w:pos="8838"/>
          <w:tab w:val="center" w:pos="0"/>
          <w:tab w:val="right" w:pos="8222"/>
        </w:tabs>
      </w:pPr>
      <w:r w:rsidRPr="00B33656">
        <w:t xml:space="preserve">Fuente: </w:t>
      </w:r>
      <w:sdt>
        <w:sdtPr>
          <w:id w:val="-1408607625"/>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251DBE25" w14:textId="77777777" w:rsidR="007E2D62" w:rsidRPr="00B33656" w:rsidRDefault="007E2D62" w:rsidP="007E2D62">
      <w:pPr>
        <w:tabs>
          <w:tab w:val="left" w:pos="1710"/>
        </w:tabs>
      </w:pPr>
    </w:p>
    <w:p w14:paraId="0114691D" w14:textId="77777777" w:rsidR="007E2D62" w:rsidRPr="00B33656" w:rsidRDefault="007E2D62" w:rsidP="00524877">
      <w:pPr>
        <w:pStyle w:val="Prrafodelista"/>
        <w:numPr>
          <w:ilvl w:val="0"/>
          <w:numId w:val="60"/>
        </w:numPr>
        <w:rPr>
          <w:b/>
        </w:rPr>
      </w:pPr>
      <w:r w:rsidRPr="00B33656">
        <w:rPr>
          <w:b/>
        </w:rPr>
        <w:t xml:space="preserve">Extensión (EX) </w:t>
      </w:r>
    </w:p>
    <w:p w14:paraId="07111E95" w14:textId="77777777" w:rsidR="007E2D62" w:rsidRPr="00B33656" w:rsidRDefault="007E2D62" w:rsidP="007E2D62"/>
    <w:p w14:paraId="36CEF194" w14:textId="74B509A0" w:rsidR="007E2D62" w:rsidRPr="00B33656" w:rsidRDefault="007E2D62" w:rsidP="007E2D62">
      <w:r w:rsidRPr="00B33656">
        <w:t xml:space="preserve">Se refiere al área de influencia teórica del impacto en relación con el entorno del proyecto. (Ver </w:t>
      </w:r>
      <w:r w:rsidRPr="00B33656">
        <w:fldChar w:fldCharType="begin"/>
      </w:r>
      <w:r w:rsidRPr="00B33656">
        <w:instrText xml:space="preserve"> REF _Ref432497647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36</w:t>
      </w:r>
      <w:r w:rsidRPr="00B33656">
        <w:fldChar w:fldCharType="end"/>
      </w:r>
      <w:r w:rsidRPr="00B33656">
        <w:t>)</w:t>
      </w:r>
    </w:p>
    <w:p w14:paraId="3C1689A1" w14:textId="77777777" w:rsidR="007E2D62" w:rsidRPr="00B33656" w:rsidRDefault="007E2D62" w:rsidP="007E2D62"/>
    <w:p w14:paraId="47AAB2F7" w14:textId="77777777" w:rsidR="007E2D62" w:rsidRPr="00B33656" w:rsidRDefault="007E2D62" w:rsidP="00524877">
      <w:pPr>
        <w:pStyle w:val="Prrafodelista"/>
        <w:numPr>
          <w:ilvl w:val="0"/>
          <w:numId w:val="61"/>
        </w:numPr>
      </w:pPr>
      <w:r w:rsidRPr="00B33656">
        <w:rPr>
          <w:i/>
        </w:rPr>
        <w:t>Puntual</w:t>
      </w:r>
      <w:r w:rsidRPr="00B33656">
        <w:t xml:space="preserve">: se refiere a los impactos generados en el área directamente intervenida por el proyecto. En el componente físico-biótico corresponde al área intervenida directamente durante la, construcción, operación y desmantelamiento, mientras </w:t>
      </w:r>
      <w:r w:rsidRPr="00B33656">
        <w:lastRenderedPageBreak/>
        <w:t>que para el componente social corresponde a los predios donde se llevarán a cabo dichas actividades.</w:t>
      </w:r>
    </w:p>
    <w:p w14:paraId="7AA08086" w14:textId="77777777" w:rsidR="007E2D62" w:rsidRPr="00B33656" w:rsidRDefault="007E2D62" w:rsidP="007E2D62">
      <w:pPr>
        <w:pStyle w:val="Prrafodelista"/>
      </w:pPr>
    </w:p>
    <w:p w14:paraId="7A6F89DD" w14:textId="45D08485" w:rsidR="007E2D62" w:rsidRPr="00B33656" w:rsidRDefault="007E2D62" w:rsidP="00524877">
      <w:pPr>
        <w:pStyle w:val="Prrafodelista"/>
        <w:numPr>
          <w:ilvl w:val="0"/>
          <w:numId w:val="61"/>
        </w:numPr>
      </w:pPr>
      <w:r w:rsidRPr="00B33656">
        <w:rPr>
          <w:i/>
        </w:rPr>
        <w:t>Parcial</w:t>
      </w:r>
      <w:r w:rsidRPr="00B33656">
        <w:t xml:space="preserve">: se refiere a aquellos impactos que trascienden las áreas directamente intervenidas por el proyecto, sin llegar a abarcar la totalidad del área de estudio, que en el componente abiótico corresponde a las subcuencas, mientras que </w:t>
      </w:r>
      <w:r w:rsidR="0049693B" w:rsidRPr="00B33656">
        <w:t>para el</w:t>
      </w:r>
      <w:r w:rsidRPr="00B33656">
        <w:t xml:space="preserve"> componente biótico corresponde a las unidades de coberturas presentes en el área.  En el caso del componente social se incluyen aquellos impactos de cobertura veredal.</w:t>
      </w:r>
    </w:p>
    <w:p w14:paraId="2408E6C9" w14:textId="77777777" w:rsidR="007E2D62" w:rsidRPr="00B33656" w:rsidRDefault="007E2D62" w:rsidP="007E2D62">
      <w:pPr>
        <w:pStyle w:val="Prrafodelista"/>
      </w:pPr>
    </w:p>
    <w:p w14:paraId="048A7E78" w14:textId="77777777" w:rsidR="007E2D62" w:rsidRPr="00B33656" w:rsidRDefault="007E2D62" w:rsidP="00524877">
      <w:pPr>
        <w:pStyle w:val="Prrafodelista"/>
        <w:numPr>
          <w:ilvl w:val="0"/>
          <w:numId w:val="61"/>
        </w:numPr>
      </w:pPr>
      <w:r w:rsidRPr="00B33656">
        <w:rPr>
          <w:i/>
        </w:rPr>
        <w:t>Extenso</w:t>
      </w:r>
      <w:r w:rsidRPr="00B33656">
        <w:t>: cuando el impacto social, físico o biótico abarca el área de estudio en la totalidad de su extensión y/o puede llegar a trascenderlo, hasta llegar al orden municipal en el aspecto social, o a nivel cuenca o ecosistema en referencia a los componentes abiótico y biótico respectivamente.</w:t>
      </w:r>
    </w:p>
    <w:p w14:paraId="50228614" w14:textId="77777777" w:rsidR="007E2D62" w:rsidRPr="00B33656" w:rsidRDefault="007E2D62" w:rsidP="007E2D62">
      <w:pPr>
        <w:pStyle w:val="Prrafodelista"/>
      </w:pPr>
    </w:p>
    <w:p w14:paraId="577E87DA" w14:textId="17E41119" w:rsidR="007E2D62" w:rsidRPr="00B33656" w:rsidRDefault="007E2D62" w:rsidP="00524877">
      <w:pPr>
        <w:pStyle w:val="Prrafodelista"/>
        <w:numPr>
          <w:ilvl w:val="0"/>
          <w:numId w:val="61"/>
        </w:numPr>
      </w:pPr>
      <w:r w:rsidRPr="00B33656">
        <w:rPr>
          <w:i/>
        </w:rPr>
        <w:t>Total</w:t>
      </w:r>
      <w:r w:rsidRPr="00B33656">
        <w:t xml:space="preserve">: se refiere al caso en el que el efecto sea </w:t>
      </w:r>
      <w:r w:rsidR="009445DF" w:rsidRPr="00B33656">
        <w:t>puntual,</w:t>
      </w:r>
      <w:r w:rsidRPr="00B33656">
        <w:t xml:space="preserve"> pero se produzca en un lugar critico</w:t>
      </w:r>
    </w:p>
    <w:p w14:paraId="1710D801" w14:textId="77777777" w:rsidR="007E2D62" w:rsidRPr="00B33656" w:rsidRDefault="007E2D62" w:rsidP="007E2D62">
      <w:pPr>
        <w:spacing w:line="240" w:lineRule="auto"/>
        <w:contextualSpacing w:val="0"/>
        <w:jc w:val="left"/>
      </w:pPr>
    </w:p>
    <w:p w14:paraId="14D0B2FC" w14:textId="5D665E49" w:rsidR="007E2D62" w:rsidRPr="00B33656" w:rsidRDefault="007E2D62" w:rsidP="007E2D62">
      <w:pPr>
        <w:pStyle w:val="Descripcin"/>
        <w:jc w:val="center"/>
      </w:pPr>
      <w:bookmarkStart w:id="525" w:name="_Ref432497647"/>
      <w:bookmarkStart w:id="526" w:name="_Toc437001434"/>
      <w:bookmarkStart w:id="527" w:name="_Toc453240511"/>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36</w:t>
      </w:r>
      <w:r w:rsidR="001E54A2">
        <w:rPr>
          <w:noProof/>
        </w:rPr>
        <w:fldChar w:fldCharType="end"/>
      </w:r>
      <w:bookmarkEnd w:id="525"/>
      <w:r w:rsidRPr="00B33656">
        <w:tab/>
        <w:t>Valor de la Extensión</w:t>
      </w:r>
      <w:bookmarkEnd w:id="526"/>
      <w:bookmarkEnd w:id="527"/>
    </w:p>
    <w:tbl>
      <w:tblPr>
        <w:tblStyle w:val="Gminis"/>
        <w:tblW w:w="3387" w:type="pct"/>
        <w:tblLook w:val="04A0" w:firstRow="1" w:lastRow="0" w:firstColumn="1" w:lastColumn="0" w:noHBand="0" w:noVBand="1"/>
      </w:tblPr>
      <w:tblGrid>
        <w:gridCol w:w="1110"/>
        <w:gridCol w:w="2325"/>
        <w:gridCol w:w="2161"/>
      </w:tblGrid>
      <w:tr w:rsidR="007E2D62" w:rsidRPr="00B33656" w14:paraId="08CAAB6E" w14:textId="77777777" w:rsidTr="007E2D62">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92" w:type="pct"/>
            <w:vAlign w:val="center"/>
          </w:tcPr>
          <w:p w14:paraId="256F1928"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077" w:type="pct"/>
            <w:vAlign w:val="center"/>
          </w:tcPr>
          <w:p w14:paraId="3224E26F"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931" w:type="pct"/>
            <w:vAlign w:val="center"/>
          </w:tcPr>
          <w:p w14:paraId="4C0F7A11"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66D0CFF8"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621F58DA" w14:textId="77777777" w:rsidR="007E2D62" w:rsidRPr="00B33656" w:rsidRDefault="007E2D62" w:rsidP="007E2D62">
            <w:pPr>
              <w:spacing w:before="50" w:after="50"/>
              <w:jc w:val="center"/>
              <w:rPr>
                <w:rFonts w:cs="Arial"/>
                <w:bCs/>
                <w:sz w:val="20"/>
                <w:szCs w:val="20"/>
              </w:rPr>
            </w:pPr>
            <w:r w:rsidRPr="00B33656">
              <w:rPr>
                <w:rFonts w:cs="Arial"/>
                <w:bCs/>
                <w:sz w:val="20"/>
                <w:szCs w:val="20"/>
              </w:rPr>
              <w:t>Extensión (EX)</w:t>
            </w:r>
          </w:p>
        </w:tc>
        <w:tc>
          <w:tcPr>
            <w:tcW w:w="2077" w:type="pct"/>
            <w:vAlign w:val="center"/>
          </w:tcPr>
          <w:p w14:paraId="67A07E62"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PUNTUAL</w:t>
            </w:r>
          </w:p>
        </w:tc>
        <w:tc>
          <w:tcPr>
            <w:tcW w:w="1931" w:type="pct"/>
            <w:vAlign w:val="center"/>
          </w:tcPr>
          <w:p w14:paraId="131D519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793BF0C6"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3C7586C" w14:textId="77777777" w:rsidR="007E2D62" w:rsidRPr="00B33656" w:rsidRDefault="007E2D62" w:rsidP="007E2D62">
            <w:pPr>
              <w:spacing w:before="50" w:after="50"/>
              <w:jc w:val="center"/>
              <w:rPr>
                <w:rFonts w:cs="Arial"/>
                <w:bCs/>
                <w:sz w:val="20"/>
                <w:szCs w:val="20"/>
              </w:rPr>
            </w:pPr>
          </w:p>
        </w:tc>
        <w:tc>
          <w:tcPr>
            <w:tcW w:w="2077" w:type="pct"/>
            <w:vAlign w:val="center"/>
          </w:tcPr>
          <w:p w14:paraId="419826B0"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PARCIAL</w:t>
            </w:r>
          </w:p>
        </w:tc>
        <w:tc>
          <w:tcPr>
            <w:tcW w:w="1931" w:type="pct"/>
            <w:vAlign w:val="center"/>
          </w:tcPr>
          <w:p w14:paraId="051106BB"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58C70D6F"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0B90C8A7" w14:textId="77777777" w:rsidR="007E2D62" w:rsidRPr="00B33656" w:rsidRDefault="007E2D62" w:rsidP="007E2D62">
            <w:pPr>
              <w:spacing w:before="50" w:after="50"/>
              <w:jc w:val="center"/>
              <w:rPr>
                <w:rFonts w:cs="Arial"/>
                <w:bCs/>
                <w:sz w:val="20"/>
                <w:szCs w:val="20"/>
              </w:rPr>
            </w:pPr>
          </w:p>
        </w:tc>
        <w:tc>
          <w:tcPr>
            <w:tcW w:w="2077" w:type="pct"/>
            <w:vAlign w:val="center"/>
          </w:tcPr>
          <w:p w14:paraId="4C6E77B9"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EXTENSO</w:t>
            </w:r>
          </w:p>
        </w:tc>
        <w:tc>
          <w:tcPr>
            <w:tcW w:w="1931" w:type="pct"/>
            <w:vAlign w:val="center"/>
          </w:tcPr>
          <w:p w14:paraId="44F3D1D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r w:rsidR="007E2D62" w:rsidRPr="00B33656" w14:paraId="42E9DA58"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675B48B8" w14:textId="77777777" w:rsidR="007E2D62" w:rsidRPr="00B33656" w:rsidRDefault="007E2D62" w:rsidP="007E2D62">
            <w:pPr>
              <w:spacing w:before="50" w:after="50"/>
              <w:jc w:val="center"/>
              <w:rPr>
                <w:rFonts w:cs="Arial"/>
                <w:bCs/>
                <w:sz w:val="20"/>
                <w:szCs w:val="20"/>
              </w:rPr>
            </w:pPr>
          </w:p>
        </w:tc>
        <w:tc>
          <w:tcPr>
            <w:tcW w:w="2077" w:type="pct"/>
            <w:vAlign w:val="center"/>
          </w:tcPr>
          <w:p w14:paraId="34019C2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TOTAL</w:t>
            </w:r>
          </w:p>
        </w:tc>
        <w:tc>
          <w:tcPr>
            <w:tcW w:w="1931" w:type="pct"/>
            <w:vAlign w:val="center"/>
          </w:tcPr>
          <w:p w14:paraId="3CD14250"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8</w:t>
            </w:r>
          </w:p>
        </w:tc>
      </w:tr>
      <w:tr w:rsidR="007E2D62" w:rsidRPr="00B33656" w14:paraId="4FCECCC8"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206A2F4C" w14:textId="77777777" w:rsidR="007E2D62" w:rsidRPr="00B33656" w:rsidRDefault="007E2D62" w:rsidP="007E2D62">
            <w:pPr>
              <w:spacing w:before="50" w:after="50"/>
              <w:jc w:val="center"/>
              <w:rPr>
                <w:rFonts w:cs="Arial"/>
                <w:bCs/>
                <w:sz w:val="20"/>
                <w:szCs w:val="20"/>
              </w:rPr>
            </w:pPr>
          </w:p>
        </w:tc>
        <w:tc>
          <w:tcPr>
            <w:tcW w:w="2077" w:type="pct"/>
            <w:vAlign w:val="center"/>
          </w:tcPr>
          <w:p w14:paraId="24A53B78"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CRÍTICA</w:t>
            </w:r>
          </w:p>
        </w:tc>
        <w:tc>
          <w:tcPr>
            <w:tcW w:w="1931" w:type="pct"/>
            <w:vAlign w:val="center"/>
          </w:tcPr>
          <w:p w14:paraId="71E741A8"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12</w:t>
            </w:r>
          </w:p>
        </w:tc>
      </w:tr>
    </w:tbl>
    <w:p w14:paraId="4B92ED25" w14:textId="1E58DF27" w:rsidR="007E2D62" w:rsidRPr="00B33656" w:rsidRDefault="007E2D62" w:rsidP="007E2D62">
      <w:pPr>
        <w:pStyle w:val="Notas"/>
        <w:tabs>
          <w:tab w:val="clear" w:pos="4419"/>
          <w:tab w:val="clear" w:pos="8838"/>
          <w:tab w:val="center" w:pos="0"/>
          <w:tab w:val="right" w:pos="8222"/>
        </w:tabs>
      </w:pPr>
      <w:r w:rsidRPr="00B33656">
        <w:t xml:space="preserve">Fuente: </w:t>
      </w:r>
      <w:sdt>
        <w:sdtPr>
          <w:id w:val="-454181835"/>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5EA09223" w14:textId="77777777" w:rsidR="007E2D62" w:rsidRPr="00B33656" w:rsidRDefault="007E2D62" w:rsidP="007E2D62"/>
    <w:p w14:paraId="51131F8E" w14:textId="77777777" w:rsidR="007E2D62" w:rsidRPr="00B33656" w:rsidRDefault="007E2D62" w:rsidP="00524877">
      <w:pPr>
        <w:pStyle w:val="Prrafodelista"/>
        <w:numPr>
          <w:ilvl w:val="0"/>
          <w:numId w:val="62"/>
        </w:numPr>
        <w:rPr>
          <w:b/>
        </w:rPr>
      </w:pPr>
      <w:r w:rsidRPr="00B33656">
        <w:rPr>
          <w:b/>
        </w:rPr>
        <w:t>Momento (MO)</w:t>
      </w:r>
    </w:p>
    <w:p w14:paraId="65AE786E" w14:textId="77777777" w:rsidR="007E2D62" w:rsidRPr="00B33656" w:rsidRDefault="007E2D62" w:rsidP="007E2D62"/>
    <w:p w14:paraId="714EF8BD" w14:textId="603F434C" w:rsidR="007E2D62" w:rsidRPr="00B33656" w:rsidRDefault="007E2D62" w:rsidP="007E2D62">
      <w:r w:rsidRPr="00B33656">
        <w:t xml:space="preserve">El plazo de Manifestación o Momento, expresa el tiempo que transcurre entre la aparición de la acción y el comienzo del efecto sobre el entorno o medio en consideración. Así mismo el momento puede ser: (Ver </w:t>
      </w:r>
      <w:r w:rsidRPr="00B33656">
        <w:fldChar w:fldCharType="begin"/>
      </w:r>
      <w:r w:rsidRPr="00B33656">
        <w:instrText xml:space="preserve"> REF _Ref432497690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37</w:t>
      </w:r>
      <w:r w:rsidRPr="00B33656">
        <w:fldChar w:fldCharType="end"/>
      </w:r>
      <w:r w:rsidRPr="00B33656">
        <w:t>)</w:t>
      </w:r>
    </w:p>
    <w:p w14:paraId="7DA95042" w14:textId="77777777" w:rsidR="007E2D62" w:rsidRPr="00B33656" w:rsidRDefault="007E2D62" w:rsidP="007E2D62"/>
    <w:p w14:paraId="6378FFDE" w14:textId="23E31918" w:rsidR="007E2D62" w:rsidRPr="00B33656" w:rsidRDefault="007E2D62" w:rsidP="00524877">
      <w:pPr>
        <w:pStyle w:val="Prrafodelista"/>
        <w:numPr>
          <w:ilvl w:val="0"/>
          <w:numId w:val="63"/>
        </w:numPr>
      </w:pPr>
      <w:r w:rsidRPr="00B33656">
        <w:rPr>
          <w:i/>
        </w:rPr>
        <w:t>Largo plazo</w:t>
      </w:r>
      <w:r w:rsidRPr="00B33656">
        <w:t xml:space="preserve">: cuando el efecto tarda en </w:t>
      </w:r>
      <w:r w:rsidR="00E71E1C" w:rsidRPr="00B33656">
        <w:t>manifestarse más</w:t>
      </w:r>
      <w:r w:rsidRPr="00B33656">
        <w:t xml:space="preserve"> de 5 años. </w:t>
      </w:r>
    </w:p>
    <w:p w14:paraId="33FCC649" w14:textId="77777777" w:rsidR="007E2D62" w:rsidRPr="00B33656" w:rsidRDefault="007E2D62" w:rsidP="007E2D62">
      <w:pPr>
        <w:pStyle w:val="Prrafodelista"/>
      </w:pPr>
    </w:p>
    <w:p w14:paraId="034FA1CF" w14:textId="77777777" w:rsidR="007E2D62" w:rsidRPr="00B33656" w:rsidRDefault="007E2D62" w:rsidP="00524877">
      <w:pPr>
        <w:pStyle w:val="Prrafodelista"/>
        <w:numPr>
          <w:ilvl w:val="0"/>
          <w:numId w:val="63"/>
        </w:numPr>
      </w:pPr>
      <w:r w:rsidRPr="00B33656">
        <w:rPr>
          <w:i/>
        </w:rPr>
        <w:t>Medio plazo</w:t>
      </w:r>
      <w:r w:rsidRPr="00B33656">
        <w:t xml:space="preserve">: cuando el tiempo transcurrido entre el efecto causado por una acción es entre uno y 5 años. </w:t>
      </w:r>
    </w:p>
    <w:p w14:paraId="20FF3A06" w14:textId="77777777" w:rsidR="007E2D62" w:rsidRPr="00B33656" w:rsidRDefault="007E2D62" w:rsidP="007E2D62">
      <w:pPr>
        <w:pStyle w:val="Prrafodelista"/>
      </w:pPr>
    </w:p>
    <w:p w14:paraId="7A61B805" w14:textId="77777777" w:rsidR="007E2D62" w:rsidRPr="00B33656" w:rsidRDefault="007E2D62" w:rsidP="00524877">
      <w:pPr>
        <w:pStyle w:val="Prrafodelista"/>
        <w:numPr>
          <w:ilvl w:val="0"/>
          <w:numId w:val="63"/>
        </w:numPr>
      </w:pPr>
      <w:r w:rsidRPr="00B33656">
        <w:rPr>
          <w:i/>
        </w:rPr>
        <w:t>Inmediato</w:t>
      </w:r>
      <w:r w:rsidRPr="00B33656">
        <w:t>: cuando el tiempo transcurrido es nulo y el tiempo es inferior a un año.</w:t>
      </w:r>
    </w:p>
    <w:p w14:paraId="11DD7F5F" w14:textId="77777777" w:rsidR="007E2D62" w:rsidRPr="00B33656" w:rsidRDefault="007E2D62" w:rsidP="007E2D62">
      <w:pPr>
        <w:pStyle w:val="Prrafodelista"/>
      </w:pPr>
    </w:p>
    <w:p w14:paraId="796C1409" w14:textId="77777777" w:rsidR="007E2D62" w:rsidRPr="00B33656" w:rsidRDefault="007E2D62" w:rsidP="00524877">
      <w:pPr>
        <w:pStyle w:val="Prrafodelista"/>
        <w:numPr>
          <w:ilvl w:val="0"/>
          <w:numId w:val="63"/>
        </w:numPr>
      </w:pPr>
      <w:r w:rsidRPr="00B33656">
        <w:rPr>
          <w:i/>
        </w:rPr>
        <w:t>Crítico</w:t>
      </w:r>
      <w:r w:rsidRPr="00B33656">
        <w:t>: resulta cuando el efecto es inmediato y además ocurre en cercanías de poblaciones o elementos vulnerables (ruido cerca de una población o un hospital).</w:t>
      </w:r>
    </w:p>
    <w:p w14:paraId="424983C6" w14:textId="0BA9EBB2" w:rsidR="007E2D62" w:rsidRDefault="007E2D62" w:rsidP="007E2D62">
      <w:pPr>
        <w:pStyle w:val="Prrafodelista"/>
      </w:pPr>
    </w:p>
    <w:p w14:paraId="10C3B2DB" w14:textId="77777777" w:rsidR="009445DF" w:rsidRPr="00B33656" w:rsidRDefault="009445DF" w:rsidP="007E2D62">
      <w:pPr>
        <w:pStyle w:val="Prrafodelista"/>
      </w:pPr>
    </w:p>
    <w:p w14:paraId="195108FE" w14:textId="2119C044" w:rsidR="007E2D62" w:rsidRPr="00B33656" w:rsidRDefault="007E2D62" w:rsidP="007E2D62">
      <w:pPr>
        <w:pStyle w:val="Descripcin"/>
        <w:jc w:val="center"/>
      </w:pPr>
      <w:bookmarkStart w:id="528" w:name="_Ref432497690"/>
      <w:bookmarkStart w:id="529" w:name="_Toc437001435"/>
      <w:bookmarkStart w:id="530" w:name="_Toc453240512"/>
      <w:r w:rsidRPr="00B33656">
        <w:t xml:space="preserve">Tabla </w:t>
      </w:r>
      <w:r w:rsidR="001E54A2">
        <w:fldChar w:fldCharType="begin"/>
      </w:r>
      <w:r w:rsidR="001E54A2">
        <w:instrText xml:space="preserve"> STYLEREF 1 </w:instrText>
      </w:r>
      <w:r w:rsidR="001E54A2">
        <w:instrText xml:space="preserve">\s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37</w:t>
      </w:r>
      <w:r w:rsidR="001E54A2">
        <w:rPr>
          <w:noProof/>
        </w:rPr>
        <w:fldChar w:fldCharType="end"/>
      </w:r>
      <w:bookmarkEnd w:id="528"/>
      <w:r w:rsidRPr="00B33656">
        <w:tab/>
        <w:t>Valores de momento</w:t>
      </w:r>
      <w:bookmarkEnd w:id="529"/>
      <w:bookmarkEnd w:id="530"/>
    </w:p>
    <w:tbl>
      <w:tblPr>
        <w:tblStyle w:val="Gminis"/>
        <w:tblW w:w="3395" w:type="pct"/>
        <w:tblLook w:val="04A0" w:firstRow="1" w:lastRow="0" w:firstColumn="1" w:lastColumn="0" w:noHBand="0" w:noVBand="1"/>
      </w:tblPr>
      <w:tblGrid>
        <w:gridCol w:w="1113"/>
        <w:gridCol w:w="2330"/>
        <w:gridCol w:w="2166"/>
      </w:tblGrid>
      <w:tr w:rsidR="007E2D62" w:rsidRPr="00B33656" w14:paraId="0B61F51E"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54D2A561"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077" w:type="pct"/>
            <w:vAlign w:val="center"/>
          </w:tcPr>
          <w:p w14:paraId="301F616A"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931" w:type="pct"/>
            <w:vAlign w:val="center"/>
          </w:tcPr>
          <w:p w14:paraId="3EE8FDEB"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060419B2"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48054415" w14:textId="77777777" w:rsidR="007E2D62" w:rsidRPr="00B33656" w:rsidRDefault="007E2D62" w:rsidP="007E2D62">
            <w:pPr>
              <w:spacing w:before="50" w:after="50"/>
              <w:jc w:val="center"/>
              <w:rPr>
                <w:rFonts w:cs="Arial"/>
                <w:bCs/>
                <w:sz w:val="20"/>
                <w:szCs w:val="20"/>
              </w:rPr>
            </w:pPr>
            <w:r w:rsidRPr="00B33656">
              <w:rPr>
                <w:rFonts w:cs="Arial"/>
                <w:bCs/>
                <w:sz w:val="20"/>
                <w:szCs w:val="20"/>
              </w:rPr>
              <w:t>Momento (MO)</w:t>
            </w:r>
          </w:p>
        </w:tc>
        <w:tc>
          <w:tcPr>
            <w:tcW w:w="2077" w:type="pct"/>
            <w:vAlign w:val="center"/>
          </w:tcPr>
          <w:p w14:paraId="0D11BEB6"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LARGO PLAZO</w:t>
            </w:r>
          </w:p>
        </w:tc>
        <w:tc>
          <w:tcPr>
            <w:tcW w:w="1931" w:type="pct"/>
            <w:vAlign w:val="center"/>
          </w:tcPr>
          <w:p w14:paraId="7CCE00D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532BF656"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665A7B6F" w14:textId="77777777" w:rsidR="007E2D62" w:rsidRPr="00B33656" w:rsidRDefault="007E2D62" w:rsidP="007E2D62">
            <w:pPr>
              <w:spacing w:before="50" w:after="50"/>
              <w:jc w:val="center"/>
              <w:rPr>
                <w:rFonts w:cs="Arial"/>
                <w:bCs/>
                <w:sz w:val="20"/>
                <w:szCs w:val="20"/>
              </w:rPr>
            </w:pPr>
          </w:p>
        </w:tc>
        <w:tc>
          <w:tcPr>
            <w:tcW w:w="2077" w:type="pct"/>
            <w:vAlign w:val="center"/>
          </w:tcPr>
          <w:p w14:paraId="383E2CE3"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MEDIO PLAZO</w:t>
            </w:r>
          </w:p>
        </w:tc>
        <w:tc>
          <w:tcPr>
            <w:tcW w:w="1931" w:type="pct"/>
            <w:vAlign w:val="center"/>
          </w:tcPr>
          <w:p w14:paraId="444CD8F5"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20A6A2E7"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8961815" w14:textId="77777777" w:rsidR="007E2D62" w:rsidRPr="00B33656" w:rsidRDefault="007E2D62" w:rsidP="007E2D62">
            <w:pPr>
              <w:spacing w:before="50" w:after="50"/>
              <w:jc w:val="center"/>
              <w:rPr>
                <w:rFonts w:cs="Arial"/>
                <w:bCs/>
                <w:sz w:val="20"/>
                <w:szCs w:val="20"/>
              </w:rPr>
            </w:pPr>
          </w:p>
        </w:tc>
        <w:tc>
          <w:tcPr>
            <w:tcW w:w="2077" w:type="pct"/>
            <w:vAlign w:val="center"/>
          </w:tcPr>
          <w:p w14:paraId="1126CB7A"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INMEDIATO</w:t>
            </w:r>
          </w:p>
        </w:tc>
        <w:tc>
          <w:tcPr>
            <w:tcW w:w="1931" w:type="pct"/>
            <w:vAlign w:val="center"/>
          </w:tcPr>
          <w:p w14:paraId="1858C5B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r w:rsidR="007E2D62" w:rsidRPr="00B33656" w14:paraId="1DA8DC35" w14:textId="77777777" w:rsidTr="007E2D6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3C43715" w14:textId="77777777" w:rsidR="007E2D62" w:rsidRPr="00B33656" w:rsidRDefault="007E2D62" w:rsidP="007E2D62">
            <w:pPr>
              <w:spacing w:before="50" w:after="50"/>
              <w:jc w:val="center"/>
              <w:rPr>
                <w:rFonts w:cs="Arial"/>
                <w:bCs/>
                <w:sz w:val="20"/>
                <w:szCs w:val="20"/>
              </w:rPr>
            </w:pPr>
          </w:p>
        </w:tc>
        <w:tc>
          <w:tcPr>
            <w:tcW w:w="2077" w:type="pct"/>
            <w:vAlign w:val="center"/>
          </w:tcPr>
          <w:p w14:paraId="0981FF31"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CRÍTICO</w:t>
            </w:r>
          </w:p>
        </w:tc>
        <w:tc>
          <w:tcPr>
            <w:tcW w:w="1931" w:type="pct"/>
            <w:vAlign w:val="center"/>
          </w:tcPr>
          <w:p w14:paraId="5B27B71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8</w:t>
            </w:r>
          </w:p>
        </w:tc>
      </w:tr>
    </w:tbl>
    <w:p w14:paraId="72149CB7" w14:textId="304CB0D3" w:rsidR="007E2D62" w:rsidRPr="00B33656" w:rsidRDefault="007E2D62" w:rsidP="007E2D62">
      <w:pPr>
        <w:pStyle w:val="Notas"/>
        <w:tabs>
          <w:tab w:val="clear" w:pos="4419"/>
          <w:tab w:val="clear" w:pos="8838"/>
          <w:tab w:val="center" w:pos="0"/>
          <w:tab w:val="right" w:pos="8222"/>
        </w:tabs>
      </w:pPr>
      <w:r w:rsidRPr="00B33656">
        <w:t xml:space="preserve">Fuente: </w:t>
      </w:r>
      <w:sdt>
        <w:sdtPr>
          <w:id w:val="-805934907"/>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1BCD12EA" w14:textId="7EE1C09E" w:rsidR="00245DB1" w:rsidRDefault="00245DB1">
      <w:pPr>
        <w:spacing w:line="240" w:lineRule="auto"/>
        <w:contextualSpacing w:val="0"/>
        <w:jc w:val="left"/>
      </w:pPr>
    </w:p>
    <w:p w14:paraId="255B6D35" w14:textId="77777777" w:rsidR="007E2D62" w:rsidRPr="00B33656" w:rsidRDefault="007E2D62" w:rsidP="00524877">
      <w:pPr>
        <w:pStyle w:val="Prrafodelista"/>
        <w:numPr>
          <w:ilvl w:val="0"/>
          <w:numId w:val="64"/>
        </w:numPr>
        <w:rPr>
          <w:b/>
        </w:rPr>
      </w:pPr>
      <w:r w:rsidRPr="00B33656">
        <w:rPr>
          <w:b/>
        </w:rPr>
        <w:t>Persistencia (PE)</w:t>
      </w:r>
    </w:p>
    <w:p w14:paraId="3F7947B2" w14:textId="77777777" w:rsidR="007E2D62" w:rsidRPr="00B33656" w:rsidRDefault="007E2D62" w:rsidP="007E2D62"/>
    <w:p w14:paraId="2AC04F68" w14:textId="7605A455" w:rsidR="007E2D62" w:rsidRPr="00B33656" w:rsidRDefault="007E2D62" w:rsidP="007E2D62">
      <w:r w:rsidRPr="00B33656">
        <w:t xml:space="preserve">Se refiere al tiempo que teóricamente permanecerá la alteración de la variable socio-ambiental que se está valorando, desde su aparición, y a partir del cual comienza su proceso de recuperación, con o sin medidas de manejo. De acuerdo con este criterio, el impacto por su duración puede ser: (ver </w:t>
      </w:r>
      <w:r w:rsidRPr="00B33656">
        <w:fldChar w:fldCharType="begin"/>
      </w:r>
      <w:r w:rsidRPr="00B33656">
        <w:instrText xml:space="preserve"> REF _Ref432497734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38</w:t>
      </w:r>
      <w:r w:rsidRPr="00B33656">
        <w:fldChar w:fldCharType="end"/>
      </w:r>
      <w:r w:rsidRPr="00B33656">
        <w:t>)</w:t>
      </w:r>
    </w:p>
    <w:p w14:paraId="2EB31728" w14:textId="77777777" w:rsidR="007E2D62" w:rsidRPr="00B33656" w:rsidRDefault="007E2D62" w:rsidP="007E2D62"/>
    <w:p w14:paraId="278C3339" w14:textId="77777777" w:rsidR="007E2D62" w:rsidRPr="00B33656" w:rsidRDefault="007E2D62" w:rsidP="00524877">
      <w:pPr>
        <w:pStyle w:val="Prrafodelista"/>
        <w:numPr>
          <w:ilvl w:val="0"/>
          <w:numId w:val="65"/>
        </w:numPr>
      </w:pPr>
      <w:r w:rsidRPr="00B33656">
        <w:rPr>
          <w:i/>
        </w:rPr>
        <w:t>Fugaz</w:t>
      </w:r>
      <w:r w:rsidRPr="00B33656">
        <w:t>: si el impacto persiste por menos de un (1) año.</w:t>
      </w:r>
    </w:p>
    <w:p w14:paraId="4895D571" w14:textId="77777777" w:rsidR="007E2D62" w:rsidRPr="00B33656" w:rsidRDefault="007E2D62" w:rsidP="007E2D62">
      <w:pPr>
        <w:pStyle w:val="Prrafodelista"/>
      </w:pPr>
    </w:p>
    <w:p w14:paraId="372A31AF" w14:textId="77777777" w:rsidR="007E2D62" w:rsidRPr="00B33656" w:rsidRDefault="007E2D62" w:rsidP="00524877">
      <w:pPr>
        <w:pStyle w:val="Prrafodelista"/>
        <w:numPr>
          <w:ilvl w:val="0"/>
          <w:numId w:val="65"/>
        </w:numPr>
      </w:pPr>
      <w:r w:rsidRPr="00B33656">
        <w:rPr>
          <w:i/>
        </w:rPr>
        <w:t>Temporal</w:t>
      </w:r>
      <w:r w:rsidRPr="00B33656">
        <w:t>: si el impacto persiste por 1 a 10 años.</w:t>
      </w:r>
    </w:p>
    <w:p w14:paraId="68C0D40C" w14:textId="77777777" w:rsidR="007E2D62" w:rsidRPr="00B33656" w:rsidRDefault="007E2D62" w:rsidP="007E2D62">
      <w:pPr>
        <w:pStyle w:val="Prrafodelista"/>
      </w:pPr>
    </w:p>
    <w:p w14:paraId="4893C985" w14:textId="77777777" w:rsidR="007E2D62" w:rsidRPr="00B33656" w:rsidRDefault="007E2D62" w:rsidP="00524877">
      <w:pPr>
        <w:pStyle w:val="Prrafodelista"/>
        <w:numPr>
          <w:ilvl w:val="0"/>
          <w:numId w:val="65"/>
        </w:numPr>
      </w:pPr>
      <w:r w:rsidRPr="00B33656">
        <w:rPr>
          <w:i/>
        </w:rPr>
        <w:t>Permanente</w:t>
      </w:r>
      <w:r w:rsidRPr="00B33656">
        <w:t>: si el impacto persiste por un tiempo indefinido o mayor a 10 años.</w:t>
      </w:r>
    </w:p>
    <w:p w14:paraId="68A6C224" w14:textId="77777777" w:rsidR="007E2D62" w:rsidRPr="00B33656" w:rsidRDefault="007E2D62" w:rsidP="007E2D62"/>
    <w:p w14:paraId="6072BC36" w14:textId="792934F6" w:rsidR="007E2D62" w:rsidRPr="00B33656" w:rsidRDefault="007E2D62" w:rsidP="007E2D62">
      <w:pPr>
        <w:pStyle w:val="Descripcin"/>
        <w:jc w:val="center"/>
      </w:pPr>
      <w:bookmarkStart w:id="531" w:name="_Ref432497734"/>
      <w:bookmarkStart w:id="532" w:name="_Toc437001436"/>
      <w:bookmarkStart w:id="533" w:name="_Toc453240513"/>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38</w:t>
      </w:r>
      <w:r w:rsidR="001E54A2">
        <w:rPr>
          <w:noProof/>
        </w:rPr>
        <w:fldChar w:fldCharType="end"/>
      </w:r>
      <w:bookmarkEnd w:id="531"/>
      <w:r w:rsidRPr="00B33656">
        <w:tab/>
        <w:t>Valores de persistencia</w:t>
      </w:r>
      <w:bookmarkEnd w:id="532"/>
      <w:bookmarkEnd w:id="533"/>
    </w:p>
    <w:tbl>
      <w:tblPr>
        <w:tblStyle w:val="Gminis"/>
        <w:tblW w:w="3403" w:type="pct"/>
        <w:tblLook w:val="04A0" w:firstRow="1" w:lastRow="0" w:firstColumn="1" w:lastColumn="0" w:noHBand="0" w:noVBand="1"/>
      </w:tblPr>
      <w:tblGrid>
        <w:gridCol w:w="1266"/>
        <w:gridCol w:w="2260"/>
        <w:gridCol w:w="2096"/>
      </w:tblGrid>
      <w:tr w:rsidR="007E2D62" w:rsidRPr="00B33656" w14:paraId="44E8D7CA"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2CAB5B5B"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025" w:type="pct"/>
            <w:vAlign w:val="center"/>
          </w:tcPr>
          <w:p w14:paraId="44DC6F93"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879" w:type="pct"/>
            <w:vAlign w:val="center"/>
          </w:tcPr>
          <w:p w14:paraId="57B1391C"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50E1D752" w14:textId="77777777" w:rsidTr="007E2D62">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33AB3A73" w14:textId="77777777" w:rsidR="007E2D62" w:rsidRPr="00B33656" w:rsidRDefault="007E2D62" w:rsidP="007E2D62">
            <w:pPr>
              <w:spacing w:before="50" w:after="50"/>
              <w:jc w:val="center"/>
              <w:rPr>
                <w:rFonts w:cs="Arial"/>
                <w:bCs/>
                <w:sz w:val="20"/>
                <w:szCs w:val="20"/>
              </w:rPr>
            </w:pPr>
            <w:r w:rsidRPr="00B33656">
              <w:rPr>
                <w:rFonts w:cs="Arial"/>
                <w:bCs/>
                <w:sz w:val="20"/>
                <w:szCs w:val="20"/>
              </w:rPr>
              <w:t>Persistencia (PE)</w:t>
            </w:r>
          </w:p>
        </w:tc>
        <w:tc>
          <w:tcPr>
            <w:tcW w:w="2025" w:type="pct"/>
            <w:vAlign w:val="center"/>
          </w:tcPr>
          <w:p w14:paraId="4AEE0DF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FUGAZ</w:t>
            </w:r>
          </w:p>
        </w:tc>
        <w:tc>
          <w:tcPr>
            <w:tcW w:w="1879" w:type="pct"/>
            <w:vAlign w:val="center"/>
          </w:tcPr>
          <w:p w14:paraId="299B964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0CA2A8DB" w14:textId="77777777" w:rsidTr="007E2D6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030E4C58" w14:textId="77777777" w:rsidR="007E2D62" w:rsidRPr="00B33656" w:rsidRDefault="007E2D62" w:rsidP="007E2D62">
            <w:pPr>
              <w:spacing w:before="50" w:after="50"/>
              <w:jc w:val="center"/>
              <w:rPr>
                <w:rFonts w:cs="Arial"/>
                <w:bCs/>
                <w:sz w:val="20"/>
                <w:szCs w:val="20"/>
              </w:rPr>
            </w:pPr>
          </w:p>
        </w:tc>
        <w:tc>
          <w:tcPr>
            <w:tcW w:w="2025" w:type="pct"/>
            <w:vAlign w:val="center"/>
          </w:tcPr>
          <w:p w14:paraId="5693807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TEMPORAL </w:t>
            </w:r>
          </w:p>
        </w:tc>
        <w:tc>
          <w:tcPr>
            <w:tcW w:w="1879" w:type="pct"/>
            <w:vAlign w:val="center"/>
          </w:tcPr>
          <w:p w14:paraId="73B54846"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3405E2D3" w14:textId="77777777" w:rsidTr="007E2D6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5734A3F6" w14:textId="77777777" w:rsidR="007E2D62" w:rsidRPr="00B33656" w:rsidRDefault="007E2D62" w:rsidP="007E2D62">
            <w:pPr>
              <w:spacing w:before="50" w:after="50"/>
              <w:jc w:val="center"/>
              <w:rPr>
                <w:rFonts w:cs="Arial"/>
                <w:bCs/>
                <w:sz w:val="20"/>
                <w:szCs w:val="20"/>
              </w:rPr>
            </w:pPr>
          </w:p>
        </w:tc>
        <w:tc>
          <w:tcPr>
            <w:tcW w:w="2025" w:type="pct"/>
            <w:vAlign w:val="center"/>
          </w:tcPr>
          <w:p w14:paraId="1982FC5F"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PERMANENTE</w:t>
            </w:r>
          </w:p>
        </w:tc>
        <w:tc>
          <w:tcPr>
            <w:tcW w:w="1879" w:type="pct"/>
            <w:vAlign w:val="center"/>
          </w:tcPr>
          <w:p w14:paraId="5118807C"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60DB80F5" w14:textId="12007CFC" w:rsidR="007E2D62" w:rsidRPr="00B33656" w:rsidRDefault="007E2D62" w:rsidP="007E2D62">
      <w:pPr>
        <w:pStyle w:val="Notas"/>
        <w:tabs>
          <w:tab w:val="clear" w:pos="4419"/>
          <w:tab w:val="clear" w:pos="8838"/>
          <w:tab w:val="center" w:pos="0"/>
          <w:tab w:val="right" w:pos="8222"/>
        </w:tabs>
      </w:pPr>
      <w:r w:rsidRPr="00B33656">
        <w:t xml:space="preserve">Fuente: </w:t>
      </w:r>
      <w:sdt>
        <w:sdtPr>
          <w:id w:val="952358901"/>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5FEF1BB5" w14:textId="77777777" w:rsidR="007E2D62" w:rsidRPr="00B33656" w:rsidRDefault="007E2D62" w:rsidP="007E2D62">
      <w:pPr>
        <w:pStyle w:val="Notas"/>
      </w:pPr>
      <w:r w:rsidRPr="00B33656">
        <w:t xml:space="preserve"> </w:t>
      </w:r>
    </w:p>
    <w:p w14:paraId="7306CD63" w14:textId="77777777" w:rsidR="007E2D62" w:rsidRPr="00B33656" w:rsidRDefault="007E2D62" w:rsidP="00524877">
      <w:pPr>
        <w:pStyle w:val="Prrafodelista"/>
        <w:numPr>
          <w:ilvl w:val="0"/>
          <w:numId w:val="66"/>
        </w:numPr>
        <w:rPr>
          <w:b/>
        </w:rPr>
      </w:pPr>
      <w:r w:rsidRPr="00B33656">
        <w:rPr>
          <w:b/>
        </w:rPr>
        <w:t>Reversibilidad (RV)</w:t>
      </w:r>
    </w:p>
    <w:p w14:paraId="6702389D" w14:textId="77777777" w:rsidR="007E2D62" w:rsidRPr="00B33656" w:rsidRDefault="007E2D62" w:rsidP="007E2D62"/>
    <w:p w14:paraId="5B42BD38" w14:textId="77777777" w:rsidR="007E2D62" w:rsidRPr="00B33656" w:rsidRDefault="007E2D62" w:rsidP="007E2D62">
      <w:r w:rsidRPr="00B33656">
        <w:t xml:space="preserve">Se refiere a la capacidad del medio socio-ambiental para asimilar naturalmente un cambio o impacto generado por una o varias actividades del proyecto en evaluación, de forma que activa mecanismos de autodepuración o auto recuperación, sin la </w:t>
      </w:r>
      <w:r w:rsidRPr="00B33656">
        <w:lastRenderedPageBreak/>
        <w:t>implementación de medidas de manejo, una vez desaparece la acción causante de la alteración.</w:t>
      </w:r>
    </w:p>
    <w:p w14:paraId="2A61F38C" w14:textId="77777777" w:rsidR="007E2D62" w:rsidRPr="00B33656" w:rsidRDefault="007E2D62" w:rsidP="007E2D62"/>
    <w:p w14:paraId="0AC91269" w14:textId="517E3608" w:rsidR="007E2D62" w:rsidRPr="00B33656" w:rsidRDefault="007E2D62" w:rsidP="007E2D62">
      <w:r w:rsidRPr="00B33656">
        <w:t xml:space="preserve">Los criterios para definir la reversibilidad del medio socio-ambiental son: (ver </w:t>
      </w:r>
      <w:r w:rsidRPr="00B33656">
        <w:fldChar w:fldCharType="begin"/>
      </w:r>
      <w:r w:rsidRPr="00B33656">
        <w:instrText xml:space="preserve"> REF _Ref432497779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39</w:t>
      </w:r>
      <w:r w:rsidRPr="00B33656">
        <w:fldChar w:fldCharType="end"/>
      </w:r>
      <w:r w:rsidRPr="00B33656">
        <w:t xml:space="preserve">) </w:t>
      </w:r>
    </w:p>
    <w:p w14:paraId="5ED403BC" w14:textId="77777777" w:rsidR="007E2D62" w:rsidRPr="00B33656" w:rsidRDefault="007E2D62" w:rsidP="007E2D62"/>
    <w:p w14:paraId="06A028FA" w14:textId="77777777" w:rsidR="007E2D62" w:rsidRPr="00B33656" w:rsidRDefault="007E2D62" w:rsidP="00524877">
      <w:pPr>
        <w:pStyle w:val="Prrafodelista"/>
        <w:numPr>
          <w:ilvl w:val="0"/>
          <w:numId w:val="67"/>
        </w:numPr>
      </w:pPr>
      <w:r w:rsidRPr="00B33656">
        <w:rPr>
          <w:i/>
        </w:rPr>
        <w:t>Reversible a corto plazo</w:t>
      </w:r>
      <w:r w:rsidRPr="00B33656">
        <w:t>: la recuperación natural de la variable a su estado inicial, sin medidas de manejo, se puede producir en menos de 1 años.</w:t>
      </w:r>
    </w:p>
    <w:p w14:paraId="4950C4F4" w14:textId="77777777" w:rsidR="007E2D62" w:rsidRPr="00B33656" w:rsidRDefault="007E2D62" w:rsidP="007E2D62">
      <w:pPr>
        <w:pStyle w:val="Prrafodelista"/>
      </w:pPr>
    </w:p>
    <w:p w14:paraId="3AA09F14" w14:textId="77777777" w:rsidR="007E2D62" w:rsidRPr="00B33656" w:rsidRDefault="007E2D62" w:rsidP="00524877">
      <w:pPr>
        <w:pStyle w:val="Prrafodelista"/>
        <w:numPr>
          <w:ilvl w:val="0"/>
          <w:numId w:val="67"/>
        </w:numPr>
      </w:pPr>
      <w:r w:rsidRPr="00B33656">
        <w:rPr>
          <w:i/>
        </w:rPr>
        <w:t>Reversible a mediano plazo</w:t>
      </w:r>
      <w:r w:rsidRPr="00B33656">
        <w:t>: la recuperación natural de la variable a su estado inicial, sin medidas de manejo, se puede producir entre 1 y 10 años.</w:t>
      </w:r>
    </w:p>
    <w:p w14:paraId="3F03A552" w14:textId="77777777" w:rsidR="007E2D62" w:rsidRPr="00B33656" w:rsidRDefault="007E2D62" w:rsidP="007E2D62">
      <w:pPr>
        <w:pStyle w:val="Prrafodelista"/>
      </w:pPr>
    </w:p>
    <w:p w14:paraId="09EA1994" w14:textId="77777777" w:rsidR="007E2D62" w:rsidRPr="00B33656" w:rsidRDefault="007E2D62" w:rsidP="00524877">
      <w:pPr>
        <w:pStyle w:val="Prrafodelista"/>
        <w:numPr>
          <w:ilvl w:val="0"/>
          <w:numId w:val="67"/>
        </w:numPr>
      </w:pPr>
      <w:r w:rsidRPr="00B33656">
        <w:rPr>
          <w:i/>
        </w:rPr>
        <w:t>Irreversible:</w:t>
      </w:r>
      <w:r w:rsidRPr="00B33656">
        <w:t xml:space="preserve"> la recuperación natural de la variable a su estado inicial, sin medidas de manejo, no es posible.</w:t>
      </w:r>
    </w:p>
    <w:p w14:paraId="74E3ED9F" w14:textId="77777777" w:rsidR="007E2D62" w:rsidRPr="00B33656" w:rsidRDefault="007E2D62" w:rsidP="007E2D62">
      <w:pPr>
        <w:pStyle w:val="Prrafodelista"/>
      </w:pPr>
    </w:p>
    <w:p w14:paraId="671FE911" w14:textId="5498340A" w:rsidR="007E2D62" w:rsidRPr="00B33656" w:rsidRDefault="007E2D62" w:rsidP="007E2D62">
      <w:pPr>
        <w:pStyle w:val="Descripcin"/>
        <w:jc w:val="center"/>
      </w:pPr>
      <w:bookmarkStart w:id="534" w:name="_Ref432497779"/>
      <w:bookmarkStart w:id="535" w:name="_Toc437001437"/>
      <w:bookmarkStart w:id="536" w:name="_Toc453240514"/>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39</w:t>
      </w:r>
      <w:r w:rsidR="001E54A2">
        <w:rPr>
          <w:noProof/>
        </w:rPr>
        <w:fldChar w:fldCharType="end"/>
      </w:r>
      <w:bookmarkEnd w:id="534"/>
      <w:r w:rsidRPr="00B33656">
        <w:tab/>
        <w:t>Valores de Reversibilidad</w:t>
      </w:r>
      <w:bookmarkEnd w:id="535"/>
      <w:bookmarkEnd w:id="536"/>
    </w:p>
    <w:tbl>
      <w:tblPr>
        <w:tblStyle w:val="Gminis"/>
        <w:tblW w:w="3494" w:type="pct"/>
        <w:tblLook w:val="04A0" w:firstRow="1" w:lastRow="0" w:firstColumn="1" w:lastColumn="0" w:noHBand="0" w:noVBand="1"/>
      </w:tblPr>
      <w:tblGrid>
        <w:gridCol w:w="1465"/>
        <w:gridCol w:w="2158"/>
        <w:gridCol w:w="2150"/>
      </w:tblGrid>
      <w:tr w:rsidR="007E2D62" w:rsidRPr="00B33656" w14:paraId="16BCB65E" w14:textId="77777777" w:rsidTr="007E2D62">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1235" w:type="pct"/>
            <w:vAlign w:val="center"/>
          </w:tcPr>
          <w:p w14:paraId="4E3D1834"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1886" w:type="pct"/>
            <w:vAlign w:val="center"/>
          </w:tcPr>
          <w:p w14:paraId="18D6535E"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879" w:type="pct"/>
            <w:vAlign w:val="center"/>
          </w:tcPr>
          <w:p w14:paraId="7148F3C5"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5C1F3333" w14:textId="77777777" w:rsidTr="007E2D62">
        <w:tc>
          <w:tcPr>
            <w:cnfStyle w:val="001000000000" w:firstRow="0" w:lastRow="0" w:firstColumn="1" w:lastColumn="0" w:oddVBand="0" w:evenVBand="0" w:oddHBand="0" w:evenHBand="0" w:firstRowFirstColumn="0" w:firstRowLastColumn="0" w:lastRowFirstColumn="0" w:lastRowLastColumn="0"/>
            <w:tcW w:w="1235" w:type="pct"/>
            <w:vMerge w:val="restart"/>
            <w:vAlign w:val="center"/>
          </w:tcPr>
          <w:p w14:paraId="60ACF9E8" w14:textId="77777777" w:rsidR="007E2D62" w:rsidRPr="00B33656" w:rsidRDefault="007E2D62" w:rsidP="007E2D62">
            <w:pPr>
              <w:spacing w:before="50" w:after="50"/>
              <w:jc w:val="center"/>
              <w:rPr>
                <w:rFonts w:cs="Arial"/>
                <w:bCs/>
                <w:sz w:val="20"/>
                <w:szCs w:val="20"/>
              </w:rPr>
            </w:pPr>
            <w:r w:rsidRPr="00B33656">
              <w:rPr>
                <w:rFonts w:cs="Arial"/>
                <w:bCs/>
                <w:sz w:val="20"/>
                <w:szCs w:val="20"/>
              </w:rPr>
              <w:t>Reversibilidad (RV)</w:t>
            </w:r>
          </w:p>
        </w:tc>
        <w:tc>
          <w:tcPr>
            <w:tcW w:w="1886" w:type="pct"/>
            <w:vAlign w:val="center"/>
          </w:tcPr>
          <w:p w14:paraId="66FC173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CORTO PLAZO</w:t>
            </w:r>
          </w:p>
        </w:tc>
        <w:tc>
          <w:tcPr>
            <w:tcW w:w="1879" w:type="pct"/>
            <w:vAlign w:val="center"/>
          </w:tcPr>
          <w:p w14:paraId="701476D1"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1E8A5EC5" w14:textId="77777777" w:rsidTr="007E2D62">
        <w:tc>
          <w:tcPr>
            <w:cnfStyle w:val="001000000000" w:firstRow="0" w:lastRow="0" w:firstColumn="1" w:lastColumn="0" w:oddVBand="0" w:evenVBand="0" w:oddHBand="0" w:evenHBand="0" w:firstRowFirstColumn="0" w:firstRowLastColumn="0" w:lastRowFirstColumn="0" w:lastRowLastColumn="0"/>
            <w:tcW w:w="1235" w:type="pct"/>
            <w:vMerge/>
            <w:vAlign w:val="center"/>
          </w:tcPr>
          <w:p w14:paraId="33FC0E5C" w14:textId="77777777" w:rsidR="007E2D62" w:rsidRPr="00B33656" w:rsidRDefault="007E2D62" w:rsidP="007E2D62">
            <w:pPr>
              <w:spacing w:before="50" w:after="50"/>
              <w:jc w:val="center"/>
              <w:rPr>
                <w:rFonts w:cs="Arial"/>
                <w:bCs/>
                <w:sz w:val="20"/>
                <w:szCs w:val="20"/>
              </w:rPr>
            </w:pPr>
          </w:p>
        </w:tc>
        <w:tc>
          <w:tcPr>
            <w:tcW w:w="1886" w:type="pct"/>
            <w:vAlign w:val="center"/>
          </w:tcPr>
          <w:p w14:paraId="67BFA94D"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MEDIO PLAZO</w:t>
            </w:r>
          </w:p>
        </w:tc>
        <w:tc>
          <w:tcPr>
            <w:tcW w:w="1876" w:type="pct"/>
            <w:vAlign w:val="center"/>
          </w:tcPr>
          <w:p w14:paraId="3ECECC8F"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4F9DAEE3" w14:textId="77777777" w:rsidTr="007E2D62">
        <w:tc>
          <w:tcPr>
            <w:cnfStyle w:val="001000000000" w:firstRow="0" w:lastRow="0" w:firstColumn="1" w:lastColumn="0" w:oddVBand="0" w:evenVBand="0" w:oddHBand="0" w:evenHBand="0" w:firstRowFirstColumn="0" w:firstRowLastColumn="0" w:lastRowFirstColumn="0" w:lastRowLastColumn="0"/>
            <w:tcW w:w="1235" w:type="pct"/>
            <w:vMerge/>
            <w:vAlign w:val="center"/>
          </w:tcPr>
          <w:p w14:paraId="3D6276B8" w14:textId="77777777" w:rsidR="007E2D62" w:rsidRPr="00B33656" w:rsidRDefault="007E2D62" w:rsidP="007E2D62">
            <w:pPr>
              <w:spacing w:before="50" w:after="50"/>
              <w:jc w:val="center"/>
              <w:rPr>
                <w:rFonts w:cs="Arial"/>
                <w:bCs/>
                <w:sz w:val="20"/>
                <w:szCs w:val="20"/>
              </w:rPr>
            </w:pPr>
          </w:p>
        </w:tc>
        <w:tc>
          <w:tcPr>
            <w:tcW w:w="1886" w:type="pct"/>
            <w:vAlign w:val="center"/>
          </w:tcPr>
          <w:p w14:paraId="057151C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IRREVERSIBLE</w:t>
            </w:r>
          </w:p>
        </w:tc>
        <w:tc>
          <w:tcPr>
            <w:tcW w:w="1879" w:type="pct"/>
            <w:vAlign w:val="center"/>
          </w:tcPr>
          <w:p w14:paraId="675C00F5"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6F4B2C47" w14:textId="7CF8FEFE" w:rsidR="007E2D62" w:rsidRPr="00B33656" w:rsidRDefault="007E2D62" w:rsidP="007E2D62">
      <w:pPr>
        <w:pStyle w:val="Notas"/>
        <w:tabs>
          <w:tab w:val="clear" w:pos="4419"/>
          <w:tab w:val="clear" w:pos="8838"/>
          <w:tab w:val="center" w:pos="0"/>
          <w:tab w:val="right" w:pos="8222"/>
        </w:tabs>
      </w:pPr>
      <w:r w:rsidRPr="00B33656">
        <w:t xml:space="preserve">Fuente: </w:t>
      </w:r>
      <w:sdt>
        <w:sdtPr>
          <w:id w:val="1809591520"/>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31EE9CA0" w14:textId="77777777" w:rsidR="007E2D62" w:rsidRPr="00B33656" w:rsidRDefault="007E2D62" w:rsidP="007E2D62"/>
    <w:p w14:paraId="29FB7121" w14:textId="77777777" w:rsidR="007E2D62" w:rsidRPr="00B33656" w:rsidRDefault="007E2D62" w:rsidP="00524877">
      <w:pPr>
        <w:pStyle w:val="Prrafodelista"/>
        <w:numPr>
          <w:ilvl w:val="0"/>
          <w:numId w:val="68"/>
        </w:numPr>
        <w:rPr>
          <w:b/>
        </w:rPr>
      </w:pPr>
      <w:r w:rsidRPr="00B33656">
        <w:rPr>
          <w:b/>
        </w:rPr>
        <w:t>Sinergia (SI)</w:t>
      </w:r>
    </w:p>
    <w:p w14:paraId="2E2FD203" w14:textId="77777777" w:rsidR="007E2D62" w:rsidRPr="00B33656" w:rsidRDefault="007E2D62" w:rsidP="007E2D62"/>
    <w:p w14:paraId="7B987A74" w14:textId="77777777" w:rsidR="007E2D62" w:rsidRPr="00B33656" w:rsidRDefault="007E2D62" w:rsidP="007E2D62">
      <w:r w:rsidRPr="00B33656">
        <w:t xml:space="preserve">Esta característica contempla el reforzamiento de dos o más efectos simples. El resultado total de la manifestación de los efectos simples, provocados por acciones que actúan simultáneamente, es superior a las que resultaría se esperara de la manifestación de efectos cuando las acciones que las provocan actúan de manera independiente no simultánea; hace parte del modo de acción del sinergismo, el hecho de generar nuevos efectos sobre el factor analizado. </w:t>
      </w:r>
    </w:p>
    <w:p w14:paraId="239EAB47" w14:textId="77777777" w:rsidR="007E2D62" w:rsidRPr="00B33656" w:rsidRDefault="007E2D62" w:rsidP="007E2D62"/>
    <w:p w14:paraId="191D954B" w14:textId="71EBB322" w:rsidR="007E2D62" w:rsidRPr="00B33656" w:rsidRDefault="007E2D62" w:rsidP="007E2D62">
      <w:r w:rsidRPr="00B33656">
        <w:t xml:space="preserve">El sinergismo de los efectos causados puede ser: (ver </w:t>
      </w:r>
      <w:r w:rsidRPr="00B33656">
        <w:fldChar w:fldCharType="begin"/>
      </w:r>
      <w:r w:rsidRPr="00B33656">
        <w:instrText xml:space="preserve"> REF _Ref432497831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40</w:t>
      </w:r>
      <w:r w:rsidRPr="00B33656">
        <w:fldChar w:fldCharType="end"/>
      </w:r>
      <w:r w:rsidRPr="00B33656">
        <w:t>)</w:t>
      </w:r>
    </w:p>
    <w:p w14:paraId="1EF51133" w14:textId="77777777" w:rsidR="007E2D62" w:rsidRPr="00B33656" w:rsidRDefault="007E2D62" w:rsidP="007E2D62"/>
    <w:p w14:paraId="3AA198C9" w14:textId="1C3A5766" w:rsidR="007E2D62" w:rsidRPr="00B33656" w:rsidRDefault="007E2D62" w:rsidP="00524877">
      <w:pPr>
        <w:pStyle w:val="Prrafodelista"/>
        <w:numPr>
          <w:ilvl w:val="0"/>
          <w:numId w:val="69"/>
        </w:numPr>
      </w:pPr>
      <w:r w:rsidRPr="00B33656">
        <w:rPr>
          <w:i/>
        </w:rPr>
        <w:t>Simple:</w:t>
      </w:r>
      <w:r w:rsidRPr="00B33656">
        <w:t xml:space="preserve"> cuando una acción actuando sobre un componente, no presenta sinergismo con otras acciones sobre el mismo factor o componente, este se </w:t>
      </w:r>
      <w:r w:rsidR="00E71E1C" w:rsidRPr="00B33656">
        <w:t>denominará</w:t>
      </w:r>
      <w:r w:rsidRPr="00B33656">
        <w:t xml:space="preserve"> simple.</w:t>
      </w:r>
    </w:p>
    <w:p w14:paraId="646F26E4" w14:textId="77777777" w:rsidR="007E2D62" w:rsidRPr="00B33656" w:rsidRDefault="007E2D62" w:rsidP="007E2D62">
      <w:pPr>
        <w:pStyle w:val="Prrafodelista"/>
      </w:pPr>
    </w:p>
    <w:p w14:paraId="1733EACC" w14:textId="07B980E9" w:rsidR="007E2D62" w:rsidRPr="00B33656" w:rsidRDefault="007E2D62" w:rsidP="00524877">
      <w:pPr>
        <w:pStyle w:val="Prrafodelista"/>
        <w:numPr>
          <w:ilvl w:val="0"/>
          <w:numId w:val="69"/>
        </w:numPr>
      </w:pPr>
      <w:r w:rsidRPr="00B33656">
        <w:rPr>
          <w:i/>
        </w:rPr>
        <w:lastRenderedPageBreak/>
        <w:t>Sinérgico:</w:t>
      </w:r>
      <w:r w:rsidRPr="00B33656">
        <w:t xml:space="preserve"> cuando una acción actuando sobre un componente, puede presentar sinergismo con otras acciones sobre el mismo factor o componente, este se </w:t>
      </w:r>
      <w:r w:rsidR="00E71E1C" w:rsidRPr="00B33656">
        <w:t>denominará</w:t>
      </w:r>
      <w:r w:rsidRPr="00B33656">
        <w:t xml:space="preserve"> sinérgico.</w:t>
      </w:r>
    </w:p>
    <w:p w14:paraId="3DC35227" w14:textId="77777777" w:rsidR="007E2D62" w:rsidRPr="00B33656" w:rsidRDefault="007E2D62" w:rsidP="007E2D62">
      <w:pPr>
        <w:pStyle w:val="Prrafodelista"/>
      </w:pPr>
    </w:p>
    <w:p w14:paraId="093364EF" w14:textId="77777777" w:rsidR="007E2D62" w:rsidRPr="00B33656" w:rsidRDefault="007E2D62" w:rsidP="00524877">
      <w:pPr>
        <w:pStyle w:val="Prrafodelista"/>
        <w:numPr>
          <w:ilvl w:val="0"/>
          <w:numId w:val="69"/>
        </w:numPr>
      </w:pPr>
      <w:r w:rsidRPr="00B33656">
        <w:rPr>
          <w:i/>
        </w:rPr>
        <w:t>Muy sinérgico</w:t>
      </w:r>
      <w:r w:rsidRPr="00B33656">
        <w:t>: cuando es evidente o de gran probabilidad que una acción actuando sobre un componente, presente sinergismo con otras acciones sobre el mismo factor o componente.</w:t>
      </w:r>
    </w:p>
    <w:p w14:paraId="13B3D23C" w14:textId="77777777" w:rsidR="007E2D62" w:rsidRPr="00B33656" w:rsidRDefault="007E2D62" w:rsidP="007E2D62"/>
    <w:p w14:paraId="7494FE1E" w14:textId="073C0EFA" w:rsidR="007E2D62" w:rsidRPr="00B33656" w:rsidRDefault="007E2D62" w:rsidP="007E2D62">
      <w:pPr>
        <w:pStyle w:val="Descripcin"/>
        <w:jc w:val="center"/>
      </w:pPr>
      <w:bookmarkStart w:id="537" w:name="_Ref432497831"/>
      <w:bookmarkStart w:id="538" w:name="_Toc437001438"/>
      <w:bookmarkStart w:id="539" w:name="_Toc453240515"/>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40</w:t>
      </w:r>
      <w:r w:rsidR="001E54A2">
        <w:rPr>
          <w:noProof/>
        </w:rPr>
        <w:fldChar w:fldCharType="end"/>
      </w:r>
      <w:bookmarkEnd w:id="537"/>
      <w:r w:rsidRPr="00B33656">
        <w:tab/>
        <w:t>Valores de Sinergia</w:t>
      </w:r>
      <w:bookmarkEnd w:id="538"/>
      <w:bookmarkEnd w:id="539"/>
    </w:p>
    <w:tbl>
      <w:tblPr>
        <w:tblStyle w:val="Gminis"/>
        <w:tblW w:w="3551" w:type="pct"/>
        <w:tblLook w:val="04A0" w:firstRow="1" w:lastRow="0" w:firstColumn="1" w:lastColumn="0" w:noHBand="0" w:noVBand="1"/>
      </w:tblPr>
      <w:tblGrid>
        <w:gridCol w:w="1232"/>
        <w:gridCol w:w="2522"/>
        <w:gridCol w:w="2113"/>
      </w:tblGrid>
      <w:tr w:rsidR="007E2D62" w:rsidRPr="00B33656" w14:paraId="56AE94DE"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12E5B931"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149" w:type="pct"/>
            <w:vAlign w:val="center"/>
          </w:tcPr>
          <w:p w14:paraId="11FE3CAF"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801" w:type="pct"/>
            <w:vAlign w:val="center"/>
          </w:tcPr>
          <w:p w14:paraId="616ABBAC"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66E00EC4"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0291EB42" w14:textId="77777777" w:rsidR="007E2D62" w:rsidRPr="00B33656" w:rsidRDefault="007E2D62" w:rsidP="007E2D62">
            <w:pPr>
              <w:spacing w:before="50" w:after="50"/>
              <w:jc w:val="center"/>
              <w:rPr>
                <w:rFonts w:cs="Arial"/>
                <w:bCs/>
                <w:sz w:val="20"/>
                <w:szCs w:val="20"/>
              </w:rPr>
            </w:pPr>
            <w:r w:rsidRPr="00B33656">
              <w:rPr>
                <w:rFonts w:cs="Arial"/>
                <w:bCs/>
                <w:sz w:val="20"/>
                <w:szCs w:val="20"/>
              </w:rPr>
              <w:t>Sinergia (SI)</w:t>
            </w:r>
          </w:p>
        </w:tc>
        <w:tc>
          <w:tcPr>
            <w:tcW w:w="2149" w:type="pct"/>
            <w:vAlign w:val="center"/>
          </w:tcPr>
          <w:p w14:paraId="32FAF7F4"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SIN SINERGISMO (SIMPLE)</w:t>
            </w:r>
          </w:p>
        </w:tc>
        <w:tc>
          <w:tcPr>
            <w:tcW w:w="1801" w:type="pct"/>
            <w:vAlign w:val="center"/>
          </w:tcPr>
          <w:p w14:paraId="61070F3A"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1958A2F2"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3CA36838" w14:textId="77777777" w:rsidR="007E2D62" w:rsidRPr="00B33656" w:rsidRDefault="007E2D62" w:rsidP="007E2D62">
            <w:pPr>
              <w:spacing w:before="50" w:after="50"/>
              <w:jc w:val="center"/>
              <w:rPr>
                <w:rFonts w:cs="Arial"/>
                <w:bCs/>
                <w:sz w:val="20"/>
                <w:szCs w:val="20"/>
              </w:rPr>
            </w:pPr>
          </w:p>
        </w:tc>
        <w:tc>
          <w:tcPr>
            <w:tcW w:w="2149" w:type="pct"/>
            <w:vAlign w:val="center"/>
          </w:tcPr>
          <w:p w14:paraId="63E1FF36"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SINÉRGICO</w:t>
            </w:r>
          </w:p>
        </w:tc>
        <w:tc>
          <w:tcPr>
            <w:tcW w:w="1801" w:type="pct"/>
            <w:vAlign w:val="center"/>
          </w:tcPr>
          <w:p w14:paraId="7008B6C5"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05CD048D"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786FEFA8" w14:textId="77777777" w:rsidR="007E2D62" w:rsidRPr="00B33656" w:rsidRDefault="007E2D62" w:rsidP="007E2D62">
            <w:pPr>
              <w:spacing w:before="50" w:after="50"/>
              <w:jc w:val="center"/>
              <w:rPr>
                <w:rFonts w:cs="Arial"/>
                <w:bCs/>
                <w:sz w:val="20"/>
                <w:szCs w:val="20"/>
              </w:rPr>
            </w:pPr>
          </w:p>
        </w:tc>
        <w:tc>
          <w:tcPr>
            <w:tcW w:w="2149" w:type="pct"/>
            <w:vAlign w:val="center"/>
          </w:tcPr>
          <w:p w14:paraId="794A06C0"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MUY SINÉRGICO</w:t>
            </w:r>
          </w:p>
        </w:tc>
        <w:tc>
          <w:tcPr>
            <w:tcW w:w="1801" w:type="pct"/>
            <w:vAlign w:val="center"/>
          </w:tcPr>
          <w:p w14:paraId="27F1E438"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25343E49" w14:textId="2F520FE5" w:rsidR="007E2D62" w:rsidRPr="00B33656" w:rsidRDefault="007E2D62" w:rsidP="007E2D62">
      <w:pPr>
        <w:pStyle w:val="Notas"/>
        <w:tabs>
          <w:tab w:val="clear" w:pos="4419"/>
          <w:tab w:val="clear" w:pos="8838"/>
          <w:tab w:val="center" w:pos="0"/>
          <w:tab w:val="right" w:pos="8222"/>
        </w:tabs>
      </w:pPr>
      <w:r w:rsidRPr="00B33656">
        <w:t xml:space="preserve">Fuente: </w:t>
      </w:r>
      <w:sdt>
        <w:sdtPr>
          <w:id w:val="-2046275945"/>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60463EAD" w14:textId="77777777" w:rsidR="007E2D62" w:rsidRPr="00B33656" w:rsidRDefault="007E2D62" w:rsidP="007E2D62"/>
    <w:p w14:paraId="01DF499E" w14:textId="77777777" w:rsidR="007E2D62" w:rsidRPr="00B33656" w:rsidRDefault="007E2D62" w:rsidP="00524877">
      <w:pPr>
        <w:pStyle w:val="Prrafodelista"/>
        <w:numPr>
          <w:ilvl w:val="0"/>
          <w:numId w:val="70"/>
        </w:numPr>
        <w:rPr>
          <w:b/>
        </w:rPr>
      </w:pPr>
      <w:r w:rsidRPr="00B33656">
        <w:rPr>
          <w:b/>
        </w:rPr>
        <w:t>Acumulación (AC)</w:t>
      </w:r>
    </w:p>
    <w:p w14:paraId="6E17F2E9" w14:textId="77777777" w:rsidR="007E2D62" w:rsidRPr="00B33656" w:rsidRDefault="007E2D62" w:rsidP="007E2D62"/>
    <w:p w14:paraId="27CEBD8C" w14:textId="7A442492" w:rsidR="007E2D62" w:rsidRPr="00B33656" w:rsidRDefault="007E2D62" w:rsidP="007E2D62">
      <w:r w:rsidRPr="00B33656">
        <w:t xml:space="preserve">Da idea del incremento progresivo o no de la manifestación de la alteración sobre la o las variables socio-ambientales evaluadas, considerando la acción continuada y reiterada que lo genera en el área. De acuerdo con esto el impacto puede ser simple o acumulativo. (Ver </w:t>
      </w:r>
      <w:r w:rsidRPr="00B33656">
        <w:fldChar w:fldCharType="begin"/>
      </w:r>
      <w:r w:rsidRPr="00B33656">
        <w:instrText xml:space="preserve"> REF _Ref432497869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41</w:t>
      </w:r>
      <w:r w:rsidRPr="00B33656">
        <w:fldChar w:fldCharType="end"/>
      </w:r>
      <w:r w:rsidRPr="00B33656">
        <w:t>)</w:t>
      </w:r>
    </w:p>
    <w:p w14:paraId="414A79A7" w14:textId="77777777" w:rsidR="007E2D62" w:rsidRPr="00B33656" w:rsidRDefault="007E2D62" w:rsidP="007E2D62"/>
    <w:p w14:paraId="6129D4AE" w14:textId="77777777" w:rsidR="007E2D62" w:rsidRPr="00B33656" w:rsidRDefault="007E2D62" w:rsidP="00524877">
      <w:pPr>
        <w:pStyle w:val="Prrafodelista"/>
        <w:numPr>
          <w:ilvl w:val="0"/>
          <w:numId w:val="71"/>
        </w:numPr>
      </w:pPr>
      <w:r w:rsidRPr="00B33656">
        <w:rPr>
          <w:i/>
        </w:rPr>
        <w:t>Simple:</w:t>
      </w:r>
      <w:r w:rsidRPr="00B33656">
        <w:t xml:space="preserve"> es el caso en que el efecto de la actividad o el impacto, no produce efectos acumulativos.</w:t>
      </w:r>
    </w:p>
    <w:p w14:paraId="1CD10F53" w14:textId="77777777" w:rsidR="007E2D62" w:rsidRPr="00B33656" w:rsidRDefault="007E2D62" w:rsidP="007E2D62">
      <w:pPr>
        <w:pStyle w:val="Prrafodelista"/>
      </w:pPr>
    </w:p>
    <w:p w14:paraId="1B459D26" w14:textId="77777777" w:rsidR="007E2D62" w:rsidRPr="00B33656" w:rsidRDefault="007E2D62" w:rsidP="00524877">
      <w:pPr>
        <w:pStyle w:val="Prrafodelista"/>
        <w:numPr>
          <w:ilvl w:val="0"/>
          <w:numId w:val="71"/>
        </w:numPr>
      </w:pPr>
      <w:r w:rsidRPr="00B33656">
        <w:rPr>
          <w:i/>
        </w:rPr>
        <w:t>Acumulativo:</w:t>
      </w:r>
      <w:r w:rsidRPr="00B33656">
        <w:t xml:space="preserve"> es el caso en que al prolongarse la acción generadora de un impacto sobre el tiempo, incrementa progresivamente su gravedad, ante la imposibilidad de que la variable afectada pueda recuperarse en la misma proporción que la acción se incrementa espacio-temporalmente.</w:t>
      </w:r>
    </w:p>
    <w:p w14:paraId="58AA84E8" w14:textId="77777777" w:rsidR="007E2D62" w:rsidRPr="00B33656" w:rsidRDefault="007E2D62" w:rsidP="007E2D62"/>
    <w:p w14:paraId="20B9AAC6" w14:textId="388DCBA5" w:rsidR="007E2D62" w:rsidRPr="00B33656" w:rsidRDefault="007E2D62" w:rsidP="007E2D62">
      <w:pPr>
        <w:pStyle w:val="Descripcin"/>
        <w:jc w:val="center"/>
      </w:pPr>
      <w:bookmarkStart w:id="540" w:name="_Ref432497869"/>
      <w:bookmarkStart w:id="541" w:name="_Toc437001439"/>
      <w:bookmarkStart w:id="542" w:name="_Toc453240516"/>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41</w:t>
      </w:r>
      <w:r w:rsidR="001E54A2">
        <w:rPr>
          <w:noProof/>
        </w:rPr>
        <w:fldChar w:fldCharType="end"/>
      </w:r>
      <w:bookmarkEnd w:id="540"/>
      <w:r w:rsidRPr="00B33656">
        <w:tab/>
        <w:t>Valores de Acumulación</w:t>
      </w:r>
      <w:bookmarkEnd w:id="541"/>
      <w:bookmarkEnd w:id="542"/>
    </w:p>
    <w:tbl>
      <w:tblPr>
        <w:tblStyle w:val="Gminis"/>
        <w:tblW w:w="3560" w:type="pct"/>
        <w:tblLook w:val="04A0" w:firstRow="1" w:lastRow="0" w:firstColumn="1" w:lastColumn="0" w:noHBand="0" w:noVBand="1"/>
      </w:tblPr>
      <w:tblGrid>
        <w:gridCol w:w="1340"/>
        <w:gridCol w:w="2475"/>
        <w:gridCol w:w="2067"/>
      </w:tblGrid>
      <w:tr w:rsidR="007E2D62" w:rsidRPr="00B33656" w14:paraId="41B3DB68"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0DD93664"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149" w:type="pct"/>
            <w:vAlign w:val="center"/>
          </w:tcPr>
          <w:p w14:paraId="6108403D"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801" w:type="pct"/>
            <w:vAlign w:val="center"/>
          </w:tcPr>
          <w:p w14:paraId="149560EB"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7334257A"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2BF4FBED" w14:textId="77777777" w:rsidR="007E2D62" w:rsidRPr="00B33656" w:rsidRDefault="007E2D62" w:rsidP="007E2D62">
            <w:pPr>
              <w:spacing w:before="50" w:after="50"/>
              <w:jc w:val="center"/>
              <w:rPr>
                <w:rFonts w:cs="Arial"/>
                <w:bCs/>
                <w:sz w:val="20"/>
                <w:szCs w:val="20"/>
              </w:rPr>
            </w:pPr>
            <w:r w:rsidRPr="00B33656">
              <w:rPr>
                <w:rFonts w:cs="Arial"/>
                <w:bCs/>
                <w:sz w:val="20"/>
                <w:szCs w:val="20"/>
              </w:rPr>
              <w:t>Acumulación (AC)</w:t>
            </w:r>
          </w:p>
        </w:tc>
        <w:tc>
          <w:tcPr>
            <w:tcW w:w="2149" w:type="pct"/>
            <w:vAlign w:val="center"/>
          </w:tcPr>
          <w:p w14:paraId="70717016"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SIMPLE</w:t>
            </w:r>
          </w:p>
        </w:tc>
        <w:tc>
          <w:tcPr>
            <w:tcW w:w="1801" w:type="pct"/>
            <w:vAlign w:val="center"/>
          </w:tcPr>
          <w:p w14:paraId="4AE5F6A6"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4E88A796"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328EBE18" w14:textId="77777777" w:rsidR="007E2D62" w:rsidRPr="00B33656" w:rsidRDefault="007E2D62" w:rsidP="007E2D62">
            <w:pPr>
              <w:spacing w:before="50" w:after="50"/>
              <w:jc w:val="center"/>
              <w:rPr>
                <w:rFonts w:cs="Arial"/>
                <w:bCs/>
                <w:sz w:val="20"/>
                <w:szCs w:val="20"/>
              </w:rPr>
            </w:pPr>
          </w:p>
        </w:tc>
        <w:tc>
          <w:tcPr>
            <w:tcW w:w="2149" w:type="pct"/>
            <w:vAlign w:val="center"/>
          </w:tcPr>
          <w:p w14:paraId="291F7377"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ACUMULATIVO</w:t>
            </w:r>
          </w:p>
        </w:tc>
        <w:tc>
          <w:tcPr>
            <w:tcW w:w="1801" w:type="pct"/>
            <w:vAlign w:val="center"/>
          </w:tcPr>
          <w:p w14:paraId="369D606B"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6B92009A" w14:textId="3F47C2BD" w:rsidR="007E2D62" w:rsidRPr="00B33656" w:rsidRDefault="007E2D62" w:rsidP="007E2D62">
      <w:pPr>
        <w:pStyle w:val="Notas"/>
        <w:tabs>
          <w:tab w:val="clear" w:pos="4419"/>
          <w:tab w:val="clear" w:pos="8838"/>
          <w:tab w:val="center" w:pos="0"/>
          <w:tab w:val="right" w:pos="8222"/>
        </w:tabs>
      </w:pPr>
      <w:r w:rsidRPr="00B33656">
        <w:t xml:space="preserve">Fuente: </w:t>
      </w:r>
      <w:sdt>
        <w:sdtPr>
          <w:id w:val="866027756"/>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5B2E0F5A" w14:textId="51D58BB4" w:rsidR="00B01695" w:rsidRDefault="00B01695">
      <w:pPr>
        <w:spacing w:line="240" w:lineRule="auto"/>
        <w:contextualSpacing w:val="0"/>
        <w:jc w:val="left"/>
      </w:pPr>
      <w:r>
        <w:br w:type="page"/>
      </w:r>
    </w:p>
    <w:p w14:paraId="110FCFD5" w14:textId="77777777" w:rsidR="007E2D62" w:rsidRPr="00B33656" w:rsidRDefault="007E2D62" w:rsidP="00524877">
      <w:pPr>
        <w:pStyle w:val="Prrafodelista"/>
        <w:numPr>
          <w:ilvl w:val="0"/>
          <w:numId w:val="72"/>
        </w:numPr>
        <w:rPr>
          <w:b/>
        </w:rPr>
      </w:pPr>
      <w:r w:rsidRPr="00B33656">
        <w:rPr>
          <w:b/>
        </w:rPr>
        <w:lastRenderedPageBreak/>
        <w:t>Efecto (EF)</w:t>
      </w:r>
    </w:p>
    <w:p w14:paraId="26A4D394" w14:textId="77777777" w:rsidR="007E2D62" w:rsidRPr="00B33656" w:rsidRDefault="007E2D62" w:rsidP="007E2D62"/>
    <w:p w14:paraId="1C55AD42" w14:textId="233BF3BF" w:rsidR="007E2D62" w:rsidRPr="00B33656" w:rsidRDefault="007E2D62" w:rsidP="007E2D62">
      <w:r w:rsidRPr="00B33656">
        <w:t xml:space="preserve">Se refiere a la relación causa - efecto o la manifestación del efecto sobre una variable socio-ambiental como consecuencia de una actividad. (Ver </w:t>
      </w:r>
      <w:r w:rsidRPr="00B33656">
        <w:fldChar w:fldCharType="begin"/>
      </w:r>
      <w:r w:rsidRPr="00B33656">
        <w:instrText xml:space="preserve"> REF _Ref432497907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42</w:t>
      </w:r>
      <w:r w:rsidRPr="00B33656">
        <w:fldChar w:fldCharType="end"/>
      </w:r>
      <w:r w:rsidRPr="00B33656">
        <w:t>)</w:t>
      </w:r>
    </w:p>
    <w:p w14:paraId="1DE48450" w14:textId="77777777" w:rsidR="007E2D62" w:rsidRPr="00B33656" w:rsidRDefault="007E2D62" w:rsidP="007E2D62"/>
    <w:p w14:paraId="62B4A18A" w14:textId="77777777" w:rsidR="007E2D62" w:rsidRPr="00B33656" w:rsidRDefault="007E2D62" w:rsidP="00524877">
      <w:pPr>
        <w:pStyle w:val="Prrafodelista"/>
        <w:numPr>
          <w:ilvl w:val="0"/>
          <w:numId w:val="73"/>
        </w:numPr>
      </w:pPr>
      <w:r w:rsidRPr="00B33656">
        <w:rPr>
          <w:i/>
        </w:rPr>
        <w:t>Indirecto:</w:t>
      </w:r>
      <w:r w:rsidRPr="00B33656">
        <w:t xml:space="preserve"> se da cuando el impacto que se genera sobre una variable socio-ambiental es consecuencia de la interacción con otra variable, a su vez afectada por la actividad que se está ejecutando.</w:t>
      </w:r>
    </w:p>
    <w:p w14:paraId="46A618FA" w14:textId="77777777" w:rsidR="007E2D62" w:rsidRPr="00B33656" w:rsidRDefault="007E2D62" w:rsidP="007E2D62">
      <w:pPr>
        <w:pStyle w:val="Prrafodelista"/>
      </w:pPr>
    </w:p>
    <w:p w14:paraId="6D191399" w14:textId="77777777" w:rsidR="007E2D62" w:rsidRPr="00B33656" w:rsidRDefault="007E2D62" w:rsidP="00524877">
      <w:pPr>
        <w:pStyle w:val="Prrafodelista"/>
        <w:numPr>
          <w:ilvl w:val="0"/>
          <w:numId w:val="73"/>
        </w:numPr>
      </w:pPr>
      <w:r w:rsidRPr="00B33656">
        <w:rPr>
          <w:i/>
        </w:rPr>
        <w:t>Directo:</w:t>
      </w:r>
      <w:r w:rsidRPr="00B33656">
        <w:t xml:space="preserve"> se da cuando el impacto que se está evaluando es consecuencia de la actividad o acción que se está desarrollando.</w:t>
      </w:r>
    </w:p>
    <w:p w14:paraId="7611BA2F" w14:textId="77777777" w:rsidR="007E2D62" w:rsidRPr="00B33656" w:rsidRDefault="007E2D62" w:rsidP="007E2D62"/>
    <w:p w14:paraId="2120829B" w14:textId="30B232B5" w:rsidR="007E2D62" w:rsidRPr="00B33656" w:rsidRDefault="007E2D62" w:rsidP="007E2D62">
      <w:pPr>
        <w:pStyle w:val="Descripcin"/>
        <w:jc w:val="center"/>
      </w:pPr>
      <w:bookmarkStart w:id="543" w:name="_Ref432497907"/>
      <w:bookmarkStart w:id="544" w:name="_Toc437001440"/>
      <w:bookmarkStart w:id="545" w:name="_Toc453240517"/>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42</w:t>
      </w:r>
      <w:r w:rsidR="001E54A2">
        <w:rPr>
          <w:noProof/>
        </w:rPr>
        <w:fldChar w:fldCharType="end"/>
      </w:r>
      <w:bookmarkEnd w:id="543"/>
      <w:r w:rsidRPr="00B33656">
        <w:tab/>
        <w:t>Valores Efecto</w:t>
      </w:r>
      <w:bookmarkEnd w:id="544"/>
      <w:bookmarkEnd w:id="545"/>
    </w:p>
    <w:tbl>
      <w:tblPr>
        <w:tblStyle w:val="Gminis"/>
        <w:tblW w:w="3568" w:type="pct"/>
        <w:tblLook w:val="04A0" w:firstRow="1" w:lastRow="0" w:firstColumn="1" w:lastColumn="0" w:noHBand="0" w:noVBand="1"/>
      </w:tblPr>
      <w:tblGrid>
        <w:gridCol w:w="1238"/>
        <w:gridCol w:w="2534"/>
        <w:gridCol w:w="2123"/>
      </w:tblGrid>
      <w:tr w:rsidR="007E2D62" w:rsidRPr="00B33656" w14:paraId="0B3D1782"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773F2C94"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149" w:type="pct"/>
            <w:vAlign w:val="center"/>
          </w:tcPr>
          <w:p w14:paraId="4D9E136A"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801" w:type="pct"/>
            <w:vAlign w:val="center"/>
          </w:tcPr>
          <w:p w14:paraId="445BA7B1"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78D0B2F8"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41BB8069" w14:textId="77777777" w:rsidR="007E2D62" w:rsidRPr="00B33656" w:rsidRDefault="007E2D62" w:rsidP="007E2D62">
            <w:pPr>
              <w:spacing w:before="50" w:after="50"/>
              <w:rPr>
                <w:rFonts w:cs="Arial"/>
                <w:bCs/>
                <w:sz w:val="20"/>
                <w:szCs w:val="20"/>
              </w:rPr>
            </w:pPr>
            <w:r w:rsidRPr="00B33656">
              <w:rPr>
                <w:rFonts w:cs="Arial"/>
                <w:bCs/>
                <w:sz w:val="20"/>
                <w:szCs w:val="20"/>
              </w:rPr>
              <w:t>Efecto (EF)</w:t>
            </w:r>
          </w:p>
        </w:tc>
        <w:tc>
          <w:tcPr>
            <w:tcW w:w="2149" w:type="pct"/>
            <w:vAlign w:val="center"/>
          </w:tcPr>
          <w:p w14:paraId="513A2019"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INDIRECTO</w:t>
            </w:r>
          </w:p>
        </w:tc>
        <w:tc>
          <w:tcPr>
            <w:tcW w:w="1801" w:type="pct"/>
            <w:vAlign w:val="center"/>
          </w:tcPr>
          <w:p w14:paraId="3DEE44C3"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5E828C77" w14:textId="77777777" w:rsidTr="007E2D6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796ED4E4" w14:textId="77777777" w:rsidR="007E2D62" w:rsidRPr="00B33656" w:rsidRDefault="007E2D62" w:rsidP="007E2D62">
            <w:pPr>
              <w:spacing w:before="50" w:after="50"/>
              <w:jc w:val="center"/>
              <w:rPr>
                <w:rFonts w:cs="Arial"/>
                <w:bCs/>
                <w:sz w:val="20"/>
                <w:szCs w:val="20"/>
              </w:rPr>
            </w:pPr>
          </w:p>
        </w:tc>
        <w:tc>
          <w:tcPr>
            <w:tcW w:w="2149" w:type="pct"/>
            <w:vAlign w:val="center"/>
          </w:tcPr>
          <w:p w14:paraId="2BEA3853"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DIRECTO</w:t>
            </w:r>
          </w:p>
        </w:tc>
        <w:tc>
          <w:tcPr>
            <w:tcW w:w="1801" w:type="pct"/>
            <w:vAlign w:val="center"/>
          </w:tcPr>
          <w:p w14:paraId="537F879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5153A9CA" w14:textId="4440EB0F" w:rsidR="007E2D62" w:rsidRPr="00B33656" w:rsidRDefault="007E2D62" w:rsidP="007E2D62">
      <w:pPr>
        <w:pStyle w:val="Notas"/>
        <w:tabs>
          <w:tab w:val="clear" w:pos="4419"/>
          <w:tab w:val="clear" w:pos="8838"/>
          <w:tab w:val="center" w:pos="0"/>
          <w:tab w:val="right" w:pos="8222"/>
        </w:tabs>
      </w:pPr>
      <w:r w:rsidRPr="00B33656">
        <w:t xml:space="preserve">Fuente: </w:t>
      </w:r>
      <w:sdt>
        <w:sdtPr>
          <w:id w:val="265809072"/>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11A58E31" w14:textId="77777777" w:rsidR="007E2D62" w:rsidRPr="00B33656" w:rsidRDefault="007E2D62" w:rsidP="007E2D62"/>
    <w:p w14:paraId="174C9F2E" w14:textId="77777777" w:rsidR="007E2D62" w:rsidRPr="00B33656" w:rsidRDefault="007E2D62" w:rsidP="00524877">
      <w:pPr>
        <w:pStyle w:val="Prrafodelista"/>
        <w:numPr>
          <w:ilvl w:val="0"/>
          <w:numId w:val="74"/>
        </w:numPr>
        <w:rPr>
          <w:b/>
        </w:rPr>
      </w:pPr>
      <w:r w:rsidRPr="00B33656">
        <w:rPr>
          <w:b/>
        </w:rPr>
        <w:t>Periodicidad (PR)</w:t>
      </w:r>
    </w:p>
    <w:p w14:paraId="71837615" w14:textId="77777777" w:rsidR="007E2D62" w:rsidRPr="00B33656" w:rsidRDefault="007E2D62" w:rsidP="007E2D62"/>
    <w:p w14:paraId="5B5603AE" w14:textId="77777777" w:rsidR="007E2D62" w:rsidRPr="00B33656" w:rsidRDefault="007E2D62" w:rsidP="007E2D62">
      <w:r w:rsidRPr="00B33656">
        <w:t>Se refiere a la regularidad de manifestación del efecto, bien sea de manera cíclica o recurrente, de forma impredecible en el tiempo, o constante en el tiempo.</w:t>
      </w:r>
    </w:p>
    <w:p w14:paraId="0DD81463" w14:textId="77777777" w:rsidR="007E2D62" w:rsidRPr="00B33656" w:rsidRDefault="007E2D62" w:rsidP="007E2D62"/>
    <w:p w14:paraId="3592DC34" w14:textId="4E029FDB" w:rsidR="007E2D62" w:rsidRPr="00B33656" w:rsidRDefault="007E2D62" w:rsidP="007E2D62">
      <w:r w:rsidRPr="00B33656">
        <w:t xml:space="preserve">De acuerdo con esto, los impactos, según su periodicidad pueden ser: (ver </w:t>
      </w:r>
      <w:r w:rsidRPr="00B33656">
        <w:fldChar w:fldCharType="begin"/>
      </w:r>
      <w:r w:rsidRPr="00B33656">
        <w:instrText xml:space="preserve"> REF _Ref432497937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43</w:t>
      </w:r>
      <w:r w:rsidRPr="00B33656">
        <w:fldChar w:fldCharType="end"/>
      </w:r>
      <w:r w:rsidRPr="00B33656">
        <w:t>)</w:t>
      </w:r>
    </w:p>
    <w:p w14:paraId="5E16803E" w14:textId="77777777" w:rsidR="007E2D62" w:rsidRPr="00B33656" w:rsidRDefault="007E2D62" w:rsidP="007E2D62"/>
    <w:p w14:paraId="2042C40F" w14:textId="7F05028D" w:rsidR="007E2D62" w:rsidRPr="00B33656" w:rsidRDefault="007E2D62" w:rsidP="00524877">
      <w:pPr>
        <w:pStyle w:val="Prrafodelista"/>
        <w:numPr>
          <w:ilvl w:val="0"/>
          <w:numId w:val="75"/>
        </w:numPr>
      </w:pPr>
      <w:r w:rsidRPr="00B33656">
        <w:rPr>
          <w:i/>
        </w:rPr>
        <w:t>Irregular y discontinuo</w:t>
      </w:r>
      <w:r w:rsidRPr="00B33656">
        <w:t xml:space="preserve">: son aquellos cuyo efecto o impacto, que a causa de una acción o actividad </w:t>
      </w:r>
      <w:r w:rsidR="00E71E1C" w:rsidRPr="00B33656">
        <w:t>se manifiesta</w:t>
      </w:r>
      <w:r w:rsidRPr="00B33656">
        <w:t xml:space="preserve"> a través de alteraciones irregulares en su permanencia (Discontinuo) o aquellos cuyo efecto o impacto se manifiestan de forma imprevisible en el tiempo y cuyas alteraciones es necesario evaluarlas en función de la probabilidad de ocurrencia.</w:t>
      </w:r>
    </w:p>
    <w:p w14:paraId="3C683EC1" w14:textId="77777777" w:rsidR="007E2D62" w:rsidRPr="00B33656" w:rsidRDefault="007E2D62" w:rsidP="007E2D62">
      <w:pPr>
        <w:pStyle w:val="Prrafodelista"/>
      </w:pPr>
    </w:p>
    <w:p w14:paraId="063C3AA6" w14:textId="0786A466" w:rsidR="007E2D62" w:rsidRPr="00B33656" w:rsidRDefault="007E2D62" w:rsidP="00524877">
      <w:pPr>
        <w:pStyle w:val="Prrafodelista"/>
        <w:numPr>
          <w:ilvl w:val="0"/>
          <w:numId w:val="75"/>
        </w:numPr>
      </w:pPr>
      <w:r w:rsidRPr="00B33656">
        <w:rPr>
          <w:i/>
        </w:rPr>
        <w:t>periódico:</w:t>
      </w:r>
      <w:r w:rsidRPr="00B33656">
        <w:t xml:space="preserve"> es aquel efecto o impacto que a causa de una acción o actividad </w:t>
      </w:r>
      <w:r w:rsidR="00E71E1C" w:rsidRPr="00B33656">
        <w:t>se manifiesta</w:t>
      </w:r>
      <w:r w:rsidRPr="00B33656">
        <w:t xml:space="preserve"> con un modo de acción intermitente y continúa en el tiempo.</w:t>
      </w:r>
    </w:p>
    <w:p w14:paraId="4FA29F30" w14:textId="77777777" w:rsidR="007E2D62" w:rsidRPr="00B33656" w:rsidRDefault="007E2D62" w:rsidP="007E2D62">
      <w:pPr>
        <w:pStyle w:val="Prrafodelista"/>
        <w:rPr>
          <w:i/>
        </w:rPr>
      </w:pPr>
    </w:p>
    <w:p w14:paraId="2CC1C6B6" w14:textId="4A0FC1B4" w:rsidR="007E2D62" w:rsidRPr="00B33656" w:rsidRDefault="007E2D62" w:rsidP="00524877">
      <w:pPr>
        <w:pStyle w:val="Prrafodelista"/>
        <w:numPr>
          <w:ilvl w:val="0"/>
          <w:numId w:val="75"/>
        </w:numPr>
      </w:pPr>
      <w:r w:rsidRPr="00B33656">
        <w:rPr>
          <w:i/>
        </w:rPr>
        <w:t>Continuo:</w:t>
      </w:r>
      <w:r w:rsidRPr="00B33656">
        <w:t xml:space="preserve"> es aquel efecto o impacto que a causa de una acción o actividad </w:t>
      </w:r>
      <w:r w:rsidR="00E71E1C" w:rsidRPr="00B33656">
        <w:t>se manifiesta</w:t>
      </w:r>
      <w:r w:rsidRPr="00B33656">
        <w:t xml:space="preserve"> a través de alteraciones regulares en su permanencia</w:t>
      </w:r>
    </w:p>
    <w:p w14:paraId="20F0F887" w14:textId="096E3716" w:rsidR="00B01695" w:rsidRDefault="00B01695">
      <w:pPr>
        <w:spacing w:line="240" w:lineRule="auto"/>
        <w:contextualSpacing w:val="0"/>
        <w:jc w:val="left"/>
      </w:pPr>
      <w:r>
        <w:br w:type="page"/>
      </w:r>
    </w:p>
    <w:p w14:paraId="577B26A9" w14:textId="66633891" w:rsidR="007E2D62" w:rsidRPr="00B33656" w:rsidRDefault="007E2D62" w:rsidP="007E2D62">
      <w:pPr>
        <w:pStyle w:val="Descripcin"/>
        <w:jc w:val="center"/>
      </w:pPr>
      <w:bookmarkStart w:id="546" w:name="_Ref432497937"/>
      <w:bookmarkStart w:id="547" w:name="_Toc437001441"/>
      <w:bookmarkStart w:id="548" w:name="_Toc453240518"/>
      <w:r w:rsidRPr="00B33656">
        <w:lastRenderedPageBreak/>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43</w:t>
      </w:r>
      <w:r w:rsidR="001E54A2">
        <w:rPr>
          <w:noProof/>
        </w:rPr>
        <w:fldChar w:fldCharType="end"/>
      </w:r>
      <w:bookmarkEnd w:id="546"/>
      <w:r w:rsidRPr="00B33656">
        <w:tab/>
        <w:t>Valores de periodicidad</w:t>
      </w:r>
      <w:bookmarkEnd w:id="547"/>
      <w:bookmarkEnd w:id="548"/>
    </w:p>
    <w:tbl>
      <w:tblPr>
        <w:tblStyle w:val="Gminis"/>
        <w:tblW w:w="3974" w:type="pct"/>
        <w:tblLook w:val="04A0" w:firstRow="1" w:lastRow="0" w:firstColumn="1" w:lastColumn="0" w:noHBand="0" w:noVBand="1"/>
      </w:tblPr>
      <w:tblGrid>
        <w:gridCol w:w="1312"/>
        <w:gridCol w:w="3167"/>
        <w:gridCol w:w="2087"/>
      </w:tblGrid>
      <w:tr w:rsidR="007E2D62" w:rsidRPr="00B33656" w14:paraId="320D0D95" w14:textId="77777777" w:rsidTr="007E2D62">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43" w:type="pct"/>
            <w:vAlign w:val="center"/>
          </w:tcPr>
          <w:p w14:paraId="2A871682"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2440" w:type="pct"/>
            <w:vAlign w:val="center"/>
          </w:tcPr>
          <w:p w14:paraId="1B774F66"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617" w:type="pct"/>
            <w:vAlign w:val="center"/>
          </w:tcPr>
          <w:p w14:paraId="4B2DAB2F"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72D42D56" w14:textId="77777777" w:rsidTr="007E2D62">
        <w:tc>
          <w:tcPr>
            <w:cnfStyle w:val="001000000000" w:firstRow="0" w:lastRow="0" w:firstColumn="1" w:lastColumn="0" w:oddVBand="0" w:evenVBand="0" w:oddHBand="0" w:evenHBand="0" w:firstRowFirstColumn="0" w:firstRowLastColumn="0" w:lastRowFirstColumn="0" w:lastRowLastColumn="0"/>
            <w:tcW w:w="943" w:type="pct"/>
            <w:vMerge w:val="restart"/>
            <w:vAlign w:val="center"/>
          </w:tcPr>
          <w:p w14:paraId="39CEC8FF" w14:textId="77777777" w:rsidR="007E2D62" w:rsidRPr="00B33656" w:rsidRDefault="007E2D62" w:rsidP="007E2D62">
            <w:pPr>
              <w:spacing w:before="50" w:after="50"/>
              <w:jc w:val="center"/>
              <w:rPr>
                <w:rFonts w:cs="Arial"/>
                <w:bCs/>
                <w:sz w:val="20"/>
                <w:szCs w:val="20"/>
              </w:rPr>
            </w:pPr>
            <w:r w:rsidRPr="00B33656">
              <w:rPr>
                <w:rFonts w:cs="Arial"/>
                <w:bCs/>
                <w:sz w:val="20"/>
                <w:szCs w:val="20"/>
              </w:rPr>
              <w:t>Periodicidad (PR)</w:t>
            </w:r>
          </w:p>
        </w:tc>
        <w:tc>
          <w:tcPr>
            <w:tcW w:w="2440" w:type="pct"/>
            <w:vAlign w:val="center"/>
          </w:tcPr>
          <w:p w14:paraId="4D01BD7F"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IRREGULAR Y DISCONTINUO</w:t>
            </w:r>
          </w:p>
        </w:tc>
        <w:tc>
          <w:tcPr>
            <w:tcW w:w="1617" w:type="pct"/>
            <w:vAlign w:val="center"/>
          </w:tcPr>
          <w:p w14:paraId="56CF8954"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4AF7E066" w14:textId="77777777" w:rsidTr="007E2D62">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50DC2391" w14:textId="77777777" w:rsidR="007E2D62" w:rsidRPr="00B33656" w:rsidRDefault="007E2D62" w:rsidP="007E2D62">
            <w:pPr>
              <w:spacing w:before="50" w:after="50"/>
              <w:jc w:val="center"/>
              <w:rPr>
                <w:rFonts w:cs="Arial"/>
                <w:bCs/>
                <w:sz w:val="20"/>
                <w:szCs w:val="20"/>
              </w:rPr>
            </w:pPr>
          </w:p>
        </w:tc>
        <w:tc>
          <w:tcPr>
            <w:tcW w:w="2440" w:type="pct"/>
            <w:vAlign w:val="center"/>
          </w:tcPr>
          <w:p w14:paraId="284D5E19"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PERIÓDICO</w:t>
            </w:r>
          </w:p>
        </w:tc>
        <w:tc>
          <w:tcPr>
            <w:tcW w:w="1617" w:type="pct"/>
            <w:vAlign w:val="center"/>
          </w:tcPr>
          <w:p w14:paraId="3B1FB88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1068CE72" w14:textId="77777777" w:rsidTr="007E2D62">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22688777" w14:textId="77777777" w:rsidR="007E2D62" w:rsidRPr="00B33656" w:rsidRDefault="007E2D62" w:rsidP="007E2D62">
            <w:pPr>
              <w:spacing w:before="50" w:after="50"/>
              <w:jc w:val="center"/>
              <w:rPr>
                <w:rFonts w:cs="Arial"/>
                <w:bCs/>
                <w:sz w:val="20"/>
                <w:szCs w:val="20"/>
              </w:rPr>
            </w:pPr>
          </w:p>
        </w:tc>
        <w:tc>
          <w:tcPr>
            <w:tcW w:w="2440" w:type="pct"/>
            <w:vAlign w:val="center"/>
          </w:tcPr>
          <w:p w14:paraId="1F21B4FA"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CONTINUO</w:t>
            </w:r>
          </w:p>
        </w:tc>
        <w:tc>
          <w:tcPr>
            <w:tcW w:w="1617" w:type="pct"/>
            <w:vAlign w:val="center"/>
          </w:tcPr>
          <w:p w14:paraId="6B289F01"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bl>
    <w:p w14:paraId="1FC4A03E" w14:textId="039B8CE4" w:rsidR="007E2D62" w:rsidRPr="00B33656" w:rsidRDefault="007E2D62" w:rsidP="007E2D62">
      <w:pPr>
        <w:pStyle w:val="Notas"/>
        <w:tabs>
          <w:tab w:val="clear" w:pos="4419"/>
          <w:tab w:val="clear" w:pos="8838"/>
          <w:tab w:val="center" w:pos="0"/>
          <w:tab w:val="right" w:pos="8222"/>
        </w:tabs>
      </w:pPr>
      <w:r w:rsidRPr="00B33656">
        <w:t xml:space="preserve">Fuente: </w:t>
      </w:r>
      <w:sdt>
        <w:sdtPr>
          <w:id w:val="-1096014267"/>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5544202C" w14:textId="77777777" w:rsidR="007E2D62" w:rsidRPr="00B33656" w:rsidRDefault="007E2D62" w:rsidP="007E2D62"/>
    <w:p w14:paraId="319313EC" w14:textId="77777777" w:rsidR="007E2D62" w:rsidRPr="00B33656" w:rsidRDefault="007E2D62" w:rsidP="00524877">
      <w:pPr>
        <w:pStyle w:val="Prrafodelista"/>
        <w:numPr>
          <w:ilvl w:val="0"/>
          <w:numId w:val="76"/>
        </w:numPr>
        <w:rPr>
          <w:b/>
        </w:rPr>
      </w:pPr>
      <w:r w:rsidRPr="00B33656">
        <w:rPr>
          <w:b/>
        </w:rPr>
        <w:t>Recuperabilidad (RE)</w:t>
      </w:r>
    </w:p>
    <w:p w14:paraId="727019B3" w14:textId="77777777" w:rsidR="007E2D62" w:rsidRPr="00B33656" w:rsidRDefault="007E2D62" w:rsidP="007E2D62"/>
    <w:p w14:paraId="5196E77B" w14:textId="77777777" w:rsidR="007E2D62" w:rsidRPr="00B33656" w:rsidRDefault="007E2D62" w:rsidP="007E2D62">
      <w:r w:rsidRPr="00B33656">
        <w:t>Se refiere a la posibilidad de reconstrucción, total o parcial, del factor afectado a consecuencia del proyecto obra o actividad, es decir, la posibilidad de retornar a las condiciones iniciales previas a la actuación, con implementación de medidas de manejo ambiental.</w:t>
      </w:r>
    </w:p>
    <w:p w14:paraId="253B327A" w14:textId="77777777" w:rsidR="007E2D62" w:rsidRPr="00B33656" w:rsidRDefault="007E2D62" w:rsidP="007E2D62"/>
    <w:p w14:paraId="6B0C2F29" w14:textId="55BB7A9C" w:rsidR="007E2D62" w:rsidRPr="00B33656" w:rsidRDefault="007E2D62" w:rsidP="007E2D62">
      <w:r w:rsidRPr="00B33656">
        <w:t xml:space="preserve">Los criterios para definir la recuperabilidad son: (ver </w:t>
      </w:r>
      <w:r w:rsidRPr="00B33656">
        <w:fldChar w:fldCharType="begin"/>
      </w:r>
      <w:r w:rsidRPr="00B33656">
        <w:instrText xml:space="preserve"> REF _Ref432497980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44</w:t>
      </w:r>
      <w:r w:rsidRPr="00B33656">
        <w:fldChar w:fldCharType="end"/>
      </w:r>
      <w:r w:rsidRPr="00B33656">
        <w:t>)</w:t>
      </w:r>
    </w:p>
    <w:p w14:paraId="4D7A249D" w14:textId="77777777" w:rsidR="007E2D62" w:rsidRPr="00B33656" w:rsidRDefault="007E2D62" w:rsidP="007E2D62"/>
    <w:p w14:paraId="61DB8A74" w14:textId="77777777" w:rsidR="007E2D62" w:rsidRPr="00B33656" w:rsidRDefault="007E2D62" w:rsidP="00524877">
      <w:pPr>
        <w:pStyle w:val="Prrafodelista"/>
        <w:numPr>
          <w:ilvl w:val="0"/>
          <w:numId w:val="77"/>
        </w:numPr>
      </w:pPr>
      <w:r w:rsidRPr="00B33656">
        <w:rPr>
          <w:i/>
        </w:rPr>
        <w:t>Recuperable de manera inmediata</w:t>
      </w:r>
      <w:r w:rsidRPr="00B33656">
        <w:t xml:space="preserve">: si los efectos son recuperables por medio de medidas de manejo inmediatamente resulta la acción afectante. </w:t>
      </w:r>
    </w:p>
    <w:p w14:paraId="3E5B61CD" w14:textId="77777777" w:rsidR="007E2D62" w:rsidRPr="00B33656" w:rsidRDefault="007E2D62" w:rsidP="007E2D62">
      <w:pPr>
        <w:pStyle w:val="Prrafodelista"/>
      </w:pPr>
    </w:p>
    <w:p w14:paraId="52C3D142" w14:textId="77777777" w:rsidR="007E2D62" w:rsidRPr="00B33656" w:rsidRDefault="007E2D62" w:rsidP="00524877">
      <w:pPr>
        <w:pStyle w:val="Prrafodelista"/>
        <w:numPr>
          <w:ilvl w:val="0"/>
          <w:numId w:val="77"/>
        </w:numPr>
      </w:pPr>
      <w:r w:rsidRPr="00B33656">
        <w:rPr>
          <w:i/>
        </w:rPr>
        <w:t>Recuperable a medio plazo:</w:t>
      </w:r>
      <w:r w:rsidRPr="00B33656">
        <w:t xml:space="preserve"> si la recuperación puede darse por medio de medidas de manejo después de ocurrido el hecho, y en un tiempo no menor a 1 año.</w:t>
      </w:r>
    </w:p>
    <w:p w14:paraId="3D3FBE5F" w14:textId="77777777" w:rsidR="007E2D62" w:rsidRPr="00B33656" w:rsidRDefault="007E2D62" w:rsidP="007E2D62"/>
    <w:p w14:paraId="517723D8" w14:textId="77777777" w:rsidR="007E2D62" w:rsidRPr="00B33656" w:rsidRDefault="007E2D62" w:rsidP="00524877">
      <w:pPr>
        <w:pStyle w:val="Prrafodelista"/>
        <w:numPr>
          <w:ilvl w:val="0"/>
          <w:numId w:val="77"/>
        </w:numPr>
      </w:pPr>
      <w:r w:rsidRPr="00B33656">
        <w:rPr>
          <w:i/>
        </w:rPr>
        <w:t>Mitigable:</w:t>
      </w:r>
      <w:r w:rsidRPr="00B33656">
        <w:t xml:space="preserve"> si las acciones correctivas empleadas atenúan los efectos producidos. </w:t>
      </w:r>
    </w:p>
    <w:p w14:paraId="62A6ED6F" w14:textId="77777777" w:rsidR="007E2D62" w:rsidRPr="00B33656" w:rsidRDefault="007E2D62" w:rsidP="007E2D62"/>
    <w:p w14:paraId="38EF9E9B" w14:textId="77777777" w:rsidR="007E2D62" w:rsidRPr="00B33656" w:rsidRDefault="007E2D62" w:rsidP="00524877">
      <w:pPr>
        <w:pStyle w:val="Prrafodelista"/>
        <w:numPr>
          <w:ilvl w:val="0"/>
          <w:numId w:val="77"/>
        </w:numPr>
      </w:pPr>
      <w:r w:rsidRPr="00B33656">
        <w:rPr>
          <w:i/>
        </w:rPr>
        <w:t>Irrecuperable</w:t>
      </w:r>
      <w:r w:rsidRPr="00B33656">
        <w:t xml:space="preserve">: si las consecuencias producidas por las actividades no pueden recuperarse por medio de medidas de manejo ambientales. </w:t>
      </w:r>
    </w:p>
    <w:p w14:paraId="6031DB0A" w14:textId="77777777" w:rsidR="007E2D62" w:rsidRPr="00B33656" w:rsidRDefault="007E2D62" w:rsidP="007E2D62"/>
    <w:p w14:paraId="5BA46DA2" w14:textId="77777777" w:rsidR="007E2D62" w:rsidRPr="00B33656" w:rsidRDefault="007E2D62" w:rsidP="007E2D62">
      <w:r w:rsidRPr="00B33656">
        <w:t>De presentarse afectaciones Irrecuperables, pero existe la posibilidad de introducir medidas compensatorias, estas adoptaran un valor igual al de la característica Mitigable.</w:t>
      </w:r>
    </w:p>
    <w:p w14:paraId="4E0ECB13" w14:textId="77777777" w:rsidR="007E2D62" w:rsidRPr="00B33656" w:rsidRDefault="007E2D62" w:rsidP="007E2D62"/>
    <w:p w14:paraId="28916EF9" w14:textId="3FAF7495" w:rsidR="007E2D62" w:rsidRPr="00B33656" w:rsidRDefault="007E2D62" w:rsidP="007E2D62">
      <w:pPr>
        <w:pStyle w:val="Descripcin"/>
        <w:jc w:val="center"/>
      </w:pPr>
      <w:bookmarkStart w:id="549" w:name="_Ref432497980"/>
      <w:bookmarkStart w:id="550" w:name="_Toc437001442"/>
      <w:bookmarkStart w:id="551" w:name="_Toc453240519"/>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44</w:t>
      </w:r>
      <w:r w:rsidR="001E54A2">
        <w:rPr>
          <w:noProof/>
        </w:rPr>
        <w:fldChar w:fldCharType="end"/>
      </w:r>
      <w:bookmarkEnd w:id="549"/>
      <w:r w:rsidRPr="00B33656">
        <w:tab/>
        <w:t>Valores de recuperabilidad</w:t>
      </w:r>
      <w:bookmarkEnd w:id="550"/>
      <w:bookmarkEnd w:id="551"/>
    </w:p>
    <w:tbl>
      <w:tblPr>
        <w:tblStyle w:val="Gminis"/>
        <w:tblW w:w="3568" w:type="pct"/>
        <w:tblLook w:val="04A0" w:firstRow="1" w:lastRow="0" w:firstColumn="1" w:lastColumn="0" w:noHBand="0" w:noVBand="1"/>
      </w:tblPr>
      <w:tblGrid>
        <w:gridCol w:w="1631"/>
        <w:gridCol w:w="2337"/>
        <w:gridCol w:w="1927"/>
      </w:tblGrid>
      <w:tr w:rsidR="007E2D62" w:rsidRPr="00B33656" w14:paraId="35567C2A" w14:textId="77777777" w:rsidTr="007E2D6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350" w:type="pct"/>
            <w:vAlign w:val="center"/>
          </w:tcPr>
          <w:p w14:paraId="6E5AFC7A" w14:textId="77777777" w:rsidR="007E2D62" w:rsidRPr="00B33656" w:rsidRDefault="007E2D62" w:rsidP="007E2D62">
            <w:pPr>
              <w:spacing w:before="50" w:after="50"/>
              <w:jc w:val="center"/>
              <w:rPr>
                <w:rFonts w:cs="Arial"/>
                <w:bCs/>
                <w:sz w:val="20"/>
                <w:szCs w:val="20"/>
              </w:rPr>
            </w:pPr>
            <w:r w:rsidRPr="00B33656">
              <w:rPr>
                <w:rFonts w:cs="Arial"/>
                <w:bCs/>
                <w:sz w:val="20"/>
                <w:szCs w:val="20"/>
              </w:rPr>
              <w:t xml:space="preserve">Criterio </w:t>
            </w:r>
          </w:p>
        </w:tc>
        <w:tc>
          <w:tcPr>
            <w:tcW w:w="1999" w:type="pct"/>
            <w:vAlign w:val="center"/>
          </w:tcPr>
          <w:p w14:paraId="3394D31A"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Rango de Calificación </w:t>
            </w:r>
          </w:p>
        </w:tc>
        <w:tc>
          <w:tcPr>
            <w:tcW w:w="1651" w:type="pct"/>
            <w:vAlign w:val="center"/>
          </w:tcPr>
          <w:p w14:paraId="6F734CCE" w14:textId="77777777" w:rsidR="007E2D62" w:rsidRPr="00B33656" w:rsidRDefault="007E2D62" w:rsidP="007E2D6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 xml:space="preserve">Valor de calificación </w:t>
            </w:r>
          </w:p>
        </w:tc>
      </w:tr>
      <w:tr w:rsidR="007E2D62" w:rsidRPr="00B33656" w14:paraId="311C6666" w14:textId="77777777" w:rsidTr="007E2D62">
        <w:tc>
          <w:tcPr>
            <w:cnfStyle w:val="001000000000" w:firstRow="0" w:lastRow="0" w:firstColumn="1" w:lastColumn="0" w:oddVBand="0" w:evenVBand="0" w:oddHBand="0" w:evenHBand="0" w:firstRowFirstColumn="0" w:firstRowLastColumn="0" w:lastRowFirstColumn="0" w:lastRowLastColumn="0"/>
            <w:tcW w:w="1350" w:type="pct"/>
            <w:vMerge w:val="restart"/>
            <w:vAlign w:val="center"/>
          </w:tcPr>
          <w:p w14:paraId="51E61E5D" w14:textId="77777777" w:rsidR="007E2D62" w:rsidRPr="00B33656" w:rsidRDefault="007E2D62" w:rsidP="007E2D62">
            <w:pPr>
              <w:spacing w:before="50" w:after="50"/>
              <w:jc w:val="center"/>
              <w:rPr>
                <w:rFonts w:cs="Arial"/>
                <w:bCs/>
                <w:sz w:val="20"/>
                <w:szCs w:val="20"/>
              </w:rPr>
            </w:pPr>
            <w:r w:rsidRPr="00B33656">
              <w:rPr>
                <w:rFonts w:cs="Arial"/>
                <w:bCs/>
                <w:sz w:val="20"/>
                <w:szCs w:val="20"/>
              </w:rPr>
              <w:t>Recuperabilidad (RE)</w:t>
            </w:r>
          </w:p>
        </w:tc>
        <w:tc>
          <w:tcPr>
            <w:tcW w:w="1999" w:type="pct"/>
            <w:vAlign w:val="center"/>
          </w:tcPr>
          <w:p w14:paraId="0427BE17"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DE MANERA INMEDIATA</w:t>
            </w:r>
          </w:p>
        </w:tc>
        <w:tc>
          <w:tcPr>
            <w:tcW w:w="1651" w:type="pct"/>
            <w:vAlign w:val="center"/>
          </w:tcPr>
          <w:p w14:paraId="03B425D7"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1</w:t>
            </w:r>
          </w:p>
        </w:tc>
      </w:tr>
      <w:tr w:rsidR="007E2D62" w:rsidRPr="00B33656" w14:paraId="5B2A0CAE" w14:textId="77777777" w:rsidTr="007E2D62">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299120DC" w14:textId="77777777" w:rsidR="007E2D62" w:rsidRPr="00B33656" w:rsidRDefault="007E2D62" w:rsidP="007E2D62">
            <w:pPr>
              <w:spacing w:before="50" w:after="50"/>
              <w:jc w:val="center"/>
              <w:rPr>
                <w:rFonts w:cs="Arial"/>
                <w:bCs/>
                <w:sz w:val="20"/>
                <w:szCs w:val="20"/>
              </w:rPr>
            </w:pPr>
          </w:p>
        </w:tc>
        <w:tc>
          <w:tcPr>
            <w:tcW w:w="1999" w:type="pct"/>
            <w:vAlign w:val="center"/>
          </w:tcPr>
          <w:p w14:paraId="3FA66E8A"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A MEDIO PLAZO</w:t>
            </w:r>
          </w:p>
        </w:tc>
        <w:tc>
          <w:tcPr>
            <w:tcW w:w="1651" w:type="pct"/>
            <w:vAlign w:val="center"/>
          </w:tcPr>
          <w:p w14:paraId="6EEB7D12"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2</w:t>
            </w:r>
          </w:p>
        </w:tc>
      </w:tr>
      <w:tr w:rsidR="007E2D62" w:rsidRPr="00B33656" w14:paraId="71554DA5" w14:textId="77777777" w:rsidTr="007E2D62">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773553B0" w14:textId="77777777" w:rsidR="007E2D62" w:rsidRPr="00B33656" w:rsidRDefault="007E2D62" w:rsidP="007E2D62">
            <w:pPr>
              <w:spacing w:before="50" w:after="50"/>
              <w:jc w:val="center"/>
              <w:rPr>
                <w:rFonts w:cs="Arial"/>
                <w:bCs/>
                <w:sz w:val="20"/>
                <w:szCs w:val="20"/>
              </w:rPr>
            </w:pPr>
          </w:p>
        </w:tc>
        <w:tc>
          <w:tcPr>
            <w:tcW w:w="1999" w:type="pct"/>
            <w:vAlign w:val="center"/>
          </w:tcPr>
          <w:p w14:paraId="53D87708"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MITIGABLE</w:t>
            </w:r>
          </w:p>
        </w:tc>
        <w:tc>
          <w:tcPr>
            <w:tcW w:w="1651" w:type="pct"/>
            <w:vAlign w:val="center"/>
          </w:tcPr>
          <w:p w14:paraId="325B3D8E"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4</w:t>
            </w:r>
          </w:p>
        </w:tc>
      </w:tr>
      <w:tr w:rsidR="007E2D62" w:rsidRPr="00B33656" w14:paraId="3F556364" w14:textId="77777777" w:rsidTr="007E2D62">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7090A3B5" w14:textId="77777777" w:rsidR="007E2D62" w:rsidRPr="00B33656" w:rsidRDefault="007E2D62" w:rsidP="007E2D62">
            <w:pPr>
              <w:spacing w:before="50" w:after="50"/>
              <w:jc w:val="center"/>
              <w:rPr>
                <w:rFonts w:cs="Arial"/>
                <w:bCs/>
                <w:sz w:val="20"/>
                <w:szCs w:val="20"/>
              </w:rPr>
            </w:pPr>
          </w:p>
        </w:tc>
        <w:tc>
          <w:tcPr>
            <w:tcW w:w="1999" w:type="pct"/>
            <w:vAlign w:val="center"/>
          </w:tcPr>
          <w:p w14:paraId="77E53ED4"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IRRECUPERABLE</w:t>
            </w:r>
          </w:p>
        </w:tc>
        <w:tc>
          <w:tcPr>
            <w:tcW w:w="1651" w:type="pct"/>
            <w:vAlign w:val="center"/>
          </w:tcPr>
          <w:p w14:paraId="30A83065" w14:textId="77777777" w:rsidR="007E2D62" w:rsidRPr="00B33656" w:rsidRDefault="007E2D62" w:rsidP="007E2D6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B33656">
              <w:rPr>
                <w:rFonts w:cs="Arial"/>
                <w:bCs/>
                <w:sz w:val="20"/>
                <w:szCs w:val="20"/>
              </w:rPr>
              <w:t>8</w:t>
            </w:r>
          </w:p>
        </w:tc>
      </w:tr>
    </w:tbl>
    <w:p w14:paraId="49D2BEDB" w14:textId="53ED8D3A" w:rsidR="007E2D62" w:rsidRPr="00B33656" w:rsidRDefault="007E2D62" w:rsidP="007E2D62">
      <w:pPr>
        <w:pStyle w:val="Notas"/>
        <w:tabs>
          <w:tab w:val="clear" w:pos="4419"/>
          <w:tab w:val="clear" w:pos="8838"/>
          <w:tab w:val="center" w:pos="0"/>
          <w:tab w:val="right" w:pos="8222"/>
        </w:tabs>
      </w:pPr>
      <w:r w:rsidRPr="00B33656">
        <w:t xml:space="preserve">Fuente: </w:t>
      </w:r>
      <w:sdt>
        <w:sdtPr>
          <w:id w:val="1114334390"/>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36160E0D" w14:textId="77777777" w:rsidR="007E2D62" w:rsidRPr="00B33656" w:rsidRDefault="007E2D62" w:rsidP="007E2D62"/>
    <w:p w14:paraId="34F0B4FF" w14:textId="77777777" w:rsidR="007E2D62" w:rsidRPr="00B33656" w:rsidRDefault="007E2D62" w:rsidP="00524877">
      <w:pPr>
        <w:pStyle w:val="Prrafodelista"/>
        <w:numPr>
          <w:ilvl w:val="0"/>
          <w:numId w:val="78"/>
        </w:numPr>
        <w:rPr>
          <w:b/>
        </w:rPr>
      </w:pPr>
      <w:r w:rsidRPr="00B33656">
        <w:rPr>
          <w:b/>
        </w:rPr>
        <w:t>Importancia (I)</w:t>
      </w:r>
    </w:p>
    <w:p w14:paraId="115C6186" w14:textId="77777777" w:rsidR="007E2D62" w:rsidRPr="00B33656" w:rsidRDefault="007E2D62" w:rsidP="007E2D62"/>
    <w:p w14:paraId="2015FEB7" w14:textId="75A0C0C7" w:rsidR="007E2D62" w:rsidRPr="00B33656" w:rsidRDefault="007E2D62" w:rsidP="007E2D62">
      <w:r w:rsidRPr="00B33656">
        <w:t xml:space="preserve">La importancia de un impacto está determinada por la combinación de los criterios de calificación anteriormente descritos. Dicha importancia depende de la extensión del impacto, su intensidad, su persistencia, el efecto, etc. Razón por la cual se define la importancia como el resultado de la suma de todos los criterios evaluados para cada impacto, excepto la intensidad que se multiplicaría por tres (3) y la extensión por dos (2); debido a que estos dos criterios, son relevantes en la determinación de la importancia de un impacto. La importancia del impacto, permite priorizar los impactos y así determinar las acciones de manejo ambiental requeridas. A </w:t>
      </w:r>
      <w:r w:rsidR="00E71E1C" w:rsidRPr="00B33656">
        <w:t>continuación,</w:t>
      </w:r>
      <w:r w:rsidRPr="00B33656">
        <w:t xml:space="preserve"> se presenta la fórmula empleada para determinar la importancia de los impactos: </w:t>
      </w:r>
    </w:p>
    <w:p w14:paraId="06D96C54" w14:textId="77777777" w:rsidR="007E2D62" w:rsidRPr="00B33656" w:rsidRDefault="007E2D62" w:rsidP="007E2D62"/>
    <w:p w14:paraId="5E1D8EAE" w14:textId="77777777" w:rsidR="007E2D62" w:rsidRPr="00B33656" w:rsidRDefault="007E2D62" w:rsidP="007E2D62">
      <w:pPr>
        <w:jc w:val="center"/>
        <w:rPr>
          <w:b/>
        </w:rPr>
      </w:pPr>
      <w:r w:rsidRPr="00B33656">
        <w:rPr>
          <w:b/>
        </w:rPr>
        <w:t xml:space="preserve">IMPORTANCIA (I) = </w:t>
      </w:r>
      <w:r w:rsidRPr="00B33656">
        <w:rPr>
          <w:rFonts w:ascii="Arial" w:hAnsi="Arial" w:cs="Arial"/>
          <w:b/>
          <w:i/>
          <w:sz w:val="24"/>
          <w:szCs w:val="24"/>
          <w:lang w:eastAsia="es-ES"/>
        </w:rPr>
        <w:t xml:space="preserve">± </w:t>
      </w:r>
      <w:r w:rsidRPr="00B33656">
        <w:rPr>
          <w:b/>
        </w:rPr>
        <w:t>CA (3IN+2EX+MO+PE+RV+SI+AC+EF+PR+RP)</w:t>
      </w:r>
    </w:p>
    <w:p w14:paraId="2EF7A3F2" w14:textId="77777777" w:rsidR="007E2D62" w:rsidRPr="00B33656" w:rsidRDefault="007E2D62" w:rsidP="007E2D62"/>
    <w:p w14:paraId="6D59429E" w14:textId="77777777" w:rsidR="007E2D62" w:rsidRPr="00B33656" w:rsidRDefault="007E2D62" w:rsidP="00524877">
      <w:pPr>
        <w:pStyle w:val="Prrafodelista"/>
        <w:numPr>
          <w:ilvl w:val="0"/>
          <w:numId w:val="79"/>
        </w:numPr>
        <w:rPr>
          <w:b/>
        </w:rPr>
      </w:pPr>
      <w:r w:rsidRPr="00B33656">
        <w:rPr>
          <w:b/>
        </w:rPr>
        <w:t>Sistema de calificación</w:t>
      </w:r>
    </w:p>
    <w:p w14:paraId="145DA116" w14:textId="77777777" w:rsidR="007E2D62" w:rsidRPr="00B33656" w:rsidRDefault="007E2D62" w:rsidP="007E2D62"/>
    <w:p w14:paraId="66F97BDE" w14:textId="145B9BA6" w:rsidR="007E2D62" w:rsidRPr="00B33656" w:rsidRDefault="007E2D62" w:rsidP="007E2D62">
      <w:r w:rsidRPr="00B33656">
        <w:t xml:space="preserve">En la  </w:t>
      </w:r>
      <w:r w:rsidRPr="00B33656">
        <w:fldChar w:fldCharType="begin"/>
      </w:r>
      <w:r w:rsidRPr="00B33656">
        <w:instrText xml:space="preserve"> REF _Ref432497997 \h </w:instrText>
      </w:r>
      <w:r w:rsidR="001C3EEE" w:rsidRPr="00B33656">
        <w:instrText xml:space="preserve"> \* MERGEFORMAT </w:instrText>
      </w:r>
      <w:r w:rsidRPr="00B33656">
        <w:fldChar w:fldCharType="separate"/>
      </w:r>
      <w:r w:rsidR="003659E7" w:rsidRPr="00B33656">
        <w:t xml:space="preserve">Tabla </w:t>
      </w:r>
      <w:r w:rsidR="003659E7">
        <w:rPr>
          <w:noProof/>
        </w:rPr>
        <w:t>2</w:t>
      </w:r>
      <w:r w:rsidR="003659E7" w:rsidRPr="00B33656">
        <w:rPr>
          <w:noProof/>
        </w:rPr>
        <w:t>.</w:t>
      </w:r>
      <w:r w:rsidR="003659E7">
        <w:rPr>
          <w:noProof/>
        </w:rPr>
        <w:t>45</w:t>
      </w:r>
      <w:r w:rsidRPr="00B33656">
        <w:fldChar w:fldCharType="end"/>
      </w:r>
      <w:r w:rsidRPr="00B33656">
        <w:t xml:space="preserve"> se presenta el resumen del sistema de calificación propuesto para la evaluación de los impactos. Dentro de cada criterio de calificación, existe una valoración que oscila entre 1 y 12, donde los valores se asignan según las características cuantitativas determinadas para cada uno de los impactos.</w:t>
      </w:r>
    </w:p>
    <w:p w14:paraId="0C11DA4E" w14:textId="77777777" w:rsidR="007E2D62" w:rsidRPr="00B33656" w:rsidRDefault="007E2D62" w:rsidP="007E2D62"/>
    <w:p w14:paraId="23F08FF8" w14:textId="7B4A9D96" w:rsidR="007E2D62" w:rsidRPr="00B33656" w:rsidRDefault="007E2D62" w:rsidP="007E2D62">
      <w:pPr>
        <w:pStyle w:val="Tablas"/>
      </w:pPr>
      <w:bookmarkStart w:id="552" w:name="_Ref432497997"/>
      <w:bookmarkStart w:id="553" w:name="_Toc437001443"/>
      <w:bookmarkStart w:id="554" w:name="_Toc453240520"/>
      <w:r w:rsidRPr="00B33656">
        <w:t xml:space="preserve">Tabla </w:t>
      </w:r>
      <w:r w:rsidR="001E54A2">
        <w:fldChar w:fldCharType="begin"/>
      </w:r>
      <w:r w:rsidR="001E54A2">
        <w:instrText xml:space="preserve"> STYLEREF 1 \s </w:instrText>
      </w:r>
      <w:r w:rsidR="001E54A2">
        <w:fldChar w:fldCharType="separate"/>
      </w:r>
      <w:r w:rsidR="003659E7">
        <w:rPr>
          <w:noProof/>
        </w:rPr>
        <w:t>2</w:t>
      </w:r>
      <w:r w:rsidR="001E54A2">
        <w:rPr>
          <w:noProof/>
        </w:rPr>
        <w:fldChar w:fldCharType="end"/>
      </w:r>
      <w:r w:rsidRPr="00B33656">
        <w:t>.</w:t>
      </w:r>
      <w:r w:rsidR="001E54A2">
        <w:fldChar w:fldCharType="begin"/>
      </w:r>
      <w:r w:rsidR="001E54A2">
        <w:instrText xml:space="preserve"> SEQ Tabla \* ARABIC \s 1 </w:instrText>
      </w:r>
      <w:r w:rsidR="001E54A2">
        <w:fldChar w:fldCharType="separate"/>
      </w:r>
      <w:r w:rsidR="003659E7">
        <w:rPr>
          <w:noProof/>
        </w:rPr>
        <w:t>45</w:t>
      </w:r>
      <w:r w:rsidR="001E54A2">
        <w:rPr>
          <w:noProof/>
        </w:rPr>
        <w:fldChar w:fldCharType="end"/>
      </w:r>
      <w:bookmarkEnd w:id="552"/>
      <w:r w:rsidRPr="00B33656">
        <w:tab/>
        <w:t>Calificación y valoración de los impactos</w:t>
      </w:r>
      <w:bookmarkEnd w:id="553"/>
      <w:bookmarkEnd w:id="554"/>
    </w:p>
    <w:tbl>
      <w:tblPr>
        <w:tblW w:w="494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781"/>
        <w:gridCol w:w="2777"/>
        <w:gridCol w:w="1586"/>
      </w:tblGrid>
      <w:tr w:rsidR="007E2D62" w:rsidRPr="00B33656" w14:paraId="6103AEBA" w14:textId="77777777" w:rsidTr="007E2D62">
        <w:trPr>
          <w:trHeight w:val="314"/>
          <w:tblHeader/>
          <w:jc w:val="center"/>
        </w:trPr>
        <w:tc>
          <w:tcPr>
            <w:tcW w:w="2321" w:type="pct"/>
            <w:shd w:val="clear" w:color="auto" w:fill="A6A6A6" w:themeFill="background1" w:themeFillShade="A6"/>
            <w:vAlign w:val="center"/>
          </w:tcPr>
          <w:p w14:paraId="5ECFE852" w14:textId="77777777" w:rsidR="007E2D62" w:rsidRPr="00B33656" w:rsidRDefault="007E2D62" w:rsidP="007E2D62">
            <w:pPr>
              <w:spacing w:before="50" w:after="50"/>
              <w:jc w:val="center"/>
              <w:rPr>
                <w:rFonts w:cs="Arial"/>
                <w:b/>
                <w:bCs/>
                <w:sz w:val="18"/>
                <w:szCs w:val="16"/>
              </w:rPr>
            </w:pPr>
            <w:r w:rsidRPr="00B33656">
              <w:rPr>
                <w:rFonts w:cs="Arial"/>
                <w:b/>
                <w:bCs/>
                <w:sz w:val="18"/>
                <w:szCs w:val="16"/>
              </w:rPr>
              <w:t>CRITERIO</w:t>
            </w:r>
          </w:p>
        </w:tc>
        <w:tc>
          <w:tcPr>
            <w:tcW w:w="1705" w:type="pct"/>
            <w:shd w:val="clear" w:color="auto" w:fill="A6A6A6" w:themeFill="background1" w:themeFillShade="A6"/>
            <w:vAlign w:val="center"/>
          </w:tcPr>
          <w:p w14:paraId="691079B6" w14:textId="77777777" w:rsidR="007E2D62" w:rsidRPr="00B33656" w:rsidRDefault="007E2D62" w:rsidP="007E2D62">
            <w:pPr>
              <w:spacing w:before="50" w:after="50"/>
              <w:jc w:val="center"/>
              <w:rPr>
                <w:rFonts w:cs="Arial"/>
                <w:b/>
                <w:bCs/>
                <w:sz w:val="18"/>
                <w:szCs w:val="16"/>
              </w:rPr>
            </w:pPr>
            <w:r w:rsidRPr="00B33656">
              <w:rPr>
                <w:rFonts w:cs="Arial"/>
                <w:b/>
                <w:bCs/>
                <w:sz w:val="18"/>
                <w:szCs w:val="16"/>
              </w:rPr>
              <w:t>CALIFICACIÓN</w:t>
            </w:r>
          </w:p>
        </w:tc>
        <w:tc>
          <w:tcPr>
            <w:tcW w:w="974" w:type="pct"/>
            <w:shd w:val="clear" w:color="auto" w:fill="A6A6A6" w:themeFill="background1" w:themeFillShade="A6"/>
            <w:vAlign w:val="center"/>
          </w:tcPr>
          <w:p w14:paraId="381A38D9" w14:textId="77777777" w:rsidR="007E2D62" w:rsidRPr="00B33656" w:rsidRDefault="007E2D62" w:rsidP="007E2D62">
            <w:pPr>
              <w:spacing w:before="50" w:after="50"/>
              <w:jc w:val="center"/>
              <w:rPr>
                <w:rFonts w:cs="Arial"/>
                <w:b/>
                <w:bCs/>
                <w:sz w:val="18"/>
                <w:szCs w:val="16"/>
              </w:rPr>
            </w:pPr>
            <w:r w:rsidRPr="00B33656">
              <w:rPr>
                <w:rFonts w:cs="Arial"/>
                <w:b/>
                <w:bCs/>
                <w:sz w:val="18"/>
                <w:szCs w:val="16"/>
              </w:rPr>
              <w:t>VALOR</w:t>
            </w:r>
          </w:p>
        </w:tc>
      </w:tr>
      <w:tr w:rsidR="007E2D62" w:rsidRPr="00B33656" w14:paraId="5FC27801" w14:textId="77777777" w:rsidTr="007E2D62">
        <w:trPr>
          <w:jc w:val="center"/>
        </w:trPr>
        <w:tc>
          <w:tcPr>
            <w:tcW w:w="2321" w:type="pct"/>
            <w:vMerge w:val="restart"/>
            <w:vAlign w:val="center"/>
          </w:tcPr>
          <w:p w14:paraId="655303DD" w14:textId="77777777" w:rsidR="007E2D62" w:rsidRPr="00B33656" w:rsidRDefault="007E2D62" w:rsidP="007E2D62">
            <w:pPr>
              <w:spacing w:before="50" w:after="50"/>
              <w:jc w:val="center"/>
              <w:rPr>
                <w:rFonts w:cs="Arial"/>
                <w:bCs/>
                <w:sz w:val="18"/>
                <w:szCs w:val="16"/>
              </w:rPr>
            </w:pPr>
            <w:r w:rsidRPr="00B33656">
              <w:rPr>
                <w:rFonts w:cs="Arial"/>
                <w:bCs/>
                <w:sz w:val="18"/>
                <w:szCs w:val="16"/>
              </w:rPr>
              <w:t>CARÁCTER (CA)</w:t>
            </w:r>
          </w:p>
        </w:tc>
        <w:tc>
          <w:tcPr>
            <w:tcW w:w="1705" w:type="pct"/>
            <w:vAlign w:val="center"/>
          </w:tcPr>
          <w:p w14:paraId="3CC81D83" w14:textId="77777777" w:rsidR="007E2D62" w:rsidRPr="00B33656" w:rsidRDefault="007E2D62" w:rsidP="007E2D62">
            <w:pPr>
              <w:spacing w:before="50" w:after="50"/>
              <w:jc w:val="center"/>
              <w:rPr>
                <w:rFonts w:cs="Arial"/>
                <w:sz w:val="18"/>
                <w:szCs w:val="16"/>
              </w:rPr>
            </w:pPr>
            <w:r w:rsidRPr="00B33656">
              <w:rPr>
                <w:rFonts w:cs="Arial"/>
                <w:sz w:val="18"/>
                <w:szCs w:val="16"/>
              </w:rPr>
              <w:t>POSITIVO</w:t>
            </w:r>
          </w:p>
        </w:tc>
        <w:tc>
          <w:tcPr>
            <w:tcW w:w="974" w:type="pct"/>
            <w:vAlign w:val="center"/>
          </w:tcPr>
          <w:p w14:paraId="6420F777" w14:textId="77777777" w:rsidR="007E2D62" w:rsidRPr="00B33656" w:rsidRDefault="007E2D62" w:rsidP="007E2D62">
            <w:pPr>
              <w:spacing w:before="50" w:after="50"/>
              <w:jc w:val="center"/>
              <w:rPr>
                <w:rFonts w:cs="Arial"/>
                <w:sz w:val="18"/>
                <w:szCs w:val="16"/>
              </w:rPr>
            </w:pPr>
            <w:r w:rsidRPr="00B33656">
              <w:rPr>
                <w:rFonts w:cs="Arial"/>
                <w:sz w:val="18"/>
                <w:szCs w:val="16"/>
              </w:rPr>
              <w:t>(+)</w:t>
            </w:r>
          </w:p>
        </w:tc>
      </w:tr>
      <w:tr w:rsidR="007E2D62" w:rsidRPr="00B33656" w14:paraId="52D6A007" w14:textId="77777777" w:rsidTr="007E2D62">
        <w:trPr>
          <w:jc w:val="center"/>
        </w:trPr>
        <w:tc>
          <w:tcPr>
            <w:tcW w:w="2321" w:type="pct"/>
            <w:vMerge/>
            <w:vAlign w:val="center"/>
          </w:tcPr>
          <w:p w14:paraId="4282AE28" w14:textId="77777777" w:rsidR="007E2D62" w:rsidRPr="00B33656" w:rsidRDefault="007E2D62" w:rsidP="007E2D62">
            <w:pPr>
              <w:spacing w:before="50" w:after="50"/>
              <w:jc w:val="center"/>
              <w:rPr>
                <w:rFonts w:cs="Arial"/>
                <w:bCs/>
                <w:sz w:val="18"/>
                <w:szCs w:val="16"/>
              </w:rPr>
            </w:pPr>
          </w:p>
        </w:tc>
        <w:tc>
          <w:tcPr>
            <w:tcW w:w="1705" w:type="pct"/>
            <w:vAlign w:val="center"/>
          </w:tcPr>
          <w:p w14:paraId="2A600EAC" w14:textId="77777777" w:rsidR="007E2D62" w:rsidRPr="00B33656" w:rsidRDefault="007E2D62" w:rsidP="007E2D62">
            <w:pPr>
              <w:spacing w:before="50" w:after="50"/>
              <w:jc w:val="center"/>
              <w:rPr>
                <w:rFonts w:cs="Arial"/>
                <w:sz w:val="18"/>
                <w:szCs w:val="16"/>
              </w:rPr>
            </w:pPr>
            <w:r w:rsidRPr="00B33656">
              <w:rPr>
                <w:rFonts w:cs="Arial"/>
                <w:sz w:val="18"/>
                <w:szCs w:val="16"/>
              </w:rPr>
              <w:t>NEGATIVO</w:t>
            </w:r>
          </w:p>
        </w:tc>
        <w:tc>
          <w:tcPr>
            <w:tcW w:w="974" w:type="pct"/>
            <w:vAlign w:val="center"/>
          </w:tcPr>
          <w:p w14:paraId="421FA3AB" w14:textId="77777777" w:rsidR="007E2D62" w:rsidRPr="00B33656" w:rsidRDefault="007E2D62" w:rsidP="007E2D62">
            <w:pPr>
              <w:spacing w:before="50" w:after="50"/>
              <w:jc w:val="center"/>
              <w:rPr>
                <w:rFonts w:cs="Arial"/>
                <w:sz w:val="18"/>
                <w:szCs w:val="16"/>
              </w:rPr>
            </w:pPr>
            <w:r w:rsidRPr="00B33656">
              <w:rPr>
                <w:rFonts w:cs="Arial"/>
                <w:sz w:val="18"/>
                <w:szCs w:val="16"/>
              </w:rPr>
              <w:t>(-)</w:t>
            </w:r>
          </w:p>
        </w:tc>
      </w:tr>
      <w:tr w:rsidR="007E2D62" w:rsidRPr="00B33656" w14:paraId="728FA023" w14:textId="77777777" w:rsidTr="007E2D62">
        <w:trPr>
          <w:jc w:val="center"/>
        </w:trPr>
        <w:tc>
          <w:tcPr>
            <w:tcW w:w="2321" w:type="pct"/>
            <w:vMerge w:val="restart"/>
            <w:vAlign w:val="center"/>
          </w:tcPr>
          <w:p w14:paraId="0EC5FC45" w14:textId="77777777" w:rsidR="007E2D62" w:rsidRPr="00B33656" w:rsidRDefault="007E2D62" w:rsidP="007E2D62">
            <w:pPr>
              <w:spacing w:before="50" w:after="50"/>
              <w:jc w:val="center"/>
              <w:rPr>
                <w:rFonts w:cs="Arial"/>
                <w:bCs/>
                <w:sz w:val="18"/>
                <w:szCs w:val="16"/>
              </w:rPr>
            </w:pPr>
            <w:r w:rsidRPr="00B33656">
              <w:rPr>
                <w:rFonts w:cs="Arial"/>
                <w:bCs/>
                <w:sz w:val="18"/>
                <w:szCs w:val="16"/>
              </w:rPr>
              <w:t>INTENSIDAD (IN)</w:t>
            </w:r>
          </w:p>
        </w:tc>
        <w:tc>
          <w:tcPr>
            <w:tcW w:w="1705" w:type="pct"/>
            <w:vAlign w:val="center"/>
          </w:tcPr>
          <w:p w14:paraId="5C6BA0BB" w14:textId="77777777" w:rsidR="007E2D62" w:rsidRPr="00B33656" w:rsidRDefault="007E2D62" w:rsidP="007E2D62">
            <w:pPr>
              <w:spacing w:before="50" w:after="50"/>
              <w:jc w:val="center"/>
              <w:rPr>
                <w:rFonts w:cs="Arial"/>
                <w:bCs/>
                <w:sz w:val="18"/>
                <w:szCs w:val="16"/>
              </w:rPr>
            </w:pPr>
            <w:r w:rsidRPr="00B33656">
              <w:rPr>
                <w:rFonts w:cs="Arial"/>
                <w:bCs/>
                <w:sz w:val="18"/>
                <w:szCs w:val="16"/>
              </w:rPr>
              <w:t xml:space="preserve">BAJA </w:t>
            </w:r>
          </w:p>
        </w:tc>
        <w:tc>
          <w:tcPr>
            <w:tcW w:w="974" w:type="pct"/>
            <w:vAlign w:val="center"/>
          </w:tcPr>
          <w:p w14:paraId="28021295"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79E2C0D3" w14:textId="77777777" w:rsidTr="007E2D62">
        <w:trPr>
          <w:jc w:val="center"/>
        </w:trPr>
        <w:tc>
          <w:tcPr>
            <w:tcW w:w="2321" w:type="pct"/>
            <w:vMerge/>
            <w:vAlign w:val="center"/>
          </w:tcPr>
          <w:p w14:paraId="0AFF5FE5" w14:textId="77777777" w:rsidR="007E2D62" w:rsidRPr="00B33656" w:rsidRDefault="007E2D62" w:rsidP="007E2D62">
            <w:pPr>
              <w:spacing w:before="50" w:after="50"/>
              <w:jc w:val="center"/>
              <w:rPr>
                <w:rFonts w:cs="Arial"/>
                <w:bCs/>
                <w:sz w:val="18"/>
                <w:szCs w:val="16"/>
              </w:rPr>
            </w:pPr>
          </w:p>
        </w:tc>
        <w:tc>
          <w:tcPr>
            <w:tcW w:w="1705" w:type="pct"/>
            <w:vAlign w:val="center"/>
          </w:tcPr>
          <w:p w14:paraId="020E8D5E" w14:textId="77777777" w:rsidR="007E2D62" w:rsidRPr="00B33656" w:rsidRDefault="007E2D62" w:rsidP="007E2D62">
            <w:pPr>
              <w:spacing w:before="50" w:after="50"/>
              <w:jc w:val="center"/>
              <w:rPr>
                <w:rFonts w:cs="Arial"/>
                <w:bCs/>
                <w:sz w:val="18"/>
                <w:szCs w:val="16"/>
              </w:rPr>
            </w:pPr>
            <w:r w:rsidRPr="00B33656">
              <w:rPr>
                <w:rFonts w:cs="Arial"/>
                <w:bCs/>
                <w:sz w:val="18"/>
                <w:szCs w:val="16"/>
              </w:rPr>
              <w:t>MEDIA</w:t>
            </w:r>
          </w:p>
        </w:tc>
        <w:tc>
          <w:tcPr>
            <w:tcW w:w="974" w:type="pct"/>
            <w:vAlign w:val="center"/>
          </w:tcPr>
          <w:p w14:paraId="0351F2F8"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5D61E2F4" w14:textId="77777777" w:rsidTr="007E2D62">
        <w:trPr>
          <w:jc w:val="center"/>
        </w:trPr>
        <w:tc>
          <w:tcPr>
            <w:tcW w:w="2321" w:type="pct"/>
            <w:vMerge/>
            <w:vAlign w:val="center"/>
          </w:tcPr>
          <w:p w14:paraId="0B0C605A" w14:textId="77777777" w:rsidR="007E2D62" w:rsidRPr="00B33656" w:rsidRDefault="007E2D62" w:rsidP="007E2D62">
            <w:pPr>
              <w:spacing w:before="50" w:after="50"/>
              <w:jc w:val="center"/>
              <w:rPr>
                <w:rFonts w:cs="Arial"/>
                <w:bCs/>
                <w:sz w:val="18"/>
                <w:szCs w:val="16"/>
              </w:rPr>
            </w:pPr>
          </w:p>
        </w:tc>
        <w:tc>
          <w:tcPr>
            <w:tcW w:w="1705" w:type="pct"/>
            <w:vAlign w:val="center"/>
          </w:tcPr>
          <w:p w14:paraId="74D918B6" w14:textId="77777777" w:rsidR="007E2D62" w:rsidRPr="00B33656" w:rsidRDefault="007E2D62" w:rsidP="007E2D62">
            <w:pPr>
              <w:spacing w:before="50" w:after="50"/>
              <w:jc w:val="center"/>
              <w:rPr>
                <w:rFonts w:cs="Arial"/>
                <w:bCs/>
                <w:sz w:val="18"/>
                <w:szCs w:val="16"/>
              </w:rPr>
            </w:pPr>
            <w:r w:rsidRPr="00B33656">
              <w:rPr>
                <w:rFonts w:cs="Arial"/>
                <w:bCs/>
                <w:sz w:val="18"/>
                <w:szCs w:val="16"/>
              </w:rPr>
              <w:t>ALTA</w:t>
            </w:r>
          </w:p>
        </w:tc>
        <w:tc>
          <w:tcPr>
            <w:tcW w:w="974" w:type="pct"/>
            <w:vAlign w:val="center"/>
          </w:tcPr>
          <w:p w14:paraId="4795EAEA"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3842EE27" w14:textId="77777777" w:rsidTr="007E2D62">
        <w:trPr>
          <w:jc w:val="center"/>
        </w:trPr>
        <w:tc>
          <w:tcPr>
            <w:tcW w:w="2321" w:type="pct"/>
            <w:vMerge/>
            <w:vAlign w:val="center"/>
          </w:tcPr>
          <w:p w14:paraId="0F4CA394" w14:textId="77777777" w:rsidR="007E2D62" w:rsidRPr="00B33656" w:rsidRDefault="007E2D62" w:rsidP="007E2D62">
            <w:pPr>
              <w:spacing w:before="50" w:after="50"/>
              <w:jc w:val="center"/>
              <w:rPr>
                <w:rFonts w:cs="Arial"/>
                <w:bCs/>
                <w:sz w:val="18"/>
                <w:szCs w:val="16"/>
              </w:rPr>
            </w:pPr>
          </w:p>
        </w:tc>
        <w:tc>
          <w:tcPr>
            <w:tcW w:w="1705" w:type="pct"/>
            <w:vAlign w:val="center"/>
          </w:tcPr>
          <w:p w14:paraId="0A2C1EB0" w14:textId="77777777" w:rsidR="007E2D62" w:rsidRPr="00B33656" w:rsidRDefault="007E2D62" w:rsidP="007E2D62">
            <w:pPr>
              <w:spacing w:before="50" w:after="50"/>
              <w:jc w:val="center"/>
              <w:rPr>
                <w:rFonts w:cs="Arial"/>
                <w:bCs/>
                <w:sz w:val="18"/>
                <w:szCs w:val="16"/>
              </w:rPr>
            </w:pPr>
            <w:r w:rsidRPr="00B33656">
              <w:rPr>
                <w:rFonts w:cs="Arial"/>
                <w:bCs/>
                <w:sz w:val="18"/>
                <w:szCs w:val="16"/>
              </w:rPr>
              <w:t>MUY ALTA</w:t>
            </w:r>
          </w:p>
        </w:tc>
        <w:tc>
          <w:tcPr>
            <w:tcW w:w="974" w:type="pct"/>
            <w:vAlign w:val="center"/>
          </w:tcPr>
          <w:p w14:paraId="59A20912" w14:textId="77777777" w:rsidR="007E2D62" w:rsidRPr="00B33656" w:rsidRDefault="007E2D62" w:rsidP="007E2D62">
            <w:pPr>
              <w:spacing w:before="50" w:after="50"/>
              <w:jc w:val="center"/>
              <w:rPr>
                <w:rFonts w:cs="Arial"/>
                <w:bCs/>
                <w:sz w:val="18"/>
                <w:szCs w:val="16"/>
              </w:rPr>
            </w:pPr>
            <w:r w:rsidRPr="00B33656">
              <w:rPr>
                <w:rFonts w:cs="Arial"/>
                <w:bCs/>
                <w:sz w:val="18"/>
                <w:szCs w:val="16"/>
              </w:rPr>
              <w:t>8</w:t>
            </w:r>
          </w:p>
        </w:tc>
      </w:tr>
      <w:tr w:rsidR="007E2D62" w:rsidRPr="00B33656" w14:paraId="57053374" w14:textId="77777777" w:rsidTr="007E2D62">
        <w:trPr>
          <w:jc w:val="center"/>
        </w:trPr>
        <w:tc>
          <w:tcPr>
            <w:tcW w:w="2321" w:type="pct"/>
            <w:vMerge/>
            <w:vAlign w:val="center"/>
          </w:tcPr>
          <w:p w14:paraId="7AB7163F" w14:textId="77777777" w:rsidR="007E2D62" w:rsidRPr="00B33656" w:rsidRDefault="007E2D62" w:rsidP="007E2D62">
            <w:pPr>
              <w:spacing w:before="50" w:after="50"/>
              <w:jc w:val="center"/>
              <w:rPr>
                <w:rFonts w:cs="Arial"/>
                <w:bCs/>
                <w:sz w:val="18"/>
                <w:szCs w:val="16"/>
              </w:rPr>
            </w:pPr>
          </w:p>
        </w:tc>
        <w:tc>
          <w:tcPr>
            <w:tcW w:w="1705" w:type="pct"/>
            <w:vAlign w:val="center"/>
          </w:tcPr>
          <w:p w14:paraId="5CDD650C" w14:textId="77777777" w:rsidR="007E2D62" w:rsidRPr="00B33656" w:rsidRDefault="007E2D62" w:rsidP="007E2D62">
            <w:pPr>
              <w:spacing w:before="50" w:after="50"/>
              <w:jc w:val="center"/>
              <w:rPr>
                <w:rFonts w:cs="Arial"/>
                <w:bCs/>
                <w:sz w:val="18"/>
                <w:szCs w:val="16"/>
              </w:rPr>
            </w:pPr>
            <w:r w:rsidRPr="00B33656">
              <w:rPr>
                <w:rFonts w:cs="Arial"/>
                <w:bCs/>
                <w:sz w:val="18"/>
                <w:szCs w:val="16"/>
              </w:rPr>
              <w:t>TOTAL</w:t>
            </w:r>
          </w:p>
        </w:tc>
        <w:tc>
          <w:tcPr>
            <w:tcW w:w="974" w:type="pct"/>
            <w:vAlign w:val="center"/>
          </w:tcPr>
          <w:p w14:paraId="347A686F" w14:textId="77777777" w:rsidR="007E2D62" w:rsidRPr="00B33656" w:rsidRDefault="007E2D62" w:rsidP="007E2D62">
            <w:pPr>
              <w:spacing w:before="50" w:after="50"/>
              <w:jc w:val="center"/>
              <w:rPr>
                <w:rFonts w:cs="Arial"/>
                <w:bCs/>
                <w:sz w:val="18"/>
                <w:szCs w:val="16"/>
              </w:rPr>
            </w:pPr>
            <w:r w:rsidRPr="00B33656">
              <w:rPr>
                <w:rFonts w:cs="Arial"/>
                <w:bCs/>
                <w:sz w:val="18"/>
                <w:szCs w:val="16"/>
              </w:rPr>
              <w:t>12</w:t>
            </w:r>
          </w:p>
        </w:tc>
      </w:tr>
      <w:tr w:rsidR="007E2D62" w:rsidRPr="00B33656" w14:paraId="0E323FB4" w14:textId="77777777" w:rsidTr="007E2D62">
        <w:trPr>
          <w:jc w:val="center"/>
        </w:trPr>
        <w:tc>
          <w:tcPr>
            <w:tcW w:w="2321" w:type="pct"/>
            <w:vMerge w:val="restart"/>
            <w:vAlign w:val="center"/>
          </w:tcPr>
          <w:p w14:paraId="7D93CDC4" w14:textId="77777777" w:rsidR="007E2D62" w:rsidRPr="00B33656" w:rsidRDefault="007E2D62" w:rsidP="007E2D62">
            <w:pPr>
              <w:spacing w:before="50" w:after="50"/>
              <w:jc w:val="center"/>
              <w:rPr>
                <w:rFonts w:cs="Arial"/>
                <w:bCs/>
                <w:sz w:val="18"/>
                <w:szCs w:val="16"/>
              </w:rPr>
            </w:pPr>
            <w:r w:rsidRPr="00B33656">
              <w:rPr>
                <w:rFonts w:cs="Arial"/>
                <w:bCs/>
                <w:sz w:val="18"/>
                <w:szCs w:val="16"/>
              </w:rPr>
              <w:t>EXTENSIÓN (EX)</w:t>
            </w:r>
          </w:p>
        </w:tc>
        <w:tc>
          <w:tcPr>
            <w:tcW w:w="1705" w:type="pct"/>
            <w:vAlign w:val="center"/>
          </w:tcPr>
          <w:p w14:paraId="2A49D63C" w14:textId="77777777" w:rsidR="007E2D62" w:rsidRPr="00B33656" w:rsidRDefault="007E2D62" w:rsidP="007E2D62">
            <w:pPr>
              <w:spacing w:before="50" w:after="50"/>
              <w:jc w:val="center"/>
              <w:rPr>
                <w:rFonts w:cs="Arial"/>
                <w:bCs/>
                <w:sz w:val="18"/>
                <w:szCs w:val="16"/>
              </w:rPr>
            </w:pPr>
            <w:r w:rsidRPr="00B33656">
              <w:rPr>
                <w:rFonts w:cs="Arial"/>
                <w:bCs/>
                <w:sz w:val="18"/>
                <w:szCs w:val="16"/>
              </w:rPr>
              <w:t>PUNTUAL</w:t>
            </w:r>
          </w:p>
        </w:tc>
        <w:tc>
          <w:tcPr>
            <w:tcW w:w="974" w:type="pct"/>
            <w:vAlign w:val="center"/>
          </w:tcPr>
          <w:p w14:paraId="6DAC8333"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298BE5ED" w14:textId="77777777" w:rsidTr="007E2D62">
        <w:trPr>
          <w:jc w:val="center"/>
        </w:trPr>
        <w:tc>
          <w:tcPr>
            <w:tcW w:w="2321" w:type="pct"/>
            <w:vMerge/>
            <w:vAlign w:val="center"/>
          </w:tcPr>
          <w:p w14:paraId="38C29FC0" w14:textId="77777777" w:rsidR="007E2D62" w:rsidRPr="00B33656" w:rsidRDefault="007E2D62" w:rsidP="007E2D62">
            <w:pPr>
              <w:spacing w:before="50" w:after="50"/>
              <w:jc w:val="center"/>
              <w:rPr>
                <w:rFonts w:cs="Arial"/>
                <w:bCs/>
                <w:sz w:val="18"/>
                <w:szCs w:val="16"/>
              </w:rPr>
            </w:pPr>
          </w:p>
        </w:tc>
        <w:tc>
          <w:tcPr>
            <w:tcW w:w="1705" w:type="pct"/>
            <w:vAlign w:val="center"/>
          </w:tcPr>
          <w:p w14:paraId="1D776DE8" w14:textId="77777777" w:rsidR="007E2D62" w:rsidRPr="00B33656" w:rsidRDefault="007E2D62" w:rsidP="007E2D62">
            <w:pPr>
              <w:spacing w:before="50" w:after="50"/>
              <w:jc w:val="center"/>
              <w:rPr>
                <w:rFonts w:cs="Arial"/>
                <w:bCs/>
                <w:sz w:val="18"/>
                <w:szCs w:val="16"/>
              </w:rPr>
            </w:pPr>
            <w:r w:rsidRPr="00B33656">
              <w:rPr>
                <w:rFonts w:cs="Arial"/>
                <w:bCs/>
                <w:sz w:val="18"/>
                <w:szCs w:val="16"/>
              </w:rPr>
              <w:t>PARCIAL</w:t>
            </w:r>
          </w:p>
        </w:tc>
        <w:tc>
          <w:tcPr>
            <w:tcW w:w="974" w:type="pct"/>
            <w:vAlign w:val="center"/>
          </w:tcPr>
          <w:p w14:paraId="09C01901"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3246B051" w14:textId="77777777" w:rsidTr="007E2D62">
        <w:trPr>
          <w:jc w:val="center"/>
        </w:trPr>
        <w:tc>
          <w:tcPr>
            <w:tcW w:w="2321" w:type="pct"/>
            <w:vMerge/>
            <w:vAlign w:val="center"/>
          </w:tcPr>
          <w:p w14:paraId="77006F2A" w14:textId="77777777" w:rsidR="007E2D62" w:rsidRPr="00B33656" w:rsidRDefault="007E2D62" w:rsidP="007E2D62">
            <w:pPr>
              <w:spacing w:before="50" w:after="50"/>
              <w:jc w:val="center"/>
              <w:rPr>
                <w:rFonts w:cs="Arial"/>
                <w:bCs/>
                <w:sz w:val="18"/>
                <w:szCs w:val="16"/>
              </w:rPr>
            </w:pPr>
          </w:p>
        </w:tc>
        <w:tc>
          <w:tcPr>
            <w:tcW w:w="1705" w:type="pct"/>
            <w:vAlign w:val="center"/>
          </w:tcPr>
          <w:p w14:paraId="66B595B1" w14:textId="77777777" w:rsidR="007E2D62" w:rsidRPr="00B33656" w:rsidRDefault="007E2D62" w:rsidP="007E2D62">
            <w:pPr>
              <w:spacing w:before="50" w:after="50"/>
              <w:jc w:val="center"/>
              <w:rPr>
                <w:rFonts w:cs="Arial"/>
                <w:bCs/>
                <w:sz w:val="18"/>
                <w:szCs w:val="16"/>
              </w:rPr>
            </w:pPr>
            <w:r w:rsidRPr="00B33656">
              <w:rPr>
                <w:rFonts w:cs="Arial"/>
                <w:bCs/>
                <w:sz w:val="18"/>
                <w:szCs w:val="16"/>
              </w:rPr>
              <w:t>EXTENSO</w:t>
            </w:r>
          </w:p>
        </w:tc>
        <w:tc>
          <w:tcPr>
            <w:tcW w:w="974" w:type="pct"/>
            <w:vAlign w:val="center"/>
          </w:tcPr>
          <w:p w14:paraId="5F3C95AB"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5F218FB2" w14:textId="77777777" w:rsidTr="007E2D62">
        <w:trPr>
          <w:jc w:val="center"/>
        </w:trPr>
        <w:tc>
          <w:tcPr>
            <w:tcW w:w="2321" w:type="pct"/>
            <w:vMerge/>
            <w:vAlign w:val="center"/>
          </w:tcPr>
          <w:p w14:paraId="5CE6DC2E" w14:textId="77777777" w:rsidR="007E2D62" w:rsidRPr="00B33656" w:rsidRDefault="007E2D62" w:rsidP="007E2D62">
            <w:pPr>
              <w:spacing w:before="50" w:after="50"/>
              <w:jc w:val="center"/>
              <w:rPr>
                <w:rFonts w:cs="Arial"/>
                <w:bCs/>
                <w:sz w:val="18"/>
                <w:szCs w:val="16"/>
              </w:rPr>
            </w:pPr>
          </w:p>
        </w:tc>
        <w:tc>
          <w:tcPr>
            <w:tcW w:w="1705" w:type="pct"/>
            <w:vAlign w:val="center"/>
          </w:tcPr>
          <w:p w14:paraId="1F99B8DD" w14:textId="77777777" w:rsidR="007E2D62" w:rsidRPr="00B33656" w:rsidRDefault="007E2D62" w:rsidP="007E2D62">
            <w:pPr>
              <w:spacing w:before="50" w:after="50"/>
              <w:jc w:val="center"/>
              <w:rPr>
                <w:rFonts w:cs="Arial"/>
                <w:bCs/>
                <w:sz w:val="18"/>
                <w:szCs w:val="16"/>
              </w:rPr>
            </w:pPr>
            <w:r w:rsidRPr="00B33656">
              <w:rPr>
                <w:rFonts w:cs="Arial"/>
                <w:bCs/>
                <w:sz w:val="18"/>
                <w:szCs w:val="16"/>
              </w:rPr>
              <w:t>TOTAL</w:t>
            </w:r>
          </w:p>
        </w:tc>
        <w:tc>
          <w:tcPr>
            <w:tcW w:w="974" w:type="pct"/>
            <w:vAlign w:val="center"/>
          </w:tcPr>
          <w:p w14:paraId="6755BC31" w14:textId="77777777" w:rsidR="007E2D62" w:rsidRPr="00B33656" w:rsidRDefault="007E2D62" w:rsidP="007E2D62">
            <w:pPr>
              <w:spacing w:before="50" w:after="50"/>
              <w:jc w:val="center"/>
              <w:rPr>
                <w:rFonts w:cs="Arial"/>
                <w:bCs/>
                <w:sz w:val="18"/>
                <w:szCs w:val="16"/>
              </w:rPr>
            </w:pPr>
            <w:r w:rsidRPr="00B33656">
              <w:rPr>
                <w:rFonts w:cs="Arial"/>
                <w:bCs/>
                <w:sz w:val="18"/>
                <w:szCs w:val="16"/>
              </w:rPr>
              <w:t>8</w:t>
            </w:r>
          </w:p>
        </w:tc>
      </w:tr>
      <w:tr w:rsidR="007E2D62" w:rsidRPr="00B33656" w14:paraId="68239D84" w14:textId="77777777" w:rsidTr="007E2D62">
        <w:trPr>
          <w:jc w:val="center"/>
        </w:trPr>
        <w:tc>
          <w:tcPr>
            <w:tcW w:w="2321" w:type="pct"/>
            <w:vMerge/>
            <w:vAlign w:val="center"/>
          </w:tcPr>
          <w:p w14:paraId="25928F16" w14:textId="77777777" w:rsidR="007E2D62" w:rsidRPr="00B33656" w:rsidRDefault="007E2D62" w:rsidP="007E2D62">
            <w:pPr>
              <w:spacing w:before="50" w:after="50"/>
              <w:jc w:val="center"/>
              <w:rPr>
                <w:rFonts w:cs="Arial"/>
                <w:bCs/>
                <w:sz w:val="18"/>
                <w:szCs w:val="16"/>
              </w:rPr>
            </w:pPr>
          </w:p>
        </w:tc>
        <w:tc>
          <w:tcPr>
            <w:tcW w:w="1705" w:type="pct"/>
            <w:vAlign w:val="center"/>
          </w:tcPr>
          <w:p w14:paraId="0287F64B" w14:textId="77777777" w:rsidR="007E2D62" w:rsidRPr="00B33656" w:rsidRDefault="007E2D62" w:rsidP="007E2D62">
            <w:pPr>
              <w:spacing w:before="50" w:after="50"/>
              <w:jc w:val="center"/>
              <w:rPr>
                <w:rFonts w:cs="Arial"/>
                <w:bCs/>
                <w:sz w:val="18"/>
                <w:szCs w:val="16"/>
              </w:rPr>
            </w:pPr>
            <w:r w:rsidRPr="00B33656">
              <w:rPr>
                <w:rFonts w:cs="Arial"/>
                <w:bCs/>
                <w:sz w:val="18"/>
                <w:szCs w:val="16"/>
              </w:rPr>
              <w:t>CRÍTICA</w:t>
            </w:r>
          </w:p>
        </w:tc>
        <w:tc>
          <w:tcPr>
            <w:tcW w:w="974" w:type="pct"/>
            <w:vAlign w:val="center"/>
          </w:tcPr>
          <w:p w14:paraId="350050AC" w14:textId="77777777" w:rsidR="007E2D62" w:rsidRPr="00B33656" w:rsidRDefault="007E2D62" w:rsidP="007E2D62">
            <w:pPr>
              <w:spacing w:before="50" w:after="50"/>
              <w:jc w:val="center"/>
              <w:rPr>
                <w:rFonts w:cs="Arial"/>
                <w:bCs/>
                <w:sz w:val="18"/>
                <w:szCs w:val="16"/>
              </w:rPr>
            </w:pPr>
            <w:r w:rsidRPr="00B33656">
              <w:rPr>
                <w:rFonts w:cs="Arial"/>
                <w:bCs/>
                <w:sz w:val="18"/>
                <w:szCs w:val="16"/>
              </w:rPr>
              <w:t>12</w:t>
            </w:r>
          </w:p>
        </w:tc>
      </w:tr>
      <w:tr w:rsidR="007E2D62" w:rsidRPr="00B33656" w14:paraId="7219AC17" w14:textId="77777777" w:rsidTr="007E2D62">
        <w:trPr>
          <w:jc w:val="center"/>
        </w:trPr>
        <w:tc>
          <w:tcPr>
            <w:tcW w:w="2321" w:type="pct"/>
            <w:vMerge w:val="restart"/>
            <w:vAlign w:val="center"/>
          </w:tcPr>
          <w:p w14:paraId="395EC94A" w14:textId="77777777" w:rsidR="007E2D62" w:rsidRPr="00B33656" w:rsidRDefault="007E2D62" w:rsidP="007E2D62">
            <w:pPr>
              <w:spacing w:before="50" w:after="50"/>
              <w:jc w:val="center"/>
              <w:rPr>
                <w:rFonts w:cs="Arial"/>
                <w:bCs/>
                <w:sz w:val="18"/>
                <w:szCs w:val="16"/>
              </w:rPr>
            </w:pPr>
            <w:r w:rsidRPr="00B33656">
              <w:rPr>
                <w:rFonts w:cs="Arial"/>
                <w:bCs/>
                <w:sz w:val="18"/>
                <w:szCs w:val="16"/>
              </w:rPr>
              <w:t>MOMENTO (MO)</w:t>
            </w:r>
          </w:p>
        </w:tc>
        <w:tc>
          <w:tcPr>
            <w:tcW w:w="1705" w:type="pct"/>
            <w:vAlign w:val="center"/>
          </w:tcPr>
          <w:p w14:paraId="045CEAC9" w14:textId="77777777" w:rsidR="007E2D62" w:rsidRPr="00B33656" w:rsidRDefault="007E2D62" w:rsidP="007E2D62">
            <w:pPr>
              <w:spacing w:before="50" w:after="50"/>
              <w:jc w:val="center"/>
              <w:rPr>
                <w:rFonts w:cs="Arial"/>
                <w:bCs/>
                <w:sz w:val="18"/>
                <w:szCs w:val="16"/>
              </w:rPr>
            </w:pPr>
            <w:r w:rsidRPr="00B33656">
              <w:rPr>
                <w:rFonts w:cs="Arial"/>
                <w:bCs/>
                <w:sz w:val="18"/>
                <w:szCs w:val="16"/>
              </w:rPr>
              <w:t>LARGO PLAZO</w:t>
            </w:r>
          </w:p>
        </w:tc>
        <w:tc>
          <w:tcPr>
            <w:tcW w:w="974" w:type="pct"/>
            <w:vAlign w:val="center"/>
          </w:tcPr>
          <w:p w14:paraId="7BA7DEC2"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75677ADA" w14:textId="77777777" w:rsidTr="007E2D62">
        <w:trPr>
          <w:jc w:val="center"/>
        </w:trPr>
        <w:tc>
          <w:tcPr>
            <w:tcW w:w="2321" w:type="pct"/>
            <w:vMerge/>
            <w:vAlign w:val="center"/>
          </w:tcPr>
          <w:p w14:paraId="5DEBD2AF" w14:textId="77777777" w:rsidR="007E2D62" w:rsidRPr="00B33656" w:rsidRDefault="007E2D62" w:rsidP="007E2D62">
            <w:pPr>
              <w:spacing w:before="50" w:after="50"/>
              <w:jc w:val="center"/>
              <w:rPr>
                <w:rFonts w:cs="Arial"/>
                <w:bCs/>
                <w:sz w:val="18"/>
                <w:szCs w:val="16"/>
              </w:rPr>
            </w:pPr>
          </w:p>
        </w:tc>
        <w:tc>
          <w:tcPr>
            <w:tcW w:w="1705" w:type="pct"/>
            <w:vAlign w:val="center"/>
          </w:tcPr>
          <w:p w14:paraId="3AFE65CE" w14:textId="77777777" w:rsidR="007E2D62" w:rsidRPr="00B33656" w:rsidRDefault="007E2D62" w:rsidP="007E2D62">
            <w:pPr>
              <w:spacing w:before="50" w:after="50"/>
              <w:jc w:val="center"/>
              <w:rPr>
                <w:rFonts w:cs="Arial"/>
                <w:bCs/>
                <w:sz w:val="18"/>
                <w:szCs w:val="16"/>
              </w:rPr>
            </w:pPr>
            <w:r w:rsidRPr="00B33656">
              <w:rPr>
                <w:rFonts w:cs="Arial"/>
                <w:bCs/>
                <w:sz w:val="18"/>
                <w:szCs w:val="16"/>
              </w:rPr>
              <w:t>MEDIO PLAZO</w:t>
            </w:r>
          </w:p>
        </w:tc>
        <w:tc>
          <w:tcPr>
            <w:tcW w:w="974" w:type="pct"/>
            <w:vAlign w:val="center"/>
          </w:tcPr>
          <w:p w14:paraId="4C946EB2"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73B658E5" w14:textId="77777777" w:rsidTr="007E2D62">
        <w:trPr>
          <w:jc w:val="center"/>
        </w:trPr>
        <w:tc>
          <w:tcPr>
            <w:tcW w:w="2321" w:type="pct"/>
            <w:vMerge/>
            <w:vAlign w:val="center"/>
          </w:tcPr>
          <w:p w14:paraId="1DE0F562" w14:textId="77777777" w:rsidR="007E2D62" w:rsidRPr="00B33656" w:rsidRDefault="007E2D62" w:rsidP="007E2D62">
            <w:pPr>
              <w:spacing w:before="50" w:after="50"/>
              <w:jc w:val="center"/>
              <w:rPr>
                <w:rFonts w:cs="Arial"/>
                <w:bCs/>
                <w:sz w:val="18"/>
                <w:szCs w:val="16"/>
              </w:rPr>
            </w:pPr>
          </w:p>
        </w:tc>
        <w:tc>
          <w:tcPr>
            <w:tcW w:w="1705" w:type="pct"/>
            <w:vAlign w:val="center"/>
          </w:tcPr>
          <w:p w14:paraId="5A327190" w14:textId="77777777" w:rsidR="007E2D62" w:rsidRPr="00B33656" w:rsidRDefault="007E2D62" w:rsidP="007E2D62">
            <w:pPr>
              <w:spacing w:before="50" w:after="50"/>
              <w:jc w:val="center"/>
              <w:rPr>
                <w:rFonts w:cs="Arial"/>
                <w:bCs/>
                <w:sz w:val="18"/>
                <w:szCs w:val="16"/>
              </w:rPr>
            </w:pPr>
            <w:r w:rsidRPr="00B33656">
              <w:rPr>
                <w:rFonts w:cs="Arial"/>
                <w:bCs/>
                <w:sz w:val="18"/>
                <w:szCs w:val="16"/>
              </w:rPr>
              <w:t>INMEDIATO</w:t>
            </w:r>
          </w:p>
        </w:tc>
        <w:tc>
          <w:tcPr>
            <w:tcW w:w="974" w:type="pct"/>
            <w:vAlign w:val="center"/>
          </w:tcPr>
          <w:p w14:paraId="5C3B8DA8"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650A2A00" w14:textId="77777777" w:rsidTr="007E2D62">
        <w:trPr>
          <w:jc w:val="center"/>
        </w:trPr>
        <w:tc>
          <w:tcPr>
            <w:tcW w:w="2321" w:type="pct"/>
            <w:vMerge/>
            <w:vAlign w:val="center"/>
          </w:tcPr>
          <w:p w14:paraId="357D347D" w14:textId="77777777" w:rsidR="007E2D62" w:rsidRPr="00B33656" w:rsidRDefault="007E2D62" w:rsidP="007E2D62">
            <w:pPr>
              <w:spacing w:before="50" w:after="50"/>
              <w:jc w:val="center"/>
              <w:rPr>
                <w:rFonts w:cs="Arial"/>
                <w:bCs/>
                <w:sz w:val="18"/>
                <w:szCs w:val="16"/>
              </w:rPr>
            </w:pPr>
          </w:p>
        </w:tc>
        <w:tc>
          <w:tcPr>
            <w:tcW w:w="1705" w:type="pct"/>
            <w:vAlign w:val="center"/>
          </w:tcPr>
          <w:p w14:paraId="1F537D73" w14:textId="77777777" w:rsidR="007E2D62" w:rsidRPr="00B33656" w:rsidRDefault="007E2D62" w:rsidP="007E2D62">
            <w:pPr>
              <w:spacing w:before="50" w:after="50"/>
              <w:jc w:val="center"/>
              <w:rPr>
                <w:rFonts w:cs="Arial"/>
                <w:bCs/>
                <w:sz w:val="18"/>
                <w:szCs w:val="16"/>
              </w:rPr>
            </w:pPr>
            <w:r w:rsidRPr="00B33656">
              <w:rPr>
                <w:rFonts w:cs="Arial"/>
                <w:bCs/>
                <w:sz w:val="18"/>
                <w:szCs w:val="16"/>
              </w:rPr>
              <w:t>CRÍTICO</w:t>
            </w:r>
          </w:p>
        </w:tc>
        <w:tc>
          <w:tcPr>
            <w:tcW w:w="974" w:type="pct"/>
            <w:vAlign w:val="center"/>
          </w:tcPr>
          <w:p w14:paraId="610056AE" w14:textId="77777777" w:rsidR="007E2D62" w:rsidRPr="00B33656" w:rsidRDefault="007E2D62" w:rsidP="007E2D62">
            <w:pPr>
              <w:spacing w:before="50" w:after="50"/>
              <w:jc w:val="center"/>
              <w:rPr>
                <w:rFonts w:cs="Arial"/>
                <w:bCs/>
                <w:sz w:val="18"/>
                <w:szCs w:val="16"/>
              </w:rPr>
            </w:pPr>
            <w:r w:rsidRPr="00B33656">
              <w:rPr>
                <w:rFonts w:cs="Arial"/>
                <w:bCs/>
                <w:sz w:val="18"/>
                <w:szCs w:val="16"/>
              </w:rPr>
              <w:t>8</w:t>
            </w:r>
          </w:p>
        </w:tc>
      </w:tr>
      <w:tr w:rsidR="007E2D62" w:rsidRPr="00B33656" w14:paraId="7847E824" w14:textId="77777777" w:rsidTr="007E2D62">
        <w:trPr>
          <w:jc w:val="center"/>
        </w:trPr>
        <w:tc>
          <w:tcPr>
            <w:tcW w:w="2321" w:type="pct"/>
            <w:vMerge w:val="restart"/>
            <w:vAlign w:val="center"/>
          </w:tcPr>
          <w:p w14:paraId="51FA2534" w14:textId="77777777" w:rsidR="007E2D62" w:rsidRPr="00B33656" w:rsidRDefault="007E2D62" w:rsidP="007E2D62">
            <w:pPr>
              <w:spacing w:before="50" w:after="50"/>
              <w:jc w:val="center"/>
              <w:rPr>
                <w:rFonts w:cs="Arial"/>
                <w:bCs/>
                <w:sz w:val="18"/>
                <w:szCs w:val="16"/>
              </w:rPr>
            </w:pPr>
            <w:r w:rsidRPr="00B33656">
              <w:rPr>
                <w:rFonts w:cs="Arial"/>
                <w:bCs/>
                <w:sz w:val="18"/>
                <w:szCs w:val="16"/>
              </w:rPr>
              <w:t>PERSISTENCIA (PE)</w:t>
            </w:r>
          </w:p>
        </w:tc>
        <w:tc>
          <w:tcPr>
            <w:tcW w:w="1705" w:type="pct"/>
            <w:vAlign w:val="center"/>
          </w:tcPr>
          <w:p w14:paraId="0472289E" w14:textId="77777777" w:rsidR="007E2D62" w:rsidRPr="00B33656" w:rsidRDefault="007E2D62" w:rsidP="007E2D62">
            <w:pPr>
              <w:spacing w:before="50" w:after="50"/>
              <w:jc w:val="center"/>
              <w:rPr>
                <w:rFonts w:cs="Arial"/>
                <w:bCs/>
                <w:sz w:val="18"/>
                <w:szCs w:val="16"/>
              </w:rPr>
            </w:pPr>
            <w:r w:rsidRPr="00B33656">
              <w:rPr>
                <w:rFonts w:cs="Arial"/>
                <w:bCs/>
                <w:sz w:val="18"/>
                <w:szCs w:val="16"/>
              </w:rPr>
              <w:t>FUGAZ</w:t>
            </w:r>
          </w:p>
        </w:tc>
        <w:tc>
          <w:tcPr>
            <w:tcW w:w="974" w:type="pct"/>
            <w:vAlign w:val="center"/>
          </w:tcPr>
          <w:p w14:paraId="2A8CD804"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43361E4D" w14:textId="77777777" w:rsidTr="007E2D62">
        <w:trPr>
          <w:jc w:val="center"/>
        </w:trPr>
        <w:tc>
          <w:tcPr>
            <w:tcW w:w="2321" w:type="pct"/>
            <w:vMerge/>
            <w:vAlign w:val="center"/>
          </w:tcPr>
          <w:p w14:paraId="79A1B359" w14:textId="77777777" w:rsidR="007E2D62" w:rsidRPr="00B33656" w:rsidRDefault="007E2D62" w:rsidP="007E2D62">
            <w:pPr>
              <w:spacing w:before="50" w:after="50"/>
              <w:jc w:val="center"/>
              <w:rPr>
                <w:rFonts w:cs="Arial"/>
                <w:bCs/>
                <w:sz w:val="18"/>
                <w:szCs w:val="16"/>
              </w:rPr>
            </w:pPr>
          </w:p>
        </w:tc>
        <w:tc>
          <w:tcPr>
            <w:tcW w:w="1705" w:type="pct"/>
            <w:vAlign w:val="center"/>
          </w:tcPr>
          <w:p w14:paraId="4B6A4A5A" w14:textId="77777777" w:rsidR="007E2D62" w:rsidRPr="00B33656" w:rsidRDefault="007E2D62" w:rsidP="007E2D62">
            <w:pPr>
              <w:spacing w:before="50" w:after="50"/>
              <w:jc w:val="center"/>
              <w:rPr>
                <w:rFonts w:cs="Arial"/>
                <w:bCs/>
                <w:sz w:val="18"/>
                <w:szCs w:val="16"/>
              </w:rPr>
            </w:pPr>
            <w:r w:rsidRPr="00B33656">
              <w:rPr>
                <w:rFonts w:cs="Arial"/>
                <w:bCs/>
                <w:sz w:val="18"/>
                <w:szCs w:val="16"/>
              </w:rPr>
              <w:t xml:space="preserve">TEMPORAL </w:t>
            </w:r>
          </w:p>
        </w:tc>
        <w:tc>
          <w:tcPr>
            <w:tcW w:w="974" w:type="pct"/>
            <w:vAlign w:val="center"/>
          </w:tcPr>
          <w:p w14:paraId="47B343A0"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6D0895FD" w14:textId="77777777" w:rsidTr="007E2D62">
        <w:trPr>
          <w:jc w:val="center"/>
        </w:trPr>
        <w:tc>
          <w:tcPr>
            <w:tcW w:w="2321" w:type="pct"/>
            <w:vMerge/>
            <w:vAlign w:val="center"/>
          </w:tcPr>
          <w:p w14:paraId="0E354D43" w14:textId="77777777" w:rsidR="007E2D62" w:rsidRPr="00B33656" w:rsidRDefault="007E2D62" w:rsidP="007E2D62">
            <w:pPr>
              <w:spacing w:before="50" w:after="50"/>
              <w:jc w:val="center"/>
              <w:rPr>
                <w:rFonts w:cs="Arial"/>
                <w:bCs/>
                <w:sz w:val="18"/>
                <w:szCs w:val="16"/>
              </w:rPr>
            </w:pPr>
          </w:p>
        </w:tc>
        <w:tc>
          <w:tcPr>
            <w:tcW w:w="1705" w:type="pct"/>
            <w:vAlign w:val="center"/>
          </w:tcPr>
          <w:p w14:paraId="2DE1BC49" w14:textId="77777777" w:rsidR="007E2D62" w:rsidRPr="00B33656" w:rsidRDefault="007E2D62" w:rsidP="007E2D62">
            <w:pPr>
              <w:spacing w:before="50" w:after="50"/>
              <w:jc w:val="center"/>
              <w:rPr>
                <w:rFonts w:cs="Arial"/>
                <w:bCs/>
                <w:sz w:val="18"/>
                <w:szCs w:val="16"/>
              </w:rPr>
            </w:pPr>
            <w:r w:rsidRPr="00B33656">
              <w:rPr>
                <w:rFonts w:cs="Arial"/>
                <w:bCs/>
                <w:sz w:val="18"/>
                <w:szCs w:val="16"/>
              </w:rPr>
              <w:t>PERMANENTE</w:t>
            </w:r>
          </w:p>
        </w:tc>
        <w:tc>
          <w:tcPr>
            <w:tcW w:w="974" w:type="pct"/>
            <w:vAlign w:val="center"/>
          </w:tcPr>
          <w:p w14:paraId="48011828"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1930C7B2" w14:textId="77777777" w:rsidTr="007E2D62">
        <w:trPr>
          <w:jc w:val="center"/>
        </w:trPr>
        <w:tc>
          <w:tcPr>
            <w:tcW w:w="2321" w:type="pct"/>
            <w:vMerge w:val="restart"/>
            <w:vAlign w:val="center"/>
          </w:tcPr>
          <w:p w14:paraId="7D6EF47B" w14:textId="77777777" w:rsidR="007E2D62" w:rsidRPr="00B33656" w:rsidRDefault="007E2D62" w:rsidP="007E2D62">
            <w:pPr>
              <w:spacing w:before="50" w:after="50"/>
              <w:jc w:val="center"/>
              <w:rPr>
                <w:rFonts w:cs="Arial"/>
                <w:bCs/>
                <w:sz w:val="18"/>
                <w:szCs w:val="16"/>
              </w:rPr>
            </w:pPr>
            <w:r w:rsidRPr="00B33656">
              <w:rPr>
                <w:rFonts w:cs="Arial"/>
                <w:bCs/>
                <w:sz w:val="18"/>
                <w:szCs w:val="16"/>
              </w:rPr>
              <w:t>REVERSIBILIDAD (RV)</w:t>
            </w:r>
          </w:p>
        </w:tc>
        <w:tc>
          <w:tcPr>
            <w:tcW w:w="1705" w:type="pct"/>
            <w:vAlign w:val="center"/>
          </w:tcPr>
          <w:p w14:paraId="24A61057" w14:textId="77777777" w:rsidR="007E2D62" w:rsidRPr="00B33656" w:rsidRDefault="007E2D62" w:rsidP="007E2D62">
            <w:pPr>
              <w:spacing w:before="50" w:after="50"/>
              <w:jc w:val="center"/>
              <w:rPr>
                <w:rFonts w:cs="Arial"/>
                <w:bCs/>
                <w:sz w:val="18"/>
                <w:szCs w:val="16"/>
              </w:rPr>
            </w:pPr>
            <w:r w:rsidRPr="00B33656">
              <w:rPr>
                <w:rFonts w:cs="Arial"/>
                <w:bCs/>
                <w:sz w:val="18"/>
                <w:szCs w:val="16"/>
              </w:rPr>
              <w:t>CORTO PLAZO</w:t>
            </w:r>
          </w:p>
        </w:tc>
        <w:tc>
          <w:tcPr>
            <w:tcW w:w="974" w:type="pct"/>
            <w:vAlign w:val="center"/>
          </w:tcPr>
          <w:p w14:paraId="11CDA49D"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52F70E11" w14:textId="77777777" w:rsidTr="007E2D62">
        <w:trPr>
          <w:jc w:val="center"/>
        </w:trPr>
        <w:tc>
          <w:tcPr>
            <w:tcW w:w="2321" w:type="pct"/>
            <w:vMerge/>
            <w:vAlign w:val="center"/>
          </w:tcPr>
          <w:p w14:paraId="7F69B507" w14:textId="77777777" w:rsidR="007E2D62" w:rsidRPr="00B33656" w:rsidRDefault="007E2D62" w:rsidP="007E2D62">
            <w:pPr>
              <w:spacing w:before="50" w:after="50"/>
              <w:jc w:val="center"/>
              <w:rPr>
                <w:rFonts w:cs="Arial"/>
                <w:bCs/>
                <w:sz w:val="18"/>
                <w:szCs w:val="16"/>
              </w:rPr>
            </w:pPr>
          </w:p>
        </w:tc>
        <w:tc>
          <w:tcPr>
            <w:tcW w:w="1705" w:type="pct"/>
            <w:vAlign w:val="center"/>
          </w:tcPr>
          <w:p w14:paraId="1552C4AF" w14:textId="77777777" w:rsidR="007E2D62" w:rsidRPr="00B33656" w:rsidRDefault="007E2D62" w:rsidP="007E2D62">
            <w:pPr>
              <w:spacing w:before="50" w:after="50"/>
              <w:jc w:val="center"/>
              <w:rPr>
                <w:rFonts w:cs="Arial"/>
                <w:bCs/>
                <w:sz w:val="18"/>
                <w:szCs w:val="16"/>
              </w:rPr>
            </w:pPr>
            <w:r w:rsidRPr="00B33656">
              <w:rPr>
                <w:rFonts w:cs="Arial"/>
                <w:bCs/>
                <w:sz w:val="18"/>
                <w:szCs w:val="16"/>
              </w:rPr>
              <w:t>MEDIO PLAZO</w:t>
            </w:r>
          </w:p>
        </w:tc>
        <w:tc>
          <w:tcPr>
            <w:tcW w:w="974" w:type="pct"/>
            <w:vAlign w:val="center"/>
          </w:tcPr>
          <w:p w14:paraId="235019B6"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73807D35" w14:textId="77777777" w:rsidTr="007E2D62">
        <w:trPr>
          <w:jc w:val="center"/>
        </w:trPr>
        <w:tc>
          <w:tcPr>
            <w:tcW w:w="2321" w:type="pct"/>
            <w:vMerge/>
            <w:vAlign w:val="center"/>
          </w:tcPr>
          <w:p w14:paraId="6AE38FCB" w14:textId="77777777" w:rsidR="007E2D62" w:rsidRPr="00B33656" w:rsidRDefault="007E2D62" w:rsidP="007E2D62">
            <w:pPr>
              <w:spacing w:before="50" w:after="50"/>
              <w:jc w:val="center"/>
              <w:rPr>
                <w:rFonts w:cs="Arial"/>
                <w:bCs/>
                <w:sz w:val="18"/>
                <w:szCs w:val="16"/>
              </w:rPr>
            </w:pPr>
          </w:p>
        </w:tc>
        <w:tc>
          <w:tcPr>
            <w:tcW w:w="1705" w:type="pct"/>
            <w:vAlign w:val="center"/>
          </w:tcPr>
          <w:p w14:paraId="371054FC" w14:textId="77777777" w:rsidR="007E2D62" w:rsidRPr="00B33656" w:rsidRDefault="007E2D62" w:rsidP="007E2D62">
            <w:pPr>
              <w:spacing w:before="50" w:after="50"/>
              <w:jc w:val="center"/>
              <w:rPr>
                <w:rFonts w:cs="Arial"/>
                <w:bCs/>
                <w:sz w:val="18"/>
                <w:szCs w:val="16"/>
              </w:rPr>
            </w:pPr>
            <w:r w:rsidRPr="00B33656">
              <w:rPr>
                <w:rFonts w:cs="Arial"/>
                <w:bCs/>
                <w:sz w:val="18"/>
                <w:szCs w:val="16"/>
              </w:rPr>
              <w:t>IRREVERSIBLE</w:t>
            </w:r>
          </w:p>
        </w:tc>
        <w:tc>
          <w:tcPr>
            <w:tcW w:w="974" w:type="pct"/>
            <w:vAlign w:val="center"/>
          </w:tcPr>
          <w:p w14:paraId="08991327"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4E4F5353" w14:textId="77777777" w:rsidTr="007E2D62">
        <w:trPr>
          <w:jc w:val="center"/>
        </w:trPr>
        <w:tc>
          <w:tcPr>
            <w:tcW w:w="2321" w:type="pct"/>
            <w:vMerge w:val="restart"/>
            <w:vAlign w:val="center"/>
          </w:tcPr>
          <w:p w14:paraId="23504361" w14:textId="77777777" w:rsidR="007E2D62" w:rsidRPr="00B33656" w:rsidRDefault="007E2D62" w:rsidP="007E2D62">
            <w:pPr>
              <w:spacing w:before="50" w:after="50"/>
              <w:jc w:val="center"/>
              <w:rPr>
                <w:rFonts w:cs="Arial"/>
                <w:bCs/>
                <w:sz w:val="18"/>
                <w:szCs w:val="16"/>
              </w:rPr>
            </w:pPr>
            <w:r w:rsidRPr="00B33656">
              <w:rPr>
                <w:rFonts w:cs="Arial"/>
                <w:bCs/>
                <w:sz w:val="18"/>
                <w:szCs w:val="16"/>
              </w:rPr>
              <w:t>SINERGIA (SI)</w:t>
            </w:r>
          </w:p>
        </w:tc>
        <w:tc>
          <w:tcPr>
            <w:tcW w:w="1705" w:type="pct"/>
            <w:vAlign w:val="center"/>
          </w:tcPr>
          <w:p w14:paraId="5935B415" w14:textId="77777777" w:rsidR="007E2D62" w:rsidRPr="00B33656" w:rsidRDefault="007E2D62" w:rsidP="007E2D62">
            <w:pPr>
              <w:spacing w:before="50" w:after="50"/>
              <w:jc w:val="center"/>
              <w:rPr>
                <w:rFonts w:cs="Arial"/>
                <w:bCs/>
                <w:sz w:val="18"/>
                <w:szCs w:val="16"/>
              </w:rPr>
            </w:pPr>
            <w:r w:rsidRPr="00B33656">
              <w:rPr>
                <w:rFonts w:cs="Arial"/>
                <w:bCs/>
                <w:sz w:val="18"/>
                <w:szCs w:val="16"/>
              </w:rPr>
              <w:t>SIN SINERGISMO (SIMPLE)</w:t>
            </w:r>
          </w:p>
        </w:tc>
        <w:tc>
          <w:tcPr>
            <w:tcW w:w="974" w:type="pct"/>
            <w:vAlign w:val="center"/>
          </w:tcPr>
          <w:p w14:paraId="7C4A6D48"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3276B80C" w14:textId="77777777" w:rsidTr="007E2D62">
        <w:trPr>
          <w:jc w:val="center"/>
        </w:trPr>
        <w:tc>
          <w:tcPr>
            <w:tcW w:w="2321" w:type="pct"/>
            <w:vMerge/>
            <w:vAlign w:val="center"/>
          </w:tcPr>
          <w:p w14:paraId="543C6DD8" w14:textId="77777777" w:rsidR="007E2D62" w:rsidRPr="00B33656" w:rsidRDefault="007E2D62" w:rsidP="007E2D62">
            <w:pPr>
              <w:spacing w:before="50" w:after="50"/>
              <w:jc w:val="center"/>
              <w:rPr>
                <w:rFonts w:cs="Arial"/>
                <w:bCs/>
                <w:sz w:val="18"/>
                <w:szCs w:val="16"/>
              </w:rPr>
            </w:pPr>
          </w:p>
        </w:tc>
        <w:tc>
          <w:tcPr>
            <w:tcW w:w="1705" w:type="pct"/>
            <w:vAlign w:val="center"/>
          </w:tcPr>
          <w:p w14:paraId="2D4ED761" w14:textId="77777777" w:rsidR="007E2D62" w:rsidRPr="00B33656" w:rsidRDefault="007E2D62" w:rsidP="007E2D62">
            <w:pPr>
              <w:spacing w:before="50" w:after="50"/>
              <w:jc w:val="center"/>
              <w:rPr>
                <w:rFonts w:cs="Arial"/>
                <w:bCs/>
                <w:sz w:val="18"/>
                <w:szCs w:val="16"/>
              </w:rPr>
            </w:pPr>
            <w:r w:rsidRPr="00B33656">
              <w:rPr>
                <w:rFonts w:cs="Arial"/>
                <w:bCs/>
                <w:sz w:val="18"/>
                <w:szCs w:val="16"/>
              </w:rPr>
              <w:t>SINÉRGICO</w:t>
            </w:r>
          </w:p>
        </w:tc>
        <w:tc>
          <w:tcPr>
            <w:tcW w:w="974" w:type="pct"/>
            <w:vAlign w:val="center"/>
          </w:tcPr>
          <w:p w14:paraId="44A96AE5"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46317579" w14:textId="77777777" w:rsidTr="007E2D62">
        <w:trPr>
          <w:jc w:val="center"/>
        </w:trPr>
        <w:tc>
          <w:tcPr>
            <w:tcW w:w="2321" w:type="pct"/>
            <w:vMerge/>
            <w:vAlign w:val="center"/>
          </w:tcPr>
          <w:p w14:paraId="0F7F6A92" w14:textId="77777777" w:rsidR="007E2D62" w:rsidRPr="00B33656" w:rsidRDefault="007E2D62" w:rsidP="007E2D62">
            <w:pPr>
              <w:spacing w:before="50" w:after="50"/>
              <w:jc w:val="center"/>
              <w:rPr>
                <w:rFonts w:cs="Arial"/>
                <w:bCs/>
                <w:sz w:val="18"/>
                <w:szCs w:val="16"/>
              </w:rPr>
            </w:pPr>
          </w:p>
        </w:tc>
        <w:tc>
          <w:tcPr>
            <w:tcW w:w="1705" w:type="pct"/>
            <w:vAlign w:val="center"/>
          </w:tcPr>
          <w:p w14:paraId="26281E16" w14:textId="77777777" w:rsidR="007E2D62" w:rsidRPr="00B33656" w:rsidRDefault="007E2D62" w:rsidP="007E2D62">
            <w:pPr>
              <w:spacing w:before="50" w:after="50"/>
              <w:jc w:val="center"/>
              <w:rPr>
                <w:rFonts w:cs="Arial"/>
                <w:bCs/>
                <w:sz w:val="18"/>
                <w:szCs w:val="16"/>
              </w:rPr>
            </w:pPr>
            <w:r w:rsidRPr="00B33656">
              <w:rPr>
                <w:rFonts w:cs="Arial"/>
                <w:bCs/>
                <w:sz w:val="18"/>
                <w:szCs w:val="16"/>
              </w:rPr>
              <w:t>MUY SINÉRGICO</w:t>
            </w:r>
          </w:p>
        </w:tc>
        <w:tc>
          <w:tcPr>
            <w:tcW w:w="974" w:type="pct"/>
            <w:vAlign w:val="center"/>
          </w:tcPr>
          <w:p w14:paraId="6C16EA90"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69CC4ACF" w14:textId="77777777" w:rsidTr="007E2D62">
        <w:trPr>
          <w:jc w:val="center"/>
        </w:trPr>
        <w:tc>
          <w:tcPr>
            <w:tcW w:w="2321" w:type="pct"/>
            <w:vMerge w:val="restart"/>
            <w:vAlign w:val="center"/>
          </w:tcPr>
          <w:p w14:paraId="727470A8" w14:textId="77777777" w:rsidR="007E2D62" w:rsidRPr="00B33656" w:rsidRDefault="007E2D62" w:rsidP="007E2D62">
            <w:pPr>
              <w:spacing w:before="50" w:after="50"/>
              <w:jc w:val="center"/>
              <w:rPr>
                <w:rFonts w:cs="Arial"/>
                <w:bCs/>
                <w:sz w:val="18"/>
                <w:szCs w:val="16"/>
              </w:rPr>
            </w:pPr>
            <w:r w:rsidRPr="00B33656">
              <w:rPr>
                <w:rFonts w:cs="Arial"/>
                <w:bCs/>
                <w:sz w:val="18"/>
                <w:szCs w:val="16"/>
              </w:rPr>
              <w:t>ACUMULACIÓN (AC)</w:t>
            </w:r>
          </w:p>
        </w:tc>
        <w:tc>
          <w:tcPr>
            <w:tcW w:w="1705" w:type="pct"/>
            <w:vAlign w:val="center"/>
          </w:tcPr>
          <w:p w14:paraId="7812C4BB" w14:textId="77777777" w:rsidR="007E2D62" w:rsidRPr="00B33656" w:rsidRDefault="007E2D62" w:rsidP="007E2D62">
            <w:pPr>
              <w:spacing w:before="50" w:after="50"/>
              <w:jc w:val="center"/>
              <w:rPr>
                <w:rFonts w:cs="Arial"/>
                <w:bCs/>
                <w:sz w:val="18"/>
                <w:szCs w:val="16"/>
              </w:rPr>
            </w:pPr>
            <w:r w:rsidRPr="00B33656">
              <w:rPr>
                <w:rFonts w:cs="Arial"/>
                <w:bCs/>
                <w:sz w:val="18"/>
                <w:szCs w:val="16"/>
              </w:rPr>
              <w:t>SIMPLE</w:t>
            </w:r>
          </w:p>
        </w:tc>
        <w:tc>
          <w:tcPr>
            <w:tcW w:w="974" w:type="pct"/>
            <w:vAlign w:val="center"/>
          </w:tcPr>
          <w:p w14:paraId="031222C3"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0727C467" w14:textId="77777777" w:rsidTr="007E2D62">
        <w:trPr>
          <w:jc w:val="center"/>
        </w:trPr>
        <w:tc>
          <w:tcPr>
            <w:tcW w:w="2321" w:type="pct"/>
            <w:vMerge/>
            <w:vAlign w:val="center"/>
          </w:tcPr>
          <w:p w14:paraId="5D5EDB57" w14:textId="77777777" w:rsidR="007E2D62" w:rsidRPr="00B33656" w:rsidRDefault="007E2D62" w:rsidP="007E2D62">
            <w:pPr>
              <w:spacing w:before="50" w:after="50"/>
              <w:jc w:val="center"/>
              <w:rPr>
                <w:rFonts w:cs="Arial"/>
                <w:bCs/>
                <w:sz w:val="18"/>
                <w:szCs w:val="16"/>
              </w:rPr>
            </w:pPr>
          </w:p>
        </w:tc>
        <w:tc>
          <w:tcPr>
            <w:tcW w:w="1705" w:type="pct"/>
            <w:vAlign w:val="center"/>
          </w:tcPr>
          <w:p w14:paraId="1B1177EB" w14:textId="77777777" w:rsidR="007E2D62" w:rsidRPr="00B33656" w:rsidRDefault="007E2D62" w:rsidP="007E2D62">
            <w:pPr>
              <w:spacing w:before="50" w:after="50"/>
              <w:jc w:val="center"/>
              <w:rPr>
                <w:rFonts w:cs="Arial"/>
                <w:bCs/>
                <w:sz w:val="18"/>
                <w:szCs w:val="16"/>
              </w:rPr>
            </w:pPr>
            <w:r w:rsidRPr="00B33656">
              <w:rPr>
                <w:rFonts w:cs="Arial"/>
                <w:bCs/>
                <w:sz w:val="18"/>
                <w:szCs w:val="16"/>
              </w:rPr>
              <w:t>ACUMULATIVO</w:t>
            </w:r>
          </w:p>
        </w:tc>
        <w:tc>
          <w:tcPr>
            <w:tcW w:w="974" w:type="pct"/>
            <w:vAlign w:val="center"/>
          </w:tcPr>
          <w:p w14:paraId="083227A6"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63A8A0A7" w14:textId="77777777" w:rsidTr="007E2D62">
        <w:trPr>
          <w:jc w:val="center"/>
        </w:trPr>
        <w:tc>
          <w:tcPr>
            <w:tcW w:w="2321" w:type="pct"/>
            <w:vMerge w:val="restart"/>
            <w:vAlign w:val="center"/>
          </w:tcPr>
          <w:p w14:paraId="1BA666A2" w14:textId="77777777" w:rsidR="007E2D62" w:rsidRPr="00B33656" w:rsidRDefault="007E2D62" w:rsidP="007E2D62">
            <w:pPr>
              <w:spacing w:before="50" w:after="50"/>
              <w:jc w:val="center"/>
              <w:rPr>
                <w:rFonts w:cs="Arial"/>
                <w:bCs/>
                <w:sz w:val="18"/>
                <w:szCs w:val="16"/>
              </w:rPr>
            </w:pPr>
            <w:r w:rsidRPr="00B33656">
              <w:rPr>
                <w:rFonts w:cs="Arial"/>
                <w:bCs/>
                <w:sz w:val="18"/>
                <w:szCs w:val="16"/>
              </w:rPr>
              <w:t>EFECTO (EF)</w:t>
            </w:r>
          </w:p>
        </w:tc>
        <w:tc>
          <w:tcPr>
            <w:tcW w:w="1705" w:type="pct"/>
            <w:vAlign w:val="center"/>
          </w:tcPr>
          <w:p w14:paraId="59BC05B4" w14:textId="77777777" w:rsidR="007E2D62" w:rsidRPr="00B33656" w:rsidRDefault="007E2D62" w:rsidP="007E2D62">
            <w:pPr>
              <w:spacing w:before="50" w:after="50"/>
              <w:jc w:val="center"/>
              <w:rPr>
                <w:rFonts w:cs="Arial"/>
                <w:bCs/>
                <w:sz w:val="18"/>
                <w:szCs w:val="16"/>
              </w:rPr>
            </w:pPr>
            <w:r w:rsidRPr="00B33656">
              <w:rPr>
                <w:rFonts w:cs="Arial"/>
                <w:bCs/>
                <w:sz w:val="18"/>
                <w:szCs w:val="16"/>
              </w:rPr>
              <w:t>INDIRECTO</w:t>
            </w:r>
          </w:p>
        </w:tc>
        <w:tc>
          <w:tcPr>
            <w:tcW w:w="974" w:type="pct"/>
            <w:vAlign w:val="center"/>
          </w:tcPr>
          <w:p w14:paraId="1D33B4B7"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25C1D30B" w14:textId="77777777" w:rsidTr="007E2D62">
        <w:trPr>
          <w:jc w:val="center"/>
        </w:trPr>
        <w:tc>
          <w:tcPr>
            <w:tcW w:w="2321" w:type="pct"/>
            <w:vMerge/>
            <w:vAlign w:val="center"/>
          </w:tcPr>
          <w:p w14:paraId="57280E25" w14:textId="77777777" w:rsidR="007E2D62" w:rsidRPr="00B33656" w:rsidRDefault="007E2D62" w:rsidP="007E2D62">
            <w:pPr>
              <w:spacing w:before="50" w:after="50"/>
              <w:jc w:val="center"/>
              <w:rPr>
                <w:rFonts w:cs="Arial"/>
                <w:bCs/>
                <w:sz w:val="18"/>
                <w:szCs w:val="16"/>
              </w:rPr>
            </w:pPr>
          </w:p>
        </w:tc>
        <w:tc>
          <w:tcPr>
            <w:tcW w:w="1705" w:type="pct"/>
            <w:vAlign w:val="center"/>
          </w:tcPr>
          <w:p w14:paraId="36B3755D" w14:textId="77777777" w:rsidR="007E2D62" w:rsidRPr="00B33656" w:rsidRDefault="007E2D62" w:rsidP="007E2D62">
            <w:pPr>
              <w:spacing w:before="50" w:after="50"/>
              <w:jc w:val="center"/>
              <w:rPr>
                <w:rFonts w:cs="Arial"/>
                <w:bCs/>
                <w:sz w:val="18"/>
                <w:szCs w:val="16"/>
              </w:rPr>
            </w:pPr>
            <w:r w:rsidRPr="00B33656">
              <w:rPr>
                <w:rFonts w:cs="Arial"/>
                <w:bCs/>
                <w:sz w:val="18"/>
                <w:szCs w:val="16"/>
              </w:rPr>
              <w:t>DIRECTO</w:t>
            </w:r>
          </w:p>
        </w:tc>
        <w:tc>
          <w:tcPr>
            <w:tcW w:w="974" w:type="pct"/>
            <w:vAlign w:val="center"/>
          </w:tcPr>
          <w:p w14:paraId="1DAA350C"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48854613" w14:textId="77777777" w:rsidTr="007E2D62">
        <w:trPr>
          <w:jc w:val="center"/>
        </w:trPr>
        <w:tc>
          <w:tcPr>
            <w:tcW w:w="2321" w:type="pct"/>
            <w:vMerge w:val="restart"/>
            <w:vAlign w:val="center"/>
          </w:tcPr>
          <w:p w14:paraId="17CA23FE" w14:textId="77777777" w:rsidR="007E2D62" w:rsidRPr="00B33656" w:rsidRDefault="007E2D62" w:rsidP="007E2D62">
            <w:pPr>
              <w:spacing w:before="50" w:after="50"/>
              <w:jc w:val="center"/>
              <w:rPr>
                <w:rFonts w:cs="Arial"/>
                <w:bCs/>
                <w:sz w:val="18"/>
                <w:szCs w:val="16"/>
              </w:rPr>
            </w:pPr>
            <w:r w:rsidRPr="00B33656">
              <w:rPr>
                <w:rFonts w:cs="Arial"/>
                <w:bCs/>
                <w:sz w:val="18"/>
                <w:szCs w:val="16"/>
              </w:rPr>
              <w:t>PERIODICIDAD (PR)</w:t>
            </w:r>
          </w:p>
        </w:tc>
        <w:tc>
          <w:tcPr>
            <w:tcW w:w="1705" w:type="pct"/>
            <w:vAlign w:val="center"/>
          </w:tcPr>
          <w:p w14:paraId="40D37654" w14:textId="77777777" w:rsidR="007E2D62" w:rsidRPr="00B33656" w:rsidRDefault="007E2D62" w:rsidP="007E2D62">
            <w:pPr>
              <w:spacing w:before="50" w:after="50"/>
              <w:jc w:val="center"/>
              <w:rPr>
                <w:rFonts w:cs="Arial"/>
                <w:bCs/>
                <w:sz w:val="18"/>
                <w:szCs w:val="16"/>
              </w:rPr>
            </w:pPr>
            <w:r w:rsidRPr="00B33656">
              <w:rPr>
                <w:rFonts w:cs="Arial"/>
                <w:bCs/>
                <w:sz w:val="18"/>
                <w:szCs w:val="16"/>
              </w:rPr>
              <w:t>IRREGULAR Y DISCONTINUO</w:t>
            </w:r>
          </w:p>
        </w:tc>
        <w:tc>
          <w:tcPr>
            <w:tcW w:w="974" w:type="pct"/>
            <w:vAlign w:val="center"/>
          </w:tcPr>
          <w:p w14:paraId="0B6F510E"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3C2DBBE2" w14:textId="77777777" w:rsidTr="007E2D62">
        <w:trPr>
          <w:jc w:val="center"/>
        </w:trPr>
        <w:tc>
          <w:tcPr>
            <w:tcW w:w="2321" w:type="pct"/>
            <w:vMerge/>
            <w:vAlign w:val="center"/>
          </w:tcPr>
          <w:p w14:paraId="3BDE2563" w14:textId="77777777" w:rsidR="007E2D62" w:rsidRPr="00B33656" w:rsidRDefault="007E2D62" w:rsidP="007E2D62">
            <w:pPr>
              <w:spacing w:before="50" w:after="50"/>
              <w:jc w:val="center"/>
              <w:rPr>
                <w:rFonts w:cs="Arial"/>
                <w:bCs/>
                <w:sz w:val="18"/>
                <w:szCs w:val="16"/>
              </w:rPr>
            </w:pPr>
          </w:p>
        </w:tc>
        <w:tc>
          <w:tcPr>
            <w:tcW w:w="1705" w:type="pct"/>
            <w:vAlign w:val="center"/>
          </w:tcPr>
          <w:p w14:paraId="544D22AD" w14:textId="77777777" w:rsidR="007E2D62" w:rsidRPr="00B33656" w:rsidRDefault="007E2D62" w:rsidP="007E2D62">
            <w:pPr>
              <w:spacing w:before="50" w:after="50"/>
              <w:jc w:val="center"/>
              <w:rPr>
                <w:rFonts w:cs="Arial"/>
                <w:bCs/>
                <w:sz w:val="18"/>
                <w:szCs w:val="16"/>
              </w:rPr>
            </w:pPr>
            <w:r w:rsidRPr="00B33656">
              <w:rPr>
                <w:rFonts w:cs="Arial"/>
                <w:bCs/>
                <w:sz w:val="18"/>
                <w:szCs w:val="16"/>
              </w:rPr>
              <w:t>PERIÓDICO</w:t>
            </w:r>
          </w:p>
        </w:tc>
        <w:tc>
          <w:tcPr>
            <w:tcW w:w="974" w:type="pct"/>
            <w:vAlign w:val="center"/>
          </w:tcPr>
          <w:p w14:paraId="2E382D47"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4A0F604C" w14:textId="77777777" w:rsidTr="007E2D62">
        <w:trPr>
          <w:jc w:val="center"/>
        </w:trPr>
        <w:tc>
          <w:tcPr>
            <w:tcW w:w="2321" w:type="pct"/>
            <w:vMerge/>
            <w:vAlign w:val="center"/>
          </w:tcPr>
          <w:p w14:paraId="418DA4B1" w14:textId="77777777" w:rsidR="007E2D62" w:rsidRPr="00B33656" w:rsidRDefault="007E2D62" w:rsidP="007E2D62">
            <w:pPr>
              <w:spacing w:before="50" w:after="50"/>
              <w:jc w:val="center"/>
              <w:rPr>
                <w:rFonts w:cs="Arial"/>
                <w:bCs/>
                <w:sz w:val="18"/>
                <w:szCs w:val="16"/>
              </w:rPr>
            </w:pPr>
          </w:p>
        </w:tc>
        <w:tc>
          <w:tcPr>
            <w:tcW w:w="1705" w:type="pct"/>
            <w:vAlign w:val="center"/>
          </w:tcPr>
          <w:p w14:paraId="71F4011A" w14:textId="77777777" w:rsidR="007E2D62" w:rsidRPr="00B33656" w:rsidRDefault="007E2D62" w:rsidP="007E2D62">
            <w:pPr>
              <w:spacing w:before="50" w:after="50"/>
              <w:jc w:val="center"/>
              <w:rPr>
                <w:rFonts w:cs="Arial"/>
                <w:bCs/>
                <w:sz w:val="18"/>
                <w:szCs w:val="16"/>
              </w:rPr>
            </w:pPr>
            <w:r w:rsidRPr="00B33656">
              <w:rPr>
                <w:rFonts w:cs="Arial"/>
                <w:bCs/>
                <w:sz w:val="18"/>
                <w:szCs w:val="16"/>
              </w:rPr>
              <w:t>CONTINUO</w:t>
            </w:r>
          </w:p>
        </w:tc>
        <w:tc>
          <w:tcPr>
            <w:tcW w:w="974" w:type="pct"/>
            <w:vAlign w:val="center"/>
          </w:tcPr>
          <w:p w14:paraId="38DB2461"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3D5DD1DA" w14:textId="77777777" w:rsidTr="007E2D62">
        <w:trPr>
          <w:jc w:val="center"/>
        </w:trPr>
        <w:tc>
          <w:tcPr>
            <w:tcW w:w="2321" w:type="pct"/>
            <w:vMerge w:val="restart"/>
            <w:vAlign w:val="center"/>
          </w:tcPr>
          <w:p w14:paraId="4AEE3341" w14:textId="77777777" w:rsidR="007E2D62" w:rsidRPr="00B33656" w:rsidRDefault="007E2D62" w:rsidP="007E2D62">
            <w:pPr>
              <w:spacing w:before="50" w:after="50"/>
              <w:jc w:val="center"/>
              <w:rPr>
                <w:rFonts w:cs="Arial"/>
                <w:bCs/>
                <w:sz w:val="18"/>
                <w:szCs w:val="16"/>
              </w:rPr>
            </w:pPr>
            <w:r w:rsidRPr="00B33656">
              <w:rPr>
                <w:rFonts w:cs="Arial"/>
                <w:bCs/>
                <w:sz w:val="18"/>
                <w:szCs w:val="16"/>
              </w:rPr>
              <w:t>RECUPERABILIDAD (RE)</w:t>
            </w:r>
          </w:p>
        </w:tc>
        <w:tc>
          <w:tcPr>
            <w:tcW w:w="1705" w:type="pct"/>
            <w:vAlign w:val="center"/>
          </w:tcPr>
          <w:p w14:paraId="2F3110D1" w14:textId="77777777" w:rsidR="007E2D62" w:rsidRPr="00B33656" w:rsidRDefault="007E2D62" w:rsidP="007E2D62">
            <w:pPr>
              <w:spacing w:before="50" w:after="50"/>
              <w:jc w:val="center"/>
              <w:rPr>
                <w:rFonts w:cs="Arial"/>
                <w:bCs/>
                <w:sz w:val="18"/>
                <w:szCs w:val="16"/>
              </w:rPr>
            </w:pPr>
            <w:r w:rsidRPr="00B33656">
              <w:rPr>
                <w:rFonts w:cs="Arial"/>
                <w:bCs/>
                <w:sz w:val="18"/>
                <w:szCs w:val="16"/>
              </w:rPr>
              <w:t>DE MANERA INMEDIATA</w:t>
            </w:r>
          </w:p>
        </w:tc>
        <w:tc>
          <w:tcPr>
            <w:tcW w:w="974" w:type="pct"/>
            <w:vAlign w:val="center"/>
          </w:tcPr>
          <w:p w14:paraId="085EF15A" w14:textId="77777777" w:rsidR="007E2D62" w:rsidRPr="00B33656" w:rsidRDefault="007E2D62" w:rsidP="007E2D62">
            <w:pPr>
              <w:spacing w:before="50" w:after="50"/>
              <w:jc w:val="center"/>
              <w:rPr>
                <w:rFonts w:cs="Arial"/>
                <w:bCs/>
                <w:sz w:val="18"/>
                <w:szCs w:val="16"/>
              </w:rPr>
            </w:pPr>
            <w:r w:rsidRPr="00B33656">
              <w:rPr>
                <w:rFonts w:cs="Arial"/>
                <w:bCs/>
                <w:sz w:val="18"/>
                <w:szCs w:val="16"/>
              </w:rPr>
              <w:t>1</w:t>
            </w:r>
          </w:p>
        </w:tc>
      </w:tr>
      <w:tr w:rsidR="007E2D62" w:rsidRPr="00B33656" w14:paraId="71E0A576" w14:textId="77777777" w:rsidTr="007E2D62">
        <w:trPr>
          <w:jc w:val="center"/>
        </w:trPr>
        <w:tc>
          <w:tcPr>
            <w:tcW w:w="2321" w:type="pct"/>
            <w:vMerge/>
            <w:vAlign w:val="center"/>
          </w:tcPr>
          <w:p w14:paraId="53486EF6" w14:textId="77777777" w:rsidR="007E2D62" w:rsidRPr="00B33656" w:rsidRDefault="007E2D62" w:rsidP="007E2D62">
            <w:pPr>
              <w:spacing w:before="50" w:after="50"/>
              <w:jc w:val="center"/>
              <w:rPr>
                <w:rFonts w:cs="Arial"/>
                <w:bCs/>
                <w:sz w:val="18"/>
                <w:szCs w:val="16"/>
              </w:rPr>
            </w:pPr>
          </w:p>
        </w:tc>
        <w:tc>
          <w:tcPr>
            <w:tcW w:w="1705" w:type="pct"/>
            <w:vAlign w:val="center"/>
          </w:tcPr>
          <w:p w14:paraId="1CD5BA3F" w14:textId="77777777" w:rsidR="007E2D62" w:rsidRPr="00B33656" w:rsidRDefault="007E2D62" w:rsidP="007E2D62">
            <w:pPr>
              <w:spacing w:before="50" w:after="50"/>
              <w:jc w:val="center"/>
              <w:rPr>
                <w:rFonts w:cs="Arial"/>
                <w:bCs/>
                <w:sz w:val="18"/>
                <w:szCs w:val="16"/>
              </w:rPr>
            </w:pPr>
            <w:r w:rsidRPr="00B33656">
              <w:rPr>
                <w:rFonts w:cs="Arial"/>
                <w:bCs/>
                <w:sz w:val="18"/>
                <w:szCs w:val="16"/>
              </w:rPr>
              <w:t>A MEDIO PLAZO</w:t>
            </w:r>
          </w:p>
        </w:tc>
        <w:tc>
          <w:tcPr>
            <w:tcW w:w="974" w:type="pct"/>
            <w:vAlign w:val="center"/>
          </w:tcPr>
          <w:p w14:paraId="4E56C56C" w14:textId="77777777" w:rsidR="007E2D62" w:rsidRPr="00B33656" w:rsidRDefault="007E2D62" w:rsidP="007E2D62">
            <w:pPr>
              <w:spacing w:before="50" w:after="50"/>
              <w:jc w:val="center"/>
              <w:rPr>
                <w:rFonts w:cs="Arial"/>
                <w:bCs/>
                <w:sz w:val="18"/>
                <w:szCs w:val="16"/>
              </w:rPr>
            </w:pPr>
            <w:r w:rsidRPr="00B33656">
              <w:rPr>
                <w:rFonts w:cs="Arial"/>
                <w:bCs/>
                <w:sz w:val="18"/>
                <w:szCs w:val="16"/>
              </w:rPr>
              <w:t>2</w:t>
            </w:r>
          </w:p>
        </w:tc>
      </w:tr>
      <w:tr w:rsidR="007E2D62" w:rsidRPr="00B33656" w14:paraId="7A0F9D4B" w14:textId="77777777" w:rsidTr="007E2D62">
        <w:trPr>
          <w:jc w:val="center"/>
        </w:trPr>
        <w:tc>
          <w:tcPr>
            <w:tcW w:w="2321" w:type="pct"/>
            <w:vMerge/>
            <w:vAlign w:val="center"/>
          </w:tcPr>
          <w:p w14:paraId="523888EA" w14:textId="77777777" w:rsidR="007E2D62" w:rsidRPr="00B33656" w:rsidRDefault="007E2D62" w:rsidP="007E2D62">
            <w:pPr>
              <w:spacing w:before="50" w:after="50"/>
              <w:jc w:val="center"/>
              <w:rPr>
                <w:rFonts w:cs="Arial"/>
                <w:bCs/>
                <w:sz w:val="18"/>
                <w:szCs w:val="16"/>
              </w:rPr>
            </w:pPr>
          </w:p>
        </w:tc>
        <w:tc>
          <w:tcPr>
            <w:tcW w:w="1705" w:type="pct"/>
            <w:vAlign w:val="center"/>
          </w:tcPr>
          <w:p w14:paraId="5DE96C2C" w14:textId="77777777" w:rsidR="007E2D62" w:rsidRPr="00B33656" w:rsidRDefault="007E2D62" w:rsidP="007E2D62">
            <w:pPr>
              <w:spacing w:before="50" w:after="50"/>
              <w:jc w:val="center"/>
              <w:rPr>
                <w:rFonts w:cs="Arial"/>
                <w:bCs/>
                <w:sz w:val="18"/>
                <w:szCs w:val="16"/>
              </w:rPr>
            </w:pPr>
            <w:r w:rsidRPr="00B33656">
              <w:rPr>
                <w:rFonts w:cs="Arial"/>
                <w:bCs/>
                <w:sz w:val="18"/>
                <w:szCs w:val="16"/>
              </w:rPr>
              <w:t>MITIGABLE</w:t>
            </w:r>
          </w:p>
        </w:tc>
        <w:tc>
          <w:tcPr>
            <w:tcW w:w="974" w:type="pct"/>
            <w:vAlign w:val="center"/>
          </w:tcPr>
          <w:p w14:paraId="5EE7B4CA" w14:textId="77777777" w:rsidR="007E2D62" w:rsidRPr="00B33656" w:rsidRDefault="007E2D62" w:rsidP="007E2D62">
            <w:pPr>
              <w:spacing w:before="50" w:after="50"/>
              <w:jc w:val="center"/>
              <w:rPr>
                <w:rFonts w:cs="Arial"/>
                <w:bCs/>
                <w:sz w:val="18"/>
                <w:szCs w:val="16"/>
              </w:rPr>
            </w:pPr>
            <w:r w:rsidRPr="00B33656">
              <w:rPr>
                <w:rFonts w:cs="Arial"/>
                <w:bCs/>
                <w:sz w:val="18"/>
                <w:szCs w:val="16"/>
              </w:rPr>
              <w:t>4</w:t>
            </w:r>
          </w:p>
        </w:tc>
      </w:tr>
      <w:tr w:rsidR="007E2D62" w:rsidRPr="00B33656" w14:paraId="630F23A4" w14:textId="77777777" w:rsidTr="007E2D62">
        <w:trPr>
          <w:jc w:val="center"/>
        </w:trPr>
        <w:tc>
          <w:tcPr>
            <w:tcW w:w="2321" w:type="pct"/>
            <w:vMerge/>
            <w:vAlign w:val="center"/>
          </w:tcPr>
          <w:p w14:paraId="44124660" w14:textId="77777777" w:rsidR="007E2D62" w:rsidRPr="00B33656" w:rsidRDefault="007E2D62" w:rsidP="007E2D62">
            <w:pPr>
              <w:spacing w:before="50" w:after="50"/>
              <w:jc w:val="center"/>
              <w:rPr>
                <w:rFonts w:cs="Arial"/>
                <w:bCs/>
                <w:sz w:val="18"/>
                <w:szCs w:val="16"/>
              </w:rPr>
            </w:pPr>
          </w:p>
        </w:tc>
        <w:tc>
          <w:tcPr>
            <w:tcW w:w="1705" w:type="pct"/>
            <w:vAlign w:val="center"/>
          </w:tcPr>
          <w:p w14:paraId="0C229B95" w14:textId="77777777" w:rsidR="007E2D62" w:rsidRPr="00B33656" w:rsidRDefault="007E2D62" w:rsidP="007E2D62">
            <w:pPr>
              <w:spacing w:before="50" w:after="50"/>
              <w:jc w:val="center"/>
              <w:rPr>
                <w:rFonts w:cs="Arial"/>
                <w:bCs/>
                <w:sz w:val="18"/>
                <w:szCs w:val="16"/>
              </w:rPr>
            </w:pPr>
            <w:r w:rsidRPr="00B33656">
              <w:rPr>
                <w:rFonts w:cs="Arial"/>
                <w:bCs/>
                <w:sz w:val="18"/>
                <w:szCs w:val="16"/>
              </w:rPr>
              <w:t>IRRECUPERABLE</w:t>
            </w:r>
          </w:p>
        </w:tc>
        <w:tc>
          <w:tcPr>
            <w:tcW w:w="974" w:type="pct"/>
            <w:vAlign w:val="center"/>
          </w:tcPr>
          <w:p w14:paraId="26B75A47" w14:textId="77777777" w:rsidR="007E2D62" w:rsidRPr="00B33656" w:rsidRDefault="007E2D62" w:rsidP="007E2D62">
            <w:pPr>
              <w:spacing w:before="50" w:after="50"/>
              <w:jc w:val="center"/>
              <w:rPr>
                <w:rFonts w:cs="Arial"/>
                <w:bCs/>
                <w:sz w:val="18"/>
                <w:szCs w:val="16"/>
              </w:rPr>
            </w:pPr>
            <w:r w:rsidRPr="00B33656">
              <w:rPr>
                <w:rFonts w:cs="Arial"/>
                <w:bCs/>
                <w:sz w:val="18"/>
                <w:szCs w:val="16"/>
              </w:rPr>
              <w:t>8</w:t>
            </w:r>
          </w:p>
        </w:tc>
      </w:tr>
      <w:tr w:rsidR="007E2D62" w:rsidRPr="00B33656" w14:paraId="6C9DC4EA" w14:textId="77777777" w:rsidTr="007E2D62">
        <w:trPr>
          <w:jc w:val="center"/>
        </w:trPr>
        <w:tc>
          <w:tcPr>
            <w:tcW w:w="2321" w:type="pct"/>
            <w:vMerge w:val="restart"/>
            <w:vAlign w:val="center"/>
          </w:tcPr>
          <w:p w14:paraId="56D74037" w14:textId="77777777" w:rsidR="007E2D62" w:rsidRPr="00B33656" w:rsidRDefault="007E2D62" w:rsidP="007E2D62">
            <w:pPr>
              <w:spacing w:before="50" w:after="50"/>
              <w:jc w:val="center"/>
              <w:rPr>
                <w:rFonts w:cs="Arial"/>
                <w:bCs/>
                <w:sz w:val="18"/>
                <w:szCs w:val="16"/>
              </w:rPr>
            </w:pPr>
            <w:r w:rsidRPr="00B33656">
              <w:rPr>
                <w:rFonts w:cs="Arial"/>
                <w:bCs/>
                <w:sz w:val="18"/>
                <w:szCs w:val="16"/>
              </w:rPr>
              <w:t>IMPORTANCIA (I)=</w:t>
            </w:r>
          </w:p>
          <w:p w14:paraId="1AC75E91" w14:textId="77777777" w:rsidR="007E2D62" w:rsidRPr="00B33656" w:rsidRDefault="007E2D62" w:rsidP="007E2D62">
            <w:pPr>
              <w:spacing w:before="50" w:after="50"/>
              <w:jc w:val="center"/>
              <w:rPr>
                <w:rFonts w:cs="Arial"/>
                <w:bCs/>
                <w:sz w:val="18"/>
                <w:szCs w:val="16"/>
              </w:rPr>
            </w:pPr>
            <w:r w:rsidRPr="00B33656">
              <w:rPr>
                <w:rFonts w:cs="Arial"/>
                <w:bCs/>
                <w:sz w:val="18"/>
                <w:szCs w:val="16"/>
              </w:rPr>
              <w:t>- CA (3IN+2EX+MO+PE+RV+SI+AC+EF+PR+RP)</w:t>
            </w:r>
          </w:p>
        </w:tc>
        <w:tc>
          <w:tcPr>
            <w:tcW w:w="2679" w:type="pct"/>
            <w:gridSpan w:val="2"/>
            <w:shd w:val="clear" w:color="auto" w:fill="A6A6A6" w:themeFill="background1" w:themeFillShade="A6"/>
            <w:vAlign w:val="center"/>
          </w:tcPr>
          <w:p w14:paraId="6D839952" w14:textId="77777777" w:rsidR="007E2D62" w:rsidRPr="00B33656" w:rsidRDefault="007E2D62" w:rsidP="007E2D62">
            <w:pPr>
              <w:spacing w:before="50" w:after="50"/>
              <w:jc w:val="center"/>
              <w:rPr>
                <w:rFonts w:cs="Arial"/>
                <w:bCs/>
                <w:sz w:val="18"/>
                <w:szCs w:val="16"/>
              </w:rPr>
            </w:pPr>
            <w:r w:rsidRPr="00B33656">
              <w:rPr>
                <w:rFonts w:cs="Arial"/>
                <w:bCs/>
                <w:sz w:val="18"/>
                <w:szCs w:val="16"/>
              </w:rPr>
              <w:t>CARÁCTER NEGATIVO</w:t>
            </w:r>
          </w:p>
        </w:tc>
      </w:tr>
      <w:tr w:rsidR="007E2D62" w:rsidRPr="00B33656" w14:paraId="6FA0639E" w14:textId="77777777" w:rsidTr="007E2D62">
        <w:trPr>
          <w:jc w:val="center"/>
        </w:trPr>
        <w:tc>
          <w:tcPr>
            <w:tcW w:w="2321" w:type="pct"/>
            <w:vMerge/>
            <w:vAlign w:val="center"/>
          </w:tcPr>
          <w:p w14:paraId="7B983506" w14:textId="77777777" w:rsidR="007E2D62" w:rsidRPr="00B33656" w:rsidRDefault="007E2D62" w:rsidP="007E2D62">
            <w:pPr>
              <w:spacing w:before="50" w:after="50"/>
              <w:jc w:val="center"/>
              <w:rPr>
                <w:rFonts w:cs="Arial"/>
                <w:bCs/>
                <w:sz w:val="18"/>
                <w:szCs w:val="16"/>
              </w:rPr>
            </w:pPr>
          </w:p>
        </w:tc>
        <w:tc>
          <w:tcPr>
            <w:tcW w:w="1705" w:type="pct"/>
            <w:shd w:val="clear" w:color="auto" w:fill="CCFFCC"/>
            <w:vAlign w:val="center"/>
          </w:tcPr>
          <w:p w14:paraId="1937164D" w14:textId="77777777" w:rsidR="007E2D62" w:rsidRPr="00B33656" w:rsidRDefault="007E2D62" w:rsidP="007E2D62">
            <w:pPr>
              <w:spacing w:before="50" w:after="50"/>
              <w:jc w:val="center"/>
              <w:rPr>
                <w:rFonts w:cs="Arial"/>
                <w:bCs/>
                <w:sz w:val="18"/>
                <w:szCs w:val="16"/>
              </w:rPr>
            </w:pPr>
            <w:r w:rsidRPr="00B33656">
              <w:rPr>
                <w:rFonts w:cs="Arial"/>
                <w:bCs/>
                <w:sz w:val="18"/>
                <w:szCs w:val="16"/>
              </w:rPr>
              <w:t>IRRELEVANTE</w:t>
            </w:r>
          </w:p>
        </w:tc>
        <w:tc>
          <w:tcPr>
            <w:tcW w:w="974" w:type="pct"/>
            <w:shd w:val="clear" w:color="auto" w:fill="CCFFCC"/>
            <w:vAlign w:val="center"/>
          </w:tcPr>
          <w:p w14:paraId="715F49D5" w14:textId="77777777" w:rsidR="007E2D62" w:rsidRPr="00B33656" w:rsidRDefault="007E2D62" w:rsidP="007E2D62">
            <w:pPr>
              <w:spacing w:before="50" w:after="50"/>
              <w:jc w:val="center"/>
              <w:rPr>
                <w:rFonts w:cs="Arial"/>
                <w:bCs/>
                <w:sz w:val="18"/>
                <w:szCs w:val="16"/>
              </w:rPr>
            </w:pPr>
            <w:r w:rsidRPr="00B33656">
              <w:rPr>
                <w:rFonts w:cs="Arial"/>
                <w:bCs/>
                <w:sz w:val="18"/>
                <w:szCs w:val="16"/>
              </w:rPr>
              <w:t>&lt;-25</w:t>
            </w:r>
          </w:p>
        </w:tc>
      </w:tr>
      <w:tr w:rsidR="007E2D62" w:rsidRPr="00B33656" w14:paraId="1853EA45" w14:textId="77777777" w:rsidTr="007E2D62">
        <w:trPr>
          <w:jc w:val="center"/>
        </w:trPr>
        <w:tc>
          <w:tcPr>
            <w:tcW w:w="2321" w:type="pct"/>
            <w:vMerge/>
            <w:vAlign w:val="center"/>
          </w:tcPr>
          <w:p w14:paraId="771A8C2C" w14:textId="77777777" w:rsidR="007E2D62" w:rsidRPr="00B33656" w:rsidRDefault="007E2D62" w:rsidP="007E2D62">
            <w:pPr>
              <w:spacing w:before="50" w:after="50"/>
              <w:jc w:val="center"/>
              <w:rPr>
                <w:rFonts w:cs="Arial"/>
                <w:bCs/>
                <w:sz w:val="18"/>
                <w:szCs w:val="16"/>
              </w:rPr>
            </w:pPr>
          </w:p>
        </w:tc>
        <w:tc>
          <w:tcPr>
            <w:tcW w:w="1705" w:type="pct"/>
            <w:shd w:val="clear" w:color="auto" w:fill="FFFF99"/>
            <w:vAlign w:val="center"/>
          </w:tcPr>
          <w:p w14:paraId="508063DA" w14:textId="77777777" w:rsidR="007E2D62" w:rsidRPr="00B33656" w:rsidRDefault="007E2D62" w:rsidP="007E2D62">
            <w:pPr>
              <w:spacing w:before="50" w:after="50"/>
              <w:jc w:val="center"/>
              <w:rPr>
                <w:rFonts w:cs="Arial"/>
                <w:bCs/>
                <w:sz w:val="18"/>
                <w:szCs w:val="16"/>
              </w:rPr>
            </w:pPr>
            <w:r w:rsidRPr="00B33656">
              <w:rPr>
                <w:rFonts w:cs="Arial"/>
                <w:bCs/>
                <w:sz w:val="18"/>
                <w:szCs w:val="16"/>
              </w:rPr>
              <w:t>MODERADO</w:t>
            </w:r>
          </w:p>
        </w:tc>
        <w:tc>
          <w:tcPr>
            <w:tcW w:w="974" w:type="pct"/>
            <w:shd w:val="clear" w:color="auto" w:fill="FFFF99"/>
            <w:vAlign w:val="center"/>
          </w:tcPr>
          <w:p w14:paraId="68838360" w14:textId="77777777" w:rsidR="007E2D62" w:rsidRPr="00B33656" w:rsidRDefault="007E2D62" w:rsidP="007E2D62">
            <w:pPr>
              <w:spacing w:before="50" w:after="50"/>
              <w:jc w:val="center"/>
              <w:rPr>
                <w:rFonts w:cs="Arial"/>
                <w:bCs/>
                <w:sz w:val="18"/>
                <w:szCs w:val="16"/>
              </w:rPr>
            </w:pPr>
            <w:r w:rsidRPr="00B33656">
              <w:rPr>
                <w:rFonts w:cs="Arial"/>
                <w:bCs/>
                <w:sz w:val="18"/>
                <w:szCs w:val="16"/>
              </w:rPr>
              <w:t>-25 A &lt;-50</w:t>
            </w:r>
          </w:p>
        </w:tc>
      </w:tr>
      <w:tr w:rsidR="007E2D62" w:rsidRPr="00B33656" w14:paraId="7C70022A" w14:textId="77777777" w:rsidTr="007E2D62">
        <w:trPr>
          <w:jc w:val="center"/>
        </w:trPr>
        <w:tc>
          <w:tcPr>
            <w:tcW w:w="2321" w:type="pct"/>
            <w:vMerge/>
            <w:vAlign w:val="center"/>
          </w:tcPr>
          <w:p w14:paraId="664F1E39" w14:textId="77777777" w:rsidR="007E2D62" w:rsidRPr="00B33656" w:rsidRDefault="007E2D62" w:rsidP="007E2D62">
            <w:pPr>
              <w:spacing w:before="50" w:after="50"/>
              <w:jc w:val="center"/>
              <w:rPr>
                <w:rFonts w:cs="Arial"/>
                <w:bCs/>
                <w:sz w:val="18"/>
                <w:szCs w:val="16"/>
              </w:rPr>
            </w:pPr>
          </w:p>
        </w:tc>
        <w:tc>
          <w:tcPr>
            <w:tcW w:w="1705" w:type="pct"/>
            <w:shd w:val="clear" w:color="auto" w:fill="FF7C80"/>
            <w:vAlign w:val="center"/>
          </w:tcPr>
          <w:p w14:paraId="044763A7" w14:textId="77777777" w:rsidR="007E2D62" w:rsidRPr="00B33656" w:rsidRDefault="007E2D62" w:rsidP="007E2D62">
            <w:pPr>
              <w:spacing w:before="50" w:after="50"/>
              <w:jc w:val="center"/>
              <w:rPr>
                <w:rFonts w:cs="Arial"/>
                <w:bCs/>
                <w:sz w:val="18"/>
                <w:szCs w:val="16"/>
              </w:rPr>
            </w:pPr>
            <w:r w:rsidRPr="00B33656">
              <w:rPr>
                <w:rFonts w:cs="Arial"/>
                <w:bCs/>
                <w:sz w:val="18"/>
                <w:szCs w:val="16"/>
              </w:rPr>
              <w:t>SEVERO</w:t>
            </w:r>
          </w:p>
        </w:tc>
        <w:tc>
          <w:tcPr>
            <w:tcW w:w="974" w:type="pct"/>
            <w:shd w:val="clear" w:color="auto" w:fill="FF7C80"/>
            <w:vAlign w:val="center"/>
          </w:tcPr>
          <w:p w14:paraId="41C6A335" w14:textId="77777777" w:rsidR="007E2D62" w:rsidRPr="00B33656" w:rsidRDefault="007E2D62" w:rsidP="007E2D62">
            <w:pPr>
              <w:spacing w:before="50" w:after="50"/>
              <w:jc w:val="center"/>
              <w:rPr>
                <w:rFonts w:cs="Arial"/>
                <w:bCs/>
                <w:sz w:val="18"/>
                <w:szCs w:val="16"/>
              </w:rPr>
            </w:pPr>
            <w:r w:rsidRPr="00B33656">
              <w:rPr>
                <w:rFonts w:cs="Arial"/>
                <w:bCs/>
                <w:sz w:val="18"/>
                <w:szCs w:val="16"/>
              </w:rPr>
              <w:t>-50 A -75</w:t>
            </w:r>
          </w:p>
        </w:tc>
      </w:tr>
      <w:tr w:rsidR="007E2D62" w:rsidRPr="00B33656" w14:paraId="4C87CD6C" w14:textId="77777777" w:rsidTr="007E2D62">
        <w:trPr>
          <w:jc w:val="center"/>
        </w:trPr>
        <w:tc>
          <w:tcPr>
            <w:tcW w:w="2321" w:type="pct"/>
            <w:vMerge/>
            <w:vAlign w:val="center"/>
          </w:tcPr>
          <w:p w14:paraId="70100442" w14:textId="77777777" w:rsidR="007E2D62" w:rsidRPr="00B33656" w:rsidRDefault="007E2D62" w:rsidP="007E2D62">
            <w:pPr>
              <w:spacing w:before="50" w:after="50"/>
              <w:jc w:val="center"/>
              <w:rPr>
                <w:rFonts w:cs="Arial"/>
                <w:bCs/>
                <w:sz w:val="18"/>
                <w:szCs w:val="16"/>
              </w:rPr>
            </w:pPr>
          </w:p>
        </w:tc>
        <w:tc>
          <w:tcPr>
            <w:tcW w:w="1705" w:type="pct"/>
            <w:shd w:val="clear" w:color="auto" w:fill="CC99FF"/>
            <w:vAlign w:val="center"/>
          </w:tcPr>
          <w:p w14:paraId="318053AF" w14:textId="77777777" w:rsidR="007E2D62" w:rsidRPr="00B33656" w:rsidRDefault="007E2D62" w:rsidP="007E2D62">
            <w:pPr>
              <w:spacing w:before="50" w:after="50"/>
              <w:jc w:val="center"/>
              <w:rPr>
                <w:rFonts w:cs="Arial"/>
                <w:bCs/>
                <w:sz w:val="18"/>
                <w:szCs w:val="16"/>
              </w:rPr>
            </w:pPr>
            <w:r w:rsidRPr="00B33656">
              <w:rPr>
                <w:rFonts w:cs="Arial"/>
                <w:bCs/>
                <w:sz w:val="18"/>
                <w:szCs w:val="16"/>
              </w:rPr>
              <w:t>CRITICO</w:t>
            </w:r>
          </w:p>
        </w:tc>
        <w:tc>
          <w:tcPr>
            <w:tcW w:w="974" w:type="pct"/>
            <w:shd w:val="clear" w:color="auto" w:fill="CC99FF"/>
            <w:vAlign w:val="center"/>
          </w:tcPr>
          <w:p w14:paraId="23173638" w14:textId="77777777" w:rsidR="007E2D62" w:rsidRPr="00B33656" w:rsidRDefault="007E2D62" w:rsidP="007E2D62">
            <w:pPr>
              <w:spacing w:before="50" w:after="50"/>
              <w:jc w:val="center"/>
              <w:rPr>
                <w:rFonts w:cs="Arial"/>
                <w:bCs/>
                <w:sz w:val="18"/>
                <w:szCs w:val="16"/>
              </w:rPr>
            </w:pPr>
            <w:r w:rsidRPr="00B33656">
              <w:rPr>
                <w:rFonts w:cs="Arial"/>
                <w:bCs/>
                <w:sz w:val="18"/>
                <w:szCs w:val="16"/>
              </w:rPr>
              <w:t>&gt;-75</w:t>
            </w:r>
          </w:p>
        </w:tc>
      </w:tr>
      <w:tr w:rsidR="007E2D62" w:rsidRPr="00B33656" w14:paraId="30703E61" w14:textId="77777777" w:rsidTr="007E2D62">
        <w:trPr>
          <w:jc w:val="center"/>
        </w:trPr>
        <w:tc>
          <w:tcPr>
            <w:tcW w:w="2321" w:type="pct"/>
            <w:vMerge w:val="restart"/>
            <w:vAlign w:val="center"/>
          </w:tcPr>
          <w:p w14:paraId="10E0823A" w14:textId="77777777" w:rsidR="007E2D62" w:rsidRPr="00B33656" w:rsidRDefault="007E2D62" w:rsidP="007E2D62">
            <w:pPr>
              <w:spacing w:before="50" w:after="50"/>
              <w:jc w:val="center"/>
              <w:rPr>
                <w:rFonts w:cs="Arial"/>
                <w:bCs/>
                <w:sz w:val="18"/>
                <w:szCs w:val="16"/>
              </w:rPr>
            </w:pPr>
            <w:r w:rsidRPr="00B33656">
              <w:rPr>
                <w:rFonts w:cs="Arial"/>
                <w:bCs/>
                <w:sz w:val="18"/>
                <w:szCs w:val="16"/>
              </w:rPr>
              <w:t>IMPORTANCIA (I)=</w:t>
            </w:r>
          </w:p>
          <w:p w14:paraId="0FF0A452" w14:textId="77777777" w:rsidR="007E2D62" w:rsidRPr="00B33656" w:rsidRDefault="007E2D62" w:rsidP="007E2D62">
            <w:pPr>
              <w:spacing w:before="50" w:after="50"/>
              <w:jc w:val="center"/>
              <w:rPr>
                <w:rFonts w:cs="Arial"/>
                <w:bCs/>
                <w:sz w:val="18"/>
                <w:szCs w:val="16"/>
              </w:rPr>
            </w:pPr>
            <w:r w:rsidRPr="00B33656">
              <w:rPr>
                <w:rFonts w:cs="Arial"/>
                <w:bCs/>
                <w:sz w:val="18"/>
                <w:szCs w:val="16"/>
              </w:rPr>
              <w:t>+ CA (3IN+2EX+MO+PE+RV+SI+AC+EF+PR+RP)</w:t>
            </w:r>
          </w:p>
        </w:tc>
        <w:tc>
          <w:tcPr>
            <w:tcW w:w="2679" w:type="pct"/>
            <w:gridSpan w:val="2"/>
            <w:shd w:val="clear" w:color="auto" w:fill="A6A6A6" w:themeFill="background1" w:themeFillShade="A6"/>
            <w:vAlign w:val="center"/>
          </w:tcPr>
          <w:p w14:paraId="1DDC8893" w14:textId="77777777" w:rsidR="007E2D62" w:rsidRPr="00B33656" w:rsidRDefault="007E2D62" w:rsidP="007E2D62">
            <w:pPr>
              <w:spacing w:before="50" w:after="50"/>
              <w:jc w:val="center"/>
              <w:rPr>
                <w:rFonts w:cs="Arial"/>
                <w:bCs/>
                <w:sz w:val="18"/>
                <w:szCs w:val="16"/>
              </w:rPr>
            </w:pPr>
            <w:r w:rsidRPr="00B33656">
              <w:rPr>
                <w:rFonts w:cs="Arial"/>
                <w:bCs/>
                <w:sz w:val="18"/>
                <w:szCs w:val="16"/>
              </w:rPr>
              <w:t>CARÁCTER POSITIVO</w:t>
            </w:r>
          </w:p>
        </w:tc>
      </w:tr>
      <w:tr w:rsidR="007E2D62" w:rsidRPr="00B33656" w14:paraId="2F1E0FD0" w14:textId="77777777" w:rsidTr="007E2D62">
        <w:trPr>
          <w:jc w:val="center"/>
        </w:trPr>
        <w:tc>
          <w:tcPr>
            <w:tcW w:w="2321" w:type="pct"/>
            <w:vMerge/>
            <w:vAlign w:val="center"/>
          </w:tcPr>
          <w:p w14:paraId="5D15D3F2" w14:textId="77777777" w:rsidR="007E2D62" w:rsidRPr="00B33656" w:rsidRDefault="007E2D62" w:rsidP="007E2D62">
            <w:pPr>
              <w:spacing w:before="50" w:after="50"/>
              <w:jc w:val="center"/>
              <w:rPr>
                <w:rFonts w:cs="Arial"/>
                <w:bCs/>
                <w:sz w:val="18"/>
                <w:szCs w:val="16"/>
              </w:rPr>
            </w:pPr>
          </w:p>
        </w:tc>
        <w:tc>
          <w:tcPr>
            <w:tcW w:w="1705" w:type="pct"/>
            <w:shd w:val="clear" w:color="auto" w:fill="CCECFF"/>
            <w:vAlign w:val="center"/>
          </w:tcPr>
          <w:p w14:paraId="2970DA69" w14:textId="77777777" w:rsidR="007E2D62" w:rsidRPr="00B33656" w:rsidRDefault="007E2D62" w:rsidP="007E2D62">
            <w:pPr>
              <w:spacing w:before="50" w:after="50"/>
              <w:jc w:val="center"/>
              <w:rPr>
                <w:rFonts w:cs="Arial"/>
                <w:bCs/>
                <w:sz w:val="18"/>
                <w:szCs w:val="16"/>
              </w:rPr>
            </w:pPr>
            <w:r w:rsidRPr="00B33656">
              <w:rPr>
                <w:rFonts w:cs="Arial"/>
                <w:bCs/>
                <w:sz w:val="18"/>
                <w:szCs w:val="16"/>
              </w:rPr>
              <w:t>NO IMPORTANTE</w:t>
            </w:r>
          </w:p>
        </w:tc>
        <w:tc>
          <w:tcPr>
            <w:tcW w:w="974" w:type="pct"/>
            <w:shd w:val="clear" w:color="auto" w:fill="CCECFF"/>
            <w:vAlign w:val="center"/>
          </w:tcPr>
          <w:p w14:paraId="6977AC68" w14:textId="77777777" w:rsidR="007E2D62" w:rsidRPr="00B33656" w:rsidRDefault="007E2D62" w:rsidP="007E2D62">
            <w:pPr>
              <w:spacing w:before="50" w:after="50"/>
              <w:jc w:val="center"/>
              <w:rPr>
                <w:rFonts w:cs="Arial"/>
                <w:bCs/>
                <w:sz w:val="18"/>
                <w:szCs w:val="16"/>
              </w:rPr>
            </w:pPr>
            <w:r w:rsidRPr="00B33656">
              <w:rPr>
                <w:rFonts w:cs="Arial"/>
                <w:bCs/>
                <w:sz w:val="18"/>
                <w:szCs w:val="16"/>
              </w:rPr>
              <w:t>&lt;25</w:t>
            </w:r>
          </w:p>
        </w:tc>
      </w:tr>
      <w:tr w:rsidR="007E2D62" w:rsidRPr="00B33656" w14:paraId="4E64FBBB" w14:textId="77777777" w:rsidTr="007E2D62">
        <w:trPr>
          <w:jc w:val="center"/>
        </w:trPr>
        <w:tc>
          <w:tcPr>
            <w:tcW w:w="2321" w:type="pct"/>
            <w:vMerge/>
            <w:vAlign w:val="center"/>
          </w:tcPr>
          <w:p w14:paraId="2F5165F8" w14:textId="77777777" w:rsidR="007E2D62" w:rsidRPr="00B33656" w:rsidRDefault="007E2D62" w:rsidP="007E2D62">
            <w:pPr>
              <w:spacing w:before="50" w:after="50"/>
              <w:jc w:val="center"/>
              <w:rPr>
                <w:rFonts w:cs="Arial"/>
                <w:bCs/>
                <w:sz w:val="18"/>
                <w:szCs w:val="16"/>
              </w:rPr>
            </w:pPr>
          </w:p>
        </w:tc>
        <w:tc>
          <w:tcPr>
            <w:tcW w:w="1705" w:type="pct"/>
            <w:shd w:val="clear" w:color="auto" w:fill="33CCCC"/>
            <w:vAlign w:val="center"/>
          </w:tcPr>
          <w:p w14:paraId="60C1B8E7" w14:textId="77777777" w:rsidR="007E2D62" w:rsidRPr="00B33656" w:rsidRDefault="007E2D62" w:rsidP="007E2D62">
            <w:pPr>
              <w:spacing w:before="50" w:after="50"/>
              <w:jc w:val="center"/>
              <w:rPr>
                <w:rFonts w:cs="Arial"/>
                <w:bCs/>
                <w:sz w:val="18"/>
                <w:szCs w:val="16"/>
              </w:rPr>
            </w:pPr>
            <w:r w:rsidRPr="00B33656">
              <w:rPr>
                <w:rFonts w:cs="Arial"/>
                <w:bCs/>
                <w:sz w:val="18"/>
                <w:szCs w:val="16"/>
              </w:rPr>
              <w:t>IMPORTANTE</w:t>
            </w:r>
          </w:p>
        </w:tc>
        <w:tc>
          <w:tcPr>
            <w:tcW w:w="974" w:type="pct"/>
            <w:shd w:val="clear" w:color="auto" w:fill="33CCCC"/>
            <w:vAlign w:val="center"/>
          </w:tcPr>
          <w:p w14:paraId="02DF5FA5" w14:textId="77777777" w:rsidR="007E2D62" w:rsidRPr="00B33656" w:rsidRDefault="007E2D62" w:rsidP="007E2D62">
            <w:pPr>
              <w:spacing w:before="50" w:after="50"/>
              <w:jc w:val="center"/>
              <w:rPr>
                <w:rFonts w:cs="Arial"/>
                <w:bCs/>
                <w:sz w:val="18"/>
                <w:szCs w:val="16"/>
              </w:rPr>
            </w:pPr>
            <w:r w:rsidRPr="00B33656">
              <w:rPr>
                <w:rFonts w:cs="Arial"/>
                <w:bCs/>
                <w:sz w:val="18"/>
                <w:szCs w:val="16"/>
              </w:rPr>
              <w:t>25 A 50</w:t>
            </w:r>
          </w:p>
        </w:tc>
      </w:tr>
      <w:tr w:rsidR="007E2D62" w:rsidRPr="00B33656" w14:paraId="2FA7A835" w14:textId="77777777" w:rsidTr="007E2D62">
        <w:trPr>
          <w:jc w:val="center"/>
        </w:trPr>
        <w:tc>
          <w:tcPr>
            <w:tcW w:w="2321" w:type="pct"/>
            <w:vMerge/>
            <w:vAlign w:val="center"/>
          </w:tcPr>
          <w:p w14:paraId="131A1705" w14:textId="77777777" w:rsidR="007E2D62" w:rsidRPr="00B33656" w:rsidRDefault="007E2D62" w:rsidP="007E2D62">
            <w:pPr>
              <w:spacing w:before="50" w:after="50"/>
              <w:jc w:val="center"/>
              <w:rPr>
                <w:rFonts w:cs="Arial"/>
                <w:bCs/>
                <w:sz w:val="18"/>
                <w:szCs w:val="16"/>
              </w:rPr>
            </w:pPr>
          </w:p>
        </w:tc>
        <w:tc>
          <w:tcPr>
            <w:tcW w:w="1705" w:type="pct"/>
            <w:shd w:val="clear" w:color="auto" w:fill="00CCFF"/>
            <w:vAlign w:val="center"/>
          </w:tcPr>
          <w:p w14:paraId="6AF1DC60" w14:textId="77777777" w:rsidR="007E2D62" w:rsidRPr="00B33656" w:rsidRDefault="007E2D62" w:rsidP="007E2D62">
            <w:pPr>
              <w:spacing w:before="50" w:after="50"/>
              <w:jc w:val="center"/>
              <w:rPr>
                <w:rFonts w:cs="Arial"/>
                <w:bCs/>
                <w:sz w:val="18"/>
                <w:szCs w:val="16"/>
              </w:rPr>
            </w:pPr>
            <w:r w:rsidRPr="00B33656">
              <w:rPr>
                <w:rFonts w:cs="Arial"/>
                <w:bCs/>
                <w:sz w:val="18"/>
                <w:szCs w:val="16"/>
              </w:rPr>
              <w:t>MUY IMPORTANTE</w:t>
            </w:r>
          </w:p>
        </w:tc>
        <w:tc>
          <w:tcPr>
            <w:tcW w:w="974" w:type="pct"/>
            <w:shd w:val="clear" w:color="auto" w:fill="00CCFF"/>
            <w:vAlign w:val="center"/>
          </w:tcPr>
          <w:p w14:paraId="5BA04C9A" w14:textId="77777777" w:rsidR="007E2D62" w:rsidRPr="00B33656" w:rsidRDefault="007E2D62" w:rsidP="007E2D62">
            <w:pPr>
              <w:spacing w:before="50" w:after="50"/>
              <w:jc w:val="center"/>
              <w:rPr>
                <w:rFonts w:cs="Arial"/>
                <w:bCs/>
                <w:sz w:val="18"/>
                <w:szCs w:val="16"/>
              </w:rPr>
            </w:pPr>
            <w:r w:rsidRPr="00B33656">
              <w:rPr>
                <w:rFonts w:cs="Arial"/>
                <w:bCs/>
                <w:sz w:val="18"/>
                <w:szCs w:val="16"/>
              </w:rPr>
              <w:t>&gt;50</w:t>
            </w:r>
          </w:p>
        </w:tc>
      </w:tr>
    </w:tbl>
    <w:p w14:paraId="4DECC12F" w14:textId="60E1F9BF" w:rsidR="007E2D62" w:rsidRPr="00B33656" w:rsidRDefault="007E2D62" w:rsidP="007E2D62">
      <w:pPr>
        <w:pStyle w:val="Notas"/>
        <w:tabs>
          <w:tab w:val="clear" w:pos="4419"/>
          <w:tab w:val="clear" w:pos="8838"/>
          <w:tab w:val="center" w:pos="0"/>
          <w:tab w:val="right" w:pos="8222"/>
        </w:tabs>
      </w:pPr>
      <w:r w:rsidRPr="00B33656">
        <w:t xml:space="preserve">Fuente: </w:t>
      </w:r>
      <w:sdt>
        <w:sdtPr>
          <w:id w:val="100696752"/>
          <w:citation/>
        </w:sdtPr>
        <w:sdtEndPr/>
        <w:sdtContent>
          <w:r w:rsidRPr="00B33656">
            <w:fldChar w:fldCharType="begin"/>
          </w:r>
          <w:r w:rsidRPr="00B33656">
            <w:instrText xml:space="preserve"> CITATION Con97 \l 3082 </w:instrText>
          </w:r>
          <w:r w:rsidRPr="00B33656">
            <w:fldChar w:fldCharType="separate"/>
          </w:r>
          <w:r w:rsidR="00131253" w:rsidRPr="00B33656">
            <w:rPr>
              <w:noProof/>
            </w:rPr>
            <w:t>(Conesa Fernandez-Vítora, 1997)</w:t>
          </w:r>
          <w:r w:rsidRPr="00B33656">
            <w:fldChar w:fldCharType="end"/>
          </w:r>
        </w:sdtContent>
      </w:sdt>
    </w:p>
    <w:p w14:paraId="0EBC104E" w14:textId="77777777" w:rsidR="007E2D62" w:rsidRPr="00B33656" w:rsidRDefault="007E2D62" w:rsidP="007E2D62"/>
    <w:p w14:paraId="5FCA26D9" w14:textId="77777777" w:rsidR="007E2D62" w:rsidRPr="00B33656" w:rsidRDefault="007E2D62" w:rsidP="007E2D62">
      <w:r w:rsidRPr="00B33656">
        <w:t xml:space="preserve">Considerando los valores dados a cada rango dentro de cada criterio de evaluación y la fórmula presentada para el Valor de Importancia del Impacto, el menor valor posible es de 13, que corresponde a un impacto mínimo y el valor más alto sería de 100, que correspondería al máximo impacto. </w:t>
      </w:r>
    </w:p>
    <w:p w14:paraId="69413A9B" w14:textId="77777777" w:rsidR="007E2D62" w:rsidRPr="00B33656" w:rsidRDefault="007E2D62" w:rsidP="007E2D62"/>
    <w:p w14:paraId="06723C1B" w14:textId="77777777" w:rsidR="007E2D62" w:rsidRPr="00B33656" w:rsidRDefault="007E2D62" w:rsidP="007E2D62">
      <w:r w:rsidRPr="00B33656">
        <w:t>De acuerdo con los rangos determinados por la metodología, los impactos críticos o inadmisibles no deben existir dentro de un proyecto y su presencia llevaría a evaluar, ya no el impacto en sí, sino la viabilidad social y/o ambiental del proyecto. Los impactos manejables o significativos exigen medidas de manejo especiales o estándar y los irrelevantes o no significativos, medidas de manejo generales.</w:t>
      </w:r>
    </w:p>
    <w:p w14:paraId="67788B95" w14:textId="77777777" w:rsidR="007E2D62" w:rsidRPr="00B33656" w:rsidRDefault="007E2D62" w:rsidP="007E2D62"/>
    <w:p w14:paraId="168FC0AD" w14:textId="77777777" w:rsidR="007E2D62" w:rsidRPr="00B33656" w:rsidRDefault="007E2D62" w:rsidP="007E2D62">
      <w:pPr>
        <w:rPr>
          <w:rFonts w:asciiTheme="majorHAnsi" w:hAnsiTheme="majorHAnsi"/>
        </w:rPr>
      </w:pPr>
      <w:r w:rsidRPr="00B33656">
        <w:rPr>
          <w:rFonts w:asciiTheme="majorHAnsi" w:hAnsiTheme="majorHAnsi"/>
        </w:rPr>
        <w:lastRenderedPageBreak/>
        <w:t>A partir de la suma de la valoración total de los impactos se obtuvo para cada medio, componente e impacto los valores de la importancia absoluta, y con la relación porcentual se obtuvo el valor relativo del impacto. A partir de ello se obtuvo de manera gráfica la relevancia los elementos evaluados para el proyecto.</w:t>
      </w:r>
    </w:p>
    <w:p w14:paraId="480819D4" w14:textId="77777777" w:rsidR="007E2D62" w:rsidRPr="00B33656" w:rsidRDefault="007E2D62" w:rsidP="001C6CE7">
      <w:pPr>
        <w:rPr>
          <w:rFonts w:asciiTheme="majorHAnsi" w:hAnsiTheme="majorHAnsi"/>
        </w:rPr>
      </w:pPr>
    </w:p>
    <w:p w14:paraId="11E51C25" w14:textId="77777777" w:rsidR="006365CC" w:rsidRPr="00B33656" w:rsidRDefault="006365CC" w:rsidP="001C6CE7">
      <w:pPr>
        <w:pStyle w:val="Ttulo3"/>
        <w:numPr>
          <w:ilvl w:val="2"/>
          <w:numId w:val="8"/>
        </w:numPr>
        <w:ind w:left="1416" w:hanging="1056"/>
        <w:rPr>
          <w:rFonts w:asciiTheme="majorHAnsi" w:hAnsiTheme="majorHAnsi"/>
          <w:b/>
        </w:rPr>
      </w:pPr>
      <w:bookmarkStart w:id="555" w:name="_Toc426619798"/>
      <w:bookmarkStart w:id="556" w:name="_Toc427825044"/>
      <w:bookmarkStart w:id="557" w:name="_Toc444112501"/>
      <w:r w:rsidRPr="00B33656">
        <w:rPr>
          <w:rFonts w:asciiTheme="majorHAnsi" w:hAnsiTheme="majorHAnsi"/>
          <w:b/>
        </w:rPr>
        <w:t>Evaluación económica ambiental</w:t>
      </w:r>
      <w:bookmarkEnd w:id="555"/>
      <w:bookmarkEnd w:id="556"/>
      <w:bookmarkEnd w:id="557"/>
      <w:r w:rsidRPr="00B33656">
        <w:rPr>
          <w:rFonts w:asciiTheme="majorHAnsi" w:hAnsiTheme="majorHAnsi"/>
          <w:b/>
        </w:rPr>
        <w:t xml:space="preserve"> </w:t>
      </w:r>
    </w:p>
    <w:p w14:paraId="1D756108" w14:textId="77777777" w:rsidR="006365CC" w:rsidRPr="00B33656" w:rsidRDefault="006365CC" w:rsidP="001C6CE7">
      <w:pPr>
        <w:rPr>
          <w:rFonts w:asciiTheme="majorHAnsi" w:hAnsiTheme="majorHAnsi"/>
        </w:rPr>
      </w:pPr>
    </w:p>
    <w:p w14:paraId="342FA732" w14:textId="77777777" w:rsidR="008D337D" w:rsidRPr="00B33656" w:rsidRDefault="008D337D" w:rsidP="008D337D">
      <w:pPr>
        <w:rPr>
          <w:rFonts w:cs="Arial"/>
        </w:rPr>
      </w:pPr>
      <w:r w:rsidRPr="00B33656">
        <w:rPr>
          <w:rFonts w:cs="Arial"/>
        </w:rPr>
        <w:t>La Metodología para la Presentación de Estudios Ambientales, adoptada en el ordenamiento jurídico a través de la Resolución No. 1503 del 04 de agosto de 2010, del hoy Ministerio de Ambiente y Desarrollo Sostenible MADS, incorporó la valoración económica de impactos ambientales como uno de los más valiosos instrumentos para la evaluación ambiental de megaproyectos en Colombia.</w:t>
      </w:r>
    </w:p>
    <w:p w14:paraId="232DEB07" w14:textId="77777777" w:rsidR="008D337D" w:rsidRPr="00B33656" w:rsidRDefault="008D337D" w:rsidP="008D337D">
      <w:pPr>
        <w:rPr>
          <w:rFonts w:cs="Arial"/>
        </w:rPr>
      </w:pPr>
    </w:p>
    <w:p w14:paraId="339E386C" w14:textId="77777777" w:rsidR="008D337D" w:rsidRPr="00B33656" w:rsidRDefault="008D337D" w:rsidP="008D337D">
      <w:r w:rsidRPr="00B33656">
        <w:rPr>
          <w:rFonts w:cs="Arial"/>
        </w:rPr>
        <w:t xml:space="preserve">Dicha evaluación adquiere relevancia, en la medida que articula los impactos ambientales con el concepto económico que permite </w:t>
      </w:r>
      <w:r w:rsidRPr="00B33656">
        <w:t>estimar y analizar los costos derivados de los efectos causados, discriminando aquellos que no logran ser internalizados mediante la incorporación de las medidas establecidas en el plan del manejo, de forma que se logre cuantificar desde una perspectiva que supere el concepto netamente financiero.</w:t>
      </w:r>
    </w:p>
    <w:p w14:paraId="57E748A5" w14:textId="77777777" w:rsidR="008D337D" w:rsidRPr="00B33656" w:rsidRDefault="008D337D" w:rsidP="008D337D">
      <w:pPr>
        <w:rPr>
          <w:rFonts w:cs="Arial"/>
        </w:rPr>
      </w:pPr>
    </w:p>
    <w:p w14:paraId="25FDA528" w14:textId="2DFCE6B0" w:rsidR="00495A3E" w:rsidRDefault="00495A3E" w:rsidP="00495A3E"/>
    <w:p w14:paraId="5869650C" w14:textId="5EB27058" w:rsidR="00495A3E" w:rsidRDefault="00495A3E" w:rsidP="00495A3E">
      <w:r>
        <w:t>Teniendo en cuenta los Requerimientos solicitados por la autoridad Nacional de Licencias Ambientales -ANLA, relacionados a continuación:</w:t>
      </w:r>
    </w:p>
    <w:p w14:paraId="5890C510" w14:textId="77777777" w:rsidR="00495A3E" w:rsidRDefault="00495A3E" w:rsidP="00495A3E"/>
    <w:p w14:paraId="5A2AB664" w14:textId="136804DC" w:rsidR="00495A3E" w:rsidRDefault="00495A3E" w:rsidP="00495A3E">
      <w:pPr>
        <w:pStyle w:val="Prrafodelista"/>
        <w:numPr>
          <w:ilvl w:val="0"/>
          <w:numId w:val="37"/>
        </w:numPr>
      </w:pPr>
      <w:r w:rsidRPr="00495A3E">
        <w:rPr>
          <w:i/>
        </w:rPr>
        <w:t>Requerimiento No 12 “Valoración económica de impactos internalizables</w:t>
      </w:r>
      <w:r>
        <w:rPr>
          <w:i/>
        </w:rPr>
        <w:t>:</w:t>
      </w:r>
      <w:r w:rsidRPr="00495A3E">
        <w:rPr>
          <w:i/>
        </w:rPr>
        <w:t xml:space="preserve"> Ajustar las valoraciones económicas presentadas en el sentido de garantizar una cuantificación biofísica y el desarrollo de un método de valoración económica, acordes tanto con la naturaleza del impacto, como con el flujo de servicios ecosistémicos involucrados. Adjuntar todos los soportes y memorias de cálculo</w:t>
      </w:r>
      <w:r>
        <w:rPr>
          <w:i/>
        </w:rPr>
        <w:t>”</w:t>
      </w:r>
      <w:r w:rsidRPr="00495A3E">
        <w:t>.</w:t>
      </w:r>
    </w:p>
    <w:p w14:paraId="414A0B15" w14:textId="1CE235AB" w:rsidR="00495A3E" w:rsidRPr="00495A3E" w:rsidRDefault="00495A3E" w:rsidP="00495A3E">
      <w:pPr>
        <w:pStyle w:val="Prrafodelista"/>
        <w:numPr>
          <w:ilvl w:val="0"/>
          <w:numId w:val="37"/>
        </w:numPr>
      </w:pPr>
      <w:r w:rsidRPr="00495A3E">
        <w:rPr>
          <w:i/>
        </w:rPr>
        <w:t>Requerimiento</w:t>
      </w:r>
      <w:r>
        <w:rPr>
          <w:i/>
        </w:rPr>
        <w:t xml:space="preserve"> No 13 “Ajustar el flujo de costos y beneficios: </w:t>
      </w:r>
      <w:r w:rsidRPr="00495A3E">
        <w:rPr>
          <w:i/>
        </w:rPr>
        <w:t>Ajustar el flujo de costos y beneficios de tal forma que se exprese claramente la monetización de los impactos ambienta</w:t>
      </w:r>
      <w:r>
        <w:rPr>
          <w:i/>
        </w:rPr>
        <w:t>les valorados y su temporalidad”</w:t>
      </w:r>
    </w:p>
    <w:p w14:paraId="2D31A9E1" w14:textId="680AE57E" w:rsidR="00495A3E" w:rsidRPr="00495A3E" w:rsidRDefault="00495A3E" w:rsidP="00495A3E">
      <w:pPr>
        <w:pStyle w:val="Prrafodelista"/>
        <w:numPr>
          <w:ilvl w:val="0"/>
          <w:numId w:val="37"/>
        </w:numPr>
      </w:pPr>
      <w:r w:rsidRPr="00495A3E">
        <w:rPr>
          <w:i/>
        </w:rPr>
        <w:t>Requerimiento</w:t>
      </w:r>
      <w:r>
        <w:rPr>
          <w:i/>
        </w:rPr>
        <w:t xml:space="preserve"> No 14 “</w:t>
      </w:r>
      <w:r w:rsidRPr="00495A3E">
        <w:rPr>
          <w:i/>
        </w:rPr>
        <w:t>Ajustar la evaluació</w:t>
      </w:r>
      <w:r>
        <w:rPr>
          <w:i/>
        </w:rPr>
        <w:t>n económica ambiental junto con</w:t>
      </w:r>
      <w:r w:rsidRPr="00495A3E">
        <w:rPr>
          <w:i/>
        </w:rPr>
        <w:t xml:space="preserve"> el cálculo de los criterios de decisión y el análisis de sensibilidad de acuerdo con los anteriores requerimientos y demás solicitudes realizadas por la Autoridad con relación a la descripción del proyecto, caracterización ambiental, demanda, uso y aprovechamiento de recursos y zonificación ambiental.</w:t>
      </w:r>
      <w:r>
        <w:rPr>
          <w:i/>
        </w:rPr>
        <w:t>”</w:t>
      </w:r>
    </w:p>
    <w:p w14:paraId="3DB6631D" w14:textId="44BE2508" w:rsidR="00495A3E" w:rsidRDefault="00495A3E" w:rsidP="00495A3E">
      <w:pPr>
        <w:ind w:left="360"/>
      </w:pPr>
    </w:p>
    <w:p w14:paraId="4BECA051" w14:textId="4EA8665F" w:rsidR="00B01695" w:rsidRDefault="00495A3E" w:rsidP="00B01695">
      <w:pPr>
        <w:ind w:left="360"/>
      </w:pPr>
      <w:r>
        <w:t xml:space="preserve">Se realiza la valoración económica teniendo en cuenta la siguiente metodología: </w:t>
      </w:r>
    </w:p>
    <w:tbl>
      <w:tblPr>
        <w:tblW w:w="0" w:type="auto"/>
        <w:jc w:val="center"/>
        <w:tblCellMar>
          <w:left w:w="70" w:type="dxa"/>
          <w:right w:w="70" w:type="dxa"/>
        </w:tblCellMar>
        <w:tblLook w:val="0000" w:firstRow="0" w:lastRow="0" w:firstColumn="0" w:lastColumn="0" w:noHBand="0" w:noVBand="0"/>
      </w:tblPr>
      <w:tblGrid>
        <w:gridCol w:w="8090"/>
      </w:tblGrid>
      <w:tr w:rsidR="00B01695" w:rsidRPr="00AA0A2C" w14:paraId="0133E837" w14:textId="77777777" w:rsidTr="00A565BA">
        <w:trPr>
          <w:trHeight w:val="2800"/>
          <w:jc w:val="center"/>
        </w:trPr>
        <w:tc>
          <w:tcPr>
            <w:tcW w:w="8090" w:type="dxa"/>
            <w:shd w:val="clear" w:color="auto" w:fill="auto"/>
            <w:vAlign w:val="center"/>
          </w:tcPr>
          <w:p w14:paraId="271C3BEE" w14:textId="77777777" w:rsidR="00B01695" w:rsidRPr="00AA0A2C" w:rsidRDefault="00B01695" w:rsidP="00A565BA">
            <w:pPr>
              <w:keepNext/>
              <w:jc w:val="center"/>
              <w:rPr>
                <w:rFonts w:asciiTheme="majorHAnsi" w:hAnsiTheme="majorHAnsi"/>
                <w:kern w:val="32"/>
              </w:rPr>
            </w:pPr>
            <w:r w:rsidRPr="00AA0A2C">
              <w:rPr>
                <w:rFonts w:asciiTheme="majorHAnsi" w:hAnsiTheme="majorHAnsi"/>
                <w:noProof/>
                <w:kern w:val="32"/>
                <w:lang w:eastAsia="es-CO"/>
              </w:rPr>
              <w:lastRenderedPageBreak/>
              <w:drawing>
                <wp:inline distT="0" distB="0" distL="0" distR="0" wp14:anchorId="2E9DD18F" wp14:editId="777D3529">
                  <wp:extent cx="5040000" cy="3650873"/>
                  <wp:effectExtent l="0" t="0" r="8255"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0000" cy="3650873"/>
                          </a:xfrm>
                          <a:prstGeom prst="rect">
                            <a:avLst/>
                          </a:prstGeom>
                          <a:noFill/>
                        </pic:spPr>
                      </pic:pic>
                    </a:graphicData>
                  </a:graphic>
                </wp:inline>
              </w:drawing>
            </w:r>
          </w:p>
        </w:tc>
      </w:tr>
    </w:tbl>
    <w:p w14:paraId="3F6035C9" w14:textId="33EDC27D" w:rsidR="00B01695" w:rsidRPr="00AA0A2C" w:rsidRDefault="00B01695" w:rsidP="00B01695">
      <w:pPr>
        <w:pStyle w:val="Tablas"/>
        <w:rPr>
          <w:rFonts w:asciiTheme="majorHAnsi" w:hAnsiTheme="majorHAnsi"/>
        </w:rPr>
      </w:pPr>
      <w:bookmarkStart w:id="558" w:name="_Toc453240559"/>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Pr>
          <w:rFonts w:asciiTheme="majorHAnsi" w:hAnsiTheme="majorHAnsi"/>
          <w:noProof/>
        </w:rPr>
        <w:t>2</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Pr>
          <w:rFonts w:asciiTheme="majorHAnsi" w:hAnsiTheme="majorHAnsi"/>
          <w:noProof/>
        </w:rPr>
        <w:t>23</w:t>
      </w:r>
      <w:r w:rsidRPr="00AA0A2C">
        <w:rPr>
          <w:rFonts w:asciiTheme="majorHAnsi" w:hAnsiTheme="majorHAnsi"/>
          <w:noProof/>
        </w:rPr>
        <w:fldChar w:fldCharType="end"/>
      </w:r>
      <w:r>
        <w:rPr>
          <w:rFonts w:asciiTheme="majorHAnsi" w:hAnsiTheme="majorHAnsi"/>
          <w:noProof/>
        </w:rPr>
        <w:tab/>
      </w:r>
      <w:r w:rsidRPr="00AA0A2C">
        <w:rPr>
          <w:rFonts w:asciiTheme="majorHAnsi" w:hAnsiTheme="majorHAnsi"/>
        </w:rPr>
        <w:t>Metodologías de Valoración</w:t>
      </w:r>
      <w:bookmarkEnd w:id="558"/>
    </w:p>
    <w:p w14:paraId="68FC3583" w14:textId="77777777" w:rsidR="00B01695" w:rsidRPr="00AA0A2C" w:rsidRDefault="00B01695" w:rsidP="00B01695">
      <w:pPr>
        <w:pStyle w:val="Notas"/>
        <w:rPr>
          <w:rFonts w:asciiTheme="majorHAnsi" w:hAnsiTheme="majorHAnsi"/>
        </w:rPr>
      </w:pPr>
      <w:r w:rsidRPr="00AA0A2C">
        <w:rPr>
          <w:rFonts w:asciiTheme="majorHAnsi" w:hAnsiTheme="majorHAnsi"/>
        </w:rPr>
        <w:t>Fuente: MAVDT.CEDE – UNIANDES, 2010</w:t>
      </w:r>
    </w:p>
    <w:p w14:paraId="1BFF821F" w14:textId="7EA47A16" w:rsidR="009445DF" w:rsidRDefault="009445DF" w:rsidP="00B01695">
      <w:pPr>
        <w:rPr>
          <w:rFonts w:asciiTheme="majorHAnsi" w:hAnsiTheme="majorHAnsi"/>
        </w:rPr>
      </w:pPr>
    </w:p>
    <w:p w14:paraId="53C88BDC" w14:textId="77777777" w:rsidR="006365CC" w:rsidRPr="00B33656" w:rsidRDefault="006365CC" w:rsidP="001C6CE7">
      <w:pPr>
        <w:pStyle w:val="Ttulo3"/>
        <w:numPr>
          <w:ilvl w:val="2"/>
          <w:numId w:val="8"/>
        </w:numPr>
        <w:ind w:left="1416" w:hanging="1056"/>
        <w:rPr>
          <w:rFonts w:asciiTheme="majorHAnsi" w:hAnsiTheme="majorHAnsi"/>
          <w:b/>
        </w:rPr>
      </w:pPr>
      <w:bookmarkStart w:id="559" w:name="_Toc426619799"/>
      <w:bookmarkStart w:id="560" w:name="_Toc427825045"/>
      <w:bookmarkStart w:id="561" w:name="_Toc444112502"/>
      <w:r w:rsidRPr="00B33656">
        <w:rPr>
          <w:rFonts w:asciiTheme="majorHAnsi" w:hAnsiTheme="majorHAnsi"/>
          <w:b/>
        </w:rPr>
        <w:t>Planes y programas</w:t>
      </w:r>
      <w:bookmarkEnd w:id="559"/>
      <w:bookmarkEnd w:id="560"/>
      <w:bookmarkEnd w:id="561"/>
    </w:p>
    <w:p w14:paraId="4FAA4718" w14:textId="77777777" w:rsidR="006365CC" w:rsidRPr="00B33656" w:rsidRDefault="006365CC" w:rsidP="001C6CE7">
      <w:pPr>
        <w:rPr>
          <w:rFonts w:asciiTheme="majorHAnsi" w:hAnsiTheme="majorHAnsi"/>
        </w:rPr>
      </w:pPr>
    </w:p>
    <w:p w14:paraId="52764B32" w14:textId="77777777" w:rsidR="006365CC" w:rsidRPr="00B33656" w:rsidRDefault="006365CC" w:rsidP="001C6CE7">
      <w:pPr>
        <w:rPr>
          <w:rFonts w:asciiTheme="majorHAnsi" w:hAnsiTheme="majorHAnsi"/>
        </w:rPr>
      </w:pPr>
      <w:r w:rsidRPr="00B33656">
        <w:rPr>
          <w:rFonts w:asciiTheme="majorHAnsi" w:hAnsiTheme="majorHAnsi"/>
        </w:rPr>
        <w:t xml:space="preserve">Los planes y programas plateados para el estudio obedecen a los señalados por el término de referencia establecido mediante Resolución 0751 de 2015. Para su formulación se realizó un análisis integral de las características y requerimientos del proyecto, la caracterización del área de influencia del proyecto, la zonificación y los impactos identificados. De esta manera, un equipo de trabajo interdisciplinario estableció las medidas adecuadas para prevenir, mitigar, corregir y compensar los impactos, las estrategias para su seguimiento, las medidas para prevenir, atender y controlar una emergencia ambiental y las estrategias para el desmantelamiento y abandono de la información. </w:t>
      </w:r>
    </w:p>
    <w:p w14:paraId="1F2F9116" w14:textId="77777777" w:rsidR="006365CC" w:rsidRPr="00B33656" w:rsidRDefault="006365CC" w:rsidP="001C6CE7">
      <w:pPr>
        <w:rPr>
          <w:rFonts w:asciiTheme="majorHAnsi" w:hAnsiTheme="majorHAnsi"/>
        </w:rPr>
      </w:pPr>
    </w:p>
    <w:p w14:paraId="7EDDBD40" w14:textId="77777777" w:rsidR="006365CC" w:rsidRPr="00B33656" w:rsidRDefault="006365CC" w:rsidP="001C6CE7">
      <w:pPr>
        <w:rPr>
          <w:rFonts w:asciiTheme="majorHAnsi" w:hAnsiTheme="majorHAnsi"/>
        </w:rPr>
      </w:pPr>
      <w:r w:rsidRPr="00B33656">
        <w:rPr>
          <w:rFonts w:asciiTheme="majorHAnsi" w:hAnsiTheme="majorHAnsi"/>
        </w:rPr>
        <w:t xml:space="preserve">Con base en la demanda y aprovechamiento de los recursos hídricos y de biodiversidad del proyecto se formularon otros planes y programas correspondientes al plan de inversión del 1% y al plan de compensación por pérdida de biodiversidad. Para la formulación de estos documentos se tuvo en cuenta las características de los medios </w:t>
      </w:r>
      <w:r w:rsidRPr="00B33656">
        <w:rPr>
          <w:rFonts w:asciiTheme="majorHAnsi" w:hAnsiTheme="majorHAnsi"/>
        </w:rPr>
        <w:lastRenderedPageBreak/>
        <w:t xml:space="preserve">biótico, abiótico y socioeconómico del área de influencia, así como las políticas, planes y programas locales y regionales. </w:t>
      </w:r>
    </w:p>
    <w:p w14:paraId="1BB22C4D" w14:textId="77777777" w:rsidR="006365CC" w:rsidRPr="00B33656" w:rsidRDefault="006365CC" w:rsidP="001C6CE7">
      <w:pPr>
        <w:rPr>
          <w:rFonts w:asciiTheme="majorHAnsi" w:hAnsiTheme="majorHAnsi"/>
        </w:rPr>
      </w:pPr>
    </w:p>
    <w:p w14:paraId="1D5A36C1" w14:textId="77777777" w:rsidR="006365CC" w:rsidRPr="00B33656" w:rsidRDefault="006365CC" w:rsidP="001C6CE7">
      <w:pPr>
        <w:pStyle w:val="Ttulo3"/>
        <w:numPr>
          <w:ilvl w:val="2"/>
          <w:numId w:val="8"/>
        </w:numPr>
        <w:ind w:left="1416" w:hanging="1056"/>
        <w:rPr>
          <w:rFonts w:asciiTheme="majorHAnsi" w:hAnsiTheme="majorHAnsi"/>
          <w:b/>
        </w:rPr>
      </w:pPr>
      <w:bookmarkStart w:id="562" w:name="_Toc425944166"/>
      <w:bookmarkStart w:id="563" w:name="_Toc425947236"/>
      <w:bookmarkStart w:id="564" w:name="_Toc425950782"/>
      <w:bookmarkStart w:id="565" w:name="_Toc426616731"/>
      <w:bookmarkStart w:id="566" w:name="_Toc426619800"/>
      <w:bookmarkStart w:id="567" w:name="_Toc427825046"/>
      <w:bookmarkStart w:id="568" w:name="_Toc444112503"/>
      <w:bookmarkEnd w:id="562"/>
      <w:bookmarkEnd w:id="563"/>
      <w:bookmarkEnd w:id="564"/>
      <w:bookmarkEnd w:id="565"/>
      <w:r w:rsidRPr="00B33656">
        <w:rPr>
          <w:rFonts w:asciiTheme="majorHAnsi" w:hAnsiTheme="majorHAnsi"/>
          <w:b/>
        </w:rPr>
        <w:t>Elaboración de cartografía</w:t>
      </w:r>
      <w:bookmarkEnd w:id="566"/>
      <w:bookmarkEnd w:id="567"/>
      <w:bookmarkEnd w:id="568"/>
    </w:p>
    <w:p w14:paraId="28F3471B" w14:textId="77777777" w:rsidR="006365CC" w:rsidRPr="00B33656" w:rsidRDefault="006365CC" w:rsidP="001C6CE7">
      <w:pPr>
        <w:rPr>
          <w:rFonts w:asciiTheme="majorHAnsi" w:hAnsiTheme="majorHAnsi"/>
        </w:rPr>
      </w:pPr>
    </w:p>
    <w:p w14:paraId="17FBAB1B" w14:textId="047F3E70" w:rsidR="006365CC" w:rsidRPr="00B33656" w:rsidRDefault="006365CC" w:rsidP="001C6CE7">
      <w:pPr>
        <w:rPr>
          <w:rFonts w:asciiTheme="majorHAnsi" w:hAnsiTheme="majorHAnsi"/>
        </w:rPr>
      </w:pPr>
      <w:r w:rsidRPr="00B33656">
        <w:rPr>
          <w:rFonts w:asciiTheme="majorHAnsi" w:hAnsiTheme="majorHAnsi"/>
        </w:rPr>
        <w:t xml:space="preserve">Para </w:t>
      </w:r>
      <w:r w:rsidR="00721BFB" w:rsidRPr="00B33656">
        <w:rPr>
          <w:rFonts w:asciiTheme="majorHAnsi" w:hAnsiTheme="majorHAnsi"/>
        </w:rPr>
        <w:t>especializar</w:t>
      </w:r>
      <w:r w:rsidRPr="00B33656">
        <w:rPr>
          <w:rFonts w:asciiTheme="majorHAnsi" w:hAnsiTheme="majorHAnsi"/>
        </w:rPr>
        <w:t xml:space="preserve"> correctamente toda la información geométrica (punto, línea y polígono) asociada y toda la cartografía básica y temática del proyecto, se dio cumplimiento a los siguientes requisitos:</w:t>
      </w:r>
    </w:p>
    <w:p w14:paraId="2CDFEB8C" w14:textId="77777777" w:rsidR="006365CC" w:rsidRPr="00B33656" w:rsidRDefault="006365CC" w:rsidP="001C6CE7">
      <w:pPr>
        <w:rPr>
          <w:rFonts w:asciiTheme="majorHAnsi" w:hAnsiTheme="majorHAnsi"/>
        </w:rPr>
      </w:pPr>
    </w:p>
    <w:p w14:paraId="255C314D" w14:textId="77777777" w:rsidR="006365CC" w:rsidRPr="00B33656" w:rsidRDefault="006365CC" w:rsidP="001C6CE7">
      <w:pPr>
        <w:pStyle w:val="Listaconvietas"/>
        <w:spacing w:after="0" w:line="276" w:lineRule="auto"/>
        <w:ind w:left="360"/>
        <w:rPr>
          <w:rFonts w:asciiTheme="majorHAnsi" w:hAnsiTheme="majorHAnsi"/>
        </w:rPr>
      </w:pPr>
      <w:r w:rsidRPr="00B33656">
        <w:rPr>
          <w:rFonts w:asciiTheme="majorHAnsi" w:hAnsiTheme="majorHAnsi"/>
        </w:rPr>
        <w:t>Se tomaron como Marco de referencia las coordenadas en MAGNA – SIRGAS, asociadas al elipsoide GRS80 (Global Reference System 1980, equivalente a WGS84 (World Geodetic System 1984).</w:t>
      </w:r>
    </w:p>
    <w:p w14:paraId="5CDC2FD6" w14:textId="77777777" w:rsidR="006365CC" w:rsidRPr="00B33656" w:rsidRDefault="006365CC" w:rsidP="001C6CE7">
      <w:pPr>
        <w:pStyle w:val="Listaconvietas"/>
        <w:numPr>
          <w:ilvl w:val="0"/>
          <w:numId w:val="0"/>
        </w:numPr>
        <w:spacing w:after="0" w:line="276" w:lineRule="auto"/>
        <w:ind w:left="360"/>
        <w:rPr>
          <w:rFonts w:asciiTheme="majorHAnsi" w:hAnsiTheme="majorHAnsi"/>
        </w:rPr>
      </w:pPr>
    </w:p>
    <w:p w14:paraId="06240EEB" w14:textId="77777777" w:rsidR="006365CC" w:rsidRPr="00B33656" w:rsidRDefault="006365CC" w:rsidP="001C6CE7">
      <w:pPr>
        <w:pStyle w:val="Listaconvietas"/>
        <w:spacing w:line="276" w:lineRule="auto"/>
        <w:ind w:left="360"/>
        <w:rPr>
          <w:rFonts w:asciiTheme="majorHAnsi" w:hAnsiTheme="majorHAnsi"/>
        </w:rPr>
      </w:pPr>
      <w:r w:rsidRPr="00B33656">
        <w:rPr>
          <w:rFonts w:asciiTheme="majorHAnsi" w:hAnsiTheme="majorHAnsi"/>
        </w:rPr>
        <w:t>Los datos espaciales con el nombre de los campos y su estructura dentro de la base de datos, se elaboraron pa</w:t>
      </w:r>
      <w:r w:rsidR="003B3951" w:rsidRPr="00B33656">
        <w:rPr>
          <w:rFonts w:asciiTheme="majorHAnsi" w:hAnsiTheme="majorHAnsi"/>
        </w:rPr>
        <w:t xml:space="preserve">ra cada componente, de acuerdo con </w:t>
      </w:r>
      <w:r w:rsidRPr="00B33656">
        <w:rPr>
          <w:rFonts w:asciiTheme="majorHAnsi" w:hAnsiTheme="majorHAnsi"/>
        </w:rPr>
        <w:t>la estructura definida en la resolución 1415 del 17 de agosto de 2012, por medio de la cual se modifica y actualiza el modelo de almacenamiento geográfico (Geodatabase) contenido en la metodología General para la presentación de estudios ambientales adoptada mediante resolución 1503 del 4 de agosto de 2010</w:t>
      </w:r>
    </w:p>
    <w:p w14:paraId="305D0F9C" w14:textId="77777777" w:rsidR="006365CC" w:rsidRPr="00B33656" w:rsidRDefault="006365CC" w:rsidP="001C6CE7">
      <w:pPr>
        <w:pStyle w:val="Listaconvietas"/>
        <w:spacing w:line="276" w:lineRule="auto"/>
        <w:ind w:left="360"/>
        <w:rPr>
          <w:rFonts w:asciiTheme="majorHAnsi" w:hAnsiTheme="majorHAnsi"/>
        </w:rPr>
      </w:pPr>
      <w:r w:rsidRPr="00B33656">
        <w:rPr>
          <w:rFonts w:asciiTheme="majorHAnsi" w:hAnsiTheme="majorHAnsi"/>
        </w:rPr>
        <w:t>Toda la información cartográfica resultante fue estructurada en una Geodatabase, con objeto de facilitar su revisión y consulta. Esta geodatabase se alimentó con los metadatos de cada uno de los mapas temáticos realizados, de acuerdo con lo determinado en la Resolución N° 1415 del 17 de agosto de 2012, que modifica y actualiza el modelo de almacenamiento de datos (GDB)</w:t>
      </w:r>
      <w:r w:rsidRPr="00B33656">
        <w:rPr>
          <w:rFonts w:asciiTheme="majorHAnsi" w:hAnsiTheme="majorHAnsi"/>
          <w:szCs w:val="20"/>
        </w:rPr>
        <w:t>.</w:t>
      </w:r>
    </w:p>
    <w:p w14:paraId="7D2C9D06" w14:textId="77777777" w:rsidR="006365CC" w:rsidRPr="00B33656" w:rsidRDefault="006365CC" w:rsidP="001C6CE7">
      <w:pPr>
        <w:pStyle w:val="Listaconvietas"/>
        <w:spacing w:line="276" w:lineRule="auto"/>
        <w:ind w:left="360"/>
        <w:rPr>
          <w:rFonts w:asciiTheme="majorHAnsi" w:hAnsiTheme="majorHAnsi"/>
        </w:rPr>
      </w:pPr>
      <w:r w:rsidRPr="00B33656">
        <w:rPr>
          <w:rFonts w:asciiTheme="majorHAnsi" w:hAnsiTheme="majorHAnsi"/>
        </w:rPr>
        <w:t xml:space="preserve">Esta Geodatabase se alimentó con los metadatos de cada uno de los planos temáticos realizados, de acuerdo con la estructura recomendada por la </w:t>
      </w:r>
      <w:r w:rsidRPr="00B33656">
        <w:rPr>
          <w:rFonts w:asciiTheme="majorHAnsi" w:hAnsiTheme="majorHAnsi"/>
          <w:szCs w:val="20"/>
        </w:rPr>
        <w:t>Metodología General Para la Presentación de Estudios Ambientales y la Resolución 1517 del 2012.</w:t>
      </w:r>
    </w:p>
    <w:p w14:paraId="3390E8B7" w14:textId="76277D93" w:rsidR="006365CC" w:rsidRPr="00B33656" w:rsidRDefault="006365CC" w:rsidP="001C6CE7">
      <w:pPr>
        <w:pStyle w:val="Listaconvietas"/>
        <w:spacing w:after="0" w:line="276" w:lineRule="auto"/>
        <w:ind w:left="360"/>
        <w:rPr>
          <w:rFonts w:asciiTheme="majorHAnsi" w:hAnsiTheme="majorHAnsi"/>
        </w:rPr>
      </w:pPr>
      <w:r w:rsidRPr="00B33656">
        <w:rPr>
          <w:rFonts w:asciiTheme="majorHAnsi" w:hAnsiTheme="majorHAnsi"/>
        </w:rPr>
        <w:t xml:space="preserve">Para generar la base cartográfica del proyecto y posteriormente la cartografía temática, se utilizaron planchas cartográficas </w:t>
      </w:r>
      <w:r w:rsidR="00D131A2" w:rsidRPr="00B33656">
        <w:rPr>
          <w:rFonts w:asciiTheme="majorHAnsi" w:hAnsiTheme="majorHAnsi"/>
        </w:rPr>
        <w:t>IGAC, imágenes</w:t>
      </w:r>
      <w:r w:rsidRPr="00B33656">
        <w:rPr>
          <w:rFonts w:asciiTheme="majorHAnsi" w:hAnsiTheme="majorHAnsi"/>
        </w:rPr>
        <w:t xml:space="preserve"> Rapideye e imágenes Lidar </w:t>
      </w:r>
    </w:p>
    <w:p w14:paraId="593C7FEF" w14:textId="77777777" w:rsidR="006365CC" w:rsidRPr="00B33656" w:rsidRDefault="006365CC" w:rsidP="001C6CE7">
      <w:pPr>
        <w:contextualSpacing w:val="0"/>
        <w:jc w:val="left"/>
        <w:rPr>
          <w:rFonts w:asciiTheme="majorHAnsi" w:hAnsiTheme="majorHAnsi"/>
        </w:rPr>
      </w:pPr>
    </w:p>
    <w:p w14:paraId="0104CA4C" w14:textId="045AFC67" w:rsidR="006365CC" w:rsidRPr="00B33656" w:rsidRDefault="00FA5425" w:rsidP="00F37582">
      <w:pPr>
        <w:pStyle w:val="Ttulo2"/>
        <w:numPr>
          <w:ilvl w:val="1"/>
          <w:numId w:val="22"/>
        </w:numPr>
        <w:rPr>
          <w:rFonts w:asciiTheme="majorHAnsi" w:hAnsiTheme="majorHAnsi"/>
        </w:rPr>
      </w:pPr>
      <w:bookmarkStart w:id="569" w:name="_Toc444112504"/>
      <w:r w:rsidRPr="00B33656">
        <w:rPr>
          <w:rFonts w:asciiTheme="majorHAnsi" w:hAnsiTheme="majorHAnsi"/>
        </w:rPr>
        <w:t>Equipo de Trabajo</w:t>
      </w:r>
      <w:bookmarkEnd w:id="569"/>
    </w:p>
    <w:p w14:paraId="2FD16A40" w14:textId="77777777" w:rsidR="006365CC" w:rsidRPr="00B33656" w:rsidRDefault="006365CC" w:rsidP="001C6CE7">
      <w:pPr>
        <w:rPr>
          <w:rFonts w:asciiTheme="majorHAnsi" w:hAnsiTheme="majorHAnsi"/>
        </w:rPr>
      </w:pPr>
    </w:p>
    <w:p w14:paraId="6E5CA006" w14:textId="01AAA5BF" w:rsidR="009445DF" w:rsidRDefault="00B36F79" w:rsidP="00B36F79">
      <w:r>
        <w:t xml:space="preserve">El presente estudio </w:t>
      </w:r>
      <w:r w:rsidR="009445DF">
        <w:t>está a cargo de la empresa</w:t>
      </w:r>
      <w:r>
        <w:t xml:space="preserve"> </w:t>
      </w:r>
      <w:r w:rsidR="009445DF">
        <w:t xml:space="preserve">ECOGERENCIA LTDA y Concesión </w:t>
      </w:r>
      <w:r>
        <w:t>Autopista Río Magda</w:t>
      </w:r>
      <w:r w:rsidR="009445DF">
        <w:t xml:space="preserve">lena S.A.S. La recolección de información primaria se </w:t>
      </w:r>
      <w:r w:rsidR="008D65E7">
        <w:t>realizó</w:t>
      </w:r>
      <w:r w:rsidR="009445DF">
        <w:t xml:space="preserve"> mediante la empresa Géminis Consultores S.A.S, y los laboratorios E-QUAL  </w:t>
      </w:r>
      <w:r w:rsidR="008D65E7">
        <w:t>Consultoría</w:t>
      </w:r>
      <w:r w:rsidR="009445DF">
        <w:t xml:space="preserve"> y estu</w:t>
      </w:r>
      <w:r w:rsidR="008D65E7">
        <w:t xml:space="preserve">dios Ambientales, SGI Colombia LTDA y K2 Ingeniería. </w:t>
      </w:r>
    </w:p>
    <w:p w14:paraId="025B003B" w14:textId="77777777" w:rsidR="009445DF" w:rsidRDefault="009445DF" w:rsidP="00B36F79"/>
    <w:p w14:paraId="4222C562" w14:textId="0FB5DBD6" w:rsidR="008D65E7" w:rsidRDefault="008D65E7" w:rsidP="008D65E7">
      <w:pPr>
        <w:rPr>
          <w:rFonts w:asciiTheme="majorHAnsi" w:hAnsiTheme="majorHAnsi"/>
          <w:szCs w:val="24"/>
        </w:rPr>
      </w:pPr>
      <w:r>
        <w:rPr>
          <w:rFonts w:asciiTheme="majorHAnsi" w:hAnsiTheme="majorHAnsi"/>
          <w:szCs w:val="24"/>
        </w:rPr>
        <w:t xml:space="preserve">Para el desarrollo del presente estudio ECOGERENCIA LTDA y Autopista Río Magdalena S.A.S, estableció un equipo técnico con profesionales idóneos para los componentes biótico, abiótico y social involucrados en el proyecto de construcción de la variante Puerto Berrío. </w:t>
      </w:r>
    </w:p>
    <w:p w14:paraId="4AFB2588" w14:textId="77777777" w:rsidR="008D65E7" w:rsidRDefault="008D65E7" w:rsidP="008D65E7">
      <w:pPr>
        <w:rPr>
          <w:rFonts w:asciiTheme="majorHAnsi" w:hAnsiTheme="majorHAnsi"/>
          <w:szCs w:val="24"/>
        </w:rPr>
      </w:pPr>
    </w:p>
    <w:p w14:paraId="35B2FD08" w14:textId="2EAC275C" w:rsidR="006365CC" w:rsidRPr="00B33656" w:rsidRDefault="008D65E7" w:rsidP="001C6CE7">
      <w:pPr>
        <w:rPr>
          <w:rFonts w:asciiTheme="majorHAnsi" w:hAnsiTheme="majorHAnsi"/>
          <w:szCs w:val="24"/>
        </w:rPr>
      </w:pPr>
      <w:r>
        <w:t>El equipo humano de ECOGERENCIA LTDA. se conforma</w:t>
      </w:r>
      <w:r>
        <w:rPr>
          <w:rFonts w:asciiTheme="majorHAnsi" w:hAnsiTheme="majorHAnsi"/>
          <w:szCs w:val="24"/>
        </w:rPr>
        <w:t xml:space="preserve"> por un equipo </w:t>
      </w:r>
      <w:r w:rsidR="00B36F79" w:rsidRPr="006B7B09">
        <w:rPr>
          <w:rFonts w:asciiTheme="majorHAnsi" w:hAnsiTheme="majorHAnsi"/>
          <w:szCs w:val="24"/>
        </w:rPr>
        <w:t xml:space="preserve">dedicado a prestar servicios de Consultoría en </w:t>
      </w:r>
      <w:r>
        <w:rPr>
          <w:rFonts w:asciiTheme="majorHAnsi" w:hAnsiTheme="majorHAnsi"/>
          <w:szCs w:val="24"/>
        </w:rPr>
        <w:t xml:space="preserve">Estudios Ambientales, </w:t>
      </w:r>
      <w:r w:rsidR="00B36F79" w:rsidRPr="006B7B09">
        <w:rPr>
          <w:rFonts w:asciiTheme="majorHAnsi" w:hAnsiTheme="majorHAnsi"/>
          <w:szCs w:val="24"/>
        </w:rPr>
        <w:t xml:space="preserve">Geología, Minería e </w:t>
      </w:r>
      <w:r w:rsidR="00B36F79">
        <w:rPr>
          <w:rFonts w:asciiTheme="majorHAnsi" w:hAnsiTheme="majorHAnsi"/>
          <w:szCs w:val="24"/>
        </w:rPr>
        <w:t xml:space="preserve">Ingeniería, </w:t>
      </w:r>
      <w:r>
        <w:rPr>
          <w:rFonts w:asciiTheme="majorHAnsi" w:hAnsiTheme="majorHAnsi"/>
          <w:szCs w:val="24"/>
        </w:rPr>
        <w:t xml:space="preserve">a compañías privadas, publicas, </w:t>
      </w:r>
      <w:r w:rsidR="00B36F79">
        <w:rPr>
          <w:rFonts w:asciiTheme="majorHAnsi" w:hAnsiTheme="majorHAnsi"/>
          <w:szCs w:val="24"/>
        </w:rPr>
        <w:t>ONG</w:t>
      </w:r>
      <w:r w:rsidR="00B36F79" w:rsidRPr="006B7B09">
        <w:rPr>
          <w:rFonts w:asciiTheme="majorHAnsi" w:hAnsiTheme="majorHAnsi"/>
          <w:szCs w:val="24"/>
        </w:rPr>
        <w:t xml:space="preserve"> </w:t>
      </w:r>
      <w:r>
        <w:rPr>
          <w:rFonts w:asciiTheme="majorHAnsi" w:hAnsiTheme="majorHAnsi"/>
          <w:szCs w:val="24"/>
        </w:rPr>
        <w:t>o personas</w:t>
      </w:r>
      <w:r w:rsidR="00B36F79" w:rsidRPr="006B7B09">
        <w:rPr>
          <w:rFonts w:asciiTheme="majorHAnsi" w:hAnsiTheme="majorHAnsi"/>
          <w:szCs w:val="24"/>
        </w:rPr>
        <w:t xml:space="preserve"> lo requieran, promoviendo negocios Sostenibles dentro de un Marco de Responsabilidad Socia</w:t>
      </w:r>
      <w:r>
        <w:rPr>
          <w:rFonts w:asciiTheme="majorHAnsi" w:hAnsiTheme="majorHAnsi"/>
          <w:szCs w:val="24"/>
        </w:rPr>
        <w:t xml:space="preserve">l. </w:t>
      </w:r>
    </w:p>
    <w:p w14:paraId="7A924E49" w14:textId="77777777" w:rsidR="006365CC" w:rsidRPr="00B33656" w:rsidRDefault="006365CC" w:rsidP="001C6CE7">
      <w:pPr>
        <w:rPr>
          <w:rFonts w:asciiTheme="majorHAnsi" w:hAnsiTheme="majorHAnsi"/>
          <w:szCs w:val="24"/>
        </w:rPr>
      </w:pPr>
    </w:p>
    <w:p w14:paraId="1553A4FD" w14:textId="2B49E034" w:rsidR="006365CC" w:rsidRPr="00B33656" w:rsidRDefault="006365CC" w:rsidP="001C6CE7">
      <w:pPr>
        <w:pStyle w:val="Tablas"/>
        <w:rPr>
          <w:rFonts w:asciiTheme="majorHAnsi" w:hAnsiTheme="majorHAnsi"/>
          <w:szCs w:val="24"/>
        </w:rPr>
      </w:pPr>
      <w:bookmarkStart w:id="570" w:name="_Ref423439784"/>
      <w:bookmarkStart w:id="571" w:name="_Toc425709378"/>
      <w:bookmarkStart w:id="572" w:name="_Toc426619733"/>
      <w:bookmarkStart w:id="573" w:name="_Toc453240521"/>
      <w:r w:rsidRPr="00B33656">
        <w:rPr>
          <w:rFonts w:asciiTheme="majorHAnsi" w:hAnsiTheme="majorHAnsi"/>
        </w:rPr>
        <w:t xml:space="preserve">Tabla </w:t>
      </w:r>
      <w:r w:rsidR="00BF19A3" w:rsidRPr="00B33656">
        <w:rPr>
          <w:rFonts w:asciiTheme="majorHAnsi" w:hAnsiTheme="majorHAnsi"/>
        </w:rPr>
        <w:fldChar w:fldCharType="begin"/>
      </w:r>
      <w:r w:rsidR="00BF19A3" w:rsidRPr="00B33656">
        <w:rPr>
          <w:rFonts w:asciiTheme="majorHAnsi" w:hAnsiTheme="majorHAnsi"/>
        </w:rPr>
        <w:instrText xml:space="preserve"> STYLEREF 1 \s </w:instrText>
      </w:r>
      <w:r w:rsidR="00BF19A3" w:rsidRPr="00B33656">
        <w:rPr>
          <w:rFonts w:asciiTheme="majorHAnsi" w:hAnsiTheme="majorHAnsi"/>
        </w:rPr>
        <w:fldChar w:fldCharType="separate"/>
      </w:r>
      <w:r w:rsidR="003659E7">
        <w:rPr>
          <w:rFonts w:asciiTheme="majorHAnsi" w:hAnsiTheme="majorHAnsi"/>
          <w:noProof/>
        </w:rPr>
        <w:t>2</w:t>
      </w:r>
      <w:r w:rsidR="00BF19A3" w:rsidRPr="00B33656">
        <w:rPr>
          <w:rFonts w:asciiTheme="majorHAnsi" w:hAnsiTheme="majorHAnsi"/>
        </w:rPr>
        <w:fldChar w:fldCharType="end"/>
      </w:r>
      <w:r w:rsidR="00BF19A3" w:rsidRPr="00B33656">
        <w:rPr>
          <w:rFonts w:asciiTheme="majorHAnsi" w:hAnsiTheme="majorHAnsi"/>
        </w:rPr>
        <w:t>.</w:t>
      </w:r>
      <w:r w:rsidR="00BF19A3" w:rsidRPr="00B33656">
        <w:rPr>
          <w:rFonts w:asciiTheme="majorHAnsi" w:hAnsiTheme="majorHAnsi"/>
        </w:rPr>
        <w:fldChar w:fldCharType="begin"/>
      </w:r>
      <w:r w:rsidR="00BF19A3" w:rsidRPr="00B33656">
        <w:rPr>
          <w:rFonts w:asciiTheme="majorHAnsi" w:hAnsiTheme="majorHAnsi"/>
        </w:rPr>
        <w:instrText xml:space="preserve"> SEQ Tabla \* ARABIC \s 1 </w:instrText>
      </w:r>
      <w:r w:rsidR="00BF19A3" w:rsidRPr="00B33656">
        <w:rPr>
          <w:rFonts w:asciiTheme="majorHAnsi" w:hAnsiTheme="majorHAnsi"/>
        </w:rPr>
        <w:fldChar w:fldCharType="separate"/>
      </w:r>
      <w:r w:rsidR="003659E7">
        <w:rPr>
          <w:rFonts w:asciiTheme="majorHAnsi" w:hAnsiTheme="majorHAnsi"/>
          <w:noProof/>
        </w:rPr>
        <w:t>46</w:t>
      </w:r>
      <w:r w:rsidR="00BF19A3" w:rsidRPr="00B33656">
        <w:rPr>
          <w:rFonts w:asciiTheme="majorHAnsi" w:hAnsiTheme="majorHAnsi"/>
        </w:rPr>
        <w:fldChar w:fldCharType="end"/>
      </w:r>
      <w:bookmarkEnd w:id="570"/>
      <w:r w:rsidRPr="00B33656">
        <w:rPr>
          <w:rFonts w:asciiTheme="majorHAnsi" w:hAnsiTheme="majorHAnsi"/>
        </w:rPr>
        <w:t xml:space="preserve"> </w:t>
      </w:r>
      <w:bookmarkEnd w:id="571"/>
      <w:r w:rsidR="008D65E7">
        <w:rPr>
          <w:rFonts w:asciiTheme="majorHAnsi" w:hAnsiTheme="majorHAnsi"/>
        </w:rPr>
        <w:t>Perfiles de profesionales involucrados en la</w:t>
      </w:r>
      <w:r w:rsidRPr="00B33656">
        <w:rPr>
          <w:rFonts w:asciiTheme="majorHAnsi" w:hAnsiTheme="majorHAnsi"/>
        </w:rPr>
        <w:t xml:space="preserve"> elaboración del Estudio de Impacto Ambiental</w:t>
      </w:r>
      <w:bookmarkEnd w:id="572"/>
      <w:bookmarkEnd w:id="573"/>
    </w:p>
    <w:tbl>
      <w:tblPr>
        <w:tblStyle w:val="Gminis"/>
        <w:tblW w:w="0" w:type="auto"/>
        <w:tblLook w:val="04A0" w:firstRow="1" w:lastRow="0" w:firstColumn="1" w:lastColumn="0" w:noHBand="0" w:noVBand="1"/>
      </w:tblPr>
      <w:tblGrid>
        <w:gridCol w:w="2840"/>
        <w:gridCol w:w="2686"/>
        <w:gridCol w:w="2735"/>
      </w:tblGrid>
      <w:tr w:rsidR="006365CC" w:rsidRPr="00B33656" w14:paraId="47356895" w14:textId="77777777" w:rsidTr="006365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42" w:type="dxa"/>
            <w:vAlign w:val="center"/>
          </w:tcPr>
          <w:p w14:paraId="44ED4850" w14:textId="77777777" w:rsidR="006365CC" w:rsidRPr="00B33656" w:rsidRDefault="006365CC" w:rsidP="001C6CE7">
            <w:pPr>
              <w:jc w:val="center"/>
              <w:rPr>
                <w:rFonts w:asciiTheme="majorHAnsi" w:hAnsiTheme="majorHAnsi"/>
                <w:sz w:val="18"/>
                <w:szCs w:val="18"/>
              </w:rPr>
            </w:pPr>
            <w:r w:rsidRPr="00B33656">
              <w:rPr>
                <w:rFonts w:asciiTheme="majorHAnsi" w:hAnsiTheme="majorHAnsi"/>
                <w:sz w:val="18"/>
                <w:szCs w:val="18"/>
              </w:rPr>
              <w:t>Nombre</w:t>
            </w:r>
          </w:p>
        </w:tc>
        <w:tc>
          <w:tcPr>
            <w:tcW w:w="2687" w:type="dxa"/>
            <w:vAlign w:val="center"/>
          </w:tcPr>
          <w:p w14:paraId="5DFC0D10" w14:textId="77777777" w:rsidR="006365CC" w:rsidRPr="00B33656" w:rsidRDefault="006365CC" w:rsidP="001C6C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Profesión</w:t>
            </w:r>
          </w:p>
        </w:tc>
        <w:tc>
          <w:tcPr>
            <w:tcW w:w="2737" w:type="dxa"/>
          </w:tcPr>
          <w:p w14:paraId="298DFD26" w14:textId="77777777" w:rsidR="006365CC" w:rsidRPr="00B33656" w:rsidRDefault="006365CC" w:rsidP="001C6C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 xml:space="preserve">Cargo </w:t>
            </w:r>
          </w:p>
        </w:tc>
      </w:tr>
      <w:tr w:rsidR="006365CC" w:rsidRPr="00B33656" w14:paraId="1BBD5B08" w14:textId="77777777" w:rsidTr="006365CC">
        <w:tc>
          <w:tcPr>
            <w:cnfStyle w:val="001000000000" w:firstRow="0" w:lastRow="0" w:firstColumn="1" w:lastColumn="0" w:oddVBand="0" w:evenVBand="0" w:oddHBand="0" w:evenHBand="0" w:firstRowFirstColumn="0" w:firstRowLastColumn="0" w:lastRowFirstColumn="0" w:lastRowLastColumn="0"/>
            <w:tcW w:w="8266" w:type="dxa"/>
            <w:gridSpan w:val="3"/>
            <w:shd w:val="clear" w:color="auto" w:fill="D9D9D9" w:themeFill="background1" w:themeFillShade="D9"/>
            <w:vAlign w:val="center"/>
          </w:tcPr>
          <w:p w14:paraId="66F9E46F" w14:textId="77777777" w:rsidR="006365CC" w:rsidRPr="00B33656" w:rsidRDefault="006365CC" w:rsidP="001C6CE7">
            <w:pPr>
              <w:jc w:val="center"/>
              <w:rPr>
                <w:rFonts w:asciiTheme="majorHAnsi" w:hAnsiTheme="majorHAnsi"/>
                <w:b/>
                <w:sz w:val="18"/>
                <w:szCs w:val="18"/>
              </w:rPr>
            </w:pPr>
            <w:r w:rsidRPr="00B33656">
              <w:rPr>
                <w:rFonts w:asciiTheme="majorHAnsi" w:hAnsiTheme="majorHAnsi"/>
                <w:b/>
                <w:sz w:val="18"/>
                <w:szCs w:val="18"/>
              </w:rPr>
              <w:t>CONCESIONARIO AUTOPISTA RÍO MAGDALENA</w:t>
            </w:r>
          </w:p>
        </w:tc>
      </w:tr>
      <w:tr w:rsidR="006365CC" w:rsidRPr="00B33656" w14:paraId="3C7DA391"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A59FA2D" w14:textId="79E520F5" w:rsidR="006365CC" w:rsidRPr="00B33656" w:rsidRDefault="006365CC" w:rsidP="000D218C">
            <w:pPr>
              <w:jc w:val="center"/>
              <w:rPr>
                <w:rFonts w:asciiTheme="majorHAnsi" w:hAnsiTheme="majorHAnsi"/>
                <w:sz w:val="18"/>
                <w:szCs w:val="18"/>
              </w:rPr>
            </w:pPr>
            <w:r w:rsidRPr="00B33656">
              <w:rPr>
                <w:rFonts w:asciiTheme="majorHAnsi" w:hAnsiTheme="majorHAnsi"/>
                <w:sz w:val="18"/>
                <w:szCs w:val="18"/>
              </w:rPr>
              <w:t>Clara Eugenia Salazar</w:t>
            </w:r>
          </w:p>
        </w:tc>
        <w:tc>
          <w:tcPr>
            <w:tcW w:w="2687" w:type="dxa"/>
            <w:vAlign w:val="center"/>
          </w:tcPr>
          <w:p w14:paraId="78DF79FE" w14:textId="77777777"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Comunicadora social – Esp. Evaluación del Impacto Ambiental de Proyectos</w:t>
            </w:r>
          </w:p>
        </w:tc>
        <w:tc>
          <w:tcPr>
            <w:tcW w:w="2737" w:type="dxa"/>
            <w:vAlign w:val="center"/>
          </w:tcPr>
          <w:p w14:paraId="305809D3" w14:textId="77777777"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 xml:space="preserve">Jefe de Estudios Sociales y Ambientales </w:t>
            </w:r>
          </w:p>
        </w:tc>
      </w:tr>
      <w:tr w:rsidR="006365CC" w:rsidRPr="00B33656" w14:paraId="63969F0A"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AF8C931" w14:textId="662E400D" w:rsidR="006365CC" w:rsidRPr="00B33656" w:rsidRDefault="006365CC" w:rsidP="000D218C">
            <w:pPr>
              <w:jc w:val="center"/>
              <w:rPr>
                <w:rFonts w:asciiTheme="majorHAnsi" w:hAnsiTheme="majorHAnsi"/>
                <w:sz w:val="18"/>
                <w:szCs w:val="18"/>
              </w:rPr>
            </w:pPr>
            <w:r w:rsidRPr="00B33656">
              <w:rPr>
                <w:rFonts w:asciiTheme="majorHAnsi" w:hAnsiTheme="majorHAnsi"/>
                <w:sz w:val="18"/>
                <w:szCs w:val="18"/>
              </w:rPr>
              <w:t>Juan Sebastián Urbina</w:t>
            </w:r>
          </w:p>
        </w:tc>
        <w:tc>
          <w:tcPr>
            <w:tcW w:w="2687" w:type="dxa"/>
            <w:vAlign w:val="center"/>
          </w:tcPr>
          <w:p w14:paraId="754B3CA2" w14:textId="1E0A4A4B"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Comunicador Social y Periodista – Esp. Evaluación de Impacto Ambiental de Proyectos - Est</w:t>
            </w:r>
            <w:r w:rsidR="000E6EA2" w:rsidRPr="00B33656">
              <w:rPr>
                <w:rFonts w:asciiTheme="majorHAnsi" w:hAnsiTheme="majorHAnsi"/>
                <w:sz w:val="18"/>
                <w:szCs w:val="18"/>
              </w:rPr>
              <w:t>udiante</w:t>
            </w:r>
            <w:r w:rsidRPr="00B33656">
              <w:rPr>
                <w:rFonts w:asciiTheme="majorHAnsi" w:hAnsiTheme="majorHAnsi"/>
                <w:sz w:val="18"/>
                <w:szCs w:val="18"/>
              </w:rPr>
              <w:t>. Maestría en Responsabilidad Social y Sostenibilidad</w:t>
            </w:r>
          </w:p>
        </w:tc>
        <w:tc>
          <w:tcPr>
            <w:tcW w:w="2737" w:type="dxa"/>
            <w:vAlign w:val="center"/>
          </w:tcPr>
          <w:p w14:paraId="6261F8E7" w14:textId="77777777"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Especialista socioeconómico</w:t>
            </w:r>
          </w:p>
        </w:tc>
      </w:tr>
      <w:tr w:rsidR="006365CC" w:rsidRPr="00B33656" w14:paraId="5382595B"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24603CC5" w14:textId="09009373" w:rsidR="006365CC" w:rsidRPr="00B33656" w:rsidRDefault="000973EC" w:rsidP="008251CE">
            <w:pPr>
              <w:jc w:val="center"/>
              <w:rPr>
                <w:rFonts w:asciiTheme="majorHAnsi" w:hAnsiTheme="majorHAnsi"/>
                <w:sz w:val="18"/>
                <w:szCs w:val="18"/>
              </w:rPr>
            </w:pPr>
            <w:r w:rsidRPr="00B33656">
              <w:rPr>
                <w:rFonts w:asciiTheme="majorHAnsi" w:hAnsiTheme="majorHAnsi"/>
                <w:sz w:val="18"/>
                <w:szCs w:val="18"/>
              </w:rPr>
              <w:t>Hernando Góngora</w:t>
            </w:r>
          </w:p>
        </w:tc>
        <w:tc>
          <w:tcPr>
            <w:tcW w:w="2687" w:type="dxa"/>
            <w:vAlign w:val="center"/>
          </w:tcPr>
          <w:p w14:paraId="1B0807E4" w14:textId="77777777"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Civil – Esp. Ambiental</w:t>
            </w:r>
          </w:p>
        </w:tc>
        <w:tc>
          <w:tcPr>
            <w:tcW w:w="2737" w:type="dxa"/>
            <w:vAlign w:val="center"/>
          </w:tcPr>
          <w:p w14:paraId="1E2383C2" w14:textId="77777777" w:rsidR="006365CC" w:rsidRPr="00B33656" w:rsidRDefault="006365CC"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Especialista Ambiental</w:t>
            </w:r>
          </w:p>
        </w:tc>
      </w:tr>
      <w:tr w:rsidR="008D65E7" w:rsidRPr="00B33656" w14:paraId="79DC853E"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871C009" w14:textId="010101C0" w:rsidR="008D65E7" w:rsidRPr="00B33656" w:rsidRDefault="008D65E7" w:rsidP="000D218C">
            <w:pPr>
              <w:jc w:val="center"/>
              <w:rPr>
                <w:rFonts w:asciiTheme="majorHAnsi" w:hAnsiTheme="majorHAnsi"/>
                <w:sz w:val="18"/>
                <w:szCs w:val="18"/>
              </w:rPr>
            </w:pPr>
            <w:r>
              <w:rPr>
                <w:rFonts w:asciiTheme="majorHAnsi" w:hAnsiTheme="majorHAnsi"/>
                <w:sz w:val="18"/>
                <w:szCs w:val="18"/>
              </w:rPr>
              <w:t>B</w:t>
            </w:r>
            <w:r w:rsidR="008251CE">
              <w:rPr>
                <w:rFonts w:asciiTheme="majorHAnsi" w:hAnsiTheme="majorHAnsi"/>
                <w:sz w:val="18"/>
                <w:szCs w:val="18"/>
              </w:rPr>
              <w:t>ATEMAN S.A</w:t>
            </w:r>
          </w:p>
        </w:tc>
        <w:tc>
          <w:tcPr>
            <w:tcW w:w="2687" w:type="dxa"/>
            <w:vAlign w:val="center"/>
          </w:tcPr>
          <w:p w14:paraId="3EE11713" w14:textId="1200DCAD" w:rsidR="008D65E7" w:rsidRPr="00B33656" w:rsidRDefault="008251CE"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Ingeniería de diseño</w:t>
            </w:r>
          </w:p>
        </w:tc>
        <w:tc>
          <w:tcPr>
            <w:tcW w:w="2737" w:type="dxa"/>
            <w:vAlign w:val="center"/>
          </w:tcPr>
          <w:p w14:paraId="5C3F0CD7" w14:textId="64CE6218" w:rsidR="008D65E7" w:rsidRPr="00B33656" w:rsidRDefault="008251CE"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Diseño civil</w:t>
            </w:r>
          </w:p>
        </w:tc>
      </w:tr>
      <w:tr w:rsidR="008D65E7" w:rsidRPr="00B33656" w14:paraId="30727CEB"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BF0A65E" w14:textId="1CD7703F" w:rsidR="008D65E7" w:rsidRPr="00B33656" w:rsidRDefault="008251CE" w:rsidP="000D218C">
            <w:pPr>
              <w:jc w:val="center"/>
              <w:rPr>
                <w:rFonts w:asciiTheme="majorHAnsi" w:hAnsiTheme="majorHAnsi"/>
                <w:sz w:val="18"/>
                <w:szCs w:val="18"/>
              </w:rPr>
            </w:pPr>
            <w:r>
              <w:rPr>
                <w:rFonts w:asciiTheme="majorHAnsi" w:hAnsiTheme="majorHAnsi"/>
                <w:sz w:val="18"/>
                <w:szCs w:val="18"/>
              </w:rPr>
              <w:t>GPO INGENIERIA</w:t>
            </w:r>
          </w:p>
        </w:tc>
        <w:tc>
          <w:tcPr>
            <w:tcW w:w="2687" w:type="dxa"/>
            <w:vAlign w:val="center"/>
          </w:tcPr>
          <w:p w14:paraId="7A2B2DF3" w14:textId="6B614150" w:rsidR="008D65E7" w:rsidRPr="00B33656" w:rsidRDefault="008251CE"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Ingeniería de diseño</w:t>
            </w:r>
          </w:p>
        </w:tc>
        <w:tc>
          <w:tcPr>
            <w:tcW w:w="2737" w:type="dxa"/>
            <w:vAlign w:val="center"/>
          </w:tcPr>
          <w:p w14:paraId="658EC041" w14:textId="2A3730F8" w:rsidR="008D65E7" w:rsidRPr="00B33656" w:rsidRDefault="008251CE"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Diseño civil</w:t>
            </w:r>
          </w:p>
        </w:tc>
      </w:tr>
      <w:tr w:rsidR="008D65E7" w:rsidRPr="00B33656" w14:paraId="6DCF1002" w14:textId="77777777" w:rsidTr="005E7809">
        <w:tc>
          <w:tcPr>
            <w:cnfStyle w:val="001000000000" w:firstRow="0" w:lastRow="0" w:firstColumn="1" w:lastColumn="0" w:oddVBand="0" w:evenVBand="0" w:oddHBand="0" w:evenHBand="0" w:firstRowFirstColumn="0" w:firstRowLastColumn="0" w:lastRowFirstColumn="0" w:lastRowLastColumn="0"/>
            <w:tcW w:w="8266" w:type="dxa"/>
            <w:gridSpan w:val="3"/>
            <w:shd w:val="clear" w:color="auto" w:fill="D9D9D9" w:themeFill="background1" w:themeFillShade="D9"/>
            <w:vAlign w:val="center"/>
          </w:tcPr>
          <w:p w14:paraId="6077C50B" w14:textId="14CB78B0" w:rsidR="008D65E7" w:rsidRPr="00B33656" w:rsidRDefault="008D65E7" w:rsidP="005E7809">
            <w:pPr>
              <w:jc w:val="center"/>
              <w:rPr>
                <w:rFonts w:asciiTheme="majorHAnsi" w:hAnsiTheme="majorHAnsi"/>
                <w:b/>
                <w:sz w:val="18"/>
                <w:szCs w:val="18"/>
              </w:rPr>
            </w:pPr>
            <w:r>
              <w:rPr>
                <w:rFonts w:asciiTheme="majorHAnsi" w:hAnsiTheme="majorHAnsi"/>
                <w:b/>
                <w:sz w:val="18"/>
                <w:szCs w:val="18"/>
              </w:rPr>
              <w:t xml:space="preserve">ECOGERENCIA LTDA </w:t>
            </w:r>
          </w:p>
        </w:tc>
      </w:tr>
      <w:tr w:rsidR="00475FF7" w:rsidRPr="00B33656" w14:paraId="260C6727"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C68D8E3" w14:textId="45476CBD" w:rsidR="00475FF7" w:rsidRPr="00B33656" w:rsidRDefault="00475FF7" w:rsidP="000D218C">
            <w:pPr>
              <w:jc w:val="center"/>
              <w:rPr>
                <w:rFonts w:asciiTheme="majorHAnsi" w:hAnsiTheme="majorHAnsi"/>
                <w:sz w:val="18"/>
                <w:szCs w:val="18"/>
              </w:rPr>
            </w:pPr>
            <w:r w:rsidRPr="00B33656">
              <w:rPr>
                <w:rFonts w:asciiTheme="majorHAnsi" w:hAnsiTheme="majorHAnsi"/>
                <w:sz w:val="18"/>
                <w:szCs w:val="18"/>
              </w:rPr>
              <w:t>Angel Esterly Lara</w:t>
            </w:r>
          </w:p>
        </w:tc>
        <w:tc>
          <w:tcPr>
            <w:tcW w:w="2687" w:type="dxa"/>
            <w:vAlign w:val="center"/>
          </w:tcPr>
          <w:p w14:paraId="0D557D58" w14:textId="64E9E567" w:rsidR="00475FF7" w:rsidRPr="00B33656" w:rsidRDefault="00475FF7" w:rsidP="000E6E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Agronomo- Especialista Ambiental</w:t>
            </w:r>
          </w:p>
        </w:tc>
        <w:tc>
          <w:tcPr>
            <w:tcW w:w="2737" w:type="dxa"/>
            <w:vAlign w:val="center"/>
          </w:tcPr>
          <w:p w14:paraId="23B65CA2" w14:textId="06B3576C" w:rsidR="00475FF7" w:rsidRPr="00B33656" w:rsidRDefault="00475FF7" w:rsidP="001C6C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Director de estudios</w:t>
            </w:r>
          </w:p>
        </w:tc>
      </w:tr>
      <w:tr w:rsidR="00B36F79" w:rsidRPr="00B33656" w14:paraId="6AFB8D13"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FF33C92" w14:textId="08827831" w:rsidR="00B36F79" w:rsidRPr="00B33656" w:rsidRDefault="00B36F79" w:rsidP="000D218C">
            <w:pPr>
              <w:jc w:val="center"/>
              <w:rPr>
                <w:rFonts w:asciiTheme="majorHAnsi" w:hAnsiTheme="majorHAnsi"/>
                <w:sz w:val="18"/>
                <w:szCs w:val="18"/>
              </w:rPr>
            </w:pPr>
            <w:r w:rsidRPr="00B33656">
              <w:rPr>
                <w:rFonts w:asciiTheme="majorHAnsi" w:hAnsiTheme="majorHAnsi"/>
                <w:sz w:val="18"/>
                <w:szCs w:val="18"/>
              </w:rPr>
              <w:t>Katherine Cortes</w:t>
            </w:r>
          </w:p>
        </w:tc>
        <w:tc>
          <w:tcPr>
            <w:tcW w:w="2687" w:type="dxa"/>
            <w:vAlign w:val="center"/>
          </w:tcPr>
          <w:p w14:paraId="51677CE9" w14:textId="1049B231" w:rsidR="00B36F79" w:rsidRPr="00B33656" w:rsidRDefault="00B36F79" w:rsidP="000E6E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Ambiental y Sanita – Master en Gestión en la Industria de los Hidrocarburos</w:t>
            </w:r>
          </w:p>
        </w:tc>
        <w:tc>
          <w:tcPr>
            <w:tcW w:w="2737" w:type="dxa"/>
            <w:vAlign w:val="center"/>
          </w:tcPr>
          <w:p w14:paraId="0A2FE89D" w14:textId="52A48723" w:rsidR="00B36F79" w:rsidRPr="00B33656" w:rsidRDefault="00B36F79" w:rsidP="00B36F7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Coordinadora Componente Físico -</w:t>
            </w:r>
            <w:r w:rsidRPr="00B33656">
              <w:rPr>
                <w:rFonts w:asciiTheme="majorHAnsi" w:hAnsiTheme="majorHAnsi"/>
                <w:sz w:val="18"/>
                <w:szCs w:val="18"/>
              </w:rPr>
              <w:t xml:space="preserve">Ing. Ambiental </w:t>
            </w:r>
          </w:p>
        </w:tc>
      </w:tr>
      <w:tr w:rsidR="00B36F79" w:rsidRPr="00B33656" w14:paraId="3084E39D"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D40E558" w14:textId="61D852E8" w:rsidR="00B36F79" w:rsidRPr="00B33656" w:rsidRDefault="00455056" w:rsidP="000D218C">
            <w:pPr>
              <w:jc w:val="center"/>
              <w:rPr>
                <w:rFonts w:asciiTheme="majorHAnsi" w:hAnsiTheme="majorHAnsi"/>
                <w:sz w:val="18"/>
                <w:szCs w:val="18"/>
              </w:rPr>
            </w:pPr>
            <w:r>
              <w:rPr>
                <w:rFonts w:asciiTheme="majorHAnsi" w:hAnsiTheme="majorHAnsi"/>
                <w:sz w:val="18"/>
                <w:szCs w:val="18"/>
              </w:rPr>
              <w:t>Johana Bautis</w:t>
            </w:r>
            <w:r w:rsidR="008D65E7">
              <w:rPr>
                <w:rFonts w:asciiTheme="majorHAnsi" w:hAnsiTheme="majorHAnsi"/>
                <w:sz w:val="18"/>
                <w:szCs w:val="18"/>
              </w:rPr>
              <w:t>ta</w:t>
            </w:r>
          </w:p>
        </w:tc>
        <w:tc>
          <w:tcPr>
            <w:tcW w:w="2687" w:type="dxa"/>
            <w:vAlign w:val="center"/>
          </w:tcPr>
          <w:p w14:paraId="4DAB4D2A" w14:textId="6084EA42" w:rsidR="00B36F79" w:rsidRPr="00B33656" w:rsidRDefault="008D65E7"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Ingeniera Forestal</w:t>
            </w:r>
            <w:r w:rsidR="00455056">
              <w:rPr>
                <w:rFonts w:asciiTheme="majorHAnsi" w:hAnsiTheme="majorHAnsi"/>
                <w:sz w:val="18"/>
                <w:szCs w:val="18"/>
              </w:rPr>
              <w:t xml:space="preserve"> – Especialista en Gerencia de Recursos Naturales</w:t>
            </w:r>
          </w:p>
        </w:tc>
        <w:tc>
          <w:tcPr>
            <w:tcW w:w="2737" w:type="dxa"/>
            <w:vAlign w:val="center"/>
          </w:tcPr>
          <w:p w14:paraId="3FBC2930" w14:textId="29B3D1DC" w:rsidR="00B36F79" w:rsidRPr="00B33656" w:rsidRDefault="008D65E7" w:rsidP="00B36F7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Coordinadora componente forestal</w:t>
            </w:r>
          </w:p>
        </w:tc>
      </w:tr>
      <w:tr w:rsidR="00B36F79" w:rsidRPr="00B33656" w14:paraId="13EEF018"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2B354959" w14:textId="4186ED35" w:rsidR="00B36F79" w:rsidRPr="00B33656" w:rsidRDefault="00B36F79" w:rsidP="000D218C">
            <w:pPr>
              <w:jc w:val="center"/>
              <w:rPr>
                <w:rFonts w:asciiTheme="majorHAnsi" w:hAnsiTheme="majorHAnsi"/>
                <w:sz w:val="18"/>
                <w:szCs w:val="18"/>
              </w:rPr>
            </w:pPr>
            <w:r w:rsidRPr="00B33656">
              <w:rPr>
                <w:rFonts w:asciiTheme="majorHAnsi" w:hAnsiTheme="majorHAnsi"/>
                <w:sz w:val="18"/>
                <w:szCs w:val="18"/>
              </w:rPr>
              <w:t>Maritza La Rotta La Rotta</w:t>
            </w:r>
          </w:p>
        </w:tc>
        <w:tc>
          <w:tcPr>
            <w:tcW w:w="2687" w:type="dxa"/>
            <w:vAlign w:val="center"/>
          </w:tcPr>
          <w:p w14:paraId="364B9481" w14:textId="3C3D0B88"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 xml:space="preserve">Ing. Ambiental – Especialista en Gestión Ambiental </w:t>
            </w:r>
          </w:p>
        </w:tc>
        <w:tc>
          <w:tcPr>
            <w:tcW w:w="2737" w:type="dxa"/>
            <w:vAlign w:val="center"/>
          </w:tcPr>
          <w:p w14:paraId="0C8CE30C" w14:textId="7D0A35D3"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Ambiental</w:t>
            </w:r>
          </w:p>
        </w:tc>
      </w:tr>
      <w:tr w:rsidR="00B36F79" w:rsidRPr="00B33656" w14:paraId="2FADA9B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B0ED9D5" w14:textId="77777777" w:rsidR="00B36F79" w:rsidRPr="00B33656" w:rsidRDefault="00B36F79" w:rsidP="000D218C">
            <w:pPr>
              <w:jc w:val="center"/>
              <w:rPr>
                <w:rFonts w:asciiTheme="majorHAnsi" w:hAnsiTheme="majorHAnsi"/>
                <w:sz w:val="18"/>
                <w:szCs w:val="18"/>
              </w:rPr>
            </w:pPr>
            <w:r w:rsidRPr="00B33656">
              <w:rPr>
                <w:rFonts w:asciiTheme="majorHAnsi" w:hAnsiTheme="majorHAnsi"/>
                <w:sz w:val="18"/>
                <w:szCs w:val="18"/>
              </w:rPr>
              <w:t>Katherine Novoa</w:t>
            </w:r>
          </w:p>
        </w:tc>
        <w:tc>
          <w:tcPr>
            <w:tcW w:w="2687" w:type="dxa"/>
            <w:vAlign w:val="center"/>
          </w:tcPr>
          <w:p w14:paraId="03C7C408" w14:textId="77777777"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Ambiental y Sanitaria</w:t>
            </w:r>
          </w:p>
        </w:tc>
        <w:tc>
          <w:tcPr>
            <w:tcW w:w="2737" w:type="dxa"/>
            <w:vAlign w:val="center"/>
          </w:tcPr>
          <w:p w14:paraId="21B81FEE" w14:textId="77777777"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de apoyo</w:t>
            </w:r>
          </w:p>
        </w:tc>
      </w:tr>
      <w:tr w:rsidR="00B36F79" w:rsidRPr="00B33656" w14:paraId="0657B0D0"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45439BB" w14:textId="77777777" w:rsidR="00B36F79" w:rsidRPr="00B33656" w:rsidRDefault="00B36F79" w:rsidP="000D218C">
            <w:pPr>
              <w:jc w:val="center"/>
              <w:rPr>
                <w:rFonts w:asciiTheme="majorHAnsi" w:hAnsiTheme="majorHAnsi"/>
                <w:sz w:val="18"/>
                <w:szCs w:val="18"/>
              </w:rPr>
            </w:pPr>
            <w:r w:rsidRPr="00B33656">
              <w:rPr>
                <w:rFonts w:asciiTheme="majorHAnsi" w:hAnsiTheme="majorHAnsi"/>
                <w:sz w:val="18"/>
                <w:szCs w:val="18"/>
              </w:rPr>
              <w:t>Anjuly Morillo Paz</w:t>
            </w:r>
          </w:p>
        </w:tc>
        <w:tc>
          <w:tcPr>
            <w:tcW w:w="2687" w:type="dxa"/>
            <w:vAlign w:val="center"/>
          </w:tcPr>
          <w:p w14:paraId="1E377E85" w14:textId="77777777"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Agroforestal – Est. Maestría en Uso, Manejo y Conservación del Bosque</w:t>
            </w:r>
          </w:p>
        </w:tc>
        <w:tc>
          <w:tcPr>
            <w:tcW w:w="2737" w:type="dxa"/>
            <w:vAlign w:val="center"/>
          </w:tcPr>
          <w:p w14:paraId="51FD8803" w14:textId="737E3774"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de apoyo- Forestal</w:t>
            </w:r>
          </w:p>
        </w:tc>
      </w:tr>
      <w:tr w:rsidR="00B36F79" w:rsidRPr="00B33656" w14:paraId="0FF2417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D26C73E" w14:textId="45265646" w:rsidR="00B36F79" w:rsidRPr="00B33656" w:rsidRDefault="00B36F79" w:rsidP="000D218C">
            <w:pPr>
              <w:jc w:val="center"/>
              <w:rPr>
                <w:rFonts w:asciiTheme="majorHAnsi" w:hAnsiTheme="majorHAnsi"/>
                <w:sz w:val="18"/>
                <w:szCs w:val="18"/>
              </w:rPr>
            </w:pPr>
            <w:r w:rsidRPr="00B33656">
              <w:rPr>
                <w:rFonts w:asciiTheme="majorHAnsi" w:hAnsiTheme="majorHAnsi"/>
                <w:sz w:val="18"/>
                <w:szCs w:val="18"/>
              </w:rPr>
              <w:t>Dayana Fernanda Sierra</w:t>
            </w:r>
          </w:p>
        </w:tc>
        <w:tc>
          <w:tcPr>
            <w:tcW w:w="2687" w:type="dxa"/>
            <w:vAlign w:val="center"/>
          </w:tcPr>
          <w:p w14:paraId="03B691C2" w14:textId="77777777"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Ambiental y Sanitaria</w:t>
            </w:r>
          </w:p>
        </w:tc>
        <w:tc>
          <w:tcPr>
            <w:tcW w:w="2737" w:type="dxa"/>
            <w:vAlign w:val="center"/>
          </w:tcPr>
          <w:p w14:paraId="0E027940" w14:textId="77777777" w:rsidR="00B36F79" w:rsidRPr="00B33656" w:rsidRDefault="00B36F79" w:rsidP="00475F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de apoyo</w:t>
            </w:r>
          </w:p>
        </w:tc>
      </w:tr>
      <w:tr w:rsidR="008D65E7" w:rsidRPr="00B33656" w14:paraId="1F3C3FCC"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1441416" w14:textId="683F0050"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lastRenderedPageBreak/>
              <w:t>Antonio Espíndola Parra</w:t>
            </w:r>
          </w:p>
        </w:tc>
        <w:tc>
          <w:tcPr>
            <w:tcW w:w="2687" w:type="dxa"/>
            <w:vAlign w:val="center"/>
          </w:tcPr>
          <w:p w14:paraId="6BC3675B" w14:textId="53FBE5BD"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Forestal – Especialista en Medio Ambiente y Desarrollo Sostenible</w:t>
            </w:r>
          </w:p>
        </w:tc>
        <w:tc>
          <w:tcPr>
            <w:tcW w:w="2737" w:type="dxa"/>
            <w:vAlign w:val="center"/>
          </w:tcPr>
          <w:p w14:paraId="42610652" w14:textId="1AB65DB0"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Ing. Forestal</w:t>
            </w:r>
          </w:p>
        </w:tc>
      </w:tr>
      <w:tr w:rsidR="008D65E7" w:rsidRPr="00B33656" w14:paraId="79718508"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5BC5B144"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Luis Camilo Romero Montes</w:t>
            </w:r>
          </w:p>
        </w:tc>
        <w:tc>
          <w:tcPr>
            <w:tcW w:w="2687" w:type="dxa"/>
            <w:vAlign w:val="center"/>
          </w:tcPr>
          <w:p w14:paraId="4A2E6B6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Ambiental y Sanitaria</w:t>
            </w:r>
          </w:p>
        </w:tc>
        <w:tc>
          <w:tcPr>
            <w:tcW w:w="2737" w:type="dxa"/>
            <w:vAlign w:val="center"/>
          </w:tcPr>
          <w:p w14:paraId="71DAFEE5"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Coordinador de Laboratorios</w:t>
            </w:r>
          </w:p>
        </w:tc>
      </w:tr>
      <w:tr w:rsidR="008D65E7" w:rsidRPr="00B33656" w14:paraId="13F1B030"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0866DC7" w14:textId="109789F9" w:rsidR="008D65E7" w:rsidRPr="00B33656" w:rsidRDefault="008D65E7" w:rsidP="008D65E7">
            <w:pPr>
              <w:jc w:val="center"/>
              <w:rPr>
                <w:rFonts w:asciiTheme="majorHAnsi" w:hAnsiTheme="majorHAnsi"/>
                <w:sz w:val="18"/>
                <w:szCs w:val="18"/>
              </w:rPr>
            </w:pPr>
            <w:r>
              <w:rPr>
                <w:rFonts w:asciiTheme="majorHAnsi" w:hAnsiTheme="majorHAnsi"/>
                <w:sz w:val="18"/>
                <w:szCs w:val="18"/>
              </w:rPr>
              <w:t>Fabián Cerón</w:t>
            </w:r>
          </w:p>
        </w:tc>
        <w:tc>
          <w:tcPr>
            <w:tcW w:w="2687" w:type="dxa"/>
            <w:vAlign w:val="center"/>
          </w:tcPr>
          <w:p w14:paraId="702E5CA8" w14:textId="5A6400B5"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Especialista En hidrología</w:t>
            </w:r>
          </w:p>
        </w:tc>
        <w:tc>
          <w:tcPr>
            <w:tcW w:w="2737" w:type="dxa"/>
            <w:vAlign w:val="center"/>
          </w:tcPr>
          <w:p w14:paraId="3DA5927E" w14:textId="46B69D1F" w:rsidR="008D65E7" w:rsidRPr="00B33656" w:rsidRDefault="008251CE"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Hidrólogo</w:t>
            </w:r>
          </w:p>
        </w:tc>
      </w:tr>
      <w:tr w:rsidR="008D65E7" w:rsidRPr="00B33656" w14:paraId="2E0B7833"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3098F33"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Jairo Enrique Torres</w:t>
            </w:r>
          </w:p>
        </w:tc>
        <w:tc>
          <w:tcPr>
            <w:tcW w:w="2687" w:type="dxa"/>
            <w:vAlign w:val="center"/>
          </w:tcPr>
          <w:p w14:paraId="70C764C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Técnico Ambiental</w:t>
            </w:r>
          </w:p>
        </w:tc>
        <w:tc>
          <w:tcPr>
            <w:tcW w:w="2737" w:type="dxa"/>
            <w:vAlign w:val="center"/>
          </w:tcPr>
          <w:p w14:paraId="2C720A8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Auxiliar Ambiental</w:t>
            </w:r>
          </w:p>
        </w:tc>
      </w:tr>
      <w:tr w:rsidR="008D65E7" w:rsidRPr="00B33656" w14:paraId="50E30F37"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090F001E"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Andrea Jara Sánchez</w:t>
            </w:r>
          </w:p>
        </w:tc>
        <w:tc>
          <w:tcPr>
            <w:tcW w:w="2687" w:type="dxa"/>
            <w:vAlign w:val="center"/>
          </w:tcPr>
          <w:p w14:paraId="1F842C3B"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Topográfica</w:t>
            </w:r>
          </w:p>
        </w:tc>
        <w:tc>
          <w:tcPr>
            <w:tcW w:w="2737" w:type="dxa"/>
            <w:vAlign w:val="center"/>
          </w:tcPr>
          <w:p w14:paraId="2CA1A92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67E466F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1CB86D9"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Sandra Milena Pérez</w:t>
            </w:r>
          </w:p>
        </w:tc>
        <w:tc>
          <w:tcPr>
            <w:tcW w:w="2687" w:type="dxa"/>
            <w:vAlign w:val="center"/>
          </w:tcPr>
          <w:p w14:paraId="680112D0"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Topográfica</w:t>
            </w:r>
          </w:p>
        </w:tc>
        <w:tc>
          <w:tcPr>
            <w:tcW w:w="2737" w:type="dxa"/>
            <w:vAlign w:val="center"/>
          </w:tcPr>
          <w:p w14:paraId="0C3BA98E"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403A91B5"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04E8B96"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Edwin Fabián Gil</w:t>
            </w:r>
          </w:p>
        </w:tc>
        <w:tc>
          <w:tcPr>
            <w:tcW w:w="2687" w:type="dxa"/>
            <w:vAlign w:val="center"/>
          </w:tcPr>
          <w:p w14:paraId="204DD761"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Topográfico</w:t>
            </w:r>
          </w:p>
        </w:tc>
        <w:tc>
          <w:tcPr>
            <w:tcW w:w="2737" w:type="dxa"/>
            <w:vAlign w:val="center"/>
          </w:tcPr>
          <w:p w14:paraId="654C6E91"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0CAB43E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21F4AF36" w14:textId="6AC888FA"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Nelson David Martínez Aguirre</w:t>
            </w:r>
          </w:p>
        </w:tc>
        <w:tc>
          <w:tcPr>
            <w:tcW w:w="2687" w:type="dxa"/>
            <w:vAlign w:val="center"/>
          </w:tcPr>
          <w:p w14:paraId="42F27805"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Topográfica</w:t>
            </w:r>
          </w:p>
        </w:tc>
        <w:tc>
          <w:tcPr>
            <w:tcW w:w="2737" w:type="dxa"/>
            <w:vAlign w:val="center"/>
          </w:tcPr>
          <w:p w14:paraId="6AF323A4"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01C1BE3D"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2158384E"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Jorge Armando Lemus Sandoval</w:t>
            </w:r>
          </w:p>
        </w:tc>
        <w:tc>
          <w:tcPr>
            <w:tcW w:w="2687" w:type="dxa"/>
            <w:vAlign w:val="center"/>
          </w:tcPr>
          <w:p w14:paraId="5074BDD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Topográfica</w:t>
            </w:r>
          </w:p>
        </w:tc>
        <w:tc>
          <w:tcPr>
            <w:tcW w:w="2737" w:type="dxa"/>
            <w:vAlign w:val="center"/>
          </w:tcPr>
          <w:p w14:paraId="29A388BF"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3184E28E"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00ABDC24"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Rubén Felipe Castro Londoño</w:t>
            </w:r>
          </w:p>
        </w:tc>
        <w:tc>
          <w:tcPr>
            <w:tcW w:w="2687" w:type="dxa"/>
            <w:vAlign w:val="center"/>
          </w:tcPr>
          <w:p w14:paraId="5C290A79"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Topográfico</w:t>
            </w:r>
          </w:p>
        </w:tc>
        <w:tc>
          <w:tcPr>
            <w:tcW w:w="2737" w:type="dxa"/>
            <w:vAlign w:val="center"/>
          </w:tcPr>
          <w:p w14:paraId="2D83BA0A"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SIG</w:t>
            </w:r>
          </w:p>
        </w:tc>
      </w:tr>
      <w:tr w:rsidR="008D65E7" w:rsidRPr="00B33656" w14:paraId="77721E92"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51F44205"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Cristhian Bernardo Rivera Prada</w:t>
            </w:r>
          </w:p>
        </w:tc>
        <w:tc>
          <w:tcPr>
            <w:tcW w:w="2687" w:type="dxa"/>
            <w:vAlign w:val="center"/>
          </w:tcPr>
          <w:p w14:paraId="22958AE4"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Ingeniero Forestal</w:t>
            </w:r>
          </w:p>
        </w:tc>
        <w:tc>
          <w:tcPr>
            <w:tcW w:w="2737" w:type="dxa"/>
            <w:vAlign w:val="center"/>
          </w:tcPr>
          <w:p w14:paraId="5DFE14D5"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Forestal</w:t>
            </w:r>
          </w:p>
        </w:tc>
      </w:tr>
      <w:tr w:rsidR="008D65E7" w:rsidRPr="00B33656" w14:paraId="587C6B57"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00BB628"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Luis Eduardo Mera Sanín</w:t>
            </w:r>
          </w:p>
        </w:tc>
        <w:tc>
          <w:tcPr>
            <w:tcW w:w="2687" w:type="dxa"/>
            <w:vAlign w:val="center"/>
          </w:tcPr>
          <w:p w14:paraId="0C5804C3"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Ingeniero Forestal</w:t>
            </w:r>
          </w:p>
        </w:tc>
        <w:tc>
          <w:tcPr>
            <w:tcW w:w="2737" w:type="dxa"/>
            <w:vAlign w:val="center"/>
          </w:tcPr>
          <w:p w14:paraId="27BB536E"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Forestal</w:t>
            </w:r>
          </w:p>
        </w:tc>
      </w:tr>
      <w:tr w:rsidR="008D65E7" w:rsidRPr="00B33656" w14:paraId="23E8A829"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82ED447"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Herbert Alberto Mora Álvarez</w:t>
            </w:r>
          </w:p>
        </w:tc>
        <w:tc>
          <w:tcPr>
            <w:tcW w:w="2687" w:type="dxa"/>
            <w:vAlign w:val="center"/>
          </w:tcPr>
          <w:p w14:paraId="7792824E"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Ingeniero Forestal</w:t>
            </w:r>
          </w:p>
        </w:tc>
        <w:tc>
          <w:tcPr>
            <w:tcW w:w="2737" w:type="dxa"/>
            <w:vAlign w:val="center"/>
          </w:tcPr>
          <w:p w14:paraId="4A9DD45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Forestal</w:t>
            </w:r>
          </w:p>
        </w:tc>
      </w:tr>
      <w:tr w:rsidR="008D65E7" w:rsidRPr="00B33656" w14:paraId="29F5BCE8"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5D710A76" w14:textId="567EC1CA" w:rsidR="008D65E7" w:rsidRPr="008D65E7" w:rsidRDefault="008D65E7" w:rsidP="008D65E7">
            <w:pPr>
              <w:jc w:val="center"/>
              <w:rPr>
                <w:rFonts w:asciiTheme="majorHAnsi" w:hAnsiTheme="majorHAnsi"/>
                <w:sz w:val="18"/>
                <w:szCs w:val="18"/>
              </w:rPr>
            </w:pPr>
            <w:r w:rsidRPr="008D65E7">
              <w:rPr>
                <w:rFonts w:asciiTheme="majorHAnsi" w:hAnsiTheme="majorHAnsi"/>
                <w:sz w:val="18"/>
                <w:szCs w:val="18"/>
              </w:rPr>
              <w:t>Carolina Correa</w:t>
            </w:r>
          </w:p>
        </w:tc>
        <w:tc>
          <w:tcPr>
            <w:tcW w:w="2687" w:type="dxa"/>
            <w:vAlign w:val="center"/>
          </w:tcPr>
          <w:p w14:paraId="54AB3EA3" w14:textId="0B97EAA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Ingeniero Forestal</w:t>
            </w:r>
          </w:p>
        </w:tc>
        <w:tc>
          <w:tcPr>
            <w:tcW w:w="2737" w:type="dxa"/>
            <w:vAlign w:val="center"/>
          </w:tcPr>
          <w:p w14:paraId="488ED106" w14:textId="45C04636"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Forestal</w:t>
            </w:r>
          </w:p>
        </w:tc>
      </w:tr>
      <w:tr w:rsidR="008D65E7" w:rsidRPr="00B33656" w14:paraId="52D5ED02"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535CCF12" w14:textId="63087A1A" w:rsidR="008D65E7" w:rsidRPr="008D65E7" w:rsidRDefault="008D65E7" w:rsidP="008D65E7">
            <w:pPr>
              <w:jc w:val="center"/>
              <w:rPr>
                <w:rFonts w:asciiTheme="majorHAnsi" w:hAnsiTheme="majorHAnsi"/>
                <w:sz w:val="18"/>
                <w:szCs w:val="18"/>
              </w:rPr>
            </w:pPr>
            <w:r w:rsidRPr="008D65E7">
              <w:rPr>
                <w:rFonts w:asciiTheme="majorHAnsi" w:hAnsiTheme="majorHAnsi"/>
                <w:sz w:val="18"/>
                <w:szCs w:val="18"/>
              </w:rPr>
              <w:t>Maicol Medina</w:t>
            </w:r>
          </w:p>
        </w:tc>
        <w:tc>
          <w:tcPr>
            <w:tcW w:w="2687" w:type="dxa"/>
            <w:vAlign w:val="center"/>
          </w:tcPr>
          <w:p w14:paraId="2A80C79F" w14:textId="5E11AE35"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Ingeniero Forestal</w:t>
            </w:r>
          </w:p>
        </w:tc>
        <w:tc>
          <w:tcPr>
            <w:tcW w:w="2737" w:type="dxa"/>
            <w:vAlign w:val="center"/>
          </w:tcPr>
          <w:p w14:paraId="2976EFB0" w14:textId="00C2CA8F"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Forestal</w:t>
            </w:r>
          </w:p>
        </w:tc>
      </w:tr>
      <w:tr w:rsidR="008D65E7" w:rsidRPr="00B33656" w14:paraId="47552F8B"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CD0DF14" w14:textId="71418BE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Ana Mariany Gutiérrez Rodríguez</w:t>
            </w:r>
          </w:p>
        </w:tc>
        <w:tc>
          <w:tcPr>
            <w:tcW w:w="2687" w:type="dxa"/>
            <w:vAlign w:val="center"/>
          </w:tcPr>
          <w:p w14:paraId="140AB09D" w14:textId="535A950E"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Bióloga</w:t>
            </w:r>
          </w:p>
        </w:tc>
        <w:tc>
          <w:tcPr>
            <w:tcW w:w="2737" w:type="dxa"/>
            <w:vAlign w:val="center"/>
          </w:tcPr>
          <w:p w14:paraId="7926248D" w14:textId="1D542C6A"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Biótico de apoyo</w:t>
            </w:r>
          </w:p>
        </w:tc>
      </w:tr>
      <w:tr w:rsidR="008D65E7" w:rsidRPr="00B33656" w14:paraId="2DFAE9D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2F880576"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Wilmar Gustavo Barbosa Cadena</w:t>
            </w:r>
          </w:p>
        </w:tc>
        <w:tc>
          <w:tcPr>
            <w:tcW w:w="2687" w:type="dxa"/>
            <w:vAlign w:val="center"/>
          </w:tcPr>
          <w:p w14:paraId="10464E2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Biólogo</w:t>
            </w:r>
          </w:p>
        </w:tc>
        <w:tc>
          <w:tcPr>
            <w:tcW w:w="2737" w:type="dxa"/>
            <w:vAlign w:val="center"/>
          </w:tcPr>
          <w:p w14:paraId="74319A5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Epífitas</w:t>
            </w:r>
          </w:p>
        </w:tc>
      </w:tr>
      <w:tr w:rsidR="008251CE" w:rsidRPr="00B33656" w14:paraId="785D4D55"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579A067" w14:textId="62D9B474" w:rsidR="008251CE" w:rsidRPr="00B33656" w:rsidRDefault="008251CE" w:rsidP="008D65E7">
            <w:pPr>
              <w:jc w:val="center"/>
              <w:rPr>
                <w:rFonts w:asciiTheme="majorHAnsi" w:hAnsiTheme="majorHAnsi"/>
                <w:sz w:val="18"/>
                <w:szCs w:val="18"/>
              </w:rPr>
            </w:pPr>
            <w:r>
              <w:rPr>
                <w:rFonts w:asciiTheme="majorHAnsi" w:hAnsiTheme="majorHAnsi"/>
                <w:sz w:val="18"/>
                <w:szCs w:val="18"/>
              </w:rPr>
              <w:t>Paul Peña</w:t>
            </w:r>
          </w:p>
        </w:tc>
        <w:tc>
          <w:tcPr>
            <w:tcW w:w="2687" w:type="dxa"/>
            <w:vAlign w:val="center"/>
          </w:tcPr>
          <w:p w14:paraId="060B8908" w14:textId="2270FDD6" w:rsidR="008251CE" w:rsidRPr="00B33656" w:rsidRDefault="008251CE"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Biólogo</w:t>
            </w:r>
          </w:p>
        </w:tc>
        <w:tc>
          <w:tcPr>
            <w:tcW w:w="2737" w:type="dxa"/>
            <w:vAlign w:val="center"/>
          </w:tcPr>
          <w:p w14:paraId="0394A3D1" w14:textId="179B78C5" w:rsidR="008251CE" w:rsidRPr="00B33656" w:rsidRDefault="008251CE"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Epífitas</w:t>
            </w:r>
          </w:p>
        </w:tc>
      </w:tr>
      <w:tr w:rsidR="008D65E7" w:rsidRPr="00B33656" w14:paraId="3B6E9357"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0DE924FD"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Mónica Vanesa Zambrano López</w:t>
            </w:r>
          </w:p>
        </w:tc>
        <w:tc>
          <w:tcPr>
            <w:tcW w:w="2687" w:type="dxa"/>
            <w:vAlign w:val="center"/>
          </w:tcPr>
          <w:p w14:paraId="443CAF83"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Biólogo</w:t>
            </w:r>
          </w:p>
        </w:tc>
        <w:tc>
          <w:tcPr>
            <w:tcW w:w="2737" w:type="dxa"/>
            <w:vAlign w:val="center"/>
          </w:tcPr>
          <w:p w14:paraId="672617DE"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Ornitóloga</w:t>
            </w:r>
          </w:p>
        </w:tc>
      </w:tr>
      <w:tr w:rsidR="008D65E7" w:rsidRPr="00B33656" w14:paraId="2D49070E"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C173578" w14:textId="2A3BDEF3"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Elkin Alberto Fonseca Rojas</w:t>
            </w:r>
          </w:p>
        </w:tc>
        <w:tc>
          <w:tcPr>
            <w:tcW w:w="2687" w:type="dxa"/>
            <w:vAlign w:val="center"/>
          </w:tcPr>
          <w:p w14:paraId="416AED4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Biólogo</w:t>
            </w:r>
          </w:p>
        </w:tc>
        <w:tc>
          <w:tcPr>
            <w:tcW w:w="2737" w:type="dxa"/>
            <w:vAlign w:val="center"/>
          </w:tcPr>
          <w:p w14:paraId="3E1E58FF"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Epífitas</w:t>
            </w:r>
          </w:p>
        </w:tc>
      </w:tr>
      <w:tr w:rsidR="008D65E7" w:rsidRPr="00B33656" w14:paraId="39AD544A"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5A06473"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Ester Viviana Vallejo Santamaría</w:t>
            </w:r>
          </w:p>
        </w:tc>
        <w:tc>
          <w:tcPr>
            <w:tcW w:w="2687" w:type="dxa"/>
            <w:vAlign w:val="center"/>
          </w:tcPr>
          <w:p w14:paraId="553A6ABD"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Bióloga</w:t>
            </w:r>
          </w:p>
        </w:tc>
        <w:tc>
          <w:tcPr>
            <w:tcW w:w="2737" w:type="dxa"/>
            <w:vAlign w:val="center"/>
          </w:tcPr>
          <w:p w14:paraId="3D1DC222"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Ornitóloga</w:t>
            </w:r>
          </w:p>
        </w:tc>
      </w:tr>
      <w:tr w:rsidR="008D65E7" w:rsidRPr="00B33656" w14:paraId="71A4FB10"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9876EBA"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Andrea del Pilar Cifuentes</w:t>
            </w:r>
          </w:p>
        </w:tc>
        <w:tc>
          <w:tcPr>
            <w:tcW w:w="2687" w:type="dxa"/>
            <w:vAlign w:val="center"/>
          </w:tcPr>
          <w:p w14:paraId="6BAFB939"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Bióloga</w:t>
            </w:r>
          </w:p>
        </w:tc>
        <w:tc>
          <w:tcPr>
            <w:tcW w:w="2737" w:type="dxa"/>
            <w:vAlign w:val="center"/>
          </w:tcPr>
          <w:p w14:paraId="4F61AFE0"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Ornitóloga</w:t>
            </w:r>
          </w:p>
        </w:tc>
      </w:tr>
      <w:tr w:rsidR="008D65E7" w:rsidRPr="00B33656" w14:paraId="3E4CA51A"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1409B15"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Mónica Vanesa Zambrano López</w:t>
            </w:r>
          </w:p>
        </w:tc>
        <w:tc>
          <w:tcPr>
            <w:tcW w:w="2687" w:type="dxa"/>
            <w:vAlign w:val="center"/>
          </w:tcPr>
          <w:p w14:paraId="068A61A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Biólogo</w:t>
            </w:r>
          </w:p>
        </w:tc>
        <w:tc>
          <w:tcPr>
            <w:tcW w:w="2737" w:type="dxa"/>
            <w:vAlign w:val="center"/>
          </w:tcPr>
          <w:p w14:paraId="05D10229"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Mastozoólogo</w:t>
            </w:r>
          </w:p>
        </w:tc>
      </w:tr>
      <w:tr w:rsidR="008D65E7" w:rsidRPr="00B33656" w14:paraId="282E5982"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D66B7DB" w14:textId="55E4DAFB"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John Fredy Torres Martínez</w:t>
            </w:r>
          </w:p>
        </w:tc>
        <w:tc>
          <w:tcPr>
            <w:tcW w:w="2687" w:type="dxa"/>
            <w:vAlign w:val="center"/>
          </w:tcPr>
          <w:p w14:paraId="08A80522"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Biólogo</w:t>
            </w:r>
          </w:p>
        </w:tc>
        <w:tc>
          <w:tcPr>
            <w:tcW w:w="2737" w:type="dxa"/>
            <w:vAlign w:val="center"/>
          </w:tcPr>
          <w:p w14:paraId="30D9A22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Mastozoólogo</w:t>
            </w:r>
          </w:p>
        </w:tc>
      </w:tr>
      <w:tr w:rsidR="008D65E7" w:rsidRPr="00B33656" w14:paraId="667263A0"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52C9191"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Isabel Cristina Niño Pérez</w:t>
            </w:r>
          </w:p>
        </w:tc>
        <w:tc>
          <w:tcPr>
            <w:tcW w:w="2687" w:type="dxa"/>
            <w:vAlign w:val="center"/>
          </w:tcPr>
          <w:p w14:paraId="69D92A23"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Bióloga</w:t>
            </w:r>
          </w:p>
        </w:tc>
        <w:tc>
          <w:tcPr>
            <w:tcW w:w="2737" w:type="dxa"/>
            <w:vAlign w:val="center"/>
          </w:tcPr>
          <w:p w14:paraId="4B325EF9"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Herpetóloga</w:t>
            </w:r>
          </w:p>
        </w:tc>
      </w:tr>
      <w:tr w:rsidR="008D65E7" w:rsidRPr="00B33656" w14:paraId="3F8F7DF2"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4D64E3EA"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Nohora Maribell Cerón Rozo</w:t>
            </w:r>
          </w:p>
        </w:tc>
        <w:tc>
          <w:tcPr>
            <w:tcW w:w="2687" w:type="dxa"/>
            <w:vAlign w:val="center"/>
          </w:tcPr>
          <w:p w14:paraId="32886C5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Bióloga</w:t>
            </w:r>
          </w:p>
        </w:tc>
        <w:tc>
          <w:tcPr>
            <w:tcW w:w="2737" w:type="dxa"/>
            <w:vAlign w:val="center"/>
          </w:tcPr>
          <w:p w14:paraId="36B1016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Herpetóloga</w:t>
            </w:r>
          </w:p>
        </w:tc>
      </w:tr>
      <w:tr w:rsidR="008D65E7" w:rsidRPr="00B33656" w14:paraId="7BBDDBEE"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EDF8939"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Ludy Paola</w:t>
            </w:r>
          </w:p>
        </w:tc>
        <w:tc>
          <w:tcPr>
            <w:tcW w:w="2687" w:type="dxa"/>
            <w:vAlign w:val="center"/>
          </w:tcPr>
          <w:p w14:paraId="60A04784"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Ing. Agrónoma</w:t>
            </w:r>
          </w:p>
        </w:tc>
        <w:tc>
          <w:tcPr>
            <w:tcW w:w="2737" w:type="dxa"/>
            <w:vAlign w:val="center"/>
          </w:tcPr>
          <w:p w14:paraId="7FE47DDF"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Suelos</w:t>
            </w:r>
          </w:p>
        </w:tc>
      </w:tr>
      <w:tr w:rsidR="008D65E7" w:rsidRPr="00B33656" w14:paraId="70A661E6"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DAB267B"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Xiomara López Santamaría</w:t>
            </w:r>
          </w:p>
        </w:tc>
        <w:tc>
          <w:tcPr>
            <w:tcW w:w="2687" w:type="dxa"/>
            <w:vAlign w:val="center"/>
          </w:tcPr>
          <w:p w14:paraId="69F0219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Antropóloga</w:t>
            </w:r>
          </w:p>
        </w:tc>
        <w:tc>
          <w:tcPr>
            <w:tcW w:w="2737" w:type="dxa"/>
            <w:vAlign w:val="center"/>
          </w:tcPr>
          <w:p w14:paraId="3C46513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Arqueología</w:t>
            </w:r>
          </w:p>
        </w:tc>
      </w:tr>
      <w:tr w:rsidR="008D65E7" w:rsidRPr="00B33656" w14:paraId="3A2F3231"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A06BA3A"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Claudia Tatiana Silva Erazo</w:t>
            </w:r>
          </w:p>
        </w:tc>
        <w:tc>
          <w:tcPr>
            <w:tcW w:w="2687" w:type="dxa"/>
            <w:vAlign w:val="center"/>
          </w:tcPr>
          <w:p w14:paraId="2F231EB5"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Antropóloga</w:t>
            </w:r>
          </w:p>
        </w:tc>
        <w:tc>
          <w:tcPr>
            <w:tcW w:w="2737" w:type="dxa"/>
            <w:vAlign w:val="center"/>
          </w:tcPr>
          <w:p w14:paraId="715DE53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Arqueología</w:t>
            </w:r>
          </w:p>
        </w:tc>
      </w:tr>
      <w:tr w:rsidR="008D65E7" w:rsidRPr="00B33656" w14:paraId="0C097EEA"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3FA55918"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Samir Enríquez Patiño</w:t>
            </w:r>
          </w:p>
        </w:tc>
        <w:tc>
          <w:tcPr>
            <w:tcW w:w="2687" w:type="dxa"/>
            <w:vAlign w:val="center"/>
          </w:tcPr>
          <w:p w14:paraId="4557B8A6"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Antropólogo</w:t>
            </w:r>
          </w:p>
        </w:tc>
        <w:tc>
          <w:tcPr>
            <w:tcW w:w="2737" w:type="dxa"/>
            <w:vAlign w:val="center"/>
          </w:tcPr>
          <w:p w14:paraId="5153845B"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en Arqueología</w:t>
            </w:r>
          </w:p>
        </w:tc>
      </w:tr>
      <w:tr w:rsidR="008D65E7" w:rsidRPr="00B33656" w14:paraId="37B35679"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6356810A"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Carlos Parrado Gamba</w:t>
            </w:r>
          </w:p>
        </w:tc>
        <w:tc>
          <w:tcPr>
            <w:tcW w:w="2687" w:type="dxa"/>
            <w:vAlign w:val="center"/>
          </w:tcPr>
          <w:p w14:paraId="08A15904" w14:textId="26381B66"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Trabajador social- Abogado- Especialista en Derecho Constitucional</w:t>
            </w:r>
          </w:p>
        </w:tc>
        <w:tc>
          <w:tcPr>
            <w:tcW w:w="2737" w:type="dxa"/>
            <w:vAlign w:val="center"/>
          </w:tcPr>
          <w:p w14:paraId="30E0B603"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r w:rsidR="008D65E7" w:rsidRPr="00B33656" w14:paraId="5D0EB144"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6094170"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Adriana Reyes Gómez</w:t>
            </w:r>
          </w:p>
        </w:tc>
        <w:tc>
          <w:tcPr>
            <w:tcW w:w="2687" w:type="dxa"/>
            <w:vAlign w:val="center"/>
          </w:tcPr>
          <w:p w14:paraId="5C204B9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Trabajadora Social – Estudiante. Especialización Gerencia Social</w:t>
            </w:r>
          </w:p>
        </w:tc>
        <w:tc>
          <w:tcPr>
            <w:tcW w:w="2737" w:type="dxa"/>
            <w:vAlign w:val="center"/>
          </w:tcPr>
          <w:p w14:paraId="5E00BAE4"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r w:rsidR="008D65E7" w:rsidRPr="00B33656" w14:paraId="5BC6C54C"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17B361E3"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Janeth Vanegas Carrión</w:t>
            </w:r>
          </w:p>
        </w:tc>
        <w:tc>
          <w:tcPr>
            <w:tcW w:w="2687" w:type="dxa"/>
            <w:vAlign w:val="center"/>
          </w:tcPr>
          <w:p w14:paraId="57BEEF52"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Trabajadora Social</w:t>
            </w:r>
          </w:p>
        </w:tc>
        <w:tc>
          <w:tcPr>
            <w:tcW w:w="2737" w:type="dxa"/>
            <w:vAlign w:val="center"/>
          </w:tcPr>
          <w:p w14:paraId="52EFFCEC"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r w:rsidR="008D65E7" w:rsidRPr="00B33656" w14:paraId="229D7833"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738BCD19"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Marcela Gómez Nieto</w:t>
            </w:r>
          </w:p>
        </w:tc>
        <w:tc>
          <w:tcPr>
            <w:tcW w:w="2687" w:type="dxa"/>
            <w:vAlign w:val="center"/>
          </w:tcPr>
          <w:p w14:paraId="554825C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Trabajadora Social</w:t>
            </w:r>
          </w:p>
        </w:tc>
        <w:tc>
          <w:tcPr>
            <w:tcW w:w="2737" w:type="dxa"/>
            <w:vAlign w:val="center"/>
          </w:tcPr>
          <w:p w14:paraId="4BDE1A22"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r w:rsidR="008D65E7" w:rsidRPr="00B33656" w14:paraId="5683714C"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0E18FAF2" w14:textId="47B1ACB2"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Clara Inés Guevara Baquero</w:t>
            </w:r>
          </w:p>
        </w:tc>
        <w:tc>
          <w:tcPr>
            <w:tcW w:w="2687" w:type="dxa"/>
            <w:vAlign w:val="center"/>
          </w:tcPr>
          <w:p w14:paraId="6F5FD527"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Comunicadora social</w:t>
            </w:r>
          </w:p>
        </w:tc>
        <w:tc>
          <w:tcPr>
            <w:tcW w:w="2737" w:type="dxa"/>
            <w:vAlign w:val="center"/>
          </w:tcPr>
          <w:p w14:paraId="4A811EB2"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r w:rsidR="008D65E7" w:rsidRPr="00B33656" w14:paraId="331DA2A2" w14:textId="77777777" w:rsidTr="000D218C">
        <w:tc>
          <w:tcPr>
            <w:cnfStyle w:val="001000000000" w:firstRow="0" w:lastRow="0" w:firstColumn="1" w:lastColumn="0" w:oddVBand="0" w:evenVBand="0" w:oddHBand="0" w:evenHBand="0" w:firstRowFirstColumn="0" w:firstRowLastColumn="0" w:lastRowFirstColumn="0" w:lastRowLastColumn="0"/>
            <w:tcW w:w="2842" w:type="dxa"/>
            <w:vAlign w:val="center"/>
          </w:tcPr>
          <w:p w14:paraId="0B9E5A43" w14:textId="77777777" w:rsidR="008D65E7" w:rsidRPr="00B33656" w:rsidRDefault="008D65E7" w:rsidP="008D65E7">
            <w:pPr>
              <w:jc w:val="center"/>
              <w:rPr>
                <w:rFonts w:asciiTheme="majorHAnsi" w:hAnsiTheme="majorHAnsi"/>
                <w:sz w:val="18"/>
                <w:szCs w:val="18"/>
              </w:rPr>
            </w:pPr>
            <w:r w:rsidRPr="00B33656">
              <w:rPr>
                <w:rFonts w:asciiTheme="majorHAnsi" w:hAnsiTheme="majorHAnsi"/>
                <w:sz w:val="18"/>
                <w:szCs w:val="18"/>
              </w:rPr>
              <w:t>Luis Fernando Ortiz</w:t>
            </w:r>
          </w:p>
        </w:tc>
        <w:tc>
          <w:tcPr>
            <w:tcW w:w="2687" w:type="dxa"/>
            <w:vAlign w:val="center"/>
          </w:tcPr>
          <w:p w14:paraId="54F97429"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Trabajador social</w:t>
            </w:r>
          </w:p>
        </w:tc>
        <w:tc>
          <w:tcPr>
            <w:tcW w:w="2737" w:type="dxa"/>
            <w:vAlign w:val="center"/>
          </w:tcPr>
          <w:p w14:paraId="00EA2F1A" w14:textId="77777777" w:rsidR="008D65E7" w:rsidRPr="00B33656" w:rsidRDefault="008D65E7" w:rsidP="008D65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B33656">
              <w:rPr>
                <w:rFonts w:asciiTheme="majorHAnsi" w:hAnsiTheme="majorHAnsi"/>
                <w:sz w:val="18"/>
                <w:szCs w:val="18"/>
              </w:rPr>
              <w:t>Profesional Social</w:t>
            </w:r>
          </w:p>
        </w:tc>
      </w:tr>
    </w:tbl>
    <w:p w14:paraId="4889CACB" w14:textId="5DBE153D" w:rsidR="006365CC" w:rsidRPr="00B33656" w:rsidRDefault="006365CC" w:rsidP="00B01695">
      <w:pPr>
        <w:pStyle w:val="Notas"/>
        <w:rPr>
          <w:rFonts w:asciiTheme="majorHAnsi" w:hAnsiTheme="majorHAnsi"/>
        </w:rPr>
      </w:pPr>
      <w:r w:rsidRPr="00B33656">
        <w:rPr>
          <w:rFonts w:asciiTheme="majorHAnsi" w:hAnsiTheme="majorHAnsi"/>
        </w:rPr>
        <w:t xml:space="preserve">Fuente: </w:t>
      </w:r>
      <w:r w:rsidR="00D13549" w:rsidRPr="00B33656">
        <w:rPr>
          <w:rFonts w:asciiTheme="majorHAnsi" w:hAnsiTheme="majorHAnsi"/>
        </w:rPr>
        <w:t>Autopista Río Magdalena S.A.S, 201</w:t>
      </w:r>
      <w:r w:rsidR="008251CE">
        <w:rPr>
          <w:rFonts w:asciiTheme="majorHAnsi" w:hAnsiTheme="majorHAnsi"/>
        </w:rPr>
        <w:t>6- ECOGERENCIA LTDA 2016</w:t>
      </w:r>
      <w:r w:rsidRPr="00B33656">
        <w:rPr>
          <w:rFonts w:asciiTheme="majorHAnsi" w:hAnsiTheme="majorHAnsi"/>
        </w:rPr>
        <w:br w:type="page"/>
      </w:r>
    </w:p>
    <w:p w14:paraId="6935AD47" w14:textId="77777777" w:rsidR="006365CC" w:rsidRPr="00B33656" w:rsidRDefault="006365CC" w:rsidP="001C6CE7">
      <w:pPr>
        <w:contextualSpacing w:val="0"/>
        <w:jc w:val="left"/>
        <w:rPr>
          <w:rFonts w:asciiTheme="majorHAnsi" w:eastAsia="Times New Roman" w:hAnsiTheme="majorHAnsi"/>
          <w:b/>
          <w:bCs/>
          <w:caps/>
          <w:kern w:val="32"/>
          <w:szCs w:val="32"/>
        </w:rPr>
      </w:pPr>
    </w:p>
    <w:bookmarkStart w:id="574" w:name="_Toc426619802" w:displacedByCustomXml="next"/>
    <w:bookmarkStart w:id="575" w:name="_Toc427825048" w:displacedByCustomXml="next"/>
    <w:sdt>
      <w:sdtPr>
        <w:rPr>
          <w:rFonts w:asciiTheme="majorHAnsi" w:eastAsia="Calibri" w:hAnsiTheme="majorHAnsi"/>
          <w:b w:val="0"/>
          <w:bCs w:val="0"/>
          <w:caps w:val="0"/>
          <w:kern w:val="0"/>
          <w:szCs w:val="22"/>
        </w:rPr>
        <w:id w:val="-340165559"/>
        <w:docPartObj>
          <w:docPartGallery w:val="Bibliographies"/>
          <w:docPartUnique/>
        </w:docPartObj>
      </w:sdtPr>
      <w:sdtEndPr/>
      <w:sdtContent>
        <w:p w14:paraId="4B456D56" w14:textId="77777777" w:rsidR="006365CC" w:rsidRPr="00B33656" w:rsidRDefault="006365CC" w:rsidP="001C6CE7">
          <w:pPr>
            <w:pStyle w:val="Ttulo1"/>
            <w:rPr>
              <w:rFonts w:asciiTheme="majorHAnsi" w:hAnsiTheme="majorHAnsi"/>
              <w:lang w:val="en-US"/>
            </w:rPr>
          </w:pPr>
          <w:r w:rsidRPr="00B33656">
            <w:rPr>
              <w:rFonts w:asciiTheme="majorHAnsi" w:hAnsiTheme="majorHAnsi"/>
              <w:lang w:val="en-US"/>
            </w:rPr>
            <w:t>Bibliografía</w:t>
          </w:r>
          <w:bookmarkEnd w:id="575"/>
          <w:bookmarkEnd w:id="574"/>
        </w:p>
        <w:p w14:paraId="41804F57" w14:textId="77777777" w:rsidR="006365CC" w:rsidRPr="00B33656" w:rsidRDefault="006365CC" w:rsidP="001C6CE7">
          <w:pPr>
            <w:rPr>
              <w:rFonts w:asciiTheme="majorHAnsi" w:hAnsiTheme="majorHAnsi"/>
              <w:lang w:val="en-US"/>
            </w:rPr>
          </w:pPr>
        </w:p>
        <w:sdt>
          <w:sdtPr>
            <w:rPr>
              <w:rFonts w:asciiTheme="majorHAnsi" w:hAnsiTheme="majorHAnsi"/>
            </w:rPr>
            <w:id w:val="1366950985"/>
            <w:bibliography/>
          </w:sdtPr>
          <w:sdtEndPr/>
          <w:sdtContent>
            <w:p w14:paraId="2556CE34" w14:textId="77777777" w:rsidR="00131253" w:rsidRPr="00B33656" w:rsidRDefault="006365CC" w:rsidP="00131253">
              <w:pPr>
                <w:pStyle w:val="Bibliografa"/>
                <w:ind w:left="720" w:hanging="720"/>
                <w:rPr>
                  <w:noProof/>
                  <w:sz w:val="24"/>
                  <w:szCs w:val="24"/>
                  <w:lang w:val="en-US"/>
                </w:rPr>
              </w:pPr>
              <w:r w:rsidRPr="00B33656">
                <w:rPr>
                  <w:rFonts w:asciiTheme="majorHAnsi" w:hAnsiTheme="majorHAnsi"/>
                </w:rPr>
                <w:fldChar w:fldCharType="begin"/>
              </w:r>
              <w:r w:rsidRPr="00B33656">
                <w:rPr>
                  <w:rFonts w:asciiTheme="majorHAnsi" w:hAnsiTheme="majorHAnsi"/>
                  <w:lang w:val="en-US"/>
                </w:rPr>
                <w:instrText>BIBLIOGRAPHY</w:instrText>
              </w:r>
              <w:r w:rsidRPr="00B33656">
                <w:rPr>
                  <w:rFonts w:asciiTheme="majorHAnsi" w:hAnsiTheme="majorHAnsi"/>
                </w:rPr>
                <w:fldChar w:fldCharType="separate"/>
              </w:r>
              <w:r w:rsidR="00131253" w:rsidRPr="00B33656">
                <w:rPr>
                  <w:noProof/>
                  <w:lang w:val="en-US"/>
                </w:rPr>
                <w:t xml:space="preserve">HEYER et al. (1994). </w:t>
              </w:r>
              <w:r w:rsidR="00131253" w:rsidRPr="00B33656">
                <w:rPr>
                  <w:i/>
                  <w:iCs/>
                  <w:noProof/>
                  <w:lang w:val="en-US"/>
                </w:rPr>
                <w:t>Measuring and monitoring biological diversity: Standard methods for amphibians.</w:t>
              </w:r>
              <w:r w:rsidR="00131253" w:rsidRPr="00B33656">
                <w:rPr>
                  <w:noProof/>
                  <w:lang w:val="en-US"/>
                </w:rPr>
                <w:t xml:space="preserve"> Washington, DC.: Smithsonian Institution Press,.</w:t>
              </w:r>
            </w:p>
            <w:p w14:paraId="0E3155B8" w14:textId="77777777" w:rsidR="00131253" w:rsidRPr="00B33656" w:rsidRDefault="00131253" w:rsidP="00131253">
              <w:pPr>
                <w:pStyle w:val="Bibliografa"/>
                <w:ind w:left="720" w:hanging="720"/>
                <w:rPr>
                  <w:noProof/>
                  <w:lang w:val="en-US"/>
                </w:rPr>
              </w:pPr>
              <w:r w:rsidRPr="00B33656">
                <w:rPr>
                  <w:noProof/>
                  <w:lang w:val="en-US"/>
                </w:rPr>
                <w:t xml:space="preserve">Acosta-Galvis, A. R. (2015). </w:t>
              </w:r>
              <w:r w:rsidRPr="00B33656">
                <w:rPr>
                  <w:i/>
                  <w:iCs/>
                  <w:noProof/>
                  <w:lang w:val="en-US"/>
                </w:rPr>
                <w:t>http://www.batrachia.com</w:t>
              </w:r>
              <w:r w:rsidRPr="00B33656">
                <w:rPr>
                  <w:noProof/>
                  <w:lang w:val="en-US"/>
                </w:rPr>
                <w:t>. Retrieved Septiembre 15, 2015, from http://www.batrachia.com</w:t>
              </w:r>
            </w:p>
            <w:p w14:paraId="15B2297F" w14:textId="77777777" w:rsidR="00131253" w:rsidRPr="00B33656" w:rsidRDefault="00131253" w:rsidP="00131253">
              <w:pPr>
                <w:pStyle w:val="Bibliografa"/>
                <w:ind w:left="720" w:hanging="720"/>
                <w:rPr>
                  <w:noProof/>
                  <w:lang w:val="en-US"/>
                </w:rPr>
              </w:pPr>
              <w:r w:rsidRPr="00B33656">
                <w:rPr>
                  <w:noProof/>
                  <w:lang w:val="en-US"/>
                </w:rPr>
                <w:t xml:space="preserve">Alzate, G., &amp; Cardona, N. (2000). Patrones de distribución de epífitas vasculares en" Robledales". </w:t>
              </w:r>
              <w:r w:rsidRPr="00B33656">
                <w:rPr>
                  <w:i/>
                  <w:iCs/>
                  <w:noProof/>
                  <w:lang w:val="en-US"/>
                </w:rPr>
                <w:t>Revista Facultad Nacional de Agronomía Medellín</w:t>
              </w:r>
              <w:r w:rsidRPr="00B33656">
                <w:rPr>
                  <w:noProof/>
                  <w:lang w:val="en-US"/>
                </w:rPr>
                <w:t>, 969-983.</w:t>
              </w:r>
            </w:p>
            <w:p w14:paraId="6EEEA2B5" w14:textId="77777777" w:rsidR="00131253" w:rsidRPr="00B33656" w:rsidRDefault="00131253" w:rsidP="00131253">
              <w:pPr>
                <w:pStyle w:val="Bibliografa"/>
                <w:ind w:left="720" w:hanging="720"/>
                <w:rPr>
                  <w:noProof/>
                  <w:lang w:val="en-US"/>
                </w:rPr>
              </w:pPr>
              <w:r w:rsidRPr="00B33656">
                <w:rPr>
                  <w:noProof/>
                  <w:lang w:val="en-US"/>
                </w:rPr>
                <w:t xml:space="preserve">ANGULO, A. et ál. (2006. ). </w:t>
              </w:r>
              <w:r w:rsidRPr="00B33656">
                <w:rPr>
                  <w:i/>
                  <w:iCs/>
                  <w:noProof/>
                  <w:lang w:val="en-US"/>
                </w:rPr>
                <w:t>Técnicas de inventario y monitoreo para los anfibios de la región tropical andina.</w:t>
              </w:r>
              <w:r w:rsidRPr="00B33656">
                <w:rPr>
                  <w:noProof/>
                  <w:lang w:val="en-US"/>
                </w:rPr>
                <w:t xml:space="preserve"> Bogotá:299 p: Conservación Internacional.</w:t>
              </w:r>
            </w:p>
            <w:p w14:paraId="53E4F516" w14:textId="77777777" w:rsidR="00131253" w:rsidRPr="00B33656" w:rsidRDefault="00131253" w:rsidP="00131253">
              <w:pPr>
                <w:pStyle w:val="Bibliografa"/>
                <w:ind w:left="720" w:hanging="720"/>
                <w:rPr>
                  <w:noProof/>
                  <w:lang w:val="en-US"/>
                </w:rPr>
              </w:pPr>
              <w:r w:rsidRPr="00B33656">
                <w:rPr>
                  <w:noProof/>
                  <w:lang w:val="en-US"/>
                </w:rPr>
                <w:t xml:space="preserve">Angulo., A. A. (2006). </w:t>
              </w:r>
              <w:r w:rsidRPr="00B33656">
                <w:rPr>
                  <w:i/>
                  <w:iCs/>
                  <w:noProof/>
                  <w:lang w:val="en-US"/>
                </w:rPr>
                <w:t>Técnicas de Inventario y Monitoreo para los anfibios de la región Tropical Andina.</w:t>
              </w:r>
              <w:r w:rsidRPr="00B33656">
                <w:rPr>
                  <w:noProof/>
                  <w:lang w:val="en-US"/>
                </w:rPr>
                <w:t xml:space="preserve"> Bogotá: Colombia.</w:t>
              </w:r>
            </w:p>
            <w:p w14:paraId="119B263C" w14:textId="77777777" w:rsidR="00131253" w:rsidRPr="00B33656" w:rsidRDefault="00131253" w:rsidP="00131253">
              <w:pPr>
                <w:pStyle w:val="Bibliografa"/>
                <w:ind w:left="720" w:hanging="720"/>
                <w:rPr>
                  <w:noProof/>
                  <w:lang w:val="en-US"/>
                </w:rPr>
              </w:pPr>
              <w:r w:rsidRPr="00B33656">
                <w:rPr>
                  <w:noProof/>
                  <w:lang w:val="en-US"/>
                </w:rPr>
                <w:t xml:space="preserve">ANI. (2015, Junio 22). </w:t>
              </w:r>
              <w:r w:rsidRPr="00B33656">
                <w:rPr>
                  <w:i/>
                  <w:iCs/>
                  <w:noProof/>
                  <w:lang w:val="en-US"/>
                </w:rPr>
                <w:t>Agencia Nacional de Infraestructura</w:t>
              </w:r>
              <w:r w:rsidRPr="00B33656">
                <w:rPr>
                  <w:noProof/>
                  <w:lang w:val="en-US"/>
                </w:rPr>
                <w:t>. Retrieved from Agencia Nacional de Infraestructura: http://www.ani.gov.co/article/autopistas-para-la-prosperidad-completa-los-precalificados-para-cinco-de-sus-proyectos-6017</w:t>
              </w:r>
            </w:p>
            <w:p w14:paraId="08168C17" w14:textId="77777777" w:rsidR="00131253" w:rsidRPr="00B33656" w:rsidRDefault="00131253" w:rsidP="00131253">
              <w:pPr>
                <w:pStyle w:val="Bibliografa"/>
                <w:ind w:left="720" w:hanging="720"/>
                <w:rPr>
                  <w:noProof/>
                  <w:lang w:val="en-US"/>
                </w:rPr>
              </w:pPr>
              <w:r w:rsidRPr="00B33656">
                <w:rPr>
                  <w:noProof/>
                  <w:lang w:val="en-US"/>
                </w:rPr>
                <w:t xml:space="preserve">ANI, Agencia Nacional de Infraestructura. (10 de diciembre de 2014). </w:t>
              </w:r>
              <w:r w:rsidRPr="00B33656">
                <w:rPr>
                  <w:i/>
                  <w:iCs/>
                  <w:noProof/>
                  <w:lang w:val="en-US"/>
                </w:rPr>
                <w:t>Contrato de concesión bajo el esquema de APP No 008 de.</w:t>
              </w:r>
              <w:r w:rsidRPr="00B33656">
                <w:rPr>
                  <w:noProof/>
                  <w:lang w:val="en-US"/>
                </w:rPr>
                <w:t xml:space="preserve"> Bogotá: ANI.</w:t>
              </w:r>
            </w:p>
            <w:p w14:paraId="6408FBFC" w14:textId="77777777" w:rsidR="00131253" w:rsidRPr="00B33656" w:rsidRDefault="00131253" w:rsidP="00131253">
              <w:pPr>
                <w:pStyle w:val="Bibliografa"/>
                <w:ind w:left="720" w:hanging="720"/>
                <w:rPr>
                  <w:noProof/>
                  <w:lang w:val="en-US"/>
                </w:rPr>
              </w:pPr>
              <w:r w:rsidRPr="00B33656">
                <w:rPr>
                  <w:noProof/>
                  <w:lang w:val="en-US"/>
                </w:rPr>
                <w:t xml:space="preserve">Briones, M. (2000). Lista anotada de los mamíferos de la Región de la Cañada, en el Valle de Tehuacán-Cuicatlan, Oaxaca, Mexico. </w:t>
              </w:r>
              <w:r w:rsidRPr="00B33656">
                <w:rPr>
                  <w:i/>
                  <w:iCs/>
                  <w:noProof/>
                  <w:lang w:val="en-US"/>
                </w:rPr>
                <w:t>Acta Zoológica Mexicana</w:t>
              </w:r>
              <w:r w:rsidRPr="00B33656">
                <w:rPr>
                  <w:noProof/>
                  <w:lang w:val="en-US"/>
                </w:rPr>
                <w:t>, 83-103.</w:t>
              </w:r>
            </w:p>
            <w:p w14:paraId="47B7E423" w14:textId="77777777" w:rsidR="00131253" w:rsidRPr="00B33656" w:rsidRDefault="00131253" w:rsidP="00131253">
              <w:pPr>
                <w:pStyle w:val="Bibliografa"/>
                <w:ind w:left="720" w:hanging="720"/>
                <w:rPr>
                  <w:noProof/>
                  <w:lang w:val="en-US"/>
                </w:rPr>
              </w:pPr>
              <w:r w:rsidRPr="00B33656">
                <w:rPr>
                  <w:noProof/>
                  <w:lang w:val="en-US"/>
                </w:rPr>
                <w:t xml:space="preserve">Castaño , O. V., Cardenas , G., &amp; Castro - Herrera, F. (2002). </w:t>
              </w:r>
              <w:r w:rsidRPr="00B33656">
                <w:rPr>
                  <w:i/>
                  <w:iCs/>
                  <w:noProof/>
                  <w:lang w:val="en-US"/>
                </w:rPr>
                <w:t>Reptiles en el Choco Biogeografico.</w:t>
              </w:r>
              <w:r w:rsidRPr="00B33656">
                <w:rPr>
                  <w:noProof/>
                  <w:lang w:val="en-US"/>
                </w:rPr>
                <w:t xml:space="preserve"> Bogotá: Conservación Internacional.</w:t>
              </w:r>
            </w:p>
            <w:p w14:paraId="74B7FAA3" w14:textId="77777777" w:rsidR="00131253" w:rsidRPr="00B33656" w:rsidRDefault="00131253" w:rsidP="00131253">
              <w:pPr>
                <w:pStyle w:val="Bibliografa"/>
                <w:ind w:left="720" w:hanging="720"/>
                <w:rPr>
                  <w:noProof/>
                  <w:lang w:val="en-US"/>
                </w:rPr>
              </w:pPr>
              <w:r w:rsidRPr="00B33656">
                <w:rPr>
                  <w:noProof/>
                  <w:lang w:val="en-US"/>
                </w:rPr>
                <w:t xml:space="preserve">CITES. (2013). </w:t>
              </w:r>
              <w:r w:rsidRPr="00B33656">
                <w:rPr>
                  <w:i/>
                  <w:iCs/>
                  <w:noProof/>
                  <w:lang w:val="en-US"/>
                </w:rPr>
                <w:t>Lista de especies. Una referencia a los Apéndices de la Convención sobre el Comercio Internacional de Especies Amenazadas de Fauna y Flora Silvestres. Secretaría de la CITES/PNUMA Centro de Monitoreo de la Conservación Mundial. Unwin Brother.</w:t>
              </w:r>
              <w:r w:rsidRPr="00B33656">
                <w:rPr>
                  <w:noProof/>
                  <w:lang w:val="en-US"/>
                </w:rPr>
                <w:t xml:space="preserve"> Unwin Brothers, Martins Printing Group, Old Woking, Surrey.</w:t>
              </w:r>
            </w:p>
            <w:p w14:paraId="51173CF2" w14:textId="77777777" w:rsidR="00131253" w:rsidRPr="00B33656" w:rsidRDefault="00131253" w:rsidP="00131253">
              <w:pPr>
                <w:pStyle w:val="Bibliografa"/>
                <w:ind w:left="720" w:hanging="720"/>
                <w:rPr>
                  <w:noProof/>
                  <w:lang w:val="en-US"/>
                </w:rPr>
              </w:pPr>
              <w:r w:rsidRPr="00B33656">
                <w:rPr>
                  <w:noProof/>
                  <w:lang w:val="en-US"/>
                </w:rPr>
                <w:t xml:space="preserve">Colwell. R. ( 2009). </w:t>
              </w:r>
              <w:r w:rsidRPr="00B33656">
                <w:rPr>
                  <w:i/>
                  <w:iCs/>
                  <w:noProof/>
                  <w:lang w:val="en-US"/>
                </w:rPr>
                <w:t xml:space="preserve">EstimateS: statistical estimation of species richness and shared species from samples. Version 8.0. Online </w:t>
              </w:r>
              <w:r w:rsidRPr="00B33656">
                <w:rPr>
                  <w:noProof/>
                  <w:lang w:val="en-US"/>
                </w:rPr>
                <w:t>. Retrieved from http://viceroy.eeb.uconn.edu/EstimateS.</w:t>
              </w:r>
            </w:p>
            <w:p w14:paraId="0389E1F7" w14:textId="77777777" w:rsidR="00131253" w:rsidRPr="00B33656" w:rsidRDefault="00131253" w:rsidP="00131253">
              <w:pPr>
                <w:pStyle w:val="Bibliografa"/>
                <w:ind w:left="720" w:hanging="720"/>
                <w:rPr>
                  <w:noProof/>
                  <w:lang w:val="en-US"/>
                </w:rPr>
              </w:pPr>
              <w:r w:rsidRPr="00B33656">
                <w:rPr>
                  <w:noProof/>
                  <w:lang w:val="en-US"/>
                </w:rPr>
                <w:t xml:space="preserve">COMPES, C. N. (2013). </w:t>
              </w:r>
              <w:r w:rsidRPr="00B33656">
                <w:rPr>
                  <w:i/>
                  <w:iCs/>
                  <w:noProof/>
                  <w:lang w:val="en-US"/>
                </w:rPr>
                <w:t>Documento COMPES 3770, Cuarta generación de concesiones viales: Autopista para la Prosperidad.</w:t>
              </w:r>
              <w:r w:rsidRPr="00B33656">
                <w:rPr>
                  <w:noProof/>
                  <w:lang w:val="en-US"/>
                </w:rPr>
                <w:t xml:space="preserve"> Bogotá: Departamento nacional de planeación.</w:t>
              </w:r>
            </w:p>
            <w:p w14:paraId="5BAE703C" w14:textId="77777777" w:rsidR="00131253" w:rsidRPr="00B33656" w:rsidRDefault="00131253" w:rsidP="00131253">
              <w:pPr>
                <w:pStyle w:val="Bibliografa"/>
                <w:ind w:left="720" w:hanging="720"/>
                <w:rPr>
                  <w:noProof/>
                  <w:lang w:val="en-US"/>
                </w:rPr>
              </w:pPr>
              <w:r w:rsidRPr="00B33656">
                <w:rPr>
                  <w:noProof/>
                  <w:lang w:val="en-US"/>
                </w:rPr>
                <w:t xml:space="preserve">Conesa Fernandez-Vítora, V. (1997). </w:t>
              </w:r>
              <w:r w:rsidRPr="00B33656">
                <w:rPr>
                  <w:i/>
                  <w:iCs/>
                  <w:noProof/>
                  <w:lang w:val="en-US"/>
                </w:rPr>
                <w:t>Instrumentos de la gestión ambiental en la empresa. .</w:t>
              </w:r>
              <w:r w:rsidRPr="00B33656">
                <w:rPr>
                  <w:noProof/>
                  <w:lang w:val="en-US"/>
                </w:rPr>
                <w:t xml:space="preserve"> MADRID - BARCELONA- MÉXICO. : MUNDI-PRENSA.</w:t>
              </w:r>
            </w:p>
            <w:p w14:paraId="4E148DC8" w14:textId="77777777" w:rsidR="00131253" w:rsidRPr="00B33656" w:rsidRDefault="00131253" w:rsidP="00131253">
              <w:pPr>
                <w:pStyle w:val="Bibliografa"/>
                <w:ind w:left="720" w:hanging="720"/>
                <w:rPr>
                  <w:noProof/>
                  <w:lang w:val="en-US"/>
                </w:rPr>
              </w:pPr>
              <w:r w:rsidRPr="00B33656">
                <w:rPr>
                  <w:noProof/>
                  <w:lang w:val="en-US"/>
                </w:rPr>
                <w:t xml:space="preserve">CONPES, Consejo Nacional de Política Económica y Social. (2013). </w:t>
              </w:r>
              <w:r w:rsidRPr="00B33656">
                <w:rPr>
                  <w:i/>
                  <w:iCs/>
                  <w:noProof/>
                  <w:lang w:val="en-US"/>
                </w:rPr>
                <w:t>Documento CONPES 3760, Proyectos viales bajo el esquema de Aociaciones Público Privadas: Cuarta Generación de concesiones viales.</w:t>
              </w:r>
              <w:r w:rsidRPr="00B33656">
                <w:rPr>
                  <w:noProof/>
                  <w:lang w:val="en-US"/>
                </w:rPr>
                <w:t xml:space="preserve"> Bogotá: Departamento Nacional de Planeación.</w:t>
              </w:r>
            </w:p>
            <w:p w14:paraId="058FFF49" w14:textId="77777777" w:rsidR="00131253" w:rsidRPr="00B33656" w:rsidRDefault="00131253" w:rsidP="00131253">
              <w:pPr>
                <w:pStyle w:val="Bibliografa"/>
                <w:ind w:left="720" w:hanging="720"/>
                <w:rPr>
                  <w:noProof/>
                  <w:lang w:val="en-US"/>
                </w:rPr>
              </w:pPr>
              <w:r w:rsidRPr="00B33656">
                <w:rPr>
                  <w:noProof/>
                  <w:lang w:val="en-US"/>
                </w:rPr>
                <w:t xml:space="preserve">Conservancy, T. N. (1992). </w:t>
              </w:r>
              <w:r w:rsidRPr="00B33656">
                <w:rPr>
                  <w:i/>
                  <w:iCs/>
                  <w:noProof/>
                  <w:lang w:val="en-US"/>
                </w:rPr>
                <w:t>Evaluacion Ecologica Rápida. Programa de Ciencias para América Latina.</w:t>
              </w:r>
              <w:r w:rsidRPr="00B33656">
                <w:rPr>
                  <w:noProof/>
                  <w:lang w:val="en-US"/>
                </w:rPr>
                <w:t xml:space="preserve"> Arlington, USA: 232.</w:t>
              </w:r>
            </w:p>
            <w:p w14:paraId="00414DE5" w14:textId="77777777" w:rsidR="00131253" w:rsidRPr="00B33656" w:rsidRDefault="00131253" w:rsidP="00131253">
              <w:pPr>
                <w:pStyle w:val="Bibliografa"/>
                <w:ind w:left="720" w:hanging="720"/>
                <w:rPr>
                  <w:noProof/>
                  <w:lang w:val="en-US"/>
                </w:rPr>
              </w:pPr>
              <w:r w:rsidRPr="00B33656">
                <w:rPr>
                  <w:noProof/>
                  <w:lang w:val="en-US"/>
                </w:rPr>
                <w:lastRenderedPageBreak/>
                <w:t xml:space="preserve">Crump, M. S. (1994). Measuring and monitoring biological diversity, standard methods for amphibians. </w:t>
              </w:r>
              <w:r w:rsidRPr="00B33656">
                <w:rPr>
                  <w:i/>
                  <w:iCs/>
                  <w:noProof/>
                  <w:lang w:val="en-US"/>
                </w:rPr>
                <w:t>Smithsonian Institution Press</w:t>
              </w:r>
              <w:r w:rsidRPr="00B33656">
                <w:rPr>
                  <w:noProof/>
                  <w:lang w:val="en-US"/>
                </w:rPr>
                <w:t>, 354-352.</w:t>
              </w:r>
            </w:p>
            <w:p w14:paraId="6455EA69" w14:textId="77777777" w:rsidR="00131253" w:rsidRPr="00B33656" w:rsidRDefault="00131253" w:rsidP="00131253">
              <w:pPr>
                <w:pStyle w:val="Bibliografa"/>
                <w:ind w:left="720" w:hanging="720"/>
                <w:rPr>
                  <w:noProof/>
                  <w:lang w:val="en-US"/>
                </w:rPr>
              </w:pPr>
              <w:r w:rsidRPr="00B33656">
                <w:rPr>
                  <w:noProof/>
                  <w:lang w:val="en-US"/>
                </w:rPr>
                <w:t>Cuentas, D. B. (2002). Anuros del departamento del Atlántico y norte de Bolívar.C.R.A. 23.</w:t>
              </w:r>
            </w:p>
            <w:p w14:paraId="4F0E9C08" w14:textId="77777777" w:rsidR="00131253" w:rsidRPr="00B33656" w:rsidRDefault="00131253" w:rsidP="00131253">
              <w:pPr>
                <w:pStyle w:val="Bibliografa"/>
                <w:ind w:left="720" w:hanging="720"/>
                <w:rPr>
                  <w:noProof/>
                  <w:lang w:val="en-US"/>
                </w:rPr>
              </w:pPr>
              <w:r w:rsidRPr="00B33656">
                <w:rPr>
                  <w:noProof/>
                  <w:lang w:val="en-US"/>
                </w:rPr>
                <w:t xml:space="preserve">Foster, S. (1987). </w:t>
              </w:r>
              <w:r w:rsidRPr="00B33656">
                <w:rPr>
                  <w:i/>
                  <w:iCs/>
                  <w:noProof/>
                  <w:lang w:val="en-US"/>
                </w:rPr>
                <w:t>Fundamental concepts in aquifer vulnerability, pollution risk and protection strategy.</w:t>
              </w:r>
              <w:r w:rsidRPr="00B33656">
                <w:rPr>
                  <w:noProof/>
                  <w:lang w:val="en-US"/>
                </w:rPr>
                <w:t xml:space="preserve"> W. van Duijvanbooden and H.G. van Waegeningh Eds.</w:t>
              </w:r>
            </w:p>
            <w:p w14:paraId="7E84B79E" w14:textId="77777777" w:rsidR="00131253" w:rsidRPr="00B33656" w:rsidRDefault="00131253" w:rsidP="00131253">
              <w:pPr>
                <w:pStyle w:val="Bibliografa"/>
                <w:ind w:left="720" w:hanging="720"/>
                <w:rPr>
                  <w:noProof/>
                  <w:lang w:val="en-US"/>
                </w:rPr>
              </w:pPr>
              <w:r w:rsidRPr="00B33656">
                <w:rPr>
                  <w:noProof/>
                  <w:lang w:val="en-US"/>
                </w:rPr>
                <w:t xml:space="preserve">Frost, D. R. (2015). </w:t>
              </w:r>
              <w:r w:rsidRPr="00B33656">
                <w:rPr>
                  <w:i/>
                  <w:iCs/>
                  <w:noProof/>
                  <w:lang w:val="en-US"/>
                </w:rPr>
                <w:t>Amphibian Species of the World 6.0</w:t>
              </w:r>
              <w:r w:rsidRPr="00B33656">
                <w:rPr>
                  <w:noProof/>
                  <w:lang w:val="en-US"/>
                </w:rPr>
                <w:t>. Retrieved Agosto 1, 2015, from http://research.amnh.org/vz/herpetology/amphibia/index.php</w:t>
              </w:r>
            </w:p>
            <w:p w14:paraId="44852B00" w14:textId="77777777" w:rsidR="00131253" w:rsidRPr="00B33656" w:rsidRDefault="00131253" w:rsidP="00131253">
              <w:pPr>
                <w:pStyle w:val="Bibliografa"/>
                <w:ind w:left="720" w:hanging="720"/>
                <w:rPr>
                  <w:noProof/>
                  <w:lang w:val="en-US"/>
                </w:rPr>
              </w:pPr>
              <w:r w:rsidRPr="00B33656">
                <w:rPr>
                  <w:noProof/>
                  <w:lang w:val="en-US"/>
                </w:rPr>
                <w:t>Géminis Consultores S.A.S. (n.d.).</w:t>
              </w:r>
            </w:p>
            <w:p w14:paraId="43CF698E" w14:textId="77777777" w:rsidR="00131253" w:rsidRPr="00B33656" w:rsidRDefault="00131253" w:rsidP="00131253">
              <w:pPr>
                <w:pStyle w:val="Bibliografa"/>
                <w:ind w:left="720" w:hanging="720"/>
                <w:rPr>
                  <w:noProof/>
                  <w:lang w:val="en-US"/>
                </w:rPr>
              </w:pPr>
              <w:r w:rsidRPr="00B33656">
                <w:rPr>
                  <w:noProof/>
                  <w:lang w:val="en-US"/>
                </w:rPr>
                <w:t xml:space="preserve">Gentry, A. (1995). Diversity and floristic composition of neotropical dry forest. </w:t>
              </w:r>
              <w:r w:rsidRPr="00B33656">
                <w:rPr>
                  <w:i/>
                  <w:iCs/>
                  <w:noProof/>
                  <w:lang w:val="en-US"/>
                </w:rPr>
                <w:t>Tropical deciduous Forest Ecosystem</w:t>
              </w:r>
              <w:r w:rsidRPr="00B33656">
                <w:rPr>
                  <w:noProof/>
                  <w:lang w:val="en-US"/>
                </w:rPr>
                <w:t>, 116-194.</w:t>
              </w:r>
            </w:p>
            <w:p w14:paraId="07113C2A" w14:textId="77777777" w:rsidR="00131253" w:rsidRPr="00B33656" w:rsidRDefault="00131253" w:rsidP="00131253">
              <w:pPr>
                <w:pStyle w:val="Bibliografa"/>
                <w:ind w:left="720" w:hanging="720"/>
                <w:rPr>
                  <w:noProof/>
                  <w:lang w:val="en-US"/>
                </w:rPr>
              </w:pPr>
              <w:r w:rsidRPr="00B33656">
                <w:rPr>
                  <w:noProof/>
                  <w:lang w:val="en-US"/>
                </w:rPr>
                <w:t xml:space="preserve">Gobernación de Antioquia, U. d. (2015). </w:t>
              </w:r>
              <w:r w:rsidRPr="00B33656">
                <w:rPr>
                  <w:i/>
                  <w:iCs/>
                  <w:noProof/>
                  <w:lang w:val="en-US"/>
                </w:rPr>
                <w:t>Análisis de las implicaciones sociales y económicas de las autopistas para la prosperidad en el departamento Antioquia.</w:t>
              </w:r>
              <w:r w:rsidRPr="00B33656">
                <w:rPr>
                  <w:noProof/>
                  <w:lang w:val="en-US"/>
                </w:rPr>
                <w:t xml:space="preserve"> Medellín.</w:t>
              </w:r>
            </w:p>
            <w:p w14:paraId="3B3DC6FD" w14:textId="77777777" w:rsidR="00131253" w:rsidRPr="00B33656" w:rsidRDefault="00131253" w:rsidP="00131253">
              <w:pPr>
                <w:pStyle w:val="Bibliografa"/>
                <w:ind w:left="720" w:hanging="720"/>
                <w:rPr>
                  <w:noProof/>
                  <w:lang w:val="en-US"/>
                </w:rPr>
              </w:pPr>
              <w:r w:rsidRPr="00B33656">
                <w:rPr>
                  <w:noProof/>
                  <w:lang w:val="en-US"/>
                </w:rPr>
                <w:t>GONZALES G, A. J., &amp; Ing. Cilvil U.N , M. (1999). X Jornada Geotecnicas de la Ingenieria Colombiana. SCI-SCG.</w:t>
              </w:r>
            </w:p>
            <w:p w14:paraId="4C07A66F" w14:textId="77777777" w:rsidR="00131253" w:rsidRPr="00B33656" w:rsidRDefault="00131253" w:rsidP="00131253">
              <w:pPr>
                <w:pStyle w:val="Bibliografa"/>
                <w:ind w:left="720" w:hanging="720"/>
                <w:rPr>
                  <w:noProof/>
                  <w:lang w:val="en-US"/>
                </w:rPr>
              </w:pPr>
              <w:r w:rsidRPr="00B33656">
                <w:rPr>
                  <w:noProof/>
                  <w:lang w:val="en-US"/>
                </w:rPr>
                <w:t>Hammer &amp; Harper. (2005). Paleontological Statistics Software Package.</w:t>
              </w:r>
            </w:p>
            <w:p w14:paraId="5C88D7F3" w14:textId="77777777" w:rsidR="00131253" w:rsidRPr="00B33656" w:rsidRDefault="00131253" w:rsidP="00131253">
              <w:pPr>
                <w:pStyle w:val="Bibliografa"/>
                <w:ind w:left="720" w:hanging="720"/>
                <w:rPr>
                  <w:noProof/>
                  <w:lang w:val="en-US"/>
                </w:rPr>
              </w:pPr>
              <w:r w:rsidRPr="00B33656">
                <w:rPr>
                  <w:noProof/>
                  <w:lang w:val="en-US"/>
                </w:rPr>
                <w:t xml:space="preserve">Heyer et al. (1994). </w:t>
              </w:r>
              <w:r w:rsidRPr="00B33656">
                <w:rPr>
                  <w:i/>
                  <w:iCs/>
                  <w:noProof/>
                  <w:lang w:val="en-US"/>
                </w:rPr>
                <w:t>Measuring and monitoring biological diversity: Standard methods for amphibians.</w:t>
              </w:r>
              <w:r w:rsidRPr="00B33656">
                <w:rPr>
                  <w:noProof/>
                  <w:lang w:val="en-US"/>
                </w:rPr>
                <w:t xml:space="preserve"> Washington, DC: 364 pp.: Smithsonian Institution Press.</w:t>
              </w:r>
            </w:p>
            <w:p w14:paraId="08D16723" w14:textId="77777777" w:rsidR="00131253" w:rsidRPr="00B33656" w:rsidRDefault="00131253" w:rsidP="00131253">
              <w:pPr>
                <w:pStyle w:val="Bibliografa"/>
                <w:ind w:left="720" w:hanging="720"/>
                <w:rPr>
                  <w:noProof/>
                  <w:lang w:val="en-US"/>
                </w:rPr>
              </w:pPr>
              <w:r w:rsidRPr="00B33656">
                <w:rPr>
                  <w:noProof/>
                  <w:lang w:val="en-US"/>
                </w:rPr>
                <w:t xml:space="preserve">Hilty, S. &amp;. (1986). </w:t>
              </w:r>
              <w:r w:rsidRPr="00B33656">
                <w:rPr>
                  <w:i/>
                  <w:iCs/>
                  <w:noProof/>
                  <w:lang w:val="en-US"/>
                </w:rPr>
                <w:t>A Guide to the Birds of Colombia.</w:t>
              </w:r>
              <w:r w:rsidRPr="00B33656">
                <w:rPr>
                  <w:noProof/>
                  <w:lang w:val="en-US"/>
                </w:rPr>
                <w:t xml:space="preserve"> New Jersey, EEUU: Princeton University Press.</w:t>
              </w:r>
            </w:p>
            <w:p w14:paraId="646E65BB" w14:textId="77777777" w:rsidR="00131253" w:rsidRPr="00B33656" w:rsidRDefault="00131253" w:rsidP="00131253">
              <w:pPr>
                <w:pStyle w:val="Bibliografa"/>
                <w:ind w:left="720" w:hanging="720"/>
                <w:rPr>
                  <w:noProof/>
                  <w:lang w:val="en-US"/>
                </w:rPr>
              </w:pPr>
              <w:r w:rsidRPr="00B33656">
                <w:rPr>
                  <w:noProof/>
                  <w:lang w:val="en-US"/>
                </w:rPr>
                <w:t xml:space="preserve">ICN. (2015). </w:t>
              </w:r>
              <w:r w:rsidRPr="00B33656">
                <w:rPr>
                  <w:i/>
                  <w:iCs/>
                  <w:noProof/>
                  <w:lang w:val="en-US"/>
                </w:rPr>
                <w:t>Institudo de Ciencias Naturales</w:t>
              </w:r>
              <w:r w:rsidRPr="00B33656">
                <w:rPr>
                  <w:noProof/>
                  <w:lang w:val="en-US"/>
                </w:rPr>
                <w:t>. Retrieved Agosto 1, 2015, from BioVirtual: http://www.biovirtual.unal.edu.co/ICN/</w:t>
              </w:r>
            </w:p>
            <w:p w14:paraId="7A41A3BA" w14:textId="77777777" w:rsidR="00131253" w:rsidRPr="00B33656" w:rsidRDefault="00131253" w:rsidP="00131253">
              <w:pPr>
                <w:pStyle w:val="Bibliografa"/>
                <w:ind w:left="720" w:hanging="720"/>
                <w:rPr>
                  <w:noProof/>
                  <w:lang w:val="en-US"/>
                </w:rPr>
              </w:pPr>
              <w:r w:rsidRPr="00B33656">
                <w:rPr>
                  <w:noProof/>
                  <w:lang w:val="en-US"/>
                </w:rPr>
                <w:t xml:space="preserve">IDEAM;. (2010). </w:t>
              </w:r>
              <w:r w:rsidRPr="00B33656">
                <w:rPr>
                  <w:i/>
                  <w:iCs/>
                  <w:noProof/>
                  <w:lang w:val="en-US"/>
                </w:rPr>
                <w:t>Leyenda Nacional de Coberturas de la Tierra. Metodologia CORINE Land Cover, adaptada para Colombia Escala 1:100.000.</w:t>
              </w:r>
              <w:r w:rsidRPr="00B33656">
                <w:rPr>
                  <w:noProof/>
                  <w:lang w:val="en-US"/>
                </w:rPr>
                <w:t xml:space="preserve"> Bogotá D.C.: Instituto de Hidrología, Metereología y Estudios Ambientales.</w:t>
              </w:r>
            </w:p>
            <w:p w14:paraId="43330CE2" w14:textId="77777777" w:rsidR="00131253" w:rsidRPr="00B33656" w:rsidRDefault="00131253" w:rsidP="00131253">
              <w:pPr>
                <w:pStyle w:val="Bibliografa"/>
                <w:ind w:left="720" w:hanging="720"/>
                <w:rPr>
                  <w:noProof/>
                  <w:lang w:val="en-US"/>
                </w:rPr>
              </w:pPr>
              <w:r w:rsidRPr="00B33656">
                <w:rPr>
                  <w:noProof/>
                  <w:lang w:val="en-US"/>
                </w:rPr>
                <w:t xml:space="preserve">IGAC. (2001). </w:t>
              </w:r>
              <w:r w:rsidRPr="00B33656">
                <w:rPr>
                  <w:i/>
                  <w:iCs/>
                  <w:noProof/>
                  <w:lang w:val="en-US"/>
                </w:rPr>
                <w:t>Manual de códigos de atributos para levantamientos de suelos y tierras.</w:t>
              </w:r>
              <w:r w:rsidRPr="00B33656">
                <w:rPr>
                  <w:noProof/>
                  <w:lang w:val="en-US"/>
                </w:rPr>
                <w:t xml:space="preserve"> Bogotá D.C.: IGAC.</w:t>
              </w:r>
            </w:p>
            <w:p w14:paraId="18820CC0" w14:textId="77777777" w:rsidR="00131253" w:rsidRPr="00B33656" w:rsidRDefault="00131253" w:rsidP="00131253">
              <w:pPr>
                <w:pStyle w:val="Bibliografa"/>
                <w:ind w:left="720" w:hanging="720"/>
                <w:rPr>
                  <w:noProof/>
                  <w:lang w:val="en-US"/>
                </w:rPr>
              </w:pPr>
              <w:r w:rsidRPr="00B33656">
                <w:rPr>
                  <w:noProof/>
                  <w:lang w:val="en-US"/>
                </w:rPr>
                <w:t xml:space="preserve">IGAC, I. G., &amp; CORPOICA, C. C. (2002). </w:t>
              </w:r>
              <w:r w:rsidRPr="00B33656">
                <w:rPr>
                  <w:i/>
                  <w:iCs/>
                  <w:noProof/>
                  <w:lang w:val="en-US"/>
                </w:rPr>
                <w:t>Zonificación de los conflictos de uso de las tierras en Colombia.</w:t>
              </w:r>
              <w:r w:rsidRPr="00B33656">
                <w:rPr>
                  <w:noProof/>
                  <w:lang w:val="en-US"/>
                </w:rPr>
                <w:t xml:space="preserve"> Bogotá D.C: Subdirección de Agrología y Subdirección de Investigación en Sistemas de Producción.</w:t>
              </w:r>
            </w:p>
            <w:p w14:paraId="502FE2A3" w14:textId="77777777" w:rsidR="00131253" w:rsidRPr="00B33656" w:rsidRDefault="00131253" w:rsidP="00131253">
              <w:pPr>
                <w:pStyle w:val="Bibliografa"/>
                <w:ind w:left="720" w:hanging="720"/>
                <w:rPr>
                  <w:noProof/>
                  <w:lang w:val="en-US"/>
                </w:rPr>
              </w:pPr>
              <w:r w:rsidRPr="00B33656">
                <w:rPr>
                  <w:noProof/>
                  <w:lang w:val="en-US"/>
                </w:rPr>
                <w:t xml:space="preserve">IGAC, I. G., &amp; CORPOICA, C. C. (2008). </w:t>
              </w:r>
              <w:r w:rsidRPr="00B33656">
                <w:rPr>
                  <w:i/>
                  <w:iCs/>
                  <w:noProof/>
                  <w:lang w:val="en-US"/>
                </w:rPr>
                <w:t>Metodologías para el levantamiento de suelos.</w:t>
              </w:r>
              <w:r w:rsidRPr="00B33656">
                <w:rPr>
                  <w:noProof/>
                  <w:lang w:val="en-US"/>
                </w:rPr>
                <w:t xml:space="preserve"> Bogotá, D.C: IGAC.</w:t>
              </w:r>
            </w:p>
            <w:p w14:paraId="58166C97" w14:textId="77777777" w:rsidR="00131253" w:rsidRPr="00B33656" w:rsidRDefault="00131253" w:rsidP="00131253">
              <w:pPr>
                <w:pStyle w:val="Bibliografa"/>
                <w:ind w:left="720" w:hanging="720"/>
                <w:rPr>
                  <w:noProof/>
                  <w:lang w:val="en-US"/>
                </w:rPr>
              </w:pPr>
              <w:r w:rsidRPr="00B33656">
                <w:rPr>
                  <w:noProof/>
                  <w:lang w:val="en-US"/>
                </w:rPr>
                <w:t xml:space="preserve">IGAC, IDEAM, INVEMAR, SINCHI, &amp; IIAP. (2007). </w:t>
              </w:r>
              <w:r w:rsidRPr="00B33656">
                <w:rPr>
                  <w:i/>
                  <w:iCs/>
                  <w:noProof/>
                  <w:lang w:val="en-US"/>
                </w:rPr>
                <w:t>Ecosistemas continentales, costeros y marinos de Colombia.</w:t>
              </w:r>
              <w:r w:rsidRPr="00B33656">
                <w:rPr>
                  <w:noProof/>
                  <w:lang w:val="en-US"/>
                </w:rPr>
                <w:t xml:space="preserve"> Bogotá: Instituto de Hidrología, Meteorología y Estudios Ambientales, Instituto Geográfico Agustín Codazzi, Instituto de Investigación de Recursos Biológicos Alexander von Humboldt, Instituto de Investigaciones Ambientales del Pacífico Jhon von Neumann.</w:t>
              </w:r>
            </w:p>
            <w:p w14:paraId="6F50D3D7" w14:textId="77777777" w:rsidR="00131253" w:rsidRPr="00B33656" w:rsidRDefault="00131253" w:rsidP="00131253">
              <w:pPr>
                <w:pStyle w:val="Bibliografa"/>
                <w:ind w:left="720" w:hanging="720"/>
                <w:rPr>
                  <w:noProof/>
                  <w:lang w:val="en-US"/>
                </w:rPr>
              </w:pPr>
              <w:r w:rsidRPr="00B33656">
                <w:rPr>
                  <w:noProof/>
                  <w:lang w:val="en-US"/>
                </w:rPr>
                <w:t xml:space="preserve">Johansson, D. (1974). Ecology of vascular epiphytes in West Africa forest. </w:t>
              </w:r>
              <w:r w:rsidRPr="00B33656">
                <w:rPr>
                  <w:i/>
                  <w:iCs/>
                  <w:noProof/>
                  <w:lang w:val="en-US"/>
                </w:rPr>
                <w:t>Acta Phytogeogra. suec.</w:t>
              </w:r>
              <w:r w:rsidRPr="00B33656">
                <w:rPr>
                  <w:noProof/>
                  <w:lang w:val="en-US"/>
                </w:rPr>
                <w:t>, 136.</w:t>
              </w:r>
            </w:p>
            <w:p w14:paraId="0ADBCA08" w14:textId="77777777" w:rsidR="00131253" w:rsidRPr="00B33656" w:rsidRDefault="00131253" w:rsidP="00131253">
              <w:pPr>
                <w:pStyle w:val="Bibliografa"/>
                <w:ind w:left="720" w:hanging="720"/>
                <w:rPr>
                  <w:noProof/>
                  <w:lang w:val="en-US"/>
                </w:rPr>
              </w:pPr>
              <w:r w:rsidRPr="00B33656">
                <w:rPr>
                  <w:noProof/>
                  <w:lang w:val="en-US"/>
                </w:rPr>
                <w:lastRenderedPageBreak/>
                <w:t xml:space="preserve">MADS. (2010). </w:t>
              </w:r>
              <w:r w:rsidRPr="00B33656">
                <w:rPr>
                  <w:i/>
                  <w:iCs/>
                  <w:noProof/>
                  <w:lang w:val="en-US"/>
                </w:rPr>
                <w:t>Resolución Número 383, 23 de Febrero de 2010 "Por la cual se declaran las especies silvestres que se encuentran amenazadas en el territorio nacional y se toman determinaciones".</w:t>
              </w:r>
              <w:r w:rsidRPr="00B33656">
                <w:rPr>
                  <w:noProof/>
                  <w:lang w:val="en-US"/>
                </w:rPr>
                <w:t xml:space="preserve"> Bogotá.</w:t>
              </w:r>
            </w:p>
            <w:p w14:paraId="2CE2502D" w14:textId="77777777" w:rsidR="00131253" w:rsidRPr="00B33656" w:rsidRDefault="00131253" w:rsidP="00131253">
              <w:pPr>
                <w:pStyle w:val="Bibliografa"/>
                <w:ind w:left="720" w:hanging="720"/>
                <w:rPr>
                  <w:noProof/>
                  <w:lang w:val="en-US"/>
                </w:rPr>
              </w:pPr>
              <w:r w:rsidRPr="00B33656">
                <w:rPr>
                  <w:noProof/>
                  <w:lang w:val="en-US"/>
                </w:rPr>
                <w:t xml:space="preserve">MADS. (2014). </w:t>
              </w:r>
              <w:r w:rsidRPr="00B33656">
                <w:rPr>
                  <w:i/>
                  <w:iCs/>
                  <w:noProof/>
                  <w:lang w:val="en-US"/>
                </w:rPr>
                <w:t>RESOLUCIÓN 0192 DE 2014 (Febrero 10) Por la cual se establece el listado de las especies silvestres amenazadas de la diversidad biológica colombiana que se encuentran en el territorio nacional, y se dictan otras disposiciones. Ministerio de Ambiente y De.</w:t>
              </w:r>
              <w:r w:rsidRPr="00B33656">
                <w:rPr>
                  <w:noProof/>
                  <w:lang w:val="en-US"/>
                </w:rPr>
                <w:t xml:space="preserve"> Bogotá: MADS.</w:t>
              </w:r>
            </w:p>
            <w:p w14:paraId="012A9BD4" w14:textId="77777777" w:rsidR="00131253" w:rsidRPr="00B33656" w:rsidRDefault="00131253" w:rsidP="00131253">
              <w:pPr>
                <w:pStyle w:val="Bibliografa"/>
                <w:ind w:left="720" w:hanging="720"/>
                <w:rPr>
                  <w:noProof/>
                  <w:lang w:val="en-US"/>
                </w:rPr>
              </w:pPr>
              <w:r w:rsidRPr="00B33656">
                <w:rPr>
                  <w:noProof/>
                  <w:lang w:val="en-US"/>
                </w:rPr>
                <w:t xml:space="preserve">MADS. (2015). </w:t>
              </w:r>
              <w:r w:rsidRPr="00B33656">
                <w:rPr>
                  <w:i/>
                  <w:iCs/>
                  <w:noProof/>
                  <w:lang w:val="en-US"/>
                </w:rPr>
                <w:t>Términos de referencia para el Estudio de Impacto Ambiental requerido para el trámite de la licencia ambiental de los proyectos de construcción de carreteras y/o de túneles con sus accesos y se toman otras determinaciones" en la resolución 0751 del 26 de .</w:t>
              </w:r>
              <w:r w:rsidRPr="00B33656">
                <w:rPr>
                  <w:noProof/>
                  <w:lang w:val="en-US"/>
                </w:rPr>
                <w:t xml:space="preserve"> Bogotá: MADS.</w:t>
              </w:r>
            </w:p>
            <w:p w14:paraId="5AA8C072" w14:textId="77777777" w:rsidR="00131253" w:rsidRPr="00B33656" w:rsidRDefault="00131253" w:rsidP="00131253">
              <w:pPr>
                <w:pStyle w:val="Bibliografa"/>
                <w:ind w:left="720" w:hanging="720"/>
                <w:rPr>
                  <w:noProof/>
                  <w:lang w:val="en-US"/>
                </w:rPr>
              </w:pPr>
              <w:r w:rsidRPr="00B33656">
                <w:rPr>
                  <w:noProof/>
                  <w:lang w:val="en-US"/>
                </w:rPr>
                <w:t xml:space="preserve">MADS, Ministerio de Ambiente y Desarrollo Sostenible; ANLA, Autoridad Nacional de Licencias Ambieltales. (2015). </w:t>
              </w:r>
              <w:r w:rsidRPr="00B33656">
                <w:rPr>
                  <w:i/>
                  <w:iCs/>
                  <w:noProof/>
                  <w:lang w:val="en-US"/>
                </w:rPr>
                <w:t>Términos de Referencia para la elaboración del estudio de Impacto Ambiental - EIA en proyectos de construcción de carreteras y/o túneles .</w:t>
              </w:r>
              <w:r w:rsidRPr="00B33656">
                <w:rPr>
                  <w:noProof/>
                  <w:lang w:val="en-US"/>
                </w:rPr>
                <w:t xml:space="preserve"> Bogotá.</w:t>
              </w:r>
            </w:p>
            <w:p w14:paraId="16EBCA9B" w14:textId="77777777" w:rsidR="00131253" w:rsidRPr="00B33656" w:rsidRDefault="00131253" w:rsidP="00131253">
              <w:pPr>
                <w:pStyle w:val="Bibliografa"/>
                <w:ind w:left="720" w:hanging="720"/>
                <w:rPr>
                  <w:noProof/>
                  <w:lang w:val="en-US"/>
                </w:rPr>
              </w:pPr>
              <w:r w:rsidRPr="00B33656">
                <w:rPr>
                  <w:noProof/>
                  <w:lang w:val="en-US"/>
                </w:rPr>
                <w:t xml:space="preserve">MAVDT. (2010). </w:t>
              </w:r>
              <w:r w:rsidRPr="00B33656">
                <w:rPr>
                  <w:i/>
                  <w:iCs/>
                  <w:noProof/>
                  <w:lang w:val="en-US"/>
                </w:rPr>
                <w:t>Metodologia general para la presentación de Estudios Ambientales.</w:t>
              </w:r>
              <w:r w:rsidRPr="00B33656">
                <w:rPr>
                  <w:noProof/>
                  <w:lang w:val="en-US"/>
                </w:rPr>
                <w:t xml:space="preserve"> Bogotá: Ministerio de Ambiente, Vivienda y Desarrllo Territorial.</w:t>
              </w:r>
            </w:p>
            <w:p w14:paraId="6EC85E8B" w14:textId="77777777" w:rsidR="00131253" w:rsidRPr="00B33656" w:rsidRDefault="00131253" w:rsidP="00131253">
              <w:pPr>
                <w:pStyle w:val="Bibliografa"/>
                <w:ind w:left="720" w:hanging="720"/>
                <w:rPr>
                  <w:noProof/>
                  <w:lang w:val="en-US"/>
                </w:rPr>
              </w:pPr>
              <w:r w:rsidRPr="00B33656">
                <w:rPr>
                  <w:noProof/>
                  <w:lang w:val="en-US"/>
                </w:rPr>
                <w:t xml:space="preserve">MAVDT. (2010a). </w:t>
              </w:r>
              <w:r w:rsidRPr="00B33656">
                <w:rPr>
                  <w:i/>
                  <w:iCs/>
                  <w:noProof/>
                  <w:lang w:val="en-US"/>
                </w:rPr>
                <w:t>Metodología general para la presentación de estudios ambientales. Zapata P., Diana M., Londoño B Carlos A et ál. (Eds.) González H Claudia V.; Idárraga A Jorge.; Poveda G Amanda.; et ál. (Textos). .</w:t>
              </w:r>
              <w:r w:rsidRPr="00B33656">
                <w:rPr>
                  <w:noProof/>
                  <w:lang w:val="en-US"/>
                </w:rPr>
                <w:t xml:space="preserve"> Bogotá, D.C.: Colombia.: MAVDT.</w:t>
              </w:r>
            </w:p>
            <w:p w14:paraId="17DFEA38" w14:textId="77777777" w:rsidR="00131253" w:rsidRPr="00B33656" w:rsidRDefault="00131253" w:rsidP="00131253">
              <w:pPr>
                <w:pStyle w:val="Bibliografa"/>
                <w:ind w:left="720" w:hanging="720"/>
                <w:rPr>
                  <w:noProof/>
                  <w:lang w:val="en-US"/>
                </w:rPr>
              </w:pPr>
              <w:r w:rsidRPr="00B33656">
                <w:rPr>
                  <w:noProof/>
                  <w:lang w:val="en-US"/>
                </w:rPr>
                <w:t xml:space="preserve">MAVDT, M. d. (2010). </w:t>
              </w:r>
              <w:r w:rsidRPr="00B33656">
                <w:rPr>
                  <w:i/>
                  <w:iCs/>
                  <w:noProof/>
                  <w:lang w:val="en-US"/>
                </w:rPr>
                <w:t>Metodología general para la presentación de Estudios Ambientales.</w:t>
              </w:r>
              <w:r w:rsidRPr="00B33656">
                <w:rPr>
                  <w:noProof/>
                  <w:lang w:val="en-US"/>
                </w:rPr>
                <w:t xml:space="preserve"> Bogotá.</w:t>
              </w:r>
            </w:p>
            <w:p w14:paraId="0429133B" w14:textId="77777777" w:rsidR="00131253" w:rsidRPr="00B33656" w:rsidRDefault="00131253" w:rsidP="00131253">
              <w:pPr>
                <w:pStyle w:val="Bibliografa"/>
                <w:ind w:left="720" w:hanging="720"/>
                <w:rPr>
                  <w:noProof/>
                  <w:lang w:val="en-US"/>
                </w:rPr>
              </w:pPr>
              <w:r w:rsidRPr="00B33656">
                <w:rPr>
                  <w:noProof/>
                  <w:lang w:val="en-US"/>
                </w:rPr>
                <w:t xml:space="preserve">MAVDT, M. d. (2010). </w:t>
              </w:r>
              <w:r w:rsidRPr="00B33656">
                <w:rPr>
                  <w:i/>
                  <w:iCs/>
                  <w:noProof/>
                  <w:lang w:val="en-US"/>
                </w:rPr>
                <w:t>Metodología General para la Presentación de Estudios Ambientales.</w:t>
              </w:r>
              <w:r w:rsidRPr="00B33656">
                <w:rPr>
                  <w:noProof/>
                  <w:lang w:val="en-US"/>
                </w:rPr>
                <w:t xml:space="preserve"> Bogotá: MAVDT.</w:t>
              </w:r>
            </w:p>
            <w:p w14:paraId="36D36A58" w14:textId="77777777" w:rsidR="00131253" w:rsidRPr="00B33656" w:rsidRDefault="00131253" w:rsidP="00131253">
              <w:pPr>
                <w:pStyle w:val="Bibliografa"/>
                <w:ind w:left="720" w:hanging="720"/>
                <w:rPr>
                  <w:noProof/>
                  <w:lang w:val="en-US"/>
                </w:rPr>
              </w:pPr>
              <w:r w:rsidRPr="00B33656">
                <w:rPr>
                  <w:noProof/>
                  <w:lang w:val="en-US"/>
                </w:rPr>
                <w:t>MAVDT. . (2010). Metodología general para la presentación de estudios ambientales. Bogotá, D.C, Colombia: Ministerio de Ambiente, Vivienda y Desarrollo Territorial.</w:t>
              </w:r>
            </w:p>
            <w:p w14:paraId="67A37660" w14:textId="77777777" w:rsidR="00131253" w:rsidRPr="00B33656" w:rsidRDefault="00131253" w:rsidP="00131253">
              <w:pPr>
                <w:pStyle w:val="Bibliografa"/>
                <w:ind w:left="720" w:hanging="720"/>
                <w:rPr>
                  <w:noProof/>
                  <w:lang w:val="en-US"/>
                </w:rPr>
              </w:pPr>
              <w:r w:rsidRPr="00B33656">
                <w:rPr>
                  <w:noProof/>
                  <w:lang w:val="en-US"/>
                </w:rPr>
                <w:t xml:space="preserve">McMullan, M., &amp; Donegan, T. y. (2011). </w:t>
              </w:r>
              <w:r w:rsidRPr="00B33656">
                <w:rPr>
                  <w:i/>
                  <w:iCs/>
                  <w:noProof/>
                  <w:lang w:val="en-US"/>
                </w:rPr>
                <w:t>Guia de campo de las aves de Colombia.</w:t>
              </w:r>
              <w:r w:rsidRPr="00B33656">
                <w:rPr>
                  <w:noProof/>
                  <w:lang w:val="en-US"/>
                </w:rPr>
                <w:t xml:space="preserve"> Bogota: Fundacion Proaves.</w:t>
              </w:r>
            </w:p>
            <w:p w14:paraId="05013ADD" w14:textId="77777777" w:rsidR="00131253" w:rsidRPr="00B33656" w:rsidRDefault="00131253" w:rsidP="00131253">
              <w:pPr>
                <w:pStyle w:val="Bibliografa"/>
                <w:ind w:left="720" w:hanging="720"/>
                <w:rPr>
                  <w:noProof/>
                  <w:lang w:val="en-US"/>
                </w:rPr>
              </w:pPr>
              <w:r w:rsidRPr="00B33656">
                <w:rPr>
                  <w:noProof/>
                  <w:lang w:val="en-US"/>
                </w:rPr>
                <w:t xml:space="preserve">McMullan, M., &amp; Donegan, T. y. (2014). </w:t>
              </w:r>
              <w:r w:rsidRPr="00B33656">
                <w:rPr>
                  <w:i/>
                  <w:iCs/>
                  <w:noProof/>
                  <w:lang w:val="en-US"/>
                </w:rPr>
                <w:t>Field Guide to the Birds of Colombia</w:t>
              </w:r>
              <w:r w:rsidRPr="00B33656">
                <w:rPr>
                  <w:noProof/>
                  <w:lang w:val="en-US"/>
                </w:rPr>
                <w:t xml:space="preserve"> (2nd Edition ed.). Bogotá: Fundacion ProAves.</w:t>
              </w:r>
            </w:p>
            <w:p w14:paraId="1B3BD8AD" w14:textId="77777777" w:rsidR="00131253" w:rsidRPr="00B33656" w:rsidRDefault="00131253" w:rsidP="00131253">
              <w:pPr>
                <w:pStyle w:val="Bibliografa"/>
                <w:ind w:left="720" w:hanging="720"/>
                <w:rPr>
                  <w:noProof/>
                  <w:lang w:val="en-US"/>
                </w:rPr>
              </w:pPr>
              <w:r w:rsidRPr="00B33656">
                <w:rPr>
                  <w:noProof/>
                  <w:lang w:val="en-US"/>
                </w:rPr>
                <w:t xml:space="preserve">Ministerio de Ambiente, Vivienda y Desarrollo Territorial. (2010). </w:t>
              </w:r>
              <w:r w:rsidRPr="00B33656">
                <w:rPr>
                  <w:i/>
                  <w:iCs/>
                  <w:noProof/>
                  <w:lang w:val="en-US"/>
                </w:rPr>
                <w:t>Metodologia General para la Presentacion de Estudios Ambientales .</w:t>
              </w:r>
              <w:r w:rsidRPr="00B33656">
                <w:rPr>
                  <w:noProof/>
                  <w:lang w:val="en-US"/>
                </w:rPr>
                <w:t xml:space="preserve"> Bogota: Viceministeio de Ambiente.</w:t>
              </w:r>
            </w:p>
            <w:p w14:paraId="61F414A6" w14:textId="77777777" w:rsidR="00131253" w:rsidRPr="00B33656" w:rsidRDefault="00131253" w:rsidP="00131253">
              <w:pPr>
                <w:pStyle w:val="Bibliografa"/>
                <w:ind w:left="720" w:hanging="720"/>
                <w:rPr>
                  <w:noProof/>
                  <w:lang w:val="en-US"/>
                </w:rPr>
              </w:pPr>
              <w:r w:rsidRPr="00B33656">
                <w:rPr>
                  <w:noProof/>
                  <w:lang w:val="en-US"/>
                </w:rPr>
                <w:t xml:space="preserve">Naranjo, E. J. (2000). Estimación de abundancia y densidad en poblaciones de fauna silvestre tropical. In E. M. Cabrera, </w:t>
              </w:r>
              <w:r w:rsidRPr="00B33656">
                <w:rPr>
                  <w:i/>
                  <w:iCs/>
                  <w:noProof/>
                  <w:lang w:val="en-US"/>
                </w:rPr>
                <w:t>Manejo de fauna silvestre en Amazonia y Latinoamérica</w:t>
              </w:r>
              <w:r w:rsidRPr="00B33656">
                <w:rPr>
                  <w:noProof/>
                  <w:lang w:val="en-US"/>
                </w:rPr>
                <w:t xml:space="preserve"> (pp. 37-46). Paraguay: Fund. Moises.</w:t>
              </w:r>
            </w:p>
            <w:p w14:paraId="6BC92029" w14:textId="77777777" w:rsidR="00131253" w:rsidRPr="00B33656" w:rsidRDefault="00131253" w:rsidP="00131253">
              <w:pPr>
                <w:pStyle w:val="Bibliografa"/>
                <w:ind w:left="720" w:hanging="720"/>
                <w:rPr>
                  <w:noProof/>
                  <w:lang w:val="en-US"/>
                </w:rPr>
              </w:pPr>
              <w:r w:rsidRPr="00B33656">
                <w:rPr>
                  <w:noProof/>
                  <w:lang w:val="en-US"/>
                </w:rPr>
                <w:t xml:space="preserve">Naranjo, E. J. (2000). </w:t>
              </w:r>
              <w:r w:rsidRPr="00B33656">
                <w:rPr>
                  <w:i/>
                  <w:iCs/>
                  <w:noProof/>
                  <w:lang w:val="en-US"/>
                </w:rPr>
                <w:t>Estimación de abundancia y densidad en poblaciones de fauna silvestre tropical.</w:t>
              </w:r>
              <w:r w:rsidRPr="00B33656">
                <w:rPr>
                  <w:noProof/>
                  <w:lang w:val="en-US"/>
                </w:rPr>
                <w:t xml:space="preserve"> (F. M. CITES-, Ed.) Paraguay: Manejo de Fauna Silvestre en Amazonia y Latinoamérica (Cabrera, E., C. Mercolli, y R. Resquín, eds.).</w:t>
              </w:r>
            </w:p>
            <w:p w14:paraId="1DE3A867" w14:textId="77777777" w:rsidR="00131253" w:rsidRPr="00B33656" w:rsidRDefault="00131253" w:rsidP="00131253">
              <w:pPr>
                <w:pStyle w:val="Bibliografa"/>
                <w:ind w:left="720" w:hanging="720"/>
                <w:rPr>
                  <w:noProof/>
                  <w:lang w:val="en-US"/>
                </w:rPr>
              </w:pPr>
              <w:r w:rsidRPr="00B33656">
                <w:rPr>
                  <w:noProof/>
                  <w:lang w:val="en-US"/>
                </w:rPr>
                <w:lastRenderedPageBreak/>
                <w:t xml:space="preserve">Paez, V., &amp; Gutierrez , P. (2002). </w:t>
              </w:r>
              <w:r w:rsidRPr="00B33656">
                <w:rPr>
                  <w:i/>
                  <w:iCs/>
                  <w:noProof/>
                  <w:lang w:val="en-US"/>
                </w:rPr>
                <w:t>Guía de campo de algunas especies de anfibios y reptiles de Antioquia.</w:t>
              </w:r>
              <w:r w:rsidRPr="00B33656">
                <w:rPr>
                  <w:noProof/>
                  <w:lang w:val="en-US"/>
                </w:rPr>
                <w:t xml:space="preserve"> Medellin: Multimpresos Ltda.</w:t>
              </w:r>
            </w:p>
            <w:p w14:paraId="41C03349" w14:textId="77777777" w:rsidR="00131253" w:rsidRPr="00B33656" w:rsidRDefault="00131253" w:rsidP="00131253">
              <w:pPr>
                <w:pStyle w:val="Bibliografa"/>
                <w:ind w:left="720" w:hanging="720"/>
                <w:rPr>
                  <w:noProof/>
                  <w:lang w:val="en-US"/>
                </w:rPr>
              </w:pPr>
              <w:r w:rsidRPr="00B33656">
                <w:rPr>
                  <w:noProof/>
                  <w:lang w:val="en-US"/>
                </w:rPr>
                <w:t>Painter, L. (1999). Tecnicas de investigación para el manejo de fauna silvestre. Santa Cruz de la Sierra, Bolivia.</w:t>
              </w:r>
            </w:p>
            <w:p w14:paraId="057C5662" w14:textId="77777777" w:rsidR="00131253" w:rsidRPr="00B33656" w:rsidRDefault="00131253" w:rsidP="00131253">
              <w:pPr>
                <w:pStyle w:val="Bibliografa"/>
                <w:ind w:left="720" w:hanging="720"/>
                <w:rPr>
                  <w:noProof/>
                  <w:lang w:val="en-US"/>
                </w:rPr>
              </w:pPr>
              <w:r w:rsidRPr="00B33656">
                <w:rPr>
                  <w:noProof/>
                  <w:lang w:val="en-US"/>
                </w:rPr>
                <w:t xml:space="preserve">Painter, L. D. (1999). Técnicas de investigación para el manejo de fauna silvestre. </w:t>
              </w:r>
              <w:r w:rsidRPr="00B33656">
                <w:rPr>
                  <w:i/>
                  <w:iCs/>
                  <w:noProof/>
                  <w:lang w:val="en-US"/>
                </w:rPr>
                <w:t>Manual del III Congreso Internacional sobre Manejo de Fauna Silvestre en la Amazonía, Documento técnico 82/1999, Proyecto de Manejo Forestal Sostenible BOLFOR</w:t>
              </w:r>
              <w:r w:rsidRPr="00B33656">
                <w:rPr>
                  <w:noProof/>
                  <w:lang w:val="en-US"/>
                </w:rPr>
                <w:t>, (p. 81p). Santa Cruz.</w:t>
              </w:r>
            </w:p>
            <w:p w14:paraId="0E0A9F6F" w14:textId="77777777" w:rsidR="00131253" w:rsidRPr="00B33656" w:rsidRDefault="00131253" w:rsidP="00131253">
              <w:pPr>
                <w:pStyle w:val="Bibliografa"/>
                <w:ind w:left="720" w:hanging="720"/>
                <w:rPr>
                  <w:noProof/>
                  <w:lang w:val="en-US"/>
                </w:rPr>
              </w:pPr>
              <w:r w:rsidRPr="00B33656">
                <w:rPr>
                  <w:noProof/>
                  <w:lang w:val="en-US"/>
                </w:rPr>
                <w:t xml:space="preserve">Peraza., C. C. (2004). Adiciones a la avifauna de un cafetal con sombrio en la mesa de los santos (santander Colombia). </w:t>
              </w:r>
              <w:r w:rsidRPr="00B33656">
                <w:rPr>
                  <w:i/>
                  <w:iCs/>
                  <w:noProof/>
                  <w:lang w:val="en-US"/>
                </w:rPr>
                <w:t>Universitas Scientarum</w:t>
              </w:r>
              <w:r w:rsidRPr="00B33656">
                <w:rPr>
                  <w:noProof/>
                  <w:lang w:val="en-US"/>
                </w:rPr>
                <w:t>, 19-32.</w:t>
              </w:r>
            </w:p>
            <w:p w14:paraId="489310C8" w14:textId="77777777" w:rsidR="00131253" w:rsidRPr="00B33656" w:rsidRDefault="00131253" w:rsidP="00131253">
              <w:pPr>
                <w:pStyle w:val="Bibliografa"/>
                <w:ind w:left="720" w:hanging="720"/>
                <w:rPr>
                  <w:noProof/>
                  <w:lang w:val="en-US"/>
                </w:rPr>
              </w:pPr>
              <w:r w:rsidRPr="00B33656">
                <w:rPr>
                  <w:noProof/>
                  <w:lang w:val="en-US"/>
                </w:rPr>
                <w:t xml:space="preserve">Remsen et al, J. V.-E. (2015). </w:t>
              </w:r>
              <w:r w:rsidRPr="00B33656">
                <w:rPr>
                  <w:i/>
                  <w:iCs/>
                  <w:noProof/>
                  <w:lang w:val="en-US"/>
                </w:rPr>
                <w:t>A classification of the bird species of South America.</w:t>
              </w:r>
              <w:r w:rsidRPr="00B33656">
                <w:rPr>
                  <w:noProof/>
                  <w:lang w:val="en-US"/>
                </w:rPr>
                <w:t xml:space="preserve"> American Ornithologists' Union.</w:t>
              </w:r>
            </w:p>
            <w:p w14:paraId="4CF7AFFB" w14:textId="77777777" w:rsidR="00131253" w:rsidRPr="00B33656" w:rsidRDefault="00131253" w:rsidP="00131253">
              <w:pPr>
                <w:pStyle w:val="Bibliografa"/>
                <w:ind w:left="720" w:hanging="720"/>
                <w:rPr>
                  <w:noProof/>
                  <w:lang w:val="en-US"/>
                </w:rPr>
              </w:pPr>
              <w:r w:rsidRPr="00B33656">
                <w:rPr>
                  <w:noProof/>
                  <w:lang w:val="en-US"/>
                </w:rPr>
                <w:t xml:space="preserve">Renjifo, l. M., A. M. Franco-Maya, J. D. Amaya-Esp. (2002. ). </w:t>
              </w:r>
              <w:r w:rsidRPr="00B33656">
                <w:rPr>
                  <w:i/>
                  <w:iCs/>
                  <w:noProof/>
                  <w:lang w:val="en-US"/>
                </w:rPr>
                <w:t>Libro rojo de aves de Colombia. Serie Libros Rojos de Especies Amenazadas de Colombia. Instituto de Investigación de Recursos Biológicos Alexander von Humb.</w:t>
              </w:r>
              <w:r w:rsidRPr="00B33656">
                <w:rPr>
                  <w:noProof/>
                  <w:lang w:val="en-US"/>
                </w:rPr>
                <w:t xml:space="preserve"> Bogotá: IAvH.</w:t>
              </w:r>
            </w:p>
            <w:p w14:paraId="55271C87" w14:textId="77777777" w:rsidR="00131253" w:rsidRPr="00B33656" w:rsidRDefault="00131253" w:rsidP="00131253">
              <w:pPr>
                <w:pStyle w:val="Bibliografa"/>
                <w:ind w:left="720" w:hanging="720"/>
                <w:rPr>
                  <w:noProof/>
                  <w:lang w:val="en-US"/>
                </w:rPr>
              </w:pPr>
              <w:r w:rsidRPr="00B33656">
                <w:rPr>
                  <w:noProof/>
                  <w:lang w:val="en-US"/>
                </w:rPr>
                <w:t xml:space="preserve">Restall, R., &amp; Lentino, R. C. (2006). </w:t>
              </w:r>
              <w:r w:rsidRPr="00B33656">
                <w:rPr>
                  <w:i/>
                  <w:iCs/>
                  <w:noProof/>
                  <w:lang w:val="en-US"/>
                </w:rPr>
                <w:t>The Birds of Northern South America: An Identification Guide.</w:t>
              </w:r>
              <w:r w:rsidRPr="00B33656">
                <w:rPr>
                  <w:noProof/>
                  <w:lang w:val="en-US"/>
                </w:rPr>
                <w:t xml:space="preserve"> Londres: Yale University Press.</w:t>
              </w:r>
            </w:p>
            <w:p w14:paraId="587E59E8" w14:textId="77777777" w:rsidR="00131253" w:rsidRPr="00B33656" w:rsidRDefault="00131253" w:rsidP="00131253">
              <w:pPr>
                <w:pStyle w:val="Bibliografa"/>
                <w:ind w:left="720" w:hanging="720"/>
                <w:rPr>
                  <w:noProof/>
                  <w:lang w:val="en-US"/>
                </w:rPr>
              </w:pPr>
              <w:r w:rsidRPr="00B33656">
                <w:rPr>
                  <w:noProof/>
                  <w:lang w:val="en-US"/>
                </w:rPr>
                <w:t xml:space="preserve">Rodríguez – Mahecha J V, M Alberico, F Trujillo &amp;. (2006). </w:t>
              </w:r>
              <w:r w:rsidRPr="00B33656">
                <w:rPr>
                  <w:i/>
                  <w:iCs/>
                  <w:noProof/>
                  <w:lang w:val="en-US"/>
                </w:rPr>
                <w:t>Libro rojo de los mamíferos de Colombia. Serie libros rojos de especies amenazadas de Colombia. Conservación Internacional Colombia &amp; Ministerio de Ambiente, Vivienda y desarrollo.</w:t>
              </w:r>
              <w:r w:rsidRPr="00B33656">
                <w:rPr>
                  <w:noProof/>
                  <w:lang w:val="en-US"/>
                </w:rPr>
                <w:t xml:space="preserve"> Bogotá: MAVD.</w:t>
              </w:r>
            </w:p>
            <w:p w14:paraId="024C0495" w14:textId="77777777" w:rsidR="00131253" w:rsidRPr="00B33656" w:rsidRDefault="00131253" w:rsidP="00131253">
              <w:pPr>
                <w:pStyle w:val="Bibliografa"/>
                <w:ind w:left="720" w:hanging="720"/>
                <w:rPr>
                  <w:noProof/>
                  <w:lang w:val="en-US"/>
                </w:rPr>
              </w:pPr>
              <w:r w:rsidRPr="00B33656">
                <w:rPr>
                  <w:noProof/>
                  <w:lang w:val="en-US"/>
                </w:rPr>
                <w:t xml:space="preserve">Rodríguez, N., Armenteras, D., Morales , M., &amp; Romero, M. (2006). </w:t>
              </w:r>
              <w:r w:rsidRPr="00B33656">
                <w:rPr>
                  <w:i/>
                  <w:iCs/>
                  <w:noProof/>
                  <w:lang w:val="en-US"/>
                </w:rPr>
                <w:t>Ecosistemas de los Andes Colombianos.</w:t>
              </w:r>
              <w:r w:rsidRPr="00B33656">
                <w:rPr>
                  <w:noProof/>
                  <w:lang w:val="en-US"/>
                </w:rPr>
                <w:t xml:space="preserve"> Bogotá D.C.: Instituto de Investigación de Recursos Biológicos Alexander von Humboldt.</w:t>
              </w:r>
            </w:p>
            <w:p w14:paraId="39587FCD" w14:textId="77777777" w:rsidR="00131253" w:rsidRPr="00B33656" w:rsidRDefault="00131253" w:rsidP="00131253">
              <w:pPr>
                <w:pStyle w:val="Bibliografa"/>
                <w:ind w:left="720" w:hanging="720"/>
                <w:rPr>
                  <w:noProof/>
                  <w:lang w:val="en-US"/>
                </w:rPr>
              </w:pPr>
              <w:r w:rsidRPr="00B33656">
                <w:rPr>
                  <w:noProof/>
                  <w:lang w:val="en-US"/>
                </w:rPr>
                <w:t xml:space="preserve">Rueda- Almoacid et ál. (2007.). </w:t>
              </w:r>
              <w:r w:rsidRPr="00B33656">
                <w:rPr>
                  <w:i/>
                  <w:iCs/>
                  <w:noProof/>
                  <w:lang w:val="en-US"/>
                </w:rPr>
                <w:t>Las tortugas y los cocodrilianos de los países andinos del trópico. Conservación Internacional. Serie de Guías Tropicales de Campo No. 5.</w:t>
              </w:r>
              <w:r w:rsidRPr="00B33656">
                <w:rPr>
                  <w:noProof/>
                  <w:lang w:val="en-US"/>
                </w:rPr>
                <w:t xml:space="preserve"> Bogotá D.C. 537: Panamericana Formas e Impresos S.A.,.</w:t>
              </w:r>
            </w:p>
            <w:p w14:paraId="132BB3BE" w14:textId="77777777" w:rsidR="00131253" w:rsidRPr="00B33656" w:rsidRDefault="00131253" w:rsidP="00131253">
              <w:pPr>
                <w:pStyle w:val="Bibliografa"/>
                <w:ind w:left="720" w:hanging="720"/>
                <w:rPr>
                  <w:noProof/>
                  <w:lang w:val="en-US"/>
                </w:rPr>
              </w:pPr>
              <w:r w:rsidRPr="00B33656">
                <w:rPr>
                  <w:noProof/>
                  <w:lang w:val="en-US"/>
                </w:rPr>
                <w:t xml:space="preserve">Rueda -Almonacid, J. V., Lynch, J., &amp; Amézquita, A. (2004). </w:t>
              </w:r>
              <w:r w:rsidRPr="00B33656">
                <w:rPr>
                  <w:i/>
                  <w:iCs/>
                  <w:noProof/>
                  <w:lang w:val="en-US"/>
                </w:rPr>
                <w:t>Libro Rojo de los Anfibios de Colombia.</w:t>
              </w:r>
              <w:r w:rsidRPr="00B33656">
                <w:rPr>
                  <w:noProof/>
                  <w:lang w:val="en-US"/>
                </w:rPr>
                <w:t xml:space="preserve"> Bogotá: Conservación Internacional- Universidad Nacional.</w:t>
              </w:r>
            </w:p>
            <w:p w14:paraId="0E9B4975" w14:textId="77777777" w:rsidR="00131253" w:rsidRPr="00B33656" w:rsidRDefault="00131253" w:rsidP="00131253">
              <w:pPr>
                <w:pStyle w:val="Bibliografa"/>
                <w:ind w:left="720" w:hanging="720"/>
                <w:rPr>
                  <w:noProof/>
                  <w:lang w:val="en-US"/>
                </w:rPr>
              </w:pPr>
              <w:r w:rsidRPr="00B33656">
                <w:rPr>
                  <w:noProof/>
                  <w:lang w:val="en-US"/>
                </w:rPr>
                <w:t xml:space="preserve">SAP. (2015). </w:t>
              </w:r>
              <w:r w:rsidRPr="00B33656">
                <w:rPr>
                  <w:i/>
                  <w:iCs/>
                  <w:noProof/>
                  <w:lang w:val="en-US"/>
                </w:rPr>
                <w:t>SAP</w:t>
              </w:r>
              <w:r w:rsidRPr="00B33656">
                <w:rPr>
                  <w:noProof/>
                  <w:lang w:val="en-US"/>
                </w:rPr>
                <w:t>. Retrieved from Universidad de Chile: www.sap.uchile.cl/descargas/suelos/029Textura.pdf</w:t>
              </w:r>
            </w:p>
            <w:p w14:paraId="765DC147" w14:textId="77777777" w:rsidR="00131253" w:rsidRPr="00B33656" w:rsidRDefault="00131253" w:rsidP="00131253">
              <w:pPr>
                <w:pStyle w:val="Bibliografa"/>
                <w:ind w:left="720" w:hanging="720"/>
                <w:rPr>
                  <w:noProof/>
                  <w:lang w:val="en-US"/>
                </w:rPr>
              </w:pPr>
              <w:r w:rsidRPr="00B33656">
                <w:rPr>
                  <w:i/>
                  <w:iCs/>
                  <w:noProof/>
                  <w:lang w:val="en-US"/>
                </w:rPr>
                <w:t>SIB</w:t>
              </w:r>
              <w:r w:rsidRPr="00B33656">
                <w:rPr>
                  <w:noProof/>
                  <w:lang w:val="en-US"/>
                </w:rPr>
                <w:t>. (2015). Retrieved 10 1, 2015, from Sistema de Información de Biodiversidad: http://www.sibcolombia.net/web/sib/home</w:t>
              </w:r>
            </w:p>
            <w:p w14:paraId="05CCAE58" w14:textId="77777777" w:rsidR="00131253" w:rsidRPr="00B33656" w:rsidRDefault="00131253" w:rsidP="00131253">
              <w:pPr>
                <w:pStyle w:val="Bibliografa"/>
                <w:ind w:left="720" w:hanging="720"/>
                <w:rPr>
                  <w:noProof/>
                  <w:lang w:val="en-US"/>
                </w:rPr>
              </w:pPr>
              <w:r w:rsidRPr="00B33656">
                <w:rPr>
                  <w:noProof/>
                  <w:lang w:val="en-US"/>
                </w:rPr>
                <w:t xml:space="preserve">Uetz y Hošek. (2015, Agosto 12). </w:t>
              </w:r>
              <w:r w:rsidRPr="00B33656">
                <w:rPr>
                  <w:i/>
                  <w:iCs/>
                  <w:noProof/>
                  <w:lang w:val="en-US"/>
                </w:rPr>
                <w:t>THE REPTILE DATABASE</w:t>
              </w:r>
              <w:r w:rsidRPr="00B33656">
                <w:rPr>
                  <w:noProof/>
                  <w:lang w:val="en-US"/>
                </w:rPr>
                <w:t>. Retrieved Agosto 29, 1, from http://www.reptile-database.org/</w:t>
              </w:r>
            </w:p>
            <w:p w14:paraId="184908AA" w14:textId="77777777" w:rsidR="00131253" w:rsidRPr="00B33656" w:rsidRDefault="00131253" w:rsidP="00131253">
              <w:pPr>
                <w:pStyle w:val="Bibliografa"/>
                <w:ind w:left="720" w:hanging="720"/>
                <w:rPr>
                  <w:noProof/>
                  <w:lang w:val="en-US"/>
                </w:rPr>
              </w:pPr>
              <w:r w:rsidRPr="00B33656">
                <w:rPr>
                  <w:noProof/>
                  <w:lang w:val="en-US"/>
                </w:rPr>
                <w:t xml:space="preserve">USDA, U. S. (2010). </w:t>
              </w:r>
              <w:r w:rsidRPr="00B33656">
                <w:rPr>
                  <w:i/>
                  <w:iCs/>
                  <w:noProof/>
                  <w:lang w:val="en-US"/>
                </w:rPr>
                <w:t>Keys to Soil Taxonomy. .</w:t>
              </w:r>
              <w:r w:rsidRPr="00B33656">
                <w:rPr>
                  <w:noProof/>
                  <w:lang w:val="en-US"/>
                </w:rPr>
                <w:t xml:space="preserve"> U.S.A.: Eleventh Edition.</w:t>
              </w:r>
            </w:p>
            <w:p w14:paraId="44DE190E" w14:textId="77777777" w:rsidR="00131253" w:rsidRPr="00B33656" w:rsidRDefault="00131253" w:rsidP="00131253">
              <w:pPr>
                <w:pStyle w:val="Bibliografa"/>
                <w:ind w:left="720" w:hanging="720"/>
                <w:rPr>
                  <w:noProof/>
                  <w:lang w:val="en-US"/>
                </w:rPr>
              </w:pPr>
              <w:r w:rsidRPr="00B33656">
                <w:rPr>
                  <w:noProof/>
                  <w:lang w:val="en-US"/>
                </w:rPr>
                <w:lastRenderedPageBreak/>
                <w:t xml:space="preserve">Villareal H., M. Á. (2006). </w:t>
              </w:r>
              <w:r w:rsidRPr="00B33656">
                <w:rPr>
                  <w:i/>
                  <w:iCs/>
                  <w:noProof/>
                  <w:lang w:val="en-US"/>
                </w:rPr>
                <w:t>Manual de métodos para el desarrllo de Inventarios de biodiversidad.Programa de Inventarios de Biodiversidad.</w:t>
              </w:r>
              <w:r w:rsidRPr="00B33656">
                <w:rPr>
                  <w:noProof/>
                  <w:lang w:val="en-US"/>
                </w:rPr>
                <w:t xml:space="preserve"> Colombia: Instituto de Investigación de Recursos Biológicos Alexander von Humboldt.</w:t>
              </w:r>
            </w:p>
            <w:p w14:paraId="177409E0" w14:textId="77777777" w:rsidR="00131253" w:rsidRPr="00B33656" w:rsidRDefault="00131253" w:rsidP="00131253">
              <w:pPr>
                <w:pStyle w:val="Bibliografa"/>
                <w:ind w:left="720" w:hanging="720"/>
                <w:rPr>
                  <w:noProof/>
                  <w:lang w:val="en-US"/>
                </w:rPr>
              </w:pPr>
              <w:r w:rsidRPr="00B33656">
                <w:rPr>
                  <w:noProof/>
                  <w:lang w:val="en-US"/>
                </w:rPr>
                <w:t xml:space="preserve">Villareal, H., Álvarez, S., Córdoba, F., Escobar, F., Fagua, G., Gast, H., &amp; Mendoza, H. (2006). </w:t>
              </w:r>
              <w:r w:rsidRPr="00B33656">
                <w:rPr>
                  <w:i/>
                  <w:iCs/>
                  <w:noProof/>
                  <w:lang w:val="en-US"/>
                </w:rPr>
                <w:t>Manual de métodos para el desarrllo de Inventarios de biodiversidad.Programa de Inventarios de Biodiversidad.</w:t>
              </w:r>
              <w:r w:rsidRPr="00B33656">
                <w:rPr>
                  <w:noProof/>
                  <w:lang w:val="en-US"/>
                </w:rPr>
                <w:t xml:space="preserve"> Colombia: Instituto de Investigación de Recursos Biológicos Alexander von Humboldt.</w:t>
              </w:r>
            </w:p>
            <w:p w14:paraId="59AB9D68" w14:textId="77777777" w:rsidR="00131253" w:rsidRPr="00B33656" w:rsidRDefault="00131253" w:rsidP="00131253">
              <w:pPr>
                <w:pStyle w:val="Bibliografa"/>
                <w:ind w:left="720" w:hanging="720"/>
                <w:rPr>
                  <w:noProof/>
                  <w:lang w:val="en-US"/>
                </w:rPr>
              </w:pPr>
              <w:r w:rsidRPr="00B33656">
                <w:rPr>
                  <w:noProof/>
                  <w:lang w:val="en-US"/>
                </w:rPr>
                <w:t xml:space="preserve">Villarreal, H., Álvarez, M., &amp; Escobar, S. C. (2004). </w:t>
              </w:r>
              <w:r w:rsidRPr="00B33656">
                <w:rPr>
                  <w:i/>
                  <w:iCs/>
                  <w:noProof/>
                  <w:lang w:val="en-US"/>
                </w:rPr>
                <w:t>Manual de métodos para el desarrollo de inventarios de biodiversidad. Programa de Inventarios de Biodiversidad.</w:t>
              </w:r>
              <w:r w:rsidRPr="00B33656">
                <w:rPr>
                  <w:noProof/>
                  <w:lang w:val="en-US"/>
                </w:rPr>
                <w:t xml:space="preserve"> Bogotá: IAvH.</w:t>
              </w:r>
            </w:p>
            <w:p w14:paraId="27C2801D" w14:textId="77777777" w:rsidR="00131253" w:rsidRPr="00B33656" w:rsidRDefault="00131253" w:rsidP="00131253">
              <w:pPr>
                <w:pStyle w:val="Bibliografa"/>
                <w:ind w:left="720" w:hanging="720"/>
                <w:rPr>
                  <w:noProof/>
                  <w:lang w:val="en-US"/>
                </w:rPr>
              </w:pPr>
              <w:r w:rsidRPr="00B33656">
                <w:rPr>
                  <w:noProof/>
                  <w:lang w:val="en-US"/>
                </w:rPr>
                <w:t xml:space="preserve">VOSS, R. &amp;. (1996). </w:t>
              </w:r>
              <w:r w:rsidRPr="00B33656">
                <w:rPr>
                  <w:i/>
                  <w:iCs/>
                  <w:noProof/>
                  <w:lang w:val="en-US"/>
                </w:rPr>
                <w:t>Mammalian diversity in neotropical lowland rainforests: a preliminary assessment.</w:t>
              </w:r>
              <w:r w:rsidRPr="00B33656">
                <w:rPr>
                  <w:noProof/>
                  <w:lang w:val="en-US"/>
                </w:rPr>
                <w:t xml:space="preserve"> (Vol. 230). New York: Bulletin of the American Museum of Natural History, .</w:t>
              </w:r>
            </w:p>
            <w:p w14:paraId="6BB9B080" w14:textId="77777777" w:rsidR="00131253" w:rsidRPr="00B33656" w:rsidRDefault="00131253" w:rsidP="00131253">
              <w:pPr>
                <w:pStyle w:val="Bibliografa"/>
                <w:ind w:left="720" w:hanging="720"/>
                <w:rPr>
                  <w:noProof/>
                  <w:lang w:val="en-US"/>
                </w:rPr>
              </w:pPr>
              <w:r w:rsidRPr="00B33656">
                <w:rPr>
                  <w:noProof/>
                  <w:lang w:val="en-US"/>
                </w:rPr>
                <w:t xml:space="preserve">Voss, R. E. (1996). Mammalian diversity in Neotropical lowland rainforests : a preliminary assessment. </w:t>
              </w:r>
              <w:r w:rsidRPr="00B33656">
                <w:rPr>
                  <w:i/>
                  <w:iCs/>
                  <w:noProof/>
                  <w:lang w:val="en-US"/>
                </w:rPr>
                <w:t xml:space="preserve">Bulletin of the AMNH </w:t>
              </w:r>
              <w:r w:rsidRPr="00B33656">
                <w:rPr>
                  <w:noProof/>
                  <w:lang w:val="en-US"/>
                </w:rPr>
                <w:t>, 1-115.</w:t>
              </w:r>
            </w:p>
            <w:p w14:paraId="4DB501C8" w14:textId="77777777" w:rsidR="00131253" w:rsidRPr="00B33656" w:rsidRDefault="00131253" w:rsidP="00131253">
              <w:pPr>
                <w:pStyle w:val="Bibliografa"/>
                <w:ind w:left="720" w:hanging="720"/>
                <w:rPr>
                  <w:noProof/>
                  <w:lang w:val="en-US"/>
                </w:rPr>
              </w:pPr>
              <w:r w:rsidRPr="00B33656">
                <w:rPr>
                  <w:noProof/>
                  <w:lang w:val="en-US"/>
                </w:rPr>
                <w:t xml:space="preserve">Wolf, J., Gradstein, S., &amp; Nadkarni, N. (2009). A protocol for sampling vascular epiphyte richness and abundance. </w:t>
              </w:r>
              <w:r w:rsidRPr="00B33656">
                <w:rPr>
                  <w:i/>
                  <w:iCs/>
                  <w:noProof/>
                  <w:lang w:val="en-US"/>
                </w:rPr>
                <w:t>Jurnal of Tropical Ecology</w:t>
              </w:r>
              <w:r w:rsidRPr="00B33656">
                <w:rPr>
                  <w:noProof/>
                  <w:lang w:val="en-US"/>
                </w:rPr>
                <w:t>, 107-121.</w:t>
              </w:r>
            </w:p>
            <w:p w14:paraId="3412230F" w14:textId="77777777" w:rsidR="00131253" w:rsidRPr="00B33656" w:rsidRDefault="00131253" w:rsidP="00131253">
              <w:pPr>
                <w:pStyle w:val="Bibliografa"/>
                <w:ind w:left="720" w:hanging="720"/>
                <w:rPr>
                  <w:noProof/>
                  <w:lang w:val="en-US"/>
                </w:rPr>
              </w:pPr>
              <w:r w:rsidRPr="00B33656">
                <w:rPr>
                  <w:noProof/>
                  <w:lang w:val="en-US"/>
                </w:rPr>
                <w:t xml:space="preserve">Zots, G., &amp; Bader, M. (2011). Sampling vascular epiphyte diversity - Species richness and community structure. </w:t>
              </w:r>
              <w:r w:rsidRPr="00B33656">
                <w:rPr>
                  <w:i/>
                  <w:iCs/>
                  <w:noProof/>
                  <w:lang w:val="en-US"/>
                </w:rPr>
                <w:t>Ecotrópica</w:t>
              </w:r>
              <w:r w:rsidRPr="00B33656">
                <w:rPr>
                  <w:noProof/>
                  <w:lang w:val="en-US"/>
                </w:rPr>
                <w:t>, 103-112.</w:t>
              </w:r>
            </w:p>
            <w:p w14:paraId="46E44E53" w14:textId="77777777" w:rsidR="009418E0" w:rsidRPr="000973EC" w:rsidRDefault="006365CC" w:rsidP="00131253">
              <w:pPr>
                <w:rPr>
                  <w:rFonts w:asciiTheme="majorHAnsi" w:hAnsiTheme="majorHAnsi"/>
                </w:rPr>
              </w:pPr>
              <w:r w:rsidRPr="00B33656">
                <w:rPr>
                  <w:rFonts w:asciiTheme="majorHAnsi" w:hAnsiTheme="majorHAnsi"/>
                  <w:b/>
                  <w:bCs/>
                </w:rPr>
                <w:fldChar w:fldCharType="end"/>
              </w:r>
            </w:p>
          </w:sdtContent>
        </w:sdt>
      </w:sdtContent>
    </w:sdt>
    <w:bookmarkStart w:id="576" w:name="_GoBack" w:displacedByCustomXml="prev"/>
    <w:bookmarkEnd w:id="576" w:displacedByCustomXml="prev"/>
    <w:sectPr w:rsidR="009418E0" w:rsidRPr="000973EC" w:rsidSect="00364377">
      <w:headerReference w:type="default" r:id="rId131"/>
      <w:footerReference w:type="default" r:id="rId132"/>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F54E7" w14:textId="77777777" w:rsidR="00A565BA" w:rsidRDefault="00A565BA" w:rsidP="002D46A6">
      <w:r>
        <w:separator/>
      </w:r>
    </w:p>
    <w:p w14:paraId="0148E954" w14:textId="77777777" w:rsidR="00A565BA" w:rsidRDefault="00A565BA"/>
  </w:endnote>
  <w:endnote w:type="continuationSeparator" w:id="0">
    <w:p w14:paraId="6214B117" w14:textId="77777777" w:rsidR="00A565BA" w:rsidRDefault="00A565BA" w:rsidP="002D46A6">
      <w:r>
        <w:continuationSeparator/>
      </w:r>
    </w:p>
    <w:p w14:paraId="4EDAAFF9" w14:textId="77777777" w:rsidR="00A565BA" w:rsidRDefault="00A5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utura Lt BT">
    <w:altName w:val="Century Gothic"/>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69DE" w14:textId="77777777" w:rsidR="00A565BA" w:rsidRDefault="00A565B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514"/>
      <w:gridCol w:w="2187"/>
    </w:tblGrid>
    <w:tr w:rsidR="00A565BA" w:rsidRPr="00EB3781" w14:paraId="0E215FBA" w14:textId="77777777" w:rsidTr="006365CC">
      <w:trPr>
        <w:trHeight w:val="284"/>
      </w:trPr>
      <w:tc>
        <w:tcPr>
          <w:tcW w:w="1359" w:type="pct"/>
          <w:vMerge w:val="restart"/>
          <w:shd w:val="clear" w:color="auto" w:fill="auto"/>
          <w:vAlign w:val="center"/>
        </w:tcPr>
        <w:p w14:paraId="4E016278" w14:textId="11512EF0" w:rsidR="00A565BA" w:rsidRPr="00EB3781" w:rsidRDefault="00A565BA" w:rsidP="00F73FCB">
          <w:pPr>
            <w:pStyle w:val="PiePagina"/>
            <w:spacing w:before="40" w:after="40"/>
            <w:contextualSpacing w:val="0"/>
            <w:rPr>
              <w:rFonts w:ascii="Cambria" w:hAnsi="Cambria"/>
              <w:sz w:val="14"/>
              <w:szCs w:val="14"/>
            </w:rPr>
          </w:pPr>
          <w:r>
            <w:rPr>
              <w:rFonts w:ascii="Cambria" w:hAnsi="Cambria"/>
              <w:noProof/>
              <w:sz w:val="14"/>
              <w:szCs w:val="14"/>
              <w:lang w:eastAsia="es-CO"/>
            </w:rPr>
            <w:drawing>
              <wp:inline distT="0" distB="0" distL="0" distR="0" wp14:anchorId="72825CEA" wp14:editId="44CDFE84">
                <wp:extent cx="1488780" cy="685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492736" cy="687622"/>
                        </a:xfrm>
                        <a:prstGeom prst="rect">
                          <a:avLst/>
                        </a:prstGeom>
                      </pic:spPr>
                    </pic:pic>
                  </a:graphicData>
                </a:graphic>
              </wp:inline>
            </w:drawing>
          </w:r>
        </w:p>
      </w:tc>
      <w:tc>
        <w:tcPr>
          <w:tcW w:w="2222" w:type="pct"/>
          <w:vMerge w:val="restart"/>
          <w:shd w:val="clear" w:color="auto" w:fill="auto"/>
          <w:vAlign w:val="center"/>
        </w:tcPr>
        <w:p w14:paraId="262B7EB8" w14:textId="77777777" w:rsidR="00A565BA" w:rsidRPr="00EB3781" w:rsidRDefault="00A565BA" w:rsidP="006365CC">
          <w:pPr>
            <w:pStyle w:val="PiePagina"/>
            <w:rPr>
              <w:rFonts w:ascii="Cambria" w:hAnsi="Cambria"/>
              <w:sz w:val="14"/>
              <w:szCs w:val="14"/>
            </w:rPr>
          </w:pPr>
          <w:r>
            <w:rPr>
              <w:rFonts w:ascii="Cambria" w:hAnsi="Cambria"/>
              <w:sz w:val="14"/>
              <w:szCs w:val="14"/>
            </w:rPr>
            <w:t xml:space="preserve">ESTUDIO DE IMPACTO AMBIENTAL </w:t>
          </w:r>
        </w:p>
      </w:tc>
      <w:tc>
        <w:tcPr>
          <w:tcW w:w="1419" w:type="pct"/>
          <w:shd w:val="clear" w:color="auto" w:fill="auto"/>
          <w:vAlign w:val="center"/>
        </w:tcPr>
        <w:p w14:paraId="6DA92C9C" w14:textId="77777777" w:rsidR="00A565BA" w:rsidRPr="00EB3781" w:rsidRDefault="00A565BA" w:rsidP="006365CC">
          <w:pPr>
            <w:pStyle w:val="PiePagina"/>
            <w:rPr>
              <w:rFonts w:ascii="Cambria" w:hAnsi="Cambria"/>
              <w:sz w:val="14"/>
              <w:szCs w:val="14"/>
            </w:rPr>
          </w:pPr>
          <w:r>
            <w:rPr>
              <w:rFonts w:ascii="Cambria" w:hAnsi="Cambria"/>
              <w:sz w:val="14"/>
              <w:szCs w:val="14"/>
            </w:rPr>
            <w:t>Capítulo 2</w:t>
          </w:r>
        </w:p>
      </w:tc>
    </w:tr>
    <w:tr w:rsidR="00A565BA" w:rsidRPr="00EB3781" w14:paraId="211B89CD" w14:textId="77777777" w:rsidTr="006365CC">
      <w:trPr>
        <w:trHeight w:val="285"/>
      </w:trPr>
      <w:tc>
        <w:tcPr>
          <w:tcW w:w="1359" w:type="pct"/>
          <w:vMerge/>
          <w:shd w:val="clear" w:color="auto" w:fill="auto"/>
          <w:vAlign w:val="center"/>
        </w:tcPr>
        <w:p w14:paraId="31620A35" w14:textId="77777777" w:rsidR="00A565BA" w:rsidRPr="00EB3781" w:rsidRDefault="00A565BA" w:rsidP="006365CC">
          <w:pPr>
            <w:rPr>
              <w:sz w:val="14"/>
              <w:szCs w:val="14"/>
            </w:rPr>
          </w:pPr>
        </w:p>
      </w:tc>
      <w:tc>
        <w:tcPr>
          <w:tcW w:w="2222" w:type="pct"/>
          <w:vMerge/>
          <w:shd w:val="clear" w:color="auto" w:fill="auto"/>
          <w:vAlign w:val="center"/>
        </w:tcPr>
        <w:p w14:paraId="192E7078" w14:textId="77777777" w:rsidR="00A565BA" w:rsidRPr="00EB3781" w:rsidRDefault="00A565BA" w:rsidP="006365CC">
          <w:pPr>
            <w:rPr>
              <w:sz w:val="14"/>
              <w:szCs w:val="14"/>
            </w:rPr>
          </w:pPr>
        </w:p>
      </w:tc>
      <w:tc>
        <w:tcPr>
          <w:tcW w:w="1419" w:type="pct"/>
          <w:shd w:val="clear" w:color="auto" w:fill="auto"/>
          <w:vAlign w:val="center"/>
        </w:tcPr>
        <w:p w14:paraId="259D5D93" w14:textId="64CCE112" w:rsidR="00A565BA" w:rsidRPr="00EB3781" w:rsidRDefault="00A565BA" w:rsidP="00765DB7">
          <w:pPr>
            <w:pStyle w:val="Notas"/>
            <w:rPr>
              <w:rFonts w:ascii="Cambria" w:hAnsi="Cambria"/>
              <w:sz w:val="14"/>
              <w:szCs w:val="14"/>
            </w:rPr>
          </w:pPr>
          <w:r>
            <w:rPr>
              <w:rFonts w:ascii="Cambria" w:hAnsi="Cambria"/>
              <w:sz w:val="14"/>
              <w:szCs w:val="14"/>
            </w:rPr>
            <w:t xml:space="preserve">Bogotá, Junio </w:t>
          </w:r>
          <w:r w:rsidRPr="00EB3781">
            <w:rPr>
              <w:rFonts w:ascii="Cambria" w:hAnsi="Cambria"/>
              <w:sz w:val="14"/>
              <w:szCs w:val="14"/>
            </w:rPr>
            <w:t>de 201</w:t>
          </w:r>
          <w:r>
            <w:rPr>
              <w:rFonts w:ascii="Cambria" w:hAnsi="Cambria"/>
              <w:sz w:val="14"/>
              <w:szCs w:val="14"/>
            </w:rPr>
            <w:t>6</w:t>
          </w:r>
        </w:p>
      </w:tc>
    </w:tr>
    <w:tr w:rsidR="00A565BA" w:rsidRPr="00EB3781" w14:paraId="4A1CF69D" w14:textId="77777777" w:rsidTr="006365CC">
      <w:trPr>
        <w:trHeight w:val="285"/>
      </w:trPr>
      <w:tc>
        <w:tcPr>
          <w:tcW w:w="1359" w:type="pct"/>
          <w:vMerge/>
          <w:shd w:val="clear" w:color="auto" w:fill="auto"/>
          <w:vAlign w:val="center"/>
        </w:tcPr>
        <w:p w14:paraId="38823632" w14:textId="77777777" w:rsidR="00A565BA" w:rsidRPr="00EB3781" w:rsidRDefault="00A565BA" w:rsidP="006365CC">
          <w:pPr>
            <w:rPr>
              <w:sz w:val="14"/>
              <w:szCs w:val="14"/>
            </w:rPr>
          </w:pPr>
        </w:p>
      </w:tc>
      <w:tc>
        <w:tcPr>
          <w:tcW w:w="2222" w:type="pct"/>
          <w:vMerge/>
          <w:shd w:val="clear" w:color="auto" w:fill="auto"/>
          <w:vAlign w:val="center"/>
        </w:tcPr>
        <w:p w14:paraId="7665E2E5" w14:textId="77777777" w:rsidR="00A565BA" w:rsidRPr="00EB3781" w:rsidRDefault="00A565BA" w:rsidP="006365CC">
          <w:pPr>
            <w:rPr>
              <w:sz w:val="14"/>
              <w:szCs w:val="14"/>
            </w:rPr>
          </w:pPr>
        </w:p>
      </w:tc>
      <w:tc>
        <w:tcPr>
          <w:tcW w:w="1419" w:type="pct"/>
          <w:shd w:val="clear" w:color="auto" w:fill="auto"/>
          <w:vAlign w:val="center"/>
        </w:tcPr>
        <w:p w14:paraId="3DBE5704" w14:textId="0FBD45D4" w:rsidR="00A565BA" w:rsidRPr="00EB3781" w:rsidRDefault="00A565BA" w:rsidP="006365CC">
          <w:pPr>
            <w:pStyle w:val="Notas"/>
            <w:rPr>
              <w:rFonts w:ascii="Cambria" w:hAnsi="Cambria"/>
              <w:sz w:val="14"/>
              <w:szCs w:val="14"/>
            </w:rPr>
          </w:pPr>
          <w:r w:rsidRPr="00EB3781">
            <w:rPr>
              <w:rFonts w:ascii="Cambria" w:hAnsi="Cambria"/>
              <w:sz w:val="14"/>
              <w:szCs w:val="14"/>
            </w:rPr>
            <w:t xml:space="preserve">Página </w:t>
          </w:r>
          <w:r w:rsidRPr="00EB3781">
            <w:rPr>
              <w:rFonts w:ascii="Cambria" w:hAnsi="Cambria"/>
              <w:sz w:val="14"/>
              <w:szCs w:val="14"/>
            </w:rPr>
            <w:fldChar w:fldCharType="begin"/>
          </w:r>
          <w:r w:rsidRPr="00EB3781">
            <w:rPr>
              <w:rFonts w:ascii="Cambria" w:hAnsi="Cambria"/>
              <w:sz w:val="14"/>
              <w:szCs w:val="14"/>
            </w:rPr>
            <w:instrText>PAGE   \* MERGEFORMAT</w:instrText>
          </w:r>
          <w:r w:rsidRPr="00EB3781">
            <w:rPr>
              <w:rFonts w:ascii="Cambria" w:hAnsi="Cambria"/>
              <w:sz w:val="14"/>
              <w:szCs w:val="14"/>
            </w:rPr>
            <w:fldChar w:fldCharType="separate"/>
          </w:r>
          <w:r w:rsidR="001E54A2" w:rsidRPr="001E54A2">
            <w:rPr>
              <w:rFonts w:ascii="Cambria" w:hAnsi="Cambria"/>
              <w:noProof/>
              <w:sz w:val="14"/>
              <w:szCs w:val="14"/>
              <w:lang w:val="es-ES"/>
            </w:rPr>
            <w:t>186</w:t>
          </w:r>
          <w:r w:rsidRPr="00EB3781">
            <w:rPr>
              <w:rFonts w:ascii="Cambria" w:hAnsi="Cambria"/>
              <w:sz w:val="14"/>
              <w:szCs w:val="14"/>
            </w:rPr>
            <w:fldChar w:fldCharType="end"/>
          </w:r>
        </w:p>
      </w:tc>
    </w:tr>
  </w:tbl>
  <w:p w14:paraId="542DCDC9" w14:textId="77777777" w:rsidR="00A565BA" w:rsidRPr="00FB054D" w:rsidRDefault="00A565BA"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94900" w14:textId="77777777" w:rsidR="00A565BA" w:rsidRDefault="00A565BA" w:rsidP="002D46A6">
      <w:r>
        <w:separator/>
      </w:r>
    </w:p>
    <w:p w14:paraId="2EE25626" w14:textId="77777777" w:rsidR="00A565BA" w:rsidRDefault="00A565BA"/>
  </w:footnote>
  <w:footnote w:type="continuationSeparator" w:id="0">
    <w:p w14:paraId="4316C35E" w14:textId="77777777" w:rsidR="00A565BA" w:rsidRDefault="00A565BA" w:rsidP="002D46A6">
      <w:r>
        <w:continuationSeparator/>
      </w:r>
    </w:p>
    <w:p w14:paraId="5B51B647" w14:textId="77777777" w:rsidR="00A565BA" w:rsidRDefault="00A565BA"/>
  </w:footnote>
  <w:footnote w:id="1">
    <w:p w14:paraId="5B4FFFDC" w14:textId="77777777" w:rsidR="00A565BA" w:rsidRPr="00CB02D8" w:rsidRDefault="00A565BA" w:rsidP="002A5401">
      <w:pPr>
        <w:autoSpaceDE w:val="0"/>
        <w:autoSpaceDN w:val="0"/>
        <w:adjustRightInd w:val="0"/>
        <w:rPr>
          <w:lang w:val="en-US"/>
        </w:rPr>
      </w:pPr>
      <w:r w:rsidRPr="00C5007B">
        <w:rPr>
          <w:vertAlign w:val="superscript"/>
        </w:rPr>
        <w:footnoteRef/>
      </w:r>
      <w:r w:rsidRPr="008C0100">
        <w:rPr>
          <w:rFonts w:cs="Arial"/>
          <w:sz w:val="16"/>
          <w:szCs w:val="16"/>
          <w:lang w:val="en-US"/>
        </w:rPr>
        <w:t>US EPA CFR 40 Appendix A to Part 50—Reference Method for the Determination of Sulfur Dioxide in the Atmosphere (Pararosaniline Method) [</w:t>
      </w:r>
      <w:r w:rsidRPr="008C0100">
        <w:rPr>
          <w:rFonts w:cs="Arial"/>
          <w:i/>
          <w:iCs/>
          <w:sz w:val="16"/>
          <w:szCs w:val="16"/>
          <w:lang w:val="en-US"/>
        </w:rPr>
        <w:t xml:space="preserve">Federal Register: </w:t>
      </w:r>
      <w:r w:rsidRPr="008C0100">
        <w:rPr>
          <w:rFonts w:cs="Arial"/>
          <w:sz w:val="16"/>
          <w:szCs w:val="16"/>
          <w:lang w:val="en-US"/>
        </w:rPr>
        <w:t>Vol. 47, page 54899, 12/06/82 and Vol. 48, 17355, 04/22/83]</w:t>
      </w:r>
    </w:p>
  </w:footnote>
  <w:footnote w:id="2">
    <w:p w14:paraId="27178F5D" w14:textId="77777777" w:rsidR="00A565BA" w:rsidRPr="00B309B9" w:rsidRDefault="00A565BA" w:rsidP="002A5401">
      <w:pPr>
        <w:pStyle w:val="Textonotapie"/>
        <w:rPr>
          <w:sz w:val="18"/>
        </w:rPr>
      </w:pPr>
      <w:r w:rsidRPr="00FD0DE6">
        <w:rPr>
          <w:rStyle w:val="Refdenotaalpie"/>
          <w:rFonts w:eastAsiaTheme="majorEastAsia"/>
          <w:sz w:val="18"/>
        </w:rPr>
        <w:footnoteRef/>
      </w:r>
      <w:r w:rsidRPr="00FD0DE6">
        <w:rPr>
          <w:sz w:val="18"/>
        </w:rPr>
        <w:t xml:space="preserve"> </w:t>
      </w:r>
      <w:r w:rsidRPr="00B309B9">
        <w:rPr>
          <w:rFonts w:asciiTheme="minorHAnsi" w:eastAsiaTheme="majorEastAsia" w:hAnsiTheme="minorHAnsi" w:cs="Calibri"/>
          <w:sz w:val="18"/>
          <w:szCs w:val="18"/>
        </w:rPr>
        <w:t>RAC tres gas sampler user’s guide</w:t>
      </w:r>
      <w:r>
        <w:rPr>
          <w:rFonts w:asciiTheme="minorHAnsi" w:eastAsiaTheme="majorEastAsia" w:hAnsiTheme="minorHAnsi" w:cs="Calibri"/>
          <w:sz w:val="18"/>
          <w:szCs w:val="18"/>
        </w:rPr>
        <w:t xml:space="preserve"> (guía de uso muestreador RAC tres gases) </w:t>
      </w:r>
    </w:p>
  </w:footnote>
  <w:footnote w:id="3">
    <w:p w14:paraId="4DE3A09A" w14:textId="77777777" w:rsidR="00A565BA" w:rsidRPr="00B309B9" w:rsidRDefault="00A565BA" w:rsidP="001C0A5B">
      <w:pPr>
        <w:pStyle w:val="Textonotapie"/>
        <w:rPr>
          <w:sz w:val="18"/>
        </w:rPr>
      </w:pPr>
      <w:r w:rsidRPr="00FD0DE6">
        <w:rPr>
          <w:rStyle w:val="Refdenotaalpie"/>
          <w:rFonts w:eastAsiaTheme="majorEastAsia"/>
          <w:sz w:val="18"/>
        </w:rPr>
        <w:footnoteRef/>
      </w:r>
      <w:r w:rsidRPr="00FD0DE6">
        <w:rPr>
          <w:sz w:val="18"/>
        </w:rPr>
        <w:t xml:space="preserve"> </w:t>
      </w:r>
      <w:r w:rsidRPr="00B309B9">
        <w:rPr>
          <w:rFonts w:asciiTheme="minorHAnsi" w:eastAsiaTheme="majorEastAsia" w:hAnsiTheme="minorHAnsi" w:cs="Calibri"/>
          <w:sz w:val="18"/>
          <w:szCs w:val="18"/>
        </w:rPr>
        <w:t>RAC tres gas sampler user’s guide</w:t>
      </w:r>
      <w:r>
        <w:rPr>
          <w:rFonts w:asciiTheme="minorHAnsi" w:eastAsiaTheme="majorEastAsia" w:hAnsiTheme="minorHAnsi" w:cs="Calibri"/>
          <w:sz w:val="18"/>
          <w:szCs w:val="18"/>
        </w:rPr>
        <w:t xml:space="preserve"> (guía de uso muestreador RAC tres gases)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ouble" w:sz="4" w:space="0" w:color="auto"/>
        <w:insideH w:val="double" w:sz="4" w:space="0" w:color="auto"/>
      </w:tblBorders>
      <w:tblLook w:val="01E0" w:firstRow="1" w:lastRow="1" w:firstColumn="1" w:lastColumn="1" w:noHBand="0" w:noVBand="0"/>
    </w:tblPr>
    <w:tblGrid>
      <w:gridCol w:w="3421"/>
      <w:gridCol w:w="4850"/>
    </w:tblGrid>
    <w:tr w:rsidR="00A565BA" w:rsidRPr="00445489" w14:paraId="3BECA8A7" w14:textId="77777777" w:rsidTr="00F73FCB">
      <w:trPr>
        <w:trHeight w:val="851"/>
      </w:trPr>
      <w:tc>
        <w:tcPr>
          <w:tcW w:w="2068" w:type="pct"/>
          <w:tcBorders>
            <w:bottom w:val="double" w:sz="2" w:space="0" w:color="auto"/>
          </w:tcBorders>
          <w:vAlign w:val="center"/>
        </w:tcPr>
        <w:p w14:paraId="2AC418FB" w14:textId="77777777" w:rsidR="00A565BA" w:rsidRPr="00445489" w:rsidRDefault="00A565BA" w:rsidP="00F835C5">
          <w:pPr>
            <w:pStyle w:val="Encabezado"/>
            <w:ind w:right="-207"/>
            <w:rPr>
              <w:rFonts w:ascii="Century Gothic" w:hAnsi="Century Gothic"/>
              <w:b/>
              <w:sz w:val="12"/>
              <w:szCs w:val="12"/>
            </w:rPr>
          </w:pPr>
          <w:r>
            <w:rPr>
              <w:noProof/>
              <w:lang w:eastAsia="es-CO"/>
            </w:rPr>
            <w:drawing>
              <wp:inline distT="0" distB="0" distL="0" distR="0" wp14:anchorId="08C7617B" wp14:editId="63F37111">
                <wp:extent cx="1530174" cy="484166"/>
                <wp:effectExtent l="0" t="0" r="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561010" cy="493923"/>
                        </a:xfrm>
                        <a:prstGeom prst="rect">
                          <a:avLst/>
                        </a:prstGeom>
                        <a:noFill/>
                        <a:ln>
                          <a:noFill/>
                        </a:ln>
                      </pic:spPr>
                    </pic:pic>
                  </a:graphicData>
                </a:graphic>
              </wp:inline>
            </w:drawing>
          </w:r>
        </w:p>
      </w:tc>
      <w:tc>
        <w:tcPr>
          <w:tcW w:w="2932" w:type="pct"/>
          <w:tcBorders>
            <w:bottom w:val="double" w:sz="2" w:space="0" w:color="auto"/>
          </w:tcBorders>
          <w:vAlign w:val="center"/>
        </w:tcPr>
        <w:p w14:paraId="7521A1BB" w14:textId="77777777" w:rsidR="00A565BA" w:rsidRDefault="00A565BA" w:rsidP="00102369">
          <w:pPr>
            <w:pStyle w:val="Encabezado"/>
            <w:ind w:right="34"/>
            <w:jc w:val="center"/>
            <w:rPr>
              <w:b/>
              <w:sz w:val="16"/>
              <w:szCs w:val="16"/>
            </w:rPr>
          </w:pPr>
          <w:r w:rsidRPr="008439D0">
            <w:rPr>
              <w:b/>
              <w:sz w:val="16"/>
              <w:szCs w:val="16"/>
            </w:rPr>
            <w:t xml:space="preserve">ESTUDIO DE IMPACTO AMBIENTAL </w:t>
          </w:r>
        </w:p>
        <w:p w14:paraId="26467820" w14:textId="77777777" w:rsidR="00A565BA" w:rsidRDefault="00A565BA" w:rsidP="00102369">
          <w:pPr>
            <w:pStyle w:val="Encabezado"/>
            <w:ind w:right="34"/>
            <w:jc w:val="center"/>
            <w:rPr>
              <w:b/>
              <w:sz w:val="16"/>
              <w:szCs w:val="16"/>
            </w:rPr>
          </w:pPr>
          <w:r>
            <w:rPr>
              <w:b/>
              <w:sz w:val="16"/>
              <w:szCs w:val="16"/>
            </w:rPr>
            <w:t xml:space="preserve"> CONSTRUCCIÓN </w:t>
          </w:r>
          <w:r w:rsidRPr="008439D0">
            <w:rPr>
              <w:b/>
              <w:sz w:val="16"/>
              <w:szCs w:val="16"/>
            </w:rPr>
            <w:t>VÍA REMEDIOS – ALTO DE DOLORES</w:t>
          </w:r>
        </w:p>
        <w:p w14:paraId="3FFF304C" w14:textId="787B1A65" w:rsidR="00A565BA" w:rsidRPr="00766DCE" w:rsidRDefault="00A565BA" w:rsidP="00102369">
          <w:pPr>
            <w:pStyle w:val="Encabezado"/>
            <w:ind w:right="34"/>
            <w:jc w:val="center"/>
            <w:rPr>
              <w:b/>
              <w:sz w:val="15"/>
              <w:szCs w:val="15"/>
            </w:rPr>
          </w:pPr>
          <w:r w:rsidRPr="008439D0">
            <w:rPr>
              <w:b/>
              <w:sz w:val="16"/>
              <w:szCs w:val="16"/>
            </w:rPr>
            <w:t>DEPARTAMENTO DE ANTIOQUIA</w:t>
          </w:r>
        </w:p>
      </w:tc>
    </w:tr>
  </w:tbl>
  <w:p w14:paraId="010EEEBB" w14:textId="77777777" w:rsidR="00A565BA" w:rsidRPr="00F835C5" w:rsidRDefault="00A565BA">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00002350">
      <w:start w:val="1"/>
      <w:numFmt w:val="bullet"/>
      <w:lvlText w:val=":"/>
      <w:lvlJc w:val="left"/>
      <w:pPr>
        <w:tabs>
          <w:tab w:val="num" w:pos="1440"/>
        </w:tabs>
        <w:ind w:left="1440" w:hanging="360"/>
      </w:pPr>
    </w:lvl>
    <w:lvl w:ilvl="2" w:tplc="000022E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0000260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B89"/>
    <w:multiLevelType w:val="hybridMultilevel"/>
    <w:tmpl w:val="0000030A"/>
    <w:lvl w:ilvl="0" w:tplc="0000301C">
      <w:start w:val="1"/>
      <w:numFmt w:val="bullet"/>
      <w:lvlText w:val=":"/>
      <w:lvlJc w:val="left"/>
      <w:pPr>
        <w:tabs>
          <w:tab w:val="num" w:pos="720"/>
        </w:tabs>
        <w:ind w:left="720" w:hanging="360"/>
      </w:pPr>
    </w:lvl>
    <w:lvl w:ilvl="1" w:tplc="00000BDB">
      <w:start w:val="1"/>
      <w:numFmt w:val="bullet"/>
      <w:lvlText w:val=":"/>
      <w:lvlJc w:val="left"/>
      <w:pPr>
        <w:tabs>
          <w:tab w:val="num" w:pos="1440"/>
        </w:tabs>
        <w:ind w:left="1440" w:hanging="360"/>
      </w:pPr>
    </w:lvl>
    <w:lvl w:ilvl="2" w:tplc="000056A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24CB0"/>
    <w:multiLevelType w:val="hybridMultilevel"/>
    <w:tmpl w:val="858AA0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320EE6"/>
    <w:multiLevelType w:val="hybridMultilevel"/>
    <w:tmpl w:val="5B787F6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2866BEE"/>
    <w:multiLevelType w:val="hybridMultilevel"/>
    <w:tmpl w:val="B29A3E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3353383"/>
    <w:multiLevelType w:val="hybridMultilevel"/>
    <w:tmpl w:val="F328E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4EB5F55"/>
    <w:multiLevelType w:val="hybridMultilevel"/>
    <w:tmpl w:val="1E54F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52E5F6A"/>
    <w:multiLevelType w:val="hybridMultilevel"/>
    <w:tmpl w:val="5D62D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EA1F41"/>
    <w:multiLevelType w:val="hybridMultilevel"/>
    <w:tmpl w:val="1DA0F8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5C6E14"/>
    <w:multiLevelType w:val="hybridMultilevel"/>
    <w:tmpl w:val="6316BEC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0F5E40E4"/>
    <w:multiLevelType w:val="hybridMultilevel"/>
    <w:tmpl w:val="169832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F7416D2"/>
    <w:multiLevelType w:val="hybridMultilevel"/>
    <w:tmpl w:val="68EA5550"/>
    <w:lvl w:ilvl="0" w:tplc="F3E65478">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FF018B9"/>
    <w:multiLevelType w:val="hybridMultilevel"/>
    <w:tmpl w:val="9C2825BA"/>
    <w:lvl w:ilvl="0" w:tplc="96664DA2">
      <w:start w:val="1"/>
      <w:numFmt w:val="bullet"/>
      <w:pStyle w:val="Cita"/>
      <w:suff w:val="space"/>
      <w:lvlText w:val=""/>
      <w:lvlJc w:val="left"/>
      <w:pPr>
        <w:ind w:left="1134" w:hanging="283"/>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4823F0"/>
    <w:multiLevelType w:val="hybridMultilevel"/>
    <w:tmpl w:val="ED40652A"/>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24D58E8"/>
    <w:multiLevelType w:val="hybridMultilevel"/>
    <w:tmpl w:val="B0F8AE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5E1AA8"/>
    <w:multiLevelType w:val="hybridMultilevel"/>
    <w:tmpl w:val="51B8938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7997470"/>
    <w:multiLevelType w:val="hybridMultilevel"/>
    <w:tmpl w:val="8BE09636"/>
    <w:lvl w:ilvl="0" w:tplc="240A0001">
      <w:start w:val="1"/>
      <w:numFmt w:val="bullet"/>
      <w:lvlText w:val=""/>
      <w:lvlJc w:val="left"/>
      <w:pPr>
        <w:ind w:left="1080" w:hanging="360"/>
      </w:pPr>
      <w:rPr>
        <w:rFonts w:ascii="Symbol" w:hAnsi="Symbol" w:hint="default"/>
      </w:rPr>
    </w:lvl>
    <w:lvl w:ilvl="1" w:tplc="D6C85884">
      <w:start w:val="180"/>
      <w:numFmt w:val="bullet"/>
      <w:lvlText w:val="•"/>
      <w:lvlJc w:val="left"/>
      <w:pPr>
        <w:ind w:left="2145" w:hanging="705"/>
      </w:pPr>
      <w:rPr>
        <w:rFonts w:ascii="Arial" w:eastAsia="Calibri"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19E9325A"/>
    <w:multiLevelType w:val="hybridMultilevel"/>
    <w:tmpl w:val="D93ECD00"/>
    <w:lvl w:ilvl="0" w:tplc="F3E65478">
      <w:start w:val="1"/>
      <w:numFmt w:val="bullet"/>
      <w:lvlText w:val=""/>
      <w:lvlJc w:val="left"/>
      <w:pPr>
        <w:ind w:left="327" w:hanging="360"/>
      </w:pPr>
      <w:rPr>
        <w:rFonts w:ascii="Symbol" w:hAnsi="Symbol" w:hint="default"/>
      </w:rPr>
    </w:lvl>
    <w:lvl w:ilvl="1" w:tplc="240A0003" w:tentative="1">
      <w:start w:val="1"/>
      <w:numFmt w:val="bullet"/>
      <w:lvlText w:val="o"/>
      <w:lvlJc w:val="left"/>
      <w:pPr>
        <w:ind w:left="1047" w:hanging="360"/>
      </w:pPr>
      <w:rPr>
        <w:rFonts w:ascii="Courier New" w:hAnsi="Courier New" w:cs="Courier New" w:hint="default"/>
      </w:rPr>
    </w:lvl>
    <w:lvl w:ilvl="2" w:tplc="240A0005" w:tentative="1">
      <w:start w:val="1"/>
      <w:numFmt w:val="bullet"/>
      <w:lvlText w:val=""/>
      <w:lvlJc w:val="left"/>
      <w:pPr>
        <w:ind w:left="1767" w:hanging="360"/>
      </w:pPr>
      <w:rPr>
        <w:rFonts w:ascii="Wingdings" w:hAnsi="Wingdings" w:hint="default"/>
      </w:rPr>
    </w:lvl>
    <w:lvl w:ilvl="3" w:tplc="240A0001" w:tentative="1">
      <w:start w:val="1"/>
      <w:numFmt w:val="bullet"/>
      <w:lvlText w:val=""/>
      <w:lvlJc w:val="left"/>
      <w:pPr>
        <w:ind w:left="2487" w:hanging="360"/>
      </w:pPr>
      <w:rPr>
        <w:rFonts w:ascii="Symbol" w:hAnsi="Symbol" w:hint="default"/>
      </w:rPr>
    </w:lvl>
    <w:lvl w:ilvl="4" w:tplc="240A0003" w:tentative="1">
      <w:start w:val="1"/>
      <w:numFmt w:val="bullet"/>
      <w:lvlText w:val="o"/>
      <w:lvlJc w:val="left"/>
      <w:pPr>
        <w:ind w:left="3207" w:hanging="360"/>
      </w:pPr>
      <w:rPr>
        <w:rFonts w:ascii="Courier New" w:hAnsi="Courier New" w:cs="Courier New" w:hint="default"/>
      </w:rPr>
    </w:lvl>
    <w:lvl w:ilvl="5" w:tplc="240A0005" w:tentative="1">
      <w:start w:val="1"/>
      <w:numFmt w:val="bullet"/>
      <w:lvlText w:val=""/>
      <w:lvlJc w:val="left"/>
      <w:pPr>
        <w:ind w:left="3927" w:hanging="360"/>
      </w:pPr>
      <w:rPr>
        <w:rFonts w:ascii="Wingdings" w:hAnsi="Wingdings" w:hint="default"/>
      </w:rPr>
    </w:lvl>
    <w:lvl w:ilvl="6" w:tplc="240A0001" w:tentative="1">
      <w:start w:val="1"/>
      <w:numFmt w:val="bullet"/>
      <w:lvlText w:val=""/>
      <w:lvlJc w:val="left"/>
      <w:pPr>
        <w:ind w:left="4647" w:hanging="360"/>
      </w:pPr>
      <w:rPr>
        <w:rFonts w:ascii="Symbol" w:hAnsi="Symbol" w:hint="default"/>
      </w:rPr>
    </w:lvl>
    <w:lvl w:ilvl="7" w:tplc="240A0003" w:tentative="1">
      <w:start w:val="1"/>
      <w:numFmt w:val="bullet"/>
      <w:lvlText w:val="o"/>
      <w:lvlJc w:val="left"/>
      <w:pPr>
        <w:ind w:left="5367" w:hanging="360"/>
      </w:pPr>
      <w:rPr>
        <w:rFonts w:ascii="Courier New" w:hAnsi="Courier New" w:cs="Courier New" w:hint="default"/>
      </w:rPr>
    </w:lvl>
    <w:lvl w:ilvl="8" w:tplc="240A0005" w:tentative="1">
      <w:start w:val="1"/>
      <w:numFmt w:val="bullet"/>
      <w:lvlText w:val=""/>
      <w:lvlJc w:val="left"/>
      <w:pPr>
        <w:ind w:left="6087" w:hanging="360"/>
      </w:pPr>
      <w:rPr>
        <w:rFonts w:ascii="Wingdings" w:hAnsi="Wingdings" w:hint="default"/>
      </w:rPr>
    </w:lvl>
  </w:abstractNum>
  <w:abstractNum w:abstractNumId="20" w15:restartNumberingAfterBreak="0">
    <w:nsid w:val="1B374084"/>
    <w:multiLevelType w:val="hybridMultilevel"/>
    <w:tmpl w:val="50647614"/>
    <w:lvl w:ilvl="0" w:tplc="5768C606">
      <w:start w:val="1"/>
      <w:numFmt w:val="lowerRoman"/>
      <w:lvlText w:val="(%1)"/>
      <w:lvlJc w:val="left"/>
      <w:pPr>
        <w:ind w:left="1646" w:hanging="720"/>
      </w:pPr>
      <w:rPr>
        <w:rFonts w:hint="default"/>
      </w:rPr>
    </w:lvl>
    <w:lvl w:ilvl="1" w:tplc="240A0019">
      <w:start w:val="1"/>
      <w:numFmt w:val="lowerLetter"/>
      <w:lvlText w:val="%2."/>
      <w:lvlJc w:val="left"/>
      <w:pPr>
        <w:ind w:left="2006" w:hanging="360"/>
      </w:pPr>
    </w:lvl>
    <w:lvl w:ilvl="2" w:tplc="240A001B" w:tentative="1">
      <w:start w:val="1"/>
      <w:numFmt w:val="lowerRoman"/>
      <w:lvlText w:val="%3."/>
      <w:lvlJc w:val="right"/>
      <w:pPr>
        <w:ind w:left="2726" w:hanging="180"/>
      </w:pPr>
    </w:lvl>
    <w:lvl w:ilvl="3" w:tplc="240A000F" w:tentative="1">
      <w:start w:val="1"/>
      <w:numFmt w:val="decimal"/>
      <w:lvlText w:val="%4."/>
      <w:lvlJc w:val="left"/>
      <w:pPr>
        <w:ind w:left="3446" w:hanging="360"/>
      </w:pPr>
    </w:lvl>
    <w:lvl w:ilvl="4" w:tplc="240A0019" w:tentative="1">
      <w:start w:val="1"/>
      <w:numFmt w:val="lowerLetter"/>
      <w:lvlText w:val="%5."/>
      <w:lvlJc w:val="left"/>
      <w:pPr>
        <w:ind w:left="4166" w:hanging="360"/>
      </w:pPr>
    </w:lvl>
    <w:lvl w:ilvl="5" w:tplc="240A001B" w:tentative="1">
      <w:start w:val="1"/>
      <w:numFmt w:val="lowerRoman"/>
      <w:lvlText w:val="%6."/>
      <w:lvlJc w:val="right"/>
      <w:pPr>
        <w:ind w:left="4886" w:hanging="180"/>
      </w:pPr>
    </w:lvl>
    <w:lvl w:ilvl="6" w:tplc="240A000F" w:tentative="1">
      <w:start w:val="1"/>
      <w:numFmt w:val="decimal"/>
      <w:lvlText w:val="%7."/>
      <w:lvlJc w:val="left"/>
      <w:pPr>
        <w:ind w:left="5606" w:hanging="360"/>
      </w:pPr>
    </w:lvl>
    <w:lvl w:ilvl="7" w:tplc="240A0019" w:tentative="1">
      <w:start w:val="1"/>
      <w:numFmt w:val="lowerLetter"/>
      <w:lvlText w:val="%8."/>
      <w:lvlJc w:val="left"/>
      <w:pPr>
        <w:ind w:left="6326" w:hanging="360"/>
      </w:pPr>
    </w:lvl>
    <w:lvl w:ilvl="8" w:tplc="240A001B" w:tentative="1">
      <w:start w:val="1"/>
      <w:numFmt w:val="lowerRoman"/>
      <w:lvlText w:val="%9."/>
      <w:lvlJc w:val="right"/>
      <w:pPr>
        <w:ind w:left="7046" w:hanging="180"/>
      </w:pPr>
    </w:lvl>
  </w:abstractNum>
  <w:abstractNum w:abstractNumId="21" w15:restartNumberingAfterBreak="0">
    <w:nsid w:val="1D0C17DA"/>
    <w:multiLevelType w:val="hybridMultilevel"/>
    <w:tmpl w:val="8EE2E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D450403"/>
    <w:multiLevelType w:val="hybridMultilevel"/>
    <w:tmpl w:val="0322689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1F605142"/>
    <w:multiLevelType w:val="hybridMultilevel"/>
    <w:tmpl w:val="F58457CA"/>
    <w:lvl w:ilvl="0" w:tplc="F2DEE70A">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0935991"/>
    <w:multiLevelType w:val="hybridMultilevel"/>
    <w:tmpl w:val="ED627400"/>
    <w:lvl w:ilvl="0" w:tplc="85822BFC">
      <w:start w:val="1"/>
      <w:numFmt w:val="bullet"/>
      <w:pStyle w:val="Listaconvi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1B5496B"/>
    <w:multiLevelType w:val="hybridMultilevel"/>
    <w:tmpl w:val="BC908F2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4783A9C"/>
    <w:multiLevelType w:val="hybridMultilevel"/>
    <w:tmpl w:val="47306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59C1A1D"/>
    <w:multiLevelType w:val="hybridMultilevel"/>
    <w:tmpl w:val="F4A2767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9A550F6"/>
    <w:multiLevelType w:val="hybridMultilevel"/>
    <w:tmpl w:val="749E5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A681890"/>
    <w:multiLevelType w:val="hybridMultilevel"/>
    <w:tmpl w:val="4D449C8E"/>
    <w:lvl w:ilvl="0" w:tplc="23DE504E">
      <w:start w:val="11"/>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D24E30"/>
    <w:multiLevelType w:val="hybridMultilevel"/>
    <w:tmpl w:val="83049452"/>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D3A4129"/>
    <w:multiLevelType w:val="hybridMultilevel"/>
    <w:tmpl w:val="20BAD7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D6D5DE0"/>
    <w:multiLevelType w:val="hybridMultilevel"/>
    <w:tmpl w:val="51B8938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EDF5C29"/>
    <w:multiLevelType w:val="hybridMultilevel"/>
    <w:tmpl w:val="C320195C"/>
    <w:lvl w:ilvl="0" w:tplc="69542F0C">
      <w:start w:val="1"/>
      <w:numFmt w:val="bullet"/>
      <w:pStyle w:val="Ttulo6"/>
      <w:lvlText w:val="o"/>
      <w:lvlJc w:val="left"/>
      <w:pPr>
        <w:ind w:left="36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3D22AE0"/>
    <w:multiLevelType w:val="hybridMultilevel"/>
    <w:tmpl w:val="36CC88D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56821B0"/>
    <w:multiLevelType w:val="hybridMultilevel"/>
    <w:tmpl w:val="364432A2"/>
    <w:lvl w:ilvl="0" w:tplc="415CD71E">
      <w:start w:val="2"/>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5E95A74"/>
    <w:multiLevelType w:val="hybridMultilevel"/>
    <w:tmpl w:val="C97E9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6191391"/>
    <w:multiLevelType w:val="hybridMultilevel"/>
    <w:tmpl w:val="997495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36AA5511"/>
    <w:multiLevelType w:val="hybridMultilevel"/>
    <w:tmpl w:val="57F60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7E86F5E"/>
    <w:multiLevelType w:val="hybridMultilevel"/>
    <w:tmpl w:val="01D0E9EA"/>
    <w:lvl w:ilvl="0" w:tplc="68B43112">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9DE27D9"/>
    <w:multiLevelType w:val="hybridMultilevel"/>
    <w:tmpl w:val="E5404ABC"/>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E90656F"/>
    <w:multiLevelType w:val="hybridMultilevel"/>
    <w:tmpl w:val="5E903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F695C41"/>
    <w:multiLevelType w:val="hybridMultilevel"/>
    <w:tmpl w:val="0396E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04272EA"/>
    <w:multiLevelType w:val="hybridMultilevel"/>
    <w:tmpl w:val="93825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0CF0FA2"/>
    <w:multiLevelType w:val="hybridMultilevel"/>
    <w:tmpl w:val="CF2C50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1FC2260"/>
    <w:multiLevelType w:val="hybridMultilevel"/>
    <w:tmpl w:val="E8EE7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2951F99"/>
    <w:multiLevelType w:val="hybridMultilevel"/>
    <w:tmpl w:val="CA8E2BE4"/>
    <w:lvl w:ilvl="0" w:tplc="F3E6547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42E17BF7"/>
    <w:multiLevelType w:val="hybridMultilevel"/>
    <w:tmpl w:val="0152E4D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5730DED"/>
    <w:multiLevelType w:val="hybridMultilevel"/>
    <w:tmpl w:val="F24CF67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8F63EA9"/>
    <w:multiLevelType w:val="hybridMultilevel"/>
    <w:tmpl w:val="56009A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A4A2D35"/>
    <w:multiLevelType w:val="hybridMultilevel"/>
    <w:tmpl w:val="E86E6D4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4A4C779C"/>
    <w:multiLevelType w:val="hybridMultilevel"/>
    <w:tmpl w:val="0C42A2C2"/>
    <w:lvl w:ilvl="0" w:tplc="C4DA769E">
      <w:start w:val="1"/>
      <w:numFmt w:val="bullet"/>
      <w:pStyle w:val="Subttulo"/>
      <w:suff w:val="space"/>
      <w:lvlText w:val=""/>
      <w:lvlJc w:val="left"/>
      <w:pPr>
        <w:ind w:left="907" w:hanging="340"/>
      </w:pPr>
      <w:rPr>
        <w:rFonts w:ascii="Wingdings" w:hAnsi="Wingdings" w:hint="default"/>
        <w:color w:val="auto"/>
        <w:sz w:val="22"/>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B3B6136"/>
    <w:multiLevelType w:val="hybridMultilevel"/>
    <w:tmpl w:val="3F58A8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C3E2172"/>
    <w:multiLevelType w:val="hybridMultilevel"/>
    <w:tmpl w:val="747C59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4DDD502E"/>
    <w:multiLevelType w:val="multilevel"/>
    <w:tmpl w:val="AD6EF3E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F2162E2"/>
    <w:multiLevelType w:val="hybridMultilevel"/>
    <w:tmpl w:val="867E180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02C78D2"/>
    <w:multiLevelType w:val="hybridMultilevel"/>
    <w:tmpl w:val="6A4C57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8" w15:restartNumberingAfterBreak="0">
    <w:nsid w:val="51E216E6"/>
    <w:multiLevelType w:val="multilevel"/>
    <w:tmpl w:val="F1B2FE0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3E71EAF"/>
    <w:multiLevelType w:val="multilevel"/>
    <w:tmpl w:val="69FEC4D8"/>
    <w:lvl w:ilvl="0">
      <w:numFmt w:val="decimal"/>
      <w:pStyle w:val="TITULOS1"/>
      <w:lvlText w:val="%1."/>
      <w:lvlJc w:val="left"/>
      <w:pPr>
        <w:ind w:left="502" w:hanging="360"/>
      </w:pPr>
      <w:rPr>
        <w:rFonts w:hint="default"/>
        <w:b/>
      </w:rPr>
    </w:lvl>
    <w:lvl w:ilvl="1">
      <w:start w:val="1"/>
      <w:numFmt w:val="decimal"/>
      <w:pStyle w:val="TITULOS2"/>
      <w:isLgl/>
      <w:lvlText w:val="%1.%2"/>
      <w:lvlJc w:val="left"/>
      <w:pPr>
        <w:ind w:left="532" w:hanging="390"/>
      </w:pPr>
      <w:rPr>
        <w:rFonts w:eastAsia="SimSun" w:hint="default"/>
      </w:rPr>
    </w:lvl>
    <w:lvl w:ilvl="2">
      <w:start w:val="1"/>
      <w:numFmt w:val="decimal"/>
      <w:isLgl/>
      <w:lvlText w:val="%1.%2.%3"/>
      <w:lvlJc w:val="left"/>
      <w:pPr>
        <w:ind w:left="1713" w:hanging="720"/>
      </w:pPr>
      <w:rPr>
        <w:rFonts w:eastAsia="SimSun" w:hint="default"/>
      </w:rPr>
    </w:lvl>
    <w:lvl w:ilvl="3">
      <w:start w:val="1"/>
      <w:numFmt w:val="decimal"/>
      <w:isLgl/>
      <w:lvlText w:val="%1.%2.%3.%4"/>
      <w:lvlJc w:val="left"/>
      <w:pPr>
        <w:ind w:left="1429" w:hanging="720"/>
      </w:pPr>
      <w:rPr>
        <w:rFonts w:eastAsia="SimSun" w:hint="default"/>
      </w:rPr>
    </w:lvl>
    <w:lvl w:ilvl="4">
      <w:start w:val="1"/>
      <w:numFmt w:val="decimal"/>
      <w:isLgl/>
      <w:lvlText w:val="%1.%2.%3.%4.%5"/>
      <w:lvlJc w:val="left"/>
      <w:pPr>
        <w:ind w:left="1789" w:hanging="1080"/>
      </w:pPr>
      <w:rPr>
        <w:rFonts w:eastAsia="SimSun" w:hint="default"/>
      </w:rPr>
    </w:lvl>
    <w:lvl w:ilvl="5">
      <w:start w:val="1"/>
      <w:numFmt w:val="decimal"/>
      <w:isLgl/>
      <w:lvlText w:val="%1.%2.%3.%4.%5.%6"/>
      <w:lvlJc w:val="left"/>
      <w:pPr>
        <w:ind w:left="1222" w:hanging="1080"/>
      </w:pPr>
      <w:rPr>
        <w:rFonts w:eastAsia="SimSun" w:hint="default"/>
      </w:rPr>
    </w:lvl>
    <w:lvl w:ilvl="6">
      <w:start w:val="1"/>
      <w:numFmt w:val="decimal"/>
      <w:isLgl/>
      <w:lvlText w:val="%1.%2.%3.%4.%5.%6.%7"/>
      <w:lvlJc w:val="left"/>
      <w:pPr>
        <w:ind w:left="1582" w:hanging="1440"/>
      </w:pPr>
      <w:rPr>
        <w:rFonts w:eastAsia="SimSun" w:hint="default"/>
      </w:rPr>
    </w:lvl>
    <w:lvl w:ilvl="7">
      <w:start w:val="1"/>
      <w:numFmt w:val="decimal"/>
      <w:isLgl/>
      <w:lvlText w:val="%1.%2.%3.%4.%5.%6.%7.%8"/>
      <w:lvlJc w:val="left"/>
      <w:pPr>
        <w:ind w:left="1582" w:hanging="1440"/>
      </w:pPr>
      <w:rPr>
        <w:rFonts w:eastAsia="SimSun" w:hint="default"/>
      </w:rPr>
    </w:lvl>
    <w:lvl w:ilvl="8">
      <w:start w:val="1"/>
      <w:numFmt w:val="decimal"/>
      <w:isLgl/>
      <w:lvlText w:val="%1.%2.%3.%4.%5.%6.%7.%8.%9"/>
      <w:lvlJc w:val="left"/>
      <w:pPr>
        <w:ind w:left="1942" w:hanging="1800"/>
      </w:pPr>
      <w:rPr>
        <w:rFonts w:eastAsia="SimSun" w:hint="default"/>
      </w:rPr>
    </w:lvl>
  </w:abstractNum>
  <w:abstractNum w:abstractNumId="60" w15:restartNumberingAfterBreak="0">
    <w:nsid w:val="58353DD8"/>
    <w:multiLevelType w:val="hybridMultilevel"/>
    <w:tmpl w:val="6BDAF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9BF4F82"/>
    <w:multiLevelType w:val="hybridMultilevel"/>
    <w:tmpl w:val="C43CE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A64069E"/>
    <w:multiLevelType w:val="hybridMultilevel"/>
    <w:tmpl w:val="08C494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AE4214A"/>
    <w:multiLevelType w:val="hybridMultilevel"/>
    <w:tmpl w:val="51B8938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5B5A6856"/>
    <w:multiLevelType w:val="hybridMultilevel"/>
    <w:tmpl w:val="06F4FB36"/>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E6214C5"/>
    <w:multiLevelType w:val="multilevel"/>
    <w:tmpl w:val="AD182166"/>
    <w:lvl w:ilvl="0">
      <w:start w:val="2"/>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03C3693"/>
    <w:multiLevelType w:val="hybridMultilevel"/>
    <w:tmpl w:val="6DA27F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0672CA4"/>
    <w:multiLevelType w:val="hybridMultilevel"/>
    <w:tmpl w:val="D8302F88"/>
    <w:lvl w:ilvl="0" w:tplc="84F6642E">
      <w:start w:val="1"/>
      <w:numFmt w:val="bullet"/>
      <w:pStyle w:val="Ttulo7"/>
      <w:lvlText w:val=""/>
      <w:lvlJc w:val="left"/>
      <w:pPr>
        <w:ind w:left="643"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0C93CB9"/>
    <w:multiLevelType w:val="hybridMultilevel"/>
    <w:tmpl w:val="A9BE52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61B654AA"/>
    <w:multiLevelType w:val="hybridMultilevel"/>
    <w:tmpl w:val="3D3811CE"/>
    <w:lvl w:ilvl="0" w:tplc="76FADC5C">
      <w:start w:val="1"/>
      <w:numFmt w:val="decimal"/>
      <w:lvlText w:val="%1."/>
      <w:lvlJc w:val="left"/>
      <w:pPr>
        <w:ind w:left="1070" w:hanging="360"/>
      </w:pPr>
      <w:rPr>
        <w:rFonts w:asciiTheme="minorHAnsi" w:eastAsia="Calibri" w:hAnsiTheme="minorHAnsi" w:cstheme="minorHAnsi"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70" w15:restartNumberingAfterBreak="0">
    <w:nsid w:val="63BB427D"/>
    <w:multiLevelType w:val="hybridMultilevel"/>
    <w:tmpl w:val="74962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4223646"/>
    <w:multiLevelType w:val="hybridMultilevel"/>
    <w:tmpl w:val="AC90B4E8"/>
    <w:lvl w:ilvl="0" w:tplc="134A7584">
      <w:start w:val="5"/>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15:restartNumberingAfterBreak="0">
    <w:nsid w:val="68D176D7"/>
    <w:multiLevelType w:val="hybridMultilevel"/>
    <w:tmpl w:val="ADC4B3F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950707D"/>
    <w:multiLevelType w:val="hybridMultilevel"/>
    <w:tmpl w:val="5F828EC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A4770A2"/>
    <w:multiLevelType w:val="hybridMultilevel"/>
    <w:tmpl w:val="7DD4A81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B684967"/>
    <w:multiLevelType w:val="hybridMultilevel"/>
    <w:tmpl w:val="80969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763A6DD7"/>
    <w:multiLevelType w:val="hybridMultilevel"/>
    <w:tmpl w:val="5D2A7BCC"/>
    <w:lvl w:ilvl="0" w:tplc="FFA4FF6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8BB6834"/>
    <w:multiLevelType w:val="hybridMultilevel"/>
    <w:tmpl w:val="51B8938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CFC22DD"/>
    <w:multiLevelType w:val="hybridMultilevel"/>
    <w:tmpl w:val="005E8880"/>
    <w:lvl w:ilvl="0" w:tplc="EF504E8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D033E6A"/>
    <w:multiLevelType w:val="hybridMultilevel"/>
    <w:tmpl w:val="56660F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E375F7C"/>
    <w:multiLevelType w:val="hybridMultilevel"/>
    <w:tmpl w:val="B5D6875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FD14F06"/>
    <w:multiLevelType w:val="hybridMultilevel"/>
    <w:tmpl w:val="D15AE7D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6"/>
  </w:num>
  <w:num w:numId="2">
    <w:abstractNumId w:val="41"/>
  </w:num>
  <w:num w:numId="3">
    <w:abstractNumId w:val="79"/>
  </w:num>
  <w:num w:numId="4">
    <w:abstractNumId w:val="33"/>
  </w:num>
  <w:num w:numId="5">
    <w:abstractNumId w:val="67"/>
  </w:num>
  <w:num w:numId="6">
    <w:abstractNumId w:val="6"/>
  </w:num>
  <w:num w:numId="7">
    <w:abstractNumId w:val="55"/>
  </w:num>
  <w:num w:numId="8">
    <w:abstractNumId w:val="58"/>
  </w:num>
  <w:num w:numId="9">
    <w:abstractNumId w:val="37"/>
  </w:num>
  <w:num w:numId="10">
    <w:abstractNumId w:val="19"/>
  </w:num>
  <w:num w:numId="11">
    <w:abstractNumId w:val="54"/>
  </w:num>
  <w:num w:numId="12">
    <w:abstractNumId w:val="38"/>
  </w:num>
  <w:num w:numId="13">
    <w:abstractNumId w:val="51"/>
  </w:num>
  <w:num w:numId="14">
    <w:abstractNumId w:val="24"/>
  </w:num>
  <w:num w:numId="15">
    <w:abstractNumId w:val="53"/>
  </w:num>
  <w:num w:numId="16">
    <w:abstractNumId w:val="48"/>
  </w:num>
  <w:num w:numId="17">
    <w:abstractNumId w:val="59"/>
  </w:num>
  <w:num w:numId="18">
    <w:abstractNumId w:val="47"/>
  </w:num>
  <w:num w:numId="19">
    <w:abstractNumId w:val="13"/>
  </w:num>
  <w:num w:numId="20">
    <w:abstractNumId w:val="50"/>
  </w:num>
  <w:num w:numId="21">
    <w:abstractNumId w:val="49"/>
  </w:num>
  <w:num w:numId="22">
    <w:abstractNumId w:val="65"/>
  </w:num>
  <w:num w:numId="23">
    <w:abstractNumId w:val="57"/>
  </w:num>
  <w:num w:numId="24">
    <w:abstractNumId w:val="77"/>
  </w:num>
  <w:num w:numId="25">
    <w:abstractNumId w:val="11"/>
  </w:num>
  <w:num w:numId="26">
    <w:abstractNumId w:val="66"/>
  </w:num>
  <w:num w:numId="27">
    <w:abstractNumId w:val="27"/>
  </w:num>
  <w:num w:numId="28">
    <w:abstractNumId w:val="4"/>
  </w:num>
  <w:num w:numId="29">
    <w:abstractNumId w:val="10"/>
  </w:num>
  <w:num w:numId="30">
    <w:abstractNumId w:val="81"/>
  </w:num>
  <w:num w:numId="31">
    <w:abstractNumId w:val="12"/>
  </w:num>
  <w:num w:numId="32">
    <w:abstractNumId w:val="64"/>
  </w:num>
  <w:num w:numId="33">
    <w:abstractNumId w:val="30"/>
  </w:num>
  <w:num w:numId="34">
    <w:abstractNumId w:val="31"/>
  </w:num>
  <w:num w:numId="35">
    <w:abstractNumId w:val="23"/>
  </w:num>
  <w:num w:numId="36">
    <w:abstractNumId w:val="25"/>
  </w:num>
  <w:num w:numId="37">
    <w:abstractNumId w:val="39"/>
  </w:num>
  <w:num w:numId="38">
    <w:abstractNumId w:val="52"/>
  </w:num>
  <w:num w:numId="39">
    <w:abstractNumId w:val="14"/>
  </w:num>
  <w:num w:numId="40">
    <w:abstractNumId w:val="43"/>
  </w:num>
  <w:num w:numId="41">
    <w:abstractNumId w:val="29"/>
  </w:num>
  <w:num w:numId="42">
    <w:abstractNumId w:val="80"/>
  </w:num>
  <w:num w:numId="43">
    <w:abstractNumId w:val="18"/>
  </w:num>
  <w:num w:numId="44">
    <w:abstractNumId w:val="69"/>
  </w:num>
  <w:num w:numId="45">
    <w:abstractNumId w:val="22"/>
  </w:num>
  <w:num w:numId="46">
    <w:abstractNumId w:val="32"/>
  </w:num>
  <w:num w:numId="47">
    <w:abstractNumId w:val="63"/>
  </w:num>
  <w:num w:numId="48">
    <w:abstractNumId w:val="17"/>
  </w:num>
  <w:num w:numId="49">
    <w:abstractNumId w:val="78"/>
  </w:num>
  <w:num w:numId="50">
    <w:abstractNumId w:val="20"/>
  </w:num>
  <w:num w:numId="51">
    <w:abstractNumId w:val="7"/>
  </w:num>
  <w:num w:numId="52">
    <w:abstractNumId w:val="5"/>
  </w:num>
  <w:num w:numId="53">
    <w:abstractNumId w:val="16"/>
  </w:num>
  <w:num w:numId="54">
    <w:abstractNumId w:val="62"/>
  </w:num>
  <w:num w:numId="55">
    <w:abstractNumId w:val="1"/>
  </w:num>
  <w:num w:numId="56">
    <w:abstractNumId w:val="2"/>
  </w:num>
  <w:num w:numId="57">
    <w:abstractNumId w:val="0"/>
  </w:num>
  <w:num w:numId="58">
    <w:abstractNumId w:val="68"/>
  </w:num>
  <w:num w:numId="59">
    <w:abstractNumId w:val="3"/>
  </w:num>
  <w:num w:numId="60">
    <w:abstractNumId w:val="70"/>
  </w:num>
  <w:num w:numId="61">
    <w:abstractNumId w:val="56"/>
  </w:num>
  <w:num w:numId="62">
    <w:abstractNumId w:val="9"/>
  </w:num>
  <w:num w:numId="63">
    <w:abstractNumId w:val="73"/>
  </w:num>
  <w:num w:numId="64">
    <w:abstractNumId w:val="61"/>
  </w:num>
  <w:num w:numId="65">
    <w:abstractNumId w:val="34"/>
  </w:num>
  <w:num w:numId="66">
    <w:abstractNumId w:val="8"/>
  </w:num>
  <w:num w:numId="67">
    <w:abstractNumId w:val="83"/>
  </w:num>
  <w:num w:numId="68">
    <w:abstractNumId w:val="26"/>
  </w:num>
  <w:num w:numId="69">
    <w:abstractNumId w:val="40"/>
  </w:num>
  <w:num w:numId="70">
    <w:abstractNumId w:val="60"/>
  </w:num>
  <w:num w:numId="71">
    <w:abstractNumId w:val="15"/>
  </w:num>
  <w:num w:numId="72">
    <w:abstractNumId w:val="75"/>
  </w:num>
  <w:num w:numId="73">
    <w:abstractNumId w:val="82"/>
  </w:num>
  <w:num w:numId="74">
    <w:abstractNumId w:val="44"/>
  </w:num>
  <w:num w:numId="75">
    <w:abstractNumId w:val="72"/>
  </w:num>
  <w:num w:numId="76">
    <w:abstractNumId w:val="28"/>
  </w:num>
  <w:num w:numId="77">
    <w:abstractNumId w:val="74"/>
  </w:num>
  <w:num w:numId="78">
    <w:abstractNumId w:val="42"/>
  </w:num>
  <w:num w:numId="79">
    <w:abstractNumId w:val="36"/>
  </w:num>
  <w:num w:numId="80">
    <w:abstractNumId w:val="79"/>
  </w:num>
  <w:num w:numId="81">
    <w:abstractNumId w:val="71"/>
  </w:num>
  <w:num w:numId="82">
    <w:abstractNumId w:val="21"/>
  </w:num>
  <w:num w:numId="83">
    <w:abstractNumId w:val="46"/>
  </w:num>
  <w:num w:numId="84">
    <w:abstractNumId w:val="35"/>
  </w:num>
  <w:num w:numId="85">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CC"/>
    <w:rsid w:val="00000CDF"/>
    <w:rsid w:val="0000480C"/>
    <w:rsid w:val="00006F6C"/>
    <w:rsid w:val="00016AD6"/>
    <w:rsid w:val="00016D13"/>
    <w:rsid w:val="0001772A"/>
    <w:rsid w:val="000310E0"/>
    <w:rsid w:val="00031134"/>
    <w:rsid w:val="00034473"/>
    <w:rsid w:val="00040D0F"/>
    <w:rsid w:val="00043CD5"/>
    <w:rsid w:val="00046D86"/>
    <w:rsid w:val="00053265"/>
    <w:rsid w:val="000538AE"/>
    <w:rsid w:val="00055FAD"/>
    <w:rsid w:val="0005608D"/>
    <w:rsid w:val="000571A9"/>
    <w:rsid w:val="00062648"/>
    <w:rsid w:val="00065B12"/>
    <w:rsid w:val="000741FF"/>
    <w:rsid w:val="000748F1"/>
    <w:rsid w:val="00076888"/>
    <w:rsid w:val="00080CC8"/>
    <w:rsid w:val="00082924"/>
    <w:rsid w:val="00084134"/>
    <w:rsid w:val="000962DA"/>
    <w:rsid w:val="00097225"/>
    <w:rsid w:val="000973EC"/>
    <w:rsid w:val="000A17CB"/>
    <w:rsid w:val="000A1DAF"/>
    <w:rsid w:val="000A2B7B"/>
    <w:rsid w:val="000A38B4"/>
    <w:rsid w:val="000B1514"/>
    <w:rsid w:val="000B4507"/>
    <w:rsid w:val="000B6C0C"/>
    <w:rsid w:val="000C2913"/>
    <w:rsid w:val="000C4570"/>
    <w:rsid w:val="000C797A"/>
    <w:rsid w:val="000D0A90"/>
    <w:rsid w:val="000D14E6"/>
    <w:rsid w:val="000D218C"/>
    <w:rsid w:val="000E28ED"/>
    <w:rsid w:val="000E6EA2"/>
    <w:rsid w:val="000F1742"/>
    <w:rsid w:val="000F1CE9"/>
    <w:rsid w:val="000F1DC2"/>
    <w:rsid w:val="000F48D2"/>
    <w:rsid w:val="000F4CE9"/>
    <w:rsid w:val="000F6DB0"/>
    <w:rsid w:val="000F74FE"/>
    <w:rsid w:val="00102369"/>
    <w:rsid w:val="00102C0A"/>
    <w:rsid w:val="001071C3"/>
    <w:rsid w:val="00112CC3"/>
    <w:rsid w:val="00114CDD"/>
    <w:rsid w:val="001168A6"/>
    <w:rsid w:val="00121BEB"/>
    <w:rsid w:val="001239C0"/>
    <w:rsid w:val="00124A40"/>
    <w:rsid w:val="00124DAD"/>
    <w:rsid w:val="00125B81"/>
    <w:rsid w:val="00125C23"/>
    <w:rsid w:val="00131253"/>
    <w:rsid w:val="00131931"/>
    <w:rsid w:val="001454D8"/>
    <w:rsid w:val="00150912"/>
    <w:rsid w:val="00154D21"/>
    <w:rsid w:val="001553F4"/>
    <w:rsid w:val="00156765"/>
    <w:rsid w:val="00160D8D"/>
    <w:rsid w:val="00160E2E"/>
    <w:rsid w:val="00165DB8"/>
    <w:rsid w:val="00180BA0"/>
    <w:rsid w:val="0019029D"/>
    <w:rsid w:val="00191005"/>
    <w:rsid w:val="001916CD"/>
    <w:rsid w:val="001975F8"/>
    <w:rsid w:val="001A0AB9"/>
    <w:rsid w:val="001A3402"/>
    <w:rsid w:val="001A4C92"/>
    <w:rsid w:val="001B7031"/>
    <w:rsid w:val="001C0A5B"/>
    <w:rsid w:val="001C0BB3"/>
    <w:rsid w:val="001C2526"/>
    <w:rsid w:val="001C3EEE"/>
    <w:rsid w:val="001C4ABE"/>
    <w:rsid w:val="001C6CE7"/>
    <w:rsid w:val="001D3BD6"/>
    <w:rsid w:val="001E1C3B"/>
    <w:rsid w:val="001E54A2"/>
    <w:rsid w:val="001F1894"/>
    <w:rsid w:val="001F639E"/>
    <w:rsid w:val="001F68A5"/>
    <w:rsid w:val="002211FE"/>
    <w:rsid w:val="00221F9A"/>
    <w:rsid w:val="002238ED"/>
    <w:rsid w:val="00223E38"/>
    <w:rsid w:val="00227FC1"/>
    <w:rsid w:val="00236CF7"/>
    <w:rsid w:val="00236DD0"/>
    <w:rsid w:val="002424D0"/>
    <w:rsid w:val="0024253F"/>
    <w:rsid w:val="00243F50"/>
    <w:rsid w:val="00245DB1"/>
    <w:rsid w:val="00251BE2"/>
    <w:rsid w:val="00254499"/>
    <w:rsid w:val="00262062"/>
    <w:rsid w:val="002678A8"/>
    <w:rsid w:val="00287951"/>
    <w:rsid w:val="00291234"/>
    <w:rsid w:val="002928E9"/>
    <w:rsid w:val="00292E38"/>
    <w:rsid w:val="002944B0"/>
    <w:rsid w:val="00297DD4"/>
    <w:rsid w:val="002A1ACB"/>
    <w:rsid w:val="002A2F94"/>
    <w:rsid w:val="002A31A7"/>
    <w:rsid w:val="002A5401"/>
    <w:rsid w:val="002B07A7"/>
    <w:rsid w:val="002B1B42"/>
    <w:rsid w:val="002B2878"/>
    <w:rsid w:val="002B2950"/>
    <w:rsid w:val="002B73CD"/>
    <w:rsid w:val="002B7479"/>
    <w:rsid w:val="002B75FE"/>
    <w:rsid w:val="002C01A0"/>
    <w:rsid w:val="002C1D1F"/>
    <w:rsid w:val="002C2017"/>
    <w:rsid w:val="002C56A0"/>
    <w:rsid w:val="002C5956"/>
    <w:rsid w:val="002C7468"/>
    <w:rsid w:val="002C7682"/>
    <w:rsid w:val="002C7EF6"/>
    <w:rsid w:val="002D00FE"/>
    <w:rsid w:val="002D46A6"/>
    <w:rsid w:val="002D55EA"/>
    <w:rsid w:val="002D5B42"/>
    <w:rsid w:val="002D620E"/>
    <w:rsid w:val="002D7DDE"/>
    <w:rsid w:val="002E010E"/>
    <w:rsid w:val="002E1A31"/>
    <w:rsid w:val="002E28BF"/>
    <w:rsid w:val="002E44DC"/>
    <w:rsid w:val="002E7B48"/>
    <w:rsid w:val="002F00D1"/>
    <w:rsid w:val="002F58E7"/>
    <w:rsid w:val="002F76D0"/>
    <w:rsid w:val="003011C5"/>
    <w:rsid w:val="00302A4A"/>
    <w:rsid w:val="00311FE0"/>
    <w:rsid w:val="003139E7"/>
    <w:rsid w:val="00314123"/>
    <w:rsid w:val="0031452F"/>
    <w:rsid w:val="00316751"/>
    <w:rsid w:val="003172F9"/>
    <w:rsid w:val="00320BC5"/>
    <w:rsid w:val="00326F1B"/>
    <w:rsid w:val="0034232F"/>
    <w:rsid w:val="00345279"/>
    <w:rsid w:val="0034605D"/>
    <w:rsid w:val="003466A2"/>
    <w:rsid w:val="003468D3"/>
    <w:rsid w:val="003470AA"/>
    <w:rsid w:val="00363843"/>
    <w:rsid w:val="00364377"/>
    <w:rsid w:val="0036533D"/>
    <w:rsid w:val="003659E7"/>
    <w:rsid w:val="00365BED"/>
    <w:rsid w:val="0036728E"/>
    <w:rsid w:val="003718AA"/>
    <w:rsid w:val="003734E2"/>
    <w:rsid w:val="00373ED5"/>
    <w:rsid w:val="0037461C"/>
    <w:rsid w:val="00374F83"/>
    <w:rsid w:val="00377262"/>
    <w:rsid w:val="00382E52"/>
    <w:rsid w:val="00383624"/>
    <w:rsid w:val="003836D3"/>
    <w:rsid w:val="003908F3"/>
    <w:rsid w:val="0039621E"/>
    <w:rsid w:val="00396AF5"/>
    <w:rsid w:val="003A51FB"/>
    <w:rsid w:val="003A5723"/>
    <w:rsid w:val="003B3951"/>
    <w:rsid w:val="003B39EE"/>
    <w:rsid w:val="003C0C42"/>
    <w:rsid w:val="003C12C2"/>
    <w:rsid w:val="003C3FBE"/>
    <w:rsid w:val="003D3388"/>
    <w:rsid w:val="003E1035"/>
    <w:rsid w:val="003E1BD6"/>
    <w:rsid w:val="003E203E"/>
    <w:rsid w:val="003E2A29"/>
    <w:rsid w:val="003E40B4"/>
    <w:rsid w:val="003E4850"/>
    <w:rsid w:val="003E6778"/>
    <w:rsid w:val="003E715C"/>
    <w:rsid w:val="003F2481"/>
    <w:rsid w:val="003F3D2F"/>
    <w:rsid w:val="003F65C8"/>
    <w:rsid w:val="00400E46"/>
    <w:rsid w:val="004013A0"/>
    <w:rsid w:val="00403FC6"/>
    <w:rsid w:val="00415886"/>
    <w:rsid w:val="004170CF"/>
    <w:rsid w:val="00417E09"/>
    <w:rsid w:val="004225A4"/>
    <w:rsid w:val="00424A34"/>
    <w:rsid w:val="00424CC1"/>
    <w:rsid w:val="004260F6"/>
    <w:rsid w:val="004276C2"/>
    <w:rsid w:val="004324AC"/>
    <w:rsid w:val="004351C1"/>
    <w:rsid w:val="00435644"/>
    <w:rsid w:val="0043663F"/>
    <w:rsid w:val="00441819"/>
    <w:rsid w:val="00443873"/>
    <w:rsid w:val="00445AC9"/>
    <w:rsid w:val="004465B9"/>
    <w:rsid w:val="00446ACA"/>
    <w:rsid w:val="00450314"/>
    <w:rsid w:val="00451CEB"/>
    <w:rsid w:val="00451D3D"/>
    <w:rsid w:val="004521F2"/>
    <w:rsid w:val="00454ED1"/>
    <w:rsid w:val="00455056"/>
    <w:rsid w:val="0045595E"/>
    <w:rsid w:val="00456310"/>
    <w:rsid w:val="00460D80"/>
    <w:rsid w:val="00465C22"/>
    <w:rsid w:val="0046666D"/>
    <w:rsid w:val="00471AB4"/>
    <w:rsid w:val="00471CE1"/>
    <w:rsid w:val="004720A0"/>
    <w:rsid w:val="00472339"/>
    <w:rsid w:val="00472B4E"/>
    <w:rsid w:val="004756A3"/>
    <w:rsid w:val="00475F5D"/>
    <w:rsid w:val="00475FF7"/>
    <w:rsid w:val="00476ABE"/>
    <w:rsid w:val="00476F18"/>
    <w:rsid w:val="004774B4"/>
    <w:rsid w:val="00481CBE"/>
    <w:rsid w:val="00482635"/>
    <w:rsid w:val="00482DA5"/>
    <w:rsid w:val="0048307C"/>
    <w:rsid w:val="004843D5"/>
    <w:rsid w:val="004874E5"/>
    <w:rsid w:val="00491542"/>
    <w:rsid w:val="00493718"/>
    <w:rsid w:val="004942CA"/>
    <w:rsid w:val="00495A3E"/>
    <w:rsid w:val="0049693B"/>
    <w:rsid w:val="004978AE"/>
    <w:rsid w:val="004A3689"/>
    <w:rsid w:val="004A3DB8"/>
    <w:rsid w:val="004A4A1B"/>
    <w:rsid w:val="004A63C2"/>
    <w:rsid w:val="004B0259"/>
    <w:rsid w:val="004B4E08"/>
    <w:rsid w:val="004B6C1D"/>
    <w:rsid w:val="004D4675"/>
    <w:rsid w:val="004D490D"/>
    <w:rsid w:val="004E2E81"/>
    <w:rsid w:val="004E7BC8"/>
    <w:rsid w:val="004F234F"/>
    <w:rsid w:val="004F2CFB"/>
    <w:rsid w:val="004F5A3D"/>
    <w:rsid w:val="004F7AD3"/>
    <w:rsid w:val="004F7C97"/>
    <w:rsid w:val="00505844"/>
    <w:rsid w:val="00506FD8"/>
    <w:rsid w:val="0051357F"/>
    <w:rsid w:val="005174F3"/>
    <w:rsid w:val="00517F8F"/>
    <w:rsid w:val="00522C18"/>
    <w:rsid w:val="00524877"/>
    <w:rsid w:val="00526831"/>
    <w:rsid w:val="00531438"/>
    <w:rsid w:val="00531B37"/>
    <w:rsid w:val="00531EB5"/>
    <w:rsid w:val="00540077"/>
    <w:rsid w:val="005408F8"/>
    <w:rsid w:val="005445F7"/>
    <w:rsid w:val="00545CBC"/>
    <w:rsid w:val="00546ADF"/>
    <w:rsid w:val="005470D7"/>
    <w:rsid w:val="005475C8"/>
    <w:rsid w:val="00550787"/>
    <w:rsid w:val="00553078"/>
    <w:rsid w:val="00553646"/>
    <w:rsid w:val="00553B8A"/>
    <w:rsid w:val="0056071B"/>
    <w:rsid w:val="0056110D"/>
    <w:rsid w:val="0056165F"/>
    <w:rsid w:val="00571FDB"/>
    <w:rsid w:val="00572BB4"/>
    <w:rsid w:val="00572E36"/>
    <w:rsid w:val="00574407"/>
    <w:rsid w:val="005769A3"/>
    <w:rsid w:val="005803F6"/>
    <w:rsid w:val="00582D3E"/>
    <w:rsid w:val="00587776"/>
    <w:rsid w:val="005939AD"/>
    <w:rsid w:val="00595966"/>
    <w:rsid w:val="005A4313"/>
    <w:rsid w:val="005A50A4"/>
    <w:rsid w:val="005B0CB7"/>
    <w:rsid w:val="005B4A35"/>
    <w:rsid w:val="005B5F00"/>
    <w:rsid w:val="005C0B26"/>
    <w:rsid w:val="005C174B"/>
    <w:rsid w:val="005C2CCE"/>
    <w:rsid w:val="005C3521"/>
    <w:rsid w:val="005D0B33"/>
    <w:rsid w:val="005D2301"/>
    <w:rsid w:val="005D67D2"/>
    <w:rsid w:val="005D693F"/>
    <w:rsid w:val="005D6E1B"/>
    <w:rsid w:val="005E14CA"/>
    <w:rsid w:val="005E7809"/>
    <w:rsid w:val="005F1AA6"/>
    <w:rsid w:val="005F2666"/>
    <w:rsid w:val="005F5BD8"/>
    <w:rsid w:val="005F7747"/>
    <w:rsid w:val="00601B71"/>
    <w:rsid w:val="00612000"/>
    <w:rsid w:val="00615615"/>
    <w:rsid w:val="00620DE6"/>
    <w:rsid w:val="00631DF7"/>
    <w:rsid w:val="006365CC"/>
    <w:rsid w:val="00642058"/>
    <w:rsid w:val="00646CA5"/>
    <w:rsid w:val="00654E0F"/>
    <w:rsid w:val="00656536"/>
    <w:rsid w:val="006616FE"/>
    <w:rsid w:val="006649A9"/>
    <w:rsid w:val="00665765"/>
    <w:rsid w:val="00666BA4"/>
    <w:rsid w:val="00670A75"/>
    <w:rsid w:val="00670D03"/>
    <w:rsid w:val="00671094"/>
    <w:rsid w:val="006766E2"/>
    <w:rsid w:val="00677107"/>
    <w:rsid w:val="00680495"/>
    <w:rsid w:val="00686E58"/>
    <w:rsid w:val="00693156"/>
    <w:rsid w:val="0069530C"/>
    <w:rsid w:val="006A2AF0"/>
    <w:rsid w:val="006A3F0F"/>
    <w:rsid w:val="006A4FD3"/>
    <w:rsid w:val="006A5B89"/>
    <w:rsid w:val="006B0FF7"/>
    <w:rsid w:val="006B214D"/>
    <w:rsid w:val="006B3E4D"/>
    <w:rsid w:val="006B4645"/>
    <w:rsid w:val="006C5637"/>
    <w:rsid w:val="006D124D"/>
    <w:rsid w:val="006D5DA7"/>
    <w:rsid w:val="006D7C7A"/>
    <w:rsid w:val="006E01D9"/>
    <w:rsid w:val="006E0283"/>
    <w:rsid w:val="006E194F"/>
    <w:rsid w:val="006F2628"/>
    <w:rsid w:val="006F49A0"/>
    <w:rsid w:val="006F4E9B"/>
    <w:rsid w:val="006F6E2F"/>
    <w:rsid w:val="00700D11"/>
    <w:rsid w:val="0070143C"/>
    <w:rsid w:val="00707AD3"/>
    <w:rsid w:val="00707C9B"/>
    <w:rsid w:val="00713DE8"/>
    <w:rsid w:val="0071757B"/>
    <w:rsid w:val="00721BFB"/>
    <w:rsid w:val="007237E7"/>
    <w:rsid w:val="00734C7F"/>
    <w:rsid w:val="00736080"/>
    <w:rsid w:val="00737191"/>
    <w:rsid w:val="007374AB"/>
    <w:rsid w:val="00737FC9"/>
    <w:rsid w:val="00740737"/>
    <w:rsid w:val="007443CD"/>
    <w:rsid w:val="0074723A"/>
    <w:rsid w:val="00755194"/>
    <w:rsid w:val="00755AA3"/>
    <w:rsid w:val="00760607"/>
    <w:rsid w:val="00762FD7"/>
    <w:rsid w:val="007640C5"/>
    <w:rsid w:val="00764E08"/>
    <w:rsid w:val="00765DB7"/>
    <w:rsid w:val="007663EB"/>
    <w:rsid w:val="00767331"/>
    <w:rsid w:val="0077249C"/>
    <w:rsid w:val="0077250F"/>
    <w:rsid w:val="007762CB"/>
    <w:rsid w:val="00777B44"/>
    <w:rsid w:val="00777E01"/>
    <w:rsid w:val="00780B5D"/>
    <w:rsid w:val="0078148C"/>
    <w:rsid w:val="0078226F"/>
    <w:rsid w:val="00783010"/>
    <w:rsid w:val="007871D1"/>
    <w:rsid w:val="00787C3A"/>
    <w:rsid w:val="007907DC"/>
    <w:rsid w:val="00791A02"/>
    <w:rsid w:val="007932D7"/>
    <w:rsid w:val="0079560D"/>
    <w:rsid w:val="00795900"/>
    <w:rsid w:val="00795FB8"/>
    <w:rsid w:val="007A4D61"/>
    <w:rsid w:val="007B42D3"/>
    <w:rsid w:val="007B5DB1"/>
    <w:rsid w:val="007C1801"/>
    <w:rsid w:val="007C2F9C"/>
    <w:rsid w:val="007C6E2E"/>
    <w:rsid w:val="007D0425"/>
    <w:rsid w:val="007D26D8"/>
    <w:rsid w:val="007E006B"/>
    <w:rsid w:val="007E0CCA"/>
    <w:rsid w:val="007E2D62"/>
    <w:rsid w:val="007E3B07"/>
    <w:rsid w:val="007F1634"/>
    <w:rsid w:val="007F1820"/>
    <w:rsid w:val="007F26C9"/>
    <w:rsid w:val="007F469B"/>
    <w:rsid w:val="007F4E6C"/>
    <w:rsid w:val="007F6076"/>
    <w:rsid w:val="007F6B11"/>
    <w:rsid w:val="00800E3D"/>
    <w:rsid w:val="00803FDB"/>
    <w:rsid w:val="008078E5"/>
    <w:rsid w:val="008117B5"/>
    <w:rsid w:val="00813605"/>
    <w:rsid w:val="00814389"/>
    <w:rsid w:val="008154AD"/>
    <w:rsid w:val="00816489"/>
    <w:rsid w:val="008201F9"/>
    <w:rsid w:val="008211B4"/>
    <w:rsid w:val="0082141A"/>
    <w:rsid w:val="00821F63"/>
    <w:rsid w:val="008251CE"/>
    <w:rsid w:val="00827E85"/>
    <w:rsid w:val="00831761"/>
    <w:rsid w:val="008354F2"/>
    <w:rsid w:val="00836842"/>
    <w:rsid w:val="00855B65"/>
    <w:rsid w:val="008623DC"/>
    <w:rsid w:val="00863621"/>
    <w:rsid w:val="008649CA"/>
    <w:rsid w:val="00880B26"/>
    <w:rsid w:val="008813F4"/>
    <w:rsid w:val="00882A88"/>
    <w:rsid w:val="0088624E"/>
    <w:rsid w:val="0088685C"/>
    <w:rsid w:val="00892800"/>
    <w:rsid w:val="00892877"/>
    <w:rsid w:val="00893233"/>
    <w:rsid w:val="0089388D"/>
    <w:rsid w:val="00893A6E"/>
    <w:rsid w:val="00894541"/>
    <w:rsid w:val="00894BEB"/>
    <w:rsid w:val="008959FA"/>
    <w:rsid w:val="00895F90"/>
    <w:rsid w:val="00896EF7"/>
    <w:rsid w:val="00896F08"/>
    <w:rsid w:val="008A299B"/>
    <w:rsid w:val="008A5B63"/>
    <w:rsid w:val="008A606D"/>
    <w:rsid w:val="008B1969"/>
    <w:rsid w:val="008B1B43"/>
    <w:rsid w:val="008B69BA"/>
    <w:rsid w:val="008B7318"/>
    <w:rsid w:val="008C434A"/>
    <w:rsid w:val="008C4984"/>
    <w:rsid w:val="008D0350"/>
    <w:rsid w:val="008D337D"/>
    <w:rsid w:val="008D4C95"/>
    <w:rsid w:val="008D65E7"/>
    <w:rsid w:val="008D6B8B"/>
    <w:rsid w:val="008E643C"/>
    <w:rsid w:val="008F07E0"/>
    <w:rsid w:val="008F1535"/>
    <w:rsid w:val="008F5223"/>
    <w:rsid w:val="00901BB8"/>
    <w:rsid w:val="00914190"/>
    <w:rsid w:val="00921A30"/>
    <w:rsid w:val="00923C8B"/>
    <w:rsid w:val="00930331"/>
    <w:rsid w:val="0093254B"/>
    <w:rsid w:val="00935E41"/>
    <w:rsid w:val="00936D34"/>
    <w:rsid w:val="00937616"/>
    <w:rsid w:val="009418E0"/>
    <w:rsid w:val="00944286"/>
    <w:rsid w:val="009445DF"/>
    <w:rsid w:val="009476FB"/>
    <w:rsid w:val="00951C63"/>
    <w:rsid w:val="00955064"/>
    <w:rsid w:val="00955CC3"/>
    <w:rsid w:val="0096048C"/>
    <w:rsid w:val="00960C61"/>
    <w:rsid w:val="00964DD4"/>
    <w:rsid w:val="00970473"/>
    <w:rsid w:val="009716B6"/>
    <w:rsid w:val="00977037"/>
    <w:rsid w:val="009852EF"/>
    <w:rsid w:val="00985C5F"/>
    <w:rsid w:val="00987278"/>
    <w:rsid w:val="00987AEF"/>
    <w:rsid w:val="00992CF9"/>
    <w:rsid w:val="00995C18"/>
    <w:rsid w:val="009A123A"/>
    <w:rsid w:val="009A6025"/>
    <w:rsid w:val="009A7018"/>
    <w:rsid w:val="009B51BF"/>
    <w:rsid w:val="009B52F1"/>
    <w:rsid w:val="009C025D"/>
    <w:rsid w:val="009C290E"/>
    <w:rsid w:val="009C322E"/>
    <w:rsid w:val="009C48E6"/>
    <w:rsid w:val="009C48E8"/>
    <w:rsid w:val="009D1131"/>
    <w:rsid w:val="009D1524"/>
    <w:rsid w:val="009D1EDC"/>
    <w:rsid w:val="009E53C7"/>
    <w:rsid w:val="009E613F"/>
    <w:rsid w:val="009F5984"/>
    <w:rsid w:val="009F5A68"/>
    <w:rsid w:val="00A032D4"/>
    <w:rsid w:val="00A03F92"/>
    <w:rsid w:val="00A0618D"/>
    <w:rsid w:val="00A06695"/>
    <w:rsid w:val="00A138E1"/>
    <w:rsid w:val="00A15D43"/>
    <w:rsid w:val="00A17C44"/>
    <w:rsid w:val="00A217A8"/>
    <w:rsid w:val="00A22B95"/>
    <w:rsid w:val="00A26079"/>
    <w:rsid w:val="00A30F88"/>
    <w:rsid w:val="00A31800"/>
    <w:rsid w:val="00A31FB4"/>
    <w:rsid w:val="00A32E7E"/>
    <w:rsid w:val="00A33769"/>
    <w:rsid w:val="00A433F9"/>
    <w:rsid w:val="00A4400D"/>
    <w:rsid w:val="00A54161"/>
    <w:rsid w:val="00A565BA"/>
    <w:rsid w:val="00A57EDC"/>
    <w:rsid w:val="00A7185C"/>
    <w:rsid w:val="00A772B5"/>
    <w:rsid w:val="00A808A5"/>
    <w:rsid w:val="00A80F8D"/>
    <w:rsid w:val="00A832B0"/>
    <w:rsid w:val="00A84481"/>
    <w:rsid w:val="00A87613"/>
    <w:rsid w:val="00A9053C"/>
    <w:rsid w:val="00A922D4"/>
    <w:rsid w:val="00A965E4"/>
    <w:rsid w:val="00A96FAB"/>
    <w:rsid w:val="00AA2C25"/>
    <w:rsid w:val="00AA2E0E"/>
    <w:rsid w:val="00AA4011"/>
    <w:rsid w:val="00AA5872"/>
    <w:rsid w:val="00AA6496"/>
    <w:rsid w:val="00AB6B61"/>
    <w:rsid w:val="00AB72B7"/>
    <w:rsid w:val="00AB7624"/>
    <w:rsid w:val="00AC5D13"/>
    <w:rsid w:val="00AD2CD1"/>
    <w:rsid w:val="00AD5195"/>
    <w:rsid w:val="00AE0473"/>
    <w:rsid w:val="00AE35BC"/>
    <w:rsid w:val="00AE3D24"/>
    <w:rsid w:val="00AE3EA2"/>
    <w:rsid w:val="00AE4444"/>
    <w:rsid w:val="00AE61E1"/>
    <w:rsid w:val="00AE6513"/>
    <w:rsid w:val="00AF355F"/>
    <w:rsid w:val="00AF46CD"/>
    <w:rsid w:val="00B0047F"/>
    <w:rsid w:val="00B00AD7"/>
    <w:rsid w:val="00B01695"/>
    <w:rsid w:val="00B03D5D"/>
    <w:rsid w:val="00B06998"/>
    <w:rsid w:val="00B11C96"/>
    <w:rsid w:val="00B12111"/>
    <w:rsid w:val="00B12D4E"/>
    <w:rsid w:val="00B16E73"/>
    <w:rsid w:val="00B179B9"/>
    <w:rsid w:val="00B310D7"/>
    <w:rsid w:val="00B32BDF"/>
    <w:rsid w:val="00B33656"/>
    <w:rsid w:val="00B34B3A"/>
    <w:rsid w:val="00B36124"/>
    <w:rsid w:val="00B36F79"/>
    <w:rsid w:val="00B43CA5"/>
    <w:rsid w:val="00B4407C"/>
    <w:rsid w:val="00B4499B"/>
    <w:rsid w:val="00B468A5"/>
    <w:rsid w:val="00B477F8"/>
    <w:rsid w:val="00B508F1"/>
    <w:rsid w:val="00B53874"/>
    <w:rsid w:val="00B57F73"/>
    <w:rsid w:val="00B64674"/>
    <w:rsid w:val="00B70A04"/>
    <w:rsid w:val="00B8086C"/>
    <w:rsid w:val="00B82E5D"/>
    <w:rsid w:val="00B91B85"/>
    <w:rsid w:val="00B925BC"/>
    <w:rsid w:val="00B92C0B"/>
    <w:rsid w:val="00B9762B"/>
    <w:rsid w:val="00B97782"/>
    <w:rsid w:val="00B97F95"/>
    <w:rsid w:val="00BA6289"/>
    <w:rsid w:val="00BB1A4A"/>
    <w:rsid w:val="00BB53DE"/>
    <w:rsid w:val="00BB5CDA"/>
    <w:rsid w:val="00BC0306"/>
    <w:rsid w:val="00BC11C9"/>
    <w:rsid w:val="00BC4983"/>
    <w:rsid w:val="00BC512F"/>
    <w:rsid w:val="00BC5DCD"/>
    <w:rsid w:val="00BC64E2"/>
    <w:rsid w:val="00BD423E"/>
    <w:rsid w:val="00BE33F8"/>
    <w:rsid w:val="00BE3ADA"/>
    <w:rsid w:val="00BE41CD"/>
    <w:rsid w:val="00BE6617"/>
    <w:rsid w:val="00BF19A3"/>
    <w:rsid w:val="00BF440A"/>
    <w:rsid w:val="00C024B8"/>
    <w:rsid w:val="00C03185"/>
    <w:rsid w:val="00C11CEF"/>
    <w:rsid w:val="00C1559F"/>
    <w:rsid w:val="00C17516"/>
    <w:rsid w:val="00C21D10"/>
    <w:rsid w:val="00C24EA5"/>
    <w:rsid w:val="00C257D9"/>
    <w:rsid w:val="00C3237C"/>
    <w:rsid w:val="00C32B9B"/>
    <w:rsid w:val="00C35CF9"/>
    <w:rsid w:val="00C361BE"/>
    <w:rsid w:val="00C370B6"/>
    <w:rsid w:val="00C4492C"/>
    <w:rsid w:val="00C451C9"/>
    <w:rsid w:val="00C46A50"/>
    <w:rsid w:val="00C46B10"/>
    <w:rsid w:val="00C508B8"/>
    <w:rsid w:val="00C5160F"/>
    <w:rsid w:val="00C523CA"/>
    <w:rsid w:val="00C53429"/>
    <w:rsid w:val="00C73BEB"/>
    <w:rsid w:val="00C762DC"/>
    <w:rsid w:val="00C76547"/>
    <w:rsid w:val="00C81B6C"/>
    <w:rsid w:val="00C83DD9"/>
    <w:rsid w:val="00C841C0"/>
    <w:rsid w:val="00C8499E"/>
    <w:rsid w:val="00C95A3C"/>
    <w:rsid w:val="00CA1FE6"/>
    <w:rsid w:val="00CA2C4E"/>
    <w:rsid w:val="00CA5B7E"/>
    <w:rsid w:val="00CB1060"/>
    <w:rsid w:val="00CB40BD"/>
    <w:rsid w:val="00CB4829"/>
    <w:rsid w:val="00CB6B7C"/>
    <w:rsid w:val="00CD1923"/>
    <w:rsid w:val="00CD27B1"/>
    <w:rsid w:val="00CD546A"/>
    <w:rsid w:val="00CD708B"/>
    <w:rsid w:val="00CD76E9"/>
    <w:rsid w:val="00CE1A99"/>
    <w:rsid w:val="00CE1FFE"/>
    <w:rsid w:val="00CE5842"/>
    <w:rsid w:val="00CE66A5"/>
    <w:rsid w:val="00CF203F"/>
    <w:rsid w:val="00CF6EEB"/>
    <w:rsid w:val="00D03347"/>
    <w:rsid w:val="00D11B52"/>
    <w:rsid w:val="00D131A2"/>
    <w:rsid w:val="00D134B8"/>
    <w:rsid w:val="00D13549"/>
    <w:rsid w:val="00D13E14"/>
    <w:rsid w:val="00D22162"/>
    <w:rsid w:val="00D23492"/>
    <w:rsid w:val="00D23B69"/>
    <w:rsid w:val="00D351CE"/>
    <w:rsid w:val="00D416D9"/>
    <w:rsid w:val="00D4292F"/>
    <w:rsid w:val="00D45AB6"/>
    <w:rsid w:val="00D54360"/>
    <w:rsid w:val="00D553BA"/>
    <w:rsid w:val="00D64DFB"/>
    <w:rsid w:val="00D6709E"/>
    <w:rsid w:val="00D67492"/>
    <w:rsid w:val="00D71A78"/>
    <w:rsid w:val="00D74851"/>
    <w:rsid w:val="00D809BC"/>
    <w:rsid w:val="00D81978"/>
    <w:rsid w:val="00D83AD6"/>
    <w:rsid w:val="00D848BB"/>
    <w:rsid w:val="00D90D15"/>
    <w:rsid w:val="00D92865"/>
    <w:rsid w:val="00D94F49"/>
    <w:rsid w:val="00D950A6"/>
    <w:rsid w:val="00D96EEE"/>
    <w:rsid w:val="00D97CCA"/>
    <w:rsid w:val="00DA0F5E"/>
    <w:rsid w:val="00DA202C"/>
    <w:rsid w:val="00DA2E94"/>
    <w:rsid w:val="00DB0D84"/>
    <w:rsid w:val="00DB1FF8"/>
    <w:rsid w:val="00DB568A"/>
    <w:rsid w:val="00DB628A"/>
    <w:rsid w:val="00DB7004"/>
    <w:rsid w:val="00DB75F7"/>
    <w:rsid w:val="00DC1F94"/>
    <w:rsid w:val="00DC6AFE"/>
    <w:rsid w:val="00DC6D41"/>
    <w:rsid w:val="00DD48CB"/>
    <w:rsid w:val="00DD6A9F"/>
    <w:rsid w:val="00DD780C"/>
    <w:rsid w:val="00DE52E0"/>
    <w:rsid w:val="00DE7E12"/>
    <w:rsid w:val="00DF4284"/>
    <w:rsid w:val="00E057F6"/>
    <w:rsid w:val="00E077C8"/>
    <w:rsid w:val="00E11184"/>
    <w:rsid w:val="00E15277"/>
    <w:rsid w:val="00E23900"/>
    <w:rsid w:val="00E24F02"/>
    <w:rsid w:val="00E26C56"/>
    <w:rsid w:val="00E2708A"/>
    <w:rsid w:val="00E30862"/>
    <w:rsid w:val="00E31829"/>
    <w:rsid w:val="00E34B4D"/>
    <w:rsid w:val="00E42A76"/>
    <w:rsid w:val="00E476E7"/>
    <w:rsid w:val="00E50F39"/>
    <w:rsid w:val="00E614DC"/>
    <w:rsid w:val="00E643FC"/>
    <w:rsid w:val="00E66763"/>
    <w:rsid w:val="00E71E1C"/>
    <w:rsid w:val="00E742F6"/>
    <w:rsid w:val="00E8049F"/>
    <w:rsid w:val="00E81342"/>
    <w:rsid w:val="00E81686"/>
    <w:rsid w:val="00E85A2D"/>
    <w:rsid w:val="00E87188"/>
    <w:rsid w:val="00E93AA1"/>
    <w:rsid w:val="00E96480"/>
    <w:rsid w:val="00E9780C"/>
    <w:rsid w:val="00EB36CD"/>
    <w:rsid w:val="00EB3CD7"/>
    <w:rsid w:val="00EB5177"/>
    <w:rsid w:val="00EB7FAE"/>
    <w:rsid w:val="00EC0B31"/>
    <w:rsid w:val="00EC5404"/>
    <w:rsid w:val="00ED2271"/>
    <w:rsid w:val="00ED68C4"/>
    <w:rsid w:val="00EE239C"/>
    <w:rsid w:val="00EE2994"/>
    <w:rsid w:val="00EE3E21"/>
    <w:rsid w:val="00EE782C"/>
    <w:rsid w:val="00EF3118"/>
    <w:rsid w:val="00EF4971"/>
    <w:rsid w:val="00EF4B0D"/>
    <w:rsid w:val="00EF525F"/>
    <w:rsid w:val="00F01800"/>
    <w:rsid w:val="00F0320E"/>
    <w:rsid w:val="00F05375"/>
    <w:rsid w:val="00F073E4"/>
    <w:rsid w:val="00F10558"/>
    <w:rsid w:val="00F14F42"/>
    <w:rsid w:val="00F1709C"/>
    <w:rsid w:val="00F2127E"/>
    <w:rsid w:val="00F3017F"/>
    <w:rsid w:val="00F30841"/>
    <w:rsid w:val="00F31829"/>
    <w:rsid w:val="00F3755B"/>
    <w:rsid w:val="00F37582"/>
    <w:rsid w:val="00F37E08"/>
    <w:rsid w:val="00F37FDC"/>
    <w:rsid w:val="00F422F9"/>
    <w:rsid w:val="00F428E2"/>
    <w:rsid w:val="00F433DA"/>
    <w:rsid w:val="00F442A7"/>
    <w:rsid w:val="00F463F1"/>
    <w:rsid w:val="00F51575"/>
    <w:rsid w:val="00F571B2"/>
    <w:rsid w:val="00F611CD"/>
    <w:rsid w:val="00F61EB5"/>
    <w:rsid w:val="00F70330"/>
    <w:rsid w:val="00F7060A"/>
    <w:rsid w:val="00F7149C"/>
    <w:rsid w:val="00F73FCB"/>
    <w:rsid w:val="00F7478D"/>
    <w:rsid w:val="00F826A6"/>
    <w:rsid w:val="00F835C5"/>
    <w:rsid w:val="00F86246"/>
    <w:rsid w:val="00F87716"/>
    <w:rsid w:val="00F93835"/>
    <w:rsid w:val="00F93F62"/>
    <w:rsid w:val="00F943ED"/>
    <w:rsid w:val="00F948CB"/>
    <w:rsid w:val="00F97261"/>
    <w:rsid w:val="00FA016E"/>
    <w:rsid w:val="00FA2159"/>
    <w:rsid w:val="00FA5425"/>
    <w:rsid w:val="00FB054D"/>
    <w:rsid w:val="00FB51C6"/>
    <w:rsid w:val="00FB7BEC"/>
    <w:rsid w:val="00FC1AE4"/>
    <w:rsid w:val="00FC24E3"/>
    <w:rsid w:val="00FC3C2C"/>
    <w:rsid w:val="00FC665F"/>
    <w:rsid w:val="00FC6753"/>
    <w:rsid w:val="00FC746E"/>
    <w:rsid w:val="00FD1A02"/>
    <w:rsid w:val="00FD3122"/>
    <w:rsid w:val="00FD7B72"/>
    <w:rsid w:val="00FD7DA2"/>
    <w:rsid w:val="00FE3EA5"/>
    <w:rsid w:val="00FE5DDF"/>
    <w:rsid w:val="00FE74BB"/>
    <w:rsid w:val="00FE78C5"/>
    <w:rsid w:val="00FF0608"/>
    <w:rsid w:val="00FF103B"/>
    <w:rsid w:val="00FF1DC7"/>
    <w:rsid w:val="00FF6C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036B42"/>
  <w15:docId w15:val="{33ABE742-D982-4033-AC53-FFF8A976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0" w:unhideWhenUsed="1" w:qFormat="1"/>
    <w:lsdException w:name="heading 6" w:locked="0" w:semiHidden="1" w:uiPriority="0"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1" w:qFormat="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aliases w:val="TITUL 1,Título 1 - titulo 1,TítuloB,Edgar 1,título 1,NIVEL 1,ARTICULO,Capítulo 6-Página"/>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aliases w:val="TITUL 2,Título 2 - titulo 2,título 2,Edgar 2,2.2,título 2 Car,Título 2. AMBYTEC,NIVEL 2,Título 2 Car Car Car Car Car,Título 2 -BCN"/>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TITUL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aliases w:val="TITUL 4,Título 4 - titulo4,NIVEL 4,Título 4 AAL"/>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aliases w:val="Nivel 5"/>
    <w:basedOn w:val="Normal"/>
    <w:next w:val="Normal"/>
    <w:link w:val="Ttulo5Car"/>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ind w:left="360"/>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unhideWhenUsed/>
    <w:locked/>
    <w:rsid w:val="002D46A6"/>
    <w:rPr>
      <w:rFonts w:ascii="Tahoma" w:hAnsi="Tahoma" w:cs="Tahoma"/>
      <w:sz w:val="16"/>
      <w:szCs w:val="16"/>
    </w:rPr>
  </w:style>
  <w:style w:type="character" w:customStyle="1" w:styleId="TextodegloboCar">
    <w:name w:val="Texto de globo Car"/>
    <w:link w:val="Textodeglobo"/>
    <w:uiPriority w:val="99"/>
    <w:rsid w:val="002D46A6"/>
    <w:rPr>
      <w:rFonts w:ascii="Tahoma" w:hAnsi="Tahoma" w:cs="Tahoma"/>
      <w:sz w:val="16"/>
      <w:szCs w:val="16"/>
      <w:lang w:eastAsia="en-US"/>
    </w:rPr>
  </w:style>
  <w:style w:type="character" w:customStyle="1" w:styleId="Ttulo1Car">
    <w:name w:val="Título 1 Car"/>
    <w:aliases w:val="TITUL 1 Car,Título 1 - titulo 1 Car,TítuloB Car,Edgar 1 Car,título 1 Car,NIVEL 1 Car,ARTICULO Car,Capítulo 6-Página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qFormat/>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aliases w:val="TITUL 2 Car,Título 2 - titulo 2 Car,título 2 Car1,Edgar 2 Car,2.2 Car,título 2 Car Car,Título 2. AMBYTEC Car,NIVEL 2 Car,Título 2 Car Car Car Car Car Car,Título 2 -BCN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TITUL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aliases w:val="TITUL 4 Car,Título 4 - titulo4 Car,NIVEL 4 Car,Título 4 AAL Car"/>
    <w:link w:val="Ttulo4"/>
    <w:uiPriority w:val="9"/>
    <w:rsid w:val="000B1514"/>
    <w:rPr>
      <w:rFonts w:ascii="Cambria" w:eastAsia="Times New Roman" w:hAnsi="Cambria"/>
      <w:bCs/>
      <w:sz w:val="22"/>
      <w:szCs w:val="28"/>
      <w:u w:val="single"/>
      <w:lang w:eastAsia="en-US"/>
    </w:rPr>
  </w:style>
  <w:style w:type="character" w:customStyle="1" w:styleId="Ttulo5Car">
    <w:name w:val="Título 5 Car"/>
    <w:aliases w:val="Nivel 5 Car"/>
    <w:link w:val="Ttulo5"/>
    <w:rsid w:val="000B1514"/>
    <w:rPr>
      <w:rFonts w:ascii="Cambria" w:eastAsia="Times New Roman" w:hAnsi="Cambria"/>
      <w:bCs/>
      <w:i/>
      <w:iCs/>
      <w:sz w:val="22"/>
      <w:szCs w:val="26"/>
      <w:lang w:eastAsia="en-US"/>
    </w:rPr>
  </w:style>
  <w:style w:type="character" w:customStyle="1" w:styleId="Ttulo6Car">
    <w:name w:val="Título 6 Car"/>
    <w:link w:val="Ttulo6"/>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767331"/>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locked/>
    <w:rsid w:val="00767331"/>
    <w:pPr>
      <w:tabs>
        <w:tab w:val="left" w:pos="880"/>
        <w:tab w:val="right" w:leader="dot" w:pos="8261"/>
      </w:tabs>
      <w:spacing w:before="80" w:after="80"/>
      <w:ind w:left="221"/>
      <w:jc w:val="left"/>
    </w:pPr>
    <w:rPr>
      <w:rFonts w:asciiTheme="minorHAnsi" w:hAnsiTheme="minorHAnsi" w:cstheme="minorHAnsi"/>
      <w:b/>
      <w:smallCaps/>
      <w:noProof/>
      <w:sz w:val="20"/>
      <w:szCs w:val="20"/>
      <w:lang w:eastAsia="es-CO"/>
    </w:rPr>
  </w:style>
  <w:style w:type="paragraph" w:styleId="TDC3">
    <w:name w:val="toc 3"/>
    <w:basedOn w:val="Normal"/>
    <w:next w:val="Normal"/>
    <w:autoRedefine/>
    <w:uiPriority w:val="39"/>
    <w:unhideWhenUsed/>
    <w:locked/>
    <w:rsid w:val="00767331"/>
    <w:pPr>
      <w:ind w:left="440"/>
      <w:jc w:val="left"/>
    </w:pPr>
    <w:rPr>
      <w:rFonts w:asciiTheme="minorHAnsi" w:hAnsiTheme="minorHAnsi" w:cstheme="minorHAnsi"/>
      <w:i/>
      <w:iCs/>
      <w:sz w:val="20"/>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767331"/>
    <w:pPr>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locked/>
    <w:rsid w:val="000B1514"/>
    <w:pPr>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locked/>
    <w:rsid w:val="000B1514"/>
    <w:pPr>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locked/>
    <w:rsid w:val="000B1514"/>
    <w:pPr>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locked/>
    <w:rsid w:val="000B1514"/>
    <w:pPr>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locked/>
    <w:rsid w:val="000B1514"/>
    <w:pPr>
      <w:ind w:left="1760"/>
      <w:jc w:val="left"/>
    </w:pPr>
    <w:rPr>
      <w:rFonts w:asciiTheme="minorHAnsi" w:hAnsiTheme="minorHAnsi" w:cstheme="minorHAnsi"/>
      <w:sz w:val="18"/>
      <w:szCs w:val="18"/>
    </w:rPr>
  </w:style>
  <w:style w:type="paragraph" w:styleId="Descripcin">
    <w:name w:val="caption"/>
    <w:aliases w:val="Figs y tabs,Fotos,FIGURA Car,Epígrafe1,A,Epígrafe Car Car,Epígrafe Car7,Epígrafe Car8,Epígrafe Car9,Epígrafe Car11,T,Epígrafe_titulo_tab_fig_fot,Car Car Car Car Car, Car Car Car Car Car,Epígrafe Tabla,Título tabla/gráfica,car,Car1,Epigrafe,D"/>
    <w:basedOn w:val="Normal"/>
    <w:next w:val="Normal"/>
    <w:link w:val="DescripcinCar"/>
    <w:uiPriority w:val="99"/>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Figs y tabs Car1,Fotos Car1,FIGURA Car Car1,Epígrafe1 Car1,A Car1,Epígrafe Car Car Car1,Epígrafe Car7 Car1,Epígrafe Car8 Car1,Epígrafe Car9 Car1,Epígrafe Car11 Car1,T Car1,Epígrafe_titulo_tab_fig_fot Car1,Car Car Car Car Car Car1,car Car"/>
    <w:basedOn w:val="Fuentedeprrafopredeter"/>
    <w:link w:val="Descripcin"/>
    <w:uiPriority w:val="99"/>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Textoindependiente2">
    <w:name w:val="Body Text 2"/>
    <w:basedOn w:val="Normal"/>
    <w:link w:val="Textoindependiente2Car"/>
    <w:unhideWhenUsed/>
    <w:locked/>
    <w:rsid w:val="006365CC"/>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6365CC"/>
    <w:rPr>
      <w:rFonts w:ascii="Arial" w:hAnsi="Arial" w:cs="Arial"/>
      <w:sz w:val="32"/>
      <w:szCs w:val="32"/>
      <w:lang w:eastAsia="en-US"/>
    </w:rPr>
  </w:style>
  <w:style w:type="character" w:customStyle="1" w:styleId="DescripcinCar1">
    <w:name w:val="Descripción Car1"/>
    <w:aliases w:val="Figs y tabs Car,Fotos Car,FIGURA Car Car,Epígrafe1 Car,A Car,Epígrafe Car Car Car,Epígrafe Car7 Car,Epígrafe Car8 Car,Epígrafe Car9 Car,Epígrafe Car11 Car,T Car,Epígrafe_titulo_tab_fig_fot Car,Car Car Car Car Car Car,Epígrafe Tabla Car"/>
    <w:uiPriority w:val="35"/>
    <w:rsid w:val="006365CC"/>
    <w:rPr>
      <w:rFonts w:ascii="Cambria" w:hAnsi="Cambria"/>
      <w:b/>
      <w:bCs/>
      <w:lang w:eastAsia="en-US"/>
    </w:rPr>
  </w:style>
  <w:style w:type="paragraph" w:styleId="Prrafodelista">
    <w:name w:val="List Paragraph"/>
    <w:aliases w:val="Párrafo encimadas,Bolita,Viñeta 2,Guión,Párrafo de lista3,BOLA,Párrafo de lista21,Titulo 8,Párrafo de lista2,HOJA,List Paragraph,BOLADEF,Fluvial1,Referencia,Colorful List Accent 1,Colorful List - Accent 11,Bola,Párrafo de lista31,BOLITA"/>
    <w:basedOn w:val="Normal"/>
    <w:link w:val="PrrafodelistaCar"/>
    <w:uiPriority w:val="1"/>
    <w:qFormat/>
    <w:locked/>
    <w:rsid w:val="006365CC"/>
    <w:pPr>
      <w:ind w:left="720"/>
    </w:pPr>
  </w:style>
  <w:style w:type="character" w:customStyle="1" w:styleId="PrrafodelistaCar">
    <w:name w:val="Párrafo de lista Car"/>
    <w:aliases w:val="Párrafo encimadas Car,Bolita Car,Viñeta 2 Car,Guión Car,Párrafo de lista3 Car,BOLA Car,Párrafo de lista21 Car,Titulo 8 Car,Párrafo de lista2 Car,HOJA Car,List Paragraph Car,BOLADEF Car,Fluvial1 Car,Referencia Car,Bola Car,BOLITA Car"/>
    <w:link w:val="Prrafodelista"/>
    <w:uiPriority w:val="1"/>
    <w:rsid w:val="006365CC"/>
    <w:rPr>
      <w:rFonts w:ascii="Cambria" w:hAnsi="Cambria"/>
      <w:sz w:val="22"/>
      <w:szCs w:val="22"/>
      <w:lang w:eastAsia="en-US"/>
    </w:rPr>
  </w:style>
  <w:style w:type="paragraph" w:customStyle="1" w:styleId="Default">
    <w:name w:val="Default"/>
    <w:rsid w:val="006365CC"/>
    <w:pPr>
      <w:autoSpaceDE w:val="0"/>
      <w:autoSpaceDN w:val="0"/>
      <w:adjustRightInd w:val="0"/>
    </w:pPr>
    <w:rPr>
      <w:rFonts w:ascii="Times New Roman" w:hAnsi="Times New Roman"/>
      <w:color w:val="000000"/>
      <w:sz w:val="24"/>
      <w:szCs w:val="24"/>
    </w:rPr>
  </w:style>
  <w:style w:type="paragraph" w:styleId="Textocomentario">
    <w:name w:val="annotation text"/>
    <w:basedOn w:val="Normal"/>
    <w:link w:val="TextocomentarioCar"/>
    <w:uiPriority w:val="99"/>
    <w:unhideWhenUsed/>
    <w:locked/>
    <w:rsid w:val="006365CC"/>
    <w:pPr>
      <w:spacing w:line="240" w:lineRule="auto"/>
      <w:contextualSpacing w:val="0"/>
      <w:jc w:val="left"/>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6365CC"/>
    <w:rPr>
      <w:rFonts w:ascii="Times New Roman" w:eastAsia="Times New Roman" w:hAnsi="Times New Roman"/>
      <w:lang w:val="es-ES" w:eastAsia="es-ES"/>
    </w:rPr>
  </w:style>
  <w:style w:type="paragraph" w:customStyle="1" w:styleId="Descripcin1">
    <w:name w:val="Descripción1"/>
    <w:aliases w:val="metro med,Cuadro No,Char Car Car Car,TABLA DE ILUSTRACIONES,Car,Epig tablas,Epígrafe Car1,Epígrafe Car2,Epígrafe Car3,Epígrafe Car4,Epígrafe Car5,Epígrafe Car6,Epígrafe Car Car Car + Izquierda:  0 cm,Primera línea:  0 cm"/>
    <w:basedOn w:val="Normal"/>
    <w:next w:val="Normal"/>
    <w:uiPriority w:val="35"/>
    <w:unhideWhenUsed/>
    <w:qFormat/>
    <w:rsid w:val="006365CC"/>
    <w:rPr>
      <w:b/>
      <w:bCs/>
      <w:sz w:val="20"/>
      <w:szCs w:val="20"/>
    </w:rPr>
  </w:style>
  <w:style w:type="paragraph" w:customStyle="1" w:styleId="Tablasencabezado">
    <w:name w:val="Tablas_encabezado"/>
    <w:basedOn w:val="Normal"/>
    <w:link w:val="TablasencabezadoCar"/>
    <w:qFormat/>
    <w:rsid w:val="006365CC"/>
    <w:pPr>
      <w:spacing w:before="60" w:after="60" w:line="240" w:lineRule="auto"/>
      <w:contextualSpacing w:val="0"/>
      <w:jc w:val="center"/>
    </w:pPr>
    <w:rPr>
      <w:rFonts w:ascii="Times New Roman" w:hAnsi="Times New Roman"/>
      <w:b/>
      <w:caps/>
      <w:szCs w:val="24"/>
      <w:lang w:val="es-ES"/>
    </w:rPr>
  </w:style>
  <w:style w:type="character" w:customStyle="1" w:styleId="TablasencabezadoCar">
    <w:name w:val="Tablas_encabezado Car"/>
    <w:link w:val="Tablasencabezado"/>
    <w:rsid w:val="006365CC"/>
    <w:rPr>
      <w:rFonts w:ascii="Times New Roman" w:hAnsi="Times New Roman"/>
      <w:b/>
      <w:caps/>
      <w:sz w:val="22"/>
      <w:szCs w:val="24"/>
      <w:lang w:val="es-ES" w:eastAsia="en-US"/>
    </w:rPr>
  </w:style>
  <w:style w:type="paragraph" w:styleId="NormalWeb">
    <w:name w:val="Normal (Web)"/>
    <w:basedOn w:val="Normal"/>
    <w:uiPriority w:val="99"/>
    <w:unhideWhenUsed/>
    <w:locked/>
    <w:rsid w:val="006365CC"/>
    <w:pPr>
      <w:spacing w:before="100" w:beforeAutospacing="1" w:after="100" w:afterAutospacing="1" w:line="240" w:lineRule="auto"/>
      <w:contextualSpacing w:val="0"/>
      <w:jc w:val="left"/>
    </w:pPr>
    <w:rPr>
      <w:rFonts w:ascii="Times" w:eastAsia="Times New Roman" w:hAnsi="Times"/>
      <w:sz w:val="20"/>
      <w:szCs w:val="20"/>
      <w:lang w:eastAsia="es-ES"/>
    </w:rPr>
  </w:style>
  <w:style w:type="character" w:customStyle="1" w:styleId="Ttulo7Car1CarCar">
    <w:name w:val="Título 7 Car1 Car Car"/>
    <w:semiHidden/>
    <w:rsid w:val="006365CC"/>
    <w:rPr>
      <w:rFonts w:ascii="Arial Negrita" w:hAnsi="Arial Negrita" w:cs="Arial"/>
      <w:b/>
      <w:smallCaps/>
      <w:lang w:val="es-CO" w:eastAsia="es-ES" w:bidi="ar-SA"/>
    </w:rPr>
  </w:style>
  <w:style w:type="paragraph" w:customStyle="1" w:styleId="Titulo7Referencias">
    <w:name w:val="Titulo 7 Referencias"/>
    <w:basedOn w:val="Normal"/>
    <w:next w:val="Normal"/>
    <w:link w:val="Titulo7ReferenciasCar"/>
    <w:semiHidden/>
    <w:rsid w:val="006365CC"/>
    <w:pPr>
      <w:spacing w:line="240" w:lineRule="auto"/>
      <w:contextualSpacing w:val="0"/>
      <w:outlineLvl w:val="6"/>
    </w:pPr>
    <w:rPr>
      <w:rFonts w:ascii="Arial" w:eastAsia="Times New Roman" w:hAnsi="Arial"/>
      <w:b/>
      <w:smallCaps/>
      <w:sz w:val="20"/>
      <w:szCs w:val="20"/>
      <w:lang w:eastAsia="es-ES"/>
    </w:rPr>
  </w:style>
  <w:style w:type="character" w:customStyle="1" w:styleId="Titulo7ReferenciasCar">
    <w:name w:val="Titulo 7 Referencias Car"/>
    <w:link w:val="Titulo7Referencias"/>
    <w:semiHidden/>
    <w:rsid w:val="006365CC"/>
    <w:rPr>
      <w:rFonts w:ascii="Arial" w:eastAsia="Times New Roman" w:hAnsi="Arial"/>
      <w:b/>
      <w:smallCaps/>
      <w:lang w:eastAsia="es-ES"/>
    </w:rPr>
  </w:style>
  <w:style w:type="character" w:styleId="Refdecomentario">
    <w:name w:val="annotation reference"/>
    <w:unhideWhenUsed/>
    <w:locked/>
    <w:rsid w:val="006365CC"/>
    <w:rPr>
      <w:sz w:val="16"/>
      <w:szCs w:val="16"/>
    </w:rPr>
  </w:style>
  <w:style w:type="paragraph" w:styleId="Asuntodelcomentario">
    <w:name w:val="annotation subject"/>
    <w:basedOn w:val="Textocomentario"/>
    <w:next w:val="Textocomentario"/>
    <w:link w:val="AsuntodelcomentarioCar"/>
    <w:uiPriority w:val="99"/>
    <w:semiHidden/>
    <w:unhideWhenUsed/>
    <w:locked/>
    <w:rsid w:val="006365CC"/>
    <w:pPr>
      <w:spacing w:line="276" w:lineRule="auto"/>
      <w:contextualSpacing/>
      <w:jc w:val="both"/>
    </w:pPr>
    <w:rPr>
      <w:rFonts w:ascii="Cambria" w:eastAsia="Calibri" w:hAnsi="Cambria"/>
      <w:b/>
      <w:bCs/>
      <w:lang w:val="es-CO" w:eastAsia="en-US"/>
    </w:rPr>
  </w:style>
  <w:style w:type="character" w:customStyle="1" w:styleId="AsuntodelcomentarioCar">
    <w:name w:val="Asunto del comentario Car"/>
    <w:basedOn w:val="TextocomentarioCar"/>
    <w:link w:val="Asuntodelcomentario"/>
    <w:uiPriority w:val="99"/>
    <w:semiHidden/>
    <w:rsid w:val="006365CC"/>
    <w:rPr>
      <w:rFonts w:ascii="Cambria" w:eastAsia="Times New Roman" w:hAnsi="Cambria"/>
      <w:b/>
      <w:bCs/>
      <w:lang w:val="es-ES" w:eastAsia="en-US"/>
    </w:rPr>
  </w:style>
  <w:style w:type="character" w:styleId="Referenciasutil">
    <w:name w:val="Subtle Reference"/>
    <w:aliases w:val="ReferenciaS"/>
    <w:uiPriority w:val="1"/>
    <w:qFormat/>
    <w:locked/>
    <w:rsid w:val="006365CC"/>
    <w:rPr>
      <w:b/>
      <w:caps/>
    </w:rPr>
  </w:style>
  <w:style w:type="paragraph" w:styleId="Listaconvietas">
    <w:name w:val="List Bullet"/>
    <w:basedOn w:val="Normal"/>
    <w:locked/>
    <w:rsid w:val="006365CC"/>
    <w:pPr>
      <w:numPr>
        <w:numId w:val="14"/>
      </w:numPr>
      <w:spacing w:after="120" w:line="240" w:lineRule="auto"/>
      <w:contextualSpacing w:val="0"/>
    </w:pPr>
    <w:rPr>
      <w:rFonts w:ascii="Calibri" w:hAnsi="Calibri"/>
    </w:rPr>
  </w:style>
  <w:style w:type="table" w:customStyle="1" w:styleId="Listaclara-nfasis11">
    <w:name w:val="Lista clara - Énfasis 11"/>
    <w:basedOn w:val="Tablanormal"/>
    <w:uiPriority w:val="61"/>
    <w:locked/>
    <w:rsid w:val="006365C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locked/>
    <w:rsid w:val="006365CC"/>
    <w:pPr>
      <w:jc w:val="center"/>
    </w:pPr>
    <w:rPr>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ULOS1">
    <w:name w:val="TITULOS 1."/>
    <w:basedOn w:val="Prrafodelista"/>
    <w:link w:val="TITULOS1Car"/>
    <w:qFormat/>
    <w:rsid w:val="006365CC"/>
    <w:pPr>
      <w:numPr>
        <w:numId w:val="17"/>
      </w:numPr>
      <w:spacing w:line="240" w:lineRule="auto"/>
      <w:jc w:val="left"/>
    </w:pPr>
    <w:rPr>
      <w:rFonts w:ascii="Arial" w:eastAsia="SimSun" w:hAnsi="Arial" w:cs="Courier New"/>
      <w:b/>
      <w:lang w:val="es-ES"/>
    </w:rPr>
  </w:style>
  <w:style w:type="character" w:customStyle="1" w:styleId="TITULOS1Car">
    <w:name w:val="TITULOS 1. Car"/>
    <w:link w:val="TITULOS1"/>
    <w:rsid w:val="006365CC"/>
    <w:rPr>
      <w:rFonts w:ascii="Arial" w:eastAsia="SimSun" w:hAnsi="Arial" w:cs="Courier New"/>
      <w:b/>
      <w:sz w:val="22"/>
      <w:szCs w:val="22"/>
      <w:lang w:val="es-ES" w:eastAsia="en-US"/>
    </w:rPr>
  </w:style>
  <w:style w:type="paragraph" w:customStyle="1" w:styleId="TITULOS2">
    <w:name w:val="TITULOS 2"/>
    <w:basedOn w:val="Prrafodelista"/>
    <w:qFormat/>
    <w:rsid w:val="006365CC"/>
    <w:pPr>
      <w:numPr>
        <w:ilvl w:val="1"/>
        <w:numId w:val="17"/>
      </w:numPr>
      <w:spacing w:line="240" w:lineRule="auto"/>
      <w:ind w:left="1080" w:hanging="720"/>
    </w:pPr>
    <w:rPr>
      <w:rFonts w:ascii="Arial" w:hAnsi="Arial" w:cs="Courier New"/>
      <w:b/>
      <w:sz w:val="20"/>
      <w:lang w:val="es-ES"/>
    </w:rPr>
  </w:style>
  <w:style w:type="paragraph" w:styleId="Textonotapie">
    <w:name w:val="footnote text"/>
    <w:basedOn w:val="Normal"/>
    <w:link w:val="TextonotapieCar"/>
    <w:unhideWhenUsed/>
    <w:locked/>
    <w:rsid w:val="006365CC"/>
    <w:pPr>
      <w:spacing w:line="240" w:lineRule="auto"/>
      <w:contextualSpacing w:val="0"/>
      <w:jc w:val="left"/>
    </w:pPr>
    <w:rPr>
      <w:rFonts w:ascii="Calibri" w:hAnsi="Calibri"/>
      <w:sz w:val="20"/>
      <w:szCs w:val="20"/>
    </w:rPr>
  </w:style>
  <w:style w:type="character" w:customStyle="1" w:styleId="TextonotapieCar">
    <w:name w:val="Texto nota pie Car"/>
    <w:basedOn w:val="Fuentedeprrafopredeter"/>
    <w:link w:val="Textonotapie"/>
    <w:rsid w:val="006365CC"/>
    <w:rPr>
      <w:lang w:eastAsia="en-US"/>
    </w:rPr>
  </w:style>
  <w:style w:type="character" w:customStyle="1" w:styleId="ssmlft240">
    <w:name w:val="ssml_ft_24_0"/>
    <w:rsid w:val="006365CC"/>
  </w:style>
  <w:style w:type="character" w:customStyle="1" w:styleId="A2">
    <w:name w:val="A2"/>
    <w:uiPriority w:val="99"/>
    <w:rsid w:val="006365CC"/>
    <w:rPr>
      <w:color w:val="211D1E"/>
      <w:sz w:val="22"/>
      <w:szCs w:val="22"/>
    </w:rPr>
  </w:style>
  <w:style w:type="character" w:customStyle="1" w:styleId="apple-converted-space">
    <w:name w:val="apple-converted-space"/>
    <w:basedOn w:val="Fuentedeprrafopredeter"/>
    <w:rsid w:val="00FE78C5"/>
  </w:style>
  <w:style w:type="table" w:styleId="Cuadrculamedia3-nfasis3">
    <w:name w:val="Medium Grid 3 Accent 3"/>
    <w:basedOn w:val="Tablanormal"/>
    <w:uiPriority w:val="69"/>
    <w:locked/>
    <w:rsid w:val="00FE78C5"/>
    <w:rPr>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Refdenotaalpie">
    <w:name w:val="footnote reference"/>
    <w:aliases w:val="Nota de pie,Ref. de nota al pieREF1,referencia nota al pie,Ref,Footnote symbol,Footnote,de nota al pie, de nota al pie"/>
    <w:unhideWhenUsed/>
    <w:locked/>
    <w:rsid w:val="00FE78C5"/>
    <w:rPr>
      <w:vertAlign w:val="superscript"/>
    </w:rPr>
  </w:style>
  <w:style w:type="table" w:styleId="Cuadrculaclara-nfasis3">
    <w:name w:val="Light Grid Accent 3"/>
    <w:basedOn w:val="Tablanormal"/>
    <w:uiPriority w:val="62"/>
    <w:locked/>
    <w:rsid w:val="00FE78C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1">
    <w:name w:val="Light Grid Accent 1"/>
    <w:basedOn w:val="Tablanormal"/>
    <w:uiPriority w:val="62"/>
    <w:locked/>
    <w:rsid w:val="00FE78C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2-nfasis3">
    <w:name w:val="Medium Shading 2 Accent 3"/>
    <w:basedOn w:val="Tablanormal"/>
    <w:uiPriority w:val="64"/>
    <w:locked/>
    <w:rsid w:val="00FE78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aliases w:val="BIBLIOGRAFIA,Subsection Body Text,Texto independiente1,Texto independiente Car Car,Texto independiente11"/>
    <w:basedOn w:val="Normal"/>
    <w:link w:val="TextoindependienteCar"/>
    <w:locked/>
    <w:rsid w:val="00FE78C5"/>
    <w:pPr>
      <w:spacing w:before="120" w:line="240" w:lineRule="auto"/>
      <w:contextualSpacing w:val="0"/>
    </w:pPr>
    <w:rPr>
      <w:rFonts w:ascii="Times New Roman" w:eastAsia="Times New Roman" w:hAnsi="Times New Roman"/>
      <w:sz w:val="24"/>
      <w:szCs w:val="24"/>
      <w:lang w:val="es-MX" w:eastAsia="es-ES"/>
    </w:rPr>
  </w:style>
  <w:style w:type="character" w:customStyle="1" w:styleId="TextoindependienteCar">
    <w:name w:val="Texto independiente Car"/>
    <w:aliases w:val="BIBLIOGRAFIA Car,Subsection Body Text Car,Texto independiente1 Car,Texto independiente Car Car Car,Texto independiente11 Car"/>
    <w:basedOn w:val="Fuentedeprrafopredeter"/>
    <w:link w:val="Textoindependiente"/>
    <w:rsid w:val="00FE78C5"/>
    <w:rPr>
      <w:rFonts w:ascii="Times New Roman" w:eastAsia="Times New Roman" w:hAnsi="Times New Roman"/>
      <w:sz w:val="24"/>
      <w:szCs w:val="24"/>
      <w:lang w:val="es-MX" w:eastAsia="es-ES"/>
    </w:rPr>
  </w:style>
  <w:style w:type="character" w:styleId="Hipervnculovisitado">
    <w:name w:val="FollowedHyperlink"/>
    <w:basedOn w:val="Fuentedeprrafopredeter"/>
    <w:uiPriority w:val="99"/>
    <w:semiHidden/>
    <w:unhideWhenUsed/>
    <w:locked/>
    <w:rsid w:val="00FE78C5"/>
    <w:rPr>
      <w:color w:val="954F72"/>
      <w:u w:val="single"/>
    </w:rPr>
  </w:style>
  <w:style w:type="paragraph" w:customStyle="1" w:styleId="xl65">
    <w:name w:val="xl65"/>
    <w:basedOn w:val="Normal"/>
    <w:rsid w:val="00FE78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sz w:val="24"/>
      <w:szCs w:val="24"/>
      <w:lang w:eastAsia="ja-JP"/>
    </w:rPr>
  </w:style>
  <w:style w:type="paragraph" w:customStyle="1" w:styleId="xl66">
    <w:name w:val="xl66"/>
    <w:basedOn w:val="Normal"/>
    <w:rsid w:val="00FE78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sz w:val="24"/>
      <w:szCs w:val="24"/>
      <w:lang w:eastAsia="ja-JP"/>
    </w:rPr>
  </w:style>
  <w:style w:type="paragraph" w:customStyle="1" w:styleId="xl67">
    <w:name w:val="xl67"/>
    <w:basedOn w:val="Normal"/>
    <w:rsid w:val="00FE78C5"/>
    <w:pPr>
      <w:shd w:val="clear" w:color="000000" w:fill="D0CECE"/>
      <w:spacing w:before="100" w:beforeAutospacing="1" w:after="100" w:afterAutospacing="1" w:line="240" w:lineRule="auto"/>
      <w:contextualSpacing w:val="0"/>
      <w:jc w:val="left"/>
    </w:pPr>
    <w:rPr>
      <w:rFonts w:ascii="Times New Roman" w:eastAsia="Times New Roman" w:hAnsi="Times New Roman"/>
      <w:sz w:val="24"/>
      <w:szCs w:val="24"/>
      <w:lang w:eastAsia="ja-JP"/>
    </w:rPr>
  </w:style>
  <w:style w:type="paragraph" w:customStyle="1" w:styleId="xl68">
    <w:name w:val="xl68"/>
    <w:basedOn w:val="Normal"/>
    <w:rsid w:val="00FE78C5"/>
    <w:pPr>
      <w:pBdr>
        <w:top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sz w:val="24"/>
      <w:szCs w:val="24"/>
      <w:lang w:eastAsia="ja-JP"/>
    </w:rPr>
  </w:style>
  <w:style w:type="paragraph" w:customStyle="1" w:styleId="xl69">
    <w:name w:val="xl69"/>
    <w:basedOn w:val="Normal"/>
    <w:rsid w:val="00FE78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eastAsia="ja-JP"/>
    </w:rPr>
  </w:style>
  <w:style w:type="paragraph" w:customStyle="1" w:styleId="xl70">
    <w:name w:val="xl70"/>
    <w:basedOn w:val="Normal"/>
    <w:rsid w:val="00FE78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eastAsia="ja-JP"/>
    </w:rPr>
  </w:style>
  <w:style w:type="paragraph" w:customStyle="1" w:styleId="xl71">
    <w:name w:val="xl71"/>
    <w:basedOn w:val="Normal"/>
    <w:rsid w:val="00FE78C5"/>
    <w:pPr>
      <w:pBdr>
        <w:top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eastAsia="ja-JP"/>
    </w:rPr>
  </w:style>
  <w:style w:type="paragraph" w:customStyle="1" w:styleId="xl72">
    <w:name w:val="xl72"/>
    <w:basedOn w:val="Normal"/>
    <w:rsid w:val="00FE78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eastAsia="ja-JP"/>
    </w:rPr>
  </w:style>
  <w:style w:type="paragraph" w:styleId="Subttulo">
    <w:name w:val="Subtitle"/>
    <w:aliases w:val="Viñeta 3"/>
    <w:basedOn w:val="Listaconvietas3"/>
    <w:next w:val="Normal"/>
    <w:link w:val="SubttuloCar"/>
    <w:uiPriority w:val="11"/>
    <w:qFormat/>
    <w:locked/>
    <w:rsid w:val="00FE78C5"/>
    <w:pPr>
      <w:numPr>
        <w:numId w:val="38"/>
      </w:numPr>
      <w:spacing w:line="240" w:lineRule="auto"/>
      <w:ind w:left="284" w:hanging="284"/>
      <w:contextualSpacing w:val="0"/>
    </w:pPr>
    <w:rPr>
      <w:rFonts w:ascii="Century Gothic" w:eastAsiaTheme="majorEastAsia" w:hAnsi="Century Gothic" w:cstheme="majorBidi"/>
      <w:iCs/>
      <w:color w:val="000000" w:themeColor="text1"/>
      <w:szCs w:val="24"/>
    </w:rPr>
  </w:style>
  <w:style w:type="character" w:customStyle="1" w:styleId="SubttuloCar">
    <w:name w:val="Subtítulo Car"/>
    <w:aliases w:val="Viñeta 3 Car"/>
    <w:basedOn w:val="Fuentedeprrafopredeter"/>
    <w:link w:val="Subttulo"/>
    <w:uiPriority w:val="11"/>
    <w:rsid w:val="00FE78C5"/>
    <w:rPr>
      <w:rFonts w:ascii="Century Gothic" w:eastAsiaTheme="majorEastAsia" w:hAnsi="Century Gothic" w:cstheme="majorBidi"/>
      <w:iCs/>
      <w:color w:val="000000" w:themeColor="text1"/>
      <w:sz w:val="22"/>
      <w:szCs w:val="24"/>
      <w:lang w:eastAsia="en-US"/>
    </w:rPr>
  </w:style>
  <w:style w:type="paragraph" w:styleId="Cita">
    <w:name w:val="Quote"/>
    <w:aliases w:val="Viñeta 4,Titulo"/>
    <w:basedOn w:val="Normal"/>
    <w:next w:val="Normal"/>
    <w:link w:val="CitaCar"/>
    <w:uiPriority w:val="29"/>
    <w:qFormat/>
    <w:rsid w:val="00FE78C5"/>
    <w:pPr>
      <w:numPr>
        <w:numId w:val="39"/>
      </w:numPr>
      <w:spacing w:line="240" w:lineRule="auto"/>
      <w:ind w:left="284" w:hanging="284"/>
      <w:contextualSpacing w:val="0"/>
    </w:pPr>
    <w:rPr>
      <w:rFonts w:ascii="Century Gothic" w:eastAsiaTheme="minorHAnsi" w:hAnsi="Century Gothic" w:cstheme="minorBidi"/>
      <w:iCs/>
      <w:color w:val="000000" w:themeColor="text1"/>
    </w:rPr>
  </w:style>
  <w:style w:type="character" w:customStyle="1" w:styleId="CitaCar">
    <w:name w:val="Cita Car"/>
    <w:aliases w:val="Viñeta 4 Car,Titulo Car"/>
    <w:basedOn w:val="Fuentedeprrafopredeter"/>
    <w:link w:val="Cita"/>
    <w:uiPriority w:val="29"/>
    <w:rsid w:val="00FE78C5"/>
    <w:rPr>
      <w:rFonts w:ascii="Century Gothic" w:eastAsiaTheme="minorHAnsi" w:hAnsi="Century Gothic" w:cstheme="minorBidi"/>
      <w:iCs/>
      <w:color w:val="000000" w:themeColor="text1"/>
      <w:sz w:val="22"/>
      <w:szCs w:val="22"/>
      <w:lang w:eastAsia="en-US"/>
    </w:rPr>
  </w:style>
  <w:style w:type="paragraph" w:styleId="Listaconvietas3">
    <w:name w:val="List Bullet 3"/>
    <w:basedOn w:val="Normal"/>
    <w:uiPriority w:val="99"/>
    <w:semiHidden/>
    <w:unhideWhenUsed/>
    <w:locked/>
    <w:rsid w:val="00FE78C5"/>
    <w:pPr>
      <w:ind w:left="907" w:hanging="340"/>
    </w:pPr>
  </w:style>
  <w:style w:type="paragraph" w:customStyle="1" w:styleId="Epgrafe2">
    <w:name w:val="Epígrafe2"/>
    <w:basedOn w:val="Normal"/>
    <w:next w:val="Normal"/>
    <w:qFormat/>
    <w:rsid w:val="00A22B95"/>
    <w:pPr>
      <w:spacing w:line="240" w:lineRule="auto"/>
      <w:contextualSpacing w:val="0"/>
      <w:jc w:val="left"/>
    </w:pPr>
    <w:rPr>
      <w:rFonts w:ascii="Tahoma" w:eastAsia="Times New Roman" w:hAnsi="Tahoma"/>
      <w:b/>
      <w:sz w:val="20"/>
      <w:szCs w:val="20"/>
      <w:lang w:val="es-ES" w:eastAsia="es-ES"/>
    </w:rPr>
  </w:style>
  <w:style w:type="character" w:customStyle="1" w:styleId="EpigrafeCar">
    <w:name w:val="Epigrafe Car"/>
    <w:basedOn w:val="Fuentedeprrafopredeter"/>
    <w:rsid w:val="002A5401"/>
    <w:rPr>
      <w:rFonts w:eastAsia="Times New Roman"/>
      <w:b/>
      <w:sz w:val="22"/>
      <w:szCs w:val="24"/>
      <w:lang w:val="es-ES_tradnl" w:eastAsia="es-ES_tradnl"/>
    </w:rPr>
  </w:style>
  <w:style w:type="paragraph" w:customStyle="1" w:styleId="Estilo2">
    <w:name w:val="Estilo2"/>
    <w:basedOn w:val="Normal"/>
    <w:autoRedefine/>
    <w:qFormat/>
    <w:rsid w:val="002A5401"/>
    <w:pPr>
      <w:spacing w:line="300" w:lineRule="auto"/>
      <w:contextualSpacing w:val="0"/>
      <w:mirrorIndents/>
    </w:pPr>
    <w:rPr>
      <w:rFonts w:asciiTheme="minorHAnsi" w:hAnsiTheme="minorHAnsi"/>
      <w:b/>
      <w:caps/>
    </w:rPr>
  </w:style>
  <w:style w:type="paragraph" w:customStyle="1" w:styleId="ANEXOS">
    <w:name w:val="ANEXOS"/>
    <w:basedOn w:val="Descripcin"/>
    <w:link w:val="ANEXOSCar"/>
    <w:qFormat/>
    <w:rsid w:val="002A5401"/>
    <w:pPr>
      <w:spacing w:line="240" w:lineRule="auto"/>
      <w:contextualSpacing w:val="0"/>
      <w:jc w:val="center"/>
    </w:pPr>
    <w:rPr>
      <w:rFonts w:eastAsia="Times New Roman"/>
      <w:lang w:val="es-ES" w:eastAsia="es-ES_tradnl"/>
    </w:rPr>
  </w:style>
  <w:style w:type="character" w:customStyle="1" w:styleId="ANEXOSCar">
    <w:name w:val="ANEXOS Car"/>
    <w:basedOn w:val="Fuentedeprrafopredeter"/>
    <w:link w:val="ANEXOS"/>
    <w:rsid w:val="002A5401"/>
    <w:rPr>
      <w:rFonts w:ascii="Cambria" w:eastAsia="Times New Roman" w:hAnsi="Cambria"/>
      <w:b/>
      <w:bCs/>
      <w:lang w:val="es-ES" w:eastAsia="es-ES_tradnl"/>
    </w:rPr>
  </w:style>
  <w:style w:type="table" w:styleId="Sombreadomedio1-nfasis5">
    <w:name w:val="Medium Shading 1 Accent 5"/>
    <w:basedOn w:val="Tablanormal"/>
    <w:uiPriority w:val="63"/>
    <w:locked/>
    <w:rsid w:val="00A433F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independiente3">
    <w:name w:val="Body Text 3"/>
    <w:basedOn w:val="Normal"/>
    <w:link w:val="Textoindependiente3Car"/>
    <w:uiPriority w:val="99"/>
    <w:unhideWhenUsed/>
    <w:locked/>
    <w:rsid w:val="001C0A5B"/>
    <w:rPr>
      <w:rFonts w:asciiTheme="majorHAnsi" w:hAnsiTheme="majorHAnsi"/>
      <w:color w:val="FF0000"/>
    </w:rPr>
  </w:style>
  <w:style w:type="character" w:customStyle="1" w:styleId="Textoindependiente3Car">
    <w:name w:val="Texto independiente 3 Car"/>
    <w:basedOn w:val="Fuentedeprrafopredeter"/>
    <w:link w:val="Textoindependiente3"/>
    <w:uiPriority w:val="99"/>
    <w:rsid w:val="001C0A5B"/>
    <w:rPr>
      <w:rFonts w:asciiTheme="majorHAnsi" w:hAnsiTheme="majorHAnsi"/>
      <w:color w:val="FF0000"/>
      <w:sz w:val="22"/>
      <w:szCs w:val="22"/>
      <w:lang w:eastAsia="en-US"/>
    </w:rPr>
  </w:style>
  <w:style w:type="paragraph" w:customStyle="1" w:styleId="TITULOSTABLAS">
    <w:name w:val="TITULOS TABLAS"/>
    <w:basedOn w:val="Normal"/>
    <w:link w:val="TITULOSTABLASCar"/>
    <w:autoRedefine/>
    <w:qFormat/>
    <w:rsid w:val="0078226F"/>
    <w:pPr>
      <w:spacing w:line="240" w:lineRule="auto"/>
      <w:contextualSpacing w:val="0"/>
      <w:jc w:val="center"/>
    </w:pPr>
    <w:rPr>
      <w:rFonts w:ascii="Arial" w:eastAsia="Times New Roman" w:hAnsi="Arial" w:cs="Arial"/>
      <w:b/>
      <w:bCs/>
      <w:caps/>
      <w:sz w:val="20"/>
      <w:szCs w:val="20"/>
      <w:lang w:val="es-MX" w:eastAsia="es-ES"/>
    </w:rPr>
  </w:style>
  <w:style w:type="character" w:customStyle="1" w:styleId="TITULOSTABLASCar">
    <w:name w:val="TITULOS TABLAS Car"/>
    <w:link w:val="TITULOSTABLAS"/>
    <w:locked/>
    <w:rsid w:val="0078226F"/>
    <w:rPr>
      <w:rFonts w:ascii="Arial" w:eastAsia="Times New Roman" w:hAnsi="Arial" w:cs="Arial"/>
      <w:b/>
      <w:bCs/>
      <w:caps/>
      <w:lang w:val="es-MX" w:eastAsia="es-ES"/>
    </w:rPr>
  </w:style>
  <w:style w:type="paragraph" w:customStyle="1" w:styleId="Figura">
    <w:name w:val="Figura"/>
    <w:basedOn w:val="Normal"/>
    <w:next w:val="Normal"/>
    <w:qFormat/>
    <w:rsid w:val="005D693F"/>
    <w:pPr>
      <w:spacing w:after="240" w:line="240" w:lineRule="auto"/>
    </w:pPr>
    <w:rPr>
      <w:rFonts w:ascii="Tahoma" w:hAnsi="Tahom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005">
      <w:bodyDiv w:val="1"/>
      <w:marLeft w:val="0"/>
      <w:marRight w:val="0"/>
      <w:marTop w:val="0"/>
      <w:marBottom w:val="0"/>
      <w:divBdr>
        <w:top w:val="none" w:sz="0" w:space="0" w:color="auto"/>
        <w:left w:val="none" w:sz="0" w:space="0" w:color="auto"/>
        <w:bottom w:val="none" w:sz="0" w:space="0" w:color="auto"/>
        <w:right w:val="none" w:sz="0" w:space="0" w:color="auto"/>
      </w:divBdr>
    </w:div>
    <w:div w:id="2049811">
      <w:bodyDiv w:val="1"/>
      <w:marLeft w:val="0"/>
      <w:marRight w:val="0"/>
      <w:marTop w:val="0"/>
      <w:marBottom w:val="0"/>
      <w:divBdr>
        <w:top w:val="none" w:sz="0" w:space="0" w:color="auto"/>
        <w:left w:val="none" w:sz="0" w:space="0" w:color="auto"/>
        <w:bottom w:val="none" w:sz="0" w:space="0" w:color="auto"/>
        <w:right w:val="none" w:sz="0" w:space="0" w:color="auto"/>
      </w:divBdr>
    </w:div>
    <w:div w:id="6098726">
      <w:bodyDiv w:val="1"/>
      <w:marLeft w:val="0"/>
      <w:marRight w:val="0"/>
      <w:marTop w:val="0"/>
      <w:marBottom w:val="0"/>
      <w:divBdr>
        <w:top w:val="none" w:sz="0" w:space="0" w:color="auto"/>
        <w:left w:val="none" w:sz="0" w:space="0" w:color="auto"/>
        <w:bottom w:val="none" w:sz="0" w:space="0" w:color="auto"/>
        <w:right w:val="none" w:sz="0" w:space="0" w:color="auto"/>
      </w:divBdr>
    </w:div>
    <w:div w:id="12613691">
      <w:bodyDiv w:val="1"/>
      <w:marLeft w:val="0"/>
      <w:marRight w:val="0"/>
      <w:marTop w:val="0"/>
      <w:marBottom w:val="0"/>
      <w:divBdr>
        <w:top w:val="none" w:sz="0" w:space="0" w:color="auto"/>
        <w:left w:val="none" w:sz="0" w:space="0" w:color="auto"/>
        <w:bottom w:val="none" w:sz="0" w:space="0" w:color="auto"/>
        <w:right w:val="none" w:sz="0" w:space="0" w:color="auto"/>
      </w:divBdr>
    </w:div>
    <w:div w:id="26223534">
      <w:bodyDiv w:val="1"/>
      <w:marLeft w:val="0"/>
      <w:marRight w:val="0"/>
      <w:marTop w:val="0"/>
      <w:marBottom w:val="0"/>
      <w:divBdr>
        <w:top w:val="none" w:sz="0" w:space="0" w:color="auto"/>
        <w:left w:val="none" w:sz="0" w:space="0" w:color="auto"/>
        <w:bottom w:val="none" w:sz="0" w:space="0" w:color="auto"/>
        <w:right w:val="none" w:sz="0" w:space="0" w:color="auto"/>
      </w:divBdr>
    </w:div>
    <w:div w:id="52580481">
      <w:bodyDiv w:val="1"/>
      <w:marLeft w:val="0"/>
      <w:marRight w:val="0"/>
      <w:marTop w:val="0"/>
      <w:marBottom w:val="0"/>
      <w:divBdr>
        <w:top w:val="none" w:sz="0" w:space="0" w:color="auto"/>
        <w:left w:val="none" w:sz="0" w:space="0" w:color="auto"/>
        <w:bottom w:val="none" w:sz="0" w:space="0" w:color="auto"/>
        <w:right w:val="none" w:sz="0" w:space="0" w:color="auto"/>
      </w:divBdr>
    </w:div>
    <w:div w:id="58283704">
      <w:bodyDiv w:val="1"/>
      <w:marLeft w:val="0"/>
      <w:marRight w:val="0"/>
      <w:marTop w:val="0"/>
      <w:marBottom w:val="0"/>
      <w:divBdr>
        <w:top w:val="none" w:sz="0" w:space="0" w:color="auto"/>
        <w:left w:val="none" w:sz="0" w:space="0" w:color="auto"/>
        <w:bottom w:val="none" w:sz="0" w:space="0" w:color="auto"/>
        <w:right w:val="none" w:sz="0" w:space="0" w:color="auto"/>
      </w:divBdr>
    </w:div>
    <w:div w:id="58940382">
      <w:bodyDiv w:val="1"/>
      <w:marLeft w:val="0"/>
      <w:marRight w:val="0"/>
      <w:marTop w:val="0"/>
      <w:marBottom w:val="0"/>
      <w:divBdr>
        <w:top w:val="none" w:sz="0" w:space="0" w:color="auto"/>
        <w:left w:val="none" w:sz="0" w:space="0" w:color="auto"/>
        <w:bottom w:val="none" w:sz="0" w:space="0" w:color="auto"/>
        <w:right w:val="none" w:sz="0" w:space="0" w:color="auto"/>
      </w:divBdr>
    </w:div>
    <w:div w:id="84114365">
      <w:bodyDiv w:val="1"/>
      <w:marLeft w:val="0"/>
      <w:marRight w:val="0"/>
      <w:marTop w:val="0"/>
      <w:marBottom w:val="0"/>
      <w:divBdr>
        <w:top w:val="none" w:sz="0" w:space="0" w:color="auto"/>
        <w:left w:val="none" w:sz="0" w:space="0" w:color="auto"/>
        <w:bottom w:val="none" w:sz="0" w:space="0" w:color="auto"/>
        <w:right w:val="none" w:sz="0" w:space="0" w:color="auto"/>
      </w:divBdr>
    </w:div>
    <w:div w:id="92944606">
      <w:bodyDiv w:val="1"/>
      <w:marLeft w:val="0"/>
      <w:marRight w:val="0"/>
      <w:marTop w:val="0"/>
      <w:marBottom w:val="0"/>
      <w:divBdr>
        <w:top w:val="none" w:sz="0" w:space="0" w:color="auto"/>
        <w:left w:val="none" w:sz="0" w:space="0" w:color="auto"/>
        <w:bottom w:val="none" w:sz="0" w:space="0" w:color="auto"/>
        <w:right w:val="none" w:sz="0" w:space="0" w:color="auto"/>
      </w:divBdr>
    </w:div>
    <w:div w:id="93089498">
      <w:bodyDiv w:val="1"/>
      <w:marLeft w:val="0"/>
      <w:marRight w:val="0"/>
      <w:marTop w:val="0"/>
      <w:marBottom w:val="0"/>
      <w:divBdr>
        <w:top w:val="none" w:sz="0" w:space="0" w:color="auto"/>
        <w:left w:val="none" w:sz="0" w:space="0" w:color="auto"/>
        <w:bottom w:val="none" w:sz="0" w:space="0" w:color="auto"/>
        <w:right w:val="none" w:sz="0" w:space="0" w:color="auto"/>
      </w:divBdr>
    </w:div>
    <w:div w:id="93093286">
      <w:bodyDiv w:val="1"/>
      <w:marLeft w:val="0"/>
      <w:marRight w:val="0"/>
      <w:marTop w:val="0"/>
      <w:marBottom w:val="0"/>
      <w:divBdr>
        <w:top w:val="none" w:sz="0" w:space="0" w:color="auto"/>
        <w:left w:val="none" w:sz="0" w:space="0" w:color="auto"/>
        <w:bottom w:val="none" w:sz="0" w:space="0" w:color="auto"/>
        <w:right w:val="none" w:sz="0" w:space="0" w:color="auto"/>
      </w:divBdr>
    </w:div>
    <w:div w:id="95372239">
      <w:bodyDiv w:val="1"/>
      <w:marLeft w:val="0"/>
      <w:marRight w:val="0"/>
      <w:marTop w:val="0"/>
      <w:marBottom w:val="0"/>
      <w:divBdr>
        <w:top w:val="none" w:sz="0" w:space="0" w:color="auto"/>
        <w:left w:val="none" w:sz="0" w:space="0" w:color="auto"/>
        <w:bottom w:val="none" w:sz="0" w:space="0" w:color="auto"/>
        <w:right w:val="none" w:sz="0" w:space="0" w:color="auto"/>
      </w:divBdr>
    </w:div>
    <w:div w:id="108403715">
      <w:bodyDiv w:val="1"/>
      <w:marLeft w:val="0"/>
      <w:marRight w:val="0"/>
      <w:marTop w:val="0"/>
      <w:marBottom w:val="0"/>
      <w:divBdr>
        <w:top w:val="none" w:sz="0" w:space="0" w:color="auto"/>
        <w:left w:val="none" w:sz="0" w:space="0" w:color="auto"/>
        <w:bottom w:val="none" w:sz="0" w:space="0" w:color="auto"/>
        <w:right w:val="none" w:sz="0" w:space="0" w:color="auto"/>
      </w:divBdr>
    </w:div>
    <w:div w:id="127822098">
      <w:bodyDiv w:val="1"/>
      <w:marLeft w:val="0"/>
      <w:marRight w:val="0"/>
      <w:marTop w:val="0"/>
      <w:marBottom w:val="0"/>
      <w:divBdr>
        <w:top w:val="none" w:sz="0" w:space="0" w:color="auto"/>
        <w:left w:val="none" w:sz="0" w:space="0" w:color="auto"/>
        <w:bottom w:val="none" w:sz="0" w:space="0" w:color="auto"/>
        <w:right w:val="none" w:sz="0" w:space="0" w:color="auto"/>
      </w:divBdr>
    </w:div>
    <w:div w:id="143276208">
      <w:bodyDiv w:val="1"/>
      <w:marLeft w:val="0"/>
      <w:marRight w:val="0"/>
      <w:marTop w:val="0"/>
      <w:marBottom w:val="0"/>
      <w:divBdr>
        <w:top w:val="none" w:sz="0" w:space="0" w:color="auto"/>
        <w:left w:val="none" w:sz="0" w:space="0" w:color="auto"/>
        <w:bottom w:val="none" w:sz="0" w:space="0" w:color="auto"/>
        <w:right w:val="none" w:sz="0" w:space="0" w:color="auto"/>
      </w:divBdr>
    </w:div>
    <w:div w:id="143621963">
      <w:bodyDiv w:val="1"/>
      <w:marLeft w:val="0"/>
      <w:marRight w:val="0"/>
      <w:marTop w:val="0"/>
      <w:marBottom w:val="0"/>
      <w:divBdr>
        <w:top w:val="none" w:sz="0" w:space="0" w:color="auto"/>
        <w:left w:val="none" w:sz="0" w:space="0" w:color="auto"/>
        <w:bottom w:val="none" w:sz="0" w:space="0" w:color="auto"/>
        <w:right w:val="none" w:sz="0" w:space="0" w:color="auto"/>
      </w:divBdr>
    </w:div>
    <w:div w:id="149098813">
      <w:bodyDiv w:val="1"/>
      <w:marLeft w:val="0"/>
      <w:marRight w:val="0"/>
      <w:marTop w:val="0"/>
      <w:marBottom w:val="0"/>
      <w:divBdr>
        <w:top w:val="none" w:sz="0" w:space="0" w:color="auto"/>
        <w:left w:val="none" w:sz="0" w:space="0" w:color="auto"/>
        <w:bottom w:val="none" w:sz="0" w:space="0" w:color="auto"/>
        <w:right w:val="none" w:sz="0" w:space="0" w:color="auto"/>
      </w:divBdr>
    </w:div>
    <w:div w:id="161161836">
      <w:bodyDiv w:val="1"/>
      <w:marLeft w:val="0"/>
      <w:marRight w:val="0"/>
      <w:marTop w:val="0"/>
      <w:marBottom w:val="0"/>
      <w:divBdr>
        <w:top w:val="none" w:sz="0" w:space="0" w:color="auto"/>
        <w:left w:val="none" w:sz="0" w:space="0" w:color="auto"/>
        <w:bottom w:val="none" w:sz="0" w:space="0" w:color="auto"/>
        <w:right w:val="none" w:sz="0" w:space="0" w:color="auto"/>
      </w:divBdr>
    </w:div>
    <w:div w:id="166487285">
      <w:bodyDiv w:val="1"/>
      <w:marLeft w:val="0"/>
      <w:marRight w:val="0"/>
      <w:marTop w:val="0"/>
      <w:marBottom w:val="0"/>
      <w:divBdr>
        <w:top w:val="none" w:sz="0" w:space="0" w:color="auto"/>
        <w:left w:val="none" w:sz="0" w:space="0" w:color="auto"/>
        <w:bottom w:val="none" w:sz="0" w:space="0" w:color="auto"/>
        <w:right w:val="none" w:sz="0" w:space="0" w:color="auto"/>
      </w:divBdr>
    </w:div>
    <w:div w:id="168913024">
      <w:bodyDiv w:val="1"/>
      <w:marLeft w:val="0"/>
      <w:marRight w:val="0"/>
      <w:marTop w:val="0"/>
      <w:marBottom w:val="0"/>
      <w:divBdr>
        <w:top w:val="none" w:sz="0" w:space="0" w:color="auto"/>
        <w:left w:val="none" w:sz="0" w:space="0" w:color="auto"/>
        <w:bottom w:val="none" w:sz="0" w:space="0" w:color="auto"/>
        <w:right w:val="none" w:sz="0" w:space="0" w:color="auto"/>
      </w:divBdr>
    </w:div>
    <w:div w:id="181362256">
      <w:bodyDiv w:val="1"/>
      <w:marLeft w:val="0"/>
      <w:marRight w:val="0"/>
      <w:marTop w:val="0"/>
      <w:marBottom w:val="0"/>
      <w:divBdr>
        <w:top w:val="none" w:sz="0" w:space="0" w:color="auto"/>
        <w:left w:val="none" w:sz="0" w:space="0" w:color="auto"/>
        <w:bottom w:val="none" w:sz="0" w:space="0" w:color="auto"/>
        <w:right w:val="none" w:sz="0" w:space="0" w:color="auto"/>
      </w:divBdr>
    </w:div>
    <w:div w:id="212926887">
      <w:bodyDiv w:val="1"/>
      <w:marLeft w:val="0"/>
      <w:marRight w:val="0"/>
      <w:marTop w:val="0"/>
      <w:marBottom w:val="0"/>
      <w:divBdr>
        <w:top w:val="none" w:sz="0" w:space="0" w:color="auto"/>
        <w:left w:val="none" w:sz="0" w:space="0" w:color="auto"/>
        <w:bottom w:val="none" w:sz="0" w:space="0" w:color="auto"/>
        <w:right w:val="none" w:sz="0" w:space="0" w:color="auto"/>
      </w:divBdr>
    </w:div>
    <w:div w:id="216285892">
      <w:bodyDiv w:val="1"/>
      <w:marLeft w:val="0"/>
      <w:marRight w:val="0"/>
      <w:marTop w:val="0"/>
      <w:marBottom w:val="0"/>
      <w:divBdr>
        <w:top w:val="none" w:sz="0" w:space="0" w:color="auto"/>
        <w:left w:val="none" w:sz="0" w:space="0" w:color="auto"/>
        <w:bottom w:val="none" w:sz="0" w:space="0" w:color="auto"/>
        <w:right w:val="none" w:sz="0" w:space="0" w:color="auto"/>
      </w:divBdr>
    </w:div>
    <w:div w:id="228424320">
      <w:bodyDiv w:val="1"/>
      <w:marLeft w:val="0"/>
      <w:marRight w:val="0"/>
      <w:marTop w:val="0"/>
      <w:marBottom w:val="0"/>
      <w:divBdr>
        <w:top w:val="none" w:sz="0" w:space="0" w:color="auto"/>
        <w:left w:val="none" w:sz="0" w:space="0" w:color="auto"/>
        <w:bottom w:val="none" w:sz="0" w:space="0" w:color="auto"/>
        <w:right w:val="none" w:sz="0" w:space="0" w:color="auto"/>
      </w:divBdr>
    </w:div>
    <w:div w:id="230046429">
      <w:bodyDiv w:val="1"/>
      <w:marLeft w:val="0"/>
      <w:marRight w:val="0"/>
      <w:marTop w:val="0"/>
      <w:marBottom w:val="0"/>
      <w:divBdr>
        <w:top w:val="none" w:sz="0" w:space="0" w:color="auto"/>
        <w:left w:val="none" w:sz="0" w:space="0" w:color="auto"/>
        <w:bottom w:val="none" w:sz="0" w:space="0" w:color="auto"/>
        <w:right w:val="none" w:sz="0" w:space="0" w:color="auto"/>
      </w:divBdr>
    </w:div>
    <w:div w:id="238172163">
      <w:bodyDiv w:val="1"/>
      <w:marLeft w:val="0"/>
      <w:marRight w:val="0"/>
      <w:marTop w:val="0"/>
      <w:marBottom w:val="0"/>
      <w:divBdr>
        <w:top w:val="none" w:sz="0" w:space="0" w:color="auto"/>
        <w:left w:val="none" w:sz="0" w:space="0" w:color="auto"/>
        <w:bottom w:val="none" w:sz="0" w:space="0" w:color="auto"/>
        <w:right w:val="none" w:sz="0" w:space="0" w:color="auto"/>
      </w:divBdr>
    </w:div>
    <w:div w:id="269700203">
      <w:bodyDiv w:val="1"/>
      <w:marLeft w:val="0"/>
      <w:marRight w:val="0"/>
      <w:marTop w:val="0"/>
      <w:marBottom w:val="0"/>
      <w:divBdr>
        <w:top w:val="none" w:sz="0" w:space="0" w:color="auto"/>
        <w:left w:val="none" w:sz="0" w:space="0" w:color="auto"/>
        <w:bottom w:val="none" w:sz="0" w:space="0" w:color="auto"/>
        <w:right w:val="none" w:sz="0" w:space="0" w:color="auto"/>
      </w:divBdr>
    </w:div>
    <w:div w:id="274600690">
      <w:bodyDiv w:val="1"/>
      <w:marLeft w:val="0"/>
      <w:marRight w:val="0"/>
      <w:marTop w:val="0"/>
      <w:marBottom w:val="0"/>
      <w:divBdr>
        <w:top w:val="none" w:sz="0" w:space="0" w:color="auto"/>
        <w:left w:val="none" w:sz="0" w:space="0" w:color="auto"/>
        <w:bottom w:val="none" w:sz="0" w:space="0" w:color="auto"/>
        <w:right w:val="none" w:sz="0" w:space="0" w:color="auto"/>
      </w:divBdr>
    </w:div>
    <w:div w:id="301926252">
      <w:bodyDiv w:val="1"/>
      <w:marLeft w:val="0"/>
      <w:marRight w:val="0"/>
      <w:marTop w:val="0"/>
      <w:marBottom w:val="0"/>
      <w:divBdr>
        <w:top w:val="none" w:sz="0" w:space="0" w:color="auto"/>
        <w:left w:val="none" w:sz="0" w:space="0" w:color="auto"/>
        <w:bottom w:val="none" w:sz="0" w:space="0" w:color="auto"/>
        <w:right w:val="none" w:sz="0" w:space="0" w:color="auto"/>
      </w:divBdr>
    </w:div>
    <w:div w:id="309485220">
      <w:bodyDiv w:val="1"/>
      <w:marLeft w:val="0"/>
      <w:marRight w:val="0"/>
      <w:marTop w:val="0"/>
      <w:marBottom w:val="0"/>
      <w:divBdr>
        <w:top w:val="none" w:sz="0" w:space="0" w:color="auto"/>
        <w:left w:val="none" w:sz="0" w:space="0" w:color="auto"/>
        <w:bottom w:val="none" w:sz="0" w:space="0" w:color="auto"/>
        <w:right w:val="none" w:sz="0" w:space="0" w:color="auto"/>
      </w:divBdr>
    </w:div>
    <w:div w:id="318772908">
      <w:bodyDiv w:val="1"/>
      <w:marLeft w:val="0"/>
      <w:marRight w:val="0"/>
      <w:marTop w:val="0"/>
      <w:marBottom w:val="0"/>
      <w:divBdr>
        <w:top w:val="none" w:sz="0" w:space="0" w:color="auto"/>
        <w:left w:val="none" w:sz="0" w:space="0" w:color="auto"/>
        <w:bottom w:val="none" w:sz="0" w:space="0" w:color="auto"/>
        <w:right w:val="none" w:sz="0" w:space="0" w:color="auto"/>
      </w:divBdr>
    </w:div>
    <w:div w:id="325597470">
      <w:bodyDiv w:val="1"/>
      <w:marLeft w:val="0"/>
      <w:marRight w:val="0"/>
      <w:marTop w:val="0"/>
      <w:marBottom w:val="0"/>
      <w:divBdr>
        <w:top w:val="none" w:sz="0" w:space="0" w:color="auto"/>
        <w:left w:val="none" w:sz="0" w:space="0" w:color="auto"/>
        <w:bottom w:val="none" w:sz="0" w:space="0" w:color="auto"/>
        <w:right w:val="none" w:sz="0" w:space="0" w:color="auto"/>
      </w:divBdr>
    </w:div>
    <w:div w:id="330720944">
      <w:bodyDiv w:val="1"/>
      <w:marLeft w:val="0"/>
      <w:marRight w:val="0"/>
      <w:marTop w:val="0"/>
      <w:marBottom w:val="0"/>
      <w:divBdr>
        <w:top w:val="none" w:sz="0" w:space="0" w:color="auto"/>
        <w:left w:val="none" w:sz="0" w:space="0" w:color="auto"/>
        <w:bottom w:val="none" w:sz="0" w:space="0" w:color="auto"/>
        <w:right w:val="none" w:sz="0" w:space="0" w:color="auto"/>
      </w:divBdr>
    </w:div>
    <w:div w:id="331875191">
      <w:bodyDiv w:val="1"/>
      <w:marLeft w:val="0"/>
      <w:marRight w:val="0"/>
      <w:marTop w:val="0"/>
      <w:marBottom w:val="0"/>
      <w:divBdr>
        <w:top w:val="none" w:sz="0" w:space="0" w:color="auto"/>
        <w:left w:val="none" w:sz="0" w:space="0" w:color="auto"/>
        <w:bottom w:val="none" w:sz="0" w:space="0" w:color="auto"/>
        <w:right w:val="none" w:sz="0" w:space="0" w:color="auto"/>
      </w:divBdr>
    </w:div>
    <w:div w:id="350113640">
      <w:bodyDiv w:val="1"/>
      <w:marLeft w:val="0"/>
      <w:marRight w:val="0"/>
      <w:marTop w:val="0"/>
      <w:marBottom w:val="0"/>
      <w:divBdr>
        <w:top w:val="none" w:sz="0" w:space="0" w:color="auto"/>
        <w:left w:val="none" w:sz="0" w:space="0" w:color="auto"/>
        <w:bottom w:val="none" w:sz="0" w:space="0" w:color="auto"/>
        <w:right w:val="none" w:sz="0" w:space="0" w:color="auto"/>
      </w:divBdr>
    </w:div>
    <w:div w:id="351303133">
      <w:bodyDiv w:val="1"/>
      <w:marLeft w:val="0"/>
      <w:marRight w:val="0"/>
      <w:marTop w:val="0"/>
      <w:marBottom w:val="0"/>
      <w:divBdr>
        <w:top w:val="none" w:sz="0" w:space="0" w:color="auto"/>
        <w:left w:val="none" w:sz="0" w:space="0" w:color="auto"/>
        <w:bottom w:val="none" w:sz="0" w:space="0" w:color="auto"/>
        <w:right w:val="none" w:sz="0" w:space="0" w:color="auto"/>
      </w:divBdr>
    </w:div>
    <w:div w:id="360018097">
      <w:bodyDiv w:val="1"/>
      <w:marLeft w:val="0"/>
      <w:marRight w:val="0"/>
      <w:marTop w:val="0"/>
      <w:marBottom w:val="0"/>
      <w:divBdr>
        <w:top w:val="none" w:sz="0" w:space="0" w:color="auto"/>
        <w:left w:val="none" w:sz="0" w:space="0" w:color="auto"/>
        <w:bottom w:val="none" w:sz="0" w:space="0" w:color="auto"/>
        <w:right w:val="none" w:sz="0" w:space="0" w:color="auto"/>
      </w:divBdr>
    </w:div>
    <w:div w:id="361053194">
      <w:bodyDiv w:val="1"/>
      <w:marLeft w:val="0"/>
      <w:marRight w:val="0"/>
      <w:marTop w:val="0"/>
      <w:marBottom w:val="0"/>
      <w:divBdr>
        <w:top w:val="none" w:sz="0" w:space="0" w:color="auto"/>
        <w:left w:val="none" w:sz="0" w:space="0" w:color="auto"/>
        <w:bottom w:val="none" w:sz="0" w:space="0" w:color="auto"/>
        <w:right w:val="none" w:sz="0" w:space="0" w:color="auto"/>
      </w:divBdr>
    </w:div>
    <w:div w:id="366874636">
      <w:bodyDiv w:val="1"/>
      <w:marLeft w:val="0"/>
      <w:marRight w:val="0"/>
      <w:marTop w:val="0"/>
      <w:marBottom w:val="0"/>
      <w:divBdr>
        <w:top w:val="none" w:sz="0" w:space="0" w:color="auto"/>
        <w:left w:val="none" w:sz="0" w:space="0" w:color="auto"/>
        <w:bottom w:val="none" w:sz="0" w:space="0" w:color="auto"/>
        <w:right w:val="none" w:sz="0" w:space="0" w:color="auto"/>
      </w:divBdr>
    </w:div>
    <w:div w:id="366877786">
      <w:bodyDiv w:val="1"/>
      <w:marLeft w:val="0"/>
      <w:marRight w:val="0"/>
      <w:marTop w:val="0"/>
      <w:marBottom w:val="0"/>
      <w:divBdr>
        <w:top w:val="none" w:sz="0" w:space="0" w:color="auto"/>
        <w:left w:val="none" w:sz="0" w:space="0" w:color="auto"/>
        <w:bottom w:val="none" w:sz="0" w:space="0" w:color="auto"/>
        <w:right w:val="none" w:sz="0" w:space="0" w:color="auto"/>
      </w:divBdr>
    </w:div>
    <w:div w:id="370107886">
      <w:bodyDiv w:val="1"/>
      <w:marLeft w:val="0"/>
      <w:marRight w:val="0"/>
      <w:marTop w:val="0"/>
      <w:marBottom w:val="0"/>
      <w:divBdr>
        <w:top w:val="none" w:sz="0" w:space="0" w:color="auto"/>
        <w:left w:val="none" w:sz="0" w:space="0" w:color="auto"/>
        <w:bottom w:val="none" w:sz="0" w:space="0" w:color="auto"/>
        <w:right w:val="none" w:sz="0" w:space="0" w:color="auto"/>
      </w:divBdr>
    </w:div>
    <w:div w:id="403142610">
      <w:bodyDiv w:val="1"/>
      <w:marLeft w:val="0"/>
      <w:marRight w:val="0"/>
      <w:marTop w:val="0"/>
      <w:marBottom w:val="0"/>
      <w:divBdr>
        <w:top w:val="none" w:sz="0" w:space="0" w:color="auto"/>
        <w:left w:val="none" w:sz="0" w:space="0" w:color="auto"/>
        <w:bottom w:val="none" w:sz="0" w:space="0" w:color="auto"/>
        <w:right w:val="none" w:sz="0" w:space="0" w:color="auto"/>
      </w:divBdr>
    </w:div>
    <w:div w:id="409159213">
      <w:bodyDiv w:val="1"/>
      <w:marLeft w:val="0"/>
      <w:marRight w:val="0"/>
      <w:marTop w:val="0"/>
      <w:marBottom w:val="0"/>
      <w:divBdr>
        <w:top w:val="none" w:sz="0" w:space="0" w:color="auto"/>
        <w:left w:val="none" w:sz="0" w:space="0" w:color="auto"/>
        <w:bottom w:val="none" w:sz="0" w:space="0" w:color="auto"/>
        <w:right w:val="none" w:sz="0" w:space="0" w:color="auto"/>
      </w:divBdr>
    </w:div>
    <w:div w:id="417868101">
      <w:bodyDiv w:val="1"/>
      <w:marLeft w:val="0"/>
      <w:marRight w:val="0"/>
      <w:marTop w:val="0"/>
      <w:marBottom w:val="0"/>
      <w:divBdr>
        <w:top w:val="none" w:sz="0" w:space="0" w:color="auto"/>
        <w:left w:val="none" w:sz="0" w:space="0" w:color="auto"/>
        <w:bottom w:val="none" w:sz="0" w:space="0" w:color="auto"/>
        <w:right w:val="none" w:sz="0" w:space="0" w:color="auto"/>
      </w:divBdr>
    </w:div>
    <w:div w:id="418062401">
      <w:bodyDiv w:val="1"/>
      <w:marLeft w:val="0"/>
      <w:marRight w:val="0"/>
      <w:marTop w:val="0"/>
      <w:marBottom w:val="0"/>
      <w:divBdr>
        <w:top w:val="none" w:sz="0" w:space="0" w:color="auto"/>
        <w:left w:val="none" w:sz="0" w:space="0" w:color="auto"/>
        <w:bottom w:val="none" w:sz="0" w:space="0" w:color="auto"/>
        <w:right w:val="none" w:sz="0" w:space="0" w:color="auto"/>
      </w:divBdr>
    </w:div>
    <w:div w:id="429738135">
      <w:bodyDiv w:val="1"/>
      <w:marLeft w:val="0"/>
      <w:marRight w:val="0"/>
      <w:marTop w:val="0"/>
      <w:marBottom w:val="0"/>
      <w:divBdr>
        <w:top w:val="none" w:sz="0" w:space="0" w:color="auto"/>
        <w:left w:val="none" w:sz="0" w:space="0" w:color="auto"/>
        <w:bottom w:val="none" w:sz="0" w:space="0" w:color="auto"/>
        <w:right w:val="none" w:sz="0" w:space="0" w:color="auto"/>
      </w:divBdr>
    </w:div>
    <w:div w:id="430244673">
      <w:bodyDiv w:val="1"/>
      <w:marLeft w:val="0"/>
      <w:marRight w:val="0"/>
      <w:marTop w:val="0"/>
      <w:marBottom w:val="0"/>
      <w:divBdr>
        <w:top w:val="none" w:sz="0" w:space="0" w:color="auto"/>
        <w:left w:val="none" w:sz="0" w:space="0" w:color="auto"/>
        <w:bottom w:val="none" w:sz="0" w:space="0" w:color="auto"/>
        <w:right w:val="none" w:sz="0" w:space="0" w:color="auto"/>
      </w:divBdr>
    </w:div>
    <w:div w:id="431555708">
      <w:bodyDiv w:val="1"/>
      <w:marLeft w:val="0"/>
      <w:marRight w:val="0"/>
      <w:marTop w:val="0"/>
      <w:marBottom w:val="0"/>
      <w:divBdr>
        <w:top w:val="none" w:sz="0" w:space="0" w:color="auto"/>
        <w:left w:val="none" w:sz="0" w:space="0" w:color="auto"/>
        <w:bottom w:val="none" w:sz="0" w:space="0" w:color="auto"/>
        <w:right w:val="none" w:sz="0" w:space="0" w:color="auto"/>
      </w:divBdr>
    </w:div>
    <w:div w:id="435755656">
      <w:bodyDiv w:val="1"/>
      <w:marLeft w:val="0"/>
      <w:marRight w:val="0"/>
      <w:marTop w:val="0"/>
      <w:marBottom w:val="0"/>
      <w:divBdr>
        <w:top w:val="none" w:sz="0" w:space="0" w:color="auto"/>
        <w:left w:val="none" w:sz="0" w:space="0" w:color="auto"/>
        <w:bottom w:val="none" w:sz="0" w:space="0" w:color="auto"/>
        <w:right w:val="none" w:sz="0" w:space="0" w:color="auto"/>
      </w:divBdr>
    </w:div>
    <w:div w:id="451561960">
      <w:bodyDiv w:val="1"/>
      <w:marLeft w:val="0"/>
      <w:marRight w:val="0"/>
      <w:marTop w:val="0"/>
      <w:marBottom w:val="0"/>
      <w:divBdr>
        <w:top w:val="none" w:sz="0" w:space="0" w:color="auto"/>
        <w:left w:val="none" w:sz="0" w:space="0" w:color="auto"/>
        <w:bottom w:val="none" w:sz="0" w:space="0" w:color="auto"/>
        <w:right w:val="none" w:sz="0" w:space="0" w:color="auto"/>
      </w:divBdr>
    </w:div>
    <w:div w:id="453258316">
      <w:bodyDiv w:val="1"/>
      <w:marLeft w:val="0"/>
      <w:marRight w:val="0"/>
      <w:marTop w:val="0"/>
      <w:marBottom w:val="0"/>
      <w:divBdr>
        <w:top w:val="none" w:sz="0" w:space="0" w:color="auto"/>
        <w:left w:val="none" w:sz="0" w:space="0" w:color="auto"/>
        <w:bottom w:val="none" w:sz="0" w:space="0" w:color="auto"/>
        <w:right w:val="none" w:sz="0" w:space="0" w:color="auto"/>
      </w:divBdr>
    </w:div>
    <w:div w:id="453447243">
      <w:bodyDiv w:val="1"/>
      <w:marLeft w:val="0"/>
      <w:marRight w:val="0"/>
      <w:marTop w:val="0"/>
      <w:marBottom w:val="0"/>
      <w:divBdr>
        <w:top w:val="none" w:sz="0" w:space="0" w:color="auto"/>
        <w:left w:val="none" w:sz="0" w:space="0" w:color="auto"/>
        <w:bottom w:val="none" w:sz="0" w:space="0" w:color="auto"/>
        <w:right w:val="none" w:sz="0" w:space="0" w:color="auto"/>
      </w:divBdr>
    </w:div>
    <w:div w:id="455027435">
      <w:bodyDiv w:val="1"/>
      <w:marLeft w:val="0"/>
      <w:marRight w:val="0"/>
      <w:marTop w:val="0"/>
      <w:marBottom w:val="0"/>
      <w:divBdr>
        <w:top w:val="none" w:sz="0" w:space="0" w:color="auto"/>
        <w:left w:val="none" w:sz="0" w:space="0" w:color="auto"/>
        <w:bottom w:val="none" w:sz="0" w:space="0" w:color="auto"/>
        <w:right w:val="none" w:sz="0" w:space="0" w:color="auto"/>
      </w:divBdr>
    </w:div>
    <w:div w:id="459035518">
      <w:bodyDiv w:val="1"/>
      <w:marLeft w:val="0"/>
      <w:marRight w:val="0"/>
      <w:marTop w:val="0"/>
      <w:marBottom w:val="0"/>
      <w:divBdr>
        <w:top w:val="none" w:sz="0" w:space="0" w:color="auto"/>
        <w:left w:val="none" w:sz="0" w:space="0" w:color="auto"/>
        <w:bottom w:val="none" w:sz="0" w:space="0" w:color="auto"/>
        <w:right w:val="none" w:sz="0" w:space="0" w:color="auto"/>
      </w:divBdr>
    </w:div>
    <w:div w:id="468937576">
      <w:bodyDiv w:val="1"/>
      <w:marLeft w:val="0"/>
      <w:marRight w:val="0"/>
      <w:marTop w:val="0"/>
      <w:marBottom w:val="0"/>
      <w:divBdr>
        <w:top w:val="none" w:sz="0" w:space="0" w:color="auto"/>
        <w:left w:val="none" w:sz="0" w:space="0" w:color="auto"/>
        <w:bottom w:val="none" w:sz="0" w:space="0" w:color="auto"/>
        <w:right w:val="none" w:sz="0" w:space="0" w:color="auto"/>
      </w:divBdr>
    </w:div>
    <w:div w:id="471364649">
      <w:bodyDiv w:val="1"/>
      <w:marLeft w:val="0"/>
      <w:marRight w:val="0"/>
      <w:marTop w:val="0"/>
      <w:marBottom w:val="0"/>
      <w:divBdr>
        <w:top w:val="none" w:sz="0" w:space="0" w:color="auto"/>
        <w:left w:val="none" w:sz="0" w:space="0" w:color="auto"/>
        <w:bottom w:val="none" w:sz="0" w:space="0" w:color="auto"/>
        <w:right w:val="none" w:sz="0" w:space="0" w:color="auto"/>
      </w:divBdr>
    </w:div>
    <w:div w:id="472677432">
      <w:bodyDiv w:val="1"/>
      <w:marLeft w:val="0"/>
      <w:marRight w:val="0"/>
      <w:marTop w:val="0"/>
      <w:marBottom w:val="0"/>
      <w:divBdr>
        <w:top w:val="none" w:sz="0" w:space="0" w:color="auto"/>
        <w:left w:val="none" w:sz="0" w:space="0" w:color="auto"/>
        <w:bottom w:val="none" w:sz="0" w:space="0" w:color="auto"/>
        <w:right w:val="none" w:sz="0" w:space="0" w:color="auto"/>
      </w:divBdr>
    </w:div>
    <w:div w:id="473331970">
      <w:bodyDiv w:val="1"/>
      <w:marLeft w:val="0"/>
      <w:marRight w:val="0"/>
      <w:marTop w:val="0"/>
      <w:marBottom w:val="0"/>
      <w:divBdr>
        <w:top w:val="none" w:sz="0" w:space="0" w:color="auto"/>
        <w:left w:val="none" w:sz="0" w:space="0" w:color="auto"/>
        <w:bottom w:val="none" w:sz="0" w:space="0" w:color="auto"/>
        <w:right w:val="none" w:sz="0" w:space="0" w:color="auto"/>
      </w:divBdr>
    </w:div>
    <w:div w:id="476843329">
      <w:bodyDiv w:val="1"/>
      <w:marLeft w:val="0"/>
      <w:marRight w:val="0"/>
      <w:marTop w:val="0"/>
      <w:marBottom w:val="0"/>
      <w:divBdr>
        <w:top w:val="none" w:sz="0" w:space="0" w:color="auto"/>
        <w:left w:val="none" w:sz="0" w:space="0" w:color="auto"/>
        <w:bottom w:val="none" w:sz="0" w:space="0" w:color="auto"/>
        <w:right w:val="none" w:sz="0" w:space="0" w:color="auto"/>
      </w:divBdr>
    </w:div>
    <w:div w:id="486481671">
      <w:bodyDiv w:val="1"/>
      <w:marLeft w:val="0"/>
      <w:marRight w:val="0"/>
      <w:marTop w:val="0"/>
      <w:marBottom w:val="0"/>
      <w:divBdr>
        <w:top w:val="none" w:sz="0" w:space="0" w:color="auto"/>
        <w:left w:val="none" w:sz="0" w:space="0" w:color="auto"/>
        <w:bottom w:val="none" w:sz="0" w:space="0" w:color="auto"/>
        <w:right w:val="none" w:sz="0" w:space="0" w:color="auto"/>
      </w:divBdr>
    </w:div>
    <w:div w:id="490296905">
      <w:bodyDiv w:val="1"/>
      <w:marLeft w:val="0"/>
      <w:marRight w:val="0"/>
      <w:marTop w:val="0"/>
      <w:marBottom w:val="0"/>
      <w:divBdr>
        <w:top w:val="none" w:sz="0" w:space="0" w:color="auto"/>
        <w:left w:val="none" w:sz="0" w:space="0" w:color="auto"/>
        <w:bottom w:val="none" w:sz="0" w:space="0" w:color="auto"/>
        <w:right w:val="none" w:sz="0" w:space="0" w:color="auto"/>
      </w:divBdr>
    </w:div>
    <w:div w:id="491214717">
      <w:bodyDiv w:val="1"/>
      <w:marLeft w:val="0"/>
      <w:marRight w:val="0"/>
      <w:marTop w:val="0"/>
      <w:marBottom w:val="0"/>
      <w:divBdr>
        <w:top w:val="none" w:sz="0" w:space="0" w:color="auto"/>
        <w:left w:val="none" w:sz="0" w:space="0" w:color="auto"/>
        <w:bottom w:val="none" w:sz="0" w:space="0" w:color="auto"/>
        <w:right w:val="none" w:sz="0" w:space="0" w:color="auto"/>
      </w:divBdr>
    </w:div>
    <w:div w:id="496575280">
      <w:bodyDiv w:val="1"/>
      <w:marLeft w:val="0"/>
      <w:marRight w:val="0"/>
      <w:marTop w:val="0"/>
      <w:marBottom w:val="0"/>
      <w:divBdr>
        <w:top w:val="none" w:sz="0" w:space="0" w:color="auto"/>
        <w:left w:val="none" w:sz="0" w:space="0" w:color="auto"/>
        <w:bottom w:val="none" w:sz="0" w:space="0" w:color="auto"/>
        <w:right w:val="none" w:sz="0" w:space="0" w:color="auto"/>
      </w:divBdr>
    </w:div>
    <w:div w:id="496653343">
      <w:bodyDiv w:val="1"/>
      <w:marLeft w:val="0"/>
      <w:marRight w:val="0"/>
      <w:marTop w:val="0"/>
      <w:marBottom w:val="0"/>
      <w:divBdr>
        <w:top w:val="none" w:sz="0" w:space="0" w:color="auto"/>
        <w:left w:val="none" w:sz="0" w:space="0" w:color="auto"/>
        <w:bottom w:val="none" w:sz="0" w:space="0" w:color="auto"/>
        <w:right w:val="none" w:sz="0" w:space="0" w:color="auto"/>
      </w:divBdr>
    </w:div>
    <w:div w:id="499274602">
      <w:bodyDiv w:val="1"/>
      <w:marLeft w:val="0"/>
      <w:marRight w:val="0"/>
      <w:marTop w:val="0"/>
      <w:marBottom w:val="0"/>
      <w:divBdr>
        <w:top w:val="none" w:sz="0" w:space="0" w:color="auto"/>
        <w:left w:val="none" w:sz="0" w:space="0" w:color="auto"/>
        <w:bottom w:val="none" w:sz="0" w:space="0" w:color="auto"/>
        <w:right w:val="none" w:sz="0" w:space="0" w:color="auto"/>
      </w:divBdr>
    </w:div>
    <w:div w:id="505630157">
      <w:bodyDiv w:val="1"/>
      <w:marLeft w:val="0"/>
      <w:marRight w:val="0"/>
      <w:marTop w:val="0"/>
      <w:marBottom w:val="0"/>
      <w:divBdr>
        <w:top w:val="none" w:sz="0" w:space="0" w:color="auto"/>
        <w:left w:val="none" w:sz="0" w:space="0" w:color="auto"/>
        <w:bottom w:val="none" w:sz="0" w:space="0" w:color="auto"/>
        <w:right w:val="none" w:sz="0" w:space="0" w:color="auto"/>
      </w:divBdr>
    </w:div>
    <w:div w:id="521551790">
      <w:bodyDiv w:val="1"/>
      <w:marLeft w:val="0"/>
      <w:marRight w:val="0"/>
      <w:marTop w:val="0"/>
      <w:marBottom w:val="0"/>
      <w:divBdr>
        <w:top w:val="none" w:sz="0" w:space="0" w:color="auto"/>
        <w:left w:val="none" w:sz="0" w:space="0" w:color="auto"/>
        <w:bottom w:val="none" w:sz="0" w:space="0" w:color="auto"/>
        <w:right w:val="none" w:sz="0" w:space="0" w:color="auto"/>
      </w:divBdr>
    </w:div>
    <w:div w:id="524249223">
      <w:bodyDiv w:val="1"/>
      <w:marLeft w:val="0"/>
      <w:marRight w:val="0"/>
      <w:marTop w:val="0"/>
      <w:marBottom w:val="0"/>
      <w:divBdr>
        <w:top w:val="none" w:sz="0" w:space="0" w:color="auto"/>
        <w:left w:val="none" w:sz="0" w:space="0" w:color="auto"/>
        <w:bottom w:val="none" w:sz="0" w:space="0" w:color="auto"/>
        <w:right w:val="none" w:sz="0" w:space="0" w:color="auto"/>
      </w:divBdr>
    </w:div>
    <w:div w:id="528876215">
      <w:bodyDiv w:val="1"/>
      <w:marLeft w:val="0"/>
      <w:marRight w:val="0"/>
      <w:marTop w:val="0"/>
      <w:marBottom w:val="0"/>
      <w:divBdr>
        <w:top w:val="none" w:sz="0" w:space="0" w:color="auto"/>
        <w:left w:val="none" w:sz="0" w:space="0" w:color="auto"/>
        <w:bottom w:val="none" w:sz="0" w:space="0" w:color="auto"/>
        <w:right w:val="none" w:sz="0" w:space="0" w:color="auto"/>
      </w:divBdr>
    </w:div>
    <w:div w:id="533033498">
      <w:bodyDiv w:val="1"/>
      <w:marLeft w:val="0"/>
      <w:marRight w:val="0"/>
      <w:marTop w:val="0"/>
      <w:marBottom w:val="0"/>
      <w:divBdr>
        <w:top w:val="none" w:sz="0" w:space="0" w:color="auto"/>
        <w:left w:val="none" w:sz="0" w:space="0" w:color="auto"/>
        <w:bottom w:val="none" w:sz="0" w:space="0" w:color="auto"/>
        <w:right w:val="none" w:sz="0" w:space="0" w:color="auto"/>
      </w:divBdr>
    </w:div>
    <w:div w:id="538324569">
      <w:bodyDiv w:val="1"/>
      <w:marLeft w:val="0"/>
      <w:marRight w:val="0"/>
      <w:marTop w:val="0"/>
      <w:marBottom w:val="0"/>
      <w:divBdr>
        <w:top w:val="none" w:sz="0" w:space="0" w:color="auto"/>
        <w:left w:val="none" w:sz="0" w:space="0" w:color="auto"/>
        <w:bottom w:val="none" w:sz="0" w:space="0" w:color="auto"/>
        <w:right w:val="none" w:sz="0" w:space="0" w:color="auto"/>
      </w:divBdr>
    </w:div>
    <w:div w:id="546064169">
      <w:bodyDiv w:val="1"/>
      <w:marLeft w:val="0"/>
      <w:marRight w:val="0"/>
      <w:marTop w:val="0"/>
      <w:marBottom w:val="0"/>
      <w:divBdr>
        <w:top w:val="none" w:sz="0" w:space="0" w:color="auto"/>
        <w:left w:val="none" w:sz="0" w:space="0" w:color="auto"/>
        <w:bottom w:val="none" w:sz="0" w:space="0" w:color="auto"/>
        <w:right w:val="none" w:sz="0" w:space="0" w:color="auto"/>
      </w:divBdr>
    </w:div>
    <w:div w:id="548154537">
      <w:bodyDiv w:val="1"/>
      <w:marLeft w:val="0"/>
      <w:marRight w:val="0"/>
      <w:marTop w:val="0"/>
      <w:marBottom w:val="0"/>
      <w:divBdr>
        <w:top w:val="none" w:sz="0" w:space="0" w:color="auto"/>
        <w:left w:val="none" w:sz="0" w:space="0" w:color="auto"/>
        <w:bottom w:val="none" w:sz="0" w:space="0" w:color="auto"/>
        <w:right w:val="none" w:sz="0" w:space="0" w:color="auto"/>
      </w:divBdr>
    </w:div>
    <w:div w:id="548758759">
      <w:bodyDiv w:val="1"/>
      <w:marLeft w:val="0"/>
      <w:marRight w:val="0"/>
      <w:marTop w:val="0"/>
      <w:marBottom w:val="0"/>
      <w:divBdr>
        <w:top w:val="none" w:sz="0" w:space="0" w:color="auto"/>
        <w:left w:val="none" w:sz="0" w:space="0" w:color="auto"/>
        <w:bottom w:val="none" w:sz="0" w:space="0" w:color="auto"/>
        <w:right w:val="none" w:sz="0" w:space="0" w:color="auto"/>
      </w:divBdr>
    </w:div>
    <w:div w:id="555048440">
      <w:bodyDiv w:val="1"/>
      <w:marLeft w:val="0"/>
      <w:marRight w:val="0"/>
      <w:marTop w:val="0"/>
      <w:marBottom w:val="0"/>
      <w:divBdr>
        <w:top w:val="none" w:sz="0" w:space="0" w:color="auto"/>
        <w:left w:val="none" w:sz="0" w:space="0" w:color="auto"/>
        <w:bottom w:val="none" w:sz="0" w:space="0" w:color="auto"/>
        <w:right w:val="none" w:sz="0" w:space="0" w:color="auto"/>
      </w:divBdr>
    </w:div>
    <w:div w:id="561524105">
      <w:bodyDiv w:val="1"/>
      <w:marLeft w:val="0"/>
      <w:marRight w:val="0"/>
      <w:marTop w:val="0"/>
      <w:marBottom w:val="0"/>
      <w:divBdr>
        <w:top w:val="none" w:sz="0" w:space="0" w:color="auto"/>
        <w:left w:val="none" w:sz="0" w:space="0" w:color="auto"/>
        <w:bottom w:val="none" w:sz="0" w:space="0" w:color="auto"/>
        <w:right w:val="none" w:sz="0" w:space="0" w:color="auto"/>
      </w:divBdr>
    </w:div>
    <w:div w:id="564025410">
      <w:bodyDiv w:val="1"/>
      <w:marLeft w:val="0"/>
      <w:marRight w:val="0"/>
      <w:marTop w:val="0"/>
      <w:marBottom w:val="0"/>
      <w:divBdr>
        <w:top w:val="none" w:sz="0" w:space="0" w:color="auto"/>
        <w:left w:val="none" w:sz="0" w:space="0" w:color="auto"/>
        <w:bottom w:val="none" w:sz="0" w:space="0" w:color="auto"/>
        <w:right w:val="none" w:sz="0" w:space="0" w:color="auto"/>
      </w:divBdr>
    </w:div>
    <w:div w:id="570120008">
      <w:bodyDiv w:val="1"/>
      <w:marLeft w:val="0"/>
      <w:marRight w:val="0"/>
      <w:marTop w:val="0"/>
      <w:marBottom w:val="0"/>
      <w:divBdr>
        <w:top w:val="none" w:sz="0" w:space="0" w:color="auto"/>
        <w:left w:val="none" w:sz="0" w:space="0" w:color="auto"/>
        <w:bottom w:val="none" w:sz="0" w:space="0" w:color="auto"/>
        <w:right w:val="none" w:sz="0" w:space="0" w:color="auto"/>
      </w:divBdr>
    </w:div>
    <w:div w:id="573246803">
      <w:bodyDiv w:val="1"/>
      <w:marLeft w:val="0"/>
      <w:marRight w:val="0"/>
      <w:marTop w:val="0"/>
      <w:marBottom w:val="0"/>
      <w:divBdr>
        <w:top w:val="none" w:sz="0" w:space="0" w:color="auto"/>
        <w:left w:val="none" w:sz="0" w:space="0" w:color="auto"/>
        <w:bottom w:val="none" w:sz="0" w:space="0" w:color="auto"/>
        <w:right w:val="none" w:sz="0" w:space="0" w:color="auto"/>
      </w:divBdr>
    </w:div>
    <w:div w:id="576551013">
      <w:bodyDiv w:val="1"/>
      <w:marLeft w:val="0"/>
      <w:marRight w:val="0"/>
      <w:marTop w:val="0"/>
      <w:marBottom w:val="0"/>
      <w:divBdr>
        <w:top w:val="none" w:sz="0" w:space="0" w:color="auto"/>
        <w:left w:val="none" w:sz="0" w:space="0" w:color="auto"/>
        <w:bottom w:val="none" w:sz="0" w:space="0" w:color="auto"/>
        <w:right w:val="none" w:sz="0" w:space="0" w:color="auto"/>
      </w:divBdr>
    </w:div>
    <w:div w:id="578101507">
      <w:bodyDiv w:val="1"/>
      <w:marLeft w:val="0"/>
      <w:marRight w:val="0"/>
      <w:marTop w:val="0"/>
      <w:marBottom w:val="0"/>
      <w:divBdr>
        <w:top w:val="none" w:sz="0" w:space="0" w:color="auto"/>
        <w:left w:val="none" w:sz="0" w:space="0" w:color="auto"/>
        <w:bottom w:val="none" w:sz="0" w:space="0" w:color="auto"/>
        <w:right w:val="none" w:sz="0" w:space="0" w:color="auto"/>
      </w:divBdr>
    </w:div>
    <w:div w:id="581959886">
      <w:bodyDiv w:val="1"/>
      <w:marLeft w:val="0"/>
      <w:marRight w:val="0"/>
      <w:marTop w:val="0"/>
      <w:marBottom w:val="0"/>
      <w:divBdr>
        <w:top w:val="none" w:sz="0" w:space="0" w:color="auto"/>
        <w:left w:val="none" w:sz="0" w:space="0" w:color="auto"/>
        <w:bottom w:val="none" w:sz="0" w:space="0" w:color="auto"/>
        <w:right w:val="none" w:sz="0" w:space="0" w:color="auto"/>
      </w:divBdr>
    </w:div>
    <w:div w:id="584219400">
      <w:bodyDiv w:val="1"/>
      <w:marLeft w:val="0"/>
      <w:marRight w:val="0"/>
      <w:marTop w:val="0"/>
      <w:marBottom w:val="0"/>
      <w:divBdr>
        <w:top w:val="none" w:sz="0" w:space="0" w:color="auto"/>
        <w:left w:val="none" w:sz="0" w:space="0" w:color="auto"/>
        <w:bottom w:val="none" w:sz="0" w:space="0" w:color="auto"/>
        <w:right w:val="none" w:sz="0" w:space="0" w:color="auto"/>
      </w:divBdr>
    </w:div>
    <w:div w:id="585067924">
      <w:bodyDiv w:val="1"/>
      <w:marLeft w:val="0"/>
      <w:marRight w:val="0"/>
      <w:marTop w:val="0"/>
      <w:marBottom w:val="0"/>
      <w:divBdr>
        <w:top w:val="none" w:sz="0" w:space="0" w:color="auto"/>
        <w:left w:val="none" w:sz="0" w:space="0" w:color="auto"/>
        <w:bottom w:val="none" w:sz="0" w:space="0" w:color="auto"/>
        <w:right w:val="none" w:sz="0" w:space="0" w:color="auto"/>
      </w:divBdr>
    </w:div>
    <w:div w:id="617298279">
      <w:bodyDiv w:val="1"/>
      <w:marLeft w:val="0"/>
      <w:marRight w:val="0"/>
      <w:marTop w:val="0"/>
      <w:marBottom w:val="0"/>
      <w:divBdr>
        <w:top w:val="none" w:sz="0" w:space="0" w:color="auto"/>
        <w:left w:val="none" w:sz="0" w:space="0" w:color="auto"/>
        <w:bottom w:val="none" w:sz="0" w:space="0" w:color="auto"/>
        <w:right w:val="none" w:sz="0" w:space="0" w:color="auto"/>
      </w:divBdr>
    </w:div>
    <w:div w:id="620841577">
      <w:bodyDiv w:val="1"/>
      <w:marLeft w:val="0"/>
      <w:marRight w:val="0"/>
      <w:marTop w:val="0"/>
      <w:marBottom w:val="0"/>
      <w:divBdr>
        <w:top w:val="none" w:sz="0" w:space="0" w:color="auto"/>
        <w:left w:val="none" w:sz="0" w:space="0" w:color="auto"/>
        <w:bottom w:val="none" w:sz="0" w:space="0" w:color="auto"/>
        <w:right w:val="none" w:sz="0" w:space="0" w:color="auto"/>
      </w:divBdr>
    </w:div>
    <w:div w:id="621425427">
      <w:bodyDiv w:val="1"/>
      <w:marLeft w:val="0"/>
      <w:marRight w:val="0"/>
      <w:marTop w:val="0"/>
      <w:marBottom w:val="0"/>
      <w:divBdr>
        <w:top w:val="none" w:sz="0" w:space="0" w:color="auto"/>
        <w:left w:val="none" w:sz="0" w:space="0" w:color="auto"/>
        <w:bottom w:val="none" w:sz="0" w:space="0" w:color="auto"/>
        <w:right w:val="none" w:sz="0" w:space="0" w:color="auto"/>
      </w:divBdr>
    </w:div>
    <w:div w:id="635525909">
      <w:bodyDiv w:val="1"/>
      <w:marLeft w:val="0"/>
      <w:marRight w:val="0"/>
      <w:marTop w:val="0"/>
      <w:marBottom w:val="0"/>
      <w:divBdr>
        <w:top w:val="none" w:sz="0" w:space="0" w:color="auto"/>
        <w:left w:val="none" w:sz="0" w:space="0" w:color="auto"/>
        <w:bottom w:val="none" w:sz="0" w:space="0" w:color="auto"/>
        <w:right w:val="none" w:sz="0" w:space="0" w:color="auto"/>
      </w:divBdr>
    </w:div>
    <w:div w:id="639117460">
      <w:bodyDiv w:val="1"/>
      <w:marLeft w:val="0"/>
      <w:marRight w:val="0"/>
      <w:marTop w:val="0"/>
      <w:marBottom w:val="0"/>
      <w:divBdr>
        <w:top w:val="none" w:sz="0" w:space="0" w:color="auto"/>
        <w:left w:val="none" w:sz="0" w:space="0" w:color="auto"/>
        <w:bottom w:val="none" w:sz="0" w:space="0" w:color="auto"/>
        <w:right w:val="none" w:sz="0" w:space="0" w:color="auto"/>
      </w:divBdr>
    </w:div>
    <w:div w:id="639269020">
      <w:bodyDiv w:val="1"/>
      <w:marLeft w:val="0"/>
      <w:marRight w:val="0"/>
      <w:marTop w:val="0"/>
      <w:marBottom w:val="0"/>
      <w:divBdr>
        <w:top w:val="none" w:sz="0" w:space="0" w:color="auto"/>
        <w:left w:val="none" w:sz="0" w:space="0" w:color="auto"/>
        <w:bottom w:val="none" w:sz="0" w:space="0" w:color="auto"/>
        <w:right w:val="none" w:sz="0" w:space="0" w:color="auto"/>
      </w:divBdr>
    </w:div>
    <w:div w:id="641083357">
      <w:bodyDiv w:val="1"/>
      <w:marLeft w:val="0"/>
      <w:marRight w:val="0"/>
      <w:marTop w:val="0"/>
      <w:marBottom w:val="0"/>
      <w:divBdr>
        <w:top w:val="none" w:sz="0" w:space="0" w:color="auto"/>
        <w:left w:val="none" w:sz="0" w:space="0" w:color="auto"/>
        <w:bottom w:val="none" w:sz="0" w:space="0" w:color="auto"/>
        <w:right w:val="none" w:sz="0" w:space="0" w:color="auto"/>
      </w:divBdr>
    </w:div>
    <w:div w:id="644091325">
      <w:bodyDiv w:val="1"/>
      <w:marLeft w:val="0"/>
      <w:marRight w:val="0"/>
      <w:marTop w:val="0"/>
      <w:marBottom w:val="0"/>
      <w:divBdr>
        <w:top w:val="none" w:sz="0" w:space="0" w:color="auto"/>
        <w:left w:val="none" w:sz="0" w:space="0" w:color="auto"/>
        <w:bottom w:val="none" w:sz="0" w:space="0" w:color="auto"/>
        <w:right w:val="none" w:sz="0" w:space="0" w:color="auto"/>
      </w:divBdr>
    </w:div>
    <w:div w:id="647711984">
      <w:bodyDiv w:val="1"/>
      <w:marLeft w:val="0"/>
      <w:marRight w:val="0"/>
      <w:marTop w:val="0"/>
      <w:marBottom w:val="0"/>
      <w:divBdr>
        <w:top w:val="none" w:sz="0" w:space="0" w:color="auto"/>
        <w:left w:val="none" w:sz="0" w:space="0" w:color="auto"/>
        <w:bottom w:val="none" w:sz="0" w:space="0" w:color="auto"/>
        <w:right w:val="none" w:sz="0" w:space="0" w:color="auto"/>
      </w:divBdr>
    </w:div>
    <w:div w:id="647898665">
      <w:bodyDiv w:val="1"/>
      <w:marLeft w:val="0"/>
      <w:marRight w:val="0"/>
      <w:marTop w:val="0"/>
      <w:marBottom w:val="0"/>
      <w:divBdr>
        <w:top w:val="none" w:sz="0" w:space="0" w:color="auto"/>
        <w:left w:val="none" w:sz="0" w:space="0" w:color="auto"/>
        <w:bottom w:val="none" w:sz="0" w:space="0" w:color="auto"/>
        <w:right w:val="none" w:sz="0" w:space="0" w:color="auto"/>
      </w:divBdr>
    </w:div>
    <w:div w:id="651102914">
      <w:bodyDiv w:val="1"/>
      <w:marLeft w:val="0"/>
      <w:marRight w:val="0"/>
      <w:marTop w:val="0"/>
      <w:marBottom w:val="0"/>
      <w:divBdr>
        <w:top w:val="none" w:sz="0" w:space="0" w:color="auto"/>
        <w:left w:val="none" w:sz="0" w:space="0" w:color="auto"/>
        <w:bottom w:val="none" w:sz="0" w:space="0" w:color="auto"/>
        <w:right w:val="none" w:sz="0" w:space="0" w:color="auto"/>
      </w:divBdr>
    </w:div>
    <w:div w:id="655110967">
      <w:bodyDiv w:val="1"/>
      <w:marLeft w:val="0"/>
      <w:marRight w:val="0"/>
      <w:marTop w:val="0"/>
      <w:marBottom w:val="0"/>
      <w:divBdr>
        <w:top w:val="none" w:sz="0" w:space="0" w:color="auto"/>
        <w:left w:val="none" w:sz="0" w:space="0" w:color="auto"/>
        <w:bottom w:val="none" w:sz="0" w:space="0" w:color="auto"/>
        <w:right w:val="none" w:sz="0" w:space="0" w:color="auto"/>
      </w:divBdr>
    </w:div>
    <w:div w:id="663630959">
      <w:bodyDiv w:val="1"/>
      <w:marLeft w:val="0"/>
      <w:marRight w:val="0"/>
      <w:marTop w:val="0"/>
      <w:marBottom w:val="0"/>
      <w:divBdr>
        <w:top w:val="none" w:sz="0" w:space="0" w:color="auto"/>
        <w:left w:val="none" w:sz="0" w:space="0" w:color="auto"/>
        <w:bottom w:val="none" w:sz="0" w:space="0" w:color="auto"/>
        <w:right w:val="none" w:sz="0" w:space="0" w:color="auto"/>
      </w:divBdr>
    </w:div>
    <w:div w:id="673806436">
      <w:bodyDiv w:val="1"/>
      <w:marLeft w:val="0"/>
      <w:marRight w:val="0"/>
      <w:marTop w:val="0"/>
      <w:marBottom w:val="0"/>
      <w:divBdr>
        <w:top w:val="none" w:sz="0" w:space="0" w:color="auto"/>
        <w:left w:val="none" w:sz="0" w:space="0" w:color="auto"/>
        <w:bottom w:val="none" w:sz="0" w:space="0" w:color="auto"/>
        <w:right w:val="none" w:sz="0" w:space="0" w:color="auto"/>
      </w:divBdr>
    </w:div>
    <w:div w:id="681318113">
      <w:bodyDiv w:val="1"/>
      <w:marLeft w:val="0"/>
      <w:marRight w:val="0"/>
      <w:marTop w:val="0"/>
      <w:marBottom w:val="0"/>
      <w:divBdr>
        <w:top w:val="none" w:sz="0" w:space="0" w:color="auto"/>
        <w:left w:val="none" w:sz="0" w:space="0" w:color="auto"/>
        <w:bottom w:val="none" w:sz="0" w:space="0" w:color="auto"/>
        <w:right w:val="none" w:sz="0" w:space="0" w:color="auto"/>
      </w:divBdr>
    </w:div>
    <w:div w:id="686637299">
      <w:bodyDiv w:val="1"/>
      <w:marLeft w:val="0"/>
      <w:marRight w:val="0"/>
      <w:marTop w:val="0"/>
      <w:marBottom w:val="0"/>
      <w:divBdr>
        <w:top w:val="none" w:sz="0" w:space="0" w:color="auto"/>
        <w:left w:val="none" w:sz="0" w:space="0" w:color="auto"/>
        <w:bottom w:val="none" w:sz="0" w:space="0" w:color="auto"/>
        <w:right w:val="none" w:sz="0" w:space="0" w:color="auto"/>
      </w:divBdr>
    </w:div>
    <w:div w:id="700085241">
      <w:bodyDiv w:val="1"/>
      <w:marLeft w:val="0"/>
      <w:marRight w:val="0"/>
      <w:marTop w:val="0"/>
      <w:marBottom w:val="0"/>
      <w:divBdr>
        <w:top w:val="none" w:sz="0" w:space="0" w:color="auto"/>
        <w:left w:val="none" w:sz="0" w:space="0" w:color="auto"/>
        <w:bottom w:val="none" w:sz="0" w:space="0" w:color="auto"/>
        <w:right w:val="none" w:sz="0" w:space="0" w:color="auto"/>
      </w:divBdr>
    </w:div>
    <w:div w:id="714622669">
      <w:bodyDiv w:val="1"/>
      <w:marLeft w:val="0"/>
      <w:marRight w:val="0"/>
      <w:marTop w:val="0"/>
      <w:marBottom w:val="0"/>
      <w:divBdr>
        <w:top w:val="none" w:sz="0" w:space="0" w:color="auto"/>
        <w:left w:val="none" w:sz="0" w:space="0" w:color="auto"/>
        <w:bottom w:val="none" w:sz="0" w:space="0" w:color="auto"/>
        <w:right w:val="none" w:sz="0" w:space="0" w:color="auto"/>
      </w:divBdr>
    </w:div>
    <w:div w:id="725641341">
      <w:bodyDiv w:val="1"/>
      <w:marLeft w:val="0"/>
      <w:marRight w:val="0"/>
      <w:marTop w:val="0"/>
      <w:marBottom w:val="0"/>
      <w:divBdr>
        <w:top w:val="none" w:sz="0" w:space="0" w:color="auto"/>
        <w:left w:val="none" w:sz="0" w:space="0" w:color="auto"/>
        <w:bottom w:val="none" w:sz="0" w:space="0" w:color="auto"/>
        <w:right w:val="none" w:sz="0" w:space="0" w:color="auto"/>
      </w:divBdr>
    </w:div>
    <w:div w:id="733893306">
      <w:bodyDiv w:val="1"/>
      <w:marLeft w:val="0"/>
      <w:marRight w:val="0"/>
      <w:marTop w:val="0"/>
      <w:marBottom w:val="0"/>
      <w:divBdr>
        <w:top w:val="none" w:sz="0" w:space="0" w:color="auto"/>
        <w:left w:val="none" w:sz="0" w:space="0" w:color="auto"/>
        <w:bottom w:val="none" w:sz="0" w:space="0" w:color="auto"/>
        <w:right w:val="none" w:sz="0" w:space="0" w:color="auto"/>
      </w:divBdr>
    </w:div>
    <w:div w:id="734474717">
      <w:bodyDiv w:val="1"/>
      <w:marLeft w:val="0"/>
      <w:marRight w:val="0"/>
      <w:marTop w:val="0"/>
      <w:marBottom w:val="0"/>
      <w:divBdr>
        <w:top w:val="none" w:sz="0" w:space="0" w:color="auto"/>
        <w:left w:val="none" w:sz="0" w:space="0" w:color="auto"/>
        <w:bottom w:val="none" w:sz="0" w:space="0" w:color="auto"/>
        <w:right w:val="none" w:sz="0" w:space="0" w:color="auto"/>
      </w:divBdr>
    </w:div>
    <w:div w:id="741373801">
      <w:bodyDiv w:val="1"/>
      <w:marLeft w:val="0"/>
      <w:marRight w:val="0"/>
      <w:marTop w:val="0"/>
      <w:marBottom w:val="0"/>
      <w:divBdr>
        <w:top w:val="none" w:sz="0" w:space="0" w:color="auto"/>
        <w:left w:val="none" w:sz="0" w:space="0" w:color="auto"/>
        <w:bottom w:val="none" w:sz="0" w:space="0" w:color="auto"/>
        <w:right w:val="none" w:sz="0" w:space="0" w:color="auto"/>
      </w:divBdr>
    </w:div>
    <w:div w:id="747193340">
      <w:bodyDiv w:val="1"/>
      <w:marLeft w:val="0"/>
      <w:marRight w:val="0"/>
      <w:marTop w:val="0"/>
      <w:marBottom w:val="0"/>
      <w:divBdr>
        <w:top w:val="none" w:sz="0" w:space="0" w:color="auto"/>
        <w:left w:val="none" w:sz="0" w:space="0" w:color="auto"/>
        <w:bottom w:val="none" w:sz="0" w:space="0" w:color="auto"/>
        <w:right w:val="none" w:sz="0" w:space="0" w:color="auto"/>
      </w:divBdr>
    </w:div>
    <w:div w:id="751897402">
      <w:bodyDiv w:val="1"/>
      <w:marLeft w:val="0"/>
      <w:marRight w:val="0"/>
      <w:marTop w:val="0"/>
      <w:marBottom w:val="0"/>
      <w:divBdr>
        <w:top w:val="none" w:sz="0" w:space="0" w:color="auto"/>
        <w:left w:val="none" w:sz="0" w:space="0" w:color="auto"/>
        <w:bottom w:val="none" w:sz="0" w:space="0" w:color="auto"/>
        <w:right w:val="none" w:sz="0" w:space="0" w:color="auto"/>
      </w:divBdr>
    </w:div>
    <w:div w:id="752093790">
      <w:bodyDiv w:val="1"/>
      <w:marLeft w:val="0"/>
      <w:marRight w:val="0"/>
      <w:marTop w:val="0"/>
      <w:marBottom w:val="0"/>
      <w:divBdr>
        <w:top w:val="none" w:sz="0" w:space="0" w:color="auto"/>
        <w:left w:val="none" w:sz="0" w:space="0" w:color="auto"/>
        <w:bottom w:val="none" w:sz="0" w:space="0" w:color="auto"/>
        <w:right w:val="none" w:sz="0" w:space="0" w:color="auto"/>
      </w:divBdr>
    </w:div>
    <w:div w:id="752237317">
      <w:bodyDiv w:val="1"/>
      <w:marLeft w:val="0"/>
      <w:marRight w:val="0"/>
      <w:marTop w:val="0"/>
      <w:marBottom w:val="0"/>
      <w:divBdr>
        <w:top w:val="none" w:sz="0" w:space="0" w:color="auto"/>
        <w:left w:val="none" w:sz="0" w:space="0" w:color="auto"/>
        <w:bottom w:val="none" w:sz="0" w:space="0" w:color="auto"/>
        <w:right w:val="none" w:sz="0" w:space="0" w:color="auto"/>
      </w:divBdr>
    </w:div>
    <w:div w:id="766074384">
      <w:bodyDiv w:val="1"/>
      <w:marLeft w:val="0"/>
      <w:marRight w:val="0"/>
      <w:marTop w:val="0"/>
      <w:marBottom w:val="0"/>
      <w:divBdr>
        <w:top w:val="none" w:sz="0" w:space="0" w:color="auto"/>
        <w:left w:val="none" w:sz="0" w:space="0" w:color="auto"/>
        <w:bottom w:val="none" w:sz="0" w:space="0" w:color="auto"/>
        <w:right w:val="none" w:sz="0" w:space="0" w:color="auto"/>
      </w:divBdr>
    </w:div>
    <w:div w:id="768279462">
      <w:bodyDiv w:val="1"/>
      <w:marLeft w:val="0"/>
      <w:marRight w:val="0"/>
      <w:marTop w:val="0"/>
      <w:marBottom w:val="0"/>
      <w:divBdr>
        <w:top w:val="none" w:sz="0" w:space="0" w:color="auto"/>
        <w:left w:val="none" w:sz="0" w:space="0" w:color="auto"/>
        <w:bottom w:val="none" w:sz="0" w:space="0" w:color="auto"/>
        <w:right w:val="none" w:sz="0" w:space="0" w:color="auto"/>
      </w:divBdr>
    </w:div>
    <w:div w:id="768768712">
      <w:bodyDiv w:val="1"/>
      <w:marLeft w:val="0"/>
      <w:marRight w:val="0"/>
      <w:marTop w:val="0"/>
      <w:marBottom w:val="0"/>
      <w:divBdr>
        <w:top w:val="none" w:sz="0" w:space="0" w:color="auto"/>
        <w:left w:val="none" w:sz="0" w:space="0" w:color="auto"/>
        <w:bottom w:val="none" w:sz="0" w:space="0" w:color="auto"/>
        <w:right w:val="none" w:sz="0" w:space="0" w:color="auto"/>
      </w:divBdr>
    </w:div>
    <w:div w:id="768890344">
      <w:bodyDiv w:val="1"/>
      <w:marLeft w:val="0"/>
      <w:marRight w:val="0"/>
      <w:marTop w:val="0"/>
      <w:marBottom w:val="0"/>
      <w:divBdr>
        <w:top w:val="none" w:sz="0" w:space="0" w:color="auto"/>
        <w:left w:val="none" w:sz="0" w:space="0" w:color="auto"/>
        <w:bottom w:val="none" w:sz="0" w:space="0" w:color="auto"/>
        <w:right w:val="none" w:sz="0" w:space="0" w:color="auto"/>
      </w:divBdr>
    </w:div>
    <w:div w:id="772634547">
      <w:bodyDiv w:val="1"/>
      <w:marLeft w:val="0"/>
      <w:marRight w:val="0"/>
      <w:marTop w:val="0"/>
      <w:marBottom w:val="0"/>
      <w:divBdr>
        <w:top w:val="none" w:sz="0" w:space="0" w:color="auto"/>
        <w:left w:val="none" w:sz="0" w:space="0" w:color="auto"/>
        <w:bottom w:val="none" w:sz="0" w:space="0" w:color="auto"/>
        <w:right w:val="none" w:sz="0" w:space="0" w:color="auto"/>
      </w:divBdr>
    </w:div>
    <w:div w:id="776171753">
      <w:bodyDiv w:val="1"/>
      <w:marLeft w:val="0"/>
      <w:marRight w:val="0"/>
      <w:marTop w:val="0"/>
      <w:marBottom w:val="0"/>
      <w:divBdr>
        <w:top w:val="none" w:sz="0" w:space="0" w:color="auto"/>
        <w:left w:val="none" w:sz="0" w:space="0" w:color="auto"/>
        <w:bottom w:val="none" w:sz="0" w:space="0" w:color="auto"/>
        <w:right w:val="none" w:sz="0" w:space="0" w:color="auto"/>
      </w:divBdr>
    </w:div>
    <w:div w:id="784694462">
      <w:bodyDiv w:val="1"/>
      <w:marLeft w:val="0"/>
      <w:marRight w:val="0"/>
      <w:marTop w:val="0"/>
      <w:marBottom w:val="0"/>
      <w:divBdr>
        <w:top w:val="none" w:sz="0" w:space="0" w:color="auto"/>
        <w:left w:val="none" w:sz="0" w:space="0" w:color="auto"/>
        <w:bottom w:val="none" w:sz="0" w:space="0" w:color="auto"/>
        <w:right w:val="none" w:sz="0" w:space="0" w:color="auto"/>
      </w:divBdr>
    </w:div>
    <w:div w:id="788665031">
      <w:bodyDiv w:val="1"/>
      <w:marLeft w:val="0"/>
      <w:marRight w:val="0"/>
      <w:marTop w:val="0"/>
      <w:marBottom w:val="0"/>
      <w:divBdr>
        <w:top w:val="none" w:sz="0" w:space="0" w:color="auto"/>
        <w:left w:val="none" w:sz="0" w:space="0" w:color="auto"/>
        <w:bottom w:val="none" w:sz="0" w:space="0" w:color="auto"/>
        <w:right w:val="none" w:sz="0" w:space="0" w:color="auto"/>
      </w:divBdr>
    </w:div>
    <w:div w:id="789009688">
      <w:bodyDiv w:val="1"/>
      <w:marLeft w:val="0"/>
      <w:marRight w:val="0"/>
      <w:marTop w:val="0"/>
      <w:marBottom w:val="0"/>
      <w:divBdr>
        <w:top w:val="none" w:sz="0" w:space="0" w:color="auto"/>
        <w:left w:val="none" w:sz="0" w:space="0" w:color="auto"/>
        <w:bottom w:val="none" w:sz="0" w:space="0" w:color="auto"/>
        <w:right w:val="none" w:sz="0" w:space="0" w:color="auto"/>
      </w:divBdr>
    </w:div>
    <w:div w:id="797722657">
      <w:bodyDiv w:val="1"/>
      <w:marLeft w:val="0"/>
      <w:marRight w:val="0"/>
      <w:marTop w:val="0"/>
      <w:marBottom w:val="0"/>
      <w:divBdr>
        <w:top w:val="none" w:sz="0" w:space="0" w:color="auto"/>
        <w:left w:val="none" w:sz="0" w:space="0" w:color="auto"/>
        <w:bottom w:val="none" w:sz="0" w:space="0" w:color="auto"/>
        <w:right w:val="none" w:sz="0" w:space="0" w:color="auto"/>
      </w:divBdr>
    </w:div>
    <w:div w:id="801969684">
      <w:bodyDiv w:val="1"/>
      <w:marLeft w:val="0"/>
      <w:marRight w:val="0"/>
      <w:marTop w:val="0"/>
      <w:marBottom w:val="0"/>
      <w:divBdr>
        <w:top w:val="none" w:sz="0" w:space="0" w:color="auto"/>
        <w:left w:val="none" w:sz="0" w:space="0" w:color="auto"/>
        <w:bottom w:val="none" w:sz="0" w:space="0" w:color="auto"/>
        <w:right w:val="none" w:sz="0" w:space="0" w:color="auto"/>
      </w:divBdr>
    </w:div>
    <w:div w:id="802692518">
      <w:bodyDiv w:val="1"/>
      <w:marLeft w:val="0"/>
      <w:marRight w:val="0"/>
      <w:marTop w:val="0"/>
      <w:marBottom w:val="0"/>
      <w:divBdr>
        <w:top w:val="none" w:sz="0" w:space="0" w:color="auto"/>
        <w:left w:val="none" w:sz="0" w:space="0" w:color="auto"/>
        <w:bottom w:val="none" w:sz="0" w:space="0" w:color="auto"/>
        <w:right w:val="none" w:sz="0" w:space="0" w:color="auto"/>
      </w:divBdr>
    </w:div>
    <w:div w:id="803624694">
      <w:bodyDiv w:val="1"/>
      <w:marLeft w:val="0"/>
      <w:marRight w:val="0"/>
      <w:marTop w:val="0"/>
      <w:marBottom w:val="0"/>
      <w:divBdr>
        <w:top w:val="none" w:sz="0" w:space="0" w:color="auto"/>
        <w:left w:val="none" w:sz="0" w:space="0" w:color="auto"/>
        <w:bottom w:val="none" w:sz="0" w:space="0" w:color="auto"/>
        <w:right w:val="none" w:sz="0" w:space="0" w:color="auto"/>
      </w:divBdr>
    </w:div>
    <w:div w:id="807283159">
      <w:bodyDiv w:val="1"/>
      <w:marLeft w:val="0"/>
      <w:marRight w:val="0"/>
      <w:marTop w:val="0"/>
      <w:marBottom w:val="0"/>
      <w:divBdr>
        <w:top w:val="none" w:sz="0" w:space="0" w:color="auto"/>
        <w:left w:val="none" w:sz="0" w:space="0" w:color="auto"/>
        <w:bottom w:val="none" w:sz="0" w:space="0" w:color="auto"/>
        <w:right w:val="none" w:sz="0" w:space="0" w:color="auto"/>
      </w:divBdr>
    </w:div>
    <w:div w:id="811949599">
      <w:bodyDiv w:val="1"/>
      <w:marLeft w:val="0"/>
      <w:marRight w:val="0"/>
      <w:marTop w:val="0"/>
      <w:marBottom w:val="0"/>
      <w:divBdr>
        <w:top w:val="none" w:sz="0" w:space="0" w:color="auto"/>
        <w:left w:val="none" w:sz="0" w:space="0" w:color="auto"/>
        <w:bottom w:val="none" w:sz="0" w:space="0" w:color="auto"/>
        <w:right w:val="none" w:sz="0" w:space="0" w:color="auto"/>
      </w:divBdr>
    </w:div>
    <w:div w:id="839807960">
      <w:bodyDiv w:val="1"/>
      <w:marLeft w:val="0"/>
      <w:marRight w:val="0"/>
      <w:marTop w:val="0"/>
      <w:marBottom w:val="0"/>
      <w:divBdr>
        <w:top w:val="none" w:sz="0" w:space="0" w:color="auto"/>
        <w:left w:val="none" w:sz="0" w:space="0" w:color="auto"/>
        <w:bottom w:val="none" w:sz="0" w:space="0" w:color="auto"/>
        <w:right w:val="none" w:sz="0" w:space="0" w:color="auto"/>
      </w:divBdr>
    </w:div>
    <w:div w:id="843863294">
      <w:bodyDiv w:val="1"/>
      <w:marLeft w:val="0"/>
      <w:marRight w:val="0"/>
      <w:marTop w:val="0"/>
      <w:marBottom w:val="0"/>
      <w:divBdr>
        <w:top w:val="none" w:sz="0" w:space="0" w:color="auto"/>
        <w:left w:val="none" w:sz="0" w:space="0" w:color="auto"/>
        <w:bottom w:val="none" w:sz="0" w:space="0" w:color="auto"/>
        <w:right w:val="none" w:sz="0" w:space="0" w:color="auto"/>
      </w:divBdr>
    </w:div>
    <w:div w:id="857961059">
      <w:bodyDiv w:val="1"/>
      <w:marLeft w:val="0"/>
      <w:marRight w:val="0"/>
      <w:marTop w:val="0"/>
      <w:marBottom w:val="0"/>
      <w:divBdr>
        <w:top w:val="none" w:sz="0" w:space="0" w:color="auto"/>
        <w:left w:val="none" w:sz="0" w:space="0" w:color="auto"/>
        <w:bottom w:val="none" w:sz="0" w:space="0" w:color="auto"/>
        <w:right w:val="none" w:sz="0" w:space="0" w:color="auto"/>
      </w:divBdr>
    </w:div>
    <w:div w:id="858738791">
      <w:bodyDiv w:val="1"/>
      <w:marLeft w:val="0"/>
      <w:marRight w:val="0"/>
      <w:marTop w:val="0"/>
      <w:marBottom w:val="0"/>
      <w:divBdr>
        <w:top w:val="none" w:sz="0" w:space="0" w:color="auto"/>
        <w:left w:val="none" w:sz="0" w:space="0" w:color="auto"/>
        <w:bottom w:val="none" w:sz="0" w:space="0" w:color="auto"/>
        <w:right w:val="none" w:sz="0" w:space="0" w:color="auto"/>
      </w:divBdr>
    </w:div>
    <w:div w:id="874121168">
      <w:bodyDiv w:val="1"/>
      <w:marLeft w:val="0"/>
      <w:marRight w:val="0"/>
      <w:marTop w:val="0"/>
      <w:marBottom w:val="0"/>
      <w:divBdr>
        <w:top w:val="none" w:sz="0" w:space="0" w:color="auto"/>
        <w:left w:val="none" w:sz="0" w:space="0" w:color="auto"/>
        <w:bottom w:val="none" w:sz="0" w:space="0" w:color="auto"/>
        <w:right w:val="none" w:sz="0" w:space="0" w:color="auto"/>
      </w:divBdr>
    </w:div>
    <w:div w:id="894975196">
      <w:bodyDiv w:val="1"/>
      <w:marLeft w:val="0"/>
      <w:marRight w:val="0"/>
      <w:marTop w:val="0"/>
      <w:marBottom w:val="0"/>
      <w:divBdr>
        <w:top w:val="none" w:sz="0" w:space="0" w:color="auto"/>
        <w:left w:val="none" w:sz="0" w:space="0" w:color="auto"/>
        <w:bottom w:val="none" w:sz="0" w:space="0" w:color="auto"/>
        <w:right w:val="none" w:sz="0" w:space="0" w:color="auto"/>
      </w:divBdr>
    </w:div>
    <w:div w:id="906956148">
      <w:bodyDiv w:val="1"/>
      <w:marLeft w:val="0"/>
      <w:marRight w:val="0"/>
      <w:marTop w:val="0"/>
      <w:marBottom w:val="0"/>
      <w:divBdr>
        <w:top w:val="none" w:sz="0" w:space="0" w:color="auto"/>
        <w:left w:val="none" w:sz="0" w:space="0" w:color="auto"/>
        <w:bottom w:val="none" w:sz="0" w:space="0" w:color="auto"/>
        <w:right w:val="none" w:sz="0" w:space="0" w:color="auto"/>
      </w:divBdr>
    </w:div>
    <w:div w:id="914707893">
      <w:bodyDiv w:val="1"/>
      <w:marLeft w:val="0"/>
      <w:marRight w:val="0"/>
      <w:marTop w:val="0"/>
      <w:marBottom w:val="0"/>
      <w:divBdr>
        <w:top w:val="none" w:sz="0" w:space="0" w:color="auto"/>
        <w:left w:val="none" w:sz="0" w:space="0" w:color="auto"/>
        <w:bottom w:val="none" w:sz="0" w:space="0" w:color="auto"/>
        <w:right w:val="none" w:sz="0" w:space="0" w:color="auto"/>
      </w:divBdr>
    </w:div>
    <w:div w:id="920718325">
      <w:bodyDiv w:val="1"/>
      <w:marLeft w:val="0"/>
      <w:marRight w:val="0"/>
      <w:marTop w:val="0"/>
      <w:marBottom w:val="0"/>
      <w:divBdr>
        <w:top w:val="none" w:sz="0" w:space="0" w:color="auto"/>
        <w:left w:val="none" w:sz="0" w:space="0" w:color="auto"/>
        <w:bottom w:val="none" w:sz="0" w:space="0" w:color="auto"/>
        <w:right w:val="none" w:sz="0" w:space="0" w:color="auto"/>
      </w:divBdr>
    </w:div>
    <w:div w:id="921796548">
      <w:bodyDiv w:val="1"/>
      <w:marLeft w:val="0"/>
      <w:marRight w:val="0"/>
      <w:marTop w:val="0"/>
      <w:marBottom w:val="0"/>
      <w:divBdr>
        <w:top w:val="none" w:sz="0" w:space="0" w:color="auto"/>
        <w:left w:val="none" w:sz="0" w:space="0" w:color="auto"/>
        <w:bottom w:val="none" w:sz="0" w:space="0" w:color="auto"/>
        <w:right w:val="none" w:sz="0" w:space="0" w:color="auto"/>
      </w:divBdr>
    </w:div>
    <w:div w:id="922489213">
      <w:bodyDiv w:val="1"/>
      <w:marLeft w:val="0"/>
      <w:marRight w:val="0"/>
      <w:marTop w:val="0"/>
      <w:marBottom w:val="0"/>
      <w:divBdr>
        <w:top w:val="none" w:sz="0" w:space="0" w:color="auto"/>
        <w:left w:val="none" w:sz="0" w:space="0" w:color="auto"/>
        <w:bottom w:val="none" w:sz="0" w:space="0" w:color="auto"/>
        <w:right w:val="none" w:sz="0" w:space="0" w:color="auto"/>
      </w:divBdr>
    </w:div>
    <w:div w:id="925385386">
      <w:bodyDiv w:val="1"/>
      <w:marLeft w:val="0"/>
      <w:marRight w:val="0"/>
      <w:marTop w:val="0"/>
      <w:marBottom w:val="0"/>
      <w:divBdr>
        <w:top w:val="none" w:sz="0" w:space="0" w:color="auto"/>
        <w:left w:val="none" w:sz="0" w:space="0" w:color="auto"/>
        <w:bottom w:val="none" w:sz="0" w:space="0" w:color="auto"/>
        <w:right w:val="none" w:sz="0" w:space="0" w:color="auto"/>
      </w:divBdr>
    </w:div>
    <w:div w:id="925502746">
      <w:bodyDiv w:val="1"/>
      <w:marLeft w:val="0"/>
      <w:marRight w:val="0"/>
      <w:marTop w:val="0"/>
      <w:marBottom w:val="0"/>
      <w:divBdr>
        <w:top w:val="none" w:sz="0" w:space="0" w:color="auto"/>
        <w:left w:val="none" w:sz="0" w:space="0" w:color="auto"/>
        <w:bottom w:val="none" w:sz="0" w:space="0" w:color="auto"/>
        <w:right w:val="none" w:sz="0" w:space="0" w:color="auto"/>
      </w:divBdr>
    </w:div>
    <w:div w:id="933170940">
      <w:bodyDiv w:val="1"/>
      <w:marLeft w:val="0"/>
      <w:marRight w:val="0"/>
      <w:marTop w:val="0"/>
      <w:marBottom w:val="0"/>
      <w:divBdr>
        <w:top w:val="none" w:sz="0" w:space="0" w:color="auto"/>
        <w:left w:val="none" w:sz="0" w:space="0" w:color="auto"/>
        <w:bottom w:val="none" w:sz="0" w:space="0" w:color="auto"/>
        <w:right w:val="none" w:sz="0" w:space="0" w:color="auto"/>
      </w:divBdr>
    </w:div>
    <w:div w:id="933825057">
      <w:bodyDiv w:val="1"/>
      <w:marLeft w:val="0"/>
      <w:marRight w:val="0"/>
      <w:marTop w:val="0"/>
      <w:marBottom w:val="0"/>
      <w:divBdr>
        <w:top w:val="none" w:sz="0" w:space="0" w:color="auto"/>
        <w:left w:val="none" w:sz="0" w:space="0" w:color="auto"/>
        <w:bottom w:val="none" w:sz="0" w:space="0" w:color="auto"/>
        <w:right w:val="none" w:sz="0" w:space="0" w:color="auto"/>
      </w:divBdr>
    </w:div>
    <w:div w:id="946278322">
      <w:bodyDiv w:val="1"/>
      <w:marLeft w:val="0"/>
      <w:marRight w:val="0"/>
      <w:marTop w:val="0"/>
      <w:marBottom w:val="0"/>
      <w:divBdr>
        <w:top w:val="none" w:sz="0" w:space="0" w:color="auto"/>
        <w:left w:val="none" w:sz="0" w:space="0" w:color="auto"/>
        <w:bottom w:val="none" w:sz="0" w:space="0" w:color="auto"/>
        <w:right w:val="none" w:sz="0" w:space="0" w:color="auto"/>
      </w:divBdr>
    </w:div>
    <w:div w:id="955912744">
      <w:bodyDiv w:val="1"/>
      <w:marLeft w:val="0"/>
      <w:marRight w:val="0"/>
      <w:marTop w:val="0"/>
      <w:marBottom w:val="0"/>
      <w:divBdr>
        <w:top w:val="none" w:sz="0" w:space="0" w:color="auto"/>
        <w:left w:val="none" w:sz="0" w:space="0" w:color="auto"/>
        <w:bottom w:val="none" w:sz="0" w:space="0" w:color="auto"/>
        <w:right w:val="none" w:sz="0" w:space="0" w:color="auto"/>
      </w:divBdr>
    </w:div>
    <w:div w:id="956986557">
      <w:bodyDiv w:val="1"/>
      <w:marLeft w:val="0"/>
      <w:marRight w:val="0"/>
      <w:marTop w:val="0"/>
      <w:marBottom w:val="0"/>
      <w:divBdr>
        <w:top w:val="none" w:sz="0" w:space="0" w:color="auto"/>
        <w:left w:val="none" w:sz="0" w:space="0" w:color="auto"/>
        <w:bottom w:val="none" w:sz="0" w:space="0" w:color="auto"/>
        <w:right w:val="none" w:sz="0" w:space="0" w:color="auto"/>
      </w:divBdr>
    </w:div>
    <w:div w:id="962347620">
      <w:bodyDiv w:val="1"/>
      <w:marLeft w:val="0"/>
      <w:marRight w:val="0"/>
      <w:marTop w:val="0"/>
      <w:marBottom w:val="0"/>
      <w:divBdr>
        <w:top w:val="none" w:sz="0" w:space="0" w:color="auto"/>
        <w:left w:val="none" w:sz="0" w:space="0" w:color="auto"/>
        <w:bottom w:val="none" w:sz="0" w:space="0" w:color="auto"/>
        <w:right w:val="none" w:sz="0" w:space="0" w:color="auto"/>
      </w:divBdr>
    </w:div>
    <w:div w:id="966737439">
      <w:bodyDiv w:val="1"/>
      <w:marLeft w:val="0"/>
      <w:marRight w:val="0"/>
      <w:marTop w:val="0"/>
      <w:marBottom w:val="0"/>
      <w:divBdr>
        <w:top w:val="none" w:sz="0" w:space="0" w:color="auto"/>
        <w:left w:val="none" w:sz="0" w:space="0" w:color="auto"/>
        <w:bottom w:val="none" w:sz="0" w:space="0" w:color="auto"/>
        <w:right w:val="none" w:sz="0" w:space="0" w:color="auto"/>
      </w:divBdr>
    </w:div>
    <w:div w:id="969898033">
      <w:bodyDiv w:val="1"/>
      <w:marLeft w:val="0"/>
      <w:marRight w:val="0"/>
      <w:marTop w:val="0"/>
      <w:marBottom w:val="0"/>
      <w:divBdr>
        <w:top w:val="none" w:sz="0" w:space="0" w:color="auto"/>
        <w:left w:val="none" w:sz="0" w:space="0" w:color="auto"/>
        <w:bottom w:val="none" w:sz="0" w:space="0" w:color="auto"/>
        <w:right w:val="none" w:sz="0" w:space="0" w:color="auto"/>
      </w:divBdr>
    </w:div>
    <w:div w:id="970552701">
      <w:bodyDiv w:val="1"/>
      <w:marLeft w:val="0"/>
      <w:marRight w:val="0"/>
      <w:marTop w:val="0"/>
      <w:marBottom w:val="0"/>
      <w:divBdr>
        <w:top w:val="none" w:sz="0" w:space="0" w:color="auto"/>
        <w:left w:val="none" w:sz="0" w:space="0" w:color="auto"/>
        <w:bottom w:val="none" w:sz="0" w:space="0" w:color="auto"/>
        <w:right w:val="none" w:sz="0" w:space="0" w:color="auto"/>
      </w:divBdr>
    </w:div>
    <w:div w:id="970593469">
      <w:bodyDiv w:val="1"/>
      <w:marLeft w:val="0"/>
      <w:marRight w:val="0"/>
      <w:marTop w:val="0"/>
      <w:marBottom w:val="0"/>
      <w:divBdr>
        <w:top w:val="none" w:sz="0" w:space="0" w:color="auto"/>
        <w:left w:val="none" w:sz="0" w:space="0" w:color="auto"/>
        <w:bottom w:val="none" w:sz="0" w:space="0" w:color="auto"/>
        <w:right w:val="none" w:sz="0" w:space="0" w:color="auto"/>
      </w:divBdr>
    </w:div>
    <w:div w:id="973945700">
      <w:bodyDiv w:val="1"/>
      <w:marLeft w:val="0"/>
      <w:marRight w:val="0"/>
      <w:marTop w:val="0"/>
      <w:marBottom w:val="0"/>
      <w:divBdr>
        <w:top w:val="none" w:sz="0" w:space="0" w:color="auto"/>
        <w:left w:val="none" w:sz="0" w:space="0" w:color="auto"/>
        <w:bottom w:val="none" w:sz="0" w:space="0" w:color="auto"/>
        <w:right w:val="none" w:sz="0" w:space="0" w:color="auto"/>
      </w:divBdr>
    </w:div>
    <w:div w:id="977758006">
      <w:bodyDiv w:val="1"/>
      <w:marLeft w:val="0"/>
      <w:marRight w:val="0"/>
      <w:marTop w:val="0"/>
      <w:marBottom w:val="0"/>
      <w:divBdr>
        <w:top w:val="none" w:sz="0" w:space="0" w:color="auto"/>
        <w:left w:val="none" w:sz="0" w:space="0" w:color="auto"/>
        <w:bottom w:val="none" w:sz="0" w:space="0" w:color="auto"/>
        <w:right w:val="none" w:sz="0" w:space="0" w:color="auto"/>
      </w:divBdr>
    </w:div>
    <w:div w:id="989291042">
      <w:bodyDiv w:val="1"/>
      <w:marLeft w:val="0"/>
      <w:marRight w:val="0"/>
      <w:marTop w:val="0"/>
      <w:marBottom w:val="0"/>
      <w:divBdr>
        <w:top w:val="none" w:sz="0" w:space="0" w:color="auto"/>
        <w:left w:val="none" w:sz="0" w:space="0" w:color="auto"/>
        <w:bottom w:val="none" w:sz="0" w:space="0" w:color="auto"/>
        <w:right w:val="none" w:sz="0" w:space="0" w:color="auto"/>
      </w:divBdr>
    </w:div>
    <w:div w:id="996147637">
      <w:bodyDiv w:val="1"/>
      <w:marLeft w:val="0"/>
      <w:marRight w:val="0"/>
      <w:marTop w:val="0"/>
      <w:marBottom w:val="0"/>
      <w:divBdr>
        <w:top w:val="none" w:sz="0" w:space="0" w:color="auto"/>
        <w:left w:val="none" w:sz="0" w:space="0" w:color="auto"/>
        <w:bottom w:val="none" w:sz="0" w:space="0" w:color="auto"/>
        <w:right w:val="none" w:sz="0" w:space="0" w:color="auto"/>
      </w:divBdr>
    </w:div>
    <w:div w:id="1004363746">
      <w:bodyDiv w:val="1"/>
      <w:marLeft w:val="0"/>
      <w:marRight w:val="0"/>
      <w:marTop w:val="0"/>
      <w:marBottom w:val="0"/>
      <w:divBdr>
        <w:top w:val="none" w:sz="0" w:space="0" w:color="auto"/>
        <w:left w:val="none" w:sz="0" w:space="0" w:color="auto"/>
        <w:bottom w:val="none" w:sz="0" w:space="0" w:color="auto"/>
        <w:right w:val="none" w:sz="0" w:space="0" w:color="auto"/>
      </w:divBdr>
    </w:div>
    <w:div w:id="1006639697">
      <w:bodyDiv w:val="1"/>
      <w:marLeft w:val="0"/>
      <w:marRight w:val="0"/>
      <w:marTop w:val="0"/>
      <w:marBottom w:val="0"/>
      <w:divBdr>
        <w:top w:val="none" w:sz="0" w:space="0" w:color="auto"/>
        <w:left w:val="none" w:sz="0" w:space="0" w:color="auto"/>
        <w:bottom w:val="none" w:sz="0" w:space="0" w:color="auto"/>
        <w:right w:val="none" w:sz="0" w:space="0" w:color="auto"/>
      </w:divBdr>
    </w:div>
    <w:div w:id="1006976203">
      <w:bodyDiv w:val="1"/>
      <w:marLeft w:val="0"/>
      <w:marRight w:val="0"/>
      <w:marTop w:val="0"/>
      <w:marBottom w:val="0"/>
      <w:divBdr>
        <w:top w:val="none" w:sz="0" w:space="0" w:color="auto"/>
        <w:left w:val="none" w:sz="0" w:space="0" w:color="auto"/>
        <w:bottom w:val="none" w:sz="0" w:space="0" w:color="auto"/>
        <w:right w:val="none" w:sz="0" w:space="0" w:color="auto"/>
      </w:divBdr>
    </w:div>
    <w:div w:id="1009135082">
      <w:bodyDiv w:val="1"/>
      <w:marLeft w:val="0"/>
      <w:marRight w:val="0"/>
      <w:marTop w:val="0"/>
      <w:marBottom w:val="0"/>
      <w:divBdr>
        <w:top w:val="none" w:sz="0" w:space="0" w:color="auto"/>
        <w:left w:val="none" w:sz="0" w:space="0" w:color="auto"/>
        <w:bottom w:val="none" w:sz="0" w:space="0" w:color="auto"/>
        <w:right w:val="none" w:sz="0" w:space="0" w:color="auto"/>
      </w:divBdr>
    </w:div>
    <w:div w:id="1011953779">
      <w:bodyDiv w:val="1"/>
      <w:marLeft w:val="0"/>
      <w:marRight w:val="0"/>
      <w:marTop w:val="0"/>
      <w:marBottom w:val="0"/>
      <w:divBdr>
        <w:top w:val="none" w:sz="0" w:space="0" w:color="auto"/>
        <w:left w:val="none" w:sz="0" w:space="0" w:color="auto"/>
        <w:bottom w:val="none" w:sz="0" w:space="0" w:color="auto"/>
        <w:right w:val="none" w:sz="0" w:space="0" w:color="auto"/>
      </w:divBdr>
    </w:div>
    <w:div w:id="1015232156">
      <w:bodyDiv w:val="1"/>
      <w:marLeft w:val="0"/>
      <w:marRight w:val="0"/>
      <w:marTop w:val="0"/>
      <w:marBottom w:val="0"/>
      <w:divBdr>
        <w:top w:val="none" w:sz="0" w:space="0" w:color="auto"/>
        <w:left w:val="none" w:sz="0" w:space="0" w:color="auto"/>
        <w:bottom w:val="none" w:sz="0" w:space="0" w:color="auto"/>
        <w:right w:val="none" w:sz="0" w:space="0" w:color="auto"/>
      </w:divBdr>
    </w:div>
    <w:div w:id="1019544692">
      <w:bodyDiv w:val="1"/>
      <w:marLeft w:val="0"/>
      <w:marRight w:val="0"/>
      <w:marTop w:val="0"/>
      <w:marBottom w:val="0"/>
      <w:divBdr>
        <w:top w:val="none" w:sz="0" w:space="0" w:color="auto"/>
        <w:left w:val="none" w:sz="0" w:space="0" w:color="auto"/>
        <w:bottom w:val="none" w:sz="0" w:space="0" w:color="auto"/>
        <w:right w:val="none" w:sz="0" w:space="0" w:color="auto"/>
      </w:divBdr>
    </w:div>
    <w:div w:id="1036932331">
      <w:bodyDiv w:val="1"/>
      <w:marLeft w:val="0"/>
      <w:marRight w:val="0"/>
      <w:marTop w:val="0"/>
      <w:marBottom w:val="0"/>
      <w:divBdr>
        <w:top w:val="none" w:sz="0" w:space="0" w:color="auto"/>
        <w:left w:val="none" w:sz="0" w:space="0" w:color="auto"/>
        <w:bottom w:val="none" w:sz="0" w:space="0" w:color="auto"/>
        <w:right w:val="none" w:sz="0" w:space="0" w:color="auto"/>
      </w:divBdr>
    </w:div>
    <w:div w:id="1042824930">
      <w:bodyDiv w:val="1"/>
      <w:marLeft w:val="0"/>
      <w:marRight w:val="0"/>
      <w:marTop w:val="0"/>
      <w:marBottom w:val="0"/>
      <w:divBdr>
        <w:top w:val="none" w:sz="0" w:space="0" w:color="auto"/>
        <w:left w:val="none" w:sz="0" w:space="0" w:color="auto"/>
        <w:bottom w:val="none" w:sz="0" w:space="0" w:color="auto"/>
        <w:right w:val="none" w:sz="0" w:space="0" w:color="auto"/>
      </w:divBdr>
    </w:div>
    <w:div w:id="1043364367">
      <w:bodyDiv w:val="1"/>
      <w:marLeft w:val="0"/>
      <w:marRight w:val="0"/>
      <w:marTop w:val="0"/>
      <w:marBottom w:val="0"/>
      <w:divBdr>
        <w:top w:val="none" w:sz="0" w:space="0" w:color="auto"/>
        <w:left w:val="none" w:sz="0" w:space="0" w:color="auto"/>
        <w:bottom w:val="none" w:sz="0" w:space="0" w:color="auto"/>
        <w:right w:val="none" w:sz="0" w:space="0" w:color="auto"/>
      </w:divBdr>
    </w:div>
    <w:div w:id="1054737970">
      <w:bodyDiv w:val="1"/>
      <w:marLeft w:val="0"/>
      <w:marRight w:val="0"/>
      <w:marTop w:val="0"/>
      <w:marBottom w:val="0"/>
      <w:divBdr>
        <w:top w:val="none" w:sz="0" w:space="0" w:color="auto"/>
        <w:left w:val="none" w:sz="0" w:space="0" w:color="auto"/>
        <w:bottom w:val="none" w:sz="0" w:space="0" w:color="auto"/>
        <w:right w:val="none" w:sz="0" w:space="0" w:color="auto"/>
      </w:divBdr>
    </w:div>
    <w:div w:id="1056204480">
      <w:bodyDiv w:val="1"/>
      <w:marLeft w:val="0"/>
      <w:marRight w:val="0"/>
      <w:marTop w:val="0"/>
      <w:marBottom w:val="0"/>
      <w:divBdr>
        <w:top w:val="none" w:sz="0" w:space="0" w:color="auto"/>
        <w:left w:val="none" w:sz="0" w:space="0" w:color="auto"/>
        <w:bottom w:val="none" w:sz="0" w:space="0" w:color="auto"/>
        <w:right w:val="none" w:sz="0" w:space="0" w:color="auto"/>
      </w:divBdr>
    </w:div>
    <w:div w:id="1066998771">
      <w:bodyDiv w:val="1"/>
      <w:marLeft w:val="0"/>
      <w:marRight w:val="0"/>
      <w:marTop w:val="0"/>
      <w:marBottom w:val="0"/>
      <w:divBdr>
        <w:top w:val="none" w:sz="0" w:space="0" w:color="auto"/>
        <w:left w:val="none" w:sz="0" w:space="0" w:color="auto"/>
        <w:bottom w:val="none" w:sz="0" w:space="0" w:color="auto"/>
        <w:right w:val="none" w:sz="0" w:space="0" w:color="auto"/>
      </w:divBdr>
    </w:div>
    <w:div w:id="1069575172">
      <w:bodyDiv w:val="1"/>
      <w:marLeft w:val="0"/>
      <w:marRight w:val="0"/>
      <w:marTop w:val="0"/>
      <w:marBottom w:val="0"/>
      <w:divBdr>
        <w:top w:val="none" w:sz="0" w:space="0" w:color="auto"/>
        <w:left w:val="none" w:sz="0" w:space="0" w:color="auto"/>
        <w:bottom w:val="none" w:sz="0" w:space="0" w:color="auto"/>
        <w:right w:val="none" w:sz="0" w:space="0" w:color="auto"/>
      </w:divBdr>
    </w:div>
    <w:div w:id="1079209827">
      <w:bodyDiv w:val="1"/>
      <w:marLeft w:val="0"/>
      <w:marRight w:val="0"/>
      <w:marTop w:val="0"/>
      <w:marBottom w:val="0"/>
      <w:divBdr>
        <w:top w:val="none" w:sz="0" w:space="0" w:color="auto"/>
        <w:left w:val="none" w:sz="0" w:space="0" w:color="auto"/>
        <w:bottom w:val="none" w:sz="0" w:space="0" w:color="auto"/>
        <w:right w:val="none" w:sz="0" w:space="0" w:color="auto"/>
      </w:divBdr>
    </w:div>
    <w:div w:id="1080101032">
      <w:bodyDiv w:val="1"/>
      <w:marLeft w:val="0"/>
      <w:marRight w:val="0"/>
      <w:marTop w:val="0"/>
      <w:marBottom w:val="0"/>
      <w:divBdr>
        <w:top w:val="none" w:sz="0" w:space="0" w:color="auto"/>
        <w:left w:val="none" w:sz="0" w:space="0" w:color="auto"/>
        <w:bottom w:val="none" w:sz="0" w:space="0" w:color="auto"/>
        <w:right w:val="none" w:sz="0" w:space="0" w:color="auto"/>
      </w:divBdr>
    </w:div>
    <w:div w:id="1081875880">
      <w:bodyDiv w:val="1"/>
      <w:marLeft w:val="0"/>
      <w:marRight w:val="0"/>
      <w:marTop w:val="0"/>
      <w:marBottom w:val="0"/>
      <w:divBdr>
        <w:top w:val="none" w:sz="0" w:space="0" w:color="auto"/>
        <w:left w:val="none" w:sz="0" w:space="0" w:color="auto"/>
        <w:bottom w:val="none" w:sz="0" w:space="0" w:color="auto"/>
        <w:right w:val="none" w:sz="0" w:space="0" w:color="auto"/>
      </w:divBdr>
    </w:div>
    <w:div w:id="1086263079">
      <w:bodyDiv w:val="1"/>
      <w:marLeft w:val="0"/>
      <w:marRight w:val="0"/>
      <w:marTop w:val="0"/>
      <w:marBottom w:val="0"/>
      <w:divBdr>
        <w:top w:val="none" w:sz="0" w:space="0" w:color="auto"/>
        <w:left w:val="none" w:sz="0" w:space="0" w:color="auto"/>
        <w:bottom w:val="none" w:sz="0" w:space="0" w:color="auto"/>
        <w:right w:val="none" w:sz="0" w:space="0" w:color="auto"/>
      </w:divBdr>
    </w:div>
    <w:div w:id="1097406513">
      <w:bodyDiv w:val="1"/>
      <w:marLeft w:val="0"/>
      <w:marRight w:val="0"/>
      <w:marTop w:val="0"/>
      <w:marBottom w:val="0"/>
      <w:divBdr>
        <w:top w:val="none" w:sz="0" w:space="0" w:color="auto"/>
        <w:left w:val="none" w:sz="0" w:space="0" w:color="auto"/>
        <w:bottom w:val="none" w:sz="0" w:space="0" w:color="auto"/>
        <w:right w:val="none" w:sz="0" w:space="0" w:color="auto"/>
      </w:divBdr>
    </w:div>
    <w:div w:id="1107309045">
      <w:bodyDiv w:val="1"/>
      <w:marLeft w:val="0"/>
      <w:marRight w:val="0"/>
      <w:marTop w:val="0"/>
      <w:marBottom w:val="0"/>
      <w:divBdr>
        <w:top w:val="none" w:sz="0" w:space="0" w:color="auto"/>
        <w:left w:val="none" w:sz="0" w:space="0" w:color="auto"/>
        <w:bottom w:val="none" w:sz="0" w:space="0" w:color="auto"/>
        <w:right w:val="none" w:sz="0" w:space="0" w:color="auto"/>
      </w:divBdr>
    </w:div>
    <w:div w:id="1107891706">
      <w:bodyDiv w:val="1"/>
      <w:marLeft w:val="0"/>
      <w:marRight w:val="0"/>
      <w:marTop w:val="0"/>
      <w:marBottom w:val="0"/>
      <w:divBdr>
        <w:top w:val="none" w:sz="0" w:space="0" w:color="auto"/>
        <w:left w:val="none" w:sz="0" w:space="0" w:color="auto"/>
        <w:bottom w:val="none" w:sz="0" w:space="0" w:color="auto"/>
        <w:right w:val="none" w:sz="0" w:space="0" w:color="auto"/>
      </w:divBdr>
    </w:div>
    <w:div w:id="1116682942">
      <w:bodyDiv w:val="1"/>
      <w:marLeft w:val="0"/>
      <w:marRight w:val="0"/>
      <w:marTop w:val="0"/>
      <w:marBottom w:val="0"/>
      <w:divBdr>
        <w:top w:val="none" w:sz="0" w:space="0" w:color="auto"/>
        <w:left w:val="none" w:sz="0" w:space="0" w:color="auto"/>
        <w:bottom w:val="none" w:sz="0" w:space="0" w:color="auto"/>
        <w:right w:val="none" w:sz="0" w:space="0" w:color="auto"/>
      </w:divBdr>
    </w:div>
    <w:div w:id="1117334299">
      <w:bodyDiv w:val="1"/>
      <w:marLeft w:val="0"/>
      <w:marRight w:val="0"/>
      <w:marTop w:val="0"/>
      <w:marBottom w:val="0"/>
      <w:divBdr>
        <w:top w:val="none" w:sz="0" w:space="0" w:color="auto"/>
        <w:left w:val="none" w:sz="0" w:space="0" w:color="auto"/>
        <w:bottom w:val="none" w:sz="0" w:space="0" w:color="auto"/>
        <w:right w:val="none" w:sz="0" w:space="0" w:color="auto"/>
      </w:divBdr>
    </w:div>
    <w:div w:id="1120143804">
      <w:bodyDiv w:val="1"/>
      <w:marLeft w:val="0"/>
      <w:marRight w:val="0"/>
      <w:marTop w:val="0"/>
      <w:marBottom w:val="0"/>
      <w:divBdr>
        <w:top w:val="none" w:sz="0" w:space="0" w:color="auto"/>
        <w:left w:val="none" w:sz="0" w:space="0" w:color="auto"/>
        <w:bottom w:val="none" w:sz="0" w:space="0" w:color="auto"/>
        <w:right w:val="none" w:sz="0" w:space="0" w:color="auto"/>
      </w:divBdr>
    </w:div>
    <w:div w:id="1122728299">
      <w:bodyDiv w:val="1"/>
      <w:marLeft w:val="0"/>
      <w:marRight w:val="0"/>
      <w:marTop w:val="0"/>
      <w:marBottom w:val="0"/>
      <w:divBdr>
        <w:top w:val="none" w:sz="0" w:space="0" w:color="auto"/>
        <w:left w:val="none" w:sz="0" w:space="0" w:color="auto"/>
        <w:bottom w:val="none" w:sz="0" w:space="0" w:color="auto"/>
        <w:right w:val="none" w:sz="0" w:space="0" w:color="auto"/>
      </w:divBdr>
    </w:div>
    <w:div w:id="1143892396">
      <w:bodyDiv w:val="1"/>
      <w:marLeft w:val="0"/>
      <w:marRight w:val="0"/>
      <w:marTop w:val="0"/>
      <w:marBottom w:val="0"/>
      <w:divBdr>
        <w:top w:val="none" w:sz="0" w:space="0" w:color="auto"/>
        <w:left w:val="none" w:sz="0" w:space="0" w:color="auto"/>
        <w:bottom w:val="none" w:sz="0" w:space="0" w:color="auto"/>
        <w:right w:val="none" w:sz="0" w:space="0" w:color="auto"/>
      </w:divBdr>
    </w:div>
    <w:div w:id="1144810176">
      <w:bodyDiv w:val="1"/>
      <w:marLeft w:val="0"/>
      <w:marRight w:val="0"/>
      <w:marTop w:val="0"/>
      <w:marBottom w:val="0"/>
      <w:divBdr>
        <w:top w:val="none" w:sz="0" w:space="0" w:color="auto"/>
        <w:left w:val="none" w:sz="0" w:space="0" w:color="auto"/>
        <w:bottom w:val="none" w:sz="0" w:space="0" w:color="auto"/>
        <w:right w:val="none" w:sz="0" w:space="0" w:color="auto"/>
      </w:divBdr>
    </w:div>
    <w:div w:id="1146163832">
      <w:bodyDiv w:val="1"/>
      <w:marLeft w:val="0"/>
      <w:marRight w:val="0"/>
      <w:marTop w:val="0"/>
      <w:marBottom w:val="0"/>
      <w:divBdr>
        <w:top w:val="none" w:sz="0" w:space="0" w:color="auto"/>
        <w:left w:val="none" w:sz="0" w:space="0" w:color="auto"/>
        <w:bottom w:val="none" w:sz="0" w:space="0" w:color="auto"/>
        <w:right w:val="none" w:sz="0" w:space="0" w:color="auto"/>
      </w:divBdr>
    </w:div>
    <w:div w:id="1164509254">
      <w:bodyDiv w:val="1"/>
      <w:marLeft w:val="0"/>
      <w:marRight w:val="0"/>
      <w:marTop w:val="0"/>
      <w:marBottom w:val="0"/>
      <w:divBdr>
        <w:top w:val="none" w:sz="0" w:space="0" w:color="auto"/>
        <w:left w:val="none" w:sz="0" w:space="0" w:color="auto"/>
        <w:bottom w:val="none" w:sz="0" w:space="0" w:color="auto"/>
        <w:right w:val="none" w:sz="0" w:space="0" w:color="auto"/>
      </w:divBdr>
    </w:div>
    <w:div w:id="1165129970">
      <w:bodyDiv w:val="1"/>
      <w:marLeft w:val="0"/>
      <w:marRight w:val="0"/>
      <w:marTop w:val="0"/>
      <w:marBottom w:val="0"/>
      <w:divBdr>
        <w:top w:val="none" w:sz="0" w:space="0" w:color="auto"/>
        <w:left w:val="none" w:sz="0" w:space="0" w:color="auto"/>
        <w:bottom w:val="none" w:sz="0" w:space="0" w:color="auto"/>
        <w:right w:val="none" w:sz="0" w:space="0" w:color="auto"/>
      </w:divBdr>
    </w:div>
    <w:div w:id="1165559241">
      <w:bodyDiv w:val="1"/>
      <w:marLeft w:val="0"/>
      <w:marRight w:val="0"/>
      <w:marTop w:val="0"/>
      <w:marBottom w:val="0"/>
      <w:divBdr>
        <w:top w:val="none" w:sz="0" w:space="0" w:color="auto"/>
        <w:left w:val="none" w:sz="0" w:space="0" w:color="auto"/>
        <w:bottom w:val="none" w:sz="0" w:space="0" w:color="auto"/>
        <w:right w:val="none" w:sz="0" w:space="0" w:color="auto"/>
      </w:divBdr>
    </w:div>
    <w:div w:id="1168255975">
      <w:bodyDiv w:val="1"/>
      <w:marLeft w:val="0"/>
      <w:marRight w:val="0"/>
      <w:marTop w:val="0"/>
      <w:marBottom w:val="0"/>
      <w:divBdr>
        <w:top w:val="none" w:sz="0" w:space="0" w:color="auto"/>
        <w:left w:val="none" w:sz="0" w:space="0" w:color="auto"/>
        <w:bottom w:val="none" w:sz="0" w:space="0" w:color="auto"/>
        <w:right w:val="none" w:sz="0" w:space="0" w:color="auto"/>
      </w:divBdr>
    </w:div>
    <w:div w:id="1169708572">
      <w:bodyDiv w:val="1"/>
      <w:marLeft w:val="0"/>
      <w:marRight w:val="0"/>
      <w:marTop w:val="0"/>
      <w:marBottom w:val="0"/>
      <w:divBdr>
        <w:top w:val="none" w:sz="0" w:space="0" w:color="auto"/>
        <w:left w:val="none" w:sz="0" w:space="0" w:color="auto"/>
        <w:bottom w:val="none" w:sz="0" w:space="0" w:color="auto"/>
        <w:right w:val="none" w:sz="0" w:space="0" w:color="auto"/>
      </w:divBdr>
    </w:div>
    <w:div w:id="1172253971">
      <w:bodyDiv w:val="1"/>
      <w:marLeft w:val="0"/>
      <w:marRight w:val="0"/>
      <w:marTop w:val="0"/>
      <w:marBottom w:val="0"/>
      <w:divBdr>
        <w:top w:val="none" w:sz="0" w:space="0" w:color="auto"/>
        <w:left w:val="none" w:sz="0" w:space="0" w:color="auto"/>
        <w:bottom w:val="none" w:sz="0" w:space="0" w:color="auto"/>
        <w:right w:val="none" w:sz="0" w:space="0" w:color="auto"/>
      </w:divBdr>
    </w:div>
    <w:div w:id="1188635654">
      <w:bodyDiv w:val="1"/>
      <w:marLeft w:val="0"/>
      <w:marRight w:val="0"/>
      <w:marTop w:val="0"/>
      <w:marBottom w:val="0"/>
      <w:divBdr>
        <w:top w:val="none" w:sz="0" w:space="0" w:color="auto"/>
        <w:left w:val="none" w:sz="0" w:space="0" w:color="auto"/>
        <w:bottom w:val="none" w:sz="0" w:space="0" w:color="auto"/>
        <w:right w:val="none" w:sz="0" w:space="0" w:color="auto"/>
      </w:divBdr>
    </w:div>
    <w:div w:id="1196503762">
      <w:bodyDiv w:val="1"/>
      <w:marLeft w:val="0"/>
      <w:marRight w:val="0"/>
      <w:marTop w:val="0"/>
      <w:marBottom w:val="0"/>
      <w:divBdr>
        <w:top w:val="none" w:sz="0" w:space="0" w:color="auto"/>
        <w:left w:val="none" w:sz="0" w:space="0" w:color="auto"/>
        <w:bottom w:val="none" w:sz="0" w:space="0" w:color="auto"/>
        <w:right w:val="none" w:sz="0" w:space="0" w:color="auto"/>
      </w:divBdr>
    </w:div>
    <w:div w:id="1199120814">
      <w:bodyDiv w:val="1"/>
      <w:marLeft w:val="0"/>
      <w:marRight w:val="0"/>
      <w:marTop w:val="0"/>
      <w:marBottom w:val="0"/>
      <w:divBdr>
        <w:top w:val="none" w:sz="0" w:space="0" w:color="auto"/>
        <w:left w:val="none" w:sz="0" w:space="0" w:color="auto"/>
        <w:bottom w:val="none" w:sz="0" w:space="0" w:color="auto"/>
        <w:right w:val="none" w:sz="0" w:space="0" w:color="auto"/>
      </w:divBdr>
    </w:div>
    <w:div w:id="1210536012">
      <w:bodyDiv w:val="1"/>
      <w:marLeft w:val="0"/>
      <w:marRight w:val="0"/>
      <w:marTop w:val="0"/>
      <w:marBottom w:val="0"/>
      <w:divBdr>
        <w:top w:val="none" w:sz="0" w:space="0" w:color="auto"/>
        <w:left w:val="none" w:sz="0" w:space="0" w:color="auto"/>
        <w:bottom w:val="none" w:sz="0" w:space="0" w:color="auto"/>
        <w:right w:val="none" w:sz="0" w:space="0" w:color="auto"/>
      </w:divBdr>
    </w:div>
    <w:div w:id="1210847414">
      <w:bodyDiv w:val="1"/>
      <w:marLeft w:val="0"/>
      <w:marRight w:val="0"/>
      <w:marTop w:val="0"/>
      <w:marBottom w:val="0"/>
      <w:divBdr>
        <w:top w:val="none" w:sz="0" w:space="0" w:color="auto"/>
        <w:left w:val="none" w:sz="0" w:space="0" w:color="auto"/>
        <w:bottom w:val="none" w:sz="0" w:space="0" w:color="auto"/>
        <w:right w:val="none" w:sz="0" w:space="0" w:color="auto"/>
      </w:divBdr>
    </w:div>
    <w:div w:id="1211262311">
      <w:bodyDiv w:val="1"/>
      <w:marLeft w:val="0"/>
      <w:marRight w:val="0"/>
      <w:marTop w:val="0"/>
      <w:marBottom w:val="0"/>
      <w:divBdr>
        <w:top w:val="none" w:sz="0" w:space="0" w:color="auto"/>
        <w:left w:val="none" w:sz="0" w:space="0" w:color="auto"/>
        <w:bottom w:val="none" w:sz="0" w:space="0" w:color="auto"/>
        <w:right w:val="none" w:sz="0" w:space="0" w:color="auto"/>
      </w:divBdr>
    </w:div>
    <w:div w:id="1218056279">
      <w:bodyDiv w:val="1"/>
      <w:marLeft w:val="0"/>
      <w:marRight w:val="0"/>
      <w:marTop w:val="0"/>
      <w:marBottom w:val="0"/>
      <w:divBdr>
        <w:top w:val="none" w:sz="0" w:space="0" w:color="auto"/>
        <w:left w:val="none" w:sz="0" w:space="0" w:color="auto"/>
        <w:bottom w:val="none" w:sz="0" w:space="0" w:color="auto"/>
        <w:right w:val="none" w:sz="0" w:space="0" w:color="auto"/>
      </w:divBdr>
    </w:div>
    <w:div w:id="1222012209">
      <w:bodyDiv w:val="1"/>
      <w:marLeft w:val="0"/>
      <w:marRight w:val="0"/>
      <w:marTop w:val="0"/>
      <w:marBottom w:val="0"/>
      <w:divBdr>
        <w:top w:val="none" w:sz="0" w:space="0" w:color="auto"/>
        <w:left w:val="none" w:sz="0" w:space="0" w:color="auto"/>
        <w:bottom w:val="none" w:sz="0" w:space="0" w:color="auto"/>
        <w:right w:val="none" w:sz="0" w:space="0" w:color="auto"/>
      </w:divBdr>
    </w:div>
    <w:div w:id="1227716817">
      <w:bodyDiv w:val="1"/>
      <w:marLeft w:val="0"/>
      <w:marRight w:val="0"/>
      <w:marTop w:val="0"/>
      <w:marBottom w:val="0"/>
      <w:divBdr>
        <w:top w:val="none" w:sz="0" w:space="0" w:color="auto"/>
        <w:left w:val="none" w:sz="0" w:space="0" w:color="auto"/>
        <w:bottom w:val="none" w:sz="0" w:space="0" w:color="auto"/>
        <w:right w:val="none" w:sz="0" w:space="0" w:color="auto"/>
      </w:divBdr>
    </w:div>
    <w:div w:id="1232614117">
      <w:bodyDiv w:val="1"/>
      <w:marLeft w:val="0"/>
      <w:marRight w:val="0"/>
      <w:marTop w:val="0"/>
      <w:marBottom w:val="0"/>
      <w:divBdr>
        <w:top w:val="none" w:sz="0" w:space="0" w:color="auto"/>
        <w:left w:val="none" w:sz="0" w:space="0" w:color="auto"/>
        <w:bottom w:val="none" w:sz="0" w:space="0" w:color="auto"/>
        <w:right w:val="none" w:sz="0" w:space="0" w:color="auto"/>
      </w:divBdr>
    </w:div>
    <w:div w:id="1232928812">
      <w:bodyDiv w:val="1"/>
      <w:marLeft w:val="0"/>
      <w:marRight w:val="0"/>
      <w:marTop w:val="0"/>
      <w:marBottom w:val="0"/>
      <w:divBdr>
        <w:top w:val="none" w:sz="0" w:space="0" w:color="auto"/>
        <w:left w:val="none" w:sz="0" w:space="0" w:color="auto"/>
        <w:bottom w:val="none" w:sz="0" w:space="0" w:color="auto"/>
        <w:right w:val="none" w:sz="0" w:space="0" w:color="auto"/>
      </w:divBdr>
    </w:div>
    <w:div w:id="1235093872">
      <w:bodyDiv w:val="1"/>
      <w:marLeft w:val="0"/>
      <w:marRight w:val="0"/>
      <w:marTop w:val="0"/>
      <w:marBottom w:val="0"/>
      <w:divBdr>
        <w:top w:val="none" w:sz="0" w:space="0" w:color="auto"/>
        <w:left w:val="none" w:sz="0" w:space="0" w:color="auto"/>
        <w:bottom w:val="none" w:sz="0" w:space="0" w:color="auto"/>
        <w:right w:val="none" w:sz="0" w:space="0" w:color="auto"/>
      </w:divBdr>
    </w:div>
    <w:div w:id="1242176302">
      <w:bodyDiv w:val="1"/>
      <w:marLeft w:val="0"/>
      <w:marRight w:val="0"/>
      <w:marTop w:val="0"/>
      <w:marBottom w:val="0"/>
      <w:divBdr>
        <w:top w:val="none" w:sz="0" w:space="0" w:color="auto"/>
        <w:left w:val="none" w:sz="0" w:space="0" w:color="auto"/>
        <w:bottom w:val="none" w:sz="0" w:space="0" w:color="auto"/>
        <w:right w:val="none" w:sz="0" w:space="0" w:color="auto"/>
      </w:divBdr>
    </w:div>
    <w:div w:id="1245336488">
      <w:bodyDiv w:val="1"/>
      <w:marLeft w:val="0"/>
      <w:marRight w:val="0"/>
      <w:marTop w:val="0"/>
      <w:marBottom w:val="0"/>
      <w:divBdr>
        <w:top w:val="none" w:sz="0" w:space="0" w:color="auto"/>
        <w:left w:val="none" w:sz="0" w:space="0" w:color="auto"/>
        <w:bottom w:val="none" w:sz="0" w:space="0" w:color="auto"/>
        <w:right w:val="none" w:sz="0" w:space="0" w:color="auto"/>
      </w:divBdr>
    </w:div>
    <w:div w:id="1248659725">
      <w:bodyDiv w:val="1"/>
      <w:marLeft w:val="0"/>
      <w:marRight w:val="0"/>
      <w:marTop w:val="0"/>
      <w:marBottom w:val="0"/>
      <w:divBdr>
        <w:top w:val="none" w:sz="0" w:space="0" w:color="auto"/>
        <w:left w:val="none" w:sz="0" w:space="0" w:color="auto"/>
        <w:bottom w:val="none" w:sz="0" w:space="0" w:color="auto"/>
        <w:right w:val="none" w:sz="0" w:space="0" w:color="auto"/>
      </w:divBdr>
    </w:div>
    <w:div w:id="1248878408">
      <w:bodyDiv w:val="1"/>
      <w:marLeft w:val="0"/>
      <w:marRight w:val="0"/>
      <w:marTop w:val="0"/>
      <w:marBottom w:val="0"/>
      <w:divBdr>
        <w:top w:val="none" w:sz="0" w:space="0" w:color="auto"/>
        <w:left w:val="none" w:sz="0" w:space="0" w:color="auto"/>
        <w:bottom w:val="none" w:sz="0" w:space="0" w:color="auto"/>
        <w:right w:val="none" w:sz="0" w:space="0" w:color="auto"/>
      </w:divBdr>
    </w:div>
    <w:div w:id="1255556120">
      <w:bodyDiv w:val="1"/>
      <w:marLeft w:val="0"/>
      <w:marRight w:val="0"/>
      <w:marTop w:val="0"/>
      <w:marBottom w:val="0"/>
      <w:divBdr>
        <w:top w:val="none" w:sz="0" w:space="0" w:color="auto"/>
        <w:left w:val="none" w:sz="0" w:space="0" w:color="auto"/>
        <w:bottom w:val="none" w:sz="0" w:space="0" w:color="auto"/>
        <w:right w:val="none" w:sz="0" w:space="0" w:color="auto"/>
      </w:divBdr>
    </w:div>
    <w:div w:id="1263151136">
      <w:bodyDiv w:val="1"/>
      <w:marLeft w:val="0"/>
      <w:marRight w:val="0"/>
      <w:marTop w:val="0"/>
      <w:marBottom w:val="0"/>
      <w:divBdr>
        <w:top w:val="none" w:sz="0" w:space="0" w:color="auto"/>
        <w:left w:val="none" w:sz="0" w:space="0" w:color="auto"/>
        <w:bottom w:val="none" w:sz="0" w:space="0" w:color="auto"/>
        <w:right w:val="none" w:sz="0" w:space="0" w:color="auto"/>
      </w:divBdr>
    </w:div>
    <w:div w:id="1266498405">
      <w:bodyDiv w:val="1"/>
      <w:marLeft w:val="0"/>
      <w:marRight w:val="0"/>
      <w:marTop w:val="0"/>
      <w:marBottom w:val="0"/>
      <w:divBdr>
        <w:top w:val="none" w:sz="0" w:space="0" w:color="auto"/>
        <w:left w:val="none" w:sz="0" w:space="0" w:color="auto"/>
        <w:bottom w:val="none" w:sz="0" w:space="0" w:color="auto"/>
        <w:right w:val="none" w:sz="0" w:space="0" w:color="auto"/>
      </w:divBdr>
    </w:div>
    <w:div w:id="1270702571">
      <w:bodyDiv w:val="1"/>
      <w:marLeft w:val="0"/>
      <w:marRight w:val="0"/>
      <w:marTop w:val="0"/>
      <w:marBottom w:val="0"/>
      <w:divBdr>
        <w:top w:val="none" w:sz="0" w:space="0" w:color="auto"/>
        <w:left w:val="none" w:sz="0" w:space="0" w:color="auto"/>
        <w:bottom w:val="none" w:sz="0" w:space="0" w:color="auto"/>
        <w:right w:val="none" w:sz="0" w:space="0" w:color="auto"/>
      </w:divBdr>
    </w:div>
    <w:div w:id="1286429984">
      <w:bodyDiv w:val="1"/>
      <w:marLeft w:val="0"/>
      <w:marRight w:val="0"/>
      <w:marTop w:val="0"/>
      <w:marBottom w:val="0"/>
      <w:divBdr>
        <w:top w:val="none" w:sz="0" w:space="0" w:color="auto"/>
        <w:left w:val="none" w:sz="0" w:space="0" w:color="auto"/>
        <w:bottom w:val="none" w:sz="0" w:space="0" w:color="auto"/>
        <w:right w:val="none" w:sz="0" w:space="0" w:color="auto"/>
      </w:divBdr>
    </w:div>
    <w:div w:id="1290092570">
      <w:bodyDiv w:val="1"/>
      <w:marLeft w:val="0"/>
      <w:marRight w:val="0"/>
      <w:marTop w:val="0"/>
      <w:marBottom w:val="0"/>
      <w:divBdr>
        <w:top w:val="none" w:sz="0" w:space="0" w:color="auto"/>
        <w:left w:val="none" w:sz="0" w:space="0" w:color="auto"/>
        <w:bottom w:val="none" w:sz="0" w:space="0" w:color="auto"/>
        <w:right w:val="none" w:sz="0" w:space="0" w:color="auto"/>
      </w:divBdr>
    </w:div>
    <w:div w:id="1293635596">
      <w:bodyDiv w:val="1"/>
      <w:marLeft w:val="0"/>
      <w:marRight w:val="0"/>
      <w:marTop w:val="0"/>
      <w:marBottom w:val="0"/>
      <w:divBdr>
        <w:top w:val="none" w:sz="0" w:space="0" w:color="auto"/>
        <w:left w:val="none" w:sz="0" w:space="0" w:color="auto"/>
        <w:bottom w:val="none" w:sz="0" w:space="0" w:color="auto"/>
        <w:right w:val="none" w:sz="0" w:space="0" w:color="auto"/>
      </w:divBdr>
    </w:div>
    <w:div w:id="1295481915">
      <w:bodyDiv w:val="1"/>
      <w:marLeft w:val="0"/>
      <w:marRight w:val="0"/>
      <w:marTop w:val="0"/>
      <w:marBottom w:val="0"/>
      <w:divBdr>
        <w:top w:val="none" w:sz="0" w:space="0" w:color="auto"/>
        <w:left w:val="none" w:sz="0" w:space="0" w:color="auto"/>
        <w:bottom w:val="none" w:sz="0" w:space="0" w:color="auto"/>
        <w:right w:val="none" w:sz="0" w:space="0" w:color="auto"/>
      </w:divBdr>
    </w:div>
    <w:div w:id="1303269676">
      <w:bodyDiv w:val="1"/>
      <w:marLeft w:val="0"/>
      <w:marRight w:val="0"/>
      <w:marTop w:val="0"/>
      <w:marBottom w:val="0"/>
      <w:divBdr>
        <w:top w:val="none" w:sz="0" w:space="0" w:color="auto"/>
        <w:left w:val="none" w:sz="0" w:space="0" w:color="auto"/>
        <w:bottom w:val="none" w:sz="0" w:space="0" w:color="auto"/>
        <w:right w:val="none" w:sz="0" w:space="0" w:color="auto"/>
      </w:divBdr>
    </w:div>
    <w:div w:id="1315449494">
      <w:bodyDiv w:val="1"/>
      <w:marLeft w:val="0"/>
      <w:marRight w:val="0"/>
      <w:marTop w:val="0"/>
      <w:marBottom w:val="0"/>
      <w:divBdr>
        <w:top w:val="none" w:sz="0" w:space="0" w:color="auto"/>
        <w:left w:val="none" w:sz="0" w:space="0" w:color="auto"/>
        <w:bottom w:val="none" w:sz="0" w:space="0" w:color="auto"/>
        <w:right w:val="none" w:sz="0" w:space="0" w:color="auto"/>
      </w:divBdr>
    </w:div>
    <w:div w:id="1322003614">
      <w:bodyDiv w:val="1"/>
      <w:marLeft w:val="0"/>
      <w:marRight w:val="0"/>
      <w:marTop w:val="0"/>
      <w:marBottom w:val="0"/>
      <w:divBdr>
        <w:top w:val="none" w:sz="0" w:space="0" w:color="auto"/>
        <w:left w:val="none" w:sz="0" w:space="0" w:color="auto"/>
        <w:bottom w:val="none" w:sz="0" w:space="0" w:color="auto"/>
        <w:right w:val="none" w:sz="0" w:space="0" w:color="auto"/>
      </w:divBdr>
    </w:div>
    <w:div w:id="1331370654">
      <w:bodyDiv w:val="1"/>
      <w:marLeft w:val="0"/>
      <w:marRight w:val="0"/>
      <w:marTop w:val="0"/>
      <w:marBottom w:val="0"/>
      <w:divBdr>
        <w:top w:val="none" w:sz="0" w:space="0" w:color="auto"/>
        <w:left w:val="none" w:sz="0" w:space="0" w:color="auto"/>
        <w:bottom w:val="none" w:sz="0" w:space="0" w:color="auto"/>
        <w:right w:val="none" w:sz="0" w:space="0" w:color="auto"/>
      </w:divBdr>
    </w:div>
    <w:div w:id="1338458784">
      <w:bodyDiv w:val="1"/>
      <w:marLeft w:val="0"/>
      <w:marRight w:val="0"/>
      <w:marTop w:val="0"/>
      <w:marBottom w:val="0"/>
      <w:divBdr>
        <w:top w:val="none" w:sz="0" w:space="0" w:color="auto"/>
        <w:left w:val="none" w:sz="0" w:space="0" w:color="auto"/>
        <w:bottom w:val="none" w:sz="0" w:space="0" w:color="auto"/>
        <w:right w:val="none" w:sz="0" w:space="0" w:color="auto"/>
      </w:divBdr>
    </w:div>
    <w:div w:id="1339187748">
      <w:bodyDiv w:val="1"/>
      <w:marLeft w:val="0"/>
      <w:marRight w:val="0"/>
      <w:marTop w:val="0"/>
      <w:marBottom w:val="0"/>
      <w:divBdr>
        <w:top w:val="none" w:sz="0" w:space="0" w:color="auto"/>
        <w:left w:val="none" w:sz="0" w:space="0" w:color="auto"/>
        <w:bottom w:val="none" w:sz="0" w:space="0" w:color="auto"/>
        <w:right w:val="none" w:sz="0" w:space="0" w:color="auto"/>
      </w:divBdr>
    </w:div>
    <w:div w:id="1340161701">
      <w:bodyDiv w:val="1"/>
      <w:marLeft w:val="0"/>
      <w:marRight w:val="0"/>
      <w:marTop w:val="0"/>
      <w:marBottom w:val="0"/>
      <w:divBdr>
        <w:top w:val="none" w:sz="0" w:space="0" w:color="auto"/>
        <w:left w:val="none" w:sz="0" w:space="0" w:color="auto"/>
        <w:bottom w:val="none" w:sz="0" w:space="0" w:color="auto"/>
        <w:right w:val="none" w:sz="0" w:space="0" w:color="auto"/>
      </w:divBdr>
    </w:div>
    <w:div w:id="1353721551">
      <w:bodyDiv w:val="1"/>
      <w:marLeft w:val="0"/>
      <w:marRight w:val="0"/>
      <w:marTop w:val="0"/>
      <w:marBottom w:val="0"/>
      <w:divBdr>
        <w:top w:val="none" w:sz="0" w:space="0" w:color="auto"/>
        <w:left w:val="none" w:sz="0" w:space="0" w:color="auto"/>
        <w:bottom w:val="none" w:sz="0" w:space="0" w:color="auto"/>
        <w:right w:val="none" w:sz="0" w:space="0" w:color="auto"/>
      </w:divBdr>
    </w:div>
    <w:div w:id="1355155735">
      <w:bodyDiv w:val="1"/>
      <w:marLeft w:val="0"/>
      <w:marRight w:val="0"/>
      <w:marTop w:val="0"/>
      <w:marBottom w:val="0"/>
      <w:divBdr>
        <w:top w:val="none" w:sz="0" w:space="0" w:color="auto"/>
        <w:left w:val="none" w:sz="0" w:space="0" w:color="auto"/>
        <w:bottom w:val="none" w:sz="0" w:space="0" w:color="auto"/>
        <w:right w:val="none" w:sz="0" w:space="0" w:color="auto"/>
      </w:divBdr>
    </w:div>
    <w:div w:id="1359349550">
      <w:bodyDiv w:val="1"/>
      <w:marLeft w:val="0"/>
      <w:marRight w:val="0"/>
      <w:marTop w:val="0"/>
      <w:marBottom w:val="0"/>
      <w:divBdr>
        <w:top w:val="none" w:sz="0" w:space="0" w:color="auto"/>
        <w:left w:val="none" w:sz="0" w:space="0" w:color="auto"/>
        <w:bottom w:val="none" w:sz="0" w:space="0" w:color="auto"/>
        <w:right w:val="none" w:sz="0" w:space="0" w:color="auto"/>
      </w:divBdr>
    </w:div>
    <w:div w:id="1360278266">
      <w:bodyDiv w:val="1"/>
      <w:marLeft w:val="0"/>
      <w:marRight w:val="0"/>
      <w:marTop w:val="0"/>
      <w:marBottom w:val="0"/>
      <w:divBdr>
        <w:top w:val="none" w:sz="0" w:space="0" w:color="auto"/>
        <w:left w:val="none" w:sz="0" w:space="0" w:color="auto"/>
        <w:bottom w:val="none" w:sz="0" w:space="0" w:color="auto"/>
        <w:right w:val="none" w:sz="0" w:space="0" w:color="auto"/>
      </w:divBdr>
    </w:div>
    <w:div w:id="1372922524">
      <w:bodyDiv w:val="1"/>
      <w:marLeft w:val="0"/>
      <w:marRight w:val="0"/>
      <w:marTop w:val="0"/>
      <w:marBottom w:val="0"/>
      <w:divBdr>
        <w:top w:val="none" w:sz="0" w:space="0" w:color="auto"/>
        <w:left w:val="none" w:sz="0" w:space="0" w:color="auto"/>
        <w:bottom w:val="none" w:sz="0" w:space="0" w:color="auto"/>
        <w:right w:val="none" w:sz="0" w:space="0" w:color="auto"/>
      </w:divBdr>
    </w:div>
    <w:div w:id="1377243944">
      <w:bodyDiv w:val="1"/>
      <w:marLeft w:val="0"/>
      <w:marRight w:val="0"/>
      <w:marTop w:val="0"/>
      <w:marBottom w:val="0"/>
      <w:divBdr>
        <w:top w:val="none" w:sz="0" w:space="0" w:color="auto"/>
        <w:left w:val="none" w:sz="0" w:space="0" w:color="auto"/>
        <w:bottom w:val="none" w:sz="0" w:space="0" w:color="auto"/>
        <w:right w:val="none" w:sz="0" w:space="0" w:color="auto"/>
      </w:divBdr>
    </w:div>
    <w:div w:id="1379741194">
      <w:bodyDiv w:val="1"/>
      <w:marLeft w:val="0"/>
      <w:marRight w:val="0"/>
      <w:marTop w:val="0"/>
      <w:marBottom w:val="0"/>
      <w:divBdr>
        <w:top w:val="none" w:sz="0" w:space="0" w:color="auto"/>
        <w:left w:val="none" w:sz="0" w:space="0" w:color="auto"/>
        <w:bottom w:val="none" w:sz="0" w:space="0" w:color="auto"/>
        <w:right w:val="none" w:sz="0" w:space="0" w:color="auto"/>
      </w:divBdr>
    </w:div>
    <w:div w:id="1387333352">
      <w:bodyDiv w:val="1"/>
      <w:marLeft w:val="0"/>
      <w:marRight w:val="0"/>
      <w:marTop w:val="0"/>
      <w:marBottom w:val="0"/>
      <w:divBdr>
        <w:top w:val="none" w:sz="0" w:space="0" w:color="auto"/>
        <w:left w:val="none" w:sz="0" w:space="0" w:color="auto"/>
        <w:bottom w:val="none" w:sz="0" w:space="0" w:color="auto"/>
        <w:right w:val="none" w:sz="0" w:space="0" w:color="auto"/>
      </w:divBdr>
    </w:div>
    <w:div w:id="1388336013">
      <w:bodyDiv w:val="1"/>
      <w:marLeft w:val="0"/>
      <w:marRight w:val="0"/>
      <w:marTop w:val="0"/>
      <w:marBottom w:val="0"/>
      <w:divBdr>
        <w:top w:val="none" w:sz="0" w:space="0" w:color="auto"/>
        <w:left w:val="none" w:sz="0" w:space="0" w:color="auto"/>
        <w:bottom w:val="none" w:sz="0" w:space="0" w:color="auto"/>
        <w:right w:val="none" w:sz="0" w:space="0" w:color="auto"/>
      </w:divBdr>
    </w:div>
    <w:div w:id="1394692355">
      <w:bodyDiv w:val="1"/>
      <w:marLeft w:val="0"/>
      <w:marRight w:val="0"/>
      <w:marTop w:val="0"/>
      <w:marBottom w:val="0"/>
      <w:divBdr>
        <w:top w:val="none" w:sz="0" w:space="0" w:color="auto"/>
        <w:left w:val="none" w:sz="0" w:space="0" w:color="auto"/>
        <w:bottom w:val="none" w:sz="0" w:space="0" w:color="auto"/>
        <w:right w:val="none" w:sz="0" w:space="0" w:color="auto"/>
      </w:divBdr>
    </w:div>
    <w:div w:id="1395928444">
      <w:bodyDiv w:val="1"/>
      <w:marLeft w:val="0"/>
      <w:marRight w:val="0"/>
      <w:marTop w:val="0"/>
      <w:marBottom w:val="0"/>
      <w:divBdr>
        <w:top w:val="none" w:sz="0" w:space="0" w:color="auto"/>
        <w:left w:val="none" w:sz="0" w:space="0" w:color="auto"/>
        <w:bottom w:val="none" w:sz="0" w:space="0" w:color="auto"/>
        <w:right w:val="none" w:sz="0" w:space="0" w:color="auto"/>
      </w:divBdr>
    </w:div>
    <w:div w:id="1398430777">
      <w:bodyDiv w:val="1"/>
      <w:marLeft w:val="0"/>
      <w:marRight w:val="0"/>
      <w:marTop w:val="0"/>
      <w:marBottom w:val="0"/>
      <w:divBdr>
        <w:top w:val="none" w:sz="0" w:space="0" w:color="auto"/>
        <w:left w:val="none" w:sz="0" w:space="0" w:color="auto"/>
        <w:bottom w:val="none" w:sz="0" w:space="0" w:color="auto"/>
        <w:right w:val="none" w:sz="0" w:space="0" w:color="auto"/>
      </w:divBdr>
    </w:div>
    <w:div w:id="1401056029">
      <w:bodyDiv w:val="1"/>
      <w:marLeft w:val="0"/>
      <w:marRight w:val="0"/>
      <w:marTop w:val="0"/>
      <w:marBottom w:val="0"/>
      <w:divBdr>
        <w:top w:val="none" w:sz="0" w:space="0" w:color="auto"/>
        <w:left w:val="none" w:sz="0" w:space="0" w:color="auto"/>
        <w:bottom w:val="none" w:sz="0" w:space="0" w:color="auto"/>
        <w:right w:val="none" w:sz="0" w:space="0" w:color="auto"/>
      </w:divBdr>
    </w:div>
    <w:div w:id="1406293765">
      <w:bodyDiv w:val="1"/>
      <w:marLeft w:val="0"/>
      <w:marRight w:val="0"/>
      <w:marTop w:val="0"/>
      <w:marBottom w:val="0"/>
      <w:divBdr>
        <w:top w:val="none" w:sz="0" w:space="0" w:color="auto"/>
        <w:left w:val="none" w:sz="0" w:space="0" w:color="auto"/>
        <w:bottom w:val="none" w:sz="0" w:space="0" w:color="auto"/>
        <w:right w:val="none" w:sz="0" w:space="0" w:color="auto"/>
      </w:divBdr>
    </w:div>
    <w:div w:id="1424522845">
      <w:bodyDiv w:val="1"/>
      <w:marLeft w:val="0"/>
      <w:marRight w:val="0"/>
      <w:marTop w:val="0"/>
      <w:marBottom w:val="0"/>
      <w:divBdr>
        <w:top w:val="none" w:sz="0" w:space="0" w:color="auto"/>
        <w:left w:val="none" w:sz="0" w:space="0" w:color="auto"/>
        <w:bottom w:val="none" w:sz="0" w:space="0" w:color="auto"/>
        <w:right w:val="none" w:sz="0" w:space="0" w:color="auto"/>
      </w:divBdr>
    </w:div>
    <w:div w:id="1426875948">
      <w:bodyDiv w:val="1"/>
      <w:marLeft w:val="0"/>
      <w:marRight w:val="0"/>
      <w:marTop w:val="0"/>
      <w:marBottom w:val="0"/>
      <w:divBdr>
        <w:top w:val="none" w:sz="0" w:space="0" w:color="auto"/>
        <w:left w:val="none" w:sz="0" w:space="0" w:color="auto"/>
        <w:bottom w:val="none" w:sz="0" w:space="0" w:color="auto"/>
        <w:right w:val="none" w:sz="0" w:space="0" w:color="auto"/>
      </w:divBdr>
    </w:div>
    <w:div w:id="1429157467">
      <w:bodyDiv w:val="1"/>
      <w:marLeft w:val="0"/>
      <w:marRight w:val="0"/>
      <w:marTop w:val="0"/>
      <w:marBottom w:val="0"/>
      <w:divBdr>
        <w:top w:val="none" w:sz="0" w:space="0" w:color="auto"/>
        <w:left w:val="none" w:sz="0" w:space="0" w:color="auto"/>
        <w:bottom w:val="none" w:sz="0" w:space="0" w:color="auto"/>
        <w:right w:val="none" w:sz="0" w:space="0" w:color="auto"/>
      </w:divBdr>
    </w:div>
    <w:div w:id="1439988980">
      <w:bodyDiv w:val="1"/>
      <w:marLeft w:val="0"/>
      <w:marRight w:val="0"/>
      <w:marTop w:val="0"/>
      <w:marBottom w:val="0"/>
      <w:divBdr>
        <w:top w:val="none" w:sz="0" w:space="0" w:color="auto"/>
        <w:left w:val="none" w:sz="0" w:space="0" w:color="auto"/>
        <w:bottom w:val="none" w:sz="0" w:space="0" w:color="auto"/>
        <w:right w:val="none" w:sz="0" w:space="0" w:color="auto"/>
      </w:divBdr>
    </w:div>
    <w:div w:id="1440371726">
      <w:bodyDiv w:val="1"/>
      <w:marLeft w:val="0"/>
      <w:marRight w:val="0"/>
      <w:marTop w:val="0"/>
      <w:marBottom w:val="0"/>
      <w:divBdr>
        <w:top w:val="none" w:sz="0" w:space="0" w:color="auto"/>
        <w:left w:val="none" w:sz="0" w:space="0" w:color="auto"/>
        <w:bottom w:val="none" w:sz="0" w:space="0" w:color="auto"/>
        <w:right w:val="none" w:sz="0" w:space="0" w:color="auto"/>
      </w:divBdr>
    </w:div>
    <w:div w:id="1441412124">
      <w:bodyDiv w:val="1"/>
      <w:marLeft w:val="0"/>
      <w:marRight w:val="0"/>
      <w:marTop w:val="0"/>
      <w:marBottom w:val="0"/>
      <w:divBdr>
        <w:top w:val="none" w:sz="0" w:space="0" w:color="auto"/>
        <w:left w:val="none" w:sz="0" w:space="0" w:color="auto"/>
        <w:bottom w:val="none" w:sz="0" w:space="0" w:color="auto"/>
        <w:right w:val="none" w:sz="0" w:space="0" w:color="auto"/>
      </w:divBdr>
    </w:div>
    <w:div w:id="1456094136">
      <w:bodyDiv w:val="1"/>
      <w:marLeft w:val="0"/>
      <w:marRight w:val="0"/>
      <w:marTop w:val="0"/>
      <w:marBottom w:val="0"/>
      <w:divBdr>
        <w:top w:val="none" w:sz="0" w:space="0" w:color="auto"/>
        <w:left w:val="none" w:sz="0" w:space="0" w:color="auto"/>
        <w:bottom w:val="none" w:sz="0" w:space="0" w:color="auto"/>
        <w:right w:val="none" w:sz="0" w:space="0" w:color="auto"/>
      </w:divBdr>
    </w:div>
    <w:div w:id="1471285422">
      <w:bodyDiv w:val="1"/>
      <w:marLeft w:val="0"/>
      <w:marRight w:val="0"/>
      <w:marTop w:val="0"/>
      <w:marBottom w:val="0"/>
      <w:divBdr>
        <w:top w:val="none" w:sz="0" w:space="0" w:color="auto"/>
        <w:left w:val="none" w:sz="0" w:space="0" w:color="auto"/>
        <w:bottom w:val="none" w:sz="0" w:space="0" w:color="auto"/>
        <w:right w:val="none" w:sz="0" w:space="0" w:color="auto"/>
      </w:divBdr>
    </w:div>
    <w:div w:id="1478690188">
      <w:bodyDiv w:val="1"/>
      <w:marLeft w:val="0"/>
      <w:marRight w:val="0"/>
      <w:marTop w:val="0"/>
      <w:marBottom w:val="0"/>
      <w:divBdr>
        <w:top w:val="none" w:sz="0" w:space="0" w:color="auto"/>
        <w:left w:val="none" w:sz="0" w:space="0" w:color="auto"/>
        <w:bottom w:val="none" w:sz="0" w:space="0" w:color="auto"/>
        <w:right w:val="none" w:sz="0" w:space="0" w:color="auto"/>
      </w:divBdr>
    </w:div>
    <w:div w:id="1483958927">
      <w:bodyDiv w:val="1"/>
      <w:marLeft w:val="0"/>
      <w:marRight w:val="0"/>
      <w:marTop w:val="0"/>
      <w:marBottom w:val="0"/>
      <w:divBdr>
        <w:top w:val="none" w:sz="0" w:space="0" w:color="auto"/>
        <w:left w:val="none" w:sz="0" w:space="0" w:color="auto"/>
        <w:bottom w:val="none" w:sz="0" w:space="0" w:color="auto"/>
        <w:right w:val="none" w:sz="0" w:space="0" w:color="auto"/>
      </w:divBdr>
    </w:div>
    <w:div w:id="1489058448">
      <w:bodyDiv w:val="1"/>
      <w:marLeft w:val="0"/>
      <w:marRight w:val="0"/>
      <w:marTop w:val="0"/>
      <w:marBottom w:val="0"/>
      <w:divBdr>
        <w:top w:val="none" w:sz="0" w:space="0" w:color="auto"/>
        <w:left w:val="none" w:sz="0" w:space="0" w:color="auto"/>
        <w:bottom w:val="none" w:sz="0" w:space="0" w:color="auto"/>
        <w:right w:val="none" w:sz="0" w:space="0" w:color="auto"/>
      </w:divBdr>
    </w:div>
    <w:div w:id="1493909516">
      <w:bodyDiv w:val="1"/>
      <w:marLeft w:val="0"/>
      <w:marRight w:val="0"/>
      <w:marTop w:val="0"/>
      <w:marBottom w:val="0"/>
      <w:divBdr>
        <w:top w:val="none" w:sz="0" w:space="0" w:color="auto"/>
        <w:left w:val="none" w:sz="0" w:space="0" w:color="auto"/>
        <w:bottom w:val="none" w:sz="0" w:space="0" w:color="auto"/>
        <w:right w:val="none" w:sz="0" w:space="0" w:color="auto"/>
      </w:divBdr>
    </w:div>
    <w:div w:id="1501503640">
      <w:bodyDiv w:val="1"/>
      <w:marLeft w:val="0"/>
      <w:marRight w:val="0"/>
      <w:marTop w:val="0"/>
      <w:marBottom w:val="0"/>
      <w:divBdr>
        <w:top w:val="none" w:sz="0" w:space="0" w:color="auto"/>
        <w:left w:val="none" w:sz="0" w:space="0" w:color="auto"/>
        <w:bottom w:val="none" w:sz="0" w:space="0" w:color="auto"/>
        <w:right w:val="none" w:sz="0" w:space="0" w:color="auto"/>
      </w:divBdr>
    </w:div>
    <w:div w:id="1502086404">
      <w:bodyDiv w:val="1"/>
      <w:marLeft w:val="0"/>
      <w:marRight w:val="0"/>
      <w:marTop w:val="0"/>
      <w:marBottom w:val="0"/>
      <w:divBdr>
        <w:top w:val="none" w:sz="0" w:space="0" w:color="auto"/>
        <w:left w:val="none" w:sz="0" w:space="0" w:color="auto"/>
        <w:bottom w:val="none" w:sz="0" w:space="0" w:color="auto"/>
        <w:right w:val="none" w:sz="0" w:space="0" w:color="auto"/>
      </w:divBdr>
    </w:div>
    <w:div w:id="1509369803">
      <w:bodyDiv w:val="1"/>
      <w:marLeft w:val="0"/>
      <w:marRight w:val="0"/>
      <w:marTop w:val="0"/>
      <w:marBottom w:val="0"/>
      <w:divBdr>
        <w:top w:val="none" w:sz="0" w:space="0" w:color="auto"/>
        <w:left w:val="none" w:sz="0" w:space="0" w:color="auto"/>
        <w:bottom w:val="none" w:sz="0" w:space="0" w:color="auto"/>
        <w:right w:val="none" w:sz="0" w:space="0" w:color="auto"/>
      </w:divBdr>
    </w:div>
    <w:div w:id="1526558174">
      <w:bodyDiv w:val="1"/>
      <w:marLeft w:val="0"/>
      <w:marRight w:val="0"/>
      <w:marTop w:val="0"/>
      <w:marBottom w:val="0"/>
      <w:divBdr>
        <w:top w:val="none" w:sz="0" w:space="0" w:color="auto"/>
        <w:left w:val="none" w:sz="0" w:space="0" w:color="auto"/>
        <w:bottom w:val="none" w:sz="0" w:space="0" w:color="auto"/>
        <w:right w:val="none" w:sz="0" w:space="0" w:color="auto"/>
      </w:divBdr>
    </w:div>
    <w:div w:id="1533415367">
      <w:bodyDiv w:val="1"/>
      <w:marLeft w:val="0"/>
      <w:marRight w:val="0"/>
      <w:marTop w:val="0"/>
      <w:marBottom w:val="0"/>
      <w:divBdr>
        <w:top w:val="none" w:sz="0" w:space="0" w:color="auto"/>
        <w:left w:val="none" w:sz="0" w:space="0" w:color="auto"/>
        <w:bottom w:val="none" w:sz="0" w:space="0" w:color="auto"/>
        <w:right w:val="none" w:sz="0" w:space="0" w:color="auto"/>
      </w:divBdr>
    </w:div>
    <w:div w:id="1536695513">
      <w:bodyDiv w:val="1"/>
      <w:marLeft w:val="0"/>
      <w:marRight w:val="0"/>
      <w:marTop w:val="0"/>
      <w:marBottom w:val="0"/>
      <w:divBdr>
        <w:top w:val="none" w:sz="0" w:space="0" w:color="auto"/>
        <w:left w:val="none" w:sz="0" w:space="0" w:color="auto"/>
        <w:bottom w:val="none" w:sz="0" w:space="0" w:color="auto"/>
        <w:right w:val="none" w:sz="0" w:space="0" w:color="auto"/>
      </w:divBdr>
    </w:div>
    <w:div w:id="1551333660">
      <w:bodyDiv w:val="1"/>
      <w:marLeft w:val="0"/>
      <w:marRight w:val="0"/>
      <w:marTop w:val="0"/>
      <w:marBottom w:val="0"/>
      <w:divBdr>
        <w:top w:val="none" w:sz="0" w:space="0" w:color="auto"/>
        <w:left w:val="none" w:sz="0" w:space="0" w:color="auto"/>
        <w:bottom w:val="none" w:sz="0" w:space="0" w:color="auto"/>
        <w:right w:val="none" w:sz="0" w:space="0" w:color="auto"/>
      </w:divBdr>
    </w:div>
    <w:div w:id="1552426161">
      <w:bodyDiv w:val="1"/>
      <w:marLeft w:val="0"/>
      <w:marRight w:val="0"/>
      <w:marTop w:val="0"/>
      <w:marBottom w:val="0"/>
      <w:divBdr>
        <w:top w:val="none" w:sz="0" w:space="0" w:color="auto"/>
        <w:left w:val="none" w:sz="0" w:space="0" w:color="auto"/>
        <w:bottom w:val="none" w:sz="0" w:space="0" w:color="auto"/>
        <w:right w:val="none" w:sz="0" w:space="0" w:color="auto"/>
      </w:divBdr>
    </w:div>
    <w:div w:id="1574124098">
      <w:bodyDiv w:val="1"/>
      <w:marLeft w:val="0"/>
      <w:marRight w:val="0"/>
      <w:marTop w:val="0"/>
      <w:marBottom w:val="0"/>
      <w:divBdr>
        <w:top w:val="none" w:sz="0" w:space="0" w:color="auto"/>
        <w:left w:val="none" w:sz="0" w:space="0" w:color="auto"/>
        <w:bottom w:val="none" w:sz="0" w:space="0" w:color="auto"/>
        <w:right w:val="none" w:sz="0" w:space="0" w:color="auto"/>
      </w:divBdr>
    </w:div>
    <w:div w:id="1583174341">
      <w:bodyDiv w:val="1"/>
      <w:marLeft w:val="0"/>
      <w:marRight w:val="0"/>
      <w:marTop w:val="0"/>
      <w:marBottom w:val="0"/>
      <w:divBdr>
        <w:top w:val="none" w:sz="0" w:space="0" w:color="auto"/>
        <w:left w:val="none" w:sz="0" w:space="0" w:color="auto"/>
        <w:bottom w:val="none" w:sz="0" w:space="0" w:color="auto"/>
        <w:right w:val="none" w:sz="0" w:space="0" w:color="auto"/>
      </w:divBdr>
    </w:div>
    <w:div w:id="1584950109">
      <w:bodyDiv w:val="1"/>
      <w:marLeft w:val="0"/>
      <w:marRight w:val="0"/>
      <w:marTop w:val="0"/>
      <w:marBottom w:val="0"/>
      <w:divBdr>
        <w:top w:val="none" w:sz="0" w:space="0" w:color="auto"/>
        <w:left w:val="none" w:sz="0" w:space="0" w:color="auto"/>
        <w:bottom w:val="none" w:sz="0" w:space="0" w:color="auto"/>
        <w:right w:val="none" w:sz="0" w:space="0" w:color="auto"/>
      </w:divBdr>
    </w:div>
    <w:div w:id="1590887151">
      <w:bodyDiv w:val="1"/>
      <w:marLeft w:val="0"/>
      <w:marRight w:val="0"/>
      <w:marTop w:val="0"/>
      <w:marBottom w:val="0"/>
      <w:divBdr>
        <w:top w:val="none" w:sz="0" w:space="0" w:color="auto"/>
        <w:left w:val="none" w:sz="0" w:space="0" w:color="auto"/>
        <w:bottom w:val="none" w:sz="0" w:space="0" w:color="auto"/>
        <w:right w:val="none" w:sz="0" w:space="0" w:color="auto"/>
      </w:divBdr>
    </w:div>
    <w:div w:id="1594051254">
      <w:bodyDiv w:val="1"/>
      <w:marLeft w:val="0"/>
      <w:marRight w:val="0"/>
      <w:marTop w:val="0"/>
      <w:marBottom w:val="0"/>
      <w:divBdr>
        <w:top w:val="none" w:sz="0" w:space="0" w:color="auto"/>
        <w:left w:val="none" w:sz="0" w:space="0" w:color="auto"/>
        <w:bottom w:val="none" w:sz="0" w:space="0" w:color="auto"/>
        <w:right w:val="none" w:sz="0" w:space="0" w:color="auto"/>
      </w:divBdr>
    </w:div>
    <w:div w:id="1602444802">
      <w:bodyDiv w:val="1"/>
      <w:marLeft w:val="0"/>
      <w:marRight w:val="0"/>
      <w:marTop w:val="0"/>
      <w:marBottom w:val="0"/>
      <w:divBdr>
        <w:top w:val="none" w:sz="0" w:space="0" w:color="auto"/>
        <w:left w:val="none" w:sz="0" w:space="0" w:color="auto"/>
        <w:bottom w:val="none" w:sz="0" w:space="0" w:color="auto"/>
        <w:right w:val="none" w:sz="0" w:space="0" w:color="auto"/>
      </w:divBdr>
    </w:div>
    <w:div w:id="1602487501">
      <w:bodyDiv w:val="1"/>
      <w:marLeft w:val="0"/>
      <w:marRight w:val="0"/>
      <w:marTop w:val="0"/>
      <w:marBottom w:val="0"/>
      <w:divBdr>
        <w:top w:val="none" w:sz="0" w:space="0" w:color="auto"/>
        <w:left w:val="none" w:sz="0" w:space="0" w:color="auto"/>
        <w:bottom w:val="none" w:sz="0" w:space="0" w:color="auto"/>
        <w:right w:val="none" w:sz="0" w:space="0" w:color="auto"/>
      </w:divBdr>
    </w:div>
    <w:div w:id="1610239923">
      <w:bodyDiv w:val="1"/>
      <w:marLeft w:val="0"/>
      <w:marRight w:val="0"/>
      <w:marTop w:val="0"/>
      <w:marBottom w:val="0"/>
      <w:divBdr>
        <w:top w:val="none" w:sz="0" w:space="0" w:color="auto"/>
        <w:left w:val="none" w:sz="0" w:space="0" w:color="auto"/>
        <w:bottom w:val="none" w:sz="0" w:space="0" w:color="auto"/>
        <w:right w:val="none" w:sz="0" w:space="0" w:color="auto"/>
      </w:divBdr>
    </w:div>
    <w:div w:id="1636988302">
      <w:bodyDiv w:val="1"/>
      <w:marLeft w:val="0"/>
      <w:marRight w:val="0"/>
      <w:marTop w:val="0"/>
      <w:marBottom w:val="0"/>
      <w:divBdr>
        <w:top w:val="none" w:sz="0" w:space="0" w:color="auto"/>
        <w:left w:val="none" w:sz="0" w:space="0" w:color="auto"/>
        <w:bottom w:val="none" w:sz="0" w:space="0" w:color="auto"/>
        <w:right w:val="none" w:sz="0" w:space="0" w:color="auto"/>
      </w:divBdr>
    </w:div>
    <w:div w:id="1637179697">
      <w:bodyDiv w:val="1"/>
      <w:marLeft w:val="0"/>
      <w:marRight w:val="0"/>
      <w:marTop w:val="0"/>
      <w:marBottom w:val="0"/>
      <w:divBdr>
        <w:top w:val="none" w:sz="0" w:space="0" w:color="auto"/>
        <w:left w:val="none" w:sz="0" w:space="0" w:color="auto"/>
        <w:bottom w:val="none" w:sz="0" w:space="0" w:color="auto"/>
        <w:right w:val="none" w:sz="0" w:space="0" w:color="auto"/>
      </w:divBdr>
    </w:div>
    <w:div w:id="1637221271">
      <w:bodyDiv w:val="1"/>
      <w:marLeft w:val="0"/>
      <w:marRight w:val="0"/>
      <w:marTop w:val="0"/>
      <w:marBottom w:val="0"/>
      <w:divBdr>
        <w:top w:val="none" w:sz="0" w:space="0" w:color="auto"/>
        <w:left w:val="none" w:sz="0" w:space="0" w:color="auto"/>
        <w:bottom w:val="none" w:sz="0" w:space="0" w:color="auto"/>
        <w:right w:val="none" w:sz="0" w:space="0" w:color="auto"/>
      </w:divBdr>
    </w:div>
    <w:div w:id="1641111529">
      <w:bodyDiv w:val="1"/>
      <w:marLeft w:val="0"/>
      <w:marRight w:val="0"/>
      <w:marTop w:val="0"/>
      <w:marBottom w:val="0"/>
      <w:divBdr>
        <w:top w:val="none" w:sz="0" w:space="0" w:color="auto"/>
        <w:left w:val="none" w:sz="0" w:space="0" w:color="auto"/>
        <w:bottom w:val="none" w:sz="0" w:space="0" w:color="auto"/>
        <w:right w:val="none" w:sz="0" w:space="0" w:color="auto"/>
      </w:divBdr>
    </w:div>
    <w:div w:id="1641882079">
      <w:bodyDiv w:val="1"/>
      <w:marLeft w:val="0"/>
      <w:marRight w:val="0"/>
      <w:marTop w:val="0"/>
      <w:marBottom w:val="0"/>
      <w:divBdr>
        <w:top w:val="none" w:sz="0" w:space="0" w:color="auto"/>
        <w:left w:val="none" w:sz="0" w:space="0" w:color="auto"/>
        <w:bottom w:val="none" w:sz="0" w:space="0" w:color="auto"/>
        <w:right w:val="none" w:sz="0" w:space="0" w:color="auto"/>
      </w:divBdr>
    </w:div>
    <w:div w:id="1642728288">
      <w:bodyDiv w:val="1"/>
      <w:marLeft w:val="0"/>
      <w:marRight w:val="0"/>
      <w:marTop w:val="0"/>
      <w:marBottom w:val="0"/>
      <w:divBdr>
        <w:top w:val="none" w:sz="0" w:space="0" w:color="auto"/>
        <w:left w:val="none" w:sz="0" w:space="0" w:color="auto"/>
        <w:bottom w:val="none" w:sz="0" w:space="0" w:color="auto"/>
        <w:right w:val="none" w:sz="0" w:space="0" w:color="auto"/>
      </w:divBdr>
    </w:div>
    <w:div w:id="1643341339">
      <w:bodyDiv w:val="1"/>
      <w:marLeft w:val="0"/>
      <w:marRight w:val="0"/>
      <w:marTop w:val="0"/>
      <w:marBottom w:val="0"/>
      <w:divBdr>
        <w:top w:val="none" w:sz="0" w:space="0" w:color="auto"/>
        <w:left w:val="none" w:sz="0" w:space="0" w:color="auto"/>
        <w:bottom w:val="none" w:sz="0" w:space="0" w:color="auto"/>
        <w:right w:val="none" w:sz="0" w:space="0" w:color="auto"/>
      </w:divBdr>
    </w:div>
    <w:div w:id="1643609264">
      <w:bodyDiv w:val="1"/>
      <w:marLeft w:val="0"/>
      <w:marRight w:val="0"/>
      <w:marTop w:val="0"/>
      <w:marBottom w:val="0"/>
      <w:divBdr>
        <w:top w:val="none" w:sz="0" w:space="0" w:color="auto"/>
        <w:left w:val="none" w:sz="0" w:space="0" w:color="auto"/>
        <w:bottom w:val="none" w:sz="0" w:space="0" w:color="auto"/>
        <w:right w:val="none" w:sz="0" w:space="0" w:color="auto"/>
      </w:divBdr>
    </w:div>
    <w:div w:id="1651867013">
      <w:bodyDiv w:val="1"/>
      <w:marLeft w:val="0"/>
      <w:marRight w:val="0"/>
      <w:marTop w:val="0"/>
      <w:marBottom w:val="0"/>
      <w:divBdr>
        <w:top w:val="none" w:sz="0" w:space="0" w:color="auto"/>
        <w:left w:val="none" w:sz="0" w:space="0" w:color="auto"/>
        <w:bottom w:val="none" w:sz="0" w:space="0" w:color="auto"/>
        <w:right w:val="none" w:sz="0" w:space="0" w:color="auto"/>
      </w:divBdr>
    </w:div>
    <w:div w:id="1654993016">
      <w:bodyDiv w:val="1"/>
      <w:marLeft w:val="0"/>
      <w:marRight w:val="0"/>
      <w:marTop w:val="0"/>
      <w:marBottom w:val="0"/>
      <w:divBdr>
        <w:top w:val="none" w:sz="0" w:space="0" w:color="auto"/>
        <w:left w:val="none" w:sz="0" w:space="0" w:color="auto"/>
        <w:bottom w:val="none" w:sz="0" w:space="0" w:color="auto"/>
        <w:right w:val="none" w:sz="0" w:space="0" w:color="auto"/>
      </w:divBdr>
    </w:div>
    <w:div w:id="1657302960">
      <w:bodyDiv w:val="1"/>
      <w:marLeft w:val="0"/>
      <w:marRight w:val="0"/>
      <w:marTop w:val="0"/>
      <w:marBottom w:val="0"/>
      <w:divBdr>
        <w:top w:val="none" w:sz="0" w:space="0" w:color="auto"/>
        <w:left w:val="none" w:sz="0" w:space="0" w:color="auto"/>
        <w:bottom w:val="none" w:sz="0" w:space="0" w:color="auto"/>
        <w:right w:val="none" w:sz="0" w:space="0" w:color="auto"/>
      </w:divBdr>
    </w:div>
    <w:div w:id="1667242183">
      <w:bodyDiv w:val="1"/>
      <w:marLeft w:val="0"/>
      <w:marRight w:val="0"/>
      <w:marTop w:val="0"/>
      <w:marBottom w:val="0"/>
      <w:divBdr>
        <w:top w:val="none" w:sz="0" w:space="0" w:color="auto"/>
        <w:left w:val="none" w:sz="0" w:space="0" w:color="auto"/>
        <w:bottom w:val="none" w:sz="0" w:space="0" w:color="auto"/>
        <w:right w:val="none" w:sz="0" w:space="0" w:color="auto"/>
      </w:divBdr>
    </w:div>
    <w:div w:id="1672028023">
      <w:bodyDiv w:val="1"/>
      <w:marLeft w:val="0"/>
      <w:marRight w:val="0"/>
      <w:marTop w:val="0"/>
      <w:marBottom w:val="0"/>
      <w:divBdr>
        <w:top w:val="none" w:sz="0" w:space="0" w:color="auto"/>
        <w:left w:val="none" w:sz="0" w:space="0" w:color="auto"/>
        <w:bottom w:val="none" w:sz="0" w:space="0" w:color="auto"/>
        <w:right w:val="none" w:sz="0" w:space="0" w:color="auto"/>
      </w:divBdr>
    </w:div>
    <w:div w:id="1676104191">
      <w:bodyDiv w:val="1"/>
      <w:marLeft w:val="0"/>
      <w:marRight w:val="0"/>
      <w:marTop w:val="0"/>
      <w:marBottom w:val="0"/>
      <w:divBdr>
        <w:top w:val="none" w:sz="0" w:space="0" w:color="auto"/>
        <w:left w:val="none" w:sz="0" w:space="0" w:color="auto"/>
        <w:bottom w:val="none" w:sz="0" w:space="0" w:color="auto"/>
        <w:right w:val="none" w:sz="0" w:space="0" w:color="auto"/>
      </w:divBdr>
    </w:div>
    <w:div w:id="1679960170">
      <w:bodyDiv w:val="1"/>
      <w:marLeft w:val="0"/>
      <w:marRight w:val="0"/>
      <w:marTop w:val="0"/>
      <w:marBottom w:val="0"/>
      <w:divBdr>
        <w:top w:val="none" w:sz="0" w:space="0" w:color="auto"/>
        <w:left w:val="none" w:sz="0" w:space="0" w:color="auto"/>
        <w:bottom w:val="none" w:sz="0" w:space="0" w:color="auto"/>
        <w:right w:val="none" w:sz="0" w:space="0" w:color="auto"/>
      </w:divBdr>
    </w:div>
    <w:div w:id="1685401516">
      <w:bodyDiv w:val="1"/>
      <w:marLeft w:val="0"/>
      <w:marRight w:val="0"/>
      <w:marTop w:val="0"/>
      <w:marBottom w:val="0"/>
      <w:divBdr>
        <w:top w:val="none" w:sz="0" w:space="0" w:color="auto"/>
        <w:left w:val="none" w:sz="0" w:space="0" w:color="auto"/>
        <w:bottom w:val="none" w:sz="0" w:space="0" w:color="auto"/>
        <w:right w:val="none" w:sz="0" w:space="0" w:color="auto"/>
      </w:divBdr>
    </w:div>
    <w:div w:id="1687252297">
      <w:bodyDiv w:val="1"/>
      <w:marLeft w:val="0"/>
      <w:marRight w:val="0"/>
      <w:marTop w:val="0"/>
      <w:marBottom w:val="0"/>
      <w:divBdr>
        <w:top w:val="none" w:sz="0" w:space="0" w:color="auto"/>
        <w:left w:val="none" w:sz="0" w:space="0" w:color="auto"/>
        <w:bottom w:val="none" w:sz="0" w:space="0" w:color="auto"/>
        <w:right w:val="none" w:sz="0" w:space="0" w:color="auto"/>
      </w:divBdr>
    </w:div>
    <w:div w:id="1701781457">
      <w:bodyDiv w:val="1"/>
      <w:marLeft w:val="0"/>
      <w:marRight w:val="0"/>
      <w:marTop w:val="0"/>
      <w:marBottom w:val="0"/>
      <w:divBdr>
        <w:top w:val="none" w:sz="0" w:space="0" w:color="auto"/>
        <w:left w:val="none" w:sz="0" w:space="0" w:color="auto"/>
        <w:bottom w:val="none" w:sz="0" w:space="0" w:color="auto"/>
        <w:right w:val="none" w:sz="0" w:space="0" w:color="auto"/>
      </w:divBdr>
    </w:div>
    <w:div w:id="1712654487">
      <w:bodyDiv w:val="1"/>
      <w:marLeft w:val="0"/>
      <w:marRight w:val="0"/>
      <w:marTop w:val="0"/>
      <w:marBottom w:val="0"/>
      <w:divBdr>
        <w:top w:val="none" w:sz="0" w:space="0" w:color="auto"/>
        <w:left w:val="none" w:sz="0" w:space="0" w:color="auto"/>
        <w:bottom w:val="none" w:sz="0" w:space="0" w:color="auto"/>
        <w:right w:val="none" w:sz="0" w:space="0" w:color="auto"/>
      </w:divBdr>
    </w:div>
    <w:div w:id="1720588636">
      <w:bodyDiv w:val="1"/>
      <w:marLeft w:val="0"/>
      <w:marRight w:val="0"/>
      <w:marTop w:val="0"/>
      <w:marBottom w:val="0"/>
      <w:divBdr>
        <w:top w:val="none" w:sz="0" w:space="0" w:color="auto"/>
        <w:left w:val="none" w:sz="0" w:space="0" w:color="auto"/>
        <w:bottom w:val="none" w:sz="0" w:space="0" w:color="auto"/>
        <w:right w:val="none" w:sz="0" w:space="0" w:color="auto"/>
      </w:divBdr>
    </w:div>
    <w:div w:id="1720739052">
      <w:bodyDiv w:val="1"/>
      <w:marLeft w:val="0"/>
      <w:marRight w:val="0"/>
      <w:marTop w:val="0"/>
      <w:marBottom w:val="0"/>
      <w:divBdr>
        <w:top w:val="none" w:sz="0" w:space="0" w:color="auto"/>
        <w:left w:val="none" w:sz="0" w:space="0" w:color="auto"/>
        <w:bottom w:val="none" w:sz="0" w:space="0" w:color="auto"/>
        <w:right w:val="none" w:sz="0" w:space="0" w:color="auto"/>
      </w:divBdr>
    </w:div>
    <w:div w:id="1722751812">
      <w:bodyDiv w:val="1"/>
      <w:marLeft w:val="0"/>
      <w:marRight w:val="0"/>
      <w:marTop w:val="0"/>
      <w:marBottom w:val="0"/>
      <w:divBdr>
        <w:top w:val="none" w:sz="0" w:space="0" w:color="auto"/>
        <w:left w:val="none" w:sz="0" w:space="0" w:color="auto"/>
        <w:bottom w:val="none" w:sz="0" w:space="0" w:color="auto"/>
        <w:right w:val="none" w:sz="0" w:space="0" w:color="auto"/>
      </w:divBdr>
    </w:div>
    <w:div w:id="1722945549">
      <w:bodyDiv w:val="1"/>
      <w:marLeft w:val="0"/>
      <w:marRight w:val="0"/>
      <w:marTop w:val="0"/>
      <w:marBottom w:val="0"/>
      <w:divBdr>
        <w:top w:val="none" w:sz="0" w:space="0" w:color="auto"/>
        <w:left w:val="none" w:sz="0" w:space="0" w:color="auto"/>
        <w:bottom w:val="none" w:sz="0" w:space="0" w:color="auto"/>
        <w:right w:val="none" w:sz="0" w:space="0" w:color="auto"/>
      </w:divBdr>
    </w:div>
    <w:div w:id="1725059031">
      <w:bodyDiv w:val="1"/>
      <w:marLeft w:val="0"/>
      <w:marRight w:val="0"/>
      <w:marTop w:val="0"/>
      <w:marBottom w:val="0"/>
      <w:divBdr>
        <w:top w:val="none" w:sz="0" w:space="0" w:color="auto"/>
        <w:left w:val="none" w:sz="0" w:space="0" w:color="auto"/>
        <w:bottom w:val="none" w:sz="0" w:space="0" w:color="auto"/>
        <w:right w:val="none" w:sz="0" w:space="0" w:color="auto"/>
      </w:divBdr>
    </w:div>
    <w:div w:id="1730424854">
      <w:bodyDiv w:val="1"/>
      <w:marLeft w:val="0"/>
      <w:marRight w:val="0"/>
      <w:marTop w:val="0"/>
      <w:marBottom w:val="0"/>
      <w:divBdr>
        <w:top w:val="none" w:sz="0" w:space="0" w:color="auto"/>
        <w:left w:val="none" w:sz="0" w:space="0" w:color="auto"/>
        <w:bottom w:val="none" w:sz="0" w:space="0" w:color="auto"/>
        <w:right w:val="none" w:sz="0" w:space="0" w:color="auto"/>
      </w:divBdr>
    </w:div>
    <w:div w:id="1740906485">
      <w:bodyDiv w:val="1"/>
      <w:marLeft w:val="0"/>
      <w:marRight w:val="0"/>
      <w:marTop w:val="0"/>
      <w:marBottom w:val="0"/>
      <w:divBdr>
        <w:top w:val="none" w:sz="0" w:space="0" w:color="auto"/>
        <w:left w:val="none" w:sz="0" w:space="0" w:color="auto"/>
        <w:bottom w:val="none" w:sz="0" w:space="0" w:color="auto"/>
        <w:right w:val="none" w:sz="0" w:space="0" w:color="auto"/>
      </w:divBdr>
    </w:div>
    <w:div w:id="1756903148">
      <w:bodyDiv w:val="1"/>
      <w:marLeft w:val="0"/>
      <w:marRight w:val="0"/>
      <w:marTop w:val="0"/>
      <w:marBottom w:val="0"/>
      <w:divBdr>
        <w:top w:val="none" w:sz="0" w:space="0" w:color="auto"/>
        <w:left w:val="none" w:sz="0" w:space="0" w:color="auto"/>
        <w:bottom w:val="none" w:sz="0" w:space="0" w:color="auto"/>
        <w:right w:val="none" w:sz="0" w:space="0" w:color="auto"/>
      </w:divBdr>
    </w:div>
    <w:div w:id="1764254854">
      <w:bodyDiv w:val="1"/>
      <w:marLeft w:val="0"/>
      <w:marRight w:val="0"/>
      <w:marTop w:val="0"/>
      <w:marBottom w:val="0"/>
      <w:divBdr>
        <w:top w:val="none" w:sz="0" w:space="0" w:color="auto"/>
        <w:left w:val="none" w:sz="0" w:space="0" w:color="auto"/>
        <w:bottom w:val="none" w:sz="0" w:space="0" w:color="auto"/>
        <w:right w:val="none" w:sz="0" w:space="0" w:color="auto"/>
      </w:divBdr>
    </w:div>
    <w:div w:id="1771046220">
      <w:bodyDiv w:val="1"/>
      <w:marLeft w:val="0"/>
      <w:marRight w:val="0"/>
      <w:marTop w:val="0"/>
      <w:marBottom w:val="0"/>
      <w:divBdr>
        <w:top w:val="none" w:sz="0" w:space="0" w:color="auto"/>
        <w:left w:val="none" w:sz="0" w:space="0" w:color="auto"/>
        <w:bottom w:val="none" w:sz="0" w:space="0" w:color="auto"/>
        <w:right w:val="none" w:sz="0" w:space="0" w:color="auto"/>
      </w:divBdr>
    </w:div>
    <w:div w:id="1781796014">
      <w:bodyDiv w:val="1"/>
      <w:marLeft w:val="0"/>
      <w:marRight w:val="0"/>
      <w:marTop w:val="0"/>
      <w:marBottom w:val="0"/>
      <w:divBdr>
        <w:top w:val="none" w:sz="0" w:space="0" w:color="auto"/>
        <w:left w:val="none" w:sz="0" w:space="0" w:color="auto"/>
        <w:bottom w:val="none" w:sz="0" w:space="0" w:color="auto"/>
        <w:right w:val="none" w:sz="0" w:space="0" w:color="auto"/>
      </w:divBdr>
    </w:div>
    <w:div w:id="1793941303">
      <w:bodyDiv w:val="1"/>
      <w:marLeft w:val="0"/>
      <w:marRight w:val="0"/>
      <w:marTop w:val="0"/>
      <w:marBottom w:val="0"/>
      <w:divBdr>
        <w:top w:val="none" w:sz="0" w:space="0" w:color="auto"/>
        <w:left w:val="none" w:sz="0" w:space="0" w:color="auto"/>
        <w:bottom w:val="none" w:sz="0" w:space="0" w:color="auto"/>
        <w:right w:val="none" w:sz="0" w:space="0" w:color="auto"/>
      </w:divBdr>
    </w:div>
    <w:div w:id="1795557810">
      <w:bodyDiv w:val="1"/>
      <w:marLeft w:val="0"/>
      <w:marRight w:val="0"/>
      <w:marTop w:val="0"/>
      <w:marBottom w:val="0"/>
      <w:divBdr>
        <w:top w:val="none" w:sz="0" w:space="0" w:color="auto"/>
        <w:left w:val="none" w:sz="0" w:space="0" w:color="auto"/>
        <w:bottom w:val="none" w:sz="0" w:space="0" w:color="auto"/>
        <w:right w:val="none" w:sz="0" w:space="0" w:color="auto"/>
      </w:divBdr>
    </w:div>
    <w:div w:id="1825311874">
      <w:bodyDiv w:val="1"/>
      <w:marLeft w:val="0"/>
      <w:marRight w:val="0"/>
      <w:marTop w:val="0"/>
      <w:marBottom w:val="0"/>
      <w:divBdr>
        <w:top w:val="none" w:sz="0" w:space="0" w:color="auto"/>
        <w:left w:val="none" w:sz="0" w:space="0" w:color="auto"/>
        <w:bottom w:val="none" w:sz="0" w:space="0" w:color="auto"/>
        <w:right w:val="none" w:sz="0" w:space="0" w:color="auto"/>
      </w:divBdr>
    </w:div>
    <w:div w:id="1831404595">
      <w:bodyDiv w:val="1"/>
      <w:marLeft w:val="0"/>
      <w:marRight w:val="0"/>
      <w:marTop w:val="0"/>
      <w:marBottom w:val="0"/>
      <w:divBdr>
        <w:top w:val="none" w:sz="0" w:space="0" w:color="auto"/>
        <w:left w:val="none" w:sz="0" w:space="0" w:color="auto"/>
        <w:bottom w:val="none" w:sz="0" w:space="0" w:color="auto"/>
        <w:right w:val="none" w:sz="0" w:space="0" w:color="auto"/>
      </w:divBdr>
    </w:div>
    <w:div w:id="1839924490">
      <w:bodyDiv w:val="1"/>
      <w:marLeft w:val="0"/>
      <w:marRight w:val="0"/>
      <w:marTop w:val="0"/>
      <w:marBottom w:val="0"/>
      <w:divBdr>
        <w:top w:val="none" w:sz="0" w:space="0" w:color="auto"/>
        <w:left w:val="none" w:sz="0" w:space="0" w:color="auto"/>
        <w:bottom w:val="none" w:sz="0" w:space="0" w:color="auto"/>
        <w:right w:val="none" w:sz="0" w:space="0" w:color="auto"/>
      </w:divBdr>
    </w:div>
    <w:div w:id="1843082373">
      <w:bodyDiv w:val="1"/>
      <w:marLeft w:val="0"/>
      <w:marRight w:val="0"/>
      <w:marTop w:val="0"/>
      <w:marBottom w:val="0"/>
      <w:divBdr>
        <w:top w:val="none" w:sz="0" w:space="0" w:color="auto"/>
        <w:left w:val="none" w:sz="0" w:space="0" w:color="auto"/>
        <w:bottom w:val="none" w:sz="0" w:space="0" w:color="auto"/>
        <w:right w:val="none" w:sz="0" w:space="0" w:color="auto"/>
      </w:divBdr>
    </w:div>
    <w:div w:id="1859149294">
      <w:bodyDiv w:val="1"/>
      <w:marLeft w:val="0"/>
      <w:marRight w:val="0"/>
      <w:marTop w:val="0"/>
      <w:marBottom w:val="0"/>
      <w:divBdr>
        <w:top w:val="none" w:sz="0" w:space="0" w:color="auto"/>
        <w:left w:val="none" w:sz="0" w:space="0" w:color="auto"/>
        <w:bottom w:val="none" w:sz="0" w:space="0" w:color="auto"/>
        <w:right w:val="none" w:sz="0" w:space="0" w:color="auto"/>
      </w:divBdr>
    </w:div>
    <w:div w:id="1862276328">
      <w:bodyDiv w:val="1"/>
      <w:marLeft w:val="0"/>
      <w:marRight w:val="0"/>
      <w:marTop w:val="0"/>
      <w:marBottom w:val="0"/>
      <w:divBdr>
        <w:top w:val="none" w:sz="0" w:space="0" w:color="auto"/>
        <w:left w:val="none" w:sz="0" w:space="0" w:color="auto"/>
        <w:bottom w:val="none" w:sz="0" w:space="0" w:color="auto"/>
        <w:right w:val="none" w:sz="0" w:space="0" w:color="auto"/>
      </w:divBdr>
    </w:div>
    <w:div w:id="1873034576">
      <w:bodyDiv w:val="1"/>
      <w:marLeft w:val="0"/>
      <w:marRight w:val="0"/>
      <w:marTop w:val="0"/>
      <w:marBottom w:val="0"/>
      <w:divBdr>
        <w:top w:val="none" w:sz="0" w:space="0" w:color="auto"/>
        <w:left w:val="none" w:sz="0" w:space="0" w:color="auto"/>
        <w:bottom w:val="none" w:sz="0" w:space="0" w:color="auto"/>
        <w:right w:val="none" w:sz="0" w:space="0" w:color="auto"/>
      </w:divBdr>
    </w:div>
    <w:div w:id="1879972172">
      <w:bodyDiv w:val="1"/>
      <w:marLeft w:val="0"/>
      <w:marRight w:val="0"/>
      <w:marTop w:val="0"/>
      <w:marBottom w:val="0"/>
      <w:divBdr>
        <w:top w:val="none" w:sz="0" w:space="0" w:color="auto"/>
        <w:left w:val="none" w:sz="0" w:space="0" w:color="auto"/>
        <w:bottom w:val="none" w:sz="0" w:space="0" w:color="auto"/>
        <w:right w:val="none" w:sz="0" w:space="0" w:color="auto"/>
      </w:divBdr>
    </w:div>
    <w:div w:id="1880048324">
      <w:bodyDiv w:val="1"/>
      <w:marLeft w:val="0"/>
      <w:marRight w:val="0"/>
      <w:marTop w:val="0"/>
      <w:marBottom w:val="0"/>
      <w:divBdr>
        <w:top w:val="none" w:sz="0" w:space="0" w:color="auto"/>
        <w:left w:val="none" w:sz="0" w:space="0" w:color="auto"/>
        <w:bottom w:val="none" w:sz="0" w:space="0" w:color="auto"/>
        <w:right w:val="none" w:sz="0" w:space="0" w:color="auto"/>
      </w:divBdr>
    </w:div>
    <w:div w:id="1886796604">
      <w:bodyDiv w:val="1"/>
      <w:marLeft w:val="0"/>
      <w:marRight w:val="0"/>
      <w:marTop w:val="0"/>
      <w:marBottom w:val="0"/>
      <w:divBdr>
        <w:top w:val="none" w:sz="0" w:space="0" w:color="auto"/>
        <w:left w:val="none" w:sz="0" w:space="0" w:color="auto"/>
        <w:bottom w:val="none" w:sz="0" w:space="0" w:color="auto"/>
        <w:right w:val="none" w:sz="0" w:space="0" w:color="auto"/>
      </w:divBdr>
    </w:div>
    <w:div w:id="1898005639">
      <w:bodyDiv w:val="1"/>
      <w:marLeft w:val="0"/>
      <w:marRight w:val="0"/>
      <w:marTop w:val="0"/>
      <w:marBottom w:val="0"/>
      <w:divBdr>
        <w:top w:val="none" w:sz="0" w:space="0" w:color="auto"/>
        <w:left w:val="none" w:sz="0" w:space="0" w:color="auto"/>
        <w:bottom w:val="none" w:sz="0" w:space="0" w:color="auto"/>
        <w:right w:val="none" w:sz="0" w:space="0" w:color="auto"/>
      </w:divBdr>
    </w:div>
    <w:div w:id="1918713141">
      <w:bodyDiv w:val="1"/>
      <w:marLeft w:val="0"/>
      <w:marRight w:val="0"/>
      <w:marTop w:val="0"/>
      <w:marBottom w:val="0"/>
      <w:divBdr>
        <w:top w:val="none" w:sz="0" w:space="0" w:color="auto"/>
        <w:left w:val="none" w:sz="0" w:space="0" w:color="auto"/>
        <w:bottom w:val="none" w:sz="0" w:space="0" w:color="auto"/>
        <w:right w:val="none" w:sz="0" w:space="0" w:color="auto"/>
      </w:divBdr>
    </w:div>
    <w:div w:id="1921022039">
      <w:bodyDiv w:val="1"/>
      <w:marLeft w:val="0"/>
      <w:marRight w:val="0"/>
      <w:marTop w:val="0"/>
      <w:marBottom w:val="0"/>
      <w:divBdr>
        <w:top w:val="none" w:sz="0" w:space="0" w:color="auto"/>
        <w:left w:val="none" w:sz="0" w:space="0" w:color="auto"/>
        <w:bottom w:val="none" w:sz="0" w:space="0" w:color="auto"/>
        <w:right w:val="none" w:sz="0" w:space="0" w:color="auto"/>
      </w:divBdr>
    </w:div>
    <w:div w:id="1938362040">
      <w:bodyDiv w:val="1"/>
      <w:marLeft w:val="0"/>
      <w:marRight w:val="0"/>
      <w:marTop w:val="0"/>
      <w:marBottom w:val="0"/>
      <w:divBdr>
        <w:top w:val="none" w:sz="0" w:space="0" w:color="auto"/>
        <w:left w:val="none" w:sz="0" w:space="0" w:color="auto"/>
        <w:bottom w:val="none" w:sz="0" w:space="0" w:color="auto"/>
        <w:right w:val="none" w:sz="0" w:space="0" w:color="auto"/>
      </w:divBdr>
    </w:div>
    <w:div w:id="1940599487">
      <w:bodyDiv w:val="1"/>
      <w:marLeft w:val="0"/>
      <w:marRight w:val="0"/>
      <w:marTop w:val="0"/>
      <w:marBottom w:val="0"/>
      <w:divBdr>
        <w:top w:val="none" w:sz="0" w:space="0" w:color="auto"/>
        <w:left w:val="none" w:sz="0" w:space="0" w:color="auto"/>
        <w:bottom w:val="none" w:sz="0" w:space="0" w:color="auto"/>
        <w:right w:val="none" w:sz="0" w:space="0" w:color="auto"/>
      </w:divBdr>
    </w:div>
    <w:div w:id="1941326903">
      <w:bodyDiv w:val="1"/>
      <w:marLeft w:val="0"/>
      <w:marRight w:val="0"/>
      <w:marTop w:val="0"/>
      <w:marBottom w:val="0"/>
      <w:divBdr>
        <w:top w:val="none" w:sz="0" w:space="0" w:color="auto"/>
        <w:left w:val="none" w:sz="0" w:space="0" w:color="auto"/>
        <w:bottom w:val="none" w:sz="0" w:space="0" w:color="auto"/>
        <w:right w:val="none" w:sz="0" w:space="0" w:color="auto"/>
      </w:divBdr>
    </w:div>
    <w:div w:id="1943300937">
      <w:bodyDiv w:val="1"/>
      <w:marLeft w:val="0"/>
      <w:marRight w:val="0"/>
      <w:marTop w:val="0"/>
      <w:marBottom w:val="0"/>
      <w:divBdr>
        <w:top w:val="none" w:sz="0" w:space="0" w:color="auto"/>
        <w:left w:val="none" w:sz="0" w:space="0" w:color="auto"/>
        <w:bottom w:val="none" w:sz="0" w:space="0" w:color="auto"/>
        <w:right w:val="none" w:sz="0" w:space="0" w:color="auto"/>
      </w:divBdr>
    </w:div>
    <w:div w:id="1953659433">
      <w:bodyDiv w:val="1"/>
      <w:marLeft w:val="0"/>
      <w:marRight w:val="0"/>
      <w:marTop w:val="0"/>
      <w:marBottom w:val="0"/>
      <w:divBdr>
        <w:top w:val="none" w:sz="0" w:space="0" w:color="auto"/>
        <w:left w:val="none" w:sz="0" w:space="0" w:color="auto"/>
        <w:bottom w:val="none" w:sz="0" w:space="0" w:color="auto"/>
        <w:right w:val="none" w:sz="0" w:space="0" w:color="auto"/>
      </w:divBdr>
    </w:div>
    <w:div w:id="1955284526">
      <w:bodyDiv w:val="1"/>
      <w:marLeft w:val="0"/>
      <w:marRight w:val="0"/>
      <w:marTop w:val="0"/>
      <w:marBottom w:val="0"/>
      <w:divBdr>
        <w:top w:val="none" w:sz="0" w:space="0" w:color="auto"/>
        <w:left w:val="none" w:sz="0" w:space="0" w:color="auto"/>
        <w:bottom w:val="none" w:sz="0" w:space="0" w:color="auto"/>
        <w:right w:val="none" w:sz="0" w:space="0" w:color="auto"/>
      </w:divBdr>
    </w:div>
    <w:div w:id="1957323405">
      <w:bodyDiv w:val="1"/>
      <w:marLeft w:val="0"/>
      <w:marRight w:val="0"/>
      <w:marTop w:val="0"/>
      <w:marBottom w:val="0"/>
      <w:divBdr>
        <w:top w:val="none" w:sz="0" w:space="0" w:color="auto"/>
        <w:left w:val="none" w:sz="0" w:space="0" w:color="auto"/>
        <w:bottom w:val="none" w:sz="0" w:space="0" w:color="auto"/>
        <w:right w:val="none" w:sz="0" w:space="0" w:color="auto"/>
      </w:divBdr>
    </w:div>
    <w:div w:id="1967270811">
      <w:bodyDiv w:val="1"/>
      <w:marLeft w:val="0"/>
      <w:marRight w:val="0"/>
      <w:marTop w:val="0"/>
      <w:marBottom w:val="0"/>
      <w:divBdr>
        <w:top w:val="none" w:sz="0" w:space="0" w:color="auto"/>
        <w:left w:val="none" w:sz="0" w:space="0" w:color="auto"/>
        <w:bottom w:val="none" w:sz="0" w:space="0" w:color="auto"/>
        <w:right w:val="none" w:sz="0" w:space="0" w:color="auto"/>
      </w:divBdr>
    </w:div>
    <w:div w:id="1969622258">
      <w:bodyDiv w:val="1"/>
      <w:marLeft w:val="0"/>
      <w:marRight w:val="0"/>
      <w:marTop w:val="0"/>
      <w:marBottom w:val="0"/>
      <w:divBdr>
        <w:top w:val="none" w:sz="0" w:space="0" w:color="auto"/>
        <w:left w:val="none" w:sz="0" w:space="0" w:color="auto"/>
        <w:bottom w:val="none" w:sz="0" w:space="0" w:color="auto"/>
        <w:right w:val="none" w:sz="0" w:space="0" w:color="auto"/>
      </w:divBdr>
    </w:div>
    <w:div w:id="1977098126">
      <w:bodyDiv w:val="1"/>
      <w:marLeft w:val="0"/>
      <w:marRight w:val="0"/>
      <w:marTop w:val="0"/>
      <w:marBottom w:val="0"/>
      <w:divBdr>
        <w:top w:val="none" w:sz="0" w:space="0" w:color="auto"/>
        <w:left w:val="none" w:sz="0" w:space="0" w:color="auto"/>
        <w:bottom w:val="none" w:sz="0" w:space="0" w:color="auto"/>
        <w:right w:val="none" w:sz="0" w:space="0" w:color="auto"/>
      </w:divBdr>
    </w:div>
    <w:div w:id="1982886156">
      <w:bodyDiv w:val="1"/>
      <w:marLeft w:val="0"/>
      <w:marRight w:val="0"/>
      <w:marTop w:val="0"/>
      <w:marBottom w:val="0"/>
      <w:divBdr>
        <w:top w:val="none" w:sz="0" w:space="0" w:color="auto"/>
        <w:left w:val="none" w:sz="0" w:space="0" w:color="auto"/>
        <w:bottom w:val="none" w:sz="0" w:space="0" w:color="auto"/>
        <w:right w:val="none" w:sz="0" w:space="0" w:color="auto"/>
      </w:divBdr>
    </w:div>
    <w:div w:id="1983727525">
      <w:bodyDiv w:val="1"/>
      <w:marLeft w:val="0"/>
      <w:marRight w:val="0"/>
      <w:marTop w:val="0"/>
      <w:marBottom w:val="0"/>
      <w:divBdr>
        <w:top w:val="none" w:sz="0" w:space="0" w:color="auto"/>
        <w:left w:val="none" w:sz="0" w:space="0" w:color="auto"/>
        <w:bottom w:val="none" w:sz="0" w:space="0" w:color="auto"/>
        <w:right w:val="none" w:sz="0" w:space="0" w:color="auto"/>
      </w:divBdr>
    </w:div>
    <w:div w:id="1986465343">
      <w:bodyDiv w:val="1"/>
      <w:marLeft w:val="0"/>
      <w:marRight w:val="0"/>
      <w:marTop w:val="0"/>
      <w:marBottom w:val="0"/>
      <w:divBdr>
        <w:top w:val="none" w:sz="0" w:space="0" w:color="auto"/>
        <w:left w:val="none" w:sz="0" w:space="0" w:color="auto"/>
        <w:bottom w:val="none" w:sz="0" w:space="0" w:color="auto"/>
        <w:right w:val="none" w:sz="0" w:space="0" w:color="auto"/>
      </w:divBdr>
    </w:div>
    <w:div w:id="1991985092">
      <w:bodyDiv w:val="1"/>
      <w:marLeft w:val="0"/>
      <w:marRight w:val="0"/>
      <w:marTop w:val="0"/>
      <w:marBottom w:val="0"/>
      <w:divBdr>
        <w:top w:val="none" w:sz="0" w:space="0" w:color="auto"/>
        <w:left w:val="none" w:sz="0" w:space="0" w:color="auto"/>
        <w:bottom w:val="none" w:sz="0" w:space="0" w:color="auto"/>
        <w:right w:val="none" w:sz="0" w:space="0" w:color="auto"/>
      </w:divBdr>
    </w:div>
    <w:div w:id="1995257360">
      <w:bodyDiv w:val="1"/>
      <w:marLeft w:val="0"/>
      <w:marRight w:val="0"/>
      <w:marTop w:val="0"/>
      <w:marBottom w:val="0"/>
      <w:divBdr>
        <w:top w:val="none" w:sz="0" w:space="0" w:color="auto"/>
        <w:left w:val="none" w:sz="0" w:space="0" w:color="auto"/>
        <w:bottom w:val="none" w:sz="0" w:space="0" w:color="auto"/>
        <w:right w:val="none" w:sz="0" w:space="0" w:color="auto"/>
      </w:divBdr>
    </w:div>
    <w:div w:id="2001079001">
      <w:bodyDiv w:val="1"/>
      <w:marLeft w:val="0"/>
      <w:marRight w:val="0"/>
      <w:marTop w:val="0"/>
      <w:marBottom w:val="0"/>
      <w:divBdr>
        <w:top w:val="none" w:sz="0" w:space="0" w:color="auto"/>
        <w:left w:val="none" w:sz="0" w:space="0" w:color="auto"/>
        <w:bottom w:val="none" w:sz="0" w:space="0" w:color="auto"/>
        <w:right w:val="none" w:sz="0" w:space="0" w:color="auto"/>
      </w:divBdr>
    </w:div>
    <w:div w:id="2005812724">
      <w:bodyDiv w:val="1"/>
      <w:marLeft w:val="0"/>
      <w:marRight w:val="0"/>
      <w:marTop w:val="0"/>
      <w:marBottom w:val="0"/>
      <w:divBdr>
        <w:top w:val="none" w:sz="0" w:space="0" w:color="auto"/>
        <w:left w:val="none" w:sz="0" w:space="0" w:color="auto"/>
        <w:bottom w:val="none" w:sz="0" w:space="0" w:color="auto"/>
        <w:right w:val="none" w:sz="0" w:space="0" w:color="auto"/>
      </w:divBdr>
    </w:div>
    <w:div w:id="2007441220">
      <w:bodyDiv w:val="1"/>
      <w:marLeft w:val="0"/>
      <w:marRight w:val="0"/>
      <w:marTop w:val="0"/>
      <w:marBottom w:val="0"/>
      <w:divBdr>
        <w:top w:val="none" w:sz="0" w:space="0" w:color="auto"/>
        <w:left w:val="none" w:sz="0" w:space="0" w:color="auto"/>
        <w:bottom w:val="none" w:sz="0" w:space="0" w:color="auto"/>
        <w:right w:val="none" w:sz="0" w:space="0" w:color="auto"/>
      </w:divBdr>
    </w:div>
    <w:div w:id="2008240487">
      <w:bodyDiv w:val="1"/>
      <w:marLeft w:val="0"/>
      <w:marRight w:val="0"/>
      <w:marTop w:val="0"/>
      <w:marBottom w:val="0"/>
      <w:divBdr>
        <w:top w:val="none" w:sz="0" w:space="0" w:color="auto"/>
        <w:left w:val="none" w:sz="0" w:space="0" w:color="auto"/>
        <w:bottom w:val="none" w:sz="0" w:space="0" w:color="auto"/>
        <w:right w:val="none" w:sz="0" w:space="0" w:color="auto"/>
      </w:divBdr>
    </w:div>
    <w:div w:id="2008314809">
      <w:bodyDiv w:val="1"/>
      <w:marLeft w:val="0"/>
      <w:marRight w:val="0"/>
      <w:marTop w:val="0"/>
      <w:marBottom w:val="0"/>
      <w:divBdr>
        <w:top w:val="none" w:sz="0" w:space="0" w:color="auto"/>
        <w:left w:val="none" w:sz="0" w:space="0" w:color="auto"/>
        <w:bottom w:val="none" w:sz="0" w:space="0" w:color="auto"/>
        <w:right w:val="none" w:sz="0" w:space="0" w:color="auto"/>
      </w:divBdr>
    </w:div>
    <w:div w:id="2014406822">
      <w:bodyDiv w:val="1"/>
      <w:marLeft w:val="0"/>
      <w:marRight w:val="0"/>
      <w:marTop w:val="0"/>
      <w:marBottom w:val="0"/>
      <w:divBdr>
        <w:top w:val="none" w:sz="0" w:space="0" w:color="auto"/>
        <w:left w:val="none" w:sz="0" w:space="0" w:color="auto"/>
        <w:bottom w:val="none" w:sz="0" w:space="0" w:color="auto"/>
        <w:right w:val="none" w:sz="0" w:space="0" w:color="auto"/>
      </w:divBdr>
    </w:div>
    <w:div w:id="2018464094">
      <w:bodyDiv w:val="1"/>
      <w:marLeft w:val="0"/>
      <w:marRight w:val="0"/>
      <w:marTop w:val="0"/>
      <w:marBottom w:val="0"/>
      <w:divBdr>
        <w:top w:val="none" w:sz="0" w:space="0" w:color="auto"/>
        <w:left w:val="none" w:sz="0" w:space="0" w:color="auto"/>
        <w:bottom w:val="none" w:sz="0" w:space="0" w:color="auto"/>
        <w:right w:val="none" w:sz="0" w:space="0" w:color="auto"/>
      </w:divBdr>
    </w:div>
    <w:div w:id="2030064875">
      <w:bodyDiv w:val="1"/>
      <w:marLeft w:val="0"/>
      <w:marRight w:val="0"/>
      <w:marTop w:val="0"/>
      <w:marBottom w:val="0"/>
      <w:divBdr>
        <w:top w:val="none" w:sz="0" w:space="0" w:color="auto"/>
        <w:left w:val="none" w:sz="0" w:space="0" w:color="auto"/>
        <w:bottom w:val="none" w:sz="0" w:space="0" w:color="auto"/>
        <w:right w:val="none" w:sz="0" w:space="0" w:color="auto"/>
      </w:divBdr>
    </w:div>
    <w:div w:id="2037150003">
      <w:bodyDiv w:val="1"/>
      <w:marLeft w:val="0"/>
      <w:marRight w:val="0"/>
      <w:marTop w:val="0"/>
      <w:marBottom w:val="0"/>
      <w:divBdr>
        <w:top w:val="none" w:sz="0" w:space="0" w:color="auto"/>
        <w:left w:val="none" w:sz="0" w:space="0" w:color="auto"/>
        <w:bottom w:val="none" w:sz="0" w:space="0" w:color="auto"/>
        <w:right w:val="none" w:sz="0" w:space="0" w:color="auto"/>
      </w:divBdr>
    </w:div>
    <w:div w:id="2037848491">
      <w:bodyDiv w:val="1"/>
      <w:marLeft w:val="0"/>
      <w:marRight w:val="0"/>
      <w:marTop w:val="0"/>
      <w:marBottom w:val="0"/>
      <w:divBdr>
        <w:top w:val="none" w:sz="0" w:space="0" w:color="auto"/>
        <w:left w:val="none" w:sz="0" w:space="0" w:color="auto"/>
        <w:bottom w:val="none" w:sz="0" w:space="0" w:color="auto"/>
        <w:right w:val="none" w:sz="0" w:space="0" w:color="auto"/>
      </w:divBdr>
    </w:div>
    <w:div w:id="2042631066">
      <w:bodyDiv w:val="1"/>
      <w:marLeft w:val="0"/>
      <w:marRight w:val="0"/>
      <w:marTop w:val="0"/>
      <w:marBottom w:val="0"/>
      <w:divBdr>
        <w:top w:val="none" w:sz="0" w:space="0" w:color="auto"/>
        <w:left w:val="none" w:sz="0" w:space="0" w:color="auto"/>
        <w:bottom w:val="none" w:sz="0" w:space="0" w:color="auto"/>
        <w:right w:val="none" w:sz="0" w:space="0" w:color="auto"/>
      </w:divBdr>
    </w:div>
    <w:div w:id="2060780780">
      <w:bodyDiv w:val="1"/>
      <w:marLeft w:val="0"/>
      <w:marRight w:val="0"/>
      <w:marTop w:val="0"/>
      <w:marBottom w:val="0"/>
      <w:divBdr>
        <w:top w:val="none" w:sz="0" w:space="0" w:color="auto"/>
        <w:left w:val="none" w:sz="0" w:space="0" w:color="auto"/>
        <w:bottom w:val="none" w:sz="0" w:space="0" w:color="auto"/>
        <w:right w:val="none" w:sz="0" w:space="0" w:color="auto"/>
      </w:divBdr>
    </w:div>
    <w:div w:id="2065137623">
      <w:bodyDiv w:val="1"/>
      <w:marLeft w:val="0"/>
      <w:marRight w:val="0"/>
      <w:marTop w:val="0"/>
      <w:marBottom w:val="0"/>
      <w:divBdr>
        <w:top w:val="none" w:sz="0" w:space="0" w:color="auto"/>
        <w:left w:val="none" w:sz="0" w:space="0" w:color="auto"/>
        <w:bottom w:val="none" w:sz="0" w:space="0" w:color="auto"/>
        <w:right w:val="none" w:sz="0" w:space="0" w:color="auto"/>
      </w:divBdr>
    </w:div>
    <w:div w:id="2065524532">
      <w:bodyDiv w:val="1"/>
      <w:marLeft w:val="0"/>
      <w:marRight w:val="0"/>
      <w:marTop w:val="0"/>
      <w:marBottom w:val="0"/>
      <w:divBdr>
        <w:top w:val="none" w:sz="0" w:space="0" w:color="auto"/>
        <w:left w:val="none" w:sz="0" w:space="0" w:color="auto"/>
        <w:bottom w:val="none" w:sz="0" w:space="0" w:color="auto"/>
        <w:right w:val="none" w:sz="0" w:space="0" w:color="auto"/>
      </w:divBdr>
    </w:div>
    <w:div w:id="2069525427">
      <w:bodyDiv w:val="1"/>
      <w:marLeft w:val="0"/>
      <w:marRight w:val="0"/>
      <w:marTop w:val="0"/>
      <w:marBottom w:val="0"/>
      <w:divBdr>
        <w:top w:val="none" w:sz="0" w:space="0" w:color="auto"/>
        <w:left w:val="none" w:sz="0" w:space="0" w:color="auto"/>
        <w:bottom w:val="none" w:sz="0" w:space="0" w:color="auto"/>
        <w:right w:val="none" w:sz="0" w:space="0" w:color="auto"/>
      </w:divBdr>
    </w:div>
    <w:div w:id="2069650910">
      <w:bodyDiv w:val="1"/>
      <w:marLeft w:val="0"/>
      <w:marRight w:val="0"/>
      <w:marTop w:val="0"/>
      <w:marBottom w:val="0"/>
      <w:divBdr>
        <w:top w:val="none" w:sz="0" w:space="0" w:color="auto"/>
        <w:left w:val="none" w:sz="0" w:space="0" w:color="auto"/>
        <w:bottom w:val="none" w:sz="0" w:space="0" w:color="auto"/>
        <w:right w:val="none" w:sz="0" w:space="0" w:color="auto"/>
      </w:divBdr>
    </w:div>
    <w:div w:id="2076780301">
      <w:bodyDiv w:val="1"/>
      <w:marLeft w:val="0"/>
      <w:marRight w:val="0"/>
      <w:marTop w:val="0"/>
      <w:marBottom w:val="0"/>
      <w:divBdr>
        <w:top w:val="none" w:sz="0" w:space="0" w:color="auto"/>
        <w:left w:val="none" w:sz="0" w:space="0" w:color="auto"/>
        <w:bottom w:val="none" w:sz="0" w:space="0" w:color="auto"/>
        <w:right w:val="none" w:sz="0" w:space="0" w:color="auto"/>
      </w:divBdr>
    </w:div>
    <w:div w:id="2090761132">
      <w:bodyDiv w:val="1"/>
      <w:marLeft w:val="0"/>
      <w:marRight w:val="0"/>
      <w:marTop w:val="0"/>
      <w:marBottom w:val="0"/>
      <w:divBdr>
        <w:top w:val="none" w:sz="0" w:space="0" w:color="auto"/>
        <w:left w:val="none" w:sz="0" w:space="0" w:color="auto"/>
        <w:bottom w:val="none" w:sz="0" w:space="0" w:color="auto"/>
        <w:right w:val="none" w:sz="0" w:space="0" w:color="auto"/>
      </w:divBdr>
    </w:div>
    <w:div w:id="2096509038">
      <w:bodyDiv w:val="1"/>
      <w:marLeft w:val="0"/>
      <w:marRight w:val="0"/>
      <w:marTop w:val="0"/>
      <w:marBottom w:val="0"/>
      <w:divBdr>
        <w:top w:val="none" w:sz="0" w:space="0" w:color="auto"/>
        <w:left w:val="none" w:sz="0" w:space="0" w:color="auto"/>
        <w:bottom w:val="none" w:sz="0" w:space="0" w:color="auto"/>
        <w:right w:val="none" w:sz="0" w:space="0" w:color="auto"/>
      </w:divBdr>
    </w:div>
    <w:div w:id="2098557937">
      <w:bodyDiv w:val="1"/>
      <w:marLeft w:val="0"/>
      <w:marRight w:val="0"/>
      <w:marTop w:val="0"/>
      <w:marBottom w:val="0"/>
      <w:divBdr>
        <w:top w:val="none" w:sz="0" w:space="0" w:color="auto"/>
        <w:left w:val="none" w:sz="0" w:space="0" w:color="auto"/>
        <w:bottom w:val="none" w:sz="0" w:space="0" w:color="auto"/>
        <w:right w:val="none" w:sz="0" w:space="0" w:color="auto"/>
      </w:divBdr>
    </w:div>
    <w:div w:id="2104761494">
      <w:bodyDiv w:val="1"/>
      <w:marLeft w:val="0"/>
      <w:marRight w:val="0"/>
      <w:marTop w:val="0"/>
      <w:marBottom w:val="0"/>
      <w:divBdr>
        <w:top w:val="none" w:sz="0" w:space="0" w:color="auto"/>
        <w:left w:val="none" w:sz="0" w:space="0" w:color="auto"/>
        <w:bottom w:val="none" w:sz="0" w:space="0" w:color="auto"/>
        <w:right w:val="none" w:sz="0" w:space="0" w:color="auto"/>
      </w:divBdr>
    </w:div>
    <w:div w:id="2106994280">
      <w:bodyDiv w:val="1"/>
      <w:marLeft w:val="0"/>
      <w:marRight w:val="0"/>
      <w:marTop w:val="0"/>
      <w:marBottom w:val="0"/>
      <w:divBdr>
        <w:top w:val="none" w:sz="0" w:space="0" w:color="auto"/>
        <w:left w:val="none" w:sz="0" w:space="0" w:color="auto"/>
        <w:bottom w:val="none" w:sz="0" w:space="0" w:color="auto"/>
        <w:right w:val="none" w:sz="0" w:space="0" w:color="auto"/>
      </w:divBdr>
    </w:div>
    <w:div w:id="2107726987">
      <w:bodyDiv w:val="1"/>
      <w:marLeft w:val="0"/>
      <w:marRight w:val="0"/>
      <w:marTop w:val="0"/>
      <w:marBottom w:val="0"/>
      <w:divBdr>
        <w:top w:val="none" w:sz="0" w:space="0" w:color="auto"/>
        <w:left w:val="none" w:sz="0" w:space="0" w:color="auto"/>
        <w:bottom w:val="none" w:sz="0" w:space="0" w:color="auto"/>
        <w:right w:val="none" w:sz="0" w:space="0" w:color="auto"/>
      </w:divBdr>
    </w:div>
    <w:div w:id="2126846496">
      <w:bodyDiv w:val="1"/>
      <w:marLeft w:val="0"/>
      <w:marRight w:val="0"/>
      <w:marTop w:val="0"/>
      <w:marBottom w:val="0"/>
      <w:divBdr>
        <w:top w:val="none" w:sz="0" w:space="0" w:color="auto"/>
        <w:left w:val="none" w:sz="0" w:space="0" w:color="auto"/>
        <w:bottom w:val="none" w:sz="0" w:space="0" w:color="auto"/>
        <w:right w:val="none" w:sz="0" w:space="0" w:color="auto"/>
      </w:divBdr>
    </w:div>
    <w:div w:id="2127969600">
      <w:bodyDiv w:val="1"/>
      <w:marLeft w:val="0"/>
      <w:marRight w:val="0"/>
      <w:marTop w:val="0"/>
      <w:marBottom w:val="0"/>
      <w:divBdr>
        <w:top w:val="none" w:sz="0" w:space="0" w:color="auto"/>
        <w:left w:val="none" w:sz="0" w:space="0" w:color="auto"/>
        <w:bottom w:val="none" w:sz="0" w:space="0" w:color="auto"/>
        <w:right w:val="none" w:sz="0" w:space="0" w:color="auto"/>
      </w:divBdr>
    </w:div>
    <w:div w:id="2130270148">
      <w:bodyDiv w:val="1"/>
      <w:marLeft w:val="0"/>
      <w:marRight w:val="0"/>
      <w:marTop w:val="0"/>
      <w:marBottom w:val="0"/>
      <w:divBdr>
        <w:top w:val="none" w:sz="0" w:space="0" w:color="auto"/>
        <w:left w:val="none" w:sz="0" w:space="0" w:color="auto"/>
        <w:bottom w:val="none" w:sz="0" w:space="0" w:color="auto"/>
        <w:right w:val="none" w:sz="0" w:space="0" w:color="auto"/>
      </w:divBdr>
    </w:div>
    <w:div w:id="214619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101.jpeg"/><Relationship Id="rId21" Type="http://schemas.openxmlformats.org/officeDocument/2006/relationships/image" Target="media/image10.w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49.jpe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jpeg"/><Relationship Id="rId133"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91.jpeg"/><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8.jpeg"/><Relationship Id="rId79" Type="http://schemas.openxmlformats.org/officeDocument/2006/relationships/image" Target="media/image65.pn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jpe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jpeg"/><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jpeg"/><Relationship Id="rId118" Type="http://schemas.openxmlformats.org/officeDocument/2006/relationships/image" Target="media/image102.jpeg"/><Relationship Id="rId126" Type="http://schemas.openxmlformats.org/officeDocument/2006/relationships/image" Target="media/image110.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jpeg"/><Relationship Id="rId80" Type="http://schemas.openxmlformats.org/officeDocument/2006/relationships/image" Target="media/image63.pn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png"/><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48.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3.jpeg"/><Relationship Id="rId20" Type="http://schemas.openxmlformats.org/officeDocument/2006/relationships/oleObject" Target="embeddings/oleObject3.bin"/><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image" Target="media/image75.png"/><Relationship Id="rId96" Type="http://schemas.openxmlformats.org/officeDocument/2006/relationships/image" Target="media/image80.jpeg"/><Relationship Id="rId111" Type="http://schemas.openxmlformats.org/officeDocument/2006/relationships/image" Target="media/image95.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3.png"/><Relationship Id="rId127" Type="http://schemas.openxmlformats.org/officeDocument/2006/relationships/image" Target="media/image111.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png"/><Relationship Id="rId130"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image" Target="media/image93.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png"/><Relationship Id="rId125" Type="http://schemas.openxmlformats.org/officeDocument/2006/relationships/image" Target="media/image109.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oleObject" Target="embeddings/oleObject5.bin"/><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header" Target="header1.xml"/><Relationship Id="rId61" Type="http://schemas.openxmlformats.org/officeDocument/2006/relationships/image" Target="media/image47.jpeg"/><Relationship Id="rId82" Type="http://schemas.openxmlformats.org/officeDocument/2006/relationships/image" Target="media/image66.png"/><Relationship Id="rId19"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image" Target="media/image116.gif"/></Relationships>
</file>

<file path=word/_rels/header1.xml.rels><?xml version="1.0" encoding="UTF-8" standalone="yes"?>
<Relationships xmlns="http://schemas.openxmlformats.org/package/2006/relationships"><Relationship Id="rId1"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1987">
  <b:Source>
    <b:Tag>Aur14</b:Tag>
    <b:SourceType>Book</b:SourceType>
    <b:Guid>{9C4A66E6-9D41-4993-BE47-BAA024D90B02}</b:Guid>
    <b:Author>
      <b:Author>
        <b:Corporate>Géminis Consultores S.A.S.</b:Corporate>
      </b:Author>
    </b:Author>
    <b:RefOrder>38</b:RefOrder>
  </b:Source>
  <b:Source>
    <b:Tag>Gob15</b:Tag>
    <b:SourceType>Report</b:SourceType>
    <b:Guid>{E71EB65F-8BBA-4316-8CC5-26B3D6C479F8}</b:Guid>
    <b:Author>
      <b:Author>
        <b:NameList>
          <b:Person>
            <b:Last>Gobernación de Antioquia</b:Last>
            <b:First>Universidad</b:First>
            <b:Middle>de Antioquia, Universidad Pontificia Bolivariana,</b:Middle>
          </b:Person>
        </b:NameList>
      </b:Author>
    </b:Author>
    <b:Title>Análisis de las implicaciones sociales y económicas de las autopistas para la prosperidad en el departamento Antioquia.</b:Title>
    <b:Year>2015</b:Year>
    <b:City>Medellín</b:City>
    <b:RefOrder>1</b:RefOrder>
  </b:Source>
  <b:Source>
    <b:Tag>MarcadorDePosición5</b:Tag>
    <b:SourceType>Book</b:SourceType>
    <b:Guid>{8DC5354C-91A6-43C0-896A-C47F3B29F893}</b:Guid>
    <b:Title>Metodologia General para la Presentacion de Estudios Ambientales  </b:Title>
    <b:Year>2010</b:Year>
    <b:Author>
      <b:Author>
        <b:Corporate>Ministerio de Ambiente, Vivienda y Desarrollo Territorial</b:Corporate>
      </b:Author>
    </b:Author>
    <b:City>Bogota</b:City>
    <b:Publisher>Viceministeio de Ambiente</b:Publisher>
    <b:RefOrder>36</b:RefOrder>
  </b:Source>
  <b:Source>
    <b:Tag>CON13</b:Tag>
    <b:SourceType>Report</b:SourceType>
    <b:Guid>{C6DBC813-AAFA-4098-9B96-24B9824CF55E}</b:Guid>
    <b:Author>
      <b:Author>
        <b:Corporate>CONPES, Consejo Nacional de Política Económica y Social</b:Corporate>
      </b:Author>
    </b:Author>
    <b:Title>Documento CONPES 3760, Proyectos viales bajo el esquema de Aociaciones Público Privadas: Cuarta Generación de concesiones viales</b:Title>
    <b:Year>2013</b:Year>
    <b:Publisher>Departamento Nacional de Planeación</b:Publisher>
    <b:City>Bogotá</b:City>
    <b:RefOrder>39</b:RefOrder>
  </b:Source>
  <b:Source>
    <b:Tag>ANI15</b:Tag>
    <b:SourceType>InternetSite</b:SourceType>
    <b:Guid>{11A7C8DE-55C4-486B-8209-3B6EA8F9A276}</b:Guid>
    <b:Title>Agencia Nacional de Infraestructura</b:Title>
    <b:Year>2015</b:Year>
    <b:Author>
      <b:Author>
        <b:NameList>
          <b:Person>
            <b:Last>ANI</b:Last>
          </b:Person>
        </b:NameList>
      </b:Author>
    </b:Author>
    <b:InternetSiteTitle>Agencia Nacional de Infraestructura</b:InternetSiteTitle>
    <b:Month>Junio</b:Month>
    <b:Day>22</b:Day>
    <b:URL>http://www.ani.gov.co/article/autopistas-para-la-prosperidad-completa-los-precalificados-para-cinco-de-sus-proyectos-6017</b:URL>
    <b:RefOrder>40</b:RefOrder>
  </b:Source>
  <b:Source>
    <b:Tag>Min10</b:Tag>
    <b:SourceType>Report</b:SourceType>
    <b:Guid>{C6925F9B-E19A-41A1-AE04-C68EEA002A98}</b:Guid>
    <b:Author>
      <b:Author>
        <b:NameList>
          <b:Person>
            <b:Last>MAVDT</b:Last>
            <b:First>Ministerio</b:First>
            <b:Middle>de Ambiente y Desarrollo Territorial</b:Middle>
          </b:Person>
        </b:NameList>
      </b:Author>
    </b:Author>
    <b:Title>Metodología General para la Presentación de Estudios Ambientales</b:Title>
    <b:Year>2010</b:Year>
    <b:Publisher>MAVDT</b:Publisher>
    <b:City>Bogotá</b:City>
    <b:RefOrder>41</b:RefOrder>
  </b:Source>
  <b:Source>
    <b:Tag>Con13</b:Tag>
    <b:SourceType>Report</b:SourceType>
    <b:Guid>{51586464-AE0C-4F2A-8154-6592CA56BFE5}</b:Guid>
    <b:Author>
      <b:Author>
        <b:NameList>
          <b:Person>
            <b:Last>COMPES</b:Last>
            <b:First>Consejo</b:First>
            <b:Middle>Nacional de Política Económica y Social</b:Middle>
          </b:Person>
        </b:NameList>
      </b:Author>
    </b:Author>
    <b:Title>Documento COMPES 3770, Cuarta generación de concesiones viales: Autopista para la Prosperidad</b:Title>
    <b:Year>2013</b:Year>
    <b:Publisher>Departamento nacional de planeación</b:Publisher>
    <b:City>Bogotá</b:City>
    <b:RefOrder>42</b:RefOrder>
  </b:Source>
  <b:Source>
    <b:Tag>Age14</b:Tag>
    <b:SourceType>Report</b:SourceType>
    <b:Guid>{62FF0DFB-9293-4312-88E7-0DD0ADA08C8D}</b:Guid>
    <b:Title>Contrato de concesión bajo el esquema de APP No 008 de</b:Title>
    <b:Year>10 de diciembre de 2014</b:Year>
    <b:Author>
      <b:Author>
        <b:Corporate>ANI, Agencia Nacional de Infraestructura</b:Corporate>
      </b:Author>
    </b:Author>
    <b:Publisher>ANI</b:Publisher>
    <b:City>Bogotá</b:City>
    <b:RefOrder>43</b:RefOrder>
  </b:Source>
  <b:Source>
    <b:Tag>MAD15</b:Tag>
    <b:SourceType>Report</b:SourceType>
    <b:Guid>{AC370822-795E-4814-BC61-297FF30D4411}</b:Guid>
    <b:Author>
      <b:Author>
        <b:Corporate>MADS, Ministerio de Ambiente y Desarrollo Sostenible; ANLA, Autoridad Nacional de Licencias Ambieltales</b:Corporate>
      </b:Author>
    </b:Author>
    <b:Title>Términos de Referencia para la elaboración del estudio de Impacto Ambiental - EIA en proyectos de construcción de carreteras y/o túneles </b:Title>
    <b:Year>2015</b:Year>
    <b:City>Bogotá</b:City>
    <b:RefOrder>44</b:RefOrder>
  </b:Source>
  <b:Source>
    <b:Tag>MAV10</b:Tag>
    <b:SourceType>Report</b:SourceType>
    <b:Guid>{0E61ABF4-B57D-4C69-A913-336EA11959CD}</b:Guid>
    <b:Author>
      <b:Author>
        <b:Corporate>MAVDT</b:Corporate>
      </b:Author>
    </b:Author>
    <b:Title>Metodologia general para la presentación de Estudios Ambientales</b:Title>
    <b:Year>2010</b:Year>
    <b:Publisher>Ministerio de Ambiente, Vivienda y Desarrllo Territorial</b:Publisher>
    <b:City>Bogotá</b:City>
    <b:RefOrder>45</b:RefOrder>
  </b:Source>
  <b:Source>
    <b:Tag>IGA08</b:Tag>
    <b:SourceType>Book</b:SourceType>
    <b:Guid>{0C53ECB2-0373-468E-AFB2-E7CC014C39D7}</b:Guid>
    <b:Title>Metodologías para el levantamiento de suelos</b:Title>
    <b:Year>2008</b:Year>
    <b:Author>
      <b:Author>
        <b:NameList>
          <b:Person>
            <b:Last>IGAC</b:Last>
            <b:First>INSTITUTO</b:First>
            <b:Middle>GEOGRÁFICO AGUSTÍN CODAZZI</b:Middle>
          </b:Person>
          <b:Person>
            <b:Last>CORPOICA</b:Last>
            <b:First>CORPORACIÓN</b:First>
            <b:Middle>COLOMBIANA DE INVESTIGACIÓNAGROPECUARIA.</b:Middle>
          </b:Person>
        </b:NameList>
      </b:Author>
    </b:Author>
    <b:City>Bogotá, D.C</b:City>
    <b:Publisher>IGAC</b:Publisher>
    <b:RefOrder>46</b:RefOrder>
  </b:Source>
  <b:Source>
    <b:Tag>USD10</b:Tag>
    <b:SourceType>Book</b:SourceType>
    <b:Guid>{8626A0B1-635E-4D44-B535-0718D5C66B65}</b:Guid>
    <b:Title>Keys to Soil Taxonomy.  </b:Title>
    <b:Year>2010</b:Year>
    <b:Author>
      <b:Author>
        <b:NameList>
          <b:Person>
            <b:Last>USDA</b:Last>
            <b:First>UNITED</b:First>
            <b:Middle>STATES DEPARTMENT OF AGRICULTURE</b:Middle>
          </b:Person>
        </b:NameList>
      </b:Author>
    </b:Author>
    <b:City> U.S.A.</b:City>
    <b:Publisher>Eleventh Edition</b:Publisher>
    <b:RefOrder>47</b:RefOrder>
  </b:Source>
  <b:Source>
    <b:Tag>IGA</b:Tag>
    <b:SourceType>Book</b:SourceType>
    <b:Guid>{6219A7FD-FBFC-4840-A44E-1B82A5BC7F59}</b:Guid>
    <b:Author>
      <b:Author>
        <b:NameList>
          <b:Person>
            <b:Last>IGAC</b:Last>
            <b:First>INSTITUTO</b:First>
            <b:Middle>GEOGRÁFICO AGUSTÍN CODAZZI</b:Middle>
          </b:Person>
          <b:Person>
            <b:Last>CORPOICA</b:Last>
            <b:First>CORPORACIÓN</b:First>
            <b:Middle>COLOMBIANA DE INVESTIGACIÓNAGROPECUARIA</b:Middle>
          </b:Person>
        </b:NameList>
      </b:Author>
    </b:Author>
    <b:Title>Zonificación de los conflictos de uso de las tierras en Colombia.</b:Title>
    <b:City>Bogotá D.C</b:City>
    <b:Publisher>Subdirección de Agrología y Subdirección de Investigación en Sistemas de Producción</b:Publisher>
    <b:Year>2002</b:Year>
    <b:RefOrder>48</b:RefOrder>
  </b:Source>
  <b:Source>
    <b:Tag>IGA01</b:Tag>
    <b:SourceType>Book</b:SourceType>
    <b:Guid>{1607C225-67CF-4CD7-A10F-F7833D9E3CD7}</b:Guid>
    <b:Author>
      <b:Author>
        <b:Corporate>IGAC</b:Corporate>
      </b:Author>
    </b:Author>
    <b:Title>Manual de códigos de atributos para levantamientos de suelos y tierras</b:Title>
    <b:Year>2001</b:Year>
    <b:City>Bogotá D.C.</b:City>
    <b:Publisher>IGAC</b:Publisher>
    <b:RefOrder>49</b:RefOrder>
  </b:Source>
  <b:Source>
    <b:Tag>IGA07</b:Tag>
    <b:SourceType>Book</b:SourceType>
    <b:Guid>{9561AC22-0D2E-4098-AAD5-C931C118CF21}</b:Guid>
    <b:Title>Ecosistemas continentales, costeros y marinos de Colombia</b:Title>
    <b:Year>2007</b:Year>
    <b:Publisher>Instituto de Hidrología, Meteorología y Estudios Ambientales, Instituto Geográfico Agustín Codazzi, Instituto de Investigación de Recursos Biológicos Alexander von Humboldt, Instituto de Investigaciones Ambientales del Pacífico Jhon von Neumann</b:Publisher>
    <b:City>Bogotá</b:City>
    <b:Author>
      <b:Author>
        <b:NameList>
          <b:Person>
            <b:Last>IGAC</b:Last>
          </b:Person>
          <b:Person>
            <b:Last>IDEAM</b:Last>
          </b:Person>
          <b:Person>
            <b:Last>INVEMAR</b:Last>
          </b:Person>
          <b:Person>
            <b:Last>SINCHI</b:Last>
          </b:Person>
          <b:Person>
            <b:Last>IIAP</b:Last>
          </b:Person>
        </b:NameList>
      </b:Author>
    </b:Author>
    <b:RefOrder>50</b:RefOrder>
  </b:Source>
  <b:Source>
    <b:Tag>Rod06</b:Tag>
    <b:SourceType>Book</b:SourceType>
    <b:Guid>{AFC127C2-24E6-48F9-B97F-71B38BDAF682}</b:Guid>
    <b:Title>Ecosistemas de los Andes Colombianos</b:Title>
    <b:Year>2006</b:Year>
    <b:Publisher>Instituto de Investigación de Recursos Biológicos Alexander von Humboldt</b:Publisher>
    <b:City>Bogotá D.C.</b:City>
    <b:Author>
      <b:Author>
        <b:NameList>
          <b:Person>
            <b:Last>Rodríguez</b:Last>
            <b:First>N.</b:First>
          </b:Person>
          <b:Person>
            <b:Last>Armenteras</b:Last>
            <b:First>D.</b:First>
          </b:Person>
          <b:Person>
            <b:Last>Morales </b:Last>
            <b:First>M.</b:First>
          </b:Person>
          <b:Person>
            <b:Last>Romero</b:Last>
            <b:First>M. </b:First>
          </b:Person>
        </b:NameList>
      </b:Author>
    </b:Author>
    <b:RefOrder>51</b:RefOrder>
  </b:Source>
  <b:Source>
    <b:Tag>IDE10</b:Tag>
    <b:SourceType>Book</b:SourceType>
    <b:Guid>{9C51E15B-D1C7-4D60-8F41-7FAAD000EB78}</b:Guid>
    <b:Title>Leyenda Nacional de Coberturas de la Tierra. Metodologia CORINE Land Cover, adaptada para Colombia Escala 1:100.000</b:Title>
    <b:Year>2010</b:Year>
    <b:City>Bogotá D.C.</b:City>
    <b:Publisher>Instituto de Hidrología, Metereología y Estudios Ambientales</b:Publisher>
    <b:Author>
      <b:Author>
        <b:Corporate>IDEAM;</b:Corporate>
      </b:Author>
    </b:Author>
    <b:RefOrder>5</b:RefOrder>
  </b:Source>
  <b:Source>
    <b:Tag>Gen95</b:Tag>
    <b:SourceType>JournalArticle</b:SourceType>
    <b:Guid>{B919D9FD-2370-44FD-BFDF-0FB4A140577D}</b:Guid>
    <b:Title>Diversity and floristic composition of neotropical dry forest</b:Title>
    <b:Year>1995</b:Year>
    <b:City>Londres</b:City>
    <b:Author>
      <b:Author>
        <b:NameList>
          <b:Person>
            <b:Last>Gentry</b:Last>
            <b:First>A.</b:First>
          </b:Person>
        </b:NameList>
      </b:Author>
    </b:Author>
    <b:JournalName>Tropical deciduous Forest Ecosystem</b:JournalName>
    <b:Pages>116-194</b:Pages>
    <b:RefOrder>52</b:RefOrder>
  </b:Source>
  <b:Source>
    <b:Tag>Zot11</b:Tag>
    <b:SourceType>JournalArticle</b:SourceType>
    <b:Guid>{1B3CF82A-7A42-4F46-8D8A-BD61B3E3B0C2}</b:Guid>
    <b:Title>Sampling vascular epiphyte diversity - Species richness and community structure</b:Title>
    <b:Year>2011</b:Year>
    <b:JournalName>Ecotrópica</b:JournalName>
    <b:Pages>103-112</b:Pages>
    <b:Author>
      <b:Author>
        <b:NameList>
          <b:Person>
            <b:Last>Zots</b:Last>
            <b:First>G.</b:First>
          </b:Person>
          <b:Person>
            <b:Last>Bader</b:Last>
            <b:First>M.</b:First>
          </b:Person>
        </b:NameList>
      </b:Author>
    </b:Author>
    <b:RefOrder>53</b:RefOrder>
  </b:Source>
  <b:Source>
    <b:Tag>Wol09</b:Tag>
    <b:SourceType>JournalArticle</b:SourceType>
    <b:Guid>{CB11A744-D390-4B28-A36C-6A2C7514C086}</b:Guid>
    <b:Title>A protocol for sampling vascular epiphyte richness and abundance</b:Title>
    <b:JournalName>Jurnal of Tropical Ecology</b:JournalName>
    <b:Year>2009</b:Year>
    <b:Pages>107-121</b:Pages>
    <b:Author>
      <b:Author>
        <b:NameList>
          <b:Person>
            <b:Last>Wolf</b:Last>
            <b:First>J.</b:First>
          </b:Person>
          <b:Person>
            <b:Last>Gradstein</b:Last>
            <b:First>S.</b:First>
          </b:Person>
          <b:Person>
            <b:Last>Nadkarni</b:Last>
            <b:First>N.</b:First>
          </b:Person>
        </b:NameList>
      </b:Author>
    </b:Author>
    <b:RefOrder>54</b:RefOrder>
  </b:Source>
  <b:Source>
    <b:Tag>Joh74</b:Tag>
    <b:SourceType>JournalArticle</b:SourceType>
    <b:Guid>{F1EF88AF-AA7E-4475-A678-9A5DFEE67F5B}</b:Guid>
    <b:Title>Ecology of vascular epiphytes in West Africa forest</b:Title>
    <b:JournalName>Acta Phytogeogra. suec.</b:JournalName>
    <b:Year>1974</b:Year>
    <b:Pages>136</b:Pages>
    <b:Author>
      <b:Author>
        <b:NameList>
          <b:Person>
            <b:Last>Johansson</b:Last>
            <b:First>D.</b:First>
          </b:Person>
        </b:NameList>
      </b:Author>
    </b:Author>
    <b:RefOrder>55</b:RefOrder>
  </b:Source>
  <b:Source>
    <b:Tag>Alz00</b:Tag>
    <b:SourceType>JournalArticle</b:SourceType>
    <b:Guid>{1954CA1F-50A8-4C3C-AC6D-CC98BB633CE8}</b:Guid>
    <b:Title>Patrones de distribución de epífitas vasculares en" Robledales"</b:Title>
    <b:JournalName>Revista Facultad Nacional de Agronomía Medellín</b:JournalName>
    <b:Year>2000</b:Year>
    <b:Pages>969-983</b:Pages>
    <b:Author>
      <b:Author>
        <b:NameList>
          <b:Person>
            <b:Last>Alzate</b:Last>
            <b:First>G.</b:First>
          </b:Person>
          <b:Person>
            <b:Last>Cardona</b:Last>
            <b:First>N.</b:First>
          </b:Person>
        </b:NameList>
      </b:Author>
    </b:Author>
    <b:RefOrder>56</b:RefOrder>
  </b:Source>
  <b:Source>
    <b:Tag>MarcadorDePosición1</b:Tag>
    <b:SourceType>Book</b:SourceType>
    <b:Guid>{EA6B5FFA-5747-429D-9DFB-234465854AD1}</b:Guid>
    <b:Author>
      <b:Author>
        <b:NameList>
          <b:Person>
            <b:Last>Villareal</b:Last>
            <b:First>H.</b:First>
          </b:Person>
          <b:Person>
            <b:Last>Álvarez</b:Last>
            <b:First>S.</b:First>
          </b:Person>
          <b:Person>
            <b:Last>Córdoba</b:Last>
            <b:First>F.</b:First>
          </b:Person>
          <b:Person>
            <b:Last>Escobar</b:Last>
            <b:First>F.</b:First>
          </b:Person>
          <b:Person>
            <b:Last>Fagua</b:Last>
            <b:First>G.</b:First>
          </b:Person>
          <b:Person>
            <b:Last>Gast</b:Last>
            <b:First>H.</b:First>
          </b:Person>
          <b:Person>
            <b:Last>Mendoza</b:Last>
            <b:First>H.</b:First>
          </b:Person>
        </b:NameList>
      </b:Author>
    </b:Author>
    <b:Title>Manual de métodos para el desarrllo de Inventarios de biodiversidad.Programa de Inventarios de Biodiversidad</b:Title>
    <b:Year>2006</b:Year>
    <b:City>Colombia</b:City>
    <b:Publisher>Instituto de Investigación de Recursos Biológicos Alexander von Humboldt</b:Publisher>
    <b:RefOrder>57</b:RefOrder>
  </b:Source>
  <b:Source>
    <b:Tag>The92</b:Tag>
    <b:SourceType>Book</b:SourceType>
    <b:Guid>{AD6B32AB-A5A2-4A7D-9ABA-D80BC4D413E1}</b:Guid>
    <b:Author>
      <b:Author>
        <b:NameList>
          <b:Person>
            <b:Last>Conservancy</b:Last>
            <b:First>The</b:First>
            <b:Middle>Nature</b:Middle>
          </b:Person>
        </b:NameList>
      </b:Author>
    </b:Author>
    <b:Title>Evaluacion Ecologica Rápida. Programa de Ciencias para América Latina</b:Title>
    <b:Year>1992</b:Year>
    <b:City>Arlington, USA</b:City>
    <b:Publisher>232</b:Publisher>
    <b:RefOrder>58</b:RefOrder>
  </b:Source>
  <b:Source>
    <b:Tag>MarcadorDePosición2</b:Tag>
    <b:SourceType>Book</b:SourceType>
    <b:Guid>{606F2166-1F67-4C7B-8CA9-719B78BE580F}</b:Guid>
    <b:Author>
      <b:Author>
        <b:NameList>
          <b:Person>
            <b:Last>Villareal H.</b:Last>
            <b:First>M.</b:First>
            <b:Middle>Álvarez, S. Cordoba, F. Escobar , G. Fagua, F.Gast, H.Mendoza , M Ospina y A.M. Umaña.</b:Middle>
          </b:Person>
        </b:NameList>
      </b:Author>
    </b:Author>
    <b:Title>Manual de métodos para el desarrllo de Inventarios de biodiversidad.Programa de Inventarios de Biodiversidad</b:Title>
    <b:Year>2006</b:Year>
    <b:City>Colombia</b:City>
    <b:Publisher>Instituto de Investigación de Recursos Biológicos Alexander von Humboldt</b:Publisher>
    <b:RefOrder>59</b:RefOrder>
  </b:Source>
  <b:Source>
    <b:Tag>Per04</b:Tag>
    <b:SourceType>JournalArticle</b:SourceType>
    <b:Guid>{7919C357-6BD5-4153-BEBA-CDC2DCBE73E5}</b:Guid>
    <b:Author>
      <b:Author>
        <b:NameList>
          <b:Person>
            <b:Last>Peraza.</b:Last>
            <b:First>C.</b:First>
            <b:Middle>Cifuentes., Y. Alayón, Y., Clavijo., C</b:Middle>
          </b:Person>
        </b:NameList>
      </b:Author>
    </b:Author>
    <b:Title>Adiciones a la avifauna de un cafetal con sombrio en la mesa de los santos (santander Colombia)</b:Title>
    <b:Year>2004</b:Year>
    <b:JournalName>Universitas Scientarum</b:JournalName>
    <b:Pages>19-32</b:Pages>
    <b:RefOrder>60</b:RefOrder>
  </b:Source>
  <b:Source>
    <b:Tag>Bus</b:Tag>
    <b:SourceType>Book</b:SourceType>
    <b:Guid>{494EC3D9-9A67-4F35-9E00-C43B88FC742C}</b:Guid>
    <b:Title>Técnicas de Inventario y Monitoreo para los anfibios de la región Tropical Andina</b:Title>
    <b:Author>
      <b:Author>
        <b:NameList>
          <b:Person>
            <b:Last>Angulo.</b:Last>
            <b:First>A.</b:First>
            <b:Middle>Almonacid.,J.,Rodriguez., J, Marca., E</b:Middle>
          </b:Person>
        </b:NameList>
      </b:Author>
    </b:Author>
    <b:Year>2006</b:Year>
    <b:Publisher>Colombia</b:Publisher>
    <b:City>Bogotá</b:City>
    <b:RefOrder>61</b:RefOrder>
  </b:Source>
  <b:Source>
    <b:Tag>MarcadorDePosición3</b:Tag>
    <b:SourceType>JournalArticle</b:SourceType>
    <b:Guid>{F3E5F102-AE36-40C0-A55B-5FE20B3AA689}</b:Guid>
    <b:Title>Anuros del departamento del Atlántico y norte de Bolívar.C.R.A.</b:Title>
    <b:Year>2002</b:Year>
    <b:Author>
      <b:Author>
        <b:NameList>
          <b:Person>
            <b:Last>Cuentas</b:Last>
            <b:First>D.,</b:First>
            <b:Middle>Borja, R., Lynch, J., Renjifo, J</b:Middle>
          </b:Person>
        </b:NameList>
      </b:Author>
    </b:Author>
    <b:Pages>23</b:Pages>
    <b:RefOrder>62</b:RefOrder>
  </b:Source>
  <b:Source>
    <b:Tag>Cru94</b:Tag>
    <b:SourceType>JournalArticle</b:SourceType>
    <b:Guid>{C995E67E-07E7-4049-BB68-6D5587230C90}</b:Guid>
    <b:Author>
      <b:Author>
        <b:NameList>
          <b:Person>
            <b:Last>Crump</b:Last>
            <b:First>M.L.</b:First>
            <b:Middle>Scott.N.J.</b:Middle>
          </b:Person>
        </b:NameList>
      </b:Author>
    </b:Author>
    <b:Title>Measuring and monitoring biological diversity, standard methods for amphibians</b:Title>
    <b:JournalName>Smithsonian Institution Press</b:JournalName>
    <b:Year>1994</b:Year>
    <b:Pages>354-352</b:Pages>
    <b:RefOrder>63</b:RefOrder>
  </b:Source>
  <b:Source>
    <b:Tag>Pai99</b:Tag>
    <b:SourceType>Misc</b:SourceType>
    <b:Guid>{798520FB-638C-40E1-BBEF-8FB30900DD15}</b:Guid>
    <b:Author>
      <b:Author>
        <b:NameList>
          <b:Person>
            <b:Last>Painter</b:Last>
            <b:First>L</b:First>
          </b:Person>
        </b:NameList>
      </b:Author>
    </b:Author>
    <b:Title>Tecnicas de investigación para el manejo de fauna silvestre</b:Title>
    <b:Year>1999</b:Year>
    <b:StateProvince>Santa Cruz de la Sierra</b:StateProvince>
    <b:CountryRegion>Bolivia</b:CountryRegion>
    <b:RefOrder>64</b:RefOrder>
  </b:Source>
  <b:Source>
    <b:Tag>Bri00</b:Tag>
    <b:SourceType>JournalArticle</b:SourceType>
    <b:Guid>{0913EC48-03A0-463E-9C46-8FE275BCB705}</b:Guid>
    <b:Title>Lista anotada de los mamíferos de la Región de la Cañada, en el Valle de Tehuacán-Cuicatlan, Oaxaca, Mexico.</b:Title>
    <b:Year>2000</b:Year>
    <b:Author>
      <b:Author>
        <b:NameList>
          <b:Person>
            <b:Last>Briones</b:Last>
            <b:First>M</b:First>
          </b:Person>
        </b:NameList>
      </b:Author>
    </b:Author>
    <b:JournalName>Acta Zoológica Mexicana</b:JournalName>
    <b:Pages>83-103</b:Pages>
    <b:RefOrder>65</b:RefOrder>
  </b:Source>
  <b:Source>
    <b:Tag>MarcadorDePosición4</b:Tag>
    <b:SourceType>Book</b:SourceType>
    <b:Guid>{9A51CFCD-23A6-4A1F-AF68-2B36F5090A55}</b:Guid>
    <b:Author>
      <b:Author>
        <b:NameList>
          <b:Person>
            <b:Last>MAVDT</b:Last>
            <b:First>Ministerio</b:First>
            <b:Middle>de Ambiente Vivienda y Desarrollo Territorial</b:Middle>
          </b:Person>
        </b:NameList>
      </b:Author>
    </b:Author>
    <b:Title>Metodología general para la presentación de Estudios Ambientales</b:Title>
    <b:Year>2010</b:Year>
    <b:City>Bogotá</b:City>
    <b:RefOrder>66</b:RefOrder>
  </b:Source>
  <b:Source>
    <b:Tag>Vos96</b:Tag>
    <b:SourceType>JournalArticle</b:SourceType>
    <b:Guid>{7AB9D4C8-DA18-4C4D-BD7F-44D3EA44B846}</b:Guid>
    <b:Author>
      <b:Author>
        <b:NameList>
          <b:Person>
            <b:Last>Voss</b:Last>
            <b:First>R.S.</b:First>
            <b:Middle>Emmons, L.</b:Middle>
          </b:Person>
        </b:NameList>
      </b:Author>
    </b:Author>
    <b:Title>Mammalian diversity in Neotropical lowland rainforests : a preliminary assessment.</b:Title>
    <b:Year>1996</b:Year>
    <b:JournalName> Bulletin of the AMNH </b:JournalName>
    <b:Pages>1-115</b:Pages>
    <b:RefOrder>67</b:RefOrder>
  </b:Source>
  <b:Source>
    <b:Tag>EJN00</b:Tag>
    <b:SourceType>BookSection</b:SourceType>
    <b:Guid>{73382BD4-380D-46E8-A824-7CA4CFA8024C}</b:Guid>
    <b:Author>
      <b:Author>
        <b:NameList>
          <b:Person>
            <b:Last>Naranjo</b:Last>
            <b:First>E,</b:First>
            <b:Middle>J</b:Middle>
          </b:Person>
        </b:NameList>
      </b:Author>
      <b:BookAuthor>
        <b:NameList>
          <b:Person>
            <b:Last>Cabrera</b:Last>
            <b:First>E.</b:First>
            <b:Middle>Mercolli C, Resquin</b:Middle>
          </b:Person>
        </b:NameList>
      </b:BookAuthor>
    </b:Author>
    <b:Title>Estimación de abundancia y densidad en poblaciones de fauna silvestre tropical</b:Title>
    <b:Year>2000</b:Year>
    <b:Pages>37-46</b:Pages>
    <b:BookTitle>Manejo de fauna silvestre en Amazonia y Latinoamérica</b:BookTitle>
    <b:City>Paraguay</b:City>
    <b:Publisher>Fund. Moises</b:Publisher>
    <b:RefOrder>68</b:RefOrder>
  </b:Source>
  <b:Source>
    <b:Tag>MarcadorDePosición6</b:Tag>
    <b:SourceType>Misc</b:SourceType>
    <b:Guid>{A73D3A08-1BE1-4E0B-ABDF-C260D9BCB037}</b:Guid>
    <b:Title>Metodología general para la presentación de estudios ambientales</b:Title>
    <b:Year>2010</b:Year>
    <b:City>Bogotá, D.C</b:City>
    <b:Publisher>Ministerio de Ambiente, Vivienda y Desarrollo Territorial</b:Publisher>
    <b:Author>
      <b:Author>
        <b:Corporate>MAVDT. </b:Corporate>
      </b:Author>
    </b:Author>
    <b:CountryRegion>Colombia</b:CountryRegion>
    <b:RefOrder>4</b:RefOrder>
  </b:Source>
  <b:Source>
    <b:Tag>MarcadorDePosición7</b:Tag>
    <b:SourceType>ConferenceProceedings</b:SourceType>
    <b:Guid>{3102FD26-E49B-4693-BEBB-9CA2E311D249}</b:Guid>
    <b:Author>
      <b:Author>
        <b:NameList>
          <b:Person>
            <b:Last>Painter</b:Last>
            <b:First>L.,</b:First>
            <b:Middle>D. Rumiz, D. Guinart, R. Wallace, B. Flores &amp; W. Townsend.</b:Middle>
          </b:Person>
        </b:NameList>
      </b:Author>
    </b:Author>
    <b:Title>Técnicas de investigación para el manejo de fauna silvestre</b:Title>
    <b:Year>1999</b:Year>
    <b:City>Santa Cruz.</b:City>
    <b:Pages>81p</b:Pages>
    <b:ConferenceName>Manual del III Congreso Internacional sobre Manejo de Fauna Silvestre en la Amazonía, Documento técnico 82/1999, Proyecto de Manejo Forestal Sostenible BOLFOR</b:ConferenceName>
    <b:RefOrder>6</b:RefOrder>
  </b:Source>
  <b:Source>
    <b:Tag>VOS96</b:Tag>
    <b:SourceType>Book</b:SourceType>
    <b:Guid>{569AC13B-B302-4B6C-B067-167F58560807}</b:Guid>
    <b:Author>
      <b:Author>
        <b:NameList>
          <b:Person>
            <b:Last>VOSS</b:Last>
            <b:First>R.S.</b:First>
            <b:Middle>&amp; L.H. EMMONS. .</b:Middle>
          </b:Person>
        </b:NameList>
      </b:Author>
    </b:Author>
    <b:Title>Mammalian diversity in neotropical lowland rainforests: a preliminary assessment.</b:Title>
    <b:Year>1996</b:Year>
    <b:City>New York</b:City>
    <b:Publisher>Bulletin of the American Museum of Natural History,  </b:Publisher>
    <b:Volume>230</b:Volume>
    <b:Pages>1-115.</b:Pages>
    <b:RefOrder>7</b:RefOrder>
  </b:Source>
  <b:Source>
    <b:Tag>Nar00</b:Tag>
    <b:SourceType>Book</b:SourceType>
    <b:Guid>{BA5AE8B3-B7AF-44E4-B217-982A668AE931}</b:Guid>
    <b:Author>
      <b:Author>
        <b:NameList>
          <b:Person>
            <b:Last>Naranjo</b:Last>
            <b:First>E.</b:First>
            <b:Middle>J</b:Middle>
          </b:Person>
        </b:NameList>
      </b:Author>
      <b:Editor>
        <b:NameList>
          <b:Person>
            <b:Last>CITES-</b:Last>
            <b:First>Fundación</b:First>
            <b:Middle>Moisés Bertoni y</b:Middle>
          </b:Person>
        </b:NameList>
      </b:Editor>
    </b:Author>
    <b:Title>Estimación de abundancia y densidad en poblaciones de fauna silvestre tropical</b:Title>
    <b:Year>2000</b:Year>
    <b:City>Paraguay</b:City>
    <b:Publisher>Manejo de Fauna Silvestre en Amazonia y Latinoamérica (Cabrera, E., C. Mercolli, y R. Resquín, eds.).</b:Publisher>
    <b:Pages>37-46 </b:Pages>
    <b:RefOrder>8</b:RefOrder>
  </b:Source>
  <b:Source>
    <b:Tag>MAV</b:Tag>
    <b:SourceType>Book</b:SourceType>
    <b:Guid>{6A3E072A-1DC5-4379-8F5B-E82B818944D7}</b:Guid>
    <b:Author>
      <b:Author>
        <b:Corporate>MAVDT</b:Corporate>
      </b:Author>
    </b:Author>
    <b:Title>Metodología general para la presentación de estudios ambientales. Zapata P., Diana M., Londoño B Carlos A et ál. (Eds.) González H Claudia V.; Idárraga A Jorge.; Poveda G Amanda.; et ál. (Textos). </b:Title>
    <b:Year>2010a</b:Year>
    <b:City>Bogotá, D.C.: Colombia.</b:City>
    <b:Publisher>MAVDT</b:Publisher>
    <b:RefOrder>9</b:RefOrder>
  </b:Source>
  <b:Source>
    <b:Tag>MAD</b:Tag>
    <b:SourceType>Book</b:SourceType>
    <b:Guid>{925F1213-3F66-4E53-B9B3-D53B31DB525E}</b:Guid>
    <b:Author>
      <b:Author>
        <b:Corporate>MADS</b:Corporate>
      </b:Author>
    </b:Author>
    <b:Title>Términos de referencia para el Estudio de Impacto Ambiental requerido para el trámite de la licencia ambiental de los proyectos de construcción de carreteras y/o de túneles con sus accesos y se toman otras determinaciones" en la resolución 0751 del 26 de </b:Title>
    <b:Year>2015</b:Year>
    <b:City>Bogotá</b:City>
    <b:Publisher>MADS</b:Publisher>
    <b:RefOrder>10</b:RefOrder>
  </b:Source>
  <b:Source>
    <b:Tag>Vil04</b:Tag>
    <b:SourceType>Book</b:SourceType>
    <b:Guid>{E0A9FD56-5C7D-45A9-BD75-75649568B769}</b:Guid>
    <b:Title>Manual de métodos para el desarrollo de inventarios de biodiversidad. Programa de Inventarios de Biodiversidad.</b:Title>
    <b:Year>2004</b:Year>
    <b:City>Bogotá</b:City>
    <b:Publisher>IAvH</b:Publisher>
    <b:Author>
      <b:Author>
        <b:NameList>
          <b:Person>
            <b:Last>Villarreal</b:Last>
            <b:First>H.</b:First>
          </b:Person>
          <b:Person>
            <b:Last>Álvarez</b:Last>
            <b:First>M.</b:First>
          </b:Person>
          <b:Person>
            <b:Last>Escobar</b:Last>
            <b:First>S.</b:First>
            <b:Middle>Córdoba y F.</b:Middle>
          </b:Person>
        </b:NameList>
      </b:Author>
    </b:Author>
    <b:RefOrder>11</b:RefOrder>
  </b:Source>
  <b:Source xmlns:b="http://schemas.openxmlformats.org/officeDocument/2006/bibliography">
    <b:Tag>McM11</b:Tag>
    <b:SourceType>Report</b:SourceType>
    <b:Guid>{CA828EE4-41C0-4B88-ACE1-112642D68609}</b:Guid>
    <b:Author>
      <b:Author>
        <b:NameList>
          <b:Person>
            <b:Last>McMullan</b:Last>
            <b:First>M.</b:First>
          </b:Person>
          <b:Person>
            <b:Last>Donegan</b:Last>
            <b:First>T.M.</b:First>
            <b:Middle>y A. Quevedo,</b:Middle>
          </b:Person>
        </b:NameList>
      </b:Author>
    </b:Author>
    <b:Title>Guia de campo de las aves de Colombia</b:Title>
    <b:Year>2011</b:Year>
    <b:Publisher>Fundacion Proaves</b:Publisher>
    <b:City>Bogota</b:City>
    <b:RefOrder>12</b:RefOrder>
  </b:Source>
  <b:Source>
    <b:Tag>Hil86</b:Tag>
    <b:SourceType>Book</b:SourceType>
    <b:Guid>{829CEE74-B6DE-4E9C-82A7-FD4ABE991524}</b:Guid>
    <b:Author>
      <b:Author>
        <b:NameList>
          <b:Person>
            <b:Last>Hilty</b:Last>
            <b:First>S.</b:First>
            <b:Middle>&amp; W. Brown.</b:Middle>
          </b:Person>
        </b:NameList>
      </b:Author>
    </b:Author>
    <b:Title>A Guide to the Birds of Colombia</b:Title>
    <b:Year>1986</b:Year>
    <b:City>New Jersey, EEUU</b:City>
    <b:Publisher>Princeton University Press</b:Publisher>
    <b:RefOrder>13</b:RefOrder>
  </b:Source>
  <b:Source>
    <b:Tag>Ren02</b:Tag>
    <b:SourceType>Book</b:SourceType>
    <b:Guid>{68C3E0AA-FE75-452F-93BF-6D43660F5FFF}</b:Guid>
    <b:Title>Libro rojo de aves de Colombia. Serie Libros Rojos de Especies Amenazadas de Colombia. Instituto de Investigación de Recursos Biológicos Alexander von Humb</b:Title>
    <b:Year>2002. </b:Year>
    <b:City>Bogotá</b:City>
    <b:Publisher>IAvH</b:Publisher>
    <b:Author>
      <b:Author>
        <b:NameList>
          <b:Person>
            <b:Last>Renjifo, l. M., A. M. Franco-Maya, J. D. Amaya-Esp</b:Last>
          </b:Person>
        </b:NameList>
      </b:Author>
    </b:Author>
    <b:RefOrder>14</b:RefOrder>
  </b:Source>
  <b:Source>
    <b:Tag>Res06</b:Tag>
    <b:SourceType>Book</b:SourceType>
    <b:Guid>{8B3370D2-7B99-42F1-9180-5987ACBDD05F}</b:Guid>
    <b:Title>The Birds of Northern South America: An Identification Guide</b:Title>
    <b:Year>2006</b:Year>
    <b:City>Londres</b:City>
    <b:Publisher>Yale University Press</b:Publisher>
    <b:Author>
      <b:Author>
        <b:NameList>
          <b:Person>
            <b:Last>Restall</b:Last>
            <b:First>R.</b:First>
          </b:Person>
          <b:Person>
            <b:Last>Lentino</b:Last>
            <b:First>Rodner</b:First>
            <b:Middle>C. y M.</b:Middle>
          </b:Person>
        </b:NameList>
      </b:Author>
    </b:Author>
    <b:RefOrder>15</b:RefOrder>
  </b:Source>
  <b:Source>
    <b:Tag>McM10</b:Tag>
    <b:SourceType>Book</b:SourceType>
    <b:Guid>{1ACB9A90-DA09-4AB5-A0AF-B73C194407B6}</b:Guid>
    <b:Author>
      <b:Author>
        <b:NameList>
          <b:Person>
            <b:Last>McMullan</b:Last>
            <b:First>M.</b:First>
          </b:Person>
          <b:Person>
            <b:Last>Donegan</b:Last>
            <b:First>T.M.</b:First>
            <b:Middle>y A. Quevedo</b:Middle>
          </b:Person>
        </b:NameList>
      </b:Author>
    </b:Author>
    <b:Title>Field Guide to the Birds of Colombia</b:Title>
    <b:Year>2014</b:Year>
    <b:City>Bogotá</b:City>
    <b:Publisher>Fundacion ProAves</b:Publisher>
    <b:Edition>2nd Edition</b:Edition>
    <b:RefOrder>16</b:RefOrder>
  </b:Source>
  <b:Source>
    <b:Tag>Rem15</b:Tag>
    <b:SourceType>Book</b:SourceType>
    <b:Guid>{AD1B6F75-83D6-4224-B7E8-D1A3FB616F3B}</b:Guid>
    <b:Author>
      <b:Author>
        <b:NameList>
          <b:Person>
            <b:Last>Remsen et al</b:Last>
            <b:First>J,</b:First>
            <b:Middle>V., Jr., J. I. Areta, C. D. Cadena, A. Jaramillo, M. Nores, J. F. Pacheco, J. Perez-Eman, M. B. Robbins, F. G. Stiles, D. F. Stotz, and K. J. Zimmer.</b:Middle>
          </b:Person>
        </b:NameList>
      </b:Author>
    </b:Author>
    <b:Title>A classification of the bird species of South America</b:Title>
    <b:Year>2015</b:Year>
    <b:Publisher>American Ornithologists' Union</b:Publisher>
    <b:RefOrder>17</b:RefOrder>
  </b:Source>
  <b:Source>
    <b:Tag>MarcadorDePosición8</b:Tag>
    <b:SourceType>Book</b:SourceType>
    <b:Guid>{FC442119-207F-4F1A-ACBA-A53BDB38CCD0}</b:Guid>
    <b:Title>Libro rojo de los mamíferos de Colombia. Serie libros rojos de especies amenazadas de Colombia. Conservación Internacional Colombia &amp; Ministerio de Ambiente, Vivienda y desarrollo</b:Title>
    <b:Year>2006</b:Year>
    <b:City>Bogotá</b:City>
    <b:Publisher>MAVD</b:Publisher>
    <b:Author>
      <b:Author>
        <b:NameList>
          <b:Person>
            <b:Last>Rodríguez – Mahecha J V,  M Alberico, F Trujillo &amp;</b:Last>
          </b:Person>
        </b:NameList>
      </b:Author>
    </b:Author>
    <b:RefOrder>18</b:RefOrder>
  </b:Source>
  <b:Source>
    <b:Tag>ICN15</b:Tag>
    <b:SourceType>InternetSite</b:SourceType>
    <b:Guid>{C3D5264C-D9B4-4C4E-A512-E1E68A8F62EF}</b:Guid>
    <b:Author>
      <b:Author>
        <b:NameList>
          <b:Person>
            <b:Last>ICN</b:Last>
          </b:Person>
        </b:NameList>
      </b:Author>
    </b:Author>
    <b:Title>Institudo de Ciencias Naturales</b:Title>
    <b:InternetSiteTitle>BioVirtual</b:InternetSiteTitle>
    <b:Year>2015</b:Year>
    <b:YearAccessed>2015</b:YearAccessed>
    <b:MonthAccessed>Agosto</b:MonthAccessed>
    <b:DayAccessed>1</b:DayAccessed>
    <b:URL>http://www.biovirtual.unal.edu.co/ICN/</b:URL>
    <b:RefOrder>19</b:RefOrder>
  </b:Source>
  <b:Source>
    <b:Tag>SIB15</b:Tag>
    <b:SourceType>InternetSite</b:SourceType>
    <b:Guid>{7E8111DA-C1C9-4982-B027-C0080C1F9306}</b:Guid>
    <b:Title>SIB</b:Title>
    <b:InternetSiteTitle>Sistema de Información de Biodiversidad</b:InternetSiteTitle>
    <b:YearAccessed>2015</b:YearAccessed>
    <b:MonthAccessed>10</b:MonthAccessed>
    <b:DayAccessed>1</b:DayAccessed>
    <b:URL>http://www.sibcolombia.net/web/sib/home</b:URL>
    <b:Year>2015</b:Year>
    <b:RefOrder>20</b:RefOrder>
  </b:Source>
  <b:Source>
    <b:Tag>Fro15</b:Tag>
    <b:SourceType>InternetSite</b:SourceType>
    <b:Guid>{832EB0B1-6F50-45AF-A623-2CD54A382408}</b:Guid>
    <b:Author>
      <b:Author>
        <b:NameList>
          <b:Person>
            <b:Last>Frost</b:Last>
            <b:First>Darrel</b:First>
            <b:Middle>R.</b:Middle>
          </b:Person>
        </b:NameList>
      </b:Author>
    </b:Author>
    <b:Title>Amphibian Species of the World 6.0</b:Title>
    <b:Year>2015</b:Year>
    <b:YearAccessed>2015</b:YearAccessed>
    <b:MonthAccessed>Agosto</b:MonthAccessed>
    <b:DayAccessed>1</b:DayAccessed>
    <b:URL>http://research.amnh.org/vz/herpetology/amphibia/index.php</b:URL>
    <b:RefOrder>21</b:RefOrder>
  </b:Source>
  <b:Source>
    <b:Tag>Pet151</b:Tag>
    <b:SourceType>InternetSite</b:SourceType>
    <b:Guid>{171961CC-48D1-405B-A4AF-12BA6E72467B}</b:Guid>
    <b:Author>
      <b:Author>
        <b:Corporate>Uetz y Hošek</b:Corporate>
      </b:Author>
    </b:Author>
    <b:Title>THE REPTILE DATABASE</b:Title>
    <b:Year>2015</b:Year>
    <b:Month>Agosto</b:Month>
    <b:Day>12</b:Day>
    <b:YearAccessed>1</b:YearAccessed>
    <b:MonthAccessed>Agosto</b:MonthAccessed>
    <b:DayAccessed>29</b:DayAccessed>
    <b:URL>http://www.reptile-database.org/</b:URL>
    <b:RefOrder>22</b:RefOrder>
  </b:Source>
  <b:Source>
    <b:Tag>HEY945</b:Tag>
    <b:SourceType>Book</b:SourceType>
    <b:Guid>{9C24DF22-4877-4F0D-BEA9-3F8C300C6193}</b:Guid>
    <b:Author>
      <b:Author>
        <b:Corporate> HEYER et al</b:Corporate>
      </b:Author>
    </b:Author>
    <b:Title>Measuring and monitoring biological diversity: Standard methods for amphibians.</b:Title>
    <b:Year>1994</b:Year>
    <b:City>Washington, DC.</b:City>
    <b:Publisher>Smithsonian Institution Press,</b:Publisher>
    <b:RefOrder>23</b:RefOrder>
  </b:Source>
  <b:Source>
    <b:Tag>ANG9p</b:Tag>
    <b:SourceType>Book</b:SourceType>
    <b:Guid>{862411C4-4E2F-4EE0-8F4D-BBF379879520}</b:Guid>
    <b:Author>
      <b:Author>
        <b:Corporate>ANGULO, A. et ál.</b:Corporate>
      </b:Author>
    </b:Author>
    <b:Title>Técnicas de inventario y monitoreo para los anfibios de la región tropical andina.</b:Title>
    <b:Year>2006. </b:Year>
    <b:City>Bogotá:299 p</b:City>
    <b:Publisher>Conservación Internacional</b:Publisher>
    <b:RefOrder>24</b:RefOrder>
  </b:Source>
  <b:Source>
    <b:Tag>HEY942</b:Tag>
    <b:SourceType>Book</b:SourceType>
    <b:Guid>{7D23FDD2-1CF1-4D99-A1BA-3DD70A7FB81D}</b:Guid>
    <b:Author>
      <b:Author>
        <b:Corporate>Heyer et al</b:Corporate>
      </b:Author>
    </b:Author>
    <b:Title>Measuring and monitoring biological diversity: Standard methods for amphibians.</b:Title>
    <b:Year>1994</b:Year>
    <b:City>Washington, DC: 364 pp.</b:City>
    <b:Publisher>Smithsonian Institution Press.</b:Publisher>
    <b:RefOrder>25</b:RefOrder>
  </b:Source>
  <b:Source>
    <b:Tag>RUE07</b:Tag>
    <b:SourceType>Book</b:SourceType>
    <b:Guid>{F8D6D5F9-60A8-4129-90D9-5BE20AC04A9E}</b:Guid>
    <b:Author>
      <b:Author>
        <b:Corporate>Rueda- Almoacid et ál.</b:Corporate>
      </b:Author>
    </b:Author>
    <b:Title>Las tortugas y los cocodrilianos de los países andinos del trópico. Conservación Internacional. Serie de Guías Tropicales de Campo No. 5.</b:Title>
    <b:Year>2007.</b:Year>
    <b:City>Bogotá D.C. 537</b:City>
    <b:Publisher>Panamericana Formas e Impresos S.A.,</b:Publisher>
    <b:RefOrder>26</b:RefOrder>
  </b:Source>
  <b:Source>
    <b:Tag>Aco15</b:Tag>
    <b:SourceType>InternetSite</b:SourceType>
    <b:Guid>{1ECFEE4F-8CE2-4A50-B9AD-81697EE55F52}</b:Guid>
    <b:Title>http://www.batrachia.com</b:Title>
    <b:Year>2015</b:Year>
    <b:YearAccessed>2015</b:YearAccessed>
    <b:MonthAccessed>Septiembre</b:MonthAccessed>
    <b:DayAccessed>15</b:DayAccessed>
    <b:URL>http://www.batrachia.com</b:URL>
    <b:Author>
      <b:Author>
        <b:NameList>
          <b:Person>
            <b:Last>Acosta-Galvis</b:Last>
            <b:Middle>Rymel</b:Middle>
            <b:First>Andres</b:First>
          </b:Person>
        </b:NameList>
      </b:Author>
    </b:Author>
    <b:RefOrder>27</b:RefOrder>
  </b:Source>
  <b:Source>
    <b:Tag>Cas02</b:Tag>
    <b:SourceType>Book</b:SourceType>
    <b:Guid>{7EFD176E-CDF5-4606-A438-919B3EDBE163}</b:Guid>
    <b:Title>Reptiles en el Choco Biogeografico</b:Title>
    <b:Year>2002</b:Year>
    <b:City>Bogotá</b:City>
    <b:Publisher>Conservación Internacional</b:Publisher>
    <b:Author>
      <b:Author>
        <b:NameList>
          <b:Person>
            <b:Last>Castaño </b:Last>
            <b:Middle>Victoria</b:Middle>
            <b:First>Olga</b:First>
          </b:Person>
          <b:Person>
            <b:Last>Cardenas </b:Last>
            <b:First>Gladys</b:First>
          </b:Person>
          <b:Person>
            <b:Last>Castro - Herrera</b:Last>
            <b:First>Fernando</b:First>
          </b:Person>
        </b:NameList>
      </b:Author>
    </b:Author>
    <b:RefOrder>28</b:RefOrder>
  </b:Source>
  <b:Source>
    <b:Tag>Pae02</b:Tag>
    <b:SourceType>Book</b:SourceType>
    <b:Guid>{A612352E-52F1-4C11-A3D2-DC1D9DE6BD4E}</b:Guid>
    <b:Title>Guía de campo de algunas especies de anfibios y reptiles de Antioquia.</b:Title>
    <b:Year>2002</b:Year>
    <b:Author>
      <b:Author>
        <b:NameList>
          <b:Person>
            <b:Last>Paez</b:Last>
            <b:First>Vivian</b:First>
          </b:Person>
          <b:Person>
            <b:Last>Gutierrez </b:Last>
            <b:First>Paul</b:First>
          </b:Person>
        </b:NameList>
      </b:Author>
    </b:Author>
    <b:City>Medellin</b:City>
    <b:Publisher>Multimpresos Ltda</b:Publisher>
    <b:RefOrder>29</b:RefOrder>
  </b:Source>
  <b:Source>
    <b:Tag>Rue04</b:Tag>
    <b:SourceType>Book</b:SourceType>
    <b:Guid>{219EC2DB-6B9B-4AC7-831E-4FC1F129F7F2}</b:Guid>
    <b:Title>Libro Rojo de los Anfibios de Colombia</b:Title>
    <b:Year>2004</b:Year>
    <b:City>Bogotá</b:City>
    <b:Publisher>Conservación Internacional- Universidad Nacional</b:Publisher>
    <b:Author>
      <b:Author>
        <b:NameList>
          <b:Person>
            <b:Last>Rueda -Almonacid</b:Last>
            <b:Middle>Vicente</b:Middle>
            <b:First>Jose</b:First>
          </b:Person>
          <b:Person>
            <b:Last>Lynch</b:Last>
            <b:First>John</b:First>
          </b:Person>
          <b:Person>
            <b:Last>Amézquita</b:Last>
            <b:First>Adolfo</b:First>
          </b:Person>
        </b:NameList>
      </b:Author>
    </b:Author>
    <b:RefOrder>30</b:RefOrder>
  </b:Source>
  <b:Source>
    <b:Tag>Col09</b:Tag>
    <b:SourceType>InternetSite</b:SourceType>
    <b:Guid>{3F7ADD17-E49F-4714-A9A2-4F5315B07277}</b:Guid>
    <b:Title>EstimateS: statistical estimation of species richness and shared species from samples. Version 8.0. Online </b:Title>
    <b:Year> 2009</b:Year>
    <b:Author>
      <b:Author>
        <b:NameList>
          <b:Person>
            <b:Last>Colwell. R</b:Last>
          </b:Person>
        </b:NameList>
      </b:Author>
    </b:Author>
    <b:URL>http://viceroy.eeb.uconn.edu/EstimateS.</b:URL>
    <b:RefOrder>31</b:RefOrder>
  </b:Source>
  <b:Source>
    <b:Tag>Ham05</b:Tag>
    <b:SourceType>ElectronicSource</b:SourceType>
    <b:Guid>{452D284E-A43E-4930-8D1B-CC0F6FE1D032}</b:Guid>
    <b:Title>Paleontological Statistics Software Package</b:Title>
    <b:Year>2005</b:Year>
    <b:Author>
      <b:Author>
        <b:NameList>
          <b:Person>
            <b:Last>Hammer &amp; Harper</b:Last>
          </b:Person>
        </b:NameList>
      </b:Author>
    </b:Author>
    <b:RefOrder>32</b:RefOrder>
  </b:Source>
  <b:Source>
    <b:Tag>CIT13</b:Tag>
    <b:SourceType>Book</b:SourceType>
    <b:Guid>{02DF5E79-8E5C-45E0-BED2-B3E573645C48}</b:Guid>
    <b:Author>
      <b:Author>
        <b:Corporate>CITES</b:Corporate>
      </b:Author>
    </b:Author>
    <b:Title>Lista de especies. Una referencia a los Apéndices de la Convención sobre el Comercio Internacional de Especies Amenazadas de Fauna y Flora Silvestres. Secretaría de la CITES/PNUMA Centro de Monitoreo de la Conservación Mundial. Unwin Brother</b:Title>
    <b:Year>2013</b:Year>
    <b:Publisher>Unwin Brothers, Martins Printing Group, Old Woking, Surrey</b:Publisher>
    <b:RefOrder>33</b:RefOrder>
  </b:Source>
  <b:Source>
    <b:Tag>MAD10</b:Tag>
    <b:SourceType>Book</b:SourceType>
    <b:Guid>{3E64B15A-38B9-4056-BE52-5D84F889E169}</b:Guid>
    <b:Author>
      <b:Author>
        <b:Corporate>MADS</b:Corporate>
      </b:Author>
    </b:Author>
    <b:Title>Resolución Número 383, 23 de Febrero de 2010 "Por la cual se declaran las especies silvestres que se encuentran amenazadas en el territorio nacional y se toman determinaciones"</b:Title>
    <b:Year>2010</b:Year>
    <b:City>Bogotá</b:City>
    <b:RefOrder>34</b:RefOrder>
  </b:Source>
  <b:Source>
    <b:Tag>MAD14</b:Tag>
    <b:SourceType>Book</b:SourceType>
    <b:Guid>{36528A1C-D6D1-4A9E-AB00-AA11FAE4F575}</b:Guid>
    <b:Author>
      <b:Author>
        <b:Corporate>MADS</b:Corporate>
      </b:Author>
    </b:Author>
    <b:Title>RESOLUCIÓN 0192 DE 2014 (Febrero 10) Por la cual se establece el listado de las especies silvestres amenazadas de la diversidad biológica colombiana que se encuentran en el territorio nacional, y se dictan otras disposiciones.  Ministerio de Ambiente y De</b:Title>
    <b:Year>2014</b:Year>
    <b:City>Bogotá</b:City>
    <b:Publisher>MADS</b:Publisher>
    <b:RefOrder>35</b:RefOrder>
  </b:Source>
  <b:Source>
    <b:Tag>Fun87</b:Tag>
    <b:SourceType>Book</b:SourceType>
    <b:Guid>{8E919CA8-6E21-4FFC-B83C-61F5A53609BB}</b:Guid>
    <b:Author>
      <b:Author>
        <b:NameList>
          <b:Person>
            <b:Last>Foster</b:Last>
            <b:First>SSD</b:First>
          </b:Person>
        </b:NameList>
      </b:Author>
    </b:Author>
    <b:Title>Fundamental concepts in aquifer vulnerability, pollution risk and protection strategy</b:Title>
    <b:Year>1987</b:Year>
    <b:Publisher>W. van Duijvanbooden and H.G. van Waegeningh Eds.</b:Publisher>
    <b:RefOrder>2</b:RefOrder>
  </b:Source>
  <b:Source>
    <b:Tag>GON99</b:Tag>
    <b:SourceType>Misc</b:SourceType>
    <b:Guid>{ADFD3592-4CA5-42FE-9F1C-C5707D38590B}</b:Guid>
    <b:Title>X Jornada Geotecnicas de la Ingenieria Colombiana</b:Title>
    <b:Year>1999</b:Year>
    <b:Publisher>SCI-SCG</b:Publisher>
    <b:Author>
      <b:Author>
        <b:NameList>
          <b:Person>
            <b:Last>GONZALES G</b:Last>
            <b:Middle>J</b:Middle>
            <b:First>ALVARO</b:First>
          </b:Person>
          <b:Person>
            <b:Last>Ing. Cilvil U.N </b:Last>
            <b:First>M.Sc</b:First>
          </b:Person>
        </b:NameList>
      </b:Author>
    </b:Author>
    <b:RefOrder>69</b:RefOrder>
  </b:Source>
  <b:Source>
    <b:Tag>SAP15</b:Tag>
    <b:SourceType>InternetSite</b:SourceType>
    <b:Guid>{C0229728-2A65-4C33-9AD5-B573399E04DD}</b:Guid>
    <b:Author>
      <b:Author>
        <b:Corporate>SAP</b:Corporate>
      </b:Author>
    </b:Author>
    <b:Title>SAP</b:Title>
    <b:InternetSiteTitle>Universidad de Chile</b:InternetSiteTitle>
    <b:Year>2015</b:Year>
    <b:URL>www.sap.uchile.cl/descargas/suelos/029Textura.pdf</b:URL>
    <b:RefOrder>3</b:RefOrder>
  </b:Source>
  <b:Source>
    <b:Tag>Con97</b:Tag>
    <b:SourceType>Book</b:SourceType>
    <b:Guid>{6E00D9A8-1F50-46BD-831A-F1E887AE8471}</b:Guid>
    <b:Title>Instrumentos de la gestión ambiental en la empresa. </b:Title>
    <b:Year>1997</b:Year>
    <b:Author>
      <b:Author>
        <b:NameList>
          <b:Person>
            <b:Last>Conesa Fernandez-Vítora</b:Last>
            <b:First>V.</b:First>
          </b:Person>
        </b:NameList>
      </b:Author>
    </b:Author>
    <b:City> MADRID - BARCELONA- MÉXICO. </b:City>
    <b:Publisher>MUNDI-PRENSA</b:Publisher>
    <b:RefOrder>37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0DD44E-E2F9-48A2-B633-2AC1ECADA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64</TotalTime>
  <Pages>187</Pages>
  <Words>51451</Words>
  <Characters>282986</Characters>
  <Application>Microsoft Office Word</Application>
  <DocSecurity>0</DocSecurity>
  <Lines>2358</Lines>
  <Paragraphs>667</Paragraphs>
  <ScaleCrop>false</ScaleCrop>
  <HeadingPairs>
    <vt:vector size="2" baseType="variant">
      <vt:variant>
        <vt:lpstr>Título</vt:lpstr>
      </vt:variant>
      <vt:variant>
        <vt:i4>1</vt:i4>
      </vt:variant>
    </vt:vector>
  </HeadingPairs>
  <TitlesOfParts>
    <vt:vector size="1" baseType="lpstr">
      <vt:lpstr>PLANTILLA PARA DOCUMENTOS</vt:lpstr>
    </vt:vector>
  </TitlesOfParts>
  <Company>COMPAÑÍA</Company>
  <LinksUpToDate>false</LinksUpToDate>
  <CharactersWithSpaces>333770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DOCUMENTOS</dc:title>
  <dc:subject>Versión 3.0</dc:subject>
  <dc:creator>OJBL DELL</dc:creator>
  <cp:lastModifiedBy>ambiental1</cp:lastModifiedBy>
  <cp:revision>14</cp:revision>
  <cp:lastPrinted>2016-03-14T02:26:00Z</cp:lastPrinted>
  <dcterms:created xsi:type="dcterms:W3CDTF">2016-06-07T19:34:00Z</dcterms:created>
  <dcterms:modified xsi:type="dcterms:W3CDTF">2016-06-11T02:05:00Z</dcterms:modified>
</cp:coreProperties>
</file>