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97BA3BB" w14:textId="4F4046C5" w:rsidR="00214CBD" w:rsidRDefault="00214CBD">
      <w:bookmarkStart w:id="0" w:name="_GoBack"/>
      <w:bookmarkEnd w:id="0"/>
    </w:p>
    <w:p w14:paraId="6FE7DB7D" w14:textId="77777777" w:rsidR="00214CBD" w:rsidRDefault="00214CBD"/>
    <w:tbl>
      <w:tblPr>
        <w:tblW w:w="5000" w:type="pct"/>
        <w:jc w:val="center"/>
        <w:tblLook w:val="04A0" w:firstRow="1" w:lastRow="0" w:firstColumn="1" w:lastColumn="0" w:noHBand="0" w:noVBand="1"/>
      </w:tblPr>
      <w:tblGrid>
        <w:gridCol w:w="8487"/>
      </w:tblGrid>
      <w:tr w:rsidR="00AD158C" w:rsidRPr="00B72A35" w14:paraId="2A13C865" w14:textId="77777777" w:rsidTr="0063686A">
        <w:trPr>
          <w:trHeight w:val="2880"/>
          <w:jc w:val="center"/>
        </w:trPr>
        <w:tc>
          <w:tcPr>
            <w:tcW w:w="5000" w:type="pct"/>
            <w:shd w:val="clear" w:color="auto" w:fill="auto"/>
            <w:vAlign w:val="center"/>
          </w:tcPr>
          <w:p w14:paraId="35CE47A3" w14:textId="77777777" w:rsidR="004D28E2" w:rsidRDefault="00181BC2" w:rsidP="004D28E2">
            <w:pPr>
              <w:ind w:left="1416" w:hanging="1416"/>
              <w:jc w:val="center"/>
              <w:rPr>
                <w:rFonts w:asciiTheme="majorHAnsi" w:hAnsiTheme="majorHAnsi" w:cs="Arial"/>
                <w:b/>
                <w:caps/>
                <w:sz w:val="24"/>
                <w:szCs w:val="24"/>
              </w:rPr>
            </w:pPr>
            <w:bookmarkStart w:id="1" w:name="_Toc384211344"/>
            <w:bookmarkStart w:id="2" w:name="_Toc384211093"/>
            <w:bookmarkStart w:id="3" w:name="_Toc384208868"/>
            <w:bookmarkStart w:id="4" w:name="_Toc384208737"/>
            <w:r>
              <w:rPr>
                <w:rFonts w:asciiTheme="majorHAnsi" w:hAnsiTheme="majorHAnsi" w:cs="Arial"/>
                <w:b/>
                <w:caps/>
                <w:sz w:val="24"/>
                <w:szCs w:val="24"/>
              </w:rPr>
              <w:t xml:space="preserve"> </w:t>
            </w:r>
            <w:r w:rsidR="004D28E2" w:rsidRPr="000973EC">
              <w:rPr>
                <w:rFonts w:asciiTheme="majorHAnsi" w:hAnsiTheme="majorHAnsi" w:cs="Arial"/>
                <w:b/>
                <w:caps/>
                <w:sz w:val="24"/>
                <w:szCs w:val="24"/>
              </w:rPr>
              <w:t xml:space="preserve">ESTUDIO DE IMPACTO AMBIENTAL </w:t>
            </w:r>
          </w:p>
          <w:p w14:paraId="459F10A1" w14:textId="77777777" w:rsidR="004D28E2" w:rsidRDefault="004D28E2" w:rsidP="004D28E2">
            <w:pPr>
              <w:ind w:left="1416" w:hanging="1416"/>
              <w:jc w:val="center"/>
              <w:rPr>
                <w:rFonts w:asciiTheme="majorHAnsi" w:hAnsiTheme="majorHAnsi" w:cs="Arial"/>
                <w:b/>
                <w:caps/>
                <w:sz w:val="24"/>
                <w:szCs w:val="24"/>
              </w:rPr>
            </w:pPr>
            <w:r w:rsidRPr="000973EC">
              <w:rPr>
                <w:rFonts w:asciiTheme="majorHAnsi" w:hAnsiTheme="majorHAnsi" w:cs="Arial"/>
                <w:b/>
                <w:caps/>
                <w:sz w:val="24"/>
                <w:szCs w:val="24"/>
              </w:rPr>
              <w:t>CONSTRUCCIÓN VÍA REMEDIOS – ALTO DE DOLORES</w:t>
            </w:r>
          </w:p>
          <w:p w14:paraId="3CDDF52E" w14:textId="024DD738" w:rsidR="00AD158C" w:rsidRPr="00B72A35" w:rsidRDefault="004D28E2" w:rsidP="004D28E2">
            <w:pPr>
              <w:jc w:val="center"/>
              <w:rPr>
                <w:rFonts w:asciiTheme="majorHAnsi" w:hAnsiTheme="majorHAnsi" w:cs="Arial"/>
                <w:b/>
                <w:caps/>
                <w:sz w:val="24"/>
                <w:szCs w:val="24"/>
              </w:rPr>
            </w:pPr>
            <w:r w:rsidRPr="000973EC">
              <w:rPr>
                <w:rFonts w:asciiTheme="majorHAnsi" w:hAnsiTheme="majorHAnsi" w:cs="Arial"/>
                <w:b/>
                <w:caps/>
                <w:sz w:val="24"/>
                <w:szCs w:val="24"/>
              </w:rPr>
              <w:t>DEPARTAMENTO DE ANTIOQUIA</w:t>
            </w:r>
          </w:p>
        </w:tc>
      </w:tr>
      <w:tr w:rsidR="00AD158C" w:rsidRPr="00B72A35" w14:paraId="5DBAA2C3" w14:textId="77777777" w:rsidTr="0063686A">
        <w:trPr>
          <w:trHeight w:val="1440"/>
          <w:jc w:val="center"/>
        </w:trPr>
        <w:tc>
          <w:tcPr>
            <w:tcW w:w="5000" w:type="pct"/>
            <w:tcBorders>
              <w:bottom w:val="single" w:sz="4" w:space="0" w:color="4F81BD"/>
            </w:tcBorders>
            <w:shd w:val="clear" w:color="auto" w:fill="auto"/>
            <w:vAlign w:val="center"/>
          </w:tcPr>
          <w:p w14:paraId="53FB86A2" w14:textId="77777777" w:rsidR="00AD158C" w:rsidRPr="00B72A35" w:rsidRDefault="00AD158C" w:rsidP="0063686A">
            <w:pPr>
              <w:jc w:val="center"/>
              <w:rPr>
                <w:rFonts w:asciiTheme="majorHAnsi" w:hAnsiTheme="majorHAnsi" w:cs="Arial"/>
                <w:b/>
                <w:caps/>
                <w:sz w:val="24"/>
                <w:szCs w:val="24"/>
              </w:rPr>
            </w:pPr>
          </w:p>
          <w:p w14:paraId="7368DAAD" w14:textId="77777777" w:rsidR="00AD158C" w:rsidRPr="00B72A35" w:rsidRDefault="00AD158C" w:rsidP="0063686A">
            <w:pPr>
              <w:jc w:val="center"/>
              <w:rPr>
                <w:rFonts w:asciiTheme="majorHAnsi" w:hAnsiTheme="majorHAnsi" w:cs="Arial"/>
                <w:b/>
                <w:caps/>
                <w:sz w:val="24"/>
                <w:szCs w:val="24"/>
              </w:rPr>
            </w:pPr>
          </w:p>
          <w:p w14:paraId="189A1949" w14:textId="77777777" w:rsidR="00AD158C" w:rsidRPr="00B72A35" w:rsidRDefault="00AD158C" w:rsidP="0063686A">
            <w:pPr>
              <w:jc w:val="center"/>
              <w:rPr>
                <w:rFonts w:asciiTheme="majorHAnsi" w:hAnsiTheme="majorHAnsi" w:cs="Arial"/>
                <w:b/>
                <w:caps/>
                <w:sz w:val="24"/>
                <w:szCs w:val="24"/>
              </w:rPr>
            </w:pPr>
          </w:p>
          <w:p w14:paraId="6AC8B180" w14:textId="77777777" w:rsidR="00AD158C" w:rsidRPr="00B72A35" w:rsidRDefault="00AD158C" w:rsidP="0063686A">
            <w:pPr>
              <w:jc w:val="center"/>
              <w:rPr>
                <w:rFonts w:asciiTheme="majorHAnsi" w:hAnsiTheme="majorHAnsi" w:cs="Arial"/>
                <w:b/>
                <w:caps/>
                <w:sz w:val="24"/>
                <w:szCs w:val="24"/>
              </w:rPr>
            </w:pPr>
          </w:p>
          <w:p w14:paraId="304E6D3E" w14:textId="77777777" w:rsidR="00AD158C" w:rsidRPr="00B72A35" w:rsidRDefault="00AD158C" w:rsidP="0063686A">
            <w:pPr>
              <w:jc w:val="center"/>
              <w:rPr>
                <w:rFonts w:asciiTheme="majorHAnsi" w:hAnsiTheme="majorHAnsi" w:cs="Arial"/>
                <w:b/>
                <w:caps/>
                <w:sz w:val="24"/>
                <w:szCs w:val="24"/>
              </w:rPr>
            </w:pPr>
          </w:p>
          <w:p w14:paraId="4BC1B32C" w14:textId="77777777" w:rsidR="00AD158C" w:rsidRPr="00B72A35" w:rsidRDefault="00AD158C" w:rsidP="0063686A">
            <w:pPr>
              <w:jc w:val="center"/>
              <w:rPr>
                <w:rFonts w:asciiTheme="majorHAnsi" w:hAnsiTheme="majorHAnsi" w:cs="Arial"/>
                <w:b/>
                <w:caps/>
                <w:sz w:val="24"/>
                <w:szCs w:val="24"/>
              </w:rPr>
            </w:pPr>
            <w:r w:rsidRPr="00B72A35">
              <w:rPr>
                <w:rFonts w:asciiTheme="majorHAnsi" w:hAnsiTheme="majorHAnsi" w:cs="Arial"/>
                <w:b/>
                <w:caps/>
                <w:sz w:val="24"/>
                <w:szCs w:val="24"/>
              </w:rPr>
              <w:t xml:space="preserve">CAPÍTULO 3. DESCRIPCIÓN DEL PROYECTO </w:t>
            </w:r>
          </w:p>
          <w:p w14:paraId="61037C0B" w14:textId="77777777" w:rsidR="00AD158C" w:rsidRPr="00B72A35" w:rsidRDefault="00AD158C" w:rsidP="0063686A">
            <w:pPr>
              <w:jc w:val="center"/>
              <w:rPr>
                <w:rFonts w:asciiTheme="majorHAnsi" w:hAnsiTheme="majorHAnsi" w:cs="Arial"/>
                <w:b/>
                <w:caps/>
                <w:sz w:val="24"/>
                <w:szCs w:val="24"/>
              </w:rPr>
            </w:pPr>
            <w:r w:rsidRPr="00B72A35">
              <w:rPr>
                <w:rFonts w:asciiTheme="majorHAnsi" w:hAnsiTheme="majorHAnsi" w:cs="Arial"/>
                <w:b/>
                <w:caps/>
                <w:sz w:val="24"/>
                <w:szCs w:val="24"/>
              </w:rPr>
              <w:t xml:space="preserve">  </w:t>
            </w:r>
          </w:p>
        </w:tc>
      </w:tr>
      <w:tr w:rsidR="00AD158C" w:rsidRPr="00B72A35" w14:paraId="337CABF3" w14:textId="77777777" w:rsidTr="0063686A">
        <w:trPr>
          <w:trHeight w:val="2835"/>
          <w:jc w:val="center"/>
        </w:trPr>
        <w:tc>
          <w:tcPr>
            <w:tcW w:w="5000" w:type="pct"/>
            <w:tcBorders>
              <w:top w:val="single" w:sz="4" w:space="0" w:color="4F81BD"/>
            </w:tcBorders>
            <w:shd w:val="clear" w:color="auto" w:fill="auto"/>
            <w:vAlign w:val="center"/>
          </w:tcPr>
          <w:p w14:paraId="5C02FAD7" w14:textId="77777777" w:rsidR="00AD158C" w:rsidRPr="00B72A35" w:rsidRDefault="00AD158C" w:rsidP="0063686A">
            <w:pPr>
              <w:jc w:val="center"/>
              <w:rPr>
                <w:rFonts w:asciiTheme="majorHAnsi" w:hAnsiTheme="majorHAnsi"/>
                <w:b/>
                <w:noProof/>
                <w:sz w:val="24"/>
                <w:szCs w:val="24"/>
                <w:lang w:eastAsia="es-CO"/>
              </w:rPr>
            </w:pPr>
          </w:p>
          <w:p w14:paraId="795DE870" w14:textId="77777777" w:rsidR="00AD158C" w:rsidRPr="00B72A35" w:rsidRDefault="00AD158C" w:rsidP="0063686A">
            <w:pPr>
              <w:jc w:val="center"/>
              <w:rPr>
                <w:rFonts w:asciiTheme="majorHAnsi" w:hAnsiTheme="majorHAnsi"/>
                <w:b/>
                <w:noProof/>
                <w:sz w:val="24"/>
                <w:szCs w:val="24"/>
                <w:lang w:eastAsia="es-CO"/>
              </w:rPr>
            </w:pPr>
          </w:p>
          <w:p w14:paraId="22AB04D4" w14:textId="77777777" w:rsidR="00AD158C" w:rsidRPr="00B72A35" w:rsidRDefault="00AD158C" w:rsidP="0063686A">
            <w:pPr>
              <w:jc w:val="center"/>
              <w:rPr>
                <w:rFonts w:asciiTheme="majorHAnsi" w:hAnsiTheme="majorHAnsi"/>
                <w:b/>
                <w:noProof/>
                <w:sz w:val="24"/>
                <w:szCs w:val="24"/>
                <w:lang w:eastAsia="es-CO"/>
              </w:rPr>
            </w:pPr>
          </w:p>
          <w:p w14:paraId="15E50179" w14:textId="64269DCC" w:rsidR="00AD158C" w:rsidRPr="00B72A35" w:rsidRDefault="00E61355" w:rsidP="0063686A">
            <w:pPr>
              <w:jc w:val="center"/>
              <w:rPr>
                <w:rFonts w:asciiTheme="majorHAnsi" w:hAnsiTheme="majorHAnsi"/>
                <w:b/>
                <w:noProof/>
                <w:sz w:val="24"/>
                <w:szCs w:val="24"/>
                <w:lang w:eastAsia="es-CO"/>
              </w:rPr>
            </w:pPr>
            <w:r w:rsidRPr="00B72A35">
              <w:rPr>
                <w:rFonts w:asciiTheme="majorHAnsi" w:hAnsiTheme="majorHAnsi"/>
                <w:b/>
                <w:noProof/>
                <w:sz w:val="24"/>
                <w:szCs w:val="24"/>
                <w:lang w:eastAsia="es-CO"/>
              </w:rPr>
              <w:t>CONCESIÓN AUTOPISTA RÍO MAGDALENA</w:t>
            </w:r>
            <w:r w:rsidR="00AD158C" w:rsidRPr="00B72A35">
              <w:rPr>
                <w:rFonts w:asciiTheme="majorHAnsi" w:hAnsiTheme="majorHAnsi"/>
                <w:b/>
                <w:noProof/>
                <w:sz w:val="24"/>
                <w:szCs w:val="24"/>
                <w:lang w:eastAsia="es-CO"/>
              </w:rPr>
              <w:t xml:space="preserve"> S.A.S</w:t>
            </w:r>
          </w:p>
          <w:p w14:paraId="0D764B3D" w14:textId="77777777" w:rsidR="00AD158C" w:rsidRPr="00B72A35" w:rsidRDefault="00AD158C" w:rsidP="0063686A">
            <w:pPr>
              <w:jc w:val="center"/>
              <w:rPr>
                <w:rFonts w:asciiTheme="majorHAnsi" w:hAnsiTheme="majorHAnsi"/>
                <w:b/>
                <w:noProof/>
                <w:sz w:val="24"/>
                <w:szCs w:val="24"/>
                <w:lang w:eastAsia="es-CO"/>
              </w:rPr>
            </w:pPr>
          </w:p>
          <w:p w14:paraId="0E311331" w14:textId="77777777" w:rsidR="00AD158C" w:rsidRPr="00B72A35" w:rsidRDefault="00AD158C" w:rsidP="0063686A">
            <w:pPr>
              <w:jc w:val="center"/>
              <w:rPr>
                <w:rFonts w:asciiTheme="majorHAnsi" w:hAnsiTheme="majorHAnsi" w:cs="Arial"/>
                <w:b/>
                <w:sz w:val="24"/>
                <w:szCs w:val="24"/>
              </w:rPr>
            </w:pPr>
            <w:r w:rsidRPr="00B72A35">
              <w:rPr>
                <w:rFonts w:asciiTheme="majorHAnsi" w:hAnsiTheme="majorHAnsi"/>
                <w:b/>
                <w:noProof/>
                <w:sz w:val="24"/>
                <w:szCs w:val="24"/>
                <w:lang w:eastAsia="es-CO"/>
              </w:rPr>
              <w:drawing>
                <wp:inline distT="0" distB="0" distL="0" distR="0" wp14:anchorId="2EED26F3" wp14:editId="5AFC16FC">
                  <wp:extent cx="1737360" cy="548640"/>
                  <wp:effectExtent l="0" t="0" r="0" b="381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9" cstate="print">
                            <a:extLst>
                              <a:ext uri="{28A0092B-C50C-407E-A947-70E740481C1C}">
                                <a14:useLocalDpi xmlns:a14="http://schemas.microsoft.com/office/drawing/2010/main" val="0"/>
                              </a:ext>
                            </a:extLst>
                          </a:blip>
                          <a:srcRect l="18445" t="24181" r="39850" b="52644"/>
                          <a:stretch>
                            <a:fillRect/>
                          </a:stretch>
                        </pic:blipFill>
                        <pic:spPr bwMode="auto">
                          <a:xfrm>
                            <a:off x="0" y="0"/>
                            <a:ext cx="1737360" cy="548640"/>
                          </a:xfrm>
                          <a:prstGeom prst="rect">
                            <a:avLst/>
                          </a:prstGeom>
                          <a:noFill/>
                          <a:ln>
                            <a:noFill/>
                          </a:ln>
                        </pic:spPr>
                      </pic:pic>
                    </a:graphicData>
                  </a:graphic>
                </wp:inline>
              </w:drawing>
            </w:r>
          </w:p>
          <w:p w14:paraId="0BBA02D7" w14:textId="77777777" w:rsidR="00AD158C" w:rsidRPr="00B72A35" w:rsidRDefault="00AD158C" w:rsidP="0063686A">
            <w:pPr>
              <w:jc w:val="center"/>
              <w:rPr>
                <w:rFonts w:asciiTheme="majorHAnsi" w:hAnsiTheme="majorHAnsi" w:cs="Arial"/>
                <w:b/>
                <w:sz w:val="24"/>
                <w:szCs w:val="24"/>
              </w:rPr>
            </w:pPr>
          </w:p>
          <w:p w14:paraId="7A0BA2E1" w14:textId="77777777" w:rsidR="00AD158C" w:rsidRPr="00B72A35" w:rsidRDefault="00AD158C" w:rsidP="0063686A">
            <w:pPr>
              <w:jc w:val="center"/>
              <w:rPr>
                <w:rFonts w:asciiTheme="majorHAnsi" w:hAnsiTheme="majorHAnsi" w:cs="Arial"/>
                <w:b/>
                <w:sz w:val="24"/>
                <w:szCs w:val="24"/>
              </w:rPr>
            </w:pPr>
          </w:p>
          <w:p w14:paraId="2B749B75" w14:textId="77777777" w:rsidR="00AD158C" w:rsidRPr="00B72A35" w:rsidRDefault="00AD158C" w:rsidP="0063686A">
            <w:pPr>
              <w:jc w:val="center"/>
              <w:rPr>
                <w:rFonts w:asciiTheme="majorHAnsi" w:hAnsiTheme="majorHAnsi" w:cs="Arial"/>
                <w:b/>
                <w:sz w:val="24"/>
                <w:szCs w:val="24"/>
              </w:rPr>
            </w:pPr>
          </w:p>
        </w:tc>
      </w:tr>
      <w:tr w:rsidR="00AD158C" w:rsidRPr="00B72A35" w14:paraId="04ED87A4" w14:textId="77777777" w:rsidTr="0063686A">
        <w:trPr>
          <w:trHeight w:val="360"/>
          <w:jc w:val="center"/>
        </w:trPr>
        <w:tc>
          <w:tcPr>
            <w:tcW w:w="5000" w:type="pct"/>
            <w:shd w:val="clear" w:color="auto" w:fill="auto"/>
            <w:vAlign w:val="center"/>
          </w:tcPr>
          <w:p w14:paraId="203AE3B9" w14:textId="77777777" w:rsidR="00AD158C" w:rsidRPr="00B72A35" w:rsidRDefault="00AD158C" w:rsidP="0063686A">
            <w:pPr>
              <w:pStyle w:val="Textoindependiente2"/>
              <w:framePr w:hSpace="0" w:wrap="auto" w:vAnchor="margin" w:hAnchor="text" w:yAlign="inline"/>
              <w:rPr>
                <w:rFonts w:asciiTheme="majorHAnsi" w:hAnsiTheme="majorHAnsi"/>
                <w:b/>
                <w:sz w:val="24"/>
                <w:szCs w:val="24"/>
              </w:rPr>
            </w:pPr>
          </w:p>
          <w:p w14:paraId="0E3EECFA" w14:textId="77777777" w:rsidR="00AD158C" w:rsidRPr="00B72A35" w:rsidRDefault="00AD158C" w:rsidP="0063686A">
            <w:pPr>
              <w:pStyle w:val="Textoindependiente2"/>
              <w:framePr w:hSpace="0" w:wrap="auto" w:vAnchor="margin" w:hAnchor="text" w:yAlign="inline"/>
              <w:rPr>
                <w:rFonts w:asciiTheme="majorHAnsi" w:hAnsiTheme="majorHAnsi"/>
                <w:b/>
                <w:sz w:val="24"/>
                <w:szCs w:val="24"/>
              </w:rPr>
            </w:pPr>
          </w:p>
          <w:p w14:paraId="1F15F236" w14:textId="77777777" w:rsidR="00AD158C" w:rsidRPr="00B72A35" w:rsidRDefault="00AD158C" w:rsidP="0063686A">
            <w:pPr>
              <w:pStyle w:val="Textoindependiente2"/>
              <w:framePr w:hSpace="0" w:wrap="auto" w:vAnchor="margin" w:hAnchor="text" w:yAlign="inline"/>
              <w:rPr>
                <w:rFonts w:asciiTheme="majorHAnsi" w:hAnsiTheme="majorHAnsi"/>
                <w:b/>
                <w:sz w:val="24"/>
                <w:szCs w:val="24"/>
              </w:rPr>
            </w:pPr>
          </w:p>
          <w:p w14:paraId="27F9CEB8" w14:textId="77777777" w:rsidR="00AD158C" w:rsidRPr="00B72A35" w:rsidRDefault="00AD158C" w:rsidP="0063686A">
            <w:pPr>
              <w:pStyle w:val="Textoindependiente2"/>
              <w:framePr w:hSpace="0" w:wrap="auto" w:vAnchor="margin" w:hAnchor="text" w:yAlign="inline"/>
              <w:rPr>
                <w:rFonts w:asciiTheme="majorHAnsi" w:hAnsiTheme="majorHAnsi"/>
                <w:b/>
                <w:sz w:val="24"/>
                <w:szCs w:val="24"/>
              </w:rPr>
            </w:pPr>
          </w:p>
          <w:p w14:paraId="0769D472" w14:textId="77777777" w:rsidR="0060183F" w:rsidRPr="00B72A35" w:rsidRDefault="0060183F" w:rsidP="0063686A">
            <w:pPr>
              <w:pStyle w:val="Textoindependiente2"/>
              <w:framePr w:hSpace="0" w:wrap="auto" w:vAnchor="margin" w:hAnchor="text" w:yAlign="inline"/>
              <w:rPr>
                <w:rFonts w:asciiTheme="majorHAnsi" w:hAnsiTheme="majorHAnsi"/>
                <w:b/>
                <w:sz w:val="24"/>
                <w:szCs w:val="24"/>
              </w:rPr>
            </w:pPr>
          </w:p>
          <w:p w14:paraId="357C3F2A" w14:textId="77777777" w:rsidR="00AD158C" w:rsidRPr="00B72A35" w:rsidRDefault="00AD158C" w:rsidP="0063686A">
            <w:pPr>
              <w:pStyle w:val="Textoindependiente2"/>
              <w:framePr w:hSpace="0" w:wrap="auto" w:vAnchor="margin" w:hAnchor="text" w:yAlign="inline"/>
              <w:rPr>
                <w:rFonts w:asciiTheme="majorHAnsi" w:hAnsiTheme="majorHAnsi"/>
                <w:b/>
                <w:sz w:val="24"/>
                <w:szCs w:val="24"/>
              </w:rPr>
            </w:pPr>
          </w:p>
          <w:p w14:paraId="7A8FEB52" w14:textId="4FB79B51" w:rsidR="00AD158C" w:rsidRPr="00B72A35" w:rsidRDefault="00EB2A06" w:rsidP="0063686A">
            <w:pPr>
              <w:pStyle w:val="Textoindependiente2"/>
              <w:framePr w:hSpace="0" w:wrap="auto" w:vAnchor="margin" w:hAnchor="text" w:yAlign="inline"/>
              <w:rPr>
                <w:rFonts w:asciiTheme="majorHAnsi" w:hAnsiTheme="majorHAnsi"/>
                <w:b/>
                <w:sz w:val="24"/>
                <w:szCs w:val="24"/>
              </w:rPr>
            </w:pPr>
            <w:r w:rsidRPr="00B72A35">
              <w:rPr>
                <w:rFonts w:asciiTheme="majorHAnsi" w:hAnsiTheme="majorHAnsi"/>
                <w:b/>
                <w:sz w:val="24"/>
                <w:szCs w:val="24"/>
              </w:rPr>
              <w:t>Bogotá D.C.,</w:t>
            </w:r>
            <w:r w:rsidR="006D0250" w:rsidRPr="00B72A35">
              <w:rPr>
                <w:rFonts w:asciiTheme="majorHAnsi" w:hAnsiTheme="majorHAnsi"/>
                <w:b/>
                <w:sz w:val="24"/>
                <w:szCs w:val="24"/>
              </w:rPr>
              <w:t xml:space="preserve"> </w:t>
            </w:r>
            <w:r w:rsidR="00C52ACF">
              <w:rPr>
                <w:rFonts w:asciiTheme="majorHAnsi" w:hAnsiTheme="majorHAnsi"/>
                <w:b/>
                <w:sz w:val="24"/>
                <w:szCs w:val="24"/>
              </w:rPr>
              <w:t xml:space="preserve">Junio </w:t>
            </w:r>
            <w:r w:rsidR="006D0250" w:rsidRPr="00B72A35">
              <w:rPr>
                <w:rFonts w:asciiTheme="majorHAnsi" w:hAnsiTheme="majorHAnsi"/>
                <w:b/>
                <w:sz w:val="24"/>
                <w:szCs w:val="24"/>
              </w:rPr>
              <w:t>de 2016</w:t>
            </w:r>
          </w:p>
          <w:p w14:paraId="7E43AA69" w14:textId="77777777" w:rsidR="00AD158C" w:rsidRPr="00B72A35" w:rsidRDefault="00AD158C" w:rsidP="0063686A">
            <w:pPr>
              <w:jc w:val="center"/>
              <w:rPr>
                <w:rFonts w:asciiTheme="majorHAnsi" w:hAnsiTheme="majorHAnsi" w:cs="Arial"/>
                <w:b/>
                <w:sz w:val="24"/>
                <w:szCs w:val="24"/>
              </w:rPr>
            </w:pPr>
          </w:p>
        </w:tc>
      </w:tr>
    </w:tbl>
    <w:p w14:paraId="1C16605B" w14:textId="77777777" w:rsidR="00C52ACF" w:rsidRDefault="0060183F">
      <w:pPr>
        <w:spacing w:line="240" w:lineRule="auto"/>
        <w:contextualSpacing w:val="0"/>
        <w:jc w:val="left"/>
        <w:rPr>
          <w:rFonts w:asciiTheme="majorHAnsi" w:hAnsiTheme="majorHAnsi"/>
        </w:rPr>
        <w:sectPr w:rsidR="00C52ACF" w:rsidSect="00524659">
          <w:headerReference w:type="default" r:id="rId10"/>
          <w:footerReference w:type="default" r:id="rId11"/>
          <w:headerReference w:type="first" r:id="rId12"/>
          <w:footerReference w:type="first" r:id="rId13"/>
          <w:pgSz w:w="12240" w:h="15840" w:code="1"/>
          <w:pgMar w:top="1701" w:right="1701" w:bottom="1701" w:left="2268" w:header="709" w:footer="709" w:gutter="0"/>
          <w:pgNumType w:start="0"/>
          <w:cols w:space="708"/>
          <w:titlePg/>
          <w:docGrid w:linePitch="360"/>
        </w:sectPr>
      </w:pPr>
      <w:r w:rsidRPr="00B72A35">
        <w:rPr>
          <w:rFonts w:asciiTheme="majorHAnsi" w:hAnsiTheme="majorHAnsi"/>
        </w:rPr>
        <w:br w:type="page"/>
      </w:r>
    </w:p>
    <w:p w14:paraId="33E23075" w14:textId="25C1EFB9" w:rsidR="0060183F" w:rsidRPr="00B72A35" w:rsidRDefault="0060183F">
      <w:pPr>
        <w:spacing w:line="240" w:lineRule="auto"/>
        <w:contextualSpacing w:val="0"/>
        <w:jc w:val="left"/>
        <w:rPr>
          <w:rFonts w:asciiTheme="majorHAnsi" w:eastAsia="Times New Roman" w:hAnsiTheme="majorHAnsi" w:cs="Arial"/>
          <w:b/>
          <w:bCs/>
          <w:color w:val="222222"/>
          <w:shd w:val="clear" w:color="auto" w:fill="FFFFFF"/>
        </w:rPr>
      </w:pPr>
    </w:p>
    <w:p w14:paraId="3CE2E664" w14:textId="79184A2A" w:rsidR="009418E0" w:rsidRPr="00B72A35" w:rsidRDefault="00B82E5D" w:rsidP="00DF4284">
      <w:pPr>
        <w:pStyle w:val="PortadaDocumento"/>
        <w:rPr>
          <w:rFonts w:asciiTheme="majorHAnsi" w:hAnsiTheme="majorHAnsi"/>
        </w:rPr>
      </w:pPr>
      <w:r w:rsidRPr="00B72A35">
        <w:rPr>
          <w:rFonts w:asciiTheme="majorHAnsi" w:hAnsiTheme="majorHAnsi"/>
        </w:rPr>
        <w:t>TABLA DE CONTENIDO</w:t>
      </w:r>
    </w:p>
    <w:p w14:paraId="5E5F941B" w14:textId="77777777" w:rsidR="0016544D" w:rsidRPr="00B72A35" w:rsidRDefault="0016544D" w:rsidP="0016544D"/>
    <w:p w14:paraId="53CFFDEB" w14:textId="6E0FBF3A" w:rsidR="00E504BA" w:rsidRDefault="00DB61F4">
      <w:pPr>
        <w:pStyle w:val="TDC1"/>
        <w:tabs>
          <w:tab w:val="left" w:pos="440"/>
          <w:tab w:val="right" w:leader="dot" w:pos="8261"/>
        </w:tabs>
        <w:rPr>
          <w:rFonts w:eastAsiaTheme="minorEastAsia" w:cstheme="minorBidi"/>
          <w:b w:val="0"/>
          <w:bCs w:val="0"/>
          <w:caps w:val="0"/>
          <w:noProof/>
          <w:sz w:val="22"/>
          <w:szCs w:val="22"/>
          <w:lang w:eastAsia="es-CO"/>
        </w:rPr>
      </w:pPr>
      <w:r w:rsidRPr="00B72A35">
        <w:rPr>
          <w:rFonts w:asciiTheme="majorHAnsi" w:hAnsiTheme="majorHAnsi"/>
          <w:iCs/>
          <w:szCs w:val="22"/>
        </w:rPr>
        <w:fldChar w:fldCharType="begin"/>
      </w:r>
      <w:r w:rsidRPr="00B72A35">
        <w:rPr>
          <w:rFonts w:asciiTheme="majorHAnsi" w:hAnsiTheme="majorHAnsi"/>
          <w:iCs/>
          <w:szCs w:val="22"/>
        </w:rPr>
        <w:instrText xml:space="preserve"> TOC \o "1-4" \h \z \u </w:instrText>
      </w:r>
      <w:r w:rsidRPr="00B72A35">
        <w:rPr>
          <w:rFonts w:asciiTheme="majorHAnsi" w:hAnsiTheme="majorHAnsi"/>
          <w:iCs/>
          <w:szCs w:val="22"/>
        </w:rPr>
        <w:fldChar w:fldCharType="separate"/>
      </w:r>
      <w:hyperlink w:anchor="_Toc444103043" w:history="1">
        <w:r w:rsidR="00E504BA" w:rsidRPr="00EF7F97">
          <w:rPr>
            <w:rStyle w:val="Hipervnculo"/>
            <w:rFonts w:asciiTheme="majorHAnsi" w:hAnsiTheme="majorHAnsi"/>
            <w:noProof/>
          </w:rPr>
          <w:t>3.</w:t>
        </w:r>
        <w:r w:rsidR="00E504BA">
          <w:rPr>
            <w:rFonts w:eastAsiaTheme="minorEastAsia" w:cstheme="minorBidi"/>
            <w:b w:val="0"/>
            <w:bCs w:val="0"/>
            <w:caps w:val="0"/>
            <w:noProof/>
            <w:sz w:val="22"/>
            <w:szCs w:val="22"/>
            <w:lang w:eastAsia="es-CO"/>
          </w:rPr>
          <w:tab/>
        </w:r>
        <w:r w:rsidR="00E504BA" w:rsidRPr="00EF7F97">
          <w:rPr>
            <w:rStyle w:val="Hipervnculo"/>
            <w:rFonts w:asciiTheme="majorHAnsi" w:hAnsiTheme="majorHAnsi"/>
            <w:noProof/>
          </w:rPr>
          <w:t>DESCRIPCIÓN DEL PROYECTO</w:t>
        </w:r>
        <w:r w:rsidR="00E504BA">
          <w:rPr>
            <w:noProof/>
            <w:webHidden/>
          </w:rPr>
          <w:tab/>
        </w:r>
        <w:r w:rsidR="00E504BA">
          <w:rPr>
            <w:noProof/>
            <w:webHidden/>
          </w:rPr>
          <w:fldChar w:fldCharType="begin"/>
        </w:r>
        <w:r w:rsidR="00E504BA">
          <w:rPr>
            <w:noProof/>
            <w:webHidden/>
          </w:rPr>
          <w:instrText xml:space="preserve"> PAGEREF _Toc444103043 \h </w:instrText>
        </w:r>
        <w:r w:rsidR="00E504BA">
          <w:rPr>
            <w:noProof/>
            <w:webHidden/>
          </w:rPr>
        </w:r>
        <w:r w:rsidR="00E504BA">
          <w:rPr>
            <w:noProof/>
            <w:webHidden/>
          </w:rPr>
          <w:fldChar w:fldCharType="separate"/>
        </w:r>
        <w:r w:rsidR="007703B2">
          <w:rPr>
            <w:noProof/>
            <w:webHidden/>
          </w:rPr>
          <w:t>6</w:t>
        </w:r>
        <w:r w:rsidR="00E504BA">
          <w:rPr>
            <w:noProof/>
            <w:webHidden/>
          </w:rPr>
          <w:fldChar w:fldCharType="end"/>
        </w:r>
      </w:hyperlink>
    </w:p>
    <w:p w14:paraId="6D4D115C" w14:textId="30ED093C" w:rsidR="00E504BA" w:rsidRDefault="007703B2">
      <w:pPr>
        <w:pStyle w:val="TDC2"/>
        <w:rPr>
          <w:rFonts w:eastAsiaTheme="minorEastAsia" w:cstheme="minorBidi"/>
          <w:smallCaps w:val="0"/>
          <w:noProof/>
          <w:sz w:val="22"/>
          <w:szCs w:val="22"/>
          <w:lang w:eastAsia="es-CO"/>
        </w:rPr>
      </w:pPr>
      <w:hyperlink w:anchor="_Toc444103044" w:history="1">
        <w:r w:rsidR="00E504BA" w:rsidRPr="00EF7F97">
          <w:rPr>
            <w:rStyle w:val="Hipervnculo"/>
            <w:rFonts w:asciiTheme="majorHAnsi" w:hAnsiTheme="majorHAnsi"/>
            <w:noProof/>
          </w:rPr>
          <w:t>3.1.</w:t>
        </w:r>
        <w:r w:rsidR="00E504BA">
          <w:rPr>
            <w:rFonts w:eastAsiaTheme="minorEastAsia" w:cstheme="minorBidi"/>
            <w:smallCaps w:val="0"/>
            <w:noProof/>
            <w:sz w:val="22"/>
            <w:szCs w:val="22"/>
            <w:lang w:eastAsia="es-CO"/>
          </w:rPr>
          <w:tab/>
        </w:r>
        <w:r w:rsidR="00E504BA" w:rsidRPr="00EF7F97">
          <w:rPr>
            <w:rStyle w:val="Hipervnculo"/>
            <w:rFonts w:asciiTheme="majorHAnsi" w:hAnsiTheme="majorHAnsi"/>
            <w:noProof/>
          </w:rPr>
          <w:t>Localización</w:t>
        </w:r>
        <w:r w:rsidR="00E504BA">
          <w:rPr>
            <w:noProof/>
            <w:webHidden/>
          </w:rPr>
          <w:tab/>
        </w:r>
        <w:r w:rsidR="00E504BA">
          <w:rPr>
            <w:noProof/>
            <w:webHidden/>
          </w:rPr>
          <w:fldChar w:fldCharType="begin"/>
        </w:r>
        <w:r w:rsidR="00E504BA">
          <w:rPr>
            <w:noProof/>
            <w:webHidden/>
          </w:rPr>
          <w:instrText xml:space="preserve"> PAGEREF _Toc444103044 \h </w:instrText>
        </w:r>
        <w:r w:rsidR="00E504BA">
          <w:rPr>
            <w:noProof/>
            <w:webHidden/>
          </w:rPr>
        </w:r>
        <w:r w:rsidR="00E504BA">
          <w:rPr>
            <w:noProof/>
            <w:webHidden/>
          </w:rPr>
          <w:fldChar w:fldCharType="separate"/>
        </w:r>
        <w:r>
          <w:rPr>
            <w:noProof/>
            <w:webHidden/>
          </w:rPr>
          <w:t>6</w:t>
        </w:r>
        <w:r w:rsidR="00E504BA">
          <w:rPr>
            <w:noProof/>
            <w:webHidden/>
          </w:rPr>
          <w:fldChar w:fldCharType="end"/>
        </w:r>
      </w:hyperlink>
    </w:p>
    <w:p w14:paraId="409FF354" w14:textId="512CA5F9" w:rsidR="00E504BA" w:rsidRDefault="007703B2">
      <w:pPr>
        <w:pStyle w:val="TDC2"/>
        <w:rPr>
          <w:rFonts w:eastAsiaTheme="minorEastAsia" w:cstheme="minorBidi"/>
          <w:smallCaps w:val="0"/>
          <w:noProof/>
          <w:sz w:val="22"/>
          <w:szCs w:val="22"/>
          <w:lang w:eastAsia="es-CO"/>
        </w:rPr>
      </w:pPr>
      <w:hyperlink w:anchor="_Toc444103045" w:history="1">
        <w:r w:rsidR="00E504BA" w:rsidRPr="00EF7F97">
          <w:rPr>
            <w:rStyle w:val="Hipervnculo"/>
            <w:rFonts w:asciiTheme="majorHAnsi" w:hAnsiTheme="majorHAnsi"/>
            <w:noProof/>
          </w:rPr>
          <w:t>3.2.</w:t>
        </w:r>
        <w:r w:rsidR="00E504BA">
          <w:rPr>
            <w:rFonts w:eastAsiaTheme="minorEastAsia" w:cstheme="minorBidi"/>
            <w:smallCaps w:val="0"/>
            <w:noProof/>
            <w:sz w:val="22"/>
            <w:szCs w:val="22"/>
            <w:lang w:eastAsia="es-CO"/>
          </w:rPr>
          <w:tab/>
        </w:r>
        <w:r w:rsidR="00E504BA" w:rsidRPr="00EF7F97">
          <w:rPr>
            <w:rStyle w:val="Hipervnculo"/>
            <w:rFonts w:asciiTheme="majorHAnsi" w:hAnsiTheme="majorHAnsi"/>
            <w:noProof/>
          </w:rPr>
          <w:t>Características del proyecto</w:t>
        </w:r>
        <w:r w:rsidR="00E504BA">
          <w:rPr>
            <w:noProof/>
            <w:webHidden/>
          </w:rPr>
          <w:tab/>
        </w:r>
        <w:r w:rsidR="00E504BA">
          <w:rPr>
            <w:noProof/>
            <w:webHidden/>
          </w:rPr>
          <w:fldChar w:fldCharType="begin"/>
        </w:r>
        <w:r w:rsidR="00E504BA">
          <w:rPr>
            <w:noProof/>
            <w:webHidden/>
          </w:rPr>
          <w:instrText xml:space="preserve"> PAGEREF _Toc444103045 \h </w:instrText>
        </w:r>
        <w:r w:rsidR="00E504BA">
          <w:rPr>
            <w:noProof/>
            <w:webHidden/>
          </w:rPr>
        </w:r>
        <w:r w:rsidR="00E504BA">
          <w:rPr>
            <w:noProof/>
            <w:webHidden/>
          </w:rPr>
          <w:fldChar w:fldCharType="separate"/>
        </w:r>
        <w:r>
          <w:rPr>
            <w:noProof/>
            <w:webHidden/>
          </w:rPr>
          <w:t>10</w:t>
        </w:r>
        <w:r w:rsidR="00E504BA">
          <w:rPr>
            <w:noProof/>
            <w:webHidden/>
          </w:rPr>
          <w:fldChar w:fldCharType="end"/>
        </w:r>
      </w:hyperlink>
    </w:p>
    <w:p w14:paraId="5346AF90" w14:textId="3AE20A7D" w:rsidR="00E504BA" w:rsidRDefault="007703B2">
      <w:pPr>
        <w:pStyle w:val="TDC3"/>
        <w:tabs>
          <w:tab w:val="left" w:pos="1320"/>
          <w:tab w:val="right" w:leader="dot" w:pos="8261"/>
        </w:tabs>
        <w:rPr>
          <w:rFonts w:eastAsiaTheme="minorEastAsia" w:cstheme="minorBidi"/>
          <w:i w:val="0"/>
          <w:iCs w:val="0"/>
          <w:noProof/>
          <w:sz w:val="22"/>
          <w:szCs w:val="22"/>
          <w:lang w:eastAsia="es-CO"/>
        </w:rPr>
      </w:pPr>
      <w:hyperlink w:anchor="_Toc444103046" w:history="1">
        <w:r w:rsidR="00E504BA" w:rsidRPr="00EF7F97">
          <w:rPr>
            <w:rStyle w:val="Hipervnculo"/>
            <w:rFonts w:asciiTheme="majorHAnsi" w:hAnsiTheme="majorHAnsi"/>
            <w:b/>
            <w:noProof/>
          </w:rPr>
          <w:t>3.2.1.</w:t>
        </w:r>
        <w:r w:rsidR="00E504BA">
          <w:rPr>
            <w:rFonts w:eastAsiaTheme="minorEastAsia" w:cstheme="minorBidi"/>
            <w:i w:val="0"/>
            <w:iCs w:val="0"/>
            <w:noProof/>
            <w:sz w:val="22"/>
            <w:szCs w:val="22"/>
            <w:lang w:eastAsia="es-CO"/>
          </w:rPr>
          <w:tab/>
        </w:r>
        <w:r w:rsidR="00E504BA" w:rsidRPr="00EF7F97">
          <w:rPr>
            <w:rStyle w:val="Hipervnculo"/>
            <w:rFonts w:asciiTheme="majorHAnsi" w:hAnsiTheme="majorHAnsi"/>
            <w:b/>
            <w:noProof/>
          </w:rPr>
          <w:t>Infraestructura existente</w:t>
        </w:r>
        <w:r w:rsidR="00E504BA">
          <w:rPr>
            <w:noProof/>
            <w:webHidden/>
          </w:rPr>
          <w:tab/>
        </w:r>
        <w:r w:rsidR="00E504BA">
          <w:rPr>
            <w:noProof/>
            <w:webHidden/>
          </w:rPr>
          <w:fldChar w:fldCharType="begin"/>
        </w:r>
        <w:r w:rsidR="00E504BA">
          <w:rPr>
            <w:noProof/>
            <w:webHidden/>
          </w:rPr>
          <w:instrText xml:space="preserve"> PAGEREF _Toc444103046 \h </w:instrText>
        </w:r>
        <w:r w:rsidR="00E504BA">
          <w:rPr>
            <w:noProof/>
            <w:webHidden/>
          </w:rPr>
        </w:r>
        <w:r w:rsidR="00E504BA">
          <w:rPr>
            <w:noProof/>
            <w:webHidden/>
          </w:rPr>
          <w:fldChar w:fldCharType="separate"/>
        </w:r>
        <w:r>
          <w:rPr>
            <w:noProof/>
            <w:webHidden/>
          </w:rPr>
          <w:t>10</w:t>
        </w:r>
        <w:r w:rsidR="00E504BA">
          <w:rPr>
            <w:noProof/>
            <w:webHidden/>
          </w:rPr>
          <w:fldChar w:fldCharType="end"/>
        </w:r>
      </w:hyperlink>
    </w:p>
    <w:p w14:paraId="59C9FD2E" w14:textId="395E1A5A" w:rsidR="00E504BA" w:rsidRDefault="007703B2">
      <w:pPr>
        <w:pStyle w:val="TDC4"/>
        <w:tabs>
          <w:tab w:val="left" w:pos="1540"/>
          <w:tab w:val="right" w:leader="dot" w:pos="8261"/>
        </w:tabs>
        <w:rPr>
          <w:rFonts w:eastAsiaTheme="minorEastAsia" w:cstheme="minorBidi"/>
          <w:noProof/>
          <w:sz w:val="22"/>
          <w:szCs w:val="22"/>
          <w:lang w:eastAsia="es-CO"/>
        </w:rPr>
      </w:pPr>
      <w:hyperlink w:anchor="_Toc444103047" w:history="1">
        <w:r w:rsidR="00E504BA" w:rsidRPr="00EF7F97">
          <w:rPr>
            <w:rStyle w:val="Hipervnculo"/>
            <w:rFonts w:asciiTheme="majorHAnsi" w:hAnsiTheme="majorHAnsi"/>
            <w:noProof/>
          </w:rPr>
          <w:t>3.2.1.1.</w:t>
        </w:r>
        <w:r w:rsidR="00E504BA">
          <w:rPr>
            <w:rFonts w:eastAsiaTheme="minorEastAsia" w:cstheme="minorBidi"/>
            <w:noProof/>
            <w:sz w:val="22"/>
            <w:szCs w:val="22"/>
            <w:lang w:eastAsia="es-CO"/>
          </w:rPr>
          <w:tab/>
        </w:r>
        <w:r w:rsidR="00E504BA" w:rsidRPr="00EF7F97">
          <w:rPr>
            <w:rStyle w:val="Hipervnculo"/>
            <w:rFonts w:asciiTheme="majorHAnsi" w:hAnsiTheme="majorHAnsi"/>
            <w:noProof/>
          </w:rPr>
          <w:t>Infraestructura vial</w:t>
        </w:r>
        <w:r w:rsidR="00E504BA">
          <w:rPr>
            <w:noProof/>
            <w:webHidden/>
          </w:rPr>
          <w:tab/>
        </w:r>
        <w:r w:rsidR="00E504BA">
          <w:rPr>
            <w:noProof/>
            <w:webHidden/>
          </w:rPr>
          <w:fldChar w:fldCharType="begin"/>
        </w:r>
        <w:r w:rsidR="00E504BA">
          <w:rPr>
            <w:noProof/>
            <w:webHidden/>
          </w:rPr>
          <w:instrText xml:space="preserve"> PAGEREF _Toc444103047 \h </w:instrText>
        </w:r>
        <w:r w:rsidR="00E504BA">
          <w:rPr>
            <w:noProof/>
            <w:webHidden/>
          </w:rPr>
        </w:r>
        <w:r w:rsidR="00E504BA">
          <w:rPr>
            <w:noProof/>
            <w:webHidden/>
          </w:rPr>
          <w:fldChar w:fldCharType="separate"/>
        </w:r>
        <w:r>
          <w:rPr>
            <w:noProof/>
            <w:webHidden/>
          </w:rPr>
          <w:t>10</w:t>
        </w:r>
        <w:r w:rsidR="00E504BA">
          <w:rPr>
            <w:noProof/>
            <w:webHidden/>
          </w:rPr>
          <w:fldChar w:fldCharType="end"/>
        </w:r>
      </w:hyperlink>
    </w:p>
    <w:p w14:paraId="3502ADB2" w14:textId="46C47EDB" w:rsidR="00E504BA" w:rsidRDefault="007703B2">
      <w:pPr>
        <w:pStyle w:val="TDC4"/>
        <w:tabs>
          <w:tab w:val="left" w:pos="1540"/>
          <w:tab w:val="right" w:leader="dot" w:pos="8261"/>
        </w:tabs>
        <w:rPr>
          <w:rFonts w:eastAsiaTheme="minorEastAsia" w:cstheme="minorBidi"/>
          <w:noProof/>
          <w:sz w:val="22"/>
          <w:szCs w:val="22"/>
          <w:lang w:eastAsia="es-CO"/>
        </w:rPr>
      </w:pPr>
      <w:hyperlink w:anchor="_Toc444103048" w:history="1">
        <w:r w:rsidR="00E504BA" w:rsidRPr="00EF7F97">
          <w:rPr>
            <w:rStyle w:val="Hipervnculo"/>
            <w:rFonts w:asciiTheme="majorHAnsi" w:hAnsiTheme="majorHAnsi"/>
            <w:noProof/>
          </w:rPr>
          <w:t>3.2.1.2.</w:t>
        </w:r>
        <w:r w:rsidR="00E504BA">
          <w:rPr>
            <w:rFonts w:eastAsiaTheme="minorEastAsia" w:cstheme="minorBidi"/>
            <w:noProof/>
            <w:sz w:val="22"/>
            <w:szCs w:val="22"/>
            <w:lang w:eastAsia="es-CO"/>
          </w:rPr>
          <w:tab/>
        </w:r>
        <w:r w:rsidR="00E504BA" w:rsidRPr="00EF7F97">
          <w:rPr>
            <w:rStyle w:val="Hipervnculo"/>
            <w:rFonts w:asciiTheme="majorHAnsi" w:hAnsiTheme="majorHAnsi"/>
            <w:noProof/>
          </w:rPr>
          <w:t>Líneas férreas</w:t>
        </w:r>
        <w:r w:rsidR="00E504BA">
          <w:rPr>
            <w:noProof/>
            <w:webHidden/>
          </w:rPr>
          <w:tab/>
        </w:r>
        <w:r w:rsidR="00E504BA">
          <w:rPr>
            <w:noProof/>
            <w:webHidden/>
          </w:rPr>
          <w:fldChar w:fldCharType="begin"/>
        </w:r>
        <w:r w:rsidR="00E504BA">
          <w:rPr>
            <w:noProof/>
            <w:webHidden/>
          </w:rPr>
          <w:instrText xml:space="preserve"> PAGEREF _Toc444103048 \h </w:instrText>
        </w:r>
        <w:r w:rsidR="00E504BA">
          <w:rPr>
            <w:noProof/>
            <w:webHidden/>
          </w:rPr>
        </w:r>
        <w:r w:rsidR="00E504BA">
          <w:rPr>
            <w:noProof/>
            <w:webHidden/>
          </w:rPr>
          <w:fldChar w:fldCharType="separate"/>
        </w:r>
        <w:r>
          <w:rPr>
            <w:noProof/>
            <w:webHidden/>
          </w:rPr>
          <w:t>16</w:t>
        </w:r>
        <w:r w:rsidR="00E504BA">
          <w:rPr>
            <w:noProof/>
            <w:webHidden/>
          </w:rPr>
          <w:fldChar w:fldCharType="end"/>
        </w:r>
      </w:hyperlink>
    </w:p>
    <w:p w14:paraId="42CE534A" w14:textId="64767254" w:rsidR="00E504BA" w:rsidRDefault="007703B2">
      <w:pPr>
        <w:pStyle w:val="TDC4"/>
        <w:tabs>
          <w:tab w:val="left" w:pos="1540"/>
          <w:tab w:val="right" w:leader="dot" w:pos="8261"/>
        </w:tabs>
        <w:rPr>
          <w:rFonts w:eastAsiaTheme="minorEastAsia" w:cstheme="minorBidi"/>
          <w:noProof/>
          <w:sz w:val="22"/>
          <w:szCs w:val="22"/>
          <w:lang w:eastAsia="es-CO"/>
        </w:rPr>
      </w:pPr>
      <w:hyperlink w:anchor="_Toc444103049" w:history="1">
        <w:r w:rsidR="00E504BA" w:rsidRPr="00EF7F97">
          <w:rPr>
            <w:rStyle w:val="Hipervnculo"/>
            <w:rFonts w:asciiTheme="majorHAnsi" w:hAnsiTheme="majorHAnsi"/>
            <w:noProof/>
          </w:rPr>
          <w:t>3.2.1.3.</w:t>
        </w:r>
        <w:r w:rsidR="00E504BA">
          <w:rPr>
            <w:rFonts w:eastAsiaTheme="minorEastAsia" w:cstheme="minorBidi"/>
            <w:noProof/>
            <w:sz w:val="22"/>
            <w:szCs w:val="22"/>
            <w:lang w:eastAsia="es-CO"/>
          </w:rPr>
          <w:tab/>
        </w:r>
        <w:r w:rsidR="00E504BA" w:rsidRPr="00EF7F97">
          <w:rPr>
            <w:rStyle w:val="Hipervnculo"/>
            <w:rFonts w:asciiTheme="majorHAnsi" w:hAnsiTheme="majorHAnsi"/>
            <w:noProof/>
          </w:rPr>
          <w:t>Redes de servicio Público</w:t>
        </w:r>
        <w:r w:rsidR="00E504BA">
          <w:rPr>
            <w:noProof/>
            <w:webHidden/>
          </w:rPr>
          <w:tab/>
        </w:r>
        <w:r w:rsidR="00E504BA">
          <w:rPr>
            <w:noProof/>
            <w:webHidden/>
          </w:rPr>
          <w:fldChar w:fldCharType="begin"/>
        </w:r>
        <w:r w:rsidR="00E504BA">
          <w:rPr>
            <w:noProof/>
            <w:webHidden/>
          </w:rPr>
          <w:instrText xml:space="preserve"> PAGEREF _Toc444103049 \h </w:instrText>
        </w:r>
        <w:r w:rsidR="00E504BA">
          <w:rPr>
            <w:noProof/>
            <w:webHidden/>
          </w:rPr>
        </w:r>
        <w:r w:rsidR="00E504BA">
          <w:rPr>
            <w:noProof/>
            <w:webHidden/>
          </w:rPr>
          <w:fldChar w:fldCharType="separate"/>
        </w:r>
        <w:r>
          <w:rPr>
            <w:noProof/>
            <w:webHidden/>
          </w:rPr>
          <w:t>16</w:t>
        </w:r>
        <w:r w:rsidR="00E504BA">
          <w:rPr>
            <w:noProof/>
            <w:webHidden/>
          </w:rPr>
          <w:fldChar w:fldCharType="end"/>
        </w:r>
      </w:hyperlink>
    </w:p>
    <w:p w14:paraId="005E1E9F" w14:textId="1FB671F8" w:rsidR="00E504BA" w:rsidRDefault="007703B2">
      <w:pPr>
        <w:pStyle w:val="TDC4"/>
        <w:tabs>
          <w:tab w:val="left" w:pos="1540"/>
          <w:tab w:val="right" w:leader="dot" w:pos="8261"/>
        </w:tabs>
        <w:rPr>
          <w:rFonts w:eastAsiaTheme="minorEastAsia" w:cstheme="minorBidi"/>
          <w:noProof/>
          <w:sz w:val="22"/>
          <w:szCs w:val="22"/>
          <w:lang w:eastAsia="es-CO"/>
        </w:rPr>
      </w:pPr>
      <w:hyperlink w:anchor="_Toc444103050" w:history="1">
        <w:r w:rsidR="00E504BA" w:rsidRPr="00EF7F97">
          <w:rPr>
            <w:rStyle w:val="Hipervnculo"/>
            <w:rFonts w:asciiTheme="majorHAnsi" w:hAnsiTheme="majorHAnsi"/>
            <w:noProof/>
          </w:rPr>
          <w:t>3.2.1.4.</w:t>
        </w:r>
        <w:r w:rsidR="00E504BA">
          <w:rPr>
            <w:rFonts w:eastAsiaTheme="minorEastAsia" w:cstheme="minorBidi"/>
            <w:noProof/>
            <w:sz w:val="22"/>
            <w:szCs w:val="22"/>
            <w:lang w:eastAsia="es-CO"/>
          </w:rPr>
          <w:tab/>
        </w:r>
        <w:r w:rsidR="00E504BA" w:rsidRPr="00EF7F97">
          <w:rPr>
            <w:rStyle w:val="Hipervnculo"/>
            <w:rFonts w:asciiTheme="majorHAnsi" w:hAnsiTheme="majorHAnsi"/>
            <w:noProof/>
          </w:rPr>
          <w:t>Infraestructura de la industria del petróleo</w:t>
        </w:r>
        <w:r w:rsidR="00E504BA">
          <w:rPr>
            <w:noProof/>
            <w:webHidden/>
          </w:rPr>
          <w:tab/>
        </w:r>
        <w:r w:rsidR="00E504BA">
          <w:rPr>
            <w:noProof/>
            <w:webHidden/>
          </w:rPr>
          <w:fldChar w:fldCharType="begin"/>
        </w:r>
        <w:r w:rsidR="00E504BA">
          <w:rPr>
            <w:noProof/>
            <w:webHidden/>
          </w:rPr>
          <w:instrText xml:space="preserve"> PAGEREF _Toc444103050 \h </w:instrText>
        </w:r>
        <w:r w:rsidR="00E504BA">
          <w:rPr>
            <w:noProof/>
            <w:webHidden/>
          </w:rPr>
        </w:r>
        <w:r w:rsidR="00E504BA">
          <w:rPr>
            <w:noProof/>
            <w:webHidden/>
          </w:rPr>
          <w:fldChar w:fldCharType="separate"/>
        </w:r>
        <w:r>
          <w:rPr>
            <w:noProof/>
            <w:webHidden/>
          </w:rPr>
          <w:t>16</w:t>
        </w:r>
        <w:r w:rsidR="00E504BA">
          <w:rPr>
            <w:noProof/>
            <w:webHidden/>
          </w:rPr>
          <w:fldChar w:fldCharType="end"/>
        </w:r>
      </w:hyperlink>
    </w:p>
    <w:p w14:paraId="35C959FB" w14:textId="4AA56A1B" w:rsidR="00E504BA" w:rsidRDefault="007703B2">
      <w:pPr>
        <w:pStyle w:val="TDC4"/>
        <w:tabs>
          <w:tab w:val="left" w:pos="1540"/>
          <w:tab w:val="right" w:leader="dot" w:pos="8261"/>
        </w:tabs>
        <w:rPr>
          <w:rFonts w:eastAsiaTheme="minorEastAsia" w:cstheme="minorBidi"/>
          <w:noProof/>
          <w:sz w:val="22"/>
          <w:szCs w:val="22"/>
          <w:lang w:eastAsia="es-CO"/>
        </w:rPr>
      </w:pPr>
      <w:hyperlink w:anchor="_Toc444103051" w:history="1">
        <w:r w:rsidR="00E504BA" w:rsidRPr="00EF7F97">
          <w:rPr>
            <w:rStyle w:val="Hipervnculo"/>
            <w:rFonts w:asciiTheme="majorHAnsi" w:hAnsiTheme="majorHAnsi"/>
            <w:noProof/>
          </w:rPr>
          <w:t>3.2.1.5.</w:t>
        </w:r>
        <w:r w:rsidR="00E504BA">
          <w:rPr>
            <w:rFonts w:eastAsiaTheme="minorEastAsia" w:cstheme="minorBidi"/>
            <w:noProof/>
            <w:sz w:val="22"/>
            <w:szCs w:val="22"/>
            <w:lang w:eastAsia="es-CO"/>
          </w:rPr>
          <w:tab/>
        </w:r>
        <w:r w:rsidR="00E504BA" w:rsidRPr="00EF7F97">
          <w:rPr>
            <w:rStyle w:val="Hipervnculo"/>
            <w:rFonts w:asciiTheme="majorHAnsi" w:hAnsiTheme="majorHAnsi"/>
            <w:noProof/>
          </w:rPr>
          <w:t>El patrimonio urbano, arquitectónico, cultural y arqueológico;</w:t>
        </w:r>
        <w:r w:rsidR="00E504BA">
          <w:rPr>
            <w:noProof/>
            <w:webHidden/>
          </w:rPr>
          <w:tab/>
        </w:r>
        <w:r w:rsidR="00E504BA">
          <w:rPr>
            <w:noProof/>
            <w:webHidden/>
          </w:rPr>
          <w:fldChar w:fldCharType="begin"/>
        </w:r>
        <w:r w:rsidR="00E504BA">
          <w:rPr>
            <w:noProof/>
            <w:webHidden/>
          </w:rPr>
          <w:instrText xml:space="preserve"> PAGEREF _Toc444103051 \h </w:instrText>
        </w:r>
        <w:r w:rsidR="00E504BA">
          <w:rPr>
            <w:noProof/>
            <w:webHidden/>
          </w:rPr>
        </w:r>
        <w:r w:rsidR="00E504BA">
          <w:rPr>
            <w:noProof/>
            <w:webHidden/>
          </w:rPr>
          <w:fldChar w:fldCharType="separate"/>
        </w:r>
        <w:r>
          <w:rPr>
            <w:noProof/>
            <w:webHidden/>
          </w:rPr>
          <w:t>17</w:t>
        </w:r>
        <w:r w:rsidR="00E504BA">
          <w:rPr>
            <w:noProof/>
            <w:webHidden/>
          </w:rPr>
          <w:fldChar w:fldCharType="end"/>
        </w:r>
      </w:hyperlink>
    </w:p>
    <w:p w14:paraId="088DD013" w14:textId="44719114" w:rsidR="00E504BA" w:rsidRDefault="007703B2">
      <w:pPr>
        <w:pStyle w:val="TDC4"/>
        <w:tabs>
          <w:tab w:val="left" w:pos="1540"/>
          <w:tab w:val="right" w:leader="dot" w:pos="8261"/>
        </w:tabs>
        <w:rPr>
          <w:rFonts w:eastAsiaTheme="minorEastAsia" w:cstheme="minorBidi"/>
          <w:noProof/>
          <w:sz w:val="22"/>
          <w:szCs w:val="22"/>
          <w:lang w:eastAsia="es-CO"/>
        </w:rPr>
      </w:pPr>
      <w:hyperlink w:anchor="_Toc444103052" w:history="1">
        <w:r w:rsidR="00E504BA" w:rsidRPr="00EF7F97">
          <w:rPr>
            <w:rStyle w:val="Hipervnculo"/>
            <w:rFonts w:asciiTheme="majorHAnsi" w:hAnsiTheme="majorHAnsi"/>
            <w:noProof/>
          </w:rPr>
          <w:t>3.2.1.6.</w:t>
        </w:r>
        <w:r w:rsidR="00E504BA">
          <w:rPr>
            <w:rFonts w:eastAsiaTheme="minorEastAsia" w:cstheme="minorBidi"/>
            <w:noProof/>
            <w:sz w:val="22"/>
            <w:szCs w:val="22"/>
            <w:lang w:eastAsia="es-CO"/>
          </w:rPr>
          <w:tab/>
        </w:r>
        <w:r w:rsidR="00E504BA" w:rsidRPr="00EF7F97">
          <w:rPr>
            <w:rStyle w:val="Hipervnculo"/>
            <w:rFonts w:asciiTheme="majorHAnsi" w:hAnsiTheme="majorHAnsi"/>
            <w:noProof/>
          </w:rPr>
          <w:t>Áreas protegidas</w:t>
        </w:r>
        <w:r w:rsidR="00E504BA">
          <w:rPr>
            <w:noProof/>
            <w:webHidden/>
          </w:rPr>
          <w:tab/>
        </w:r>
        <w:r w:rsidR="00E504BA">
          <w:rPr>
            <w:noProof/>
            <w:webHidden/>
          </w:rPr>
          <w:fldChar w:fldCharType="begin"/>
        </w:r>
        <w:r w:rsidR="00E504BA">
          <w:rPr>
            <w:noProof/>
            <w:webHidden/>
          </w:rPr>
          <w:instrText xml:space="preserve"> PAGEREF _Toc444103052 \h </w:instrText>
        </w:r>
        <w:r w:rsidR="00E504BA">
          <w:rPr>
            <w:noProof/>
            <w:webHidden/>
          </w:rPr>
        </w:r>
        <w:r w:rsidR="00E504BA">
          <w:rPr>
            <w:noProof/>
            <w:webHidden/>
          </w:rPr>
          <w:fldChar w:fldCharType="separate"/>
        </w:r>
        <w:r>
          <w:rPr>
            <w:noProof/>
            <w:webHidden/>
          </w:rPr>
          <w:t>17</w:t>
        </w:r>
        <w:r w:rsidR="00E504BA">
          <w:rPr>
            <w:noProof/>
            <w:webHidden/>
          </w:rPr>
          <w:fldChar w:fldCharType="end"/>
        </w:r>
      </w:hyperlink>
    </w:p>
    <w:p w14:paraId="43741B41" w14:textId="0EDBC480" w:rsidR="00E504BA" w:rsidRDefault="007703B2">
      <w:pPr>
        <w:pStyle w:val="TDC4"/>
        <w:tabs>
          <w:tab w:val="left" w:pos="1540"/>
          <w:tab w:val="right" w:leader="dot" w:pos="8261"/>
        </w:tabs>
        <w:rPr>
          <w:rFonts w:eastAsiaTheme="minorEastAsia" w:cstheme="minorBidi"/>
          <w:noProof/>
          <w:sz w:val="22"/>
          <w:szCs w:val="22"/>
          <w:lang w:eastAsia="es-CO"/>
        </w:rPr>
      </w:pPr>
      <w:hyperlink w:anchor="_Toc444103053" w:history="1">
        <w:r w:rsidR="00E504BA" w:rsidRPr="00EF7F97">
          <w:rPr>
            <w:rStyle w:val="Hipervnculo"/>
            <w:rFonts w:asciiTheme="majorHAnsi" w:hAnsiTheme="majorHAnsi"/>
            <w:noProof/>
          </w:rPr>
          <w:t>3.2.1.7.</w:t>
        </w:r>
        <w:r w:rsidR="00E504BA">
          <w:rPr>
            <w:rFonts w:eastAsiaTheme="minorEastAsia" w:cstheme="minorBidi"/>
            <w:noProof/>
            <w:sz w:val="22"/>
            <w:szCs w:val="22"/>
            <w:lang w:eastAsia="es-CO"/>
          </w:rPr>
          <w:tab/>
        </w:r>
        <w:r w:rsidR="00E504BA" w:rsidRPr="00EF7F97">
          <w:rPr>
            <w:rStyle w:val="Hipervnculo"/>
            <w:rFonts w:asciiTheme="majorHAnsi" w:hAnsiTheme="majorHAnsi"/>
            <w:noProof/>
          </w:rPr>
          <w:t>Comunidades étnicas establecidas</w:t>
        </w:r>
        <w:r w:rsidR="00E504BA">
          <w:rPr>
            <w:noProof/>
            <w:webHidden/>
          </w:rPr>
          <w:tab/>
        </w:r>
        <w:r w:rsidR="00E504BA">
          <w:rPr>
            <w:noProof/>
            <w:webHidden/>
          </w:rPr>
          <w:fldChar w:fldCharType="begin"/>
        </w:r>
        <w:r w:rsidR="00E504BA">
          <w:rPr>
            <w:noProof/>
            <w:webHidden/>
          </w:rPr>
          <w:instrText xml:space="preserve"> PAGEREF _Toc444103053 \h </w:instrText>
        </w:r>
        <w:r w:rsidR="00E504BA">
          <w:rPr>
            <w:noProof/>
            <w:webHidden/>
          </w:rPr>
        </w:r>
        <w:r w:rsidR="00E504BA">
          <w:rPr>
            <w:noProof/>
            <w:webHidden/>
          </w:rPr>
          <w:fldChar w:fldCharType="separate"/>
        </w:r>
        <w:r>
          <w:rPr>
            <w:noProof/>
            <w:webHidden/>
          </w:rPr>
          <w:t>18</w:t>
        </w:r>
        <w:r w:rsidR="00E504BA">
          <w:rPr>
            <w:noProof/>
            <w:webHidden/>
          </w:rPr>
          <w:fldChar w:fldCharType="end"/>
        </w:r>
      </w:hyperlink>
    </w:p>
    <w:p w14:paraId="584668D9" w14:textId="5881DD13" w:rsidR="00E504BA" w:rsidRDefault="007703B2">
      <w:pPr>
        <w:pStyle w:val="TDC4"/>
        <w:tabs>
          <w:tab w:val="left" w:pos="1540"/>
          <w:tab w:val="right" w:leader="dot" w:pos="8261"/>
        </w:tabs>
        <w:rPr>
          <w:rFonts w:eastAsiaTheme="minorEastAsia" w:cstheme="minorBidi"/>
          <w:noProof/>
          <w:sz w:val="22"/>
          <w:szCs w:val="22"/>
          <w:lang w:eastAsia="es-CO"/>
        </w:rPr>
      </w:pPr>
      <w:hyperlink w:anchor="_Toc444103054" w:history="1">
        <w:r w:rsidR="00E504BA" w:rsidRPr="00EF7F97">
          <w:rPr>
            <w:rStyle w:val="Hipervnculo"/>
            <w:rFonts w:asciiTheme="majorHAnsi" w:hAnsiTheme="majorHAnsi"/>
            <w:noProof/>
          </w:rPr>
          <w:t>3.2.1.8.</w:t>
        </w:r>
        <w:r w:rsidR="00E504BA">
          <w:rPr>
            <w:rFonts w:eastAsiaTheme="minorEastAsia" w:cstheme="minorBidi"/>
            <w:noProof/>
            <w:sz w:val="22"/>
            <w:szCs w:val="22"/>
            <w:lang w:eastAsia="es-CO"/>
          </w:rPr>
          <w:tab/>
        </w:r>
        <w:r w:rsidR="00E504BA" w:rsidRPr="00EF7F97">
          <w:rPr>
            <w:rStyle w:val="Hipervnculo"/>
            <w:rFonts w:asciiTheme="majorHAnsi" w:hAnsiTheme="majorHAnsi"/>
            <w:noProof/>
          </w:rPr>
          <w:t>Títulos mineros</w:t>
        </w:r>
        <w:r w:rsidR="00E504BA">
          <w:rPr>
            <w:noProof/>
            <w:webHidden/>
          </w:rPr>
          <w:tab/>
        </w:r>
        <w:r w:rsidR="00E504BA">
          <w:rPr>
            <w:noProof/>
            <w:webHidden/>
          </w:rPr>
          <w:fldChar w:fldCharType="begin"/>
        </w:r>
        <w:r w:rsidR="00E504BA">
          <w:rPr>
            <w:noProof/>
            <w:webHidden/>
          </w:rPr>
          <w:instrText xml:space="preserve"> PAGEREF _Toc444103054 \h </w:instrText>
        </w:r>
        <w:r w:rsidR="00E504BA">
          <w:rPr>
            <w:noProof/>
            <w:webHidden/>
          </w:rPr>
        </w:r>
        <w:r w:rsidR="00E504BA">
          <w:rPr>
            <w:noProof/>
            <w:webHidden/>
          </w:rPr>
          <w:fldChar w:fldCharType="separate"/>
        </w:r>
        <w:r>
          <w:rPr>
            <w:noProof/>
            <w:webHidden/>
          </w:rPr>
          <w:t>18</w:t>
        </w:r>
        <w:r w:rsidR="00E504BA">
          <w:rPr>
            <w:noProof/>
            <w:webHidden/>
          </w:rPr>
          <w:fldChar w:fldCharType="end"/>
        </w:r>
      </w:hyperlink>
    </w:p>
    <w:p w14:paraId="20313DAD" w14:textId="094B0CF4" w:rsidR="00E504BA" w:rsidRDefault="007703B2">
      <w:pPr>
        <w:pStyle w:val="TDC3"/>
        <w:tabs>
          <w:tab w:val="left" w:pos="1320"/>
          <w:tab w:val="right" w:leader="dot" w:pos="8261"/>
        </w:tabs>
        <w:rPr>
          <w:rFonts w:eastAsiaTheme="minorEastAsia" w:cstheme="minorBidi"/>
          <w:i w:val="0"/>
          <w:iCs w:val="0"/>
          <w:noProof/>
          <w:sz w:val="22"/>
          <w:szCs w:val="22"/>
          <w:lang w:eastAsia="es-CO"/>
        </w:rPr>
      </w:pPr>
      <w:hyperlink w:anchor="_Toc444103055" w:history="1">
        <w:r w:rsidR="00E504BA" w:rsidRPr="00EF7F97">
          <w:rPr>
            <w:rStyle w:val="Hipervnculo"/>
            <w:rFonts w:asciiTheme="majorHAnsi" w:hAnsiTheme="majorHAnsi"/>
            <w:b/>
            <w:noProof/>
          </w:rPr>
          <w:t>3.2.2.</w:t>
        </w:r>
        <w:r w:rsidR="00E504BA">
          <w:rPr>
            <w:rFonts w:eastAsiaTheme="minorEastAsia" w:cstheme="minorBidi"/>
            <w:i w:val="0"/>
            <w:iCs w:val="0"/>
            <w:noProof/>
            <w:sz w:val="22"/>
            <w:szCs w:val="22"/>
            <w:lang w:eastAsia="es-CO"/>
          </w:rPr>
          <w:tab/>
        </w:r>
        <w:r w:rsidR="00E504BA" w:rsidRPr="00EF7F97">
          <w:rPr>
            <w:rStyle w:val="Hipervnculo"/>
            <w:rFonts w:asciiTheme="majorHAnsi" w:hAnsiTheme="majorHAnsi"/>
            <w:b/>
            <w:noProof/>
          </w:rPr>
          <w:t>Fases y actividades del proyecto</w:t>
        </w:r>
        <w:r w:rsidR="00E504BA">
          <w:rPr>
            <w:noProof/>
            <w:webHidden/>
          </w:rPr>
          <w:tab/>
        </w:r>
        <w:r w:rsidR="00E504BA">
          <w:rPr>
            <w:noProof/>
            <w:webHidden/>
          </w:rPr>
          <w:fldChar w:fldCharType="begin"/>
        </w:r>
        <w:r w:rsidR="00E504BA">
          <w:rPr>
            <w:noProof/>
            <w:webHidden/>
          </w:rPr>
          <w:instrText xml:space="preserve"> PAGEREF _Toc444103055 \h </w:instrText>
        </w:r>
        <w:r w:rsidR="00E504BA">
          <w:rPr>
            <w:noProof/>
            <w:webHidden/>
          </w:rPr>
        </w:r>
        <w:r w:rsidR="00E504BA">
          <w:rPr>
            <w:noProof/>
            <w:webHidden/>
          </w:rPr>
          <w:fldChar w:fldCharType="separate"/>
        </w:r>
        <w:r>
          <w:rPr>
            <w:noProof/>
            <w:webHidden/>
          </w:rPr>
          <w:t>20</w:t>
        </w:r>
        <w:r w:rsidR="00E504BA">
          <w:rPr>
            <w:noProof/>
            <w:webHidden/>
          </w:rPr>
          <w:fldChar w:fldCharType="end"/>
        </w:r>
      </w:hyperlink>
    </w:p>
    <w:p w14:paraId="1C17DE75" w14:textId="72CEFC77" w:rsidR="00E504BA" w:rsidRDefault="007703B2">
      <w:pPr>
        <w:pStyle w:val="TDC3"/>
        <w:tabs>
          <w:tab w:val="left" w:pos="1320"/>
          <w:tab w:val="right" w:leader="dot" w:pos="8261"/>
        </w:tabs>
        <w:rPr>
          <w:rFonts w:eastAsiaTheme="minorEastAsia" w:cstheme="minorBidi"/>
          <w:i w:val="0"/>
          <w:iCs w:val="0"/>
          <w:noProof/>
          <w:sz w:val="22"/>
          <w:szCs w:val="22"/>
          <w:lang w:eastAsia="es-CO"/>
        </w:rPr>
      </w:pPr>
      <w:hyperlink w:anchor="_Toc444103056" w:history="1">
        <w:r w:rsidR="00E504BA" w:rsidRPr="00EF7F97">
          <w:rPr>
            <w:rStyle w:val="Hipervnculo"/>
            <w:rFonts w:asciiTheme="majorHAnsi" w:hAnsiTheme="majorHAnsi"/>
            <w:b/>
            <w:noProof/>
          </w:rPr>
          <w:t>3.2.3.</w:t>
        </w:r>
        <w:r w:rsidR="00E504BA">
          <w:rPr>
            <w:rFonts w:eastAsiaTheme="minorEastAsia" w:cstheme="minorBidi"/>
            <w:i w:val="0"/>
            <w:iCs w:val="0"/>
            <w:noProof/>
            <w:sz w:val="22"/>
            <w:szCs w:val="22"/>
            <w:lang w:eastAsia="es-CO"/>
          </w:rPr>
          <w:tab/>
        </w:r>
        <w:r w:rsidR="00E504BA" w:rsidRPr="00EF7F97">
          <w:rPr>
            <w:rStyle w:val="Hipervnculo"/>
            <w:rFonts w:asciiTheme="majorHAnsi" w:hAnsiTheme="majorHAnsi"/>
            <w:b/>
            <w:noProof/>
          </w:rPr>
          <w:t>Diseño del proyecto</w:t>
        </w:r>
        <w:r w:rsidR="00E504BA">
          <w:rPr>
            <w:noProof/>
            <w:webHidden/>
          </w:rPr>
          <w:tab/>
        </w:r>
        <w:r w:rsidR="00E504BA">
          <w:rPr>
            <w:noProof/>
            <w:webHidden/>
          </w:rPr>
          <w:fldChar w:fldCharType="begin"/>
        </w:r>
        <w:r w:rsidR="00E504BA">
          <w:rPr>
            <w:noProof/>
            <w:webHidden/>
          </w:rPr>
          <w:instrText xml:space="preserve"> PAGEREF _Toc444103056 \h </w:instrText>
        </w:r>
        <w:r w:rsidR="00E504BA">
          <w:rPr>
            <w:noProof/>
            <w:webHidden/>
          </w:rPr>
        </w:r>
        <w:r w:rsidR="00E504BA">
          <w:rPr>
            <w:noProof/>
            <w:webHidden/>
          </w:rPr>
          <w:fldChar w:fldCharType="separate"/>
        </w:r>
        <w:r>
          <w:rPr>
            <w:noProof/>
            <w:webHidden/>
          </w:rPr>
          <w:t>32</w:t>
        </w:r>
        <w:r w:rsidR="00E504BA">
          <w:rPr>
            <w:noProof/>
            <w:webHidden/>
          </w:rPr>
          <w:fldChar w:fldCharType="end"/>
        </w:r>
      </w:hyperlink>
    </w:p>
    <w:p w14:paraId="5ABDE25A" w14:textId="00C0F99C" w:rsidR="00E504BA" w:rsidRDefault="007703B2">
      <w:pPr>
        <w:pStyle w:val="TDC4"/>
        <w:tabs>
          <w:tab w:val="left" w:pos="1540"/>
          <w:tab w:val="right" w:leader="dot" w:pos="8261"/>
        </w:tabs>
        <w:rPr>
          <w:rFonts w:eastAsiaTheme="minorEastAsia" w:cstheme="minorBidi"/>
          <w:noProof/>
          <w:sz w:val="22"/>
          <w:szCs w:val="22"/>
          <w:lang w:eastAsia="es-CO"/>
        </w:rPr>
      </w:pPr>
      <w:hyperlink w:anchor="_Toc444103057" w:history="1">
        <w:r w:rsidR="00E504BA" w:rsidRPr="00EF7F97">
          <w:rPr>
            <w:rStyle w:val="Hipervnculo"/>
            <w:rFonts w:asciiTheme="majorHAnsi" w:hAnsiTheme="majorHAnsi"/>
            <w:noProof/>
          </w:rPr>
          <w:t>3.2.3.1.</w:t>
        </w:r>
        <w:r w:rsidR="00E504BA">
          <w:rPr>
            <w:rFonts w:eastAsiaTheme="minorEastAsia" w:cstheme="minorBidi"/>
            <w:noProof/>
            <w:sz w:val="22"/>
            <w:szCs w:val="22"/>
            <w:lang w:eastAsia="es-CO"/>
          </w:rPr>
          <w:tab/>
        </w:r>
        <w:r w:rsidR="00E504BA" w:rsidRPr="00EF7F97">
          <w:rPr>
            <w:rStyle w:val="Hipervnculo"/>
            <w:rFonts w:asciiTheme="majorHAnsi" w:hAnsiTheme="majorHAnsi"/>
            <w:noProof/>
          </w:rPr>
          <w:t>Trazado y características geométricas de las vías a construir objeto del proyecto</w:t>
        </w:r>
        <w:r w:rsidR="00E504BA">
          <w:rPr>
            <w:noProof/>
            <w:webHidden/>
          </w:rPr>
          <w:tab/>
        </w:r>
        <w:r w:rsidR="00E504BA">
          <w:rPr>
            <w:noProof/>
            <w:webHidden/>
          </w:rPr>
          <w:fldChar w:fldCharType="begin"/>
        </w:r>
        <w:r w:rsidR="00E504BA">
          <w:rPr>
            <w:noProof/>
            <w:webHidden/>
          </w:rPr>
          <w:instrText xml:space="preserve"> PAGEREF _Toc444103057 \h </w:instrText>
        </w:r>
        <w:r w:rsidR="00E504BA">
          <w:rPr>
            <w:noProof/>
            <w:webHidden/>
          </w:rPr>
        </w:r>
        <w:r w:rsidR="00E504BA">
          <w:rPr>
            <w:noProof/>
            <w:webHidden/>
          </w:rPr>
          <w:fldChar w:fldCharType="separate"/>
        </w:r>
        <w:r>
          <w:rPr>
            <w:noProof/>
            <w:webHidden/>
          </w:rPr>
          <w:t>33</w:t>
        </w:r>
        <w:r w:rsidR="00E504BA">
          <w:rPr>
            <w:noProof/>
            <w:webHidden/>
          </w:rPr>
          <w:fldChar w:fldCharType="end"/>
        </w:r>
      </w:hyperlink>
    </w:p>
    <w:p w14:paraId="41A18B36" w14:textId="29FC9747" w:rsidR="00E504BA" w:rsidRDefault="007703B2">
      <w:pPr>
        <w:pStyle w:val="TDC4"/>
        <w:tabs>
          <w:tab w:val="left" w:pos="1540"/>
          <w:tab w:val="right" w:leader="dot" w:pos="8261"/>
        </w:tabs>
        <w:rPr>
          <w:rFonts w:eastAsiaTheme="minorEastAsia" w:cstheme="minorBidi"/>
          <w:noProof/>
          <w:sz w:val="22"/>
          <w:szCs w:val="22"/>
          <w:lang w:eastAsia="es-CO"/>
        </w:rPr>
      </w:pPr>
      <w:hyperlink w:anchor="_Toc444103058" w:history="1">
        <w:r w:rsidR="00E504BA" w:rsidRPr="00EF7F97">
          <w:rPr>
            <w:rStyle w:val="Hipervnculo"/>
            <w:rFonts w:asciiTheme="majorHAnsi" w:hAnsiTheme="majorHAnsi"/>
            <w:noProof/>
          </w:rPr>
          <w:t>3.2.3.2.</w:t>
        </w:r>
        <w:r w:rsidR="00E504BA">
          <w:rPr>
            <w:rFonts w:eastAsiaTheme="minorEastAsia" w:cstheme="minorBidi"/>
            <w:noProof/>
            <w:sz w:val="22"/>
            <w:szCs w:val="22"/>
            <w:lang w:eastAsia="es-CO"/>
          </w:rPr>
          <w:tab/>
        </w:r>
        <w:r w:rsidR="00E504BA" w:rsidRPr="00EF7F97">
          <w:rPr>
            <w:rStyle w:val="Hipervnculo"/>
            <w:rFonts w:asciiTheme="majorHAnsi" w:hAnsiTheme="majorHAnsi"/>
            <w:noProof/>
          </w:rPr>
          <w:t>Infraestructura asociada al proyecto</w:t>
        </w:r>
        <w:r w:rsidR="00E504BA">
          <w:rPr>
            <w:noProof/>
            <w:webHidden/>
          </w:rPr>
          <w:tab/>
        </w:r>
        <w:r w:rsidR="00E504BA">
          <w:rPr>
            <w:noProof/>
            <w:webHidden/>
          </w:rPr>
          <w:fldChar w:fldCharType="begin"/>
        </w:r>
        <w:r w:rsidR="00E504BA">
          <w:rPr>
            <w:noProof/>
            <w:webHidden/>
          </w:rPr>
          <w:instrText xml:space="preserve"> PAGEREF _Toc444103058 \h </w:instrText>
        </w:r>
        <w:r w:rsidR="00E504BA">
          <w:rPr>
            <w:noProof/>
            <w:webHidden/>
          </w:rPr>
        </w:r>
        <w:r w:rsidR="00E504BA">
          <w:rPr>
            <w:noProof/>
            <w:webHidden/>
          </w:rPr>
          <w:fldChar w:fldCharType="separate"/>
        </w:r>
        <w:r>
          <w:rPr>
            <w:noProof/>
            <w:webHidden/>
          </w:rPr>
          <w:t>79</w:t>
        </w:r>
        <w:r w:rsidR="00E504BA">
          <w:rPr>
            <w:noProof/>
            <w:webHidden/>
          </w:rPr>
          <w:fldChar w:fldCharType="end"/>
        </w:r>
      </w:hyperlink>
    </w:p>
    <w:p w14:paraId="6D665B66" w14:textId="0B0A5275" w:rsidR="00E504BA" w:rsidRDefault="007703B2">
      <w:pPr>
        <w:pStyle w:val="TDC4"/>
        <w:tabs>
          <w:tab w:val="left" w:pos="1540"/>
          <w:tab w:val="right" w:leader="dot" w:pos="8261"/>
        </w:tabs>
        <w:rPr>
          <w:rFonts w:eastAsiaTheme="minorEastAsia" w:cstheme="minorBidi"/>
          <w:noProof/>
          <w:sz w:val="22"/>
          <w:szCs w:val="22"/>
          <w:lang w:eastAsia="es-CO"/>
        </w:rPr>
      </w:pPr>
      <w:hyperlink w:anchor="_Toc444103059" w:history="1">
        <w:r w:rsidR="00E504BA" w:rsidRPr="00EF7F97">
          <w:rPr>
            <w:rStyle w:val="Hipervnculo"/>
            <w:rFonts w:asciiTheme="majorHAnsi" w:hAnsiTheme="majorHAnsi"/>
            <w:noProof/>
          </w:rPr>
          <w:t>3.2.3.3.</w:t>
        </w:r>
        <w:r w:rsidR="00E504BA">
          <w:rPr>
            <w:rFonts w:eastAsiaTheme="minorEastAsia" w:cstheme="minorBidi"/>
            <w:noProof/>
            <w:sz w:val="22"/>
            <w:szCs w:val="22"/>
            <w:lang w:eastAsia="es-CO"/>
          </w:rPr>
          <w:tab/>
        </w:r>
        <w:r w:rsidR="00E504BA" w:rsidRPr="00EF7F97">
          <w:rPr>
            <w:rStyle w:val="Hipervnculo"/>
            <w:rFonts w:asciiTheme="majorHAnsi" w:hAnsiTheme="majorHAnsi"/>
            <w:noProof/>
          </w:rPr>
          <w:t>Infraestructura y servicios interceptados por el proyecto</w:t>
        </w:r>
        <w:r w:rsidR="00E504BA">
          <w:rPr>
            <w:noProof/>
            <w:webHidden/>
          </w:rPr>
          <w:tab/>
        </w:r>
        <w:r w:rsidR="00E504BA">
          <w:rPr>
            <w:noProof/>
            <w:webHidden/>
          </w:rPr>
          <w:fldChar w:fldCharType="begin"/>
        </w:r>
        <w:r w:rsidR="00E504BA">
          <w:rPr>
            <w:noProof/>
            <w:webHidden/>
          </w:rPr>
          <w:instrText xml:space="preserve"> PAGEREF _Toc444103059 \h </w:instrText>
        </w:r>
        <w:r w:rsidR="00E504BA">
          <w:rPr>
            <w:noProof/>
            <w:webHidden/>
          </w:rPr>
        </w:r>
        <w:r w:rsidR="00E504BA">
          <w:rPr>
            <w:noProof/>
            <w:webHidden/>
          </w:rPr>
          <w:fldChar w:fldCharType="separate"/>
        </w:r>
        <w:r>
          <w:rPr>
            <w:noProof/>
            <w:webHidden/>
          </w:rPr>
          <w:t>89</w:t>
        </w:r>
        <w:r w:rsidR="00E504BA">
          <w:rPr>
            <w:noProof/>
            <w:webHidden/>
          </w:rPr>
          <w:fldChar w:fldCharType="end"/>
        </w:r>
      </w:hyperlink>
    </w:p>
    <w:p w14:paraId="0ACD4E85" w14:textId="690D25EE" w:rsidR="00E504BA" w:rsidRDefault="007703B2">
      <w:pPr>
        <w:pStyle w:val="TDC3"/>
        <w:tabs>
          <w:tab w:val="left" w:pos="1320"/>
          <w:tab w:val="right" w:leader="dot" w:pos="8261"/>
        </w:tabs>
        <w:rPr>
          <w:rFonts w:eastAsiaTheme="minorEastAsia" w:cstheme="minorBidi"/>
          <w:i w:val="0"/>
          <w:iCs w:val="0"/>
          <w:noProof/>
          <w:sz w:val="22"/>
          <w:szCs w:val="22"/>
          <w:lang w:eastAsia="es-CO"/>
        </w:rPr>
      </w:pPr>
      <w:hyperlink w:anchor="_Toc444103060" w:history="1">
        <w:r w:rsidR="00E504BA" w:rsidRPr="00EF7F97">
          <w:rPr>
            <w:rStyle w:val="Hipervnculo"/>
            <w:rFonts w:asciiTheme="majorHAnsi" w:hAnsiTheme="majorHAnsi"/>
            <w:b/>
            <w:noProof/>
          </w:rPr>
          <w:t>3.2.4.</w:t>
        </w:r>
        <w:r w:rsidR="00E504BA">
          <w:rPr>
            <w:rFonts w:eastAsiaTheme="minorEastAsia" w:cstheme="minorBidi"/>
            <w:i w:val="0"/>
            <w:iCs w:val="0"/>
            <w:noProof/>
            <w:sz w:val="22"/>
            <w:szCs w:val="22"/>
            <w:lang w:eastAsia="es-CO"/>
          </w:rPr>
          <w:tab/>
        </w:r>
        <w:r w:rsidR="00E504BA" w:rsidRPr="00EF7F97">
          <w:rPr>
            <w:rStyle w:val="Hipervnculo"/>
            <w:rFonts w:asciiTheme="majorHAnsi" w:hAnsiTheme="majorHAnsi"/>
            <w:b/>
            <w:noProof/>
          </w:rPr>
          <w:t>Insumos del proyecto</w:t>
        </w:r>
        <w:r w:rsidR="00E504BA">
          <w:rPr>
            <w:noProof/>
            <w:webHidden/>
          </w:rPr>
          <w:tab/>
        </w:r>
        <w:r w:rsidR="00E504BA">
          <w:rPr>
            <w:noProof/>
            <w:webHidden/>
          </w:rPr>
          <w:fldChar w:fldCharType="begin"/>
        </w:r>
        <w:r w:rsidR="00E504BA">
          <w:rPr>
            <w:noProof/>
            <w:webHidden/>
          </w:rPr>
          <w:instrText xml:space="preserve"> PAGEREF _Toc444103060 \h </w:instrText>
        </w:r>
        <w:r w:rsidR="00E504BA">
          <w:rPr>
            <w:noProof/>
            <w:webHidden/>
          </w:rPr>
        </w:r>
        <w:r w:rsidR="00E504BA">
          <w:rPr>
            <w:noProof/>
            <w:webHidden/>
          </w:rPr>
          <w:fldChar w:fldCharType="separate"/>
        </w:r>
        <w:r>
          <w:rPr>
            <w:noProof/>
            <w:webHidden/>
          </w:rPr>
          <w:t>129</w:t>
        </w:r>
        <w:r w:rsidR="00E504BA">
          <w:rPr>
            <w:noProof/>
            <w:webHidden/>
          </w:rPr>
          <w:fldChar w:fldCharType="end"/>
        </w:r>
      </w:hyperlink>
    </w:p>
    <w:p w14:paraId="0149FE8A" w14:textId="7FE9B7F8" w:rsidR="00E504BA" w:rsidRDefault="007703B2">
      <w:pPr>
        <w:pStyle w:val="TDC4"/>
        <w:tabs>
          <w:tab w:val="left" w:pos="1540"/>
          <w:tab w:val="right" w:leader="dot" w:pos="8261"/>
        </w:tabs>
        <w:rPr>
          <w:rFonts w:eastAsiaTheme="minorEastAsia" w:cstheme="minorBidi"/>
          <w:noProof/>
          <w:sz w:val="22"/>
          <w:szCs w:val="22"/>
          <w:lang w:eastAsia="es-CO"/>
        </w:rPr>
      </w:pPr>
      <w:hyperlink w:anchor="_Toc444103061" w:history="1">
        <w:r w:rsidR="00E504BA" w:rsidRPr="00EF7F97">
          <w:rPr>
            <w:rStyle w:val="Hipervnculo"/>
            <w:rFonts w:asciiTheme="majorHAnsi" w:hAnsiTheme="majorHAnsi"/>
            <w:noProof/>
            <w:lang w:eastAsia="es-CO"/>
          </w:rPr>
          <w:t>3.2.4.1</w:t>
        </w:r>
        <w:r w:rsidR="00E504BA">
          <w:rPr>
            <w:rFonts w:eastAsiaTheme="minorEastAsia" w:cstheme="minorBidi"/>
            <w:noProof/>
            <w:sz w:val="22"/>
            <w:szCs w:val="22"/>
            <w:lang w:eastAsia="es-CO"/>
          </w:rPr>
          <w:tab/>
        </w:r>
        <w:r w:rsidR="00E504BA" w:rsidRPr="00EF7F97">
          <w:rPr>
            <w:rStyle w:val="Hipervnculo"/>
            <w:rFonts w:asciiTheme="majorHAnsi" w:hAnsiTheme="majorHAnsi"/>
            <w:noProof/>
            <w:lang w:eastAsia="es-CO"/>
          </w:rPr>
          <w:t>Materiales de construcción</w:t>
        </w:r>
        <w:r w:rsidR="00E504BA">
          <w:rPr>
            <w:noProof/>
            <w:webHidden/>
          </w:rPr>
          <w:tab/>
        </w:r>
        <w:r w:rsidR="00E504BA">
          <w:rPr>
            <w:noProof/>
            <w:webHidden/>
          </w:rPr>
          <w:fldChar w:fldCharType="begin"/>
        </w:r>
        <w:r w:rsidR="00E504BA">
          <w:rPr>
            <w:noProof/>
            <w:webHidden/>
          </w:rPr>
          <w:instrText xml:space="preserve"> PAGEREF _Toc444103061 \h </w:instrText>
        </w:r>
        <w:r w:rsidR="00E504BA">
          <w:rPr>
            <w:noProof/>
            <w:webHidden/>
          </w:rPr>
        </w:r>
        <w:r w:rsidR="00E504BA">
          <w:rPr>
            <w:noProof/>
            <w:webHidden/>
          </w:rPr>
          <w:fldChar w:fldCharType="separate"/>
        </w:r>
        <w:r>
          <w:rPr>
            <w:noProof/>
            <w:webHidden/>
          </w:rPr>
          <w:t>130</w:t>
        </w:r>
        <w:r w:rsidR="00E504BA">
          <w:rPr>
            <w:noProof/>
            <w:webHidden/>
          </w:rPr>
          <w:fldChar w:fldCharType="end"/>
        </w:r>
      </w:hyperlink>
    </w:p>
    <w:p w14:paraId="0EB6ACC8" w14:textId="71DB89C5" w:rsidR="00E504BA" w:rsidRDefault="007703B2">
      <w:pPr>
        <w:pStyle w:val="TDC4"/>
        <w:tabs>
          <w:tab w:val="left" w:pos="1540"/>
          <w:tab w:val="right" w:leader="dot" w:pos="8261"/>
        </w:tabs>
        <w:rPr>
          <w:rFonts w:eastAsiaTheme="minorEastAsia" w:cstheme="minorBidi"/>
          <w:noProof/>
          <w:sz w:val="22"/>
          <w:szCs w:val="22"/>
          <w:lang w:eastAsia="es-CO"/>
        </w:rPr>
      </w:pPr>
      <w:hyperlink w:anchor="_Toc444103062" w:history="1">
        <w:r w:rsidR="00E504BA" w:rsidRPr="00EF7F97">
          <w:rPr>
            <w:rStyle w:val="Hipervnculo"/>
            <w:rFonts w:asciiTheme="majorHAnsi" w:hAnsiTheme="majorHAnsi"/>
            <w:noProof/>
          </w:rPr>
          <w:t>3.2.4.2</w:t>
        </w:r>
        <w:r w:rsidR="00E504BA">
          <w:rPr>
            <w:rFonts w:eastAsiaTheme="minorEastAsia" w:cstheme="minorBidi"/>
            <w:noProof/>
            <w:sz w:val="22"/>
            <w:szCs w:val="22"/>
            <w:lang w:eastAsia="es-CO"/>
          </w:rPr>
          <w:tab/>
        </w:r>
        <w:r w:rsidR="00E504BA" w:rsidRPr="00EF7F97">
          <w:rPr>
            <w:rStyle w:val="Hipervnculo"/>
            <w:rFonts w:asciiTheme="majorHAnsi" w:hAnsiTheme="majorHAnsi"/>
            <w:noProof/>
          </w:rPr>
          <w:t>Insumos procesados como concreto hidráulico, concreto asfáltico, prefabricado, entre otros.</w:t>
        </w:r>
        <w:r w:rsidR="00E504BA">
          <w:rPr>
            <w:noProof/>
            <w:webHidden/>
          </w:rPr>
          <w:tab/>
        </w:r>
        <w:r w:rsidR="00E504BA">
          <w:rPr>
            <w:noProof/>
            <w:webHidden/>
          </w:rPr>
          <w:fldChar w:fldCharType="begin"/>
        </w:r>
        <w:r w:rsidR="00E504BA">
          <w:rPr>
            <w:noProof/>
            <w:webHidden/>
          </w:rPr>
          <w:instrText xml:space="preserve"> PAGEREF _Toc444103062 \h </w:instrText>
        </w:r>
        <w:r w:rsidR="00E504BA">
          <w:rPr>
            <w:noProof/>
            <w:webHidden/>
          </w:rPr>
        </w:r>
        <w:r w:rsidR="00E504BA">
          <w:rPr>
            <w:noProof/>
            <w:webHidden/>
          </w:rPr>
          <w:fldChar w:fldCharType="separate"/>
        </w:r>
        <w:r>
          <w:rPr>
            <w:noProof/>
            <w:webHidden/>
          </w:rPr>
          <w:t>132</w:t>
        </w:r>
        <w:r w:rsidR="00E504BA">
          <w:rPr>
            <w:noProof/>
            <w:webHidden/>
          </w:rPr>
          <w:fldChar w:fldCharType="end"/>
        </w:r>
      </w:hyperlink>
    </w:p>
    <w:p w14:paraId="110F346D" w14:textId="793A60C2" w:rsidR="00E504BA" w:rsidRDefault="007703B2">
      <w:pPr>
        <w:pStyle w:val="TDC4"/>
        <w:tabs>
          <w:tab w:val="left" w:pos="1540"/>
          <w:tab w:val="right" w:leader="dot" w:pos="8261"/>
        </w:tabs>
        <w:rPr>
          <w:rFonts w:eastAsiaTheme="minorEastAsia" w:cstheme="minorBidi"/>
          <w:noProof/>
          <w:sz w:val="22"/>
          <w:szCs w:val="22"/>
          <w:lang w:eastAsia="es-CO"/>
        </w:rPr>
      </w:pPr>
      <w:hyperlink w:anchor="_Toc444103063" w:history="1">
        <w:r w:rsidR="00E504BA" w:rsidRPr="00EF7F97">
          <w:rPr>
            <w:rStyle w:val="Hipervnculo"/>
            <w:rFonts w:asciiTheme="majorHAnsi" w:hAnsiTheme="majorHAnsi"/>
            <w:noProof/>
          </w:rPr>
          <w:t>3.2.4.3</w:t>
        </w:r>
        <w:r w:rsidR="00E504BA">
          <w:rPr>
            <w:rFonts w:eastAsiaTheme="minorEastAsia" w:cstheme="minorBidi"/>
            <w:noProof/>
            <w:sz w:val="22"/>
            <w:szCs w:val="22"/>
            <w:lang w:eastAsia="es-CO"/>
          </w:rPr>
          <w:tab/>
        </w:r>
        <w:r w:rsidR="00E504BA" w:rsidRPr="00EF7F97">
          <w:rPr>
            <w:rStyle w:val="Hipervnculo"/>
            <w:rFonts w:asciiTheme="majorHAnsi" w:hAnsiTheme="majorHAnsi"/>
            <w:noProof/>
          </w:rPr>
          <w:t>Explosivos</w:t>
        </w:r>
        <w:r w:rsidR="00E504BA">
          <w:rPr>
            <w:noProof/>
            <w:webHidden/>
          </w:rPr>
          <w:tab/>
        </w:r>
        <w:r w:rsidR="00E504BA">
          <w:rPr>
            <w:noProof/>
            <w:webHidden/>
          </w:rPr>
          <w:fldChar w:fldCharType="begin"/>
        </w:r>
        <w:r w:rsidR="00E504BA">
          <w:rPr>
            <w:noProof/>
            <w:webHidden/>
          </w:rPr>
          <w:instrText xml:space="preserve"> PAGEREF _Toc444103063 \h </w:instrText>
        </w:r>
        <w:r w:rsidR="00E504BA">
          <w:rPr>
            <w:noProof/>
            <w:webHidden/>
          </w:rPr>
        </w:r>
        <w:r w:rsidR="00E504BA">
          <w:rPr>
            <w:noProof/>
            <w:webHidden/>
          </w:rPr>
          <w:fldChar w:fldCharType="separate"/>
        </w:r>
        <w:r>
          <w:rPr>
            <w:noProof/>
            <w:webHidden/>
          </w:rPr>
          <w:t>132</w:t>
        </w:r>
        <w:r w:rsidR="00E504BA">
          <w:rPr>
            <w:noProof/>
            <w:webHidden/>
          </w:rPr>
          <w:fldChar w:fldCharType="end"/>
        </w:r>
      </w:hyperlink>
    </w:p>
    <w:p w14:paraId="0F5AE852" w14:textId="1CCB91D3" w:rsidR="00E504BA" w:rsidRDefault="007703B2">
      <w:pPr>
        <w:pStyle w:val="TDC4"/>
        <w:tabs>
          <w:tab w:val="left" w:pos="1540"/>
          <w:tab w:val="right" w:leader="dot" w:pos="8261"/>
        </w:tabs>
        <w:rPr>
          <w:rFonts w:eastAsiaTheme="minorEastAsia" w:cstheme="minorBidi"/>
          <w:noProof/>
          <w:sz w:val="22"/>
          <w:szCs w:val="22"/>
          <w:lang w:eastAsia="es-CO"/>
        </w:rPr>
      </w:pPr>
      <w:hyperlink w:anchor="_Toc444103064" w:history="1">
        <w:r w:rsidR="00E504BA" w:rsidRPr="00EF7F97">
          <w:rPr>
            <w:rStyle w:val="Hipervnculo"/>
            <w:rFonts w:asciiTheme="majorHAnsi" w:hAnsiTheme="majorHAnsi"/>
            <w:noProof/>
          </w:rPr>
          <w:t>3.2.4.4</w:t>
        </w:r>
        <w:r w:rsidR="00E504BA">
          <w:rPr>
            <w:rFonts w:eastAsiaTheme="minorEastAsia" w:cstheme="minorBidi"/>
            <w:noProof/>
            <w:sz w:val="22"/>
            <w:szCs w:val="22"/>
            <w:lang w:eastAsia="es-CO"/>
          </w:rPr>
          <w:tab/>
        </w:r>
        <w:r w:rsidR="00E504BA" w:rsidRPr="00EF7F97">
          <w:rPr>
            <w:rStyle w:val="Hipervnculo"/>
            <w:rFonts w:asciiTheme="majorHAnsi" w:hAnsiTheme="majorHAnsi"/>
            <w:noProof/>
          </w:rPr>
          <w:t>Material sobrante</w:t>
        </w:r>
        <w:r w:rsidR="00E504BA">
          <w:rPr>
            <w:noProof/>
            <w:webHidden/>
          </w:rPr>
          <w:tab/>
        </w:r>
        <w:r w:rsidR="00E504BA">
          <w:rPr>
            <w:noProof/>
            <w:webHidden/>
          </w:rPr>
          <w:fldChar w:fldCharType="begin"/>
        </w:r>
        <w:r w:rsidR="00E504BA">
          <w:rPr>
            <w:noProof/>
            <w:webHidden/>
          </w:rPr>
          <w:instrText xml:space="preserve"> PAGEREF _Toc444103064 \h </w:instrText>
        </w:r>
        <w:r w:rsidR="00E504BA">
          <w:rPr>
            <w:noProof/>
            <w:webHidden/>
          </w:rPr>
        </w:r>
        <w:r w:rsidR="00E504BA">
          <w:rPr>
            <w:noProof/>
            <w:webHidden/>
          </w:rPr>
          <w:fldChar w:fldCharType="separate"/>
        </w:r>
        <w:r>
          <w:rPr>
            <w:noProof/>
            <w:webHidden/>
          </w:rPr>
          <w:t>132</w:t>
        </w:r>
        <w:r w:rsidR="00E504BA">
          <w:rPr>
            <w:noProof/>
            <w:webHidden/>
          </w:rPr>
          <w:fldChar w:fldCharType="end"/>
        </w:r>
      </w:hyperlink>
    </w:p>
    <w:p w14:paraId="2D8F3BCA" w14:textId="24A6763D" w:rsidR="00E504BA" w:rsidRDefault="007703B2">
      <w:pPr>
        <w:pStyle w:val="TDC3"/>
        <w:tabs>
          <w:tab w:val="left" w:pos="1320"/>
          <w:tab w:val="right" w:leader="dot" w:pos="8261"/>
        </w:tabs>
        <w:rPr>
          <w:rFonts w:eastAsiaTheme="minorEastAsia" w:cstheme="minorBidi"/>
          <w:i w:val="0"/>
          <w:iCs w:val="0"/>
          <w:noProof/>
          <w:sz w:val="22"/>
          <w:szCs w:val="22"/>
          <w:lang w:eastAsia="es-CO"/>
        </w:rPr>
      </w:pPr>
      <w:hyperlink w:anchor="_Toc444103065" w:history="1">
        <w:r w:rsidR="00E504BA" w:rsidRPr="00EF7F97">
          <w:rPr>
            <w:rStyle w:val="Hipervnculo"/>
            <w:rFonts w:asciiTheme="majorHAnsi" w:hAnsiTheme="majorHAnsi"/>
            <w:b/>
            <w:noProof/>
          </w:rPr>
          <w:t>3.2.5.</w:t>
        </w:r>
        <w:r w:rsidR="00E504BA">
          <w:rPr>
            <w:rFonts w:eastAsiaTheme="minorEastAsia" w:cstheme="minorBidi"/>
            <w:i w:val="0"/>
            <w:iCs w:val="0"/>
            <w:noProof/>
            <w:sz w:val="22"/>
            <w:szCs w:val="22"/>
            <w:lang w:eastAsia="es-CO"/>
          </w:rPr>
          <w:tab/>
        </w:r>
        <w:r w:rsidR="00E504BA" w:rsidRPr="00EF7F97">
          <w:rPr>
            <w:rStyle w:val="Hipervnculo"/>
            <w:rFonts w:asciiTheme="majorHAnsi" w:hAnsiTheme="majorHAnsi"/>
            <w:b/>
            <w:noProof/>
          </w:rPr>
          <w:t>Manejo y disposición de materiales sobrantes de excavación y de construcción y demolición</w:t>
        </w:r>
        <w:r w:rsidR="00E504BA">
          <w:rPr>
            <w:noProof/>
            <w:webHidden/>
          </w:rPr>
          <w:tab/>
        </w:r>
        <w:r w:rsidR="00E504BA">
          <w:rPr>
            <w:noProof/>
            <w:webHidden/>
          </w:rPr>
          <w:fldChar w:fldCharType="begin"/>
        </w:r>
        <w:r w:rsidR="00E504BA">
          <w:rPr>
            <w:noProof/>
            <w:webHidden/>
          </w:rPr>
          <w:instrText xml:space="preserve"> PAGEREF _Toc444103065 \h </w:instrText>
        </w:r>
        <w:r w:rsidR="00E504BA">
          <w:rPr>
            <w:noProof/>
            <w:webHidden/>
          </w:rPr>
        </w:r>
        <w:r w:rsidR="00E504BA">
          <w:rPr>
            <w:noProof/>
            <w:webHidden/>
          </w:rPr>
          <w:fldChar w:fldCharType="separate"/>
        </w:r>
        <w:r>
          <w:rPr>
            <w:noProof/>
            <w:webHidden/>
          </w:rPr>
          <w:t>133</w:t>
        </w:r>
        <w:r w:rsidR="00E504BA">
          <w:rPr>
            <w:noProof/>
            <w:webHidden/>
          </w:rPr>
          <w:fldChar w:fldCharType="end"/>
        </w:r>
      </w:hyperlink>
    </w:p>
    <w:p w14:paraId="6AF573BB" w14:textId="67CBC8FE" w:rsidR="00E504BA" w:rsidRDefault="007703B2">
      <w:pPr>
        <w:pStyle w:val="TDC4"/>
        <w:tabs>
          <w:tab w:val="left" w:pos="1540"/>
          <w:tab w:val="right" w:leader="dot" w:pos="8261"/>
        </w:tabs>
        <w:rPr>
          <w:rFonts w:eastAsiaTheme="minorEastAsia" w:cstheme="minorBidi"/>
          <w:noProof/>
          <w:sz w:val="22"/>
          <w:szCs w:val="22"/>
          <w:lang w:eastAsia="es-CO"/>
        </w:rPr>
      </w:pPr>
      <w:hyperlink w:anchor="_Toc444103066" w:history="1">
        <w:r w:rsidR="00E504BA" w:rsidRPr="00EF7F97">
          <w:rPr>
            <w:rStyle w:val="Hipervnculo"/>
            <w:rFonts w:asciiTheme="majorHAnsi" w:hAnsiTheme="majorHAnsi"/>
            <w:noProof/>
            <w:lang w:eastAsia="es-CO"/>
          </w:rPr>
          <w:t>3.2.5.1</w:t>
        </w:r>
        <w:r w:rsidR="00E504BA">
          <w:rPr>
            <w:rFonts w:eastAsiaTheme="minorEastAsia" w:cstheme="minorBidi"/>
            <w:noProof/>
            <w:sz w:val="22"/>
            <w:szCs w:val="22"/>
            <w:lang w:eastAsia="es-CO"/>
          </w:rPr>
          <w:tab/>
        </w:r>
        <w:r w:rsidR="00E504BA" w:rsidRPr="00EF7F97">
          <w:rPr>
            <w:rStyle w:val="Hipervnculo"/>
            <w:rFonts w:asciiTheme="majorHAnsi" w:hAnsiTheme="majorHAnsi"/>
            <w:noProof/>
            <w:lang w:eastAsia="es-CO"/>
          </w:rPr>
          <w:t>Características de diseño para los ZODME</w:t>
        </w:r>
        <w:r w:rsidR="00E504BA">
          <w:rPr>
            <w:noProof/>
            <w:webHidden/>
          </w:rPr>
          <w:tab/>
        </w:r>
        <w:r w:rsidR="00E504BA">
          <w:rPr>
            <w:noProof/>
            <w:webHidden/>
          </w:rPr>
          <w:fldChar w:fldCharType="begin"/>
        </w:r>
        <w:r w:rsidR="00E504BA">
          <w:rPr>
            <w:noProof/>
            <w:webHidden/>
          </w:rPr>
          <w:instrText xml:space="preserve"> PAGEREF _Toc444103066 \h </w:instrText>
        </w:r>
        <w:r w:rsidR="00E504BA">
          <w:rPr>
            <w:noProof/>
            <w:webHidden/>
          </w:rPr>
        </w:r>
        <w:r w:rsidR="00E504BA">
          <w:rPr>
            <w:noProof/>
            <w:webHidden/>
          </w:rPr>
          <w:fldChar w:fldCharType="separate"/>
        </w:r>
        <w:r>
          <w:rPr>
            <w:noProof/>
            <w:webHidden/>
          </w:rPr>
          <w:t>137</w:t>
        </w:r>
        <w:r w:rsidR="00E504BA">
          <w:rPr>
            <w:noProof/>
            <w:webHidden/>
          </w:rPr>
          <w:fldChar w:fldCharType="end"/>
        </w:r>
      </w:hyperlink>
    </w:p>
    <w:p w14:paraId="6565D018" w14:textId="3A8E93AD" w:rsidR="00E504BA" w:rsidRDefault="007703B2">
      <w:pPr>
        <w:pStyle w:val="TDC3"/>
        <w:tabs>
          <w:tab w:val="left" w:pos="1320"/>
          <w:tab w:val="right" w:leader="dot" w:pos="8261"/>
        </w:tabs>
        <w:rPr>
          <w:rFonts w:eastAsiaTheme="minorEastAsia" w:cstheme="minorBidi"/>
          <w:i w:val="0"/>
          <w:iCs w:val="0"/>
          <w:noProof/>
          <w:sz w:val="22"/>
          <w:szCs w:val="22"/>
          <w:lang w:eastAsia="es-CO"/>
        </w:rPr>
      </w:pPr>
      <w:hyperlink w:anchor="_Toc444103067" w:history="1">
        <w:r w:rsidR="00E504BA" w:rsidRPr="00EF7F97">
          <w:rPr>
            <w:rStyle w:val="Hipervnculo"/>
            <w:rFonts w:asciiTheme="majorHAnsi" w:hAnsiTheme="majorHAnsi"/>
            <w:b/>
            <w:noProof/>
          </w:rPr>
          <w:t>3.2.6.</w:t>
        </w:r>
        <w:r w:rsidR="00E504BA">
          <w:rPr>
            <w:rFonts w:eastAsiaTheme="minorEastAsia" w:cstheme="minorBidi"/>
            <w:i w:val="0"/>
            <w:iCs w:val="0"/>
            <w:noProof/>
            <w:sz w:val="22"/>
            <w:szCs w:val="22"/>
            <w:lang w:eastAsia="es-CO"/>
          </w:rPr>
          <w:tab/>
        </w:r>
        <w:r w:rsidR="00E504BA" w:rsidRPr="00EF7F97">
          <w:rPr>
            <w:rStyle w:val="Hipervnculo"/>
            <w:rFonts w:asciiTheme="majorHAnsi" w:hAnsiTheme="majorHAnsi"/>
            <w:b/>
            <w:noProof/>
          </w:rPr>
          <w:t>Residuos peligrosos y no peligrosos</w:t>
        </w:r>
        <w:r w:rsidR="00E504BA">
          <w:rPr>
            <w:noProof/>
            <w:webHidden/>
          </w:rPr>
          <w:tab/>
        </w:r>
        <w:r w:rsidR="00E504BA">
          <w:rPr>
            <w:noProof/>
            <w:webHidden/>
          </w:rPr>
          <w:fldChar w:fldCharType="begin"/>
        </w:r>
        <w:r w:rsidR="00E504BA">
          <w:rPr>
            <w:noProof/>
            <w:webHidden/>
          </w:rPr>
          <w:instrText xml:space="preserve"> PAGEREF _Toc444103067 \h </w:instrText>
        </w:r>
        <w:r w:rsidR="00E504BA">
          <w:rPr>
            <w:noProof/>
            <w:webHidden/>
          </w:rPr>
        </w:r>
        <w:r w:rsidR="00E504BA">
          <w:rPr>
            <w:noProof/>
            <w:webHidden/>
          </w:rPr>
          <w:fldChar w:fldCharType="separate"/>
        </w:r>
        <w:r>
          <w:rPr>
            <w:noProof/>
            <w:webHidden/>
          </w:rPr>
          <w:t>153</w:t>
        </w:r>
        <w:r w:rsidR="00E504BA">
          <w:rPr>
            <w:noProof/>
            <w:webHidden/>
          </w:rPr>
          <w:fldChar w:fldCharType="end"/>
        </w:r>
      </w:hyperlink>
    </w:p>
    <w:p w14:paraId="0DED1465" w14:textId="1F901359" w:rsidR="00E504BA" w:rsidRDefault="007703B2">
      <w:pPr>
        <w:pStyle w:val="TDC4"/>
        <w:tabs>
          <w:tab w:val="left" w:pos="1540"/>
          <w:tab w:val="right" w:leader="dot" w:pos="8261"/>
        </w:tabs>
        <w:rPr>
          <w:rFonts w:eastAsiaTheme="minorEastAsia" w:cstheme="minorBidi"/>
          <w:noProof/>
          <w:sz w:val="22"/>
          <w:szCs w:val="22"/>
          <w:lang w:eastAsia="es-CO"/>
        </w:rPr>
      </w:pPr>
      <w:hyperlink w:anchor="_Toc444103068" w:history="1">
        <w:r w:rsidR="00E504BA" w:rsidRPr="00EF7F97">
          <w:rPr>
            <w:rStyle w:val="Hipervnculo"/>
            <w:rFonts w:asciiTheme="majorHAnsi" w:hAnsiTheme="majorHAnsi"/>
            <w:noProof/>
          </w:rPr>
          <w:t>3.2.6.1.</w:t>
        </w:r>
        <w:r w:rsidR="00E504BA">
          <w:rPr>
            <w:rFonts w:eastAsiaTheme="minorEastAsia" w:cstheme="minorBidi"/>
            <w:noProof/>
            <w:sz w:val="22"/>
            <w:szCs w:val="22"/>
            <w:lang w:eastAsia="es-CO"/>
          </w:rPr>
          <w:tab/>
        </w:r>
        <w:r w:rsidR="00E504BA" w:rsidRPr="00EF7F97">
          <w:rPr>
            <w:rStyle w:val="Hipervnculo"/>
            <w:rFonts w:asciiTheme="majorHAnsi" w:hAnsiTheme="majorHAnsi"/>
            <w:noProof/>
          </w:rPr>
          <w:t>Clasificación de los residuos Generados.</w:t>
        </w:r>
        <w:r w:rsidR="00E504BA">
          <w:rPr>
            <w:noProof/>
            <w:webHidden/>
          </w:rPr>
          <w:tab/>
        </w:r>
        <w:r w:rsidR="00E504BA">
          <w:rPr>
            <w:noProof/>
            <w:webHidden/>
          </w:rPr>
          <w:fldChar w:fldCharType="begin"/>
        </w:r>
        <w:r w:rsidR="00E504BA">
          <w:rPr>
            <w:noProof/>
            <w:webHidden/>
          </w:rPr>
          <w:instrText xml:space="preserve"> PAGEREF _Toc444103068 \h </w:instrText>
        </w:r>
        <w:r w:rsidR="00E504BA">
          <w:rPr>
            <w:noProof/>
            <w:webHidden/>
          </w:rPr>
        </w:r>
        <w:r w:rsidR="00E504BA">
          <w:rPr>
            <w:noProof/>
            <w:webHidden/>
          </w:rPr>
          <w:fldChar w:fldCharType="separate"/>
        </w:r>
        <w:r>
          <w:rPr>
            <w:noProof/>
            <w:webHidden/>
          </w:rPr>
          <w:t>162</w:t>
        </w:r>
        <w:r w:rsidR="00E504BA">
          <w:rPr>
            <w:noProof/>
            <w:webHidden/>
          </w:rPr>
          <w:fldChar w:fldCharType="end"/>
        </w:r>
      </w:hyperlink>
    </w:p>
    <w:p w14:paraId="5B341AD7" w14:textId="28DCF02B" w:rsidR="00E504BA" w:rsidRDefault="007703B2">
      <w:pPr>
        <w:pStyle w:val="TDC4"/>
        <w:tabs>
          <w:tab w:val="left" w:pos="1540"/>
          <w:tab w:val="right" w:leader="dot" w:pos="8261"/>
        </w:tabs>
        <w:rPr>
          <w:rFonts w:eastAsiaTheme="minorEastAsia" w:cstheme="minorBidi"/>
          <w:noProof/>
          <w:sz w:val="22"/>
          <w:szCs w:val="22"/>
          <w:lang w:eastAsia="es-CO"/>
        </w:rPr>
      </w:pPr>
      <w:hyperlink w:anchor="_Toc444103069" w:history="1">
        <w:r w:rsidR="00E504BA" w:rsidRPr="00EF7F97">
          <w:rPr>
            <w:rStyle w:val="Hipervnculo"/>
            <w:rFonts w:asciiTheme="majorHAnsi" w:hAnsiTheme="majorHAnsi"/>
            <w:noProof/>
          </w:rPr>
          <w:t>3.2.6.2.</w:t>
        </w:r>
        <w:r w:rsidR="00E504BA">
          <w:rPr>
            <w:rFonts w:eastAsiaTheme="minorEastAsia" w:cstheme="minorBidi"/>
            <w:noProof/>
            <w:sz w:val="22"/>
            <w:szCs w:val="22"/>
            <w:lang w:eastAsia="es-CO"/>
          </w:rPr>
          <w:tab/>
        </w:r>
        <w:r w:rsidR="00E504BA" w:rsidRPr="00EF7F97">
          <w:rPr>
            <w:rStyle w:val="Hipervnculo"/>
            <w:rFonts w:asciiTheme="majorHAnsi" w:hAnsiTheme="majorHAnsi"/>
            <w:noProof/>
          </w:rPr>
          <w:t>Estimación de  los residuos generados.</w:t>
        </w:r>
        <w:r w:rsidR="00E504BA">
          <w:rPr>
            <w:noProof/>
            <w:webHidden/>
          </w:rPr>
          <w:tab/>
        </w:r>
        <w:r w:rsidR="00E504BA">
          <w:rPr>
            <w:noProof/>
            <w:webHidden/>
          </w:rPr>
          <w:fldChar w:fldCharType="begin"/>
        </w:r>
        <w:r w:rsidR="00E504BA">
          <w:rPr>
            <w:noProof/>
            <w:webHidden/>
          </w:rPr>
          <w:instrText xml:space="preserve"> PAGEREF _Toc444103069 \h </w:instrText>
        </w:r>
        <w:r w:rsidR="00E504BA">
          <w:rPr>
            <w:noProof/>
            <w:webHidden/>
          </w:rPr>
        </w:r>
        <w:r w:rsidR="00E504BA">
          <w:rPr>
            <w:noProof/>
            <w:webHidden/>
          </w:rPr>
          <w:fldChar w:fldCharType="separate"/>
        </w:r>
        <w:r>
          <w:rPr>
            <w:noProof/>
            <w:webHidden/>
          </w:rPr>
          <w:t>164</w:t>
        </w:r>
        <w:r w:rsidR="00E504BA">
          <w:rPr>
            <w:noProof/>
            <w:webHidden/>
          </w:rPr>
          <w:fldChar w:fldCharType="end"/>
        </w:r>
      </w:hyperlink>
    </w:p>
    <w:p w14:paraId="78F69420" w14:textId="0E560D4A" w:rsidR="00E504BA" w:rsidRDefault="007703B2">
      <w:pPr>
        <w:pStyle w:val="TDC4"/>
        <w:tabs>
          <w:tab w:val="left" w:pos="1540"/>
          <w:tab w:val="right" w:leader="dot" w:pos="8261"/>
        </w:tabs>
        <w:rPr>
          <w:rFonts w:eastAsiaTheme="minorEastAsia" w:cstheme="minorBidi"/>
          <w:noProof/>
          <w:sz w:val="22"/>
          <w:szCs w:val="22"/>
          <w:lang w:eastAsia="es-CO"/>
        </w:rPr>
      </w:pPr>
      <w:hyperlink w:anchor="_Toc444103070" w:history="1">
        <w:r w:rsidR="00E504BA" w:rsidRPr="00EF7F97">
          <w:rPr>
            <w:rStyle w:val="Hipervnculo"/>
            <w:rFonts w:asciiTheme="majorHAnsi" w:hAnsiTheme="majorHAnsi"/>
            <w:noProof/>
          </w:rPr>
          <w:t>3.2.6.3</w:t>
        </w:r>
        <w:r w:rsidR="00E504BA">
          <w:rPr>
            <w:rFonts w:eastAsiaTheme="minorEastAsia" w:cstheme="minorBidi"/>
            <w:noProof/>
            <w:sz w:val="22"/>
            <w:szCs w:val="22"/>
            <w:lang w:eastAsia="es-CO"/>
          </w:rPr>
          <w:tab/>
        </w:r>
        <w:r w:rsidR="00E504BA" w:rsidRPr="00EF7F97">
          <w:rPr>
            <w:rStyle w:val="Hipervnculo"/>
            <w:rFonts w:asciiTheme="majorHAnsi" w:hAnsiTheme="majorHAnsi"/>
            <w:noProof/>
          </w:rPr>
          <w:t>Impactos generados</w:t>
        </w:r>
        <w:r w:rsidR="00E504BA">
          <w:rPr>
            <w:noProof/>
            <w:webHidden/>
          </w:rPr>
          <w:tab/>
        </w:r>
        <w:r w:rsidR="00E504BA">
          <w:rPr>
            <w:noProof/>
            <w:webHidden/>
          </w:rPr>
          <w:fldChar w:fldCharType="begin"/>
        </w:r>
        <w:r w:rsidR="00E504BA">
          <w:rPr>
            <w:noProof/>
            <w:webHidden/>
          </w:rPr>
          <w:instrText xml:space="preserve"> PAGEREF _Toc444103070 \h </w:instrText>
        </w:r>
        <w:r w:rsidR="00E504BA">
          <w:rPr>
            <w:noProof/>
            <w:webHidden/>
          </w:rPr>
        </w:r>
        <w:r w:rsidR="00E504BA">
          <w:rPr>
            <w:noProof/>
            <w:webHidden/>
          </w:rPr>
          <w:fldChar w:fldCharType="separate"/>
        </w:r>
        <w:r>
          <w:rPr>
            <w:noProof/>
            <w:webHidden/>
          </w:rPr>
          <w:t>165</w:t>
        </w:r>
        <w:r w:rsidR="00E504BA">
          <w:rPr>
            <w:noProof/>
            <w:webHidden/>
          </w:rPr>
          <w:fldChar w:fldCharType="end"/>
        </w:r>
      </w:hyperlink>
    </w:p>
    <w:p w14:paraId="269D90A7" w14:textId="7523C644" w:rsidR="00E504BA" w:rsidRDefault="007703B2">
      <w:pPr>
        <w:pStyle w:val="TDC4"/>
        <w:tabs>
          <w:tab w:val="left" w:pos="1540"/>
          <w:tab w:val="right" w:leader="dot" w:pos="8261"/>
        </w:tabs>
        <w:rPr>
          <w:rFonts w:eastAsiaTheme="minorEastAsia" w:cstheme="minorBidi"/>
          <w:noProof/>
          <w:sz w:val="22"/>
          <w:szCs w:val="22"/>
          <w:lang w:eastAsia="es-CO"/>
        </w:rPr>
      </w:pPr>
      <w:hyperlink w:anchor="_Toc444103071" w:history="1">
        <w:r w:rsidR="00E504BA" w:rsidRPr="00EF7F97">
          <w:rPr>
            <w:rStyle w:val="Hipervnculo"/>
            <w:rFonts w:asciiTheme="majorHAnsi" w:hAnsiTheme="majorHAnsi"/>
            <w:noProof/>
          </w:rPr>
          <w:t>3.2.6.4</w:t>
        </w:r>
        <w:r w:rsidR="00E504BA">
          <w:rPr>
            <w:rFonts w:eastAsiaTheme="minorEastAsia" w:cstheme="minorBidi"/>
            <w:noProof/>
            <w:sz w:val="22"/>
            <w:szCs w:val="22"/>
            <w:lang w:eastAsia="es-CO"/>
          </w:rPr>
          <w:tab/>
        </w:r>
        <w:r w:rsidR="00E504BA" w:rsidRPr="00EF7F97">
          <w:rPr>
            <w:rStyle w:val="Hipervnculo"/>
            <w:rFonts w:asciiTheme="majorHAnsi" w:hAnsiTheme="majorHAnsi"/>
            <w:noProof/>
          </w:rPr>
          <w:t>Manejo de Residuos</w:t>
        </w:r>
        <w:r w:rsidR="00E504BA">
          <w:rPr>
            <w:noProof/>
            <w:webHidden/>
          </w:rPr>
          <w:tab/>
        </w:r>
        <w:r w:rsidR="00E504BA">
          <w:rPr>
            <w:noProof/>
            <w:webHidden/>
          </w:rPr>
          <w:fldChar w:fldCharType="begin"/>
        </w:r>
        <w:r w:rsidR="00E504BA">
          <w:rPr>
            <w:noProof/>
            <w:webHidden/>
          </w:rPr>
          <w:instrText xml:space="preserve"> PAGEREF _Toc444103071 \h </w:instrText>
        </w:r>
        <w:r w:rsidR="00E504BA">
          <w:rPr>
            <w:noProof/>
            <w:webHidden/>
          </w:rPr>
        </w:r>
        <w:r w:rsidR="00E504BA">
          <w:rPr>
            <w:noProof/>
            <w:webHidden/>
          </w:rPr>
          <w:fldChar w:fldCharType="separate"/>
        </w:r>
        <w:r>
          <w:rPr>
            <w:noProof/>
            <w:webHidden/>
          </w:rPr>
          <w:t>165</w:t>
        </w:r>
        <w:r w:rsidR="00E504BA">
          <w:rPr>
            <w:noProof/>
            <w:webHidden/>
          </w:rPr>
          <w:fldChar w:fldCharType="end"/>
        </w:r>
      </w:hyperlink>
    </w:p>
    <w:p w14:paraId="05C3286B" w14:textId="7E8ACCD6" w:rsidR="00E504BA" w:rsidRDefault="007703B2">
      <w:pPr>
        <w:pStyle w:val="TDC3"/>
        <w:tabs>
          <w:tab w:val="left" w:pos="1320"/>
          <w:tab w:val="right" w:leader="dot" w:pos="8261"/>
        </w:tabs>
        <w:rPr>
          <w:rFonts w:eastAsiaTheme="minorEastAsia" w:cstheme="minorBidi"/>
          <w:i w:val="0"/>
          <w:iCs w:val="0"/>
          <w:noProof/>
          <w:sz w:val="22"/>
          <w:szCs w:val="22"/>
          <w:lang w:eastAsia="es-CO"/>
        </w:rPr>
      </w:pPr>
      <w:hyperlink w:anchor="_Toc444103072" w:history="1">
        <w:r w:rsidR="00E504BA" w:rsidRPr="00EF7F97">
          <w:rPr>
            <w:rStyle w:val="Hipervnculo"/>
            <w:rFonts w:asciiTheme="majorHAnsi" w:hAnsiTheme="majorHAnsi"/>
            <w:b/>
            <w:noProof/>
          </w:rPr>
          <w:t>3.2.7.</w:t>
        </w:r>
        <w:r w:rsidR="00E504BA">
          <w:rPr>
            <w:rFonts w:eastAsiaTheme="minorEastAsia" w:cstheme="minorBidi"/>
            <w:i w:val="0"/>
            <w:iCs w:val="0"/>
            <w:noProof/>
            <w:sz w:val="22"/>
            <w:szCs w:val="22"/>
            <w:lang w:eastAsia="es-CO"/>
          </w:rPr>
          <w:tab/>
        </w:r>
        <w:r w:rsidR="00E504BA" w:rsidRPr="00EF7F97">
          <w:rPr>
            <w:rStyle w:val="Hipervnculo"/>
            <w:rFonts w:asciiTheme="majorHAnsi" w:hAnsiTheme="majorHAnsi"/>
            <w:b/>
            <w:noProof/>
          </w:rPr>
          <w:t>Costos del proyecto</w:t>
        </w:r>
        <w:r w:rsidR="00E504BA">
          <w:rPr>
            <w:noProof/>
            <w:webHidden/>
          </w:rPr>
          <w:tab/>
        </w:r>
        <w:r w:rsidR="00E504BA">
          <w:rPr>
            <w:noProof/>
            <w:webHidden/>
          </w:rPr>
          <w:fldChar w:fldCharType="begin"/>
        </w:r>
        <w:r w:rsidR="00E504BA">
          <w:rPr>
            <w:noProof/>
            <w:webHidden/>
          </w:rPr>
          <w:instrText xml:space="preserve"> PAGEREF _Toc444103072 \h </w:instrText>
        </w:r>
        <w:r w:rsidR="00E504BA">
          <w:rPr>
            <w:noProof/>
            <w:webHidden/>
          </w:rPr>
        </w:r>
        <w:r w:rsidR="00E504BA">
          <w:rPr>
            <w:noProof/>
            <w:webHidden/>
          </w:rPr>
          <w:fldChar w:fldCharType="separate"/>
        </w:r>
        <w:r>
          <w:rPr>
            <w:noProof/>
            <w:webHidden/>
          </w:rPr>
          <w:t>167</w:t>
        </w:r>
        <w:r w:rsidR="00E504BA">
          <w:rPr>
            <w:noProof/>
            <w:webHidden/>
          </w:rPr>
          <w:fldChar w:fldCharType="end"/>
        </w:r>
      </w:hyperlink>
    </w:p>
    <w:p w14:paraId="2AF24ADE" w14:textId="3375A59C" w:rsidR="00E504BA" w:rsidRDefault="007703B2">
      <w:pPr>
        <w:pStyle w:val="TDC3"/>
        <w:tabs>
          <w:tab w:val="left" w:pos="1320"/>
          <w:tab w:val="right" w:leader="dot" w:pos="8261"/>
        </w:tabs>
        <w:rPr>
          <w:rFonts w:eastAsiaTheme="minorEastAsia" w:cstheme="minorBidi"/>
          <w:i w:val="0"/>
          <w:iCs w:val="0"/>
          <w:noProof/>
          <w:sz w:val="22"/>
          <w:szCs w:val="22"/>
          <w:lang w:eastAsia="es-CO"/>
        </w:rPr>
      </w:pPr>
      <w:hyperlink w:anchor="_Toc444103073" w:history="1">
        <w:r w:rsidR="00E504BA" w:rsidRPr="00EF7F97">
          <w:rPr>
            <w:rStyle w:val="Hipervnculo"/>
            <w:rFonts w:asciiTheme="majorHAnsi" w:hAnsiTheme="majorHAnsi"/>
            <w:b/>
            <w:noProof/>
          </w:rPr>
          <w:t>3.2.8.</w:t>
        </w:r>
        <w:r w:rsidR="00E504BA">
          <w:rPr>
            <w:rFonts w:eastAsiaTheme="minorEastAsia" w:cstheme="minorBidi"/>
            <w:i w:val="0"/>
            <w:iCs w:val="0"/>
            <w:noProof/>
            <w:sz w:val="22"/>
            <w:szCs w:val="22"/>
            <w:lang w:eastAsia="es-CO"/>
          </w:rPr>
          <w:tab/>
        </w:r>
        <w:r w:rsidR="00E504BA" w:rsidRPr="00EF7F97">
          <w:rPr>
            <w:rStyle w:val="Hipervnculo"/>
            <w:rFonts w:asciiTheme="majorHAnsi" w:hAnsiTheme="majorHAnsi"/>
            <w:b/>
            <w:noProof/>
          </w:rPr>
          <w:t>Cronograma del proyecto</w:t>
        </w:r>
        <w:r w:rsidR="00E504BA">
          <w:rPr>
            <w:noProof/>
            <w:webHidden/>
          </w:rPr>
          <w:tab/>
        </w:r>
        <w:r w:rsidR="00E504BA">
          <w:rPr>
            <w:noProof/>
            <w:webHidden/>
          </w:rPr>
          <w:fldChar w:fldCharType="begin"/>
        </w:r>
        <w:r w:rsidR="00E504BA">
          <w:rPr>
            <w:noProof/>
            <w:webHidden/>
          </w:rPr>
          <w:instrText xml:space="preserve"> PAGEREF _Toc444103073 \h </w:instrText>
        </w:r>
        <w:r w:rsidR="00E504BA">
          <w:rPr>
            <w:noProof/>
            <w:webHidden/>
          </w:rPr>
        </w:r>
        <w:r w:rsidR="00E504BA">
          <w:rPr>
            <w:noProof/>
            <w:webHidden/>
          </w:rPr>
          <w:fldChar w:fldCharType="separate"/>
        </w:r>
        <w:r>
          <w:rPr>
            <w:noProof/>
            <w:webHidden/>
          </w:rPr>
          <w:t>168</w:t>
        </w:r>
        <w:r w:rsidR="00E504BA">
          <w:rPr>
            <w:noProof/>
            <w:webHidden/>
          </w:rPr>
          <w:fldChar w:fldCharType="end"/>
        </w:r>
      </w:hyperlink>
    </w:p>
    <w:p w14:paraId="2C2EF0C1" w14:textId="3312896A" w:rsidR="00E504BA" w:rsidRDefault="007703B2">
      <w:pPr>
        <w:pStyle w:val="TDC3"/>
        <w:tabs>
          <w:tab w:val="left" w:pos="1320"/>
          <w:tab w:val="right" w:leader="dot" w:pos="8261"/>
        </w:tabs>
        <w:rPr>
          <w:rFonts w:eastAsiaTheme="minorEastAsia" w:cstheme="minorBidi"/>
          <w:i w:val="0"/>
          <w:iCs w:val="0"/>
          <w:noProof/>
          <w:sz w:val="22"/>
          <w:szCs w:val="22"/>
          <w:lang w:eastAsia="es-CO"/>
        </w:rPr>
      </w:pPr>
      <w:hyperlink w:anchor="_Toc444103074" w:history="1">
        <w:r w:rsidR="00E504BA" w:rsidRPr="00EF7F97">
          <w:rPr>
            <w:rStyle w:val="Hipervnculo"/>
            <w:rFonts w:asciiTheme="majorHAnsi" w:hAnsiTheme="majorHAnsi"/>
            <w:b/>
            <w:noProof/>
          </w:rPr>
          <w:t>3.2.9.</w:t>
        </w:r>
        <w:r w:rsidR="00E504BA">
          <w:rPr>
            <w:rFonts w:eastAsiaTheme="minorEastAsia" w:cstheme="minorBidi"/>
            <w:i w:val="0"/>
            <w:iCs w:val="0"/>
            <w:noProof/>
            <w:sz w:val="22"/>
            <w:szCs w:val="22"/>
            <w:lang w:eastAsia="es-CO"/>
          </w:rPr>
          <w:tab/>
        </w:r>
        <w:r w:rsidR="00E504BA" w:rsidRPr="00EF7F97">
          <w:rPr>
            <w:rStyle w:val="Hipervnculo"/>
            <w:rFonts w:asciiTheme="majorHAnsi" w:hAnsiTheme="majorHAnsi"/>
            <w:b/>
            <w:noProof/>
          </w:rPr>
          <w:t>Organización del proyecto</w:t>
        </w:r>
        <w:r w:rsidR="00E504BA">
          <w:rPr>
            <w:noProof/>
            <w:webHidden/>
          </w:rPr>
          <w:tab/>
        </w:r>
        <w:r w:rsidR="00E504BA">
          <w:rPr>
            <w:noProof/>
            <w:webHidden/>
          </w:rPr>
          <w:fldChar w:fldCharType="begin"/>
        </w:r>
        <w:r w:rsidR="00E504BA">
          <w:rPr>
            <w:noProof/>
            <w:webHidden/>
          </w:rPr>
          <w:instrText xml:space="preserve"> PAGEREF _Toc444103074 \h </w:instrText>
        </w:r>
        <w:r w:rsidR="00E504BA">
          <w:rPr>
            <w:noProof/>
            <w:webHidden/>
          </w:rPr>
        </w:r>
        <w:r w:rsidR="00E504BA">
          <w:rPr>
            <w:noProof/>
            <w:webHidden/>
          </w:rPr>
          <w:fldChar w:fldCharType="separate"/>
        </w:r>
        <w:r>
          <w:rPr>
            <w:noProof/>
            <w:webHidden/>
          </w:rPr>
          <w:t>168</w:t>
        </w:r>
        <w:r w:rsidR="00E504BA">
          <w:rPr>
            <w:noProof/>
            <w:webHidden/>
          </w:rPr>
          <w:fldChar w:fldCharType="end"/>
        </w:r>
      </w:hyperlink>
    </w:p>
    <w:p w14:paraId="1FD6E83E" w14:textId="33A458DD" w:rsidR="00E504BA" w:rsidRDefault="007703B2">
      <w:pPr>
        <w:pStyle w:val="TDC1"/>
        <w:tabs>
          <w:tab w:val="right" w:leader="dot" w:pos="8261"/>
        </w:tabs>
        <w:rPr>
          <w:rFonts w:eastAsiaTheme="minorEastAsia" w:cstheme="minorBidi"/>
          <w:b w:val="0"/>
          <w:bCs w:val="0"/>
          <w:caps w:val="0"/>
          <w:noProof/>
          <w:sz w:val="22"/>
          <w:szCs w:val="22"/>
          <w:lang w:eastAsia="es-CO"/>
        </w:rPr>
      </w:pPr>
      <w:hyperlink w:anchor="_Toc444103075" w:history="1">
        <w:r w:rsidR="00E504BA" w:rsidRPr="00EF7F97">
          <w:rPr>
            <w:rStyle w:val="Hipervnculo"/>
            <w:rFonts w:asciiTheme="majorHAnsi" w:hAnsiTheme="majorHAnsi"/>
            <w:noProof/>
            <w:lang w:val="es-ES"/>
          </w:rPr>
          <w:t>Bibliografía</w:t>
        </w:r>
        <w:r w:rsidR="00E504BA">
          <w:rPr>
            <w:noProof/>
            <w:webHidden/>
          </w:rPr>
          <w:tab/>
        </w:r>
        <w:r w:rsidR="00E504BA">
          <w:rPr>
            <w:noProof/>
            <w:webHidden/>
          </w:rPr>
          <w:fldChar w:fldCharType="begin"/>
        </w:r>
        <w:r w:rsidR="00E504BA">
          <w:rPr>
            <w:noProof/>
            <w:webHidden/>
          </w:rPr>
          <w:instrText xml:space="preserve"> PAGEREF _Toc444103075 \h </w:instrText>
        </w:r>
        <w:r w:rsidR="00E504BA">
          <w:rPr>
            <w:noProof/>
            <w:webHidden/>
          </w:rPr>
        </w:r>
        <w:r w:rsidR="00E504BA">
          <w:rPr>
            <w:noProof/>
            <w:webHidden/>
          </w:rPr>
          <w:fldChar w:fldCharType="separate"/>
        </w:r>
        <w:r>
          <w:rPr>
            <w:noProof/>
            <w:webHidden/>
          </w:rPr>
          <w:t>170</w:t>
        </w:r>
        <w:r w:rsidR="00E504BA">
          <w:rPr>
            <w:noProof/>
            <w:webHidden/>
          </w:rPr>
          <w:fldChar w:fldCharType="end"/>
        </w:r>
      </w:hyperlink>
    </w:p>
    <w:p w14:paraId="2D4C243A" w14:textId="64F63159" w:rsidR="00AD158C" w:rsidRPr="00B72A35" w:rsidRDefault="00DB61F4" w:rsidP="00204AA4">
      <w:pPr>
        <w:pStyle w:val="TDC1"/>
        <w:tabs>
          <w:tab w:val="right" w:leader="dot" w:pos="8261"/>
        </w:tabs>
        <w:rPr>
          <w:rFonts w:asciiTheme="majorHAnsi" w:hAnsiTheme="majorHAnsi"/>
          <w:iCs/>
          <w:sz w:val="22"/>
          <w:szCs w:val="22"/>
        </w:rPr>
      </w:pPr>
      <w:r w:rsidRPr="00B72A35">
        <w:rPr>
          <w:rFonts w:asciiTheme="majorHAnsi" w:hAnsiTheme="majorHAnsi"/>
          <w:iCs/>
          <w:szCs w:val="22"/>
        </w:rPr>
        <w:fldChar w:fldCharType="end"/>
      </w:r>
      <w:r w:rsidR="00AD158C" w:rsidRPr="00B72A35">
        <w:rPr>
          <w:rFonts w:asciiTheme="majorHAnsi" w:hAnsiTheme="majorHAnsi"/>
          <w:sz w:val="22"/>
          <w:szCs w:val="22"/>
        </w:rPr>
        <w:br w:type="page"/>
      </w:r>
    </w:p>
    <w:p w14:paraId="5D167F10" w14:textId="77777777" w:rsidR="00F97261" w:rsidRPr="00B72A35" w:rsidRDefault="00F97261" w:rsidP="00B82E5D">
      <w:pPr>
        <w:pStyle w:val="PortadaDocumento"/>
        <w:rPr>
          <w:rFonts w:asciiTheme="majorHAnsi" w:hAnsiTheme="majorHAnsi"/>
        </w:rPr>
      </w:pPr>
      <w:r w:rsidRPr="00B72A35">
        <w:rPr>
          <w:rFonts w:asciiTheme="majorHAnsi" w:hAnsiTheme="majorHAnsi"/>
        </w:rPr>
        <w:lastRenderedPageBreak/>
        <w:t>ÍNDICE DE TABLAS</w:t>
      </w:r>
    </w:p>
    <w:p w14:paraId="43157948" w14:textId="77777777" w:rsidR="00F97261" w:rsidRPr="00B72A35" w:rsidRDefault="00F97261" w:rsidP="00A62267">
      <w:pPr>
        <w:pStyle w:val="Encabezado"/>
        <w:tabs>
          <w:tab w:val="clear" w:pos="4419"/>
          <w:tab w:val="clear" w:pos="8838"/>
        </w:tabs>
        <w:rPr>
          <w:rFonts w:asciiTheme="majorHAnsi" w:hAnsiTheme="majorHAnsi"/>
        </w:rPr>
      </w:pPr>
    </w:p>
    <w:p w14:paraId="035E65A9" w14:textId="56F4A907" w:rsidR="001620B4" w:rsidRDefault="00223E38">
      <w:pPr>
        <w:pStyle w:val="Tabladeilustraciones"/>
        <w:tabs>
          <w:tab w:val="left" w:pos="1100"/>
          <w:tab w:val="right" w:leader="dot" w:pos="8261"/>
        </w:tabs>
        <w:rPr>
          <w:rFonts w:asciiTheme="minorHAnsi" w:eastAsiaTheme="minorEastAsia" w:hAnsiTheme="minorHAnsi" w:cstheme="minorBidi"/>
          <w:noProof/>
          <w:lang w:eastAsia="es-CO"/>
        </w:rPr>
      </w:pPr>
      <w:r w:rsidRPr="00B72A35">
        <w:rPr>
          <w:rFonts w:asciiTheme="majorHAnsi" w:hAnsiTheme="majorHAnsi"/>
        </w:rPr>
        <w:fldChar w:fldCharType="begin"/>
      </w:r>
      <w:r w:rsidRPr="00B72A35">
        <w:rPr>
          <w:rFonts w:asciiTheme="majorHAnsi" w:hAnsiTheme="majorHAnsi"/>
        </w:rPr>
        <w:instrText xml:space="preserve"> TOC \h \z \c "Tabla" </w:instrText>
      </w:r>
      <w:r w:rsidRPr="00B72A35">
        <w:rPr>
          <w:rFonts w:asciiTheme="majorHAnsi" w:hAnsiTheme="majorHAnsi"/>
        </w:rPr>
        <w:fldChar w:fldCharType="separate"/>
      </w:r>
      <w:hyperlink w:anchor="_Toc453253332"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1</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Unidades Funcionales –UF que conforman el proyecto</w:t>
        </w:r>
        <w:r w:rsidR="001620B4">
          <w:rPr>
            <w:noProof/>
            <w:webHidden/>
          </w:rPr>
          <w:tab/>
        </w:r>
        <w:r w:rsidR="001620B4">
          <w:rPr>
            <w:noProof/>
            <w:webHidden/>
          </w:rPr>
          <w:fldChar w:fldCharType="begin"/>
        </w:r>
        <w:r w:rsidR="001620B4">
          <w:rPr>
            <w:noProof/>
            <w:webHidden/>
          </w:rPr>
          <w:instrText xml:space="preserve"> PAGEREF _Toc453253332 \h </w:instrText>
        </w:r>
        <w:r w:rsidR="001620B4">
          <w:rPr>
            <w:noProof/>
            <w:webHidden/>
          </w:rPr>
        </w:r>
        <w:r w:rsidR="001620B4">
          <w:rPr>
            <w:noProof/>
            <w:webHidden/>
          </w:rPr>
          <w:fldChar w:fldCharType="separate"/>
        </w:r>
        <w:r w:rsidR="007703B2">
          <w:rPr>
            <w:noProof/>
            <w:webHidden/>
          </w:rPr>
          <w:t>6</w:t>
        </w:r>
        <w:r w:rsidR="001620B4">
          <w:rPr>
            <w:noProof/>
            <w:webHidden/>
          </w:rPr>
          <w:fldChar w:fldCharType="end"/>
        </w:r>
      </w:hyperlink>
    </w:p>
    <w:p w14:paraId="576EB15A" w14:textId="7FB642EA" w:rsidR="001620B4" w:rsidRDefault="007703B2">
      <w:pPr>
        <w:pStyle w:val="Tabladeilustraciones"/>
        <w:tabs>
          <w:tab w:val="left" w:pos="1100"/>
          <w:tab w:val="right" w:leader="dot" w:pos="8261"/>
        </w:tabs>
        <w:rPr>
          <w:rFonts w:asciiTheme="minorHAnsi" w:eastAsiaTheme="minorEastAsia" w:hAnsiTheme="minorHAnsi" w:cstheme="minorBidi"/>
          <w:noProof/>
          <w:lang w:eastAsia="es-CO"/>
        </w:rPr>
      </w:pPr>
      <w:hyperlink w:anchor="_Toc453253333"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2</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División político administrativa de los municipios en los cuales tiene incidencia el proyecto.</w:t>
        </w:r>
        <w:r w:rsidR="001620B4">
          <w:rPr>
            <w:noProof/>
            <w:webHidden/>
          </w:rPr>
          <w:tab/>
        </w:r>
        <w:r w:rsidR="001620B4">
          <w:rPr>
            <w:noProof/>
            <w:webHidden/>
          </w:rPr>
          <w:fldChar w:fldCharType="begin"/>
        </w:r>
        <w:r w:rsidR="001620B4">
          <w:rPr>
            <w:noProof/>
            <w:webHidden/>
          </w:rPr>
          <w:instrText xml:space="preserve"> PAGEREF _Toc453253333 \h </w:instrText>
        </w:r>
        <w:r w:rsidR="001620B4">
          <w:rPr>
            <w:noProof/>
            <w:webHidden/>
          </w:rPr>
        </w:r>
        <w:r w:rsidR="001620B4">
          <w:rPr>
            <w:noProof/>
            <w:webHidden/>
          </w:rPr>
          <w:fldChar w:fldCharType="separate"/>
        </w:r>
        <w:r>
          <w:rPr>
            <w:noProof/>
            <w:webHidden/>
          </w:rPr>
          <w:t>7</w:t>
        </w:r>
        <w:r w:rsidR="001620B4">
          <w:rPr>
            <w:noProof/>
            <w:webHidden/>
          </w:rPr>
          <w:fldChar w:fldCharType="end"/>
        </w:r>
      </w:hyperlink>
    </w:p>
    <w:p w14:paraId="4C96A2EF" w14:textId="2E9D799F" w:rsidR="001620B4" w:rsidRDefault="007703B2">
      <w:pPr>
        <w:pStyle w:val="Tabladeilustraciones"/>
        <w:tabs>
          <w:tab w:val="left" w:pos="1100"/>
          <w:tab w:val="right" w:leader="dot" w:pos="8261"/>
        </w:tabs>
        <w:rPr>
          <w:rFonts w:asciiTheme="minorHAnsi" w:eastAsiaTheme="minorEastAsia" w:hAnsiTheme="minorHAnsi" w:cstheme="minorBidi"/>
          <w:noProof/>
          <w:lang w:eastAsia="es-CO"/>
        </w:rPr>
      </w:pPr>
      <w:hyperlink w:anchor="_Toc453253334"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3</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Clasificación de los tipos de vías para Colombia</w:t>
        </w:r>
        <w:r w:rsidR="001620B4">
          <w:rPr>
            <w:noProof/>
            <w:webHidden/>
          </w:rPr>
          <w:tab/>
        </w:r>
        <w:r w:rsidR="001620B4">
          <w:rPr>
            <w:noProof/>
            <w:webHidden/>
          </w:rPr>
          <w:fldChar w:fldCharType="begin"/>
        </w:r>
        <w:r w:rsidR="001620B4">
          <w:rPr>
            <w:noProof/>
            <w:webHidden/>
          </w:rPr>
          <w:instrText xml:space="preserve"> PAGEREF _Toc453253334 \h </w:instrText>
        </w:r>
        <w:r w:rsidR="001620B4">
          <w:rPr>
            <w:noProof/>
            <w:webHidden/>
          </w:rPr>
        </w:r>
        <w:r w:rsidR="001620B4">
          <w:rPr>
            <w:noProof/>
            <w:webHidden/>
          </w:rPr>
          <w:fldChar w:fldCharType="separate"/>
        </w:r>
        <w:r>
          <w:rPr>
            <w:noProof/>
            <w:webHidden/>
          </w:rPr>
          <w:t>11</w:t>
        </w:r>
        <w:r w:rsidR="001620B4">
          <w:rPr>
            <w:noProof/>
            <w:webHidden/>
          </w:rPr>
          <w:fldChar w:fldCharType="end"/>
        </w:r>
      </w:hyperlink>
    </w:p>
    <w:p w14:paraId="49F5917A" w14:textId="0A9F70D2" w:rsidR="001620B4" w:rsidRDefault="007703B2">
      <w:pPr>
        <w:pStyle w:val="Tabladeilustraciones"/>
        <w:tabs>
          <w:tab w:val="left" w:pos="1100"/>
          <w:tab w:val="right" w:leader="dot" w:pos="8261"/>
        </w:tabs>
        <w:rPr>
          <w:rFonts w:asciiTheme="minorHAnsi" w:eastAsiaTheme="minorEastAsia" w:hAnsiTheme="minorHAnsi" w:cstheme="minorBidi"/>
          <w:noProof/>
          <w:lang w:eastAsia="es-CO"/>
        </w:rPr>
      </w:pPr>
      <w:hyperlink w:anchor="_Toc453253335"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4</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Descripción general de las vías existentes dentro del área del proyecto</w:t>
        </w:r>
        <w:r w:rsidR="001620B4">
          <w:rPr>
            <w:noProof/>
            <w:webHidden/>
          </w:rPr>
          <w:tab/>
        </w:r>
        <w:r w:rsidR="001620B4">
          <w:rPr>
            <w:noProof/>
            <w:webHidden/>
          </w:rPr>
          <w:fldChar w:fldCharType="begin"/>
        </w:r>
        <w:r w:rsidR="001620B4">
          <w:rPr>
            <w:noProof/>
            <w:webHidden/>
          </w:rPr>
          <w:instrText xml:space="preserve"> PAGEREF _Toc453253335 \h </w:instrText>
        </w:r>
        <w:r w:rsidR="001620B4">
          <w:rPr>
            <w:noProof/>
            <w:webHidden/>
          </w:rPr>
        </w:r>
        <w:r w:rsidR="001620B4">
          <w:rPr>
            <w:noProof/>
            <w:webHidden/>
          </w:rPr>
          <w:fldChar w:fldCharType="separate"/>
        </w:r>
        <w:r>
          <w:rPr>
            <w:noProof/>
            <w:webHidden/>
          </w:rPr>
          <w:t>11</w:t>
        </w:r>
        <w:r w:rsidR="001620B4">
          <w:rPr>
            <w:noProof/>
            <w:webHidden/>
          </w:rPr>
          <w:fldChar w:fldCharType="end"/>
        </w:r>
      </w:hyperlink>
    </w:p>
    <w:p w14:paraId="6CDAC950" w14:textId="270C0DA4" w:rsidR="001620B4" w:rsidRDefault="007703B2">
      <w:pPr>
        <w:pStyle w:val="Tabladeilustraciones"/>
        <w:tabs>
          <w:tab w:val="left" w:pos="1100"/>
          <w:tab w:val="right" w:leader="dot" w:pos="8261"/>
        </w:tabs>
        <w:rPr>
          <w:rFonts w:asciiTheme="minorHAnsi" w:eastAsiaTheme="minorEastAsia" w:hAnsiTheme="minorHAnsi" w:cstheme="minorBidi"/>
          <w:noProof/>
          <w:lang w:eastAsia="es-CO"/>
        </w:rPr>
      </w:pPr>
      <w:hyperlink w:anchor="_Toc453253336"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5</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Empresas de servicios públicos presentes en el área del proyecto</w:t>
        </w:r>
        <w:r w:rsidR="001620B4">
          <w:rPr>
            <w:noProof/>
            <w:webHidden/>
          </w:rPr>
          <w:tab/>
        </w:r>
        <w:r w:rsidR="001620B4">
          <w:rPr>
            <w:noProof/>
            <w:webHidden/>
          </w:rPr>
          <w:fldChar w:fldCharType="begin"/>
        </w:r>
        <w:r w:rsidR="001620B4">
          <w:rPr>
            <w:noProof/>
            <w:webHidden/>
          </w:rPr>
          <w:instrText xml:space="preserve"> PAGEREF _Toc453253336 \h </w:instrText>
        </w:r>
        <w:r w:rsidR="001620B4">
          <w:rPr>
            <w:noProof/>
            <w:webHidden/>
          </w:rPr>
        </w:r>
        <w:r w:rsidR="001620B4">
          <w:rPr>
            <w:noProof/>
            <w:webHidden/>
          </w:rPr>
          <w:fldChar w:fldCharType="separate"/>
        </w:r>
        <w:r>
          <w:rPr>
            <w:noProof/>
            <w:webHidden/>
          </w:rPr>
          <w:t>16</w:t>
        </w:r>
        <w:r w:rsidR="001620B4">
          <w:rPr>
            <w:noProof/>
            <w:webHidden/>
          </w:rPr>
          <w:fldChar w:fldCharType="end"/>
        </w:r>
      </w:hyperlink>
    </w:p>
    <w:p w14:paraId="2069F3A8" w14:textId="4609D305" w:rsidR="001620B4" w:rsidRDefault="007703B2">
      <w:pPr>
        <w:pStyle w:val="Tabladeilustraciones"/>
        <w:tabs>
          <w:tab w:val="left" w:pos="1100"/>
          <w:tab w:val="right" w:leader="dot" w:pos="8261"/>
        </w:tabs>
        <w:rPr>
          <w:rFonts w:asciiTheme="minorHAnsi" w:eastAsiaTheme="minorEastAsia" w:hAnsiTheme="minorHAnsi" w:cstheme="minorBidi"/>
          <w:noProof/>
          <w:lang w:eastAsia="es-CO"/>
        </w:rPr>
      </w:pPr>
      <w:hyperlink w:anchor="_Toc453253337"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6</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Títulos mineros en el área de influencia del proyecto</w:t>
        </w:r>
        <w:r w:rsidR="001620B4">
          <w:rPr>
            <w:noProof/>
            <w:webHidden/>
          </w:rPr>
          <w:tab/>
        </w:r>
        <w:r w:rsidR="001620B4">
          <w:rPr>
            <w:noProof/>
            <w:webHidden/>
          </w:rPr>
          <w:fldChar w:fldCharType="begin"/>
        </w:r>
        <w:r w:rsidR="001620B4">
          <w:rPr>
            <w:noProof/>
            <w:webHidden/>
          </w:rPr>
          <w:instrText xml:space="preserve"> PAGEREF _Toc453253337 \h </w:instrText>
        </w:r>
        <w:r w:rsidR="001620B4">
          <w:rPr>
            <w:noProof/>
            <w:webHidden/>
          </w:rPr>
        </w:r>
        <w:r w:rsidR="001620B4">
          <w:rPr>
            <w:noProof/>
            <w:webHidden/>
          </w:rPr>
          <w:fldChar w:fldCharType="separate"/>
        </w:r>
        <w:r>
          <w:rPr>
            <w:noProof/>
            <w:webHidden/>
          </w:rPr>
          <w:t>18</w:t>
        </w:r>
        <w:r w:rsidR="001620B4">
          <w:rPr>
            <w:noProof/>
            <w:webHidden/>
          </w:rPr>
          <w:fldChar w:fldCharType="end"/>
        </w:r>
      </w:hyperlink>
    </w:p>
    <w:p w14:paraId="1BB53599" w14:textId="1D813345" w:rsidR="001620B4" w:rsidRDefault="007703B2">
      <w:pPr>
        <w:pStyle w:val="Tabladeilustraciones"/>
        <w:tabs>
          <w:tab w:val="left" w:pos="1100"/>
          <w:tab w:val="right" w:leader="dot" w:pos="8261"/>
        </w:tabs>
        <w:rPr>
          <w:rFonts w:asciiTheme="minorHAnsi" w:eastAsiaTheme="minorEastAsia" w:hAnsiTheme="minorHAnsi" w:cstheme="minorBidi"/>
          <w:noProof/>
          <w:lang w:eastAsia="es-CO"/>
        </w:rPr>
      </w:pPr>
      <w:hyperlink w:anchor="_Toc453253338"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7</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Descripción de las y actividades para el proyecto</w:t>
        </w:r>
        <w:r w:rsidR="001620B4">
          <w:rPr>
            <w:noProof/>
            <w:webHidden/>
          </w:rPr>
          <w:tab/>
        </w:r>
        <w:r w:rsidR="001620B4">
          <w:rPr>
            <w:noProof/>
            <w:webHidden/>
          </w:rPr>
          <w:fldChar w:fldCharType="begin"/>
        </w:r>
        <w:r w:rsidR="001620B4">
          <w:rPr>
            <w:noProof/>
            <w:webHidden/>
          </w:rPr>
          <w:instrText xml:space="preserve"> PAGEREF _Toc453253338 \h </w:instrText>
        </w:r>
        <w:r w:rsidR="001620B4">
          <w:rPr>
            <w:noProof/>
            <w:webHidden/>
          </w:rPr>
        </w:r>
        <w:r w:rsidR="001620B4">
          <w:rPr>
            <w:noProof/>
            <w:webHidden/>
          </w:rPr>
          <w:fldChar w:fldCharType="separate"/>
        </w:r>
        <w:r>
          <w:rPr>
            <w:noProof/>
            <w:webHidden/>
          </w:rPr>
          <w:t>20</w:t>
        </w:r>
        <w:r w:rsidR="001620B4">
          <w:rPr>
            <w:noProof/>
            <w:webHidden/>
          </w:rPr>
          <w:fldChar w:fldCharType="end"/>
        </w:r>
      </w:hyperlink>
    </w:p>
    <w:p w14:paraId="11D5DF97" w14:textId="787905A4" w:rsidR="001620B4" w:rsidRDefault="007703B2">
      <w:pPr>
        <w:pStyle w:val="Tabladeilustraciones"/>
        <w:tabs>
          <w:tab w:val="left" w:pos="1100"/>
          <w:tab w:val="right" w:leader="dot" w:pos="8261"/>
        </w:tabs>
        <w:rPr>
          <w:rFonts w:asciiTheme="minorHAnsi" w:eastAsiaTheme="minorEastAsia" w:hAnsiTheme="minorHAnsi" w:cstheme="minorBidi"/>
          <w:noProof/>
          <w:lang w:eastAsia="es-CO"/>
        </w:rPr>
      </w:pPr>
      <w:hyperlink w:anchor="_Toc453253339"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8</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Generalidades del diseño</w:t>
        </w:r>
        <w:r w:rsidR="001620B4">
          <w:rPr>
            <w:noProof/>
            <w:webHidden/>
          </w:rPr>
          <w:tab/>
        </w:r>
        <w:r w:rsidR="001620B4">
          <w:rPr>
            <w:noProof/>
            <w:webHidden/>
          </w:rPr>
          <w:fldChar w:fldCharType="begin"/>
        </w:r>
        <w:r w:rsidR="001620B4">
          <w:rPr>
            <w:noProof/>
            <w:webHidden/>
          </w:rPr>
          <w:instrText xml:space="preserve"> PAGEREF _Toc453253339 \h </w:instrText>
        </w:r>
        <w:r w:rsidR="001620B4">
          <w:rPr>
            <w:noProof/>
            <w:webHidden/>
          </w:rPr>
        </w:r>
        <w:r w:rsidR="001620B4">
          <w:rPr>
            <w:noProof/>
            <w:webHidden/>
          </w:rPr>
          <w:fldChar w:fldCharType="separate"/>
        </w:r>
        <w:r>
          <w:rPr>
            <w:noProof/>
            <w:webHidden/>
          </w:rPr>
          <w:t>32</w:t>
        </w:r>
        <w:r w:rsidR="001620B4">
          <w:rPr>
            <w:noProof/>
            <w:webHidden/>
          </w:rPr>
          <w:fldChar w:fldCharType="end"/>
        </w:r>
      </w:hyperlink>
    </w:p>
    <w:p w14:paraId="54EF4F63" w14:textId="364DAA76" w:rsidR="001620B4" w:rsidRDefault="007703B2">
      <w:pPr>
        <w:pStyle w:val="Tabladeilustraciones"/>
        <w:tabs>
          <w:tab w:val="left" w:pos="1100"/>
          <w:tab w:val="right" w:leader="dot" w:pos="8261"/>
        </w:tabs>
        <w:rPr>
          <w:rFonts w:asciiTheme="minorHAnsi" w:eastAsiaTheme="minorEastAsia" w:hAnsiTheme="minorHAnsi" w:cstheme="minorBidi"/>
          <w:noProof/>
          <w:lang w:eastAsia="es-CO"/>
        </w:rPr>
      </w:pPr>
      <w:hyperlink w:anchor="_Toc453253340"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9</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Ancho de zona</w:t>
        </w:r>
        <w:r w:rsidR="001620B4">
          <w:rPr>
            <w:noProof/>
            <w:webHidden/>
          </w:rPr>
          <w:tab/>
        </w:r>
        <w:r w:rsidR="001620B4">
          <w:rPr>
            <w:noProof/>
            <w:webHidden/>
          </w:rPr>
          <w:fldChar w:fldCharType="begin"/>
        </w:r>
        <w:r w:rsidR="001620B4">
          <w:rPr>
            <w:noProof/>
            <w:webHidden/>
          </w:rPr>
          <w:instrText xml:space="preserve"> PAGEREF _Toc453253340 \h </w:instrText>
        </w:r>
        <w:r w:rsidR="001620B4">
          <w:rPr>
            <w:noProof/>
            <w:webHidden/>
          </w:rPr>
        </w:r>
        <w:r w:rsidR="001620B4">
          <w:rPr>
            <w:noProof/>
            <w:webHidden/>
          </w:rPr>
          <w:fldChar w:fldCharType="separate"/>
        </w:r>
        <w:r>
          <w:rPr>
            <w:noProof/>
            <w:webHidden/>
          </w:rPr>
          <w:t>34</w:t>
        </w:r>
        <w:r w:rsidR="001620B4">
          <w:rPr>
            <w:noProof/>
            <w:webHidden/>
          </w:rPr>
          <w:fldChar w:fldCharType="end"/>
        </w:r>
      </w:hyperlink>
    </w:p>
    <w:p w14:paraId="7BC57742" w14:textId="4A764FBF"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41"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10</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Ancho de calzada (m)</w:t>
        </w:r>
        <w:r w:rsidR="001620B4">
          <w:rPr>
            <w:noProof/>
            <w:webHidden/>
          </w:rPr>
          <w:tab/>
        </w:r>
        <w:r w:rsidR="001620B4">
          <w:rPr>
            <w:noProof/>
            <w:webHidden/>
          </w:rPr>
          <w:fldChar w:fldCharType="begin"/>
        </w:r>
        <w:r w:rsidR="001620B4">
          <w:rPr>
            <w:noProof/>
            <w:webHidden/>
          </w:rPr>
          <w:instrText xml:space="preserve"> PAGEREF _Toc453253341 \h </w:instrText>
        </w:r>
        <w:r w:rsidR="001620B4">
          <w:rPr>
            <w:noProof/>
            <w:webHidden/>
          </w:rPr>
        </w:r>
        <w:r w:rsidR="001620B4">
          <w:rPr>
            <w:noProof/>
            <w:webHidden/>
          </w:rPr>
          <w:fldChar w:fldCharType="separate"/>
        </w:r>
        <w:r>
          <w:rPr>
            <w:noProof/>
            <w:webHidden/>
          </w:rPr>
          <w:t>35</w:t>
        </w:r>
        <w:r w:rsidR="001620B4">
          <w:rPr>
            <w:noProof/>
            <w:webHidden/>
          </w:rPr>
          <w:fldChar w:fldCharType="end"/>
        </w:r>
      </w:hyperlink>
    </w:p>
    <w:p w14:paraId="617D0733" w14:textId="64477CBA"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42"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11</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Bombeo de la calzada</w:t>
        </w:r>
        <w:r w:rsidR="001620B4">
          <w:rPr>
            <w:noProof/>
            <w:webHidden/>
          </w:rPr>
          <w:tab/>
        </w:r>
        <w:r w:rsidR="001620B4">
          <w:rPr>
            <w:noProof/>
            <w:webHidden/>
          </w:rPr>
          <w:fldChar w:fldCharType="begin"/>
        </w:r>
        <w:r w:rsidR="001620B4">
          <w:rPr>
            <w:noProof/>
            <w:webHidden/>
          </w:rPr>
          <w:instrText xml:space="preserve"> PAGEREF _Toc453253342 \h </w:instrText>
        </w:r>
        <w:r w:rsidR="001620B4">
          <w:rPr>
            <w:noProof/>
            <w:webHidden/>
          </w:rPr>
        </w:r>
        <w:r w:rsidR="001620B4">
          <w:rPr>
            <w:noProof/>
            <w:webHidden/>
          </w:rPr>
          <w:fldChar w:fldCharType="separate"/>
        </w:r>
        <w:r>
          <w:rPr>
            <w:noProof/>
            <w:webHidden/>
          </w:rPr>
          <w:t>36</w:t>
        </w:r>
        <w:r w:rsidR="001620B4">
          <w:rPr>
            <w:noProof/>
            <w:webHidden/>
          </w:rPr>
          <w:fldChar w:fldCharType="end"/>
        </w:r>
      </w:hyperlink>
    </w:p>
    <w:p w14:paraId="148A22D8" w14:textId="0F45CE10"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43"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12</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Ancho de Berna</w:t>
        </w:r>
        <w:r w:rsidR="001620B4">
          <w:rPr>
            <w:noProof/>
            <w:webHidden/>
          </w:rPr>
          <w:tab/>
        </w:r>
        <w:r w:rsidR="001620B4">
          <w:rPr>
            <w:noProof/>
            <w:webHidden/>
          </w:rPr>
          <w:fldChar w:fldCharType="begin"/>
        </w:r>
        <w:r w:rsidR="001620B4">
          <w:rPr>
            <w:noProof/>
            <w:webHidden/>
          </w:rPr>
          <w:instrText xml:space="preserve"> PAGEREF _Toc453253343 \h </w:instrText>
        </w:r>
        <w:r w:rsidR="001620B4">
          <w:rPr>
            <w:noProof/>
            <w:webHidden/>
          </w:rPr>
        </w:r>
        <w:r w:rsidR="001620B4">
          <w:rPr>
            <w:noProof/>
            <w:webHidden/>
          </w:rPr>
          <w:fldChar w:fldCharType="separate"/>
        </w:r>
        <w:r>
          <w:rPr>
            <w:noProof/>
            <w:webHidden/>
          </w:rPr>
          <w:t>36</w:t>
        </w:r>
        <w:r w:rsidR="001620B4">
          <w:rPr>
            <w:noProof/>
            <w:webHidden/>
          </w:rPr>
          <w:fldChar w:fldCharType="end"/>
        </w:r>
      </w:hyperlink>
    </w:p>
    <w:p w14:paraId="126780DA" w14:textId="69003B17"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44"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13</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Velocidades específicas</w:t>
        </w:r>
        <w:r w:rsidR="001620B4">
          <w:rPr>
            <w:noProof/>
            <w:webHidden/>
          </w:rPr>
          <w:tab/>
        </w:r>
        <w:r w:rsidR="001620B4">
          <w:rPr>
            <w:noProof/>
            <w:webHidden/>
          </w:rPr>
          <w:fldChar w:fldCharType="begin"/>
        </w:r>
        <w:r w:rsidR="001620B4">
          <w:rPr>
            <w:noProof/>
            <w:webHidden/>
          </w:rPr>
          <w:instrText xml:space="preserve"> PAGEREF _Toc453253344 \h </w:instrText>
        </w:r>
        <w:r w:rsidR="001620B4">
          <w:rPr>
            <w:noProof/>
            <w:webHidden/>
          </w:rPr>
        </w:r>
        <w:r w:rsidR="001620B4">
          <w:rPr>
            <w:noProof/>
            <w:webHidden/>
          </w:rPr>
          <w:fldChar w:fldCharType="separate"/>
        </w:r>
        <w:r>
          <w:rPr>
            <w:noProof/>
            <w:webHidden/>
          </w:rPr>
          <w:t>39</w:t>
        </w:r>
        <w:r w:rsidR="001620B4">
          <w:rPr>
            <w:noProof/>
            <w:webHidden/>
          </w:rPr>
          <w:fldChar w:fldCharType="end"/>
        </w:r>
      </w:hyperlink>
    </w:p>
    <w:p w14:paraId="27C6F081" w14:textId="02EA5AF2"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45"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14</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Características generales diseño geométrico</w:t>
        </w:r>
        <w:r w:rsidR="001620B4">
          <w:rPr>
            <w:noProof/>
            <w:webHidden/>
          </w:rPr>
          <w:tab/>
        </w:r>
        <w:r w:rsidR="001620B4">
          <w:rPr>
            <w:noProof/>
            <w:webHidden/>
          </w:rPr>
          <w:fldChar w:fldCharType="begin"/>
        </w:r>
        <w:r w:rsidR="001620B4">
          <w:rPr>
            <w:noProof/>
            <w:webHidden/>
          </w:rPr>
          <w:instrText xml:space="preserve"> PAGEREF _Toc453253345 \h </w:instrText>
        </w:r>
        <w:r w:rsidR="001620B4">
          <w:rPr>
            <w:noProof/>
            <w:webHidden/>
          </w:rPr>
        </w:r>
        <w:r w:rsidR="001620B4">
          <w:rPr>
            <w:noProof/>
            <w:webHidden/>
          </w:rPr>
          <w:fldChar w:fldCharType="separate"/>
        </w:r>
        <w:r>
          <w:rPr>
            <w:noProof/>
            <w:webHidden/>
          </w:rPr>
          <w:t>41</w:t>
        </w:r>
        <w:r w:rsidR="001620B4">
          <w:rPr>
            <w:noProof/>
            <w:webHidden/>
          </w:rPr>
          <w:fldChar w:fldCharType="end"/>
        </w:r>
      </w:hyperlink>
    </w:p>
    <w:p w14:paraId="16055F61" w14:textId="32A96E08"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46"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15</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Características sección Transversal</w:t>
        </w:r>
        <w:r w:rsidR="001620B4">
          <w:rPr>
            <w:noProof/>
            <w:webHidden/>
          </w:rPr>
          <w:tab/>
        </w:r>
        <w:r w:rsidR="001620B4">
          <w:rPr>
            <w:noProof/>
            <w:webHidden/>
          </w:rPr>
          <w:fldChar w:fldCharType="begin"/>
        </w:r>
        <w:r w:rsidR="001620B4">
          <w:rPr>
            <w:noProof/>
            <w:webHidden/>
          </w:rPr>
          <w:instrText xml:space="preserve"> PAGEREF _Toc453253346 \h </w:instrText>
        </w:r>
        <w:r w:rsidR="001620B4">
          <w:rPr>
            <w:noProof/>
            <w:webHidden/>
          </w:rPr>
        </w:r>
        <w:r w:rsidR="001620B4">
          <w:rPr>
            <w:noProof/>
            <w:webHidden/>
          </w:rPr>
          <w:fldChar w:fldCharType="separate"/>
        </w:r>
        <w:r>
          <w:rPr>
            <w:noProof/>
            <w:webHidden/>
          </w:rPr>
          <w:t>41</w:t>
        </w:r>
        <w:r w:rsidR="001620B4">
          <w:rPr>
            <w:noProof/>
            <w:webHidden/>
          </w:rPr>
          <w:fldChar w:fldCharType="end"/>
        </w:r>
      </w:hyperlink>
    </w:p>
    <w:p w14:paraId="6728CFE5" w14:textId="7482A878"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47" w:history="1">
        <w:r w:rsidR="001620B4" w:rsidRPr="00EB6AF7">
          <w:rPr>
            <w:rStyle w:val="Hipervnculo"/>
            <w:noProof/>
          </w:rPr>
          <w:t>Tabla 3</w:t>
        </w:r>
        <w:r w:rsidR="001620B4" w:rsidRPr="00EB6AF7">
          <w:rPr>
            <w:rStyle w:val="Hipervnculo"/>
            <w:noProof/>
          </w:rPr>
          <w:noBreakHyphen/>
          <w:t>16</w:t>
        </w:r>
        <w:r w:rsidR="001620B4">
          <w:rPr>
            <w:rFonts w:asciiTheme="minorHAnsi" w:eastAsiaTheme="minorEastAsia" w:hAnsiTheme="minorHAnsi" w:cstheme="minorBidi"/>
            <w:noProof/>
            <w:lang w:eastAsia="es-CO"/>
          </w:rPr>
          <w:tab/>
        </w:r>
        <w:r w:rsidR="001620B4" w:rsidRPr="00EB6AF7">
          <w:rPr>
            <w:rStyle w:val="Hipervnculo"/>
            <w:noProof/>
          </w:rPr>
          <w:t>Carriles adicionales</w:t>
        </w:r>
        <w:r w:rsidR="001620B4">
          <w:rPr>
            <w:noProof/>
            <w:webHidden/>
          </w:rPr>
          <w:tab/>
        </w:r>
        <w:r w:rsidR="001620B4">
          <w:rPr>
            <w:noProof/>
            <w:webHidden/>
          </w:rPr>
          <w:fldChar w:fldCharType="begin"/>
        </w:r>
        <w:r w:rsidR="001620B4">
          <w:rPr>
            <w:noProof/>
            <w:webHidden/>
          </w:rPr>
          <w:instrText xml:space="preserve"> PAGEREF _Toc453253347 \h </w:instrText>
        </w:r>
        <w:r w:rsidR="001620B4">
          <w:rPr>
            <w:noProof/>
            <w:webHidden/>
          </w:rPr>
        </w:r>
        <w:r w:rsidR="001620B4">
          <w:rPr>
            <w:noProof/>
            <w:webHidden/>
          </w:rPr>
          <w:fldChar w:fldCharType="separate"/>
        </w:r>
        <w:r>
          <w:rPr>
            <w:noProof/>
            <w:webHidden/>
          </w:rPr>
          <w:t>43</w:t>
        </w:r>
        <w:r w:rsidR="001620B4">
          <w:rPr>
            <w:noProof/>
            <w:webHidden/>
          </w:rPr>
          <w:fldChar w:fldCharType="end"/>
        </w:r>
      </w:hyperlink>
    </w:p>
    <w:p w14:paraId="23BC8538" w14:textId="5660C576"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48" w:history="1">
        <w:r w:rsidR="001620B4" w:rsidRPr="00EB6AF7">
          <w:rPr>
            <w:rStyle w:val="Hipervnculo"/>
            <w:noProof/>
          </w:rPr>
          <w:t>Tabla 3</w:t>
        </w:r>
        <w:r w:rsidR="001620B4" w:rsidRPr="00EB6AF7">
          <w:rPr>
            <w:rStyle w:val="Hipervnculo"/>
            <w:noProof/>
          </w:rPr>
          <w:noBreakHyphen/>
          <w:t>17</w:t>
        </w:r>
        <w:r w:rsidR="001620B4">
          <w:rPr>
            <w:rFonts w:asciiTheme="minorHAnsi" w:eastAsiaTheme="minorEastAsia" w:hAnsiTheme="minorHAnsi" w:cstheme="minorBidi"/>
            <w:noProof/>
            <w:lang w:eastAsia="es-CO"/>
          </w:rPr>
          <w:tab/>
        </w:r>
        <w:r w:rsidR="001620B4" w:rsidRPr="00EB6AF7">
          <w:rPr>
            <w:rStyle w:val="Hipervnculo"/>
            <w:noProof/>
          </w:rPr>
          <w:t>Viaductos UF1</w:t>
        </w:r>
        <w:r w:rsidR="001620B4">
          <w:rPr>
            <w:noProof/>
            <w:webHidden/>
          </w:rPr>
          <w:tab/>
        </w:r>
        <w:r w:rsidR="001620B4">
          <w:rPr>
            <w:noProof/>
            <w:webHidden/>
          </w:rPr>
          <w:fldChar w:fldCharType="begin"/>
        </w:r>
        <w:r w:rsidR="001620B4">
          <w:rPr>
            <w:noProof/>
            <w:webHidden/>
          </w:rPr>
          <w:instrText xml:space="preserve"> PAGEREF _Toc453253348 \h </w:instrText>
        </w:r>
        <w:r w:rsidR="001620B4">
          <w:rPr>
            <w:noProof/>
            <w:webHidden/>
          </w:rPr>
        </w:r>
        <w:r w:rsidR="001620B4">
          <w:rPr>
            <w:noProof/>
            <w:webHidden/>
          </w:rPr>
          <w:fldChar w:fldCharType="separate"/>
        </w:r>
        <w:r>
          <w:rPr>
            <w:noProof/>
            <w:webHidden/>
          </w:rPr>
          <w:t>44</w:t>
        </w:r>
        <w:r w:rsidR="001620B4">
          <w:rPr>
            <w:noProof/>
            <w:webHidden/>
          </w:rPr>
          <w:fldChar w:fldCharType="end"/>
        </w:r>
      </w:hyperlink>
    </w:p>
    <w:p w14:paraId="124F86F2" w14:textId="3BBB67D9"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49" w:history="1">
        <w:r w:rsidR="001620B4" w:rsidRPr="00EB6AF7">
          <w:rPr>
            <w:rStyle w:val="Hipervnculo"/>
            <w:noProof/>
          </w:rPr>
          <w:t>Tabla 3</w:t>
        </w:r>
        <w:r w:rsidR="001620B4" w:rsidRPr="00EB6AF7">
          <w:rPr>
            <w:rStyle w:val="Hipervnculo"/>
            <w:noProof/>
          </w:rPr>
          <w:noBreakHyphen/>
          <w:t>18</w:t>
        </w:r>
        <w:r w:rsidR="001620B4">
          <w:rPr>
            <w:rFonts w:asciiTheme="minorHAnsi" w:eastAsiaTheme="minorEastAsia" w:hAnsiTheme="minorHAnsi" w:cstheme="minorBidi"/>
            <w:noProof/>
            <w:lang w:eastAsia="es-CO"/>
          </w:rPr>
          <w:tab/>
        </w:r>
        <w:r w:rsidR="001620B4" w:rsidRPr="00EB6AF7">
          <w:rPr>
            <w:rStyle w:val="Hipervnculo"/>
            <w:noProof/>
          </w:rPr>
          <w:t>Ubicación de los viaductos UF2</w:t>
        </w:r>
        <w:r w:rsidR="001620B4">
          <w:rPr>
            <w:noProof/>
            <w:webHidden/>
          </w:rPr>
          <w:tab/>
        </w:r>
        <w:r w:rsidR="001620B4">
          <w:rPr>
            <w:noProof/>
            <w:webHidden/>
          </w:rPr>
          <w:fldChar w:fldCharType="begin"/>
        </w:r>
        <w:r w:rsidR="001620B4">
          <w:rPr>
            <w:noProof/>
            <w:webHidden/>
          </w:rPr>
          <w:instrText xml:space="preserve"> PAGEREF _Toc453253349 \h </w:instrText>
        </w:r>
        <w:r w:rsidR="001620B4">
          <w:rPr>
            <w:noProof/>
            <w:webHidden/>
          </w:rPr>
        </w:r>
        <w:r w:rsidR="001620B4">
          <w:rPr>
            <w:noProof/>
            <w:webHidden/>
          </w:rPr>
          <w:fldChar w:fldCharType="separate"/>
        </w:r>
        <w:r>
          <w:rPr>
            <w:noProof/>
            <w:webHidden/>
          </w:rPr>
          <w:t>45</w:t>
        </w:r>
        <w:r w:rsidR="001620B4">
          <w:rPr>
            <w:noProof/>
            <w:webHidden/>
          </w:rPr>
          <w:fldChar w:fldCharType="end"/>
        </w:r>
      </w:hyperlink>
    </w:p>
    <w:p w14:paraId="0FF89DFA" w14:textId="51BEB1E7"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50"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19</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Glorietas propuestas</w:t>
        </w:r>
        <w:r w:rsidR="001620B4">
          <w:rPr>
            <w:noProof/>
            <w:webHidden/>
          </w:rPr>
          <w:tab/>
        </w:r>
        <w:r w:rsidR="001620B4">
          <w:rPr>
            <w:noProof/>
            <w:webHidden/>
          </w:rPr>
          <w:fldChar w:fldCharType="begin"/>
        </w:r>
        <w:r w:rsidR="001620B4">
          <w:rPr>
            <w:noProof/>
            <w:webHidden/>
          </w:rPr>
          <w:instrText xml:space="preserve"> PAGEREF _Toc453253350 \h </w:instrText>
        </w:r>
        <w:r w:rsidR="001620B4">
          <w:rPr>
            <w:noProof/>
            <w:webHidden/>
          </w:rPr>
        </w:r>
        <w:r w:rsidR="001620B4">
          <w:rPr>
            <w:noProof/>
            <w:webHidden/>
          </w:rPr>
          <w:fldChar w:fldCharType="separate"/>
        </w:r>
        <w:r>
          <w:rPr>
            <w:noProof/>
            <w:webHidden/>
          </w:rPr>
          <w:t>47</w:t>
        </w:r>
        <w:r w:rsidR="001620B4">
          <w:rPr>
            <w:noProof/>
            <w:webHidden/>
          </w:rPr>
          <w:fldChar w:fldCharType="end"/>
        </w:r>
      </w:hyperlink>
    </w:p>
    <w:p w14:paraId="4FD12BCD" w14:textId="1129CD9A"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51"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20</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Peajes y centros de operaciones Propuestos</w:t>
        </w:r>
        <w:r w:rsidR="001620B4">
          <w:rPr>
            <w:noProof/>
            <w:webHidden/>
          </w:rPr>
          <w:tab/>
        </w:r>
        <w:r w:rsidR="001620B4">
          <w:rPr>
            <w:noProof/>
            <w:webHidden/>
          </w:rPr>
          <w:fldChar w:fldCharType="begin"/>
        </w:r>
        <w:r w:rsidR="001620B4">
          <w:rPr>
            <w:noProof/>
            <w:webHidden/>
          </w:rPr>
          <w:instrText xml:space="preserve"> PAGEREF _Toc453253351 \h </w:instrText>
        </w:r>
        <w:r w:rsidR="001620B4">
          <w:rPr>
            <w:noProof/>
            <w:webHidden/>
          </w:rPr>
        </w:r>
        <w:r w:rsidR="001620B4">
          <w:rPr>
            <w:noProof/>
            <w:webHidden/>
          </w:rPr>
          <w:fldChar w:fldCharType="separate"/>
        </w:r>
        <w:r>
          <w:rPr>
            <w:noProof/>
            <w:webHidden/>
          </w:rPr>
          <w:t>49</w:t>
        </w:r>
        <w:r w:rsidR="001620B4">
          <w:rPr>
            <w:noProof/>
            <w:webHidden/>
          </w:rPr>
          <w:fldChar w:fldCharType="end"/>
        </w:r>
      </w:hyperlink>
    </w:p>
    <w:p w14:paraId="268A4937" w14:textId="1388B61A"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52"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21</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Cruces con vías existentes</w:t>
        </w:r>
        <w:r w:rsidR="001620B4">
          <w:rPr>
            <w:noProof/>
            <w:webHidden/>
          </w:rPr>
          <w:tab/>
        </w:r>
        <w:r w:rsidR="001620B4">
          <w:rPr>
            <w:noProof/>
            <w:webHidden/>
          </w:rPr>
          <w:fldChar w:fldCharType="begin"/>
        </w:r>
        <w:r w:rsidR="001620B4">
          <w:rPr>
            <w:noProof/>
            <w:webHidden/>
          </w:rPr>
          <w:instrText xml:space="preserve"> PAGEREF _Toc453253352 \h </w:instrText>
        </w:r>
        <w:r w:rsidR="001620B4">
          <w:rPr>
            <w:noProof/>
            <w:webHidden/>
          </w:rPr>
        </w:r>
        <w:r w:rsidR="001620B4">
          <w:rPr>
            <w:noProof/>
            <w:webHidden/>
          </w:rPr>
          <w:fldChar w:fldCharType="separate"/>
        </w:r>
        <w:r>
          <w:rPr>
            <w:noProof/>
            <w:webHidden/>
          </w:rPr>
          <w:t>49</w:t>
        </w:r>
        <w:r w:rsidR="001620B4">
          <w:rPr>
            <w:noProof/>
            <w:webHidden/>
          </w:rPr>
          <w:fldChar w:fldCharType="end"/>
        </w:r>
      </w:hyperlink>
    </w:p>
    <w:p w14:paraId="2227927B" w14:textId="77F790D2"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53"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22</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Periodos de retorno tomados para diseños de alcantarillas</w:t>
        </w:r>
        <w:r w:rsidR="001620B4">
          <w:rPr>
            <w:noProof/>
            <w:webHidden/>
          </w:rPr>
          <w:tab/>
        </w:r>
        <w:r w:rsidR="001620B4">
          <w:rPr>
            <w:noProof/>
            <w:webHidden/>
          </w:rPr>
          <w:fldChar w:fldCharType="begin"/>
        </w:r>
        <w:r w:rsidR="001620B4">
          <w:rPr>
            <w:noProof/>
            <w:webHidden/>
          </w:rPr>
          <w:instrText xml:space="preserve"> PAGEREF _Toc453253353 \h </w:instrText>
        </w:r>
        <w:r w:rsidR="001620B4">
          <w:rPr>
            <w:noProof/>
            <w:webHidden/>
          </w:rPr>
        </w:r>
        <w:r w:rsidR="001620B4">
          <w:rPr>
            <w:noProof/>
            <w:webHidden/>
          </w:rPr>
          <w:fldChar w:fldCharType="separate"/>
        </w:r>
        <w:r>
          <w:rPr>
            <w:noProof/>
            <w:webHidden/>
          </w:rPr>
          <w:t>51</w:t>
        </w:r>
        <w:r w:rsidR="001620B4">
          <w:rPr>
            <w:noProof/>
            <w:webHidden/>
          </w:rPr>
          <w:fldChar w:fldCharType="end"/>
        </w:r>
      </w:hyperlink>
    </w:p>
    <w:p w14:paraId="632B47CE" w14:textId="7C374AF7"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54"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23</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Ocupaciones de cauce para Obras de arte y drenaje UF1</w:t>
        </w:r>
        <w:r w:rsidR="001620B4">
          <w:rPr>
            <w:noProof/>
            <w:webHidden/>
          </w:rPr>
          <w:tab/>
        </w:r>
        <w:r w:rsidR="001620B4">
          <w:rPr>
            <w:noProof/>
            <w:webHidden/>
          </w:rPr>
          <w:fldChar w:fldCharType="begin"/>
        </w:r>
        <w:r w:rsidR="001620B4">
          <w:rPr>
            <w:noProof/>
            <w:webHidden/>
          </w:rPr>
          <w:instrText xml:space="preserve"> PAGEREF _Toc453253354 \h </w:instrText>
        </w:r>
        <w:r w:rsidR="001620B4">
          <w:rPr>
            <w:noProof/>
            <w:webHidden/>
          </w:rPr>
        </w:r>
        <w:r w:rsidR="001620B4">
          <w:rPr>
            <w:noProof/>
            <w:webHidden/>
          </w:rPr>
          <w:fldChar w:fldCharType="separate"/>
        </w:r>
        <w:r>
          <w:rPr>
            <w:noProof/>
            <w:webHidden/>
          </w:rPr>
          <w:t>61</w:t>
        </w:r>
        <w:r w:rsidR="001620B4">
          <w:rPr>
            <w:noProof/>
            <w:webHidden/>
          </w:rPr>
          <w:fldChar w:fldCharType="end"/>
        </w:r>
      </w:hyperlink>
    </w:p>
    <w:p w14:paraId="0E6EA2D9" w14:textId="7485F9D9"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55"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24</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Ocupaciones de cauce para Obras de arte y drenaje UF2</w:t>
        </w:r>
        <w:r w:rsidR="001620B4">
          <w:rPr>
            <w:noProof/>
            <w:webHidden/>
          </w:rPr>
          <w:tab/>
        </w:r>
        <w:r w:rsidR="001620B4">
          <w:rPr>
            <w:noProof/>
            <w:webHidden/>
          </w:rPr>
          <w:fldChar w:fldCharType="begin"/>
        </w:r>
        <w:r w:rsidR="001620B4">
          <w:rPr>
            <w:noProof/>
            <w:webHidden/>
          </w:rPr>
          <w:instrText xml:space="preserve"> PAGEREF _Toc453253355 \h </w:instrText>
        </w:r>
        <w:r w:rsidR="001620B4">
          <w:rPr>
            <w:noProof/>
            <w:webHidden/>
          </w:rPr>
        </w:r>
        <w:r w:rsidR="001620B4">
          <w:rPr>
            <w:noProof/>
            <w:webHidden/>
          </w:rPr>
          <w:fldChar w:fldCharType="separate"/>
        </w:r>
        <w:r>
          <w:rPr>
            <w:noProof/>
            <w:webHidden/>
          </w:rPr>
          <w:t>66</w:t>
        </w:r>
        <w:r w:rsidR="001620B4">
          <w:rPr>
            <w:noProof/>
            <w:webHidden/>
          </w:rPr>
          <w:fldChar w:fldCharType="end"/>
        </w:r>
      </w:hyperlink>
    </w:p>
    <w:p w14:paraId="456A1FB8" w14:textId="692CFF15"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56"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25</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Parámetros resistentes adoptados para el proyecto</w:t>
        </w:r>
        <w:r w:rsidR="001620B4">
          <w:rPr>
            <w:noProof/>
            <w:webHidden/>
          </w:rPr>
          <w:tab/>
        </w:r>
        <w:r w:rsidR="001620B4">
          <w:rPr>
            <w:noProof/>
            <w:webHidden/>
          </w:rPr>
          <w:fldChar w:fldCharType="begin"/>
        </w:r>
        <w:r w:rsidR="001620B4">
          <w:rPr>
            <w:noProof/>
            <w:webHidden/>
          </w:rPr>
          <w:instrText xml:space="preserve"> PAGEREF _Toc453253356 \h </w:instrText>
        </w:r>
        <w:r w:rsidR="001620B4">
          <w:rPr>
            <w:noProof/>
            <w:webHidden/>
          </w:rPr>
        </w:r>
        <w:r w:rsidR="001620B4">
          <w:rPr>
            <w:noProof/>
            <w:webHidden/>
          </w:rPr>
          <w:fldChar w:fldCharType="separate"/>
        </w:r>
        <w:r>
          <w:rPr>
            <w:noProof/>
            <w:webHidden/>
          </w:rPr>
          <w:t>71</w:t>
        </w:r>
        <w:r w:rsidR="001620B4">
          <w:rPr>
            <w:noProof/>
            <w:webHidden/>
          </w:rPr>
          <w:fldChar w:fldCharType="end"/>
        </w:r>
      </w:hyperlink>
    </w:p>
    <w:p w14:paraId="134FBB3A" w14:textId="627B8C6C"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57"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26</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Resumen de diseño para los taludes de corte en suelo residual</w:t>
        </w:r>
        <w:r w:rsidR="001620B4">
          <w:rPr>
            <w:noProof/>
            <w:webHidden/>
          </w:rPr>
          <w:tab/>
        </w:r>
        <w:r w:rsidR="001620B4">
          <w:rPr>
            <w:noProof/>
            <w:webHidden/>
          </w:rPr>
          <w:fldChar w:fldCharType="begin"/>
        </w:r>
        <w:r w:rsidR="001620B4">
          <w:rPr>
            <w:noProof/>
            <w:webHidden/>
          </w:rPr>
          <w:instrText xml:space="preserve"> PAGEREF _Toc453253357 \h </w:instrText>
        </w:r>
        <w:r w:rsidR="001620B4">
          <w:rPr>
            <w:noProof/>
            <w:webHidden/>
          </w:rPr>
        </w:r>
        <w:r w:rsidR="001620B4">
          <w:rPr>
            <w:noProof/>
            <w:webHidden/>
          </w:rPr>
          <w:fldChar w:fldCharType="separate"/>
        </w:r>
        <w:r>
          <w:rPr>
            <w:noProof/>
            <w:webHidden/>
          </w:rPr>
          <w:t>76</w:t>
        </w:r>
        <w:r w:rsidR="001620B4">
          <w:rPr>
            <w:noProof/>
            <w:webHidden/>
          </w:rPr>
          <w:fldChar w:fldCharType="end"/>
        </w:r>
      </w:hyperlink>
    </w:p>
    <w:p w14:paraId="74CE4A54" w14:textId="41F59413"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58"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27</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 xml:space="preserve"> Fuentes de material en el área del proyecto</w:t>
        </w:r>
        <w:r w:rsidR="001620B4">
          <w:rPr>
            <w:noProof/>
            <w:webHidden/>
          </w:rPr>
          <w:tab/>
        </w:r>
        <w:r w:rsidR="001620B4">
          <w:rPr>
            <w:noProof/>
            <w:webHidden/>
          </w:rPr>
          <w:fldChar w:fldCharType="begin"/>
        </w:r>
        <w:r w:rsidR="001620B4">
          <w:rPr>
            <w:noProof/>
            <w:webHidden/>
          </w:rPr>
          <w:instrText xml:space="preserve"> PAGEREF _Toc453253358 \h </w:instrText>
        </w:r>
        <w:r w:rsidR="001620B4">
          <w:rPr>
            <w:noProof/>
            <w:webHidden/>
          </w:rPr>
        </w:r>
        <w:r w:rsidR="001620B4">
          <w:rPr>
            <w:noProof/>
            <w:webHidden/>
          </w:rPr>
          <w:fldChar w:fldCharType="separate"/>
        </w:r>
        <w:r>
          <w:rPr>
            <w:noProof/>
            <w:webHidden/>
          </w:rPr>
          <w:t>83</w:t>
        </w:r>
        <w:r w:rsidR="001620B4">
          <w:rPr>
            <w:noProof/>
            <w:webHidden/>
          </w:rPr>
          <w:fldChar w:fldCharType="end"/>
        </w:r>
      </w:hyperlink>
    </w:p>
    <w:p w14:paraId="29066371" w14:textId="46F9B8BB"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59"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28</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Plantas de concreto</w:t>
        </w:r>
        <w:r w:rsidR="001620B4">
          <w:rPr>
            <w:noProof/>
            <w:webHidden/>
          </w:rPr>
          <w:tab/>
        </w:r>
        <w:r w:rsidR="001620B4">
          <w:rPr>
            <w:noProof/>
            <w:webHidden/>
          </w:rPr>
          <w:fldChar w:fldCharType="begin"/>
        </w:r>
        <w:r w:rsidR="001620B4">
          <w:rPr>
            <w:noProof/>
            <w:webHidden/>
          </w:rPr>
          <w:instrText xml:space="preserve"> PAGEREF _Toc453253359 \h </w:instrText>
        </w:r>
        <w:r w:rsidR="001620B4">
          <w:rPr>
            <w:noProof/>
            <w:webHidden/>
          </w:rPr>
        </w:r>
        <w:r w:rsidR="001620B4">
          <w:rPr>
            <w:noProof/>
            <w:webHidden/>
          </w:rPr>
          <w:fldChar w:fldCharType="separate"/>
        </w:r>
        <w:r>
          <w:rPr>
            <w:noProof/>
            <w:webHidden/>
          </w:rPr>
          <w:t>84</w:t>
        </w:r>
        <w:r w:rsidR="001620B4">
          <w:rPr>
            <w:noProof/>
            <w:webHidden/>
          </w:rPr>
          <w:fldChar w:fldCharType="end"/>
        </w:r>
      </w:hyperlink>
    </w:p>
    <w:p w14:paraId="7521A151" w14:textId="6ACD242A"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60"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29</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Plantas de asfalto</w:t>
        </w:r>
        <w:r w:rsidR="001620B4">
          <w:rPr>
            <w:noProof/>
            <w:webHidden/>
          </w:rPr>
          <w:tab/>
        </w:r>
        <w:r w:rsidR="001620B4">
          <w:rPr>
            <w:noProof/>
            <w:webHidden/>
          </w:rPr>
          <w:fldChar w:fldCharType="begin"/>
        </w:r>
        <w:r w:rsidR="001620B4">
          <w:rPr>
            <w:noProof/>
            <w:webHidden/>
          </w:rPr>
          <w:instrText xml:space="preserve"> PAGEREF _Toc453253360 \h </w:instrText>
        </w:r>
        <w:r w:rsidR="001620B4">
          <w:rPr>
            <w:noProof/>
            <w:webHidden/>
          </w:rPr>
        </w:r>
        <w:r w:rsidR="001620B4">
          <w:rPr>
            <w:noProof/>
            <w:webHidden/>
          </w:rPr>
          <w:fldChar w:fldCharType="separate"/>
        </w:r>
        <w:r>
          <w:rPr>
            <w:noProof/>
            <w:webHidden/>
          </w:rPr>
          <w:t>87</w:t>
        </w:r>
        <w:r w:rsidR="001620B4">
          <w:rPr>
            <w:noProof/>
            <w:webHidden/>
          </w:rPr>
          <w:fldChar w:fldCharType="end"/>
        </w:r>
      </w:hyperlink>
    </w:p>
    <w:p w14:paraId="26369444" w14:textId="78FF0294"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61"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30</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Materiales necesarios para la producción en las plantas de asfalto y concreto.</w:t>
        </w:r>
        <w:r w:rsidR="001620B4">
          <w:rPr>
            <w:noProof/>
            <w:webHidden/>
          </w:rPr>
          <w:tab/>
        </w:r>
        <w:r w:rsidR="001620B4">
          <w:rPr>
            <w:noProof/>
            <w:webHidden/>
          </w:rPr>
          <w:fldChar w:fldCharType="begin"/>
        </w:r>
        <w:r w:rsidR="001620B4">
          <w:rPr>
            <w:noProof/>
            <w:webHidden/>
          </w:rPr>
          <w:instrText xml:space="preserve"> PAGEREF _Toc453253361 \h </w:instrText>
        </w:r>
        <w:r w:rsidR="001620B4">
          <w:rPr>
            <w:noProof/>
            <w:webHidden/>
          </w:rPr>
        </w:r>
        <w:r w:rsidR="001620B4">
          <w:rPr>
            <w:noProof/>
            <w:webHidden/>
          </w:rPr>
          <w:fldChar w:fldCharType="separate"/>
        </w:r>
        <w:r>
          <w:rPr>
            <w:noProof/>
            <w:webHidden/>
          </w:rPr>
          <w:t>89</w:t>
        </w:r>
        <w:r w:rsidR="001620B4">
          <w:rPr>
            <w:noProof/>
            <w:webHidden/>
          </w:rPr>
          <w:fldChar w:fldCharType="end"/>
        </w:r>
      </w:hyperlink>
    </w:p>
    <w:p w14:paraId="16E2C7A7" w14:textId="6E633491"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62" w:history="1">
        <w:r w:rsidR="001620B4" w:rsidRPr="00EB6AF7">
          <w:rPr>
            <w:rStyle w:val="Hipervnculo"/>
            <w:noProof/>
          </w:rPr>
          <w:t>Tabla 3</w:t>
        </w:r>
        <w:r w:rsidR="001620B4" w:rsidRPr="00EB6AF7">
          <w:rPr>
            <w:rStyle w:val="Hipervnculo"/>
            <w:noProof/>
          </w:rPr>
          <w:noBreakHyphen/>
          <w:t>31</w:t>
        </w:r>
        <w:r w:rsidR="001620B4">
          <w:rPr>
            <w:rFonts w:asciiTheme="minorHAnsi" w:eastAsiaTheme="minorEastAsia" w:hAnsiTheme="minorHAnsi" w:cstheme="minorBidi"/>
            <w:noProof/>
            <w:lang w:eastAsia="es-CO"/>
          </w:rPr>
          <w:tab/>
        </w:r>
        <w:r w:rsidR="001620B4" w:rsidRPr="00EB6AF7">
          <w:rPr>
            <w:rStyle w:val="Hipervnculo"/>
            <w:noProof/>
          </w:rPr>
          <w:t>Acta de hallazgos para redes de hidrocarburos</w:t>
        </w:r>
        <w:r w:rsidR="001620B4">
          <w:rPr>
            <w:noProof/>
            <w:webHidden/>
          </w:rPr>
          <w:tab/>
        </w:r>
        <w:r w:rsidR="001620B4">
          <w:rPr>
            <w:noProof/>
            <w:webHidden/>
          </w:rPr>
          <w:fldChar w:fldCharType="begin"/>
        </w:r>
        <w:r w:rsidR="001620B4">
          <w:rPr>
            <w:noProof/>
            <w:webHidden/>
          </w:rPr>
          <w:instrText xml:space="preserve"> PAGEREF _Toc453253362 \h </w:instrText>
        </w:r>
        <w:r w:rsidR="001620B4">
          <w:rPr>
            <w:noProof/>
            <w:webHidden/>
          </w:rPr>
        </w:r>
        <w:r w:rsidR="001620B4">
          <w:rPr>
            <w:noProof/>
            <w:webHidden/>
          </w:rPr>
          <w:fldChar w:fldCharType="separate"/>
        </w:r>
        <w:r>
          <w:rPr>
            <w:noProof/>
            <w:webHidden/>
          </w:rPr>
          <w:t>90</w:t>
        </w:r>
        <w:r w:rsidR="001620B4">
          <w:rPr>
            <w:noProof/>
            <w:webHidden/>
          </w:rPr>
          <w:fldChar w:fldCharType="end"/>
        </w:r>
      </w:hyperlink>
    </w:p>
    <w:p w14:paraId="15120812" w14:textId="4F7FBFCC"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63" w:history="1">
        <w:r w:rsidR="001620B4" w:rsidRPr="00EB6AF7">
          <w:rPr>
            <w:rStyle w:val="Hipervnculo"/>
            <w:noProof/>
          </w:rPr>
          <w:t>Tabla 3</w:t>
        </w:r>
        <w:r w:rsidR="001620B4" w:rsidRPr="00EB6AF7">
          <w:rPr>
            <w:rStyle w:val="Hipervnculo"/>
            <w:noProof/>
          </w:rPr>
          <w:noBreakHyphen/>
          <w:t>32</w:t>
        </w:r>
        <w:r w:rsidR="001620B4">
          <w:rPr>
            <w:rFonts w:asciiTheme="minorHAnsi" w:eastAsiaTheme="minorEastAsia" w:hAnsiTheme="minorHAnsi" w:cstheme="minorBidi"/>
            <w:noProof/>
            <w:lang w:eastAsia="es-CO"/>
          </w:rPr>
          <w:tab/>
        </w:r>
        <w:r w:rsidR="001620B4" w:rsidRPr="00EB6AF7">
          <w:rPr>
            <w:rStyle w:val="Hipervnculo"/>
            <w:noProof/>
          </w:rPr>
          <w:t>Profundidad mínima de la tubería en la vía</w:t>
        </w:r>
        <w:r w:rsidR="001620B4">
          <w:rPr>
            <w:noProof/>
            <w:webHidden/>
          </w:rPr>
          <w:tab/>
        </w:r>
        <w:r w:rsidR="001620B4">
          <w:rPr>
            <w:noProof/>
            <w:webHidden/>
          </w:rPr>
          <w:fldChar w:fldCharType="begin"/>
        </w:r>
        <w:r w:rsidR="001620B4">
          <w:rPr>
            <w:noProof/>
            <w:webHidden/>
          </w:rPr>
          <w:instrText xml:space="preserve"> PAGEREF _Toc453253363 \h </w:instrText>
        </w:r>
        <w:r w:rsidR="001620B4">
          <w:rPr>
            <w:noProof/>
            <w:webHidden/>
          </w:rPr>
        </w:r>
        <w:r w:rsidR="001620B4">
          <w:rPr>
            <w:noProof/>
            <w:webHidden/>
          </w:rPr>
          <w:fldChar w:fldCharType="separate"/>
        </w:r>
        <w:r>
          <w:rPr>
            <w:noProof/>
            <w:webHidden/>
          </w:rPr>
          <w:t>91</w:t>
        </w:r>
        <w:r w:rsidR="001620B4">
          <w:rPr>
            <w:noProof/>
            <w:webHidden/>
          </w:rPr>
          <w:fldChar w:fldCharType="end"/>
        </w:r>
      </w:hyperlink>
    </w:p>
    <w:p w14:paraId="6FCC4911" w14:textId="2A95F604"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64" w:history="1">
        <w:r w:rsidR="001620B4" w:rsidRPr="00EB6AF7">
          <w:rPr>
            <w:rStyle w:val="Hipervnculo"/>
            <w:noProof/>
          </w:rPr>
          <w:t>Tabla 3</w:t>
        </w:r>
        <w:r w:rsidR="001620B4" w:rsidRPr="00EB6AF7">
          <w:rPr>
            <w:rStyle w:val="Hipervnculo"/>
            <w:noProof/>
          </w:rPr>
          <w:noBreakHyphen/>
          <w:t>33</w:t>
        </w:r>
        <w:r w:rsidR="001620B4">
          <w:rPr>
            <w:rFonts w:asciiTheme="minorHAnsi" w:eastAsiaTheme="minorEastAsia" w:hAnsiTheme="minorHAnsi" w:cstheme="minorBidi"/>
            <w:noProof/>
            <w:lang w:eastAsia="es-CO"/>
          </w:rPr>
          <w:tab/>
        </w:r>
        <w:r w:rsidR="001620B4" w:rsidRPr="00EB6AF7">
          <w:rPr>
            <w:rStyle w:val="Hipervnculo"/>
            <w:noProof/>
          </w:rPr>
          <w:t>Acta de hallazgos para redes eléctricas</w:t>
        </w:r>
        <w:r w:rsidR="001620B4">
          <w:rPr>
            <w:noProof/>
            <w:webHidden/>
          </w:rPr>
          <w:tab/>
        </w:r>
        <w:r w:rsidR="001620B4">
          <w:rPr>
            <w:noProof/>
            <w:webHidden/>
          </w:rPr>
          <w:fldChar w:fldCharType="begin"/>
        </w:r>
        <w:r w:rsidR="001620B4">
          <w:rPr>
            <w:noProof/>
            <w:webHidden/>
          </w:rPr>
          <w:instrText xml:space="preserve"> PAGEREF _Toc453253364 \h </w:instrText>
        </w:r>
        <w:r w:rsidR="001620B4">
          <w:rPr>
            <w:noProof/>
            <w:webHidden/>
          </w:rPr>
        </w:r>
        <w:r w:rsidR="001620B4">
          <w:rPr>
            <w:noProof/>
            <w:webHidden/>
          </w:rPr>
          <w:fldChar w:fldCharType="separate"/>
        </w:r>
        <w:r>
          <w:rPr>
            <w:noProof/>
            <w:webHidden/>
          </w:rPr>
          <w:t>92</w:t>
        </w:r>
        <w:r w:rsidR="001620B4">
          <w:rPr>
            <w:noProof/>
            <w:webHidden/>
          </w:rPr>
          <w:fldChar w:fldCharType="end"/>
        </w:r>
      </w:hyperlink>
    </w:p>
    <w:p w14:paraId="0B1C09AA" w14:textId="1D3289E3"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65" w:history="1">
        <w:r w:rsidR="001620B4" w:rsidRPr="00EB6AF7">
          <w:rPr>
            <w:rStyle w:val="Hipervnculo"/>
            <w:noProof/>
          </w:rPr>
          <w:t>Tabla 3</w:t>
        </w:r>
        <w:r w:rsidR="001620B4" w:rsidRPr="00EB6AF7">
          <w:rPr>
            <w:rStyle w:val="Hipervnculo"/>
            <w:noProof/>
          </w:rPr>
          <w:noBreakHyphen/>
          <w:t>34</w:t>
        </w:r>
        <w:r w:rsidR="001620B4">
          <w:rPr>
            <w:rFonts w:asciiTheme="minorHAnsi" w:eastAsiaTheme="minorEastAsia" w:hAnsiTheme="minorHAnsi" w:cstheme="minorBidi"/>
            <w:noProof/>
            <w:lang w:eastAsia="es-CO"/>
          </w:rPr>
          <w:tab/>
        </w:r>
        <w:r w:rsidR="001620B4" w:rsidRPr="00EB6AF7">
          <w:rPr>
            <w:rStyle w:val="Hipervnculo"/>
            <w:noProof/>
          </w:rPr>
          <w:t>Distancias mínimas de seguridad - diferentes situaciones</w:t>
        </w:r>
        <w:r w:rsidR="001620B4">
          <w:rPr>
            <w:noProof/>
            <w:webHidden/>
          </w:rPr>
          <w:tab/>
        </w:r>
        <w:r w:rsidR="001620B4">
          <w:rPr>
            <w:noProof/>
            <w:webHidden/>
          </w:rPr>
          <w:fldChar w:fldCharType="begin"/>
        </w:r>
        <w:r w:rsidR="001620B4">
          <w:rPr>
            <w:noProof/>
            <w:webHidden/>
          </w:rPr>
          <w:instrText xml:space="preserve"> PAGEREF _Toc453253365 \h </w:instrText>
        </w:r>
        <w:r w:rsidR="001620B4">
          <w:rPr>
            <w:noProof/>
            <w:webHidden/>
          </w:rPr>
        </w:r>
        <w:r w:rsidR="001620B4">
          <w:rPr>
            <w:noProof/>
            <w:webHidden/>
          </w:rPr>
          <w:fldChar w:fldCharType="separate"/>
        </w:r>
        <w:r>
          <w:rPr>
            <w:noProof/>
            <w:webHidden/>
          </w:rPr>
          <w:t>96</w:t>
        </w:r>
        <w:r w:rsidR="001620B4">
          <w:rPr>
            <w:noProof/>
            <w:webHidden/>
          </w:rPr>
          <w:fldChar w:fldCharType="end"/>
        </w:r>
      </w:hyperlink>
    </w:p>
    <w:p w14:paraId="4DAB753B" w14:textId="608A142A"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66" w:history="1">
        <w:r w:rsidR="001620B4" w:rsidRPr="00EB6AF7">
          <w:rPr>
            <w:rStyle w:val="Hipervnculo"/>
            <w:noProof/>
          </w:rPr>
          <w:t>Tabla 3</w:t>
        </w:r>
        <w:r w:rsidR="001620B4" w:rsidRPr="00EB6AF7">
          <w:rPr>
            <w:rStyle w:val="Hipervnculo"/>
            <w:noProof/>
          </w:rPr>
          <w:noBreakHyphen/>
          <w:t>35</w:t>
        </w:r>
        <w:r w:rsidR="001620B4">
          <w:rPr>
            <w:rFonts w:asciiTheme="minorHAnsi" w:eastAsiaTheme="minorEastAsia" w:hAnsiTheme="minorHAnsi" w:cstheme="minorBidi"/>
            <w:noProof/>
            <w:lang w:eastAsia="es-CO"/>
          </w:rPr>
          <w:tab/>
        </w:r>
        <w:r w:rsidR="001620B4" w:rsidRPr="00EB6AF7">
          <w:rPr>
            <w:rStyle w:val="Hipervnculo"/>
            <w:noProof/>
          </w:rPr>
          <w:t>Distancias  mínimas  en  vanos  con  líneas  de  diferentes tensiones</w:t>
        </w:r>
        <w:r w:rsidR="001620B4">
          <w:rPr>
            <w:noProof/>
            <w:webHidden/>
          </w:rPr>
          <w:tab/>
        </w:r>
        <w:r w:rsidR="001620B4">
          <w:rPr>
            <w:noProof/>
            <w:webHidden/>
          </w:rPr>
          <w:fldChar w:fldCharType="begin"/>
        </w:r>
        <w:r w:rsidR="001620B4">
          <w:rPr>
            <w:noProof/>
            <w:webHidden/>
          </w:rPr>
          <w:instrText xml:space="preserve"> PAGEREF _Toc453253366 \h </w:instrText>
        </w:r>
        <w:r w:rsidR="001620B4">
          <w:rPr>
            <w:noProof/>
            <w:webHidden/>
          </w:rPr>
        </w:r>
        <w:r w:rsidR="001620B4">
          <w:rPr>
            <w:noProof/>
            <w:webHidden/>
          </w:rPr>
          <w:fldChar w:fldCharType="separate"/>
        </w:r>
        <w:r>
          <w:rPr>
            <w:noProof/>
            <w:webHidden/>
          </w:rPr>
          <w:t>97</w:t>
        </w:r>
        <w:r w:rsidR="001620B4">
          <w:rPr>
            <w:noProof/>
            <w:webHidden/>
          </w:rPr>
          <w:fldChar w:fldCharType="end"/>
        </w:r>
      </w:hyperlink>
    </w:p>
    <w:p w14:paraId="45BD344C" w14:textId="74D5918A"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67" w:history="1">
        <w:r w:rsidR="001620B4" w:rsidRPr="00EB6AF7">
          <w:rPr>
            <w:rStyle w:val="Hipervnculo"/>
            <w:noProof/>
          </w:rPr>
          <w:t>Tabla 3</w:t>
        </w:r>
        <w:r w:rsidR="001620B4" w:rsidRPr="00EB6AF7">
          <w:rPr>
            <w:rStyle w:val="Hipervnculo"/>
            <w:noProof/>
          </w:rPr>
          <w:noBreakHyphen/>
          <w:t>36</w:t>
        </w:r>
        <w:r w:rsidR="001620B4">
          <w:rPr>
            <w:rFonts w:asciiTheme="minorHAnsi" w:eastAsiaTheme="minorEastAsia" w:hAnsiTheme="minorHAnsi" w:cstheme="minorBidi"/>
            <w:noProof/>
            <w:lang w:eastAsia="es-CO"/>
          </w:rPr>
          <w:tab/>
        </w:r>
        <w:r w:rsidR="001620B4" w:rsidRPr="00EB6AF7">
          <w:rPr>
            <w:rStyle w:val="Hipervnculo"/>
            <w:noProof/>
          </w:rPr>
          <w:t>Acta de hallazgos para redes de telecomunicaciones</w:t>
        </w:r>
        <w:r w:rsidR="001620B4">
          <w:rPr>
            <w:noProof/>
            <w:webHidden/>
          </w:rPr>
          <w:tab/>
        </w:r>
        <w:r w:rsidR="001620B4">
          <w:rPr>
            <w:noProof/>
            <w:webHidden/>
          </w:rPr>
          <w:fldChar w:fldCharType="begin"/>
        </w:r>
        <w:r w:rsidR="001620B4">
          <w:rPr>
            <w:noProof/>
            <w:webHidden/>
          </w:rPr>
          <w:instrText xml:space="preserve"> PAGEREF _Toc453253367 \h </w:instrText>
        </w:r>
        <w:r w:rsidR="001620B4">
          <w:rPr>
            <w:noProof/>
            <w:webHidden/>
          </w:rPr>
        </w:r>
        <w:r w:rsidR="001620B4">
          <w:rPr>
            <w:noProof/>
            <w:webHidden/>
          </w:rPr>
          <w:fldChar w:fldCharType="separate"/>
        </w:r>
        <w:r>
          <w:rPr>
            <w:noProof/>
            <w:webHidden/>
          </w:rPr>
          <w:t>97</w:t>
        </w:r>
        <w:r w:rsidR="001620B4">
          <w:rPr>
            <w:noProof/>
            <w:webHidden/>
          </w:rPr>
          <w:fldChar w:fldCharType="end"/>
        </w:r>
      </w:hyperlink>
    </w:p>
    <w:p w14:paraId="068C159D" w14:textId="0C6189F1"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68" w:history="1">
        <w:r w:rsidR="001620B4" w:rsidRPr="00EB6AF7">
          <w:rPr>
            <w:rStyle w:val="Hipervnculo"/>
            <w:noProof/>
          </w:rPr>
          <w:t>Tabla 3</w:t>
        </w:r>
        <w:r w:rsidR="001620B4" w:rsidRPr="00EB6AF7">
          <w:rPr>
            <w:rStyle w:val="Hipervnculo"/>
            <w:noProof/>
          </w:rPr>
          <w:noBreakHyphen/>
          <w:t>37</w:t>
        </w:r>
        <w:r w:rsidR="001620B4">
          <w:rPr>
            <w:rFonts w:asciiTheme="minorHAnsi" w:eastAsiaTheme="minorEastAsia" w:hAnsiTheme="minorHAnsi" w:cstheme="minorBidi"/>
            <w:noProof/>
            <w:lang w:eastAsia="es-CO"/>
          </w:rPr>
          <w:tab/>
        </w:r>
        <w:r w:rsidR="001620B4" w:rsidRPr="00EB6AF7">
          <w:rPr>
            <w:rStyle w:val="Hipervnculo"/>
            <w:noProof/>
          </w:rPr>
          <w:t>Acta de hallazgos para redes de acueducto</w:t>
        </w:r>
        <w:r w:rsidR="001620B4">
          <w:rPr>
            <w:noProof/>
            <w:webHidden/>
          </w:rPr>
          <w:tab/>
        </w:r>
        <w:r w:rsidR="001620B4">
          <w:rPr>
            <w:noProof/>
            <w:webHidden/>
          </w:rPr>
          <w:fldChar w:fldCharType="begin"/>
        </w:r>
        <w:r w:rsidR="001620B4">
          <w:rPr>
            <w:noProof/>
            <w:webHidden/>
          </w:rPr>
          <w:instrText xml:space="preserve"> PAGEREF _Toc453253368 \h </w:instrText>
        </w:r>
        <w:r w:rsidR="001620B4">
          <w:rPr>
            <w:noProof/>
            <w:webHidden/>
          </w:rPr>
        </w:r>
        <w:r w:rsidR="001620B4">
          <w:rPr>
            <w:noProof/>
            <w:webHidden/>
          </w:rPr>
          <w:fldChar w:fldCharType="separate"/>
        </w:r>
        <w:r>
          <w:rPr>
            <w:noProof/>
            <w:webHidden/>
          </w:rPr>
          <w:t>100</w:t>
        </w:r>
        <w:r w:rsidR="001620B4">
          <w:rPr>
            <w:noProof/>
            <w:webHidden/>
          </w:rPr>
          <w:fldChar w:fldCharType="end"/>
        </w:r>
      </w:hyperlink>
    </w:p>
    <w:p w14:paraId="4725DEE2" w14:textId="2D2D34D8"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69" w:history="1">
        <w:r w:rsidR="001620B4" w:rsidRPr="00EB6AF7">
          <w:rPr>
            <w:rStyle w:val="Hipervnculo"/>
            <w:noProof/>
          </w:rPr>
          <w:t>Tabla 3</w:t>
        </w:r>
        <w:r w:rsidR="001620B4" w:rsidRPr="00EB6AF7">
          <w:rPr>
            <w:rStyle w:val="Hipervnculo"/>
            <w:noProof/>
          </w:rPr>
          <w:noBreakHyphen/>
          <w:t>38</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lang w:eastAsia="es-CO"/>
          </w:rPr>
          <w:t>Separación horizontal y vertical de redes eléctricas</w:t>
        </w:r>
        <w:r w:rsidR="001620B4">
          <w:rPr>
            <w:noProof/>
            <w:webHidden/>
          </w:rPr>
          <w:tab/>
        </w:r>
        <w:r w:rsidR="001620B4">
          <w:rPr>
            <w:noProof/>
            <w:webHidden/>
          </w:rPr>
          <w:fldChar w:fldCharType="begin"/>
        </w:r>
        <w:r w:rsidR="001620B4">
          <w:rPr>
            <w:noProof/>
            <w:webHidden/>
          </w:rPr>
          <w:instrText xml:space="preserve"> PAGEREF _Toc453253369 \h </w:instrText>
        </w:r>
        <w:r w:rsidR="001620B4">
          <w:rPr>
            <w:noProof/>
            <w:webHidden/>
          </w:rPr>
        </w:r>
        <w:r w:rsidR="001620B4">
          <w:rPr>
            <w:noProof/>
            <w:webHidden/>
          </w:rPr>
          <w:fldChar w:fldCharType="separate"/>
        </w:r>
        <w:r>
          <w:rPr>
            <w:noProof/>
            <w:webHidden/>
          </w:rPr>
          <w:t>126</w:t>
        </w:r>
        <w:r w:rsidR="001620B4">
          <w:rPr>
            <w:noProof/>
            <w:webHidden/>
          </w:rPr>
          <w:fldChar w:fldCharType="end"/>
        </w:r>
      </w:hyperlink>
    </w:p>
    <w:p w14:paraId="12E45C72" w14:textId="53F17D4B"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70"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39</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Cantidad de Mediciones firmes y hormigones para el proyecto</w:t>
        </w:r>
        <w:r w:rsidR="001620B4">
          <w:rPr>
            <w:noProof/>
            <w:webHidden/>
          </w:rPr>
          <w:tab/>
        </w:r>
        <w:r w:rsidR="001620B4">
          <w:rPr>
            <w:noProof/>
            <w:webHidden/>
          </w:rPr>
          <w:fldChar w:fldCharType="begin"/>
        </w:r>
        <w:r w:rsidR="001620B4">
          <w:rPr>
            <w:noProof/>
            <w:webHidden/>
          </w:rPr>
          <w:instrText xml:space="preserve"> PAGEREF _Toc453253370 \h </w:instrText>
        </w:r>
        <w:r w:rsidR="001620B4">
          <w:rPr>
            <w:noProof/>
            <w:webHidden/>
          </w:rPr>
        </w:r>
        <w:r w:rsidR="001620B4">
          <w:rPr>
            <w:noProof/>
            <w:webHidden/>
          </w:rPr>
          <w:fldChar w:fldCharType="separate"/>
        </w:r>
        <w:r>
          <w:rPr>
            <w:noProof/>
            <w:webHidden/>
          </w:rPr>
          <w:t>130</w:t>
        </w:r>
        <w:r w:rsidR="001620B4">
          <w:rPr>
            <w:noProof/>
            <w:webHidden/>
          </w:rPr>
          <w:fldChar w:fldCharType="end"/>
        </w:r>
      </w:hyperlink>
    </w:p>
    <w:p w14:paraId="5DBB3ACF" w14:textId="7D6BE326"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71"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40</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Balance de masas para el desarrollo del proyecto UF1</w:t>
        </w:r>
        <w:r w:rsidR="001620B4">
          <w:rPr>
            <w:noProof/>
            <w:webHidden/>
          </w:rPr>
          <w:tab/>
        </w:r>
        <w:r w:rsidR="001620B4">
          <w:rPr>
            <w:noProof/>
            <w:webHidden/>
          </w:rPr>
          <w:fldChar w:fldCharType="begin"/>
        </w:r>
        <w:r w:rsidR="001620B4">
          <w:rPr>
            <w:noProof/>
            <w:webHidden/>
          </w:rPr>
          <w:instrText xml:space="preserve"> PAGEREF _Toc453253371 \h </w:instrText>
        </w:r>
        <w:r w:rsidR="001620B4">
          <w:rPr>
            <w:noProof/>
            <w:webHidden/>
          </w:rPr>
        </w:r>
        <w:r w:rsidR="001620B4">
          <w:rPr>
            <w:noProof/>
            <w:webHidden/>
          </w:rPr>
          <w:fldChar w:fldCharType="separate"/>
        </w:r>
        <w:r>
          <w:rPr>
            <w:noProof/>
            <w:webHidden/>
          </w:rPr>
          <w:t>132</w:t>
        </w:r>
        <w:r w:rsidR="001620B4">
          <w:rPr>
            <w:noProof/>
            <w:webHidden/>
          </w:rPr>
          <w:fldChar w:fldCharType="end"/>
        </w:r>
      </w:hyperlink>
    </w:p>
    <w:p w14:paraId="72CBF648" w14:textId="3462058B"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72"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41</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Balance de masas para el desarrollo del proyecto UF2</w:t>
        </w:r>
        <w:r w:rsidR="001620B4">
          <w:rPr>
            <w:noProof/>
            <w:webHidden/>
          </w:rPr>
          <w:tab/>
        </w:r>
        <w:r w:rsidR="001620B4">
          <w:rPr>
            <w:noProof/>
            <w:webHidden/>
          </w:rPr>
          <w:fldChar w:fldCharType="begin"/>
        </w:r>
        <w:r w:rsidR="001620B4">
          <w:rPr>
            <w:noProof/>
            <w:webHidden/>
          </w:rPr>
          <w:instrText xml:space="preserve"> PAGEREF _Toc453253372 \h </w:instrText>
        </w:r>
        <w:r w:rsidR="001620B4">
          <w:rPr>
            <w:noProof/>
            <w:webHidden/>
          </w:rPr>
        </w:r>
        <w:r w:rsidR="001620B4">
          <w:rPr>
            <w:noProof/>
            <w:webHidden/>
          </w:rPr>
          <w:fldChar w:fldCharType="separate"/>
        </w:r>
        <w:r>
          <w:rPr>
            <w:noProof/>
            <w:webHidden/>
          </w:rPr>
          <w:t>133</w:t>
        </w:r>
        <w:r w:rsidR="001620B4">
          <w:rPr>
            <w:noProof/>
            <w:webHidden/>
          </w:rPr>
          <w:fldChar w:fldCharType="end"/>
        </w:r>
      </w:hyperlink>
    </w:p>
    <w:p w14:paraId="15B41541" w14:textId="2F2CFF49"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73"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42</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ZODME seleccionados para el proyecto</w:t>
        </w:r>
        <w:r w:rsidR="001620B4">
          <w:rPr>
            <w:noProof/>
            <w:webHidden/>
          </w:rPr>
          <w:tab/>
        </w:r>
        <w:r w:rsidR="001620B4">
          <w:rPr>
            <w:noProof/>
            <w:webHidden/>
          </w:rPr>
          <w:fldChar w:fldCharType="begin"/>
        </w:r>
        <w:r w:rsidR="001620B4">
          <w:rPr>
            <w:noProof/>
            <w:webHidden/>
          </w:rPr>
          <w:instrText xml:space="preserve"> PAGEREF _Toc453253373 \h </w:instrText>
        </w:r>
        <w:r w:rsidR="001620B4">
          <w:rPr>
            <w:noProof/>
            <w:webHidden/>
          </w:rPr>
        </w:r>
        <w:r w:rsidR="001620B4">
          <w:rPr>
            <w:noProof/>
            <w:webHidden/>
          </w:rPr>
          <w:fldChar w:fldCharType="separate"/>
        </w:r>
        <w:r>
          <w:rPr>
            <w:noProof/>
            <w:webHidden/>
          </w:rPr>
          <w:t>134</w:t>
        </w:r>
        <w:r w:rsidR="001620B4">
          <w:rPr>
            <w:noProof/>
            <w:webHidden/>
          </w:rPr>
          <w:fldChar w:fldCharType="end"/>
        </w:r>
      </w:hyperlink>
    </w:p>
    <w:p w14:paraId="38A02413" w14:textId="7EF60CB8"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74" w:history="1">
        <w:r w:rsidR="001620B4" w:rsidRPr="00EB6AF7">
          <w:rPr>
            <w:rStyle w:val="Hipervnculo"/>
            <w:rFonts w:asciiTheme="majorHAnsi" w:hAnsiTheme="majorHAnsi"/>
            <w:noProof/>
          </w:rPr>
          <w:t>Tabla 3</w:t>
        </w:r>
        <w:r w:rsidR="001620B4" w:rsidRPr="00EB6AF7">
          <w:rPr>
            <w:rStyle w:val="Hipervnculo"/>
            <w:rFonts w:asciiTheme="majorHAnsi" w:hAnsiTheme="majorHAnsi"/>
            <w:noProof/>
          </w:rPr>
          <w:noBreakHyphen/>
          <w:t>43</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Características generales ZODME seleccionados para el proyecto</w:t>
        </w:r>
        <w:r w:rsidR="001620B4">
          <w:rPr>
            <w:noProof/>
            <w:webHidden/>
          </w:rPr>
          <w:tab/>
        </w:r>
        <w:r w:rsidR="001620B4">
          <w:rPr>
            <w:noProof/>
            <w:webHidden/>
          </w:rPr>
          <w:fldChar w:fldCharType="begin"/>
        </w:r>
        <w:r w:rsidR="001620B4">
          <w:rPr>
            <w:noProof/>
            <w:webHidden/>
          </w:rPr>
          <w:instrText xml:space="preserve"> PAGEREF _Toc453253374 \h </w:instrText>
        </w:r>
        <w:r w:rsidR="001620B4">
          <w:rPr>
            <w:noProof/>
            <w:webHidden/>
          </w:rPr>
        </w:r>
        <w:r w:rsidR="001620B4">
          <w:rPr>
            <w:noProof/>
            <w:webHidden/>
          </w:rPr>
          <w:fldChar w:fldCharType="separate"/>
        </w:r>
        <w:r>
          <w:rPr>
            <w:noProof/>
            <w:webHidden/>
          </w:rPr>
          <w:t>141</w:t>
        </w:r>
        <w:r w:rsidR="001620B4">
          <w:rPr>
            <w:noProof/>
            <w:webHidden/>
          </w:rPr>
          <w:fldChar w:fldCharType="end"/>
        </w:r>
      </w:hyperlink>
    </w:p>
    <w:p w14:paraId="7294AEFD" w14:textId="47E5F9E6" w:rsidR="001620B4"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253375" w:history="1">
        <w:r w:rsidR="001620B4" w:rsidRPr="00EB6AF7">
          <w:rPr>
            <w:rStyle w:val="Hipervnculo"/>
            <w:noProof/>
          </w:rPr>
          <w:t>Tabla 3</w:t>
        </w:r>
        <w:r w:rsidR="001620B4" w:rsidRPr="00EB6AF7">
          <w:rPr>
            <w:rStyle w:val="Hipervnculo"/>
            <w:noProof/>
          </w:rPr>
          <w:noBreakHyphen/>
          <w:t>44</w:t>
        </w:r>
        <w:r w:rsidR="001620B4">
          <w:rPr>
            <w:rFonts w:asciiTheme="minorHAnsi" w:eastAsiaTheme="minorEastAsia" w:hAnsiTheme="minorHAnsi" w:cstheme="minorBidi"/>
            <w:noProof/>
            <w:lang w:eastAsia="es-CO"/>
          </w:rPr>
          <w:tab/>
        </w:r>
        <w:r w:rsidR="001620B4" w:rsidRPr="00EB6AF7">
          <w:rPr>
            <w:rStyle w:val="Hipervnculo"/>
            <w:noProof/>
          </w:rPr>
          <w:t>Características de la cuenca río Volcan</w:t>
        </w:r>
        <w:r w:rsidR="001620B4">
          <w:rPr>
            <w:noProof/>
            <w:webHidden/>
          </w:rPr>
          <w:tab/>
        </w:r>
        <w:r w:rsidR="001620B4">
          <w:rPr>
            <w:noProof/>
            <w:webHidden/>
          </w:rPr>
          <w:fldChar w:fldCharType="begin"/>
        </w:r>
        <w:r w:rsidR="001620B4">
          <w:rPr>
            <w:noProof/>
            <w:webHidden/>
          </w:rPr>
          <w:instrText xml:space="preserve"> PAGEREF _Toc453253375 \h </w:instrText>
        </w:r>
        <w:r w:rsidR="001620B4">
          <w:rPr>
            <w:noProof/>
            <w:webHidden/>
          </w:rPr>
        </w:r>
        <w:r w:rsidR="001620B4">
          <w:rPr>
            <w:noProof/>
            <w:webHidden/>
          </w:rPr>
          <w:fldChar w:fldCharType="separate"/>
        </w:r>
        <w:r>
          <w:rPr>
            <w:noProof/>
            <w:webHidden/>
          </w:rPr>
          <w:t>153</w:t>
        </w:r>
        <w:r w:rsidR="001620B4">
          <w:rPr>
            <w:noProof/>
            <w:webHidden/>
          </w:rPr>
          <w:fldChar w:fldCharType="end"/>
        </w:r>
      </w:hyperlink>
    </w:p>
    <w:p w14:paraId="4D0A01B1" w14:textId="077262F1" w:rsidR="001620B4" w:rsidRDefault="007703B2">
      <w:pPr>
        <w:pStyle w:val="Tabladeilustraciones"/>
        <w:tabs>
          <w:tab w:val="left" w:pos="1100"/>
          <w:tab w:val="right" w:leader="dot" w:pos="8261"/>
        </w:tabs>
        <w:rPr>
          <w:rFonts w:asciiTheme="minorHAnsi" w:eastAsiaTheme="minorEastAsia" w:hAnsiTheme="minorHAnsi" w:cstheme="minorBidi"/>
          <w:noProof/>
          <w:lang w:eastAsia="es-CO"/>
        </w:rPr>
      </w:pPr>
      <w:hyperlink w:anchor="_Toc453253376" w:history="1">
        <w:r w:rsidR="001620B4" w:rsidRPr="00EB6AF7">
          <w:rPr>
            <w:rStyle w:val="Hipervnculo"/>
            <w:rFonts w:asciiTheme="majorHAnsi" w:hAnsiTheme="majorHAnsi"/>
            <w:noProof/>
          </w:rPr>
          <w:t>Tabla 2</w:t>
        </w:r>
        <w:r w:rsidR="001620B4" w:rsidRPr="00EB6AF7">
          <w:rPr>
            <w:rStyle w:val="Hipervnculo"/>
            <w:rFonts w:asciiTheme="majorHAnsi" w:hAnsiTheme="majorHAnsi"/>
            <w:noProof/>
          </w:rPr>
          <w:noBreakHyphen/>
          <w:t>1</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Tipo de Residuo para la separación en la fuente y manejo</w:t>
        </w:r>
        <w:r w:rsidR="001620B4">
          <w:rPr>
            <w:noProof/>
            <w:webHidden/>
          </w:rPr>
          <w:tab/>
        </w:r>
        <w:r w:rsidR="001620B4">
          <w:rPr>
            <w:noProof/>
            <w:webHidden/>
          </w:rPr>
          <w:fldChar w:fldCharType="begin"/>
        </w:r>
        <w:r w:rsidR="001620B4">
          <w:rPr>
            <w:noProof/>
            <w:webHidden/>
          </w:rPr>
          <w:instrText xml:space="preserve"> PAGEREF _Toc453253376 \h </w:instrText>
        </w:r>
        <w:r w:rsidR="001620B4">
          <w:rPr>
            <w:noProof/>
            <w:webHidden/>
          </w:rPr>
        </w:r>
        <w:r w:rsidR="001620B4">
          <w:rPr>
            <w:noProof/>
            <w:webHidden/>
          </w:rPr>
          <w:fldChar w:fldCharType="separate"/>
        </w:r>
        <w:r>
          <w:rPr>
            <w:noProof/>
            <w:webHidden/>
          </w:rPr>
          <w:t>162</w:t>
        </w:r>
        <w:r w:rsidR="001620B4">
          <w:rPr>
            <w:noProof/>
            <w:webHidden/>
          </w:rPr>
          <w:fldChar w:fldCharType="end"/>
        </w:r>
      </w:hyperlink>
    </w:p>
    <w:p w14:paraId="13EFBECB" w14:textId="234F24D9" w:rsidR="001620B4" w:rsidRDefault="007703B2">
      <w:pPr>
        <w:pStyle w:val="Tabladeilustraciones"/>
        <w:tabs>
          <w:tab w:val="left" w:pos="1100"/>
          <w:tab w:val="right" w:leader="dot" w:pos="8261"/>
        </w:tabs>
        <w:rPr>
          <w:rFonts w:asciiTheme="minorHAnsi" w:eastAsiaTheme="minorEastAsia" w:hAnsiTheme="minorHAnsi" w:cstheme="minorBidi"/>
          <w:noProof/>
          <w:lang w:eastAsia="es-CO"/>
        </w:rPr>
      </w:pPr>
      <w:hyperlink w:anchor="_Toc453253377" w:history="1">
        <w:r w:rsidR="001620B4" w:rsidRPr="00EB6AF7">
          <w:rPr>
            <w:rStyle w:val="Hipervnculo"/>
            <w:rFonts w:asciiTheme="majorHAnsi" w:hAnsiTheme="majorHAnsi"/>
            <w:noProof/>
          </w:rPr>
          <w:t>Tabla 2</w:t>
        </w:r>
        <w:r w:rsidR="001620B4" w:rsidRPr="00EB6AF7">
          <w:rPr>
            <w:rStyle w:val="Hipervnculo"/>
            <w:rFonts w:asciiTheme="majorHAnsi" w:hAnsiTheme="majorHAnsi"/>
            <w:noProof/>
          </w:rPr>
          <w:noBreakHyphen/>
          <w:t>2</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Estimación de residuos sólidos a generar por el proyecto</w:t>
        </w:r>
        <w:r w:rsidR="001620B4">
          <w:rPr>
            <w:noProof/>
            <w:webHidden/>
          </w:rPr>
          <w:tab/>
        </w:r>
        <w:r w:rsidR="001620B4">
          <w:rPr>
            <w:noProof/>
            <w:webHidden/>
          </w:rPr>
          <w:fldChar w:fldCharType="begin"/>
        </w:r>
        <w:r w:rsidR="001620B4">
          <w:rPr>
            <w:noProof/>
            <w:webHidden/>
          </w:rPr>
          <w:instrText xml:space="preserve"> PAGEREF _Toc453253377 \h </w:instrText>
        </w:r>
        <w:r w:rsidR="001620B4">
          <w:rPr>
            <w:noProof/>
            <w:webHidden/>
          </w:rPr>
        </w:r>
        <w:r w:rsidR="001620B4">
          <w:rPr>
            <w:noProof/>
            <w:webHidden/>
          </w:rPr>
          <w:fldChar w:fldCharType="separate"/>
        </w:r>
        <w:r>
          <w:rPr>
            <w:noProof/>
            <w:webHidden/>
          </w:rPr>
          <w:t>164</w:t>
        </w:r>
        <w:r w:rsidR="001620B4">
          <w:rPr>
            <w:noProof/>
            <w:webHidden/>
          </w:rPr>
          <w:fldChar w:fldCharType="end"/>
        </w:r>
      </w:hyperlink>
    </w:p>
    <w:p w14:paraId="6F771CE7" w14:textId="356D4EC6" w:rsidR="001620B4" w:rsidRDefault="007703B2">
      <w:pPr>
        <w:pStyle w:val="Tabladeilustraciones"/>
        <w:tabs>
          <w:tab w:val="left" w:pos="1100"/>
          <w:tab w:val="right" w:leader="dot" w:pos="8261"/>
        </w:tabs>
        <w:rPr>
          <w:rFonts w:asciiTheme="minorHAnsi" w:eastAsiaTheme="minorEastAsia" w:hAnsiTheme="minorHAnsi" w:cstheme="minorBidi"/>
          <w:noProof/>
          <w:lang w:eastAsia="es-CO"/>
        </w:rPr>
      </w:pPr>
      <w:hyperlink w:anchor="_Toc453253378" w:history="1">
        <w:r w:rsidR="001620B4" w:rsidRPr="00EB6AF7">
          <w:rPr>
            <w:rStyle w:val="Hipervnculo"/>
            <w:rFonts w:asciiTheme="majorHAnsi" w:hAnsiTheme="majorHAnsi"/>
            <w:noProof/>
          </w:rPr>
          <w:t>Tabla 2</w:t>
        </w:r>
        <w:r w:rsidR="001620B4" w:rsidRPr="00EB6AF7">
          <w:rPr>
            <w:rStyle w:val="Hipervnculo"/>
            <w:rFonts w:asciiTheme="majorHAnsi" w:hAnsiTheme="majorHAnsi"/>
            <w:noProof/>
          </w:rPr>
          <w:noBreakHyphen/>
          <w:t>3</w:t>
        </w:r>
        <w:r w:rsidR="001620B4">
          <w:rPr>
            <w:rFonts w:asciiTheme="minorHAnsi" w:eastAsiaTheme="minorEastAsia" w:hAnsiTheme="minorHAnsi" w:cstheme="minorBidi"/>
            <w:noProof/>
            <w:lang w:eastAsia="es-CO"/>
          </w:rPr>
          <w:tab/>
        </w:r>
        <w:r w:rsidR="001620B4" w:rsidRPr="00EB6AF7">
          <w:rPr>
            <w:rStyle w:val="Hipervnculo"/>
            <w:rFonts w:asciiTheme="majorHAnsi" w:hAnsiTheme="majorHAnsi"/>
            <w:noProof/>
          </w:rPr>
          <w:t>Estimación de residuos sólidos a generar por el proyecto</w:t>
        </w:r>
        <w:r w:rsidR="001620B4">
          <w:rPr>
            <w:noProof/>
            <w:webHidden/>
          </w:rPr>
          <w:tab/>
        </w:r>
        <w:r w:rsidR="001620B4">
          <w:rPr>
            <w:noProof/>
            <w:webHidden/>
          </w:rPr>
          <w:fldChar w:fldCharType="begin"/>
        </w:r>
        <w:r w:rsidR="001620B4">
          <w:rPr>
            <w:noProof/>
            <w:webHidden/>
          </w:rPr>
          <w:instrText xml:space="preserve"> PAGEREF _Toc453253378 \h </w:instrText>
        </w:r>
        <w:r w:rsidR="001620B4">
          <w:rPr>
            <w:noProof/>
            <w:webHidden/>
          </w:rPr>
        </w:r>
        <w:r w:rsidR="001620B4">
          <w:rPr>
            <w:noProof/>
            <w:webHidden/>
          </w:rPr>
          <w:fldChar w:fldCharType="separate"/>
        </w:r>
        <w:r>
          <w:rPr>
            <w:noProof/>
            <w:webHidden/>
          </w:rPr>
          <w:t>165</w:t>
        </w:r>
        <w:r w:rsidR="001620B4">
          <w:rPr>
            <w:noProof/>
            <w:webHidden/>
          </w:rPr>
          <w:fldChar w:fldCharType="end"/>
        </w:r>
      </w:hyperlink>
    </w:p>
    <w:p w14:paraId="62563E18" w14:textId="6709F08E" w:rsidR="00DB61F4" w:rsidRPr="00B72A35" w:rsidRDefault="00223E38" w:rsidP="005E5815">
      <w:pPr>
        <w:rPr>
          <w:rFonts w:asciiTheme="majorHAnsi" w:hAnsiTheme="majorHAnsi"/>
          <w:b/>
          <w:bCs/>
          <w:noProof/>
          <w:lang w:val="es-ES"/>
        </w:rPr>
      </w:pPr>
      <w:r w:rsidRPr="00B72A35">
        <w:rPr>
          <w:rFonts w:asciiTheme="majorHAnsi" w:hAnsiTheme="majorHAnsi"/>
          <w:bCs/>
          <w:noProof/>
          <w:lang w:val="es-ES"/>
        </w:rPr>
        <w:fldChar w:fldCharType="end"/>
      </w:r>
    </w:p>
    <w:p w14:paraId="617D8250" w14:textId="7473DBDF" w:rsidR="00AF0F53" w:rsidRPr="00B72A35" w:rsidRDefault="00AF0F53">
      <w:pPr>
        <w:spacing w:line="240" w:lineRule="auto"/>
        <w:contextualSpacing w:val="0"/>
        <w:jc w:val="left"/>
        <w:rPr>
          <w:rFonts w:asciiTheme="majorHAnsi" w:hAnsiTheme="majorHAnsi"/>
        </w:rPr>
      </w:pPr>
      <w:r w:rsidRPr="00B72A35">
        <w:rPr>
          <w:rFonts w:asciiTheme="majorHAnsi" w:hAnsiTheme="majorHAnsi"/>
        </w:rPr>
        <w:br w:type="page"/>
      </w:r>
    </w:p>
    <w:p w14:paraId="21991B7A" w14:textId="77777777" w:rsidR="00F97261" w:rsidRPr="00B72A35" w:rsidRDefault="00F97261" w:rsidP="00B82E5D">
      <w:pPr>
        <w:pStyle w:val="PortadaDocumento"/>
        <w:rPr>
          <w:rFonts w:asciiTheme="majorHAnsi" w:hAnsiTheme="majorHAnsi"/>
        </w:rPr>
      </w:pPr>
      <w:r w:rsidRPr="00B72A35">
        <w:rPr>
          <w:rFonts w:asciiTheme="majorHAnsi" w:hAnsiTheme="majorHAnsi"/>
        </w:rPr>
        <w:lastRenderedPageBreak/>
        <w:t>ÍNDICE DE FIGURAS</w:t>
      </w:r>
    </w:p>
    <w:p w14:paraId="09BFDB5C" w14:textId="77777777" w:rsidR="00F97261" w:rsidRPr="00B72A35" w:rsidRDefault="00F97261" w:rsidP="00F97261">
      <w:pPr>
        <w:rPr>
          <w:rFonts w:asciiTheme="majorHAnsi" w:hAnsiTheme="majorHAnsi"/>
        </w:rPr>
      </w:pPr>
    </w:p>
    <w:p w14:paraId="26129461" w14:textId="210AC302" w:rsidR="002F1CC8" w:rsidRDefault="00223E38">
      <w:pPr>
        <w:pStyle w:val="Tabladeilustraciones"/>
        <w:tabs>
          <w:tab w:val="left" w:pos="1100"/>
          <w:tab w:val="right" w:leader="dot" w:pos="8261"/>
        </w:tabs>
        <w:rPr>
          <w:rFonts w:asciiTheme="minorHAnsi" w:eastAsiaTheme="minorEastAsia" w:hAnsiTheme="minorHAnsi" w:cstheme="minorBidi"/>
          <w:noProof/>
          <w:lang w:eastAsia="es-CO"/>
        </w:rPr>
      </w:pPr>
      <w:r w:rsidRPr="00B72A35">
        <w:rPr>
          <w:rFonts w:asciiTheme="majorHAnsi" w:hAnsiTheme="majorHAnsi"/>
        </w:rPr>
        <w:fldChar w:fldCharType="begin"/>
      </w:r>
      <w:r w:rsidRPr="00B72A35">
        <w:rPr>
          <w:rFonts w:asciiTheme="majorHAnsi" w:hAnsiTheme="majorHAnsi"/>
        </w:rPr>
        <w:instrText xml:space="preserve"> TOC \h \z \c "Figura" </w:instrText>
      </w:r>
      <w:r w:rsidRPr="00B72A35">
        <w:rPr>
          <w:rFonts w:asciiTheme="majorHAnsi" w:hAnsiTheme="majorHAnsi"/>
        </w:rPr>
        <w:fldChar w:fldCharType="separate"/>
      </w:r>
      <w:hyperlink w:anchor="_Toc453358695" w:history="1">
        <w:r w:rsidR="002F1CC8" w:rsidRPr="00BF0AC5">
          <w:rPr>
            <w:rStyle w:val="Hipervnculo"/>
            <w:rFonts w:asciiTheme="majorHAnsi" w:hAnsiTheme="majorHAnsi"/>
            <w:noProof/>
          </w:rPr>
          <w:t>Figura 3.1</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Localización general del proyecto</w:t>
        </w:r>
        <w:r w:rsidR="002F1CC8" w:rsidRPr="00BF0AC5">
          <w:rPr>
            <w:rStyle w:val="Hipervnculo"/>
            <w:rFonts w:asciiTheme="majorHAnsi" w:hAnsiTheme="majorHAnsi"/>
            <w:noProof/>
            <w:lang w:eastAsia="es-CO"/>
          </w:rPr>
          <w:t xml:space="preserve"> “Construcción de la vía Remedios - Alto de Dolores”.</w:t>
        </w:r>
        <w:r w:rsidR="002F1CC8">
          <w:rPr>
            <w:noProof/>
            <w:webHidden/>
          </w:rPr>
          <w:tab/>
        </w:r>
        <w:r w:rsidR="002F1CC8">
          <w:rPr>
            <w:noProof/>
            <w:webHidden/>
          </w:rPr>
          <w:fldChar w:fldCharType="begin"/>
        </w:r>
        <w:r w:rsidR="002F1CC8">
          <w:rPr>
            <w:noProof/>
            <w:webHidden/>
          </w:rPr>
          <w:instrText xml:space="preserve"> PAGEREF _Toc453358695 \h </w:instrText>
        </w:r>
        <w:r w:rsidR="002F1CC8">
          <w:rPr>
            <w:noProof/>
            <w:webHidden/>
          </w:rPr>
        </w:r>
        <w:r w:rsidR="002F1CC8">
          <w:rPr>
            <w:noProof/>
            <w:webHidden/>
          </w:rPr>
          <w:fldChar w:fldCharType="separate"/>
        </w:r>
        <w:r w:rsidR="007703B2">
          <w:rPr>
            <w:noProof/>
            <w:webHidden/>
          </w:rPr>
          <w:t>9</w:t>
        </w:r>
        <w:r w:rsidR="002F1CC8">
          <w:rPr>
            <w:noProof/>
            <w:webHidden/>
          </w:rPr>
          <w:fldChar w:fldCharType="end"/>
        </w:r>
      </w:hyperlink>
    </w:p>
    <w:p w14:paraId="31D31CBD" w14:textId="3EF54384" w:rsidR="002F1CC8" w:rsidRDefault="007703B2">
      <w:pPr>
        <w:pStyle w:val="Tabladeilustraciones"/>
        <w:tabs>
          <w:tab w:val="left" w:pos="1100"/>
          <w:tab w:val="right" w:leader="dot" w:pos="8261"/>
        </w:tabs>
        <w:rPr>
          <w:rFonts w:asciiTheme="minorHAnsi" w:eastAsiaTheme="minorEastAsia" w:hAnsiTheme="minorHAnsi" w:cstheme="minorBidi"/>
          <w:noProof/>
          <w:lang w:eastAsia="es-CO"/>
        </w:rPr>
      </w:pPr>
      <w:hyperlink w:anchor="_Toc453358696" w:history="1">
        <w:r w:rsidR="002F1CC8" w:rsidRPr="00BF0AC5">
          <w:rPr>
            <w:rStyle w:val="Hipervnculo"/>
            <w:rFonts w:asciiTheme="majorHAnsi" w:hAnsiTheme="majorHAnsi"/>
            <w:noProof/>
          </w:rPr>
          <w:t>Figura 3.2</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Vías existentes en el área del proyecto UF1</w:t>
        </w:r>
        <w:r w:rsidR="002F1CC8">
          <w:rPr>
            <w:noProof/>
            <w:webHidden/>
          </w:rPr>
          <w:tab/>
        </w:r>
        <w:r w:rsidR="002F1CC8">
          <w:rPr>
            <w:noProof/>
            <w:webHidden/>
          </w:rPr>
          <w:fldChar w:fldCharType="begin"/>
        </w:r>
        <w:r w:rsidR="002F1CC8">
          <w:rPr>
            <w:noProof/>
            <w:webHidden/>
          </w:rPr>
          <w:instrText xml:space="preserve"> PAGEREF _Toc453358696 \h </w:instrText>
        </w:r>
        <w:r w:rsidR="002F1CC8">
          <w:rPr>
            <w:noProof/>
            <w:webHidden/>
          </w:rPr>
        </w:r>
        <w:r w:rsidR="002F1CC8">
          <w:rPr>
            <w:noProof/>
            <w:webHidden/>
          </w:rPr>
          <w:fldChar w:fldCharType="separate"/>
        </w:r>
        <w:r>
          <w:rPr>
            <w:noProof/>
            <w:webHidden/>
          </w:rPr>
          <w:t>14</w:t>
        </w:r>
        <w:r w:rsidR="002F1CC8">
          <w:rPr>
            <w:noProof/>
            <w:webHidden/>
          </w:rPr>
          <w:fldChar w:fldCharType="end"/>
        </w:r>
      </w:hyperlink>
    </w:p>
    <w:p w14:paraId="0B024DCA" w14:textId="4DE59F0B" w:rsidR="002F1CC8" w:rsidRDefault="007703B2">
      <w:pPr>
        <w:pStyle w:val="Tabladeilustraciones"/>
        <w:tabs>
          <w:tab w:val="left" w:pos="1100"/>
          <w:tab w:val="right" w:leader="dot" w:pos="8261"/>
        </w:tabs>
        <w:rPr>
          <w:rFonts w:asciiTheme="minorHAnsi" w:eastAsiaTheme="minorEastAsia" w:hAnsiTheme="minorHAnsi" w:cstheme="minorBidi"/>
          <w:noProof/>
          <w:lang w:eastAsia="es-CO"/>
        </w:rPr>
      </w:pPr>
      <w:hyperlink w:anchor="_Toc453358697" w:history="1">
        <w:r w:rsidR="002F1CC8" w:rsidRPr="00BF0AC5">
          <w:rPr>
            <w:rStyle w:val="Hipervnculo"/>
            <w:rFonts w:asciiTheme="majorHAnsi" w:hAnsiTheme="majorHAnsi"/>
            <w:noProof/>
          </w:rPr>
          <w:t>Figura 3.3</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Vías existentes en el área del proyecto UF2</w:t>
        </w:r>
        <w:r w:rsidR="002F1CC8">
          <w:rPr>
            <w:noProof/>
            <w:webHidden/>
          </w:rPr>
          <w:tab/>
        </w:r>
        <w:r w:rsidR="002F1CC8">
          <w:rPr>
            <w:noProof/>
            <w:webHidden/>
          </w:rPr>
          <w:fldChar w:fldCharType="begin"/>
        </w:r>
        <w:r w:rsidR="002F1CC8">
          <w:rPr>
            <w:noProof/>
            <w:webHidden/>
          </w:rPr>
          <w:instrText xml:space="preserve"> PAGEREF _Toc453358697 \h </w:instrText>
        </w:r>
        <w:r w:rsidR="002F1CC8">
          <w:rPr>
            <w:noProof/>
            <w:webHidden/>
          </w:rPr>
        </w:r>
        <w:r w:rsidR="002F1CC8">
          <w:rPr>
            <w:noProof/>
            <w:webHidden/>
          </w:rPr>
          <w:fldChar w:fldCharType="separate"/>
        </w:r>
        <w:r>
          <w:rPr>
            <w:noProof/>
            <w:webHidden/>
          </w:rPr>
          <w:t>15</w:t>
        </w:r>
        <w:r w:rsidR="002F1CC8">
          <w:rPr>
            <w:noProof/>
            <w:webHidden/>
          </w:rPr>
          <w:fldChar w:fldCharType="end"/>
        </w:r>
      </w:hyperlink>
    </w:p>
    <w:p w14:paraId="726EEAAA" w14:textId="694AE2A4" w:rsidR="002F1CC8" w:rsidRDefault="007703B2">
      <w:pPr>
        <w:pStyle w:val="Tabladeilustraciones"/>
        <w:tabs>
          <w:tab w:val="left" w:pos="1100"/>
          <w:tab w:val="right" w:leader="dot" w:pos="8261"/>
        </w:tabs>
        <w:rPr>
          <w:rFonts w:asciiTheme="minorHAnsi" w:eastAsiaTheme="minorEastAsia" w:hAnsiTheme="minorHAnsi" w:cstheme="minorBidi"/>
          <w:noProof/>
          <w:lang w:eastAsia="es-CO"/>
        </w:rPr>
      </w:pPr>
      <w:hyperlink w:anchor="_Toc453358698" w:history="1">
        <w:r w:rsidR="002F1CC8" w:rsidRPr="00BF0AC5">
          <w:rPr>
            <w:rStyle w:val="Hipervnculo"/>
            <w:rFonts w:asciiTheme="majorHAnsi" w:hAnsiTheme="majorHAnsi"/>
            <w:noProof/>
          </w:rPr>
          <w:t>Figura 3.4</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Sección típica transversal de una vía primaria</w:t>
        </w:r>
        <w:r w:rsidR="002F1CC8">
          <w:rPr>
            <w:noProof/>
            <w:webHidden/>
          </w:rPr>
          <w:tab/>
        </w:r>
        <w:r w:rsidR="002F1CC8">
          <w:rPr>
            <w:noProof/>
            <w:webHidden/>
          </w:rPr>
          <w:fldChar w:fldCharType="begin"/>
        </w:r>
        <w:r w:rsidR="002F1CC8">
          <w:rPr>
            <w:noProof/>
            <w:webHidden/>
          </w:rPr>
          <w:instrText xml:space="preserve"> PAGEREF _Toc453358698 \h </w:instrText>
        </w:r>
        <w:r w:rsidR="002F1CC8">
          <w:rPr>
            <w:noProof/>
            <w:webHidden/>
          </w:rPr>
        </w:r>
        <w:r w:rsidR="002F1CC8">
          <w:rPr>
            <w:noProof/>
            <w:webHidden/>
          </w:rPr>
          <w:fldChar w:fldCharType="separate"/>
        </w:r>
        <w:r>
          <w:rPr>
            <w:noProof/>
            <w:webHidden/>
          </w:rPr>
          <w:t>34</w:t>
        </w:r>
        <w:r w:rsidR="002F1CC8">
          <w:rPr>
            <w:noProof/>
            <w:webHidden/>
          </w:rPr>
          <w:fldChar w:fldCharType="end"/>
        </w:r>
      </w:hyperlink>
    </w:p>
    <w:p w14:paraId="242D6303" w14:textId="1CDE73A0" w:rsidR="002F1CC8" w:rsidRDefault="007703B2">
      <w:pPr>
        <w:pStyle w:val="Tabladeilustraciones"/>
        <w:tabs>
          <w:tab w:val="left" w:pos="1100"/>
          <w:tab w:val="right" w:leader="dot" w:pos="8261"/>
        </w:tabs>
        <w:rPr>
          <w:rFonts w:asciiTheme="minorHAnsi" w:eastAsiaTheme="minorEastAsia" w:hAnsiTheme="minorHAnsi" w:cstheme="minorBidi"/>
          <w:noProof/>
          <w:lang w:eastAsia="es-CO"/>
        </w:rPr>
      </w:pPr>
      <w:hyperlink w:anchor="_Toc453358699" w:history="1">
        <w:r w:rsidR="002F1CC8" w:rsidRPr="00BF0AC5">
          <w:rPr>
            <w:rStyle w:val="Hipervnculo"/>
            <w:rFonts w:asciiTheme="majorHAnsi" w:hAnsiTheme="majorHAnsi"/>
            <w:noProof/>
          </w:rPr>
          <w:t>Figura 3.5</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Sección Transversal UF1-UF2</w:t>
        </w:r>
        <w:r w:rsidR="002F1CC8">
          <w:rPr>
            <w:noProof/>
            <w:webHidden/>
          </w:rPr>
          <w:tab/>
        </w:r>
        <w:r w:rsidR="002F1CC8">
          <w:rPr>
            <w:noProof/>
            <w:webHidden/>
          </w:rPr>
          <w:fldChar w:fldCharType="begin"/>
        </w:r>
        <w:r w:rsidR="002F1CC8">
          <w:rPr>
            <w:noProof/>
            <w:webHidden/>
          </w:rPr>
          <w:instrText xml:space="preserve"> PAGEREF _Toc453358699 \h </w:instrText>
        </w:r>
        <w:r w:rsidR="002F1CC8">
          <w:rPr>
            <w:noProof/>
            <w:webHidden/>
          </w:rPr>
        </w:r>
        <w:r w:rsidR="002F1CC8">
          <w:rPr>
            <w:noProof/>
            <w:webHidden/>
          </w:rPr>
          <w:fldChar w:fldCharType="separate"/>
        </w:r>
        <w:r>
          <w:rPr>
            <w:noProof/>
            <w:webHidden/>
          </w:rPr>
          <w:t>42</w:t>
        </w:r>
        <w:r w:rsidR="002F1CC8">
          <w:rPr>
            <w:noProof/>
            <w:webHidden/>
          </w:rPr>
          <w:fldChar w:fldCharType="end"/>
        </w:r>
      </w:hyperlink>
    </w:p>
    <w:p w14:paraId="7C3C2940" w14:textId="1EB666F6" w:rsidR="002F1CC8" w:rsidRDefault="007703B2">
      <w:pPr>
        <w:pStyle w:val="Tabladeilustraciones"/>
        <w:tabs>
          <w:tab w:val="left" w:pos="1100"/>
          <w:tab w:val="right" w:leader="dot" w:pos="8261"/>
        </w:tabs>
        <w:rPr>
          <w:rFonts w:asciiTheme="minorHAnsi" w:eastAsiaTheme="minorEastAsia" w:hAnsiTheme="minorHAnsi" w:cstheme="minorBidi"/>
          <w:noProof/>
          <w:lang w:eastAsia="es-CO"/>
        </w:rPr>
      </w:pPr>
      <w:hyperlink w:anchor="_Toc453358700" w:history="1">
        <w:r w:rsidR="002F1CC8" w:rsidRPr="00BF0AC5">
          <w:rPr>
            <w:rStyle w:val="Hipervnculo"/>
            <w:rFonts w:asciiTheme="majorHAnsi" w:hAnsiTheme="majorHAnsi"/>
            <w:noProof/>
          </w:rPr>
          <w:t>Figura 3.6</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Figura Viaducto 43,1</w:t>
        </w:r>
        <w:r w:rsidR="002F1CC8">
          <w:rPr>
            <w:noProof/>
            <w:webHidden/>
          </w:rPr>
          <w:tab/>
        </w:r>
        <w:r w:rsidR="002F1CC8">
          <w:rPr>
            <w:noProof/>
            <w:webHidden/>
          </w:rPr>
          <w:fldChar w:fldCharType="begin"/>
        </w:r>
        <w:r w:rsidR="002F1CC8">
          <w:rPr>
            <w:noProof/>
            <w:webHidden/>
          </w:rPr>
          <w:instrText xml:space="preserve"> PAGEREF _Toc453358700 \h </w:instrText>
        </w:r>
        <w:r w:rsidR="002F1CC8">
          <w:rPr>
            <w:noProof/>
            <w:webHidden/>
          </w:rPr>
        </w:r>
        <w:r w:rsidR="002F1CC8">
          <w:rPr>
            <w:noProof/>
            <w:webHidden/>
          </w:rPr>
          <w:fldChar w:fldCharType="separate"/>
        </w:r>
        <w:r>
          <w:rPr>
            <w:noProof/>
            <w:webHidden/>
          </w:rPr>
          <w:t>46</w:t>
        </w:r>
        <w:r w:rsidR="002F1CC8">
          <w:rPr>
            <w:noProof/>
            <w:webHidden/>
          </w:rPr>
          <w:fldChar w:fldCharType="end"/>
        </w:r>
      </w:hyperlink>
    </w:p>
    <w:p w14:paraId="2B07812D" w14:textId="3937C8F3" w:rsidR="002F1CC8" w:rsidRDefault="007703B2">
      <w:pPr>
        <w:pStyle w:val="Tabladeilustraciones"/>
        <w:tabs>
          <w:tab w:val="left" w:pos="1100"/>
          <w:tab w:val="right" w:leader="dot" w:pos="8261"/>
        </w:tabs>
        <w:rPr>
          <w:rFonts w:asciiTheme="minorHAnsi" w:eastAsiaTheme="minorEastAsia" w:hAnsiTheme="minorHAnsi" w:cstheme="minorBidi"/>
          <w:noProof/>
          <w:lang w:eastAsia="es-CO"/>
        </w:rPr>
      </w:pPr>
      <w:hyperlink w:anchor="_Toc453358701" w:history="1">
        <w:r w:rsidR="002F1CC8" w:rsidRPr="00BF0AC5">
          <w:rPr>
            <w:rStyle w:val="Hipervnculo"/>
            <w:rFonts w:asciiTheme="majorHAnsi" w:hAnsiTheme="majorHAnsi"/>
            <w:noProof/>
          </w:rPr>
          <w:t>Figura 3.7</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Figura Viaducto 46,6</w:t>
        </w:r>
        <w:r w:rsidR="002F1CC8">
          <w:rPr>
            <w:noProof/>
            <w:webHidden/>
          </w:rPr>
          <w:tab/>
        </w:r>
        <w:r w:rsidR="002F1CC8">
          <w:rPr>
            <w:noProof/>
            <w:webHidden/>
          </w:rPr>
          <w:fldChar w:fldCharType="begin"/>
        </w:r>
        <w:r w:rsidR="002F1CC8">
          <w:rPr>
            <w:noProof/>
            <w:webHidden/>
          </w:rPr>
          <w:instrText xml:space="preserve"> PAGEREF _Toc453358701 \h </w:instrText>
        </w:r>
        <w:r w:rsidR="002F1CC8">
          <w:rPr>
            <w:noProof/>
            <w:webHidden/>
          </w:rPr>
        </w:r>
        <w:r w:rsidR="002F1CC8">
          <w:rPr>
            <w:noProof/>
            <w:webHidden/>
          </w:rPr>
          <w:fldChar w:fldCharType="separate"/>
        </w:r>
        <w:r>
          <w:rPr>
            <w:noProof/>
            <w:webHidden/>
          </w:rPr>
          <w:t>47</w:t>
        </w:r>
        <w:r w:rsidR="002F1CC8">
          <w:rPr>
            <w:noProof/>
            <w:webHidden/>
          </w:rPr>
          <w:fldChar w:fldCharType="end"/>
        </w:r>
      </w:hyperlink>
    </w:p>
    <w:p w14:paraId="59F357D0" w14:textId="1FB10A81" w:rsidR="002F1CC8" w:rsidRDefault="007703B2">
      <w:pPr>
        <w:pStyle w:val="Tabladeilustraciones"/>
        <w:tabs>
          <w:tab w:val="left" w:pos="1100"/>
          <w:tab w:val="right" w:leader="dot" w:pos="8261"/>
        </w:tabs>
        <w:rPr>
          <w:rFonts w:asciiTheme="minorHAnsi" w:eastAsiaTheme="minorEastAsia" w:hAnsiTheme="minorHAnsi" w:cstheme="minorBidi"/>
          <w:noProof/>
          <w:lang w:eastAsia="es-CO"/>
        </w:rPr>
      </w:pPr>
      <w:hyperlink w:anchor="_Toc453358702" w:history="1">
        <w:r w:rsidR="002F1CC8" w:rsidRPr="00BF0AC5">
          <w:rPr>
            <w:rStyle w:val="Hipervnculo"/>
            <w:rFonts w:asciiTheme="majorHAnsi" w:hAnsiTheme="majorHAnsi"/>
            <w:noProof/>
          </w:rPr>
          <w:t>Figura 3.8</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Glorieta PK0+000 UF2</w:t>
        </w:r>
        <w:r w:rsidR="002F1CC8">
          <w:rPr>
            <w:noProof/>
            <w:webHidden/>
          </w:rPr>
          <w:tab/>
        </w:r>
        <w:r w:rsidR="002F1CC8">
          <w:rPr>
            <w:noProof/>
            <w:webHidden/>
          </w:rPr>
          <w:fldChar w:fldCharType="begin"/>
        </w:r>
        <w:r w:rsidR="002F1CC8">
          <w:rPr>
            <w:noProof/>
            <w:webHidden/>
          </w:rPr>
          <w:instrText xml:space="preserve"> PAGEREF _Toc453358702 \h </w:instrText>
        </w:r>
        <w:r w:rsidR="002F1CC8">
          <w:rPr>
            <w:noProof/>
            <w:webHidden/>
          </w:rPr>
        </w:r>
        <w:r w:rsidR="002F1CC8">
          <w:rPr>
            <w:noProof/>
            <w:webHidden/>
          </w:rPr>
          <w:fldChar w:fldCharType="separate"/>
        </w:r>
        <w:r>
          <w:rPr>
            <w:noProof/>
            <w:webHidden/>
          </w:rPr>
          <w:t>48</w:t>
        </w:r>
        <w:r w:rsidR="002F1CC8">
          <w:rPr>
            <w:noProof/>
            <w:webHidden/>
          </w:rPr>
          <w:fldChar w:fldCharType="end"/>
        </w:r>
      </w:hyperlink>
    </w:p>
    <w:p w14:paraId="677CB6CE" w14:textId="44DC4B6E" w:rsidR="002F1CC8" w:rsidRDefault="007703B2">
      <w:pPr>
        <w:pStyle w:val="Tabladeilustraciones"/>
        <w:tabs>
          <w:tab w:val="left" w:pos="1100"/>
          <w:tab w:val="right" w:leader="dot" w:pos="8261"/>
        </w:tabs>
        <w:rPr>
          <w:rFonts w:asciiTheme="minorHAnsi" w:eastAsiaTheme="minorEastAsia" w:hAnsiTheme="minorHAnsi" w:cstheme="minorBidi"/>
          <w:noProof/>
          <w:lang w:eastAsia="es-CO"/>
        </w:rPr>
      </w:pPr>
      <w:hyperlink w:anchor="_Toc453358703" w:history="1">
        <w:r w:rsidR="002F1CC8" w:rsidRPr="00BF0AC5">
          <w:rPr>
            <w:rStyle w:val="Hipervnculo"/>
            <w:rFonts w:asciiTheme="majorHAnsi" w:hAnsiTheme="majorHAnsi"/>
            <w:noProof/>
          </w:rPr>
          <w:t>Figura 3.9</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Cabezal tipo Box</w:t>
        </w:r>
        <w:r w:rsidR="002F1CC8">
          <w:rPr>
            <w:noProof/>
            <w:webHidden/>
          </w:rPr>
          <w:tab/>
        </w:r>
        <w:r w:rsidR="002F1CC8">
          <w:rPr>
            <w:noProof/>
            <w:webHidden/>
          </w:rPr>
          <w:fldChar w:fldCharType="begin"/>
        </w:r>
        <w:r w:rsidR="002F1CC8">
          <w:rPr>
            <w:noProof/>
            <w:webHidden/>
          </w:rPr>
          <w:instrText xml:space="preserve"> PAGEREF _Toc453358703 \h </w:instrText>
        </w:r>
        <w:r w:rsidR="002F1CC8">
          <w:rPr>
            <w:noProof/>
            <w:webHidden/>
          </w:rPr>
        </w:r>
        <w:r w:rsidR="002F1CC8">
          <w:rPr>
            <w:noProof/>
            <w:webHidden/>
          </w:rPr>
          <w:fldChar w:fldCharType="separate"/>
        </w:r>
        <w:r>
          <w:rPr>
            <w:noProof/>
            <w:webHidden/>
          </w:rPr>
          <w:t>53</w:t>
        </w:r>
        <w:r w:rsidR="002F1CC8">
          <w:rPr>
            <w:noProof/>
            <w:webHidden/>
          </w:rPr>
          <w:fldChar w:fldCharType="end"/>
        </w:r>
      </w:hyperlink>
    </w:p>
    <w:p w14:paraId="367DDA6C" w14:textId="79B8C347" w:rsidR="002F1CC8"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358704" w:history="1">
        <w:r w:rsidR="002F1CC8" w:rsidRPr="00BF0AC5">
          <w:rPr>
            <w:rStyle w:val="Hipervnculo"/>
            <w:rFonts w:asciiTheme="majorHAnsi" w:hAnsiTheme="majorHAnsi"/>
            <w:noProof/>
          </w:rPr>
          <w:t>Figura 3.10</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Alcantarilla</w:t>
        </w:r>
        <w:r w:rsidR="002F1CC8">
          <w:rPr>
            <w:noProof/>
            <w:webHidden/>
          </w:rPr>
          <w:tab/>
        </w:r>
        <w:r w:rsidR="002F1CC8">
          <w:rPr>
            <w:noProof/>
            <w:webHidden/>
          </w:rPr>
          <w:fldChar w:fldCharType="begin"/>
        </w:r>
        <w:r w:rsidR="002F1CC8">
          <w:rPr>
            <w:noProof/>
            <w:webHidden/>
          </w:rPr>
          <w:instrText xml:space="preserve"> PAGEREF _Toc453358704 \h </w:instrText>
        </w:r>
        <w:r w:rsidR="002F1CC8">
          <w:rPr>
            <w:noProof/>
            <w:webHidden/>
          </w:rPr>
        </w:r>
        <w:r w:rsidR="002F1CC8">
          <w:rPr>
            <w:noProof/>
            <w:webHidden/>
          </w:rPr>
          <w:fldChar w:fldCharType="separate"/>
        </w:r>
        <w:r>
          <w:rPr>
            <w:noProof/>
            <w:webHidden/>
          </w:rPr>
          <w:t>54</w:t>
        </w:r>
        <w:r w:rsidR="002F1CC8">
          <w:rPr>
            <w:noProof/>
            <w:webHidden/>
          </w:rPr>
          <w:fldChar w:fldCharType="end"/>
        </w:r>
      </w:hyperlink>
    </w:p>
    <w:p w14:paraId="1531360E" w14:textId="6BCF9CB6" w:rsidR="002F1CC8"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358705" w:history="1">
        <w:r w:rsidR="002F1CC8" w:rsidRPr="00BF0AC5">
          <w:rPr>
            <w:rStyle w:val="Hipervnculo"/>
            <w:rFonts w:asciiTheme="majorHAnsi" w:hAnsiTheme="majorHAnsi"/>
            <w:noProof/>
          </w:rPr>
          <w:t>Figura 3.11</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Refuerzo de alcantarilla</w:t>
        </w:r>
        <w:r w:rsidR="002F1CC8">
          <w:rPr>
            <w:noProof/>
            <w:webHidden/>
          </w:rPr>
          <w:tab/>
        </w:r>
        <w:r w:rsidR="002F1CC8">
          <w:rPr>
            <w:noProof/>
            <w:webHidden/>
          </w:rPr>
          <w:fldChar w:fldCharType="begin"/>
        </w:r>
        <w:r w:rsidR="002F1CC8">
          <w:rPr>
            <w:noProof/>
            <w:webHidden/>
          </w:rPr>
          <w:instrText xml:space="preserve"> PAGEREF _Toc453358705 \h </w:instrText>
        </w:r>
        <w:r w:rsidR="002F1CC8">
          <w:rPr>
            <w:noProof/>
            <w:webHidden/>
          </w:rPr>
        </w:r>
        <w:r w:rsidR="002F1CC8">
          <w:rPr>
            <w:noProof/>
            <w:webHidden/>
          </w:rPr>
          <w:fldChar w:fldCharType="separate"/>
        </w:r>
        <w:r>
          <w:rPr>
            <w:noProof/>
            <w:webHidden/>
          </w:rPr>
          <w:t>55</w:t>
        </w:r>
        <w:r w:rsidR="002F1CC8">
          <w:rPr>
            <w:noProof/>
            <w:webHidden/>
          </w:rPr>
          <w:fldChar w:fldCharType="end"/>
        </w:r>
      </w:hyperlink>
    </w:p>
    <w:p w14:paraId="1BF3823E" w14:textId="3E24A0D2" w:rsidR="002F1CC8"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358706" w:history="1">
        <w:r w:rsidR="002F1CC8" w:rsidRPr="00BF0AC5">
          <w:rPr>
            <w:rStyle w:val="Hipervnculo"/>
            <w:rFonts w:asciiTheme="majorHAnsi" w:hAnsiTheme="majorHAnsi"/>
            <w:noProof/>
          </w:rPr>
          <w:t>Figura 3.12</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Cuneta tipo Triangular</w:t>
        </w:r>
        <w:r w:rsidR="002F1CC8">
          <w:rPr>
            <w:noProof/>
            <w:webHidden/>
          </w:rPr>
          <w:tab/>
        </w:r>
        <w:r w:rsidR="002F1CC8">
          <w:rPr>
            <w:noProof/>
            <w:webHidden/>
          </w:rPr>
          <w:fldChar w:fldCharType="begin"/>
        </w:r>
        <w:r w:rsidR="002F1CC8">
          <w:rPr>
            <w:noProof/>
            <w:webHidden/>
          </w:rPr>
          <w:instrText xml:space="preserve"> PAGEREF _Toc453358706 \h </w:instrText>
        </w:r>
        <w:r w:rsidR="002F1CC8">
          <w:rPr>
            <w:noProof/>
            <w:webHidden/>
          </w:rPr>
        </w:r>
        <w:r w:rsidR="002F1CC8">
          <w:rPr>
            <w:noProof/>
            <w:webHidden/>
          </w:rPr>
          <w:fldChar w:fldCharType="separate"/>
        </w:r>
        <w:r>
          <w:rPr>
            <w:noProof/>
            <w:webHidden/>
          </w:rPr>
          <w:t>57</w:t>
        </w:r>
        <w:r w:rsidR="002F1CC8">
          <w:rPr>
            <w:noProof/>
            <w:webHidden/>
          </w:rPr>
          <w:fldChar w:fldCharType="end"/>
        </w:r>
      </w:hyperlink>
    </w:p>
    <w:p w14:paraId="67D83F1E" w14:textId="44EB3A22" w:rsidR="002F1CC8"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358707" w:history="1">
        <w:r w:rsidR="002F1CC8" w:rsidRPr="00BF0AC5">
          <w:rPr>
            <w:rStyle w:val="Hipervnculo"/>
            <w:rFonts w:asciiTheme="majorHAnsi" w:hAnsiTheme="majorHAnsi"/>
            <w:noProof/>
          </w:rPr>
          <w:t>Figura 3.13</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Calculo del talud típico de H=5m con una inclinación de 3H:4V son sostener</w:t>
        </w:r>
        <w:r w:rsidR="002F1CC8">
          <w:rPr>
            <w:noProof/>
            <w:webHidden/>
          </w:rPr>
          <w:tab/>
        </w:r>
        <w:r w:rsidR="002F1CC8">
          <w:rPr>
            <w:noProof/>
            <w:webHidden/>
          </w:rPr>
          <w:fldChar w:fldCharType="begin"/>
        </w:r>
        <w:r w:rsidR="002F1CC8">
          <w:rPr>
            <w:noProof/>
            <w:webHidden/>
          </w:rPr>
          <w:instrText xml:space="preserve"> PAGEREF _Toc453358707 \h </w:instrText>
        </w:r>
        <w:r w:rsidR="002F1CC8">
          <w:rPr>
            <w:noProof/>
            <w:webHidden/>
          </w:rPr>
        </w:r>
        <w:r w:rsidR="002F1CC8">
          <w:rPr>
            <w:noProof/>
            <w:webHidden/>
          </w:rPr>
          <w:fldChar w:fldCharType="separate"/>
        </w:r>
        <w:r>
          <w:rPr>
            <w:noProof/>
            <w:webHidden/>
          </w:rPr>
          <w:t>72</w:t>
        </w:r>
        <w:r w:rsidR="002F1CC8">
          <w:rPr>
            <w:noProof/>
            <w:webHidden/>
          </w:rPr>
          <w:fldChar w:fldCharType="end"/>
        </w:r>
      </w:hyperlink>
    </w:p>
    <w:p w14:paraId="6DFA3D62" w14:textId="25B18CDD" w:rsidR="002F1CC8"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358708" w:history="1">
        <w:r w:rsidR="002F1CC8" w:rsidRPr="00BF0AC5">
          <w:rPr>
            <w:rStyle w:val="Hipervnculo"/>
            <w:rFonts w:asciiTheme="majorHAnsi" w:hAnsiTheme="majorHAnsi"/>
            <w:noProof/>
          </w:rPr>
          <w:t>Figura 3.14</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Cálculos del talud típico de H=10m, con inclinación de 1H:1V, sin sostener</w:t>
        </w:r>
        <w:r w:rsidR="002F1CC8">
          <w:rPr>
            <w:noProof/>
            <w:webHidden/>
          </w:rPr>
          <w:tab/>
        </w:r>
        <w:r w:rsidR="002F1CC8">
          <w:rPr>
            <w:noProof/>
            <w:webHidden/>
          </w:rPr>
          <w:fldChar w:fldCharType="begin"/>
        </w:r>
        <w:r w:rsidR="002F1CC8">
          <w:rPr>
            <w:noProof/>
            <w:webHidden/>
          </w:rPr>
          <w:instrText xml:space="preserve"> PAGEREF _Toc453358708 \h </w:instrText>
        </w:r>
        <w:r w:rsidR="002F1CC8">
          <w:rPr>
            <w:noProof/>
            <w:webHidden/>
          </w:rPr>
        </w:r>
        <w:r w:rsidR="002F1CC8">
          <w:rPr>
            <w:noProof/>
            <w:webHidden/>
          </w:rPr>
          <w:fldChar w:fldCharType="separate"/>
        </w:r>
        <w:r>
          <w:rPr>
            <w:noProof/>
            <w:webHidden/>
          </w:rPr>
          <w:t>73</w:t>
        </w:r>
        <w:r w:rsidR="002F1CC8">
          <w:rPr>
            <w:noProof/>
            <w:webHidden/>
          </w:rPr>
          <w:fldChar w:fldCharType="end"/>
        </w:r>
      </w:hyperlink>
    </w:p>
    <w:p w14:paraId="3411D07D" w14:textId="6D07506D" w:rsidR="002F1CC8"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358709" w:history="1">
        <w:r w:rsidR="002F1CC8" w:rsidRPr="00BF0AC5">
          <w:rPr>
            <w:rStyle w:val="Hipervnculo"/>
            <w:rFonts w:asciiTheme="majorHAnsi" w:hAnsiTheme="majorHAnsi"/>
            <w:noProof/>
          </w:rPr>
          <w:t>Figura 3.15</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Cálculo del talud de H=15M con inclinación 3H:4V, con berma de 3m, sin sostener</w:t>
        </w:r>
        <w:r w:rsidR="002F1CC8">
          <w:rPr>
            <w:noProof/>
            <w:webHidden/>
          </w:rPr>
          <w:tab/>
        </w:r>
        <w:r w:rsidR="002F1CC8">
          <w:rPr>
            <w:noProof/>
            <w:webHidden/>
          </w:rPr>
          <w:fldChar w:fldCharType="begin"/>
        </w:r>
        <w:r w:rsidR="002F1CC8">
          <w:rPr>
            <w:noProof/>
            <w:webHidden/>
          </w:rPr>
          <w:instrText xml:space="preserve"> PAGEREF _Toc453358709 \h </w:instrText>
        </w:r>
        <w:r w:rsidR="002F1CC8">
          <w:rPr>
            <w:noProof/>
            <w:webHidden/>
          </w:rPr>
        </w:r>
        <w:r w:rsidR="002F1CC8">
          <w:rPr>
            <w:noProof/>
            <w:webHidden/>
          </w:rPr>
          <w:fldChar w:fldCharType="separate"/>
        </w:r>
        <w:r>
          <w:rPr>
            <w:noProof/>
            <w:webHidden/>
          </w:rPr>
          <w:t>74</w:t>
        </w:r>
        <w:r w:rsidR="002F1CC8">
          <w:rPr>
            <w:noProof/>
            <w:webHidden/>
          </w:rPr>
          <w:fldChar w:fldCharType="end"/>
        </w:r>
      </w:hyperlink>
    </w:p>
    <w:p w14:paraId="2A7816DD" w14:textId="7DB2B87F" w:rsidR="002F1CC8"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358710" w:history="1">
        <w:r w:rsidR="002F1CC8" w:rsidRPr="00BF0AC5">
          <w:rPr>
            <w:rStyle w:val="Hipervnculo"/>
            <w:rFonts w:asciiTheme="majorHAnsi" w:hAnsiTheme="majorHAnsi"/>
            <w:noProof/>
          </w:rPr>
          <w:t>Figura 3.16</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Cálculo del talud típico de H=15M, con inclinación 3H: 4V con berma de 3m, sosteniendo con soil- nailing</w:t>
        </w:r>
        <w:r w:rsidR="002F1CC8">
          <w:rPr>
            <w:noProof/>
            <w:webHidden/>
          </w:rPr>
          <w:tab/>
        </w:r>
        <w:r w:rsidR="002F1CC8">
          <w:rPr>
            <w:noProof/>
            <w:webHidden/>
          </w:rPr>
          <w:fldChar w:fldCharType="begin"/>
        </w:r>
        <w:r w:rsidR="002F1CC8">
          <w:rPr>
            <w:noProof/>
            <w:webHidden/>
          </w:rPr>
          <w:instrText xml:space="preserve"> PAGEREF _Toc453358710 \h </w:instrText>
        </w:r>
        <w:r w:rsidR="002F1CC8">
          <w:rPr>
            <w:noProof/>
            <w:webHidden/>
          </w:rPr>
        </w:r>
        <w:r w:rsidR="002F1CC8">
          <w:rPr>
            <w:noProof/>
            <w:webHidden/>
          </w:rPr>
          <w:fldChar w:fldCharType="separate"/>
        </w:r>
        <w:r>
          <w:rPr>
            <w:noProof/>
            <w:webHidden/>
          </w:rPr>
          <w:t>74</w:t>
        </w:r>
        <w:r w:rsidR="002F1CC8">
          <w:rPr>
            <w:noProof/>
            <w:webHidden/>
          </w:rPr>
          <w:fldChar w:fldCharType="end"/>
        </w:r>
      </w:hyperlink>
    </w:p>
    <w:p w14:paraId="5C11F2C0" w14:textId="243C42BA" w:rsidR="002F1CC8"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358711" w:history="1">
        <w:r w:rsidR="002F1CC8" w:rsidRPr="00BF0AC5">
          <w:rPr>
            <w:rStyle w:val="Hipervnculo"/>
            <w:rFonts w:asciiTheme="majorHAnsi" w:hAnsiTheme="majorHAnsi"/>
            <w:noProof/>
          </w:rPr>
          <w:t>Figura 3.17</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Cálculo del talud típico H=20m, inclinación 3H:4V sostenido bulones a 4x4m</w:t>
        </w:r>
        <w:r w:rsidR="002F1CC8">
          <w:rPr>
            <w:noProof/>
            <w:webHidden/>
          </w:rPr>
          <w:tab/>
        </w:r>
        <w:r w:rsidR="002F1CC8">
          <w:rPr>
            <w:noProof/>
            <w:webHidden/>
          </w:rPr>
          <w:fldChar w:fldCharType="begin"/>
        </w:r>
        <w:r w:rsidR="002F1CC8">
          <w:rPr>
            <w:noProof/>
            <w:webHidden/>
          </w:rPr>
          <w:instrText xml:space="preserve"> PAGEREF _Toc453358711 \h </w:instrText>
        </w:r>
        <w:r w:rsidR="002F1CC8">
          <w:rPr>
            <w:noProof/>
            <w:webHidden/>
          </w:rPr>
        </w:r>
        <w:r w:rsidR="002F1CC8">
          <w:rPr>
            <w:noProof/>
            <w:webHidden/>
          </w:rPr>
          <w:fldChar w:fldCharType="separate"/>
        </w:r>
        <w:r>
          <w:rPr>
            <w:noProof/>
            <w:webHidden/>
          </w:rPr>
          <w:t>75</w:t>
        </w:r>
        <w:r w:rsidR="002F1CC8">
          <w:rPr>
            <w:noProof/>
            <w:webHidden/>
          </w:rPr>
          <w:fldChar w:fldCharType="end"/>
        </w:r>
      </w:hyperlink>
    </w:p>
    <w:p w14:paraId="379AA11E" w14:textId="31733FCF" w:rsidR="002F1CC8"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358712" w:history="1">
        <w:r w:rsidR="002F1CC8" w:rsidRPr="00BF0AC5">
          <w:rPr>
            <w:rStyle w:val="Hipervnculo"/>
            <w:rFonts w:asciiTheme="majorHAnsi" w:hAnsiTheme="majorHAnsi"/>
            <w:noProof/>
          </w:rPr>
          <w:t>Figura 3.18</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Cálculo del talud típico de H=20m con inclinación 3H:4V sostenido con bulones a 3x3</w:t>
        </w:r>
        <w:r w:rsidR="002F1CC8">
          <w:rPr>
            <w:noProof/>
            <w:webHidden/>
          </w:rPr>
          <w:tab/>
        </w:r>
        <w:r w:rsidR="002F1CC8">
          <w:rPr>
            <w:noProof/>
            <w:webHidden/>
          </w:rPr>
          <w:fldChar w:fldCharType="begin"/>
        </w:r>
        <w:r w:rsidR="002F1CC8">
          <w:rPr>
            <w:noProof/>
            <w:webHidden/>
          </w:rPr>
          <w:instrText xml:space="preserve"> PAGEREF _Toc453358712 \h </w:instrText>
        </w:r>
        <w:r w:rsidR="002F1CC8">
          <w:rPr>
            <w:noProof/>
            <w:webHidden/>
          </w:rPr>
        </w:r>
        <w:r w:rsidR="002F1CC8">
          <w:rPr>
            <w:noProof/>
            <w:webHidden/>
          </w:rPr>
          <w:fldChar w:fldCharType="separate"/>
        </w:r>
        <w:r>
          <w:rPr>
            <w:noProof/>
            <w:webHidden/>
          </w:rPr>
          <w:t>76</w:t>
        </w:r>
        <w:r w:rsidR="002F1CC8">
          <w:rPr>
            <w:noProof/>
            <w:webHidden/>
          </w:rPr>
          <w:fldChar w:fldCharType="end"/>
        </w:r>
      </w:hyperlink>
    </w:p>
    <w:p w14:paraId="4223CEEB" w14:textId="67C7236A" w:rsidR="002F1CC8"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358713" w:history="1">
        <w:r w:rsidR="002F1CC8" w:rsidRPr="00BF0AC5">
          <w:rPr>
            <w:rStyle w:val="Hipervnculo"/>
            <w:noProof/>
          </w:rPr>
          <w:t>Figura 3.19</w:t>
        </w:r>
        <w:r w:rsidR="002F1CC8">
          <w:rPr>
            <w:rFonts w:asciiTheme="minorHAnsi" w:eastAsiaTheme="minorEastAsia" w:hAnsiTheme="minorHAnsi" w:cstheme="minorBidi"/>
            <w:noProof/>
            <w:lang w:eastAsia="es-CO"/>
          </w:rPr>
          <w:tab/>
        </w:r>
        <w:r w:rsidR="002F1CC8" w:rsidRPr="00BF0AC5">
          <w:rPr>
            <w:rStyle w:val="Hipervnculo"/>
            <w:noProof/>
          </w:rPr>
          <w:t>Campamento Vegachí</w:t>
        </w:r>
        <w:r w:rsidR="002F1CC8">
          <w:rPr>
            <w:noProof/>
            <w:webHidden/>
          </w:rPr>
          <w:tab/>
        </w:r>
        <w:r w:rsidR="002F1CC8">
          <w:rPr>
            <w:noProof/>
            <w:webHidden/>
          </w:rPr>
          <w:fldChar w:fldCharType="begin"/>
        </w:r>
        <w:r w:rsidR="002F1CC8">
          <w:rPr>
            <w:noProof/>
            <w:webHidden/>
          </w:rPr>
          <w:instrText xml:space="preserve"> PAGEREF _Toc453358713 \h </w:instrText>
        </w:r>
        <w:r w:rsidR="002F1CC8">
          <w:rPr>
            <w:noProof/>
            <w:webHidden/>
          </w:rPr>
        </w:r>
        <w:r w:rsidR="002F1CC8">
          <w:rPr>
            <w:noProof/>
            <w:webHidden/>
          </w:rPr>
          <w:fldChar w:fldCharType="separate"/>
        </w:r>
        <w:r>
          <w:rPr>
            <w:noProof/>
            <w:webHidden/>
          </w:rPr>
          <w:t>80</w:t>
        </w:r>
        <w:r w:rsidR="002F1CC8">
          <w:rPr>
            <w:noProof/>
            <w:webHidden/>
          </w:rPr>
          <w:fldChar w:fldCharType="end"/>
        </w:r>
      </w:hyperlink>
    </w:p>
    <w:p w14:paraId="72C5F119" w14:textId="5824F22A" w:rsidR="002F1CC8"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358714" w:history="1">
        <w:r w:rsidR="002F1CC8" w:rsidRPr="00BF0AC5">
          <w:rPr>
            <w:rStyle w:val="Hipervnculo"/>
            <w:noProof/>
          </w:rPr>
          <w:t>Figura 3.20</w:t>
        </w:r>
        <w:r w:rsidR="002F1CC8">
          <w:rPr>
            <w:rFonts w:asciiTheme="minorHAnsi" w:eastAsiaTheme="minorEastAsia" w:hAnsiTheme="minorHAnsi" w:cstheme="minorBidi"/>
            <w:noProof/>
            <w:lang w:eastAsia="es-CO"/>
          </w:rPr>
          <w:tab/>
        </w:r>
        <w:r w:rsidR="002F1CC8" w:rsidRPr="00BF0AC5">
          <w:rPr>
            <w:rStyle w:val="Hipervnculo"/>
            <w:noProof/>
          </w:rPr>
          <w:t>Esquema de cruce de tubería</w:t>
        </w:r>
        <w:r w:rsidR="002F1CC8">
          <w:rPr>
            <w:noProof/>
            <w:webHidden/>
          </w:rPr>
          <w:tab/>
        </w:r>
        <w:r w:rsidR="002F1CC8">
          <w:rPr>
            <w:noProof/>
            <w:webHidden/>
          </w:rPr>
          <w:fldChar w:fldCharType="begin"/>
        </w:r>
        <w:r w:rsidR="002F1CC8">
          <w:rPr>
            <w:noProof/>
            <w:webHidden/>
          </w:rPr>
          <w:instrText xml:space="preserve"> PAGEREF _Toc453358714 \h </w:instrText>
        </w:r>
        <w:r w:rsidR="002F1CC8">
          <w:rPr>
            <w:noProof/>
            <w:webHidden/>
          </w:rPr>
        </w:r>
        <w:r w:rsidR="002F1CC8">
          <w:rPr>
            <w:noProof/>
            <w:webHidden/>
          </w:rPr>
          <w:fldChar w:fldCharType="separate"/>
        </w:r>
        <w:r>
          <w:rPr>
            <w:noProof/>
            <w:webHidden/>
          </w:rPr>
          <w:t>91</w:t>
        </w:r>
        <w:r w:rsidR="002F1CC8">
          <w:rPr>
            <w:noProof/>
            <w:webHidden/>
          </w:rPr>
          <w:fldChar w:fldCharType="end"/>
        </w:r>
      </w:hyperlink>
    </w:p>
    <w:p w14:paraId="2EBF4338" w14:textId="525FE18E" w:rsidR="002F1CC8"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358715" w:history="1">
        <w:r w:rsidR="002F1CC8" w:rsidRPr="00BF0AC5">
          <w:rPr>
            <w:rStyle w:val="Hipervnculo"/>
            <w:noProof/>
          </w:rPr>
          <w:t>Figura 3.21</w:t>
        </w:r>
        <w:r w:rsidR="002F1CC8">
          <w:rPr>
            <w:rFonts w:asciiTheme="minorHAnsi" w:eastAsiaTheme="minorEastAsia" w:hAnsiTheme="minorHAnsi" w:cstheme="minorBidi"/>
            <w:noProof/>
            <w:lang w:eastAsia="es-CO"/>
          </w:rPr>
          <w:tab/>
        </w:r>
        <w:r w:rsidR="002F1CC8" w:rsidRPr="00BF0AC5">
          <w:rPr>
            <w:rStyle w:val="Hipervnculo"/>
            <w:noProof/>
          </w:rPr>
          <w:t>Distancia “d” y “d1” en cruces y recorridos de vías.</w:t>
        </w:r>
        <w:r w:rsidR="002F1CC8">
          <w:rPr>
            <w:noProof/>
            <w:webHidden/>
          </w:rPr>
          <w:tab/>
        </w:r>
        <w:r w:rsidR="002F1CC8">
          <w:rPr>
            <w:noProof/>
            <w:webHidden/>
          </w:rPr>
          <w:fldChar w:fldCharType="begin"/>
        </w:r>
        <w:r w:rsidR="002F1CC8">
          <w:rPr>
            <w:noProof/>
            <w:webHidden/>
          </w:rPr>
          <w:instrText xml:space="preserve"> PAGEREF _Toc453358715 \h </w:instrText>
        </w:r>
        <w:r w:rsidR="002F1CC8">
          <w:rPr>
            <w:noProof/>
            <w:webHidden/>
          </w:rPr>
        </w:r>
        <w:r w:rsidR="002F1CC8">
          <w:rPr>
            <w:noProof/>
            <w:webHidden/>
          </w:rPr>
          <w:fldChar w:fldCharType="separate"/>
        </w:r>
        <w:r>
          <w:rPr>
            <w:noProof/>
            <w:webHidden/>
          </w:rPr>
          <w:t>96</w:t>
        </w:r>
        <w:r w:rsidR="002F1CC8">
          <w:rPr>
            <w:noProof/>
            <w:webHidden/>
          </w:rPr>
          <w:fldChar w:fldCharType="end"/>
        </w:r>
      </w:hyperlink>
    </w:p>
    <w:p w14:paraId="7A828DFD" w14:textId="5DBC6289" w:rsidR="002F1CC8"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358716" w:history="1">
        <w:r w:rsidR="002F1CC8" w:rsidRPr="00BF0AC5">
          <w:rPr>
            <w:rStyle w:val="Hipervnculo"/>
            <w:noProof/>
          </w:rPr>
          <w:t>Figura 3.22</w:t>
        </w:r>
        <w:r w:rsidR="002F1CC8">
          <w:rPr>
            <w:rFonts w:asciiTheme="minorHAnsi" w:eastAsiaTheme="minorEastAsia" w:hAnsiTheme="minorHAnsi" w:cstheme="minorBidi"/>
            <w:noProof/>
            <w:lang w:eastAsia="es-CO"/>
          </w:rPr>
          <w:tab/>
        </w:r>
        <w:r w:rsidR="002F1CC8" w:rsidRPr="00BF0AC5">
          <w:rPr>
            <w:rStyle w:val="Hipervnculo"/>
            <w:noProof/>
          </w:rPr>
          <w:t>Cárcamo de protección de ladrillo y concreto</w:t>
        </w:r>
        <w:r w:rsidR="002F1CC8">
          <w:rPr>
            <w:noProof/>
            <w:webHidden/>
          </w:rPr>
          <w:tab/>
        </w:r>
        <w:r w:rsidR="002F1CC8">
          <w:rPr>
            <w:noProof/>
            <w:webHidden/>
          </w:rPr>
          <w:fldChar w:fldCharType="begin"/>
        </w:r>
        <w:r w:rsidR="002F1CC8">
          <w:rPr>
            <w:noProof/>
            <w:webHidden/>
          </w:rPr>
          <w:instrText xml:space="preserve"> PAGEREF _Toc453358716 \h </w:instrText>
        </w:r>
        <w:r w:rsidR="002F1CC8">
          <w:rPr>
            <w:noProof/>
            <w:webHidden/>
          </w:rPr>
        </w:r>
        <w:r w:rsidR="002F1CC8">
          <w:rPr>
            <w:noProof/>
            <w:webHidden/>
          </w:rPr>
          <w:fldChar w:fldCharType="separate"/>
        </w:r>
        <w:r>
          <w:rPr>
            <w:noProof/>
            <w:webHidden/>
          </w:rPr>
          <w:t>108</w:t>
        </w:r>
        <w:r w:rsidR="002F1CC8">
          <w:rPr>
            <w:noProof/>
            <w:webHidden/>
          </w:rPr>
          <w:fldChar w:fldCharType="end"/>
        </w:r>
      </w:hyperlink>
    </w:p>
    <w:p w14:paraId="7D8E0A28" w14:textId="3657BC8F" w:rsidR="002F1CC8"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358717" w:history="1">
        <w:r w:rsidR="002F1CC8" w:rsidRPr="00BF0AC5">
          <w:rPr>
            <w:rStyle w:val="Hipervnculo"/>
            <w:noProof/>
          </w:rPr>
          <w:t>Figura 3.23</w:t>
        </w:r>
        <w:r w:rsidR="002F1CC8">
          <w:rPr>
            <w:rFonts w:asciiTheme="minorHAnsi" w:eastAsiaTheme="minorEastAsia" w:hAnsiTheme="minorHAnsi" w:cstheme="minorBidi"/>
            <w:noProof/>
            <w:lang w:eastAsia="es-CO"/>
          </w:rPr>
          <w:tab/>
        </w:r>
        <w:r w:rsidR="002F1CC8" w:rsidRPr="00BF0AC5">
          <w:rPr>
            <w:rStyle w:val="Hipervnculo"/>
            <w:noProof/>
          </w:rPr>
          <w:t>Detalle de cruce típico para instalación de tubería</w:t>
        </w:r>
        <w:r w:rsidR="002F1CC8">
          <w:rPr>
            <w:noProof/>
            <w:webHidden/>
          </w:rPr>
          <w:tab/>
        </w:r>
        <w:r w:rsidR="002F1CC8">
          <w:rPr>
            <w:noProof/>
            <w:webHidden/>
          </w:rPr>
          <w:fldChar w:fldCharType="begin"/>
        </w:r>
        <w:r w:rsidR="002F1CC8">
          <w:rPr>
            <w:noProof/>
            <w:webHidden/>
          </w:rPr>
          <w:instrText xml:space="preserve"> PAGEREF _Toc453358717 \h </w:instrText>
        </w:r>
        <w:r w:rsidR="002F1CC8">
          <w:rPr>
            <w:noProof/>
            <w:webHidden/>
          </w:rPr>
        </w:r>
        <w:r w:rsidR="002F1CC8">
          <w:rPr>
            <w:noProof/>
            <w:webHidden/>
          </w:rPr>
          <w:fldChar w:fldCharType="separate"/>
        </w:r>
        <w:r>
          <w:rPr>
            <w:noProof/>
            <w:webHidden/>
          </w:rPr>
          <w:t>111</w:t>
        </w:r>
        <w:r w:rsidR="002F1CC8">
          <w:rPr>
            <w:noProof/>
            <w:webHidden/>
          </w:rPr>
          <w:fldChar w:fldCharType="end"/>
        </w:r>
      </w:hyperlink>
    </w:p>
    <w:p w14:paraId="4D28AC6C" w14:textId="41EB9D26" w:rsidR="002F1CC8"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358718" w:history="1">
        <w:r w:rsidR="002F1CC8" w:rsidRPr="00BF0AC5">
          <w:rPr>
            <w:rStyle w:val="Hipervnculo"/>
            <w:rFonts w:asciiTheme="majorHAnsi" w:hAnsiTheme="majorHAnsi"/>
            <w:noProof/>
          </w:rPr>
          <w:t>Figura 3.24</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Esquema general en perfiles- Ubicación cuneta saco suelo - cemento</w:t>
        </w:r>
        <w:r w:rsidR="002F1CC8">
          <w:rPr>
            <w:noProof/>
            <w:webHidden/>
          </w:rPr>
          <w:tab/>
        </w:r>
        <w:r w:rsidR="002F1CC8">
          <w:rPr>
            <w:noProof/>
            <w:webHidden/>
          </w:rPr>
          <w:fldChar w:fldCharType="begin"/>
        </w:r>
        <w:r w:rsidR="002F1CC8">
          <w:rPr>
            <w:noProof/>
            <w:webHidden/>
          </w:rPr>
          <w:instrText xml:space="preserve"> PAGEREF _Toc453358718 \h </w:instrText>
        </w:r>
        <w:r w:rsidR="002F1CC8">
          <w:rPr>
            <w:noProof/>
            <w:webHidden/>
          </w:rPr>
        </w:r>
        <w:r w:rsidR="002F1CC8">
          <w:rPr>
            <w:noProof/>
            <w:webHidden/>
          </w:rPr>
          <w:fldChar w:fldCharType="separate"/>
        </w:r>
        <w:r>
          <w:rPr>
            <w:noProof/>
            <w:webHidden/>
          </w:rPr>
          <w:t>138</w:t>
        </w:r>
        <w:r w:rsidR="002F1CC8">
          <w:rPr>
            <w:noProof/>
            <w:webHidden/>
          </w:rPr>
          <w:fldChar w:fldCharType="end"/>
        </w:r>
      </w:hyperlink>
    </w:p>
    <w:p w14:paraId="2C6B89DF" w14:textId="0AC71FF8" w:rsidR="002F1CC8"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358719" w:history="1">
        <w:r w:rsidR="002F1CC8" w:rsidRPr="00BF0AC5">
          <w:rPr>
            <w:rStyle w:val="Hipervnculo"/>
            <w:rFonts w:asciiTheme="majorHAnsi" w:hAnsiTheme="majorHAnsi"/>
            <w:noProof/>
          </w:rPr>
          <w:t>Figura 3.25</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Sección de cuneta en saco suelo- cemento en bermas intermedias</w:t>
        </w:r>
        <w:r w:rsidR="002F1CC8">
          <w:rPr>
            <w:noProof/>
            <w:webHidden/>
          </w:rPr>
          <w:tab/>
        </w:r>
        <w:r w:rsidR="002F1CC8">
          <w:rPr>
            <w:noProof/>
            <w:webHidden/>
          </w:rPr>
          <w:fldChar w:fldCharType="begin"/>
        </w:r>
        <w:r w:rsidR="002F1CC8">
          <w:rPr>
            <w:noProof/>
            <w:webHidden/>
          </w:rPr>
          <w:instrText xml:space="preserve"> PAGEREF _Toc453358719 \h </w:instrText>
        </w:r>
        <w:r w:rsidR="002F1CC8">
          <w:rPr>
            <w:noProof/>
            <w:webHidden/>
          </w:rPr>
        </w:r>
        <w:r w:rsidR="002F1CC8">
          <w:rPr>
            <w:noProof/>
            <w:webHidden/>
          </w:rPr>
          <w:fldChar w:fldCharType="separate"/>
        </w:r>
        <w:r>
          <w:rPr>
            <w:noProof/>
            <w:webHidden/>
          </w:rPr>
          <w:t>139</w:t>
        </w:r>
        <w:r w:rsidR="002F1CC8">
          <w:rPr>
            <w:noProof/>
            <w:webHidden/>
          </w:rPr>
          <w:fldChar w:fldCharType="end"/>
        </w:r>
      </w:hyperlink>
    </w:p>
    <w:p w14:paraId="3494F34C" w14:textId="7C39F35B" w:rsidR="002F1CC8"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358720" w:history="1">
        <w:r w:rsidR="002F1CC8" w:rsidRPr="00BF0AC5">
          <w:rPr>
            <w:rStyle w:val="Hipervnculo"/>
            <w:rFonts w:asciiTheme="majorHAnsi" w:hAnsiTheme="majorHAnsi"/>
            <w:noProof/>
          </w:rPr>
          <w:t>Figura 3.26</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ZODME 1D-UF1</w:t>
        </w:r>
        <w:r w:rsidR="002F1CC8">
          <w:rPr>
            <w:noProof/>
            <w:webHidden/>
          </w:rPr>
          <w:tab/>
        </w:r>
        <w:r w:rsidR="002F1CC8">
          <w:rPr>
            <w:noProof/>
            <w:webHidden/>
          </w:rPr>
          <w:fldChar w:fldCharType="begin"/>
        </w:r>
        <w:r w:rsidR="002F1CC8">
          <w:rPr>
            <w:noProof/>
            <w:webHidden/>
          </w:rPr>
          <w:instrText xml:space="preserve"> PAGEREF _Toc453358720 \h </w:instrText>
        </w:r>
        <w:r w:rsidR="002F1CC8">
          <w:rPr>
            <w:noProof/>
            <w:webHidden/>
          </w:rPr>
        </w:r>
        <w:r w:rsidR="002F1CC8">
          <w:rPr>
            <w:noProof/>
            <w:webHidden/>
          </w:rPr>
          <w:fldChar w:fldCharType="separate"/>
        </w:r>
        <w:r>
          <w:rPr>
            <w:noProof/>
            <w:webHidden/>
          </w:rPr>
          <w:t>150</w:t>
        </w:r>
        <w:r w:rsidR="002F1CC8">
          <w:rPr>
            <w:noProof/>
            <w:webHidden/>
          </w:rPr>
          <w:fldChar w:fldCharType="end"/>
        </w:r>
      </w:hyperlink>
    </w:p>
    <w:p w14:paraId="514688CB" w14:textId="04225D71" w:rsidR="002F1CC8"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358721" w:history="1">
        <w:r w:rsidR="002F1CC8" w:rsidRPr="00BF0AC5">
          <w:rPr>
            <w:rStyle w:val="Hipervnculo"/>
            <w:rFonts w:asciiTheme="majorHAnsi" w:hAnsiTheme="majorHAnsi"/>
            <w:noProof/>
          </w:rPr>
          <w:t>Figura 3.27</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ZODME 13B UF1</w:t>
        </w:r>
        <w:r w:rsidR="002F1CC8">
          <w:rPr>
            <w:noProof/>
            <w:webHidden/>
          </w:rPr>
          <w:tab/>
        </w:r>
        <w:r w:rsidR="002F1CC8">
          <w:rPr>
            <w:noProof/>
            <w:webHidden/>
          </w:rPr>
          <w:fldChar w:fldCharType="begin"/>
        </w:r>
        <w:r w:rsidR="002F1CC8">
          <w:rPr>
            <w:noProof/>
            <w:webHidden/>
          </w:rPr>
          <w:instrText xml:space="preserve"> PAGEREF _Toc453358721 \h </w:instrText>
        </w:r>
        <w:r w:rsidR="002F1CC8">
          <w:rPr>
            <w:noProof/>
            <w:webHidden/>
          </w:rPr>
        </w:r>
        <w:r w:rsidR="002F1CC8">
          <w:rPr>
            <w:noProof/>
            <w:webHidden/>
          </w:rPr>
          <w:fldChar w:fldCharType="separate"/>
        </w:r>
        <w:r>
          <w:rPr>
            <w:noProof/>
            <w:webHidden/>
          </w:rPr>
          <w:t>151</w:t>
        </w:r>
        <w:r w:rsidR="002F1CC8">
          <w:rPr>
            <w:noProof/>
            <w:webHidden/>
          </w:rPr>
          <w:fldChar w:fldCharType="end"/>
        </w:r>
      </w:hyperlink>
    </w:p>
    <w:p w14:paraId="19FAB9F3" w14:textId="5C1C05A3" w:rsidR="002F1CC8"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358722" w:history="1">
        <w:r w:rsidR="002F1CC8" w:rsidRPr="00BF0AC5">
          <w:rPr>
            <w:rStyle w:val="Hipervnculo"/>
            <w:rFonts w:asciiTheme="majorHAnsi" w:hAnsiTheme="majorHAnsi"/>
            <w:noProof/>
          </w:rPr>
          <w:t>Figura 3.28</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ZODME 1 UF2</w:t>
        </w:r>
        <w:r w:rsidR="002F1CC8">
          <w:rPr>
            <w:noProof/>
            <w:webHidden/>
          </w:rPr>
          <w:tab/>
        </w:r>
        <w:r w:rsidR="002F1CC8">
          <w:rPr>
            <w:noProof/>
            <w:webHidden/>
          </w:rPr>
          <w:fldChar w:fldCharType="begin"/>
        </w:r>
        <w:r w:rsidR="002F1CC8">
          <w:rPr>
            <w:noProof/>
            <w:webHidden/>
          </w:rPr>
          <w:instrText xml:space="preserve"> PAGEREF _Toc453358722 \h </w:instrText>
        </w:r>
        <w:r w:rsidR="002F1CC8">
          <w:rPr>
            <w:noProof/>
            <w:webHidden/>
          </w:rPr>
        </w:r>
        <w:r w:rsidR="002F1CC8">
          <w:rPr>
            <w:noProof/>
            <w:webHidden/>
          </w:rPr>
          <w:fldChar w:fldCharType="separate"/>
        </w:r>
        <w:r>
          <w:rPr>
            <w:noProof/>
            <w:webHidden/>
          </w:rPr>
          <w:t>152</w:t>
        </w:r>
        <w:r w:rsidR="002F1CC8">
          <w:rPr>
            <w:noProof/>
            <w:webHidden/>
          </w:rPr>
          <w:fldChar w:fldCharType="end"/>
        </w:r>
      </w:hyperlink>
    </w:p>
    <w:p w14:paraId="42BC6FD3" w14:textId="3C7B86C4" w:rsidR="002F1CC8"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358723" w:history="1">
        <w:r w:rsidR="002F1CC8" w:rsidRPr="00BF0AC5">
          <w:rPr>
            <w:rStyle w:val="Hipervnculo"/>
            <w:noProof/>
          </w:rPr>
          <w:t>Figura 3.29</w:t>
        </w:r>
        <w:r w:rsidR="002F1CC8">
          <w:rPr>
            <w:rFonts w:asciiTheme="minorHAnsi" w:eastAsiaTheme="minorEastAsia" w:hAnsiTheme="minorHAnsi" w:cstheme="minorBidi"/>
            <w:noProof/>
            <w:lang w:eastAsia="es-CO"/>
          </w:rPr>
          <w:tab/>
        </w:r>
        <w:r w:rsidR="002F1CC8" w:rsidRPr="00BF0AC5">
          <w:rPr>
            <w:rStyle w:val="Hipervnculo"/>
            <w:noProof/>
          </w:rPr>
          <w:t>Resultados cota de inundación para el río Volcán en el área del zodme 22 UF1</w:t>
        </w:r>
        <w:r w:rsidR="002F1CC8">
          <w:rPr>
            <w:noProof/>
            <w:webHidden/>
          </w:rPr>
          <w:tab/>
        </w:r>
        <w:r w:rsidR="002F1CC8">
          <w:rPr>
            <w:noProof/>
            <w:webHidden/>
          </w:rPr>
          <w:fldChar w:fldCharType="begin"/>
        </w:r>
        <w:r w:rsidR="002F1CC8">
          <w:rPr>
            <w:noProof/>
            <w:webHidden/>
          </w:rPr>
          <w:instrText xml:space="preserve"> PAGEREF _Toc453358723 \h </w:instrText>
        </w:r>
        <w:r w:rsidR="002F1CC8">
          <w:rPr>
            <w:noProof/>
            <w:webHidden/>
          </w:rPr>
        </w:r>
        <w:r w:rsidR="002F1CC8">
          <w:rPr>
            <w:noProof/>
            <w:webHidden/>
          </w:rPr>
          <w:fldChar w:fldCharType="separate"/>
        </w:r>
        <w:r>
          <w:rPr>
            <w:noProof/>
            <w:webHidden/>
          </w:rPr>
          <w:t>158</w:t>
        </w:r>
        <w:r w:rsidR="002F1CC8">
          <w:rPr>
            <w:noProof/>
            <w:webHidden/>
          </w:rPr>
          <w:fldChar w:fldCharType="end"/>
        </w:r>
      </w:hyperlink>
    </w:p>
    <w:p w14:paraId="521AD59B" w14:textId="6899ED96" w:rsidR="002F1CC8"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358724" w:history="1">
        <w:r w:rsidR="002F1CC8" w:rsidRPr="00BF0AC5">
          <w:rPr>
            <w:rStyle w:val="Hipervnculo"/>
            <w:noProof/>
          </w:rPr>
          <w:t>Figura 3.30</w:t>
        </w:r>
        <w:r w:rsidR="002F1CC8">
          <w:rPr>
            <w:rFonts w:asciiTheme="minorHAnsi" w:eastAsiaTheme="minorEastAsia" w:hAnsiTheme="minorHAnsi" w:cstheme="minorBidi"/>
            <w:noProof/>
            <w:lang w:eastAsia="es-CO"/>
          </w:rPr>
          <w:tab/>
        </w:r>
        <w:r w:rsidR="002F1CC8" w:rsidRPr="00BF0AC5">
          <w:rPr>
            <w:rStyle w:val="Hipervnculo"/>
            <w:noProof/>
          </w:rPr>
          <w:t>Resultados cota de inundación para la Quebrada los Monos ZODME 25-UF2</w:t>
        </w:r>
        <w:r w:rsidR="002F1CC8">
          <w:rPr>
            <w:noProof/>
            <w:webHidden/>
          </w:rPr>
          <w:tab/>
        </w:r>
        <w:r w:rsidR="002F1CC8">
          <w:rPr>
            <w:noProof/>
            <w:webHidden/>
          </w:rPr>
          <w:fldChar w:fldCharType="begin"/>
        </w:r>
        <w:r w:rsidR="002F1CC8">
          <w:rPr>
            <w:noProof/>
            <w:webHidden/>
          </w:rPr>
          <w:instrText xml:space="preserve"> PAGEREF _Toc453358724 \h </w:instrText>
        </w:r>
        <w:r w:rsidR="002F1CC8">
          <w:rPr>
            <w:noProof/>
            <w:webHidden/>
          </w:rPr>
        </w:r>
        <w:r w:rsidR="002F1CC8">
          <w:rPr>
            <w:noProof/>
            <w:webHidden/>
          </w:rPr>
          <w:fldChar w:fldCharType="separate"/>
        </w:r>
        <w:r>
          <w:rPr>
            <w:noProof/>
            <w:webHidden/>
          </w:rPr>
          <w:t>160</w:t>
        </w:r>
        <w:r w:rsidR="002F1CC8">
          <w:rPr>
            <w:noProof/>
            <w:webHidden/>
          </w:rPr>
          <w:fldChar w:fldCharType="end"/>
        </w:r>
      </w:hyperlink>
    </w:p>
    <w:p w14:paraId="6A8180FC" w14:textId="4FFB67DE" w:rsidR="002F1CC8"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358725" w:history="1">
        <w:r w:rsidR="002F1CC8" w:rsidRPr="00BF0AC5">
          <w:rPr>
            <w:rStyle w:val="Hipervnculo"/>
            <w:noProof/>
          </w:rPr>
          <w:t>Figura 3.31</w:t>
        </w:r>
        <w:r w:rsidR="002F1CC8">
          <w:rPr>
            <w:rFonts w:asciiTheme="minorHAnsi" w:eastAsiaTheme="minorEastAsia" w:hAnsiTheme="minorHAnsi" w:cstheme="minorBidi"/>
            <w:noProof/>
            <w:lang w:eastAsia="es-CO"/>
          </w:rPr>
          <w:tab/>
        </w:r>
        <w:r w:rsidR="002F1CC8" w:rsidRPr="00BF0AC5">
          <w:rPr>
            <w:rStyle w:val="Hipervnculo"/>
            <w:noProof/>
          </w:rPr>
          <w:t>Resultados cota de inundación para la Quebrada los Monos ZODME 27-UF2</w:t>
        </w:r>
        <w:r w:rsidR="002F1CC8">
          <w:rPr>
            <w:noProof/>
            <w:webHidden/>
          </w:rPr>
          <w:tab/>
        </w:r>
        <w:r w:rsidR="002F1CC8">
          <w:rPr>
            <w:noProof/>
            <w:webHidden/>
          </w:rPr>
          <w:fldChar w:fldCharType="begin"/>
        </w:r>
        <w:r w:rsidR="002F1CC8">
          <w:rPr>
            <w:noProof/>
            <w:webHidden/>
          </w:rPr>
          <w:instrText xml:space="preserve"> PAGEREF _Toc453358725 \h </w:instrText>
        </w:r>
        <w:r w:rsidR="002F1CC8">
          <w:rPr>
            <w:noProof/>
            <w:webHidden/>
          </w:rPr>
        </w:r>
        <w:r w:rsidR="002F1CC8">
          <w:rPr>
            <w:noProof/>
            <w:webHidden/>
          </w:rPr>
          <w:fldChar w:fldCharType="separate"/>
        </w:r>
        <w:r>
          <w:rPr>
            <w:noProof/>
            <w:webHidden/>
          </w:rPr>
          <w:t>161</w:t>
        </w:r>
        <w:r w:rsidR="002F1CC8">
          <w:rPr>
            <w:noProof/>
            <w:webHidden/>
          </w:rPr>
          <w:fldChar w:fldCharType="end"/>
        </w:r>
      </w:hyperlink>
    </w:p>
    <w:p w14:paraId="053E300C" w14:textId="11E067D0" w:rsidR="002F1CC8" w:rsidRDefault="007703B2">
      <w:pPr>
        <w:pStyle w:val="Tabladeilustraciones"/>
        <w:tabs>
          <w:tab w:val="left" w:pos="1320"/>
          <w:tab w:val="right" w:leader="dot" w:pos="8261"/>
        </w:tabs>
        <w:rPr>
          <w:rFonts w:asciiTheme="minorHAnsi" w:eastAsiaTheme="minorEastAsia" w:hAnsiTheme="minorHAnsi" w:cstheme="minorBidi"/>
          <w:noProof/>
          <w:lang w:eastAsia="es-CO"/>
        </w:rPr>
      </w:pPr>
      <w:hyperlink w:anchor="_Toc453358726" w:history="1">
        <w:r w:rsidR="002F1CC8" w:rsidRPr="00BF0AC5">
          <w:rPr>
            <w:rStyle w:val="Hipervnculo"/>
            <w:rFonts w:asciiTheme="majorHAnsi" w:hAnsiTheme="majorHAnsi"/>
            <w:noProof/>
          </w:rPr>
          <w:t>Figura 3.31</w:t>
        </w:r>
        <w:r w:rsidR="002F1CC8">
          <w:rPr>
            <w:rFonts w:asciiTheme="minorHAnsi" w:eastAsiaTheme="minorEastAsia" w:hAnsiTheme="minorHAnsi" w:cstheme="minorBidi"/>
            <w:noProof/>
            <w:lang w:eastAsia="es-CO"/>
          </w:rPr>
          <w:tab/>
        </w:r>
        <w:r w:rsidR="002F1CC8" w:rsidRPr="00BF0AC5">
          <w:rPr>
            <w:rStyle w:val="Hipervnculo"/>
            <w:rFonts w:asciiTheme="majorHAnsi" w:hAnsiTheme="majorHAnsi"/>
            <w:noProof/>
          </w:rPr>
          <w:t>Organigrama de obra para el proyecto</w:t>
        </w:r>
        <w:r w:rsidR="002F1CC8">
          <w:rPr>
            <w:noProof/>
            <w:webHidden/>
          </w:rPr>
          <w:tab/>
        </w:r>
        <w:r w:rsidR="002F1CC8">
          <w:rPr>
            <w:noProof/>
            <w:webHidden/>
          </w:rPr>
          <w:fldChar w:fldCharType="begin"/>
        </w:r>
        <w:r w:rsidR="002F1CC8">
          <w:rPr>
            <w:noProof/>
            <w:webHidden/>
          </w:rPr>
          <w:instrText xml:space="preserve"> PAGEREF _Toc453358726 \h </w:instrText>
        </w:r>
        <w:r w:rsidR="002F1CC8">
          <w:rPr>
            <w:noProof/>
            <w:webHidden/>
          </w:rPr>
        </w:r>
        <w:r w:rsidR="002F1CC8">
          <w:rPr>
            <w:noProof/>
            <w:webHidden/>
          </w:rPr>
          <w:fldChar w:fldCharType="separate"/>
        </w:r>
        <w:r>
          <w:rPr>
            <w:noProof/>
            <w:webHidden/>
          </w:rPr>
          <w:t>169</w:t>
        </w:r>
        <w:r w:rsidR="002F1CC8">
          <w:rPr>
            <w:noProof/>
            <w:webHidden/>
          </w:rPr>
          <w:fldChar w:fldCharType="end"/>
        </w:r>
      </w:hyperlink>
    </w:p>
    <w:p w14:paraId="6F124330" w14:textId="340E5D00" w:rsidR="001620B4" w:rsidRDefault="00223E38" w:rsidP="005E5815">
      <w:pPr>
        <w:pStyle w:val="Tabladeilustraciones"/>
        <w:tabs>
          <w:tab w:val="left" w:pos="0"/>
          <w:tab w:val="left" w:pos="1320"/>
          <w:tab w:val="right" w:leader="dot" w:pos="8261"/>
        </w:tabs>
        <w:rPr>
          <w:rFonts w:asciiTheme="majorHAnsi" w:hAnsiTheme="majorHAnsi"/>
          <w:bCs/>
          <w:noProof/>
          <w:lang w:val="es-ES"/>
        </w:rPr>
      </w:pPr>
      <w:r w:rsidRPr="00B72A35">
        <w:rPr>
          <w:rFonts w:asciiTheme="majorHAnsi" w:hAnsiTheme="majorHAnsi"/>
          <w:bCs/>
          <w:noProof/>
          <w:lang w:val="es-ES"/>
        </w:rPr>
        <w:fldChar w:fldCharType="end"/>
      </w:r>
      <w:bookmarkEnd w:id="1"/>
      <w:bookmarkEnd w:id="2"/>
      <w:bookmarkEnd w:id="3"/>
      <w:bookmarkEnd w:id="4"/>
    </w:p>
    <w:p w14:paraId="5E384216" w14:textId="77777777" w:rsidR="001620B4" w:rsidRDefault="001620B4">
      <w:pPr>
        <w:spacing w:line="240" w:lineRule="auto"/>
        <w:contextualSpacing w:val="0"/>
        <w:jc w:val="left"/>
        <w:rPr>
          <w:rFonts w:asciiTheme="majorHAnsi" w:hAnsiTheme="majorHAnsi"/>
          <w:bCs/>
          <w:noProof/>
          <w:lang w:val="es-ES"/>
        </w:rPr>
      </w:pPr>
      <w:r>
        <w:rPr>
          <w:rFonts w:asciiTheme="majorHAnsi" w:hAnsiTheme="majorHAnsi"/>
          <w:bCs/>
          <w:noProof/>
          <w:lang w:val="es-ES"/>
        </w:rPr>
        <w:br w:type="page"/>
      </w:r>
    </w:p>
    <w:p w14:paraId="08464A83" w14:textId="77777777" w:rsidR="0053414C" w:rsidRPr="00B72A35" w:rsidRDefault="0053414C" w:rsidP="005E5815">
      <w:pPr>
        <w:pStyle w:val="Tabladeilustraciones"/>
        <w:tabs>
          <w:tab w:val="left" w:pos="0"/>
          <w:tab w:val="left" w:pos="1320"/>
          <w:tab w:val="right" w:leader="dot" w:pos="8261"/>
        </w:tabs>
        <w:rPr>
          <w:rFonts w:asciiTheme="majorHAnsi" w:hAnsiTheme="majorHAnsi"/>
          <w:caps/>
        </w:rPr>
      </w:pPr>
    </w:p>
    <w:p w14:paraId="063AB988" w14:textId="289E3690" w:rsidR="00AD158C" w:rsidRPr="00B72A35" w:rsidRDefault="00AD158C" w:rsidP="0044173B">
      <w:pPr>
        <w:pStyle w:val="Ttulo1"/>
        <w:numPr>
          <w:ilvl w:val="0"/>
          <w:numId w:val="7"/>
        </w:numPr>
        <w:rPr>
          <w:rFonts w:asciiTheme="majorHAnsi" w:hAnsiTheme="majorHAnsi"/>
          <w:caps w:val="0"/>
        </w:rPr>
      </w:pPr>
      <w:bookmarkStart w:id="5" w:name="_Toc444103043"/>
      <w:r w:rsidRPr="00B72A35">
        <w:rPr>
          <w:rFonts w:asciiTheme="majorHAnsi" w:hAnsiTheme="majorHAnsi"/>
          <w:caps w:val="0"/>
        </w:rPr>
        <w:t>DESCRIPCIÓN DEL PROYECTO</w:t>
      </w:r>
      <w:bookmarkEnd w:id="5"/>
    </w:p>
    <w:p w14:paraId="15EC434B" w14:textId="77777777" w:rsidR="00AD158C" w:rsidRPr="00B72A35" w:rsidRDefault="00AD158C" w:rsidP="00AD158C">
      <w:pPr>
        <w:rPr>
          <w:rFonts w:asciiTheme="majorHAnsi" w:hAnsiTheme="majorHAnsi"/>
        </w:rPr>
      </w:pPr>
    </w:p>
    <w:p w14:paraId="205002F1" w14:textId="77777777" w:rsidR="00AD158C" w:rsidRPr="00B72A35" w:rsidRDefault="00AD158C" w:rsidP="0044173B">
      <w:pPr>
        <w:pStyle w:val="Ttulo2"/>
        <w:numPr>
          <w:ilvl w:val="1"/>
          <w:numId w:val="8"/>
        </w:numPr>
        <w:rPr>
          <w:rFonts w:asciiTheme="majorHAnsi" w:hAnsiTheme="majorHAnsi"/>
        </w:rPr>
      </w:pPr>
      <w:bookmarkStart w:id="6" w:name="_Toc422554265"/>
      <w:bookmarkStart w:id="7" w:name="_Toc444103044"/>
      <w:r w:rsidRPr="00B72A35">
        <w:rPr>
          <w:rFonts w:asciiTheme="majorHAnsi" w:hAnsiTheme="majorHAnsi"/>
        </w:rPr>
        <w:t>Localización</w:t>
      </w:r>
      <w:bookmarkEnd w:id="6"/>
      <w:bookmarkEnd w:id="7"/>
      <w:r w:rsidRPr="00B72A35">
        <w:rPr>
          <w:rFonts w:asciiTheme="majorHAnsi" w:hAnsiTheme="majorHAnsi"/>
        </w:rPr>
        <w:t xml:space="preserve"> </w:t>
      </w:r>
    </w:p>
    <w:p w14:paraId="388DAB2C" w14:textId="77777777" w:rsidR="00AD158C" w:rsidRPr="00B72A35" w:rsidRDefault="00AD158C" w:rsidP="00AD158C">
      <w:pPr>
        <w:rPr>
          <w:rFonts w:asciiTheme="majorHAnsi" w:hAnsiTheme="majorHAnsi"/>
        </w:rPr>
      </w:pPr>
    </w:p>
    <w:p w14:paraId="23777250" w14:textId="2D7A8C91" w:rsidR="00DB61F4" w:rsidRPr="00B72A35" w:rsidRDefault="00AD158C" w:rsidP="00AD158C">
      <w:pPr>
        <w:rPr>
          <w:rFonts w:asciiTheme="majorHAnsi" w:hAnsiTheme="majorHAnsi"/>
        </w:rPr>
      </w:pPr>
      <w:r w:rsidRPr="00B72A35">
        <w:rPr>
          <w:rFonts w:asciiTheme="majorHAnsi" w:hAnsiTheme="majorHAnsi"/>
        </w:rPr>
        <w:t>El proyecto “</w:t>
      </w:r>
      <w:r w:rsidR="00511FD9">
        <w:rPr>
          <w:rFonts w:asciiTheme="majorHAnsi" w:hAnsiTheme="majorHAnsi"/>
          <w:lang w:eastAsia="es-CO"/>
        </w:rPr>
        <w:t>Construcción de la vía Remedios – Alto de Dolores</w:t>
      </w:r>
      <w:r w:rsidR="00204AA4" w:rsidRPr="00B72A35">
        <w:rPr>
          <w:rFonts w:asciiTheme="majorHAnsi" w:hAnsiTheme="majorHAnsi"/>
          <w:lang w:eastAsia="es-CO"/>
        </w:rPr>
        <w:t>”</w:t>
      </w:r>
      <w:r w:rsidRPr="00B72A35">
        <w:rPr>
          <w:rFonts w:asciiTheme="majorHAnsi" w:hAnsiTheme="majorHAnsi"/>
        </w:rPr>
        <w:t xml:space="preserve"> localiza</w:t>
      </w:r>
      <w:r w:rsidR="00C472BA" w:rsidRPr="00B72A35">
        <w:rPr>
          <w:rFonts w:asciiTheme="majorHAnsi" w:hAnsiTheme="majorHAnsi"/>
        </w:rPr>
        <w:t>do</w:t>
      </w:r>
      <w:r w:rsidRPr="00B72A35">
        <w:rPr>
          <w:rFonts w:asciiTheme="majorHAnsi" w:hAnsiTheme="majorHAnsi"/>
        </w:rPr>
        <w:t xml:space="preserve"> e</w:t>
      </w:r>
      <w:r w:rsidR="00DB61F4" w:rsidRPr="00B72A35">
        <w:rPr>
          <w:rFonts w:asciiTheme="majorHAnsi" w:hAnsiTheme="majorHAnsi"/>
        </w:rPr>
        <w:t>n el departamento de Antioquia.</w:t>
      </w:r>
    </w:p>
    <w:p w14:paraId="375F0170" w14:textId="77777777" w:rsidR="00DB61F4" w:rsidRPr="00B72A35" w:rsidRDefault="00DB61F4" w:rsidP="00AD158C">
      <w:pPr>
        <w:rPr>
          <w:rFonts w:asciiTheme="majorHAnsi" w:hAnsiTheme="majorHAnsi"/>
        </w:rPr>
      </w:pPr>
    </w:p>
    <w:p w14:paraId="2DEC85BC" w14:textId="6011EF70" w:rsidR="00AD158C" w:rsidRPr="00B72A35" w:rsidRDefault="00DB61F4" w:rsidP="00AD158C">
      <w:pPr>
        <w:rPr>
          <w:rFonts w:asciiTheme="majorHAnsi" w:hAnsiTheme="majorHAnsi"/>
        </w:rPr>
      </w:pPr>
      <w:r w:rsidRPr="00B72A35">
        <w:rPr>
          <w:rFonts w:asciiTheme="majorHAnsi" w:hAnsiTheme="majorHAnsi"/>
        </w:rPr>
        <w:t>E</w:t>
      </w:r>
      <w:r w:rsidR="00AD158C" w:rsidRPr="00B72A35">
        <w:rPr>
          <w:rFonts w:asciiTheme="majorHAnsi" w:hAnsiTheme="majorHAnsi"/>
        </w:rPr>
        <w:t>ste corredor vial tiene una longitud estimad</w:t>
      </w:r>
      <w:r w:rsidR="002C4F59" w:rsidRPr="00B72A35">
        <w:rPr>
          <w:rFonts w:asciiTheme="majorHAnsi" w:hAnsiTheme="majorHAnsi"/>
        </w:rPr>
        <w:t>a de 69,</w:t>
      </w:r>
      <w:r w:rsidR="00FC06FF" w:rsidRPr="00B72A35">
        <w:rPr>
          <w:rFonts w:asciiTheme="majorHAnsi" w:hAnsiTheme="majorHAnsi"/>
        </w:rPr>
        <w:t>9 Kilómetros</w:t>
      </w:r>
      <w:r w:rsidR="00A971A5" w:rsidRPr="00B72A35">
        <w:rPr>
          <w:rFonts w:asciiTheme="majorHAnsi" w:hAnsiTheme="majorHAnsi"/>
        </w:rPr>
        <w:t xml:space="preserve"> dividido en dos unidades funcionales (UF1) y (UF2)</w:t>
      </w:r>
      <w:r w:rsidR="00511FD9">
        <w:rPr>
          <w:rFonts w:asciiTheme="majorHAnsi" w:hAnsiTheme="majorHAnsi"/>
        </w:rPr>
        <w:t>, iniciara</w:t>
      </w:r>
      <w:r w:rsidR="00AD158C" w:rsidRPr="00B72A35">
        <w:rPr>
          <w:rFonts w:asciiTheme="majorHAnsi" w:hAnsiTheme="majorHAnsi"/>
        </w:rPr>
        <w:t xml:space="preserve"> en el municipio de Remedios y terminando en el municipio de Maceo</w:t>
      </w:r>
      <w:r w:rsidR="00511FD9">
        <w:rPr>
          <w:rFonts w:asciiTheme="majorHAnsi" w:hAnsiTheme="majorHAnsi"/>
        </w:rPr>
        <w:t xml:space="preserve"> en la vereda de Alto de Dolores</w:t>
      </w:r>
      <w:r w:rsidR="00AD158C" w:rsidRPr="00B72A35">
        <w:rPr>
          <w:rFonts w:asciiTheme="majorHAnsi" w:hAnsiTheme="majorHAnsi"/>
        </w:rPr>
        <w:t xml:space="preserve">. El trazado del proyecto discurre íntegramente en el departamento de Antioquía cruzando por cinco (5) municipios Remedios, </w:t>
      </w:r>
      <w:r w:rsidR="00054108" w:rsidRPr="00B72A35">
        <w:rPr>
          <w:rFonts w:asciiTheme="majorHAnsi" w:hAnsiTheme="majorHAnsi"/>
        </w:rPr>
        <w:t>Vegachí</w:t>
      </w:r>
      <w:r w:rsidR="00AD158C" w:rsidRPr="00B72A35">
        <w:rPr>
          <w:rFonts w:asciiTheme="majorHAnsi" w:hAnsiTheme="majorHAnsi"/>
        </w:rPr>
        <w:t xml:space="preserve">, </w:t>
      </w:r>
      <w:r w:rsidR="008B32C4" w:rsidRPr="00B72A35">
        <w:rPr>
          <w:rFonts w:asciiTheme="majorHAnsi" w:hAnsiTheme="majorHAnsi"/>
        </w:rPr>
        <w:t>Yalí</w:t>
      </w:r>
      <w:r w:rsidR="00AD158C" w:rsidRPr="00B72A35">
        <w:rPr>
          <w:rFonts w:asciiTheme="majorHAnsi" w:hAnsiTheme="majorHAnsi"/>
        </w:rPr>
        <w:t xml:space="preserve">, Yolombó y Maceo (Ver </w:t>
      </w:r>
      <w:r w:rsidR="00AD158C" w:rsidRPr="00B72A35">
        <w:rPr>
          <w:rFonts w:asciiTheme="majorHAnsi" w:hAnsiTheme="majorHAnsi"/>
        </w:rPr>
        <w:fldChar w:fldCharType="begin"/>
      </w:r>
      <w:r w:rsidR="00AD158C" w:rsidRPr="00B72A35">
        <w:rPr>
          <w:rFonts w:asciiTheme="majorHAnsi" w:hAnsiTheme="majorHAnsi"/>
        </w:rPr>
        <w:instrText xml:space="preserve"> REF _Ref423005951 \h </w:instrText>
      </w:r>
      <w:r w:rsidR="00964BD6" w:rsidRPr="00B72A35">
        <w:rPr>
          <w:rFonts w:asciiTheme="majorHAnsi" w:hAnsiTheme="majorHAnsi"/>
        </w:rPr>
        <w:instrText xml:space="preserve"> \* MERGEFORMAT </w:instrText>
      </w:r>
      <w:r w:rsidR="00AD158C" w:rsidRPr="00B72A35">
        <w:rPr>
          <w:rFonts w:asciiTheme="majorHAnsi" w:hAnsiTheme="majorHAnsi"/>
        </w:rPr>
      </w:r>
      <w:r w:rsidR="00AD158C" w:rsidRPr="00B72A35">
        <w:rPr>
          <w:rFonts w:asciiTheme="majorHAnsi" w:hAnsiTheme="majorHAnsi"/>
        </w:rPr>
        <w:fldChar w:fldCharType="separate"/>
      </w:r>
      <w:r w:rsidR="007703B2" w:rsidRPr="00B72A35">
        <w:rPr>
          <w:rFonts w:asciiTheme="majorHAnsi" w:hAnsiTheme="majorHAnsi"/>
        </w:rPr>
        <w:t xml:space="preserve">Figura </w:t>
      </w:r>
      <w:r w:rsidR="007703B2">
        <w:rPr>
          <w:rFonts w:asciiTheme="majorHAnsi" w:hAnsiTheme="majorHAnsi"/>
          <w:noProof/>
        </w:rPr>
        <w:t>3.1</w:t>
      </w:r>
      <w:r w:rsidR="00AD158C" w:rsidRPr="00B72A35">
        <w:rPr>
          <w:rFonts w:asciiTheme="majorHAnsi" w:hAnsiTheme="majorHAnsi"/>
        </w:rPr>
        <w:fldChar w:fldCharType="end"/>
      </w:r>
      <w:r w:rsidR="00172D6B" w:rsidRPr="00B72A35">
        <w:rPr>
          <w:rFonts w:asciiTheme="majorHAnsi" w:hAnsiTheme="majorHAnsi"/>
        </w:rPr>
        <w:t>)</w:t>
      </w:r>
      <w:r w:rsidR="008642FB" w:rsidRPr="00B72A35">
        <w:rPr>
          <w:rFonts w:asciiTheme="majorHAnsi" w:hAnsiTheme="majorHAnsi"/>
        </w:rPr>
        <w:t xml:space="preserve"> </w:t>
      </w:r>
    </w:p>
    <w:p w14:paraId="65D35376" w14:textId="77777777" w:rsidR="00AD158C" w:rsidRPr="00B72A35" w:rsidRDefault="00AD158C" w:rsidP="00AD158C">
      <w:pPr>
        <w:rPr>
          <w:rFonts w:asciiTheme="majorHAnsi" w:hAnsiTheme="majorHAnsi"/>
        </w:rPr>
      </w:pPr>
    </w:p>
    <w:p w14:paraId="7735D1B8" w14:textId="5B92A0FB" w:rsidR="00AD158C" w:rsidRPr="00B72A35" w:rsidRDefault="00AD158C" w:rsidP="00C472BA">
      <w:pPr>
        <w:rPr>
          <w:rFonts w:asciiTheme="majorHAnsi" w:hAnsiTheme="majorHAnsi"/>
        </w:rPr>
      </w:pPr>
      <w:r w:rsidRPr="00B72A35">
        <w:rPr>
          <w:rFonts w:asciiTheme="majorHAnsi" w:hAnsiTheme="majorHAnsi"/>
        </w:rPr>
        <w:t xml:space="preserve">El proyecto se ha sectorizado por Unidades Funcionales (UF), basadas en los diseños realizados con anterioridad por parte de Interconexión Eléctrica, S.A. (ISA). En la </w:t>
      </w:r>
      <w:r w:rsidR="00A971A5" w:rsidRPr="00B72A35">
        <w:rPr>
          <w:rFonts w:asciiTheme="majorHAnsi" w:hAnsiTheme="majorHAnsi"/>
        </w:rPr>
        <w:fldChar w:fldCharType="begin"/>
      </w:r>
      <w:r w:rsidR="00A971A5" w:rsidRPr="00B72A35">
        <w:rPr>
          <w:rFonts w:asciiTheme="majorHAnsi" w:hAnsiTheme="majorHAnsi"/>
        </w:rPr>
        <w:instrText xml:space="preserve"> REF _Ref430007983 \h </w:instrText>
      </w:r>
      <w:r w:rsidR="00C472BA" w:rsidRPr="00B72A35">
        <w:rPr>
          <w:rFonts w:asciiTheme="majorHAnsi" w:hAnsiTheme="majorHAnsi"/>
        </w:rPr>
        <w:instrText xml:space="preserve"> \* MERGEFORMAT </w:instrText>
      </w:r>
      <w:r w:rsidR="00A971A5" w:rsidRPr="00B72A35">
        <w:rPr>
          <w:rFonts w:asciiTheme="majorHAnsi" w:hAnsiTheme="majorHAnsi"/>
        </w:rPr>
      </w:r>
      <w:r w:rsidR="00A971A5" w:rsidRPr="00B72A35">
        <w:rPr>
          <w:rFonts w:asciiTheme="majorHAnsi" w:hAnsiTheme="majorHAnsi"/>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1</w:t>
      </w:r>
      <w:r w:rsidR="00A971A5" w:rsidRPr="00B72A35">
        <w:rPr>
          <w:rFonts w:asciiTheme="majorHAnsi" w:hAnsiTheme="majorHAnsi"/>
        </w:rPr>
        <w:fldChar w:fldCharType="end"/>
      </w:r>
      <w:r w:rsidR="00A971A5" w:rsidRPr="00B72A35">
        <w:rPr>
          <w:rFonts w:asciiTheme="majorHAnsi" w:hAnsiTheme="majorHAnsi"/>
        </w:rPr>
        <w:t xml:space="preserve"> </w:t>
      </w:r>
      <w:r w:rsidRPr="00B72A35">
        <w:rPr>
          <w:rFonts w:asciiTheme="majorHAnsi" w:hAnsiTheme="majorHAnsi"/>
        </w:rPr>
        <w:t>se relacionan las unidades Funcionales que conforma el proyecto:</w:t>
      </w:r>
    </w:p>
    <w:p w14:paraId="66BB89B6" w14:textId="77777777" w:rsidR="00AD158C" w:rsidRPr="00B72A35" w:rsidRDefault="00AD158C" w:rsidP="00AD158C">
      <w:pPr>
        <w:jc w:val="left"/>
        <w:rPr>
          <w:rFonts w:asciiTheme="majorHAnsi" w:hAnsiTheme="majorHAnsi"/>
          <w:sz w:val="24"/>
          <w:szCs w:val="24"/>
        </w:rPr>
      </w:pPr>
    </w:p>
    <w:p w14:paraId="439EED59" w14:textId="1B80AF02" w:rsidR="00AD158C" w:rsidRPr="00B72A35" w:rsidRDefault="00AD158C" w:rsidP="00AD158C">
      <w:pPr>
        <w:pStyle w:val="Tablas"/>
        <w:rPr>
          <w:rFonts w:asciiTheme="majorHAnsi" w:hAnsiTheme="majorHAnsi"/>
          <w:sz w:val="24"/>
          <w:szCs w:val="24"/>
        </w:rPr>
      </w:pPr>
      <w:bookmarkStart w:id="8" w:name="_Ref430007983"/>
      <w:bookmarkStart w:id="9" w:name="_Toc453253332"/>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1</w:t>
      </w:r>
      <w:r w:rsidR="006F3B62">
        <w:rPr>
          <w:rFonts w:asciiTheme="majorHAnsi" w:hAnsiTheme="majorHAnsi"/>
        </w:rPr>
        <w:fldChar w:fldCharType="end"/>
      </w:r>
      <w:bookmarkEnd w:id="8"/>
      <w:r w:rsidR="00DB61F4" w:rsidRPr="00B72A35">
        <w:rPr>
          <w:rFonts w:asciiTheme="majorHAnsi" w:hAnsiTheme="majorHAnsi"/>
        </w:rPr>
        <w:tab/>
      </w:r>
      <w:r w:rsidRPr="00B72A35">
        <w:rPr>
          <w:rFonts w:asciiTheme="majorHAnsi" w:hAnsiTheme="majorHAnsi"/>
        </w:rPr>
        <w:t>Unidades Funcionales –UF que conforman el proyecto</w:t>
      </w:r>
      <w:bookmarkEnd w:id="9"/>
    </w:p>
    <w:tbl>
      <w:tblPr>
        <w:tblW w:w="9325"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4"/>
        <w:gridCol w:w="1200"/>
        <w:gridCol w:w="1159"/>
        <w:gridCol w:w="1234"/>
        <w:gridCol w:w="962"/>
        <w:gridCol w:w="1056"/>
        <w:gridCol w:w="1073"/>
        <w:gridCol w:w="1017"/>
        <w:gridCol w:w="1050"/>
      </w:tblGrid>
      <w:tr w:rsidR="008642FB" w:rsidRPr="00B72A35" w14:paraId="68BE6557" w14:textId="77777777" w:rsidTr="007908A1">
        <w:trPr>
          <w:trHeight w:val="291"/>
          <w:tblCellSpacing w:w="0" w:type="dxa"/>
          <w:jc w:val="center"/>
        </w:trPr>
        <w:tc>
          <w:tcPr>
            <w:tcW w:w="574" w:type="dxa"/>
            <w:vMerge w:val="restart"/>
            <w:tcBorders>
              <w:top w:val="nil"/>
              <w:left w:val="nil"/>
              <w:bottom w:val="nil"/>
            </w:tcBorders>
            <w:shd w:val="clear" w:color="auto" w:fill="A6A6A6"/>
            <w:tcMar>
              <w:top w:w="0" w:type="dxa"/>
              <w:left w:w="108" w:type="dxa"/>
              <w:bottom w:w="0" w:type="dxa"/>
              <w:right w:w="108" w:type="dxa"/>
            </w:tcMar>
            <w:vAlign w:val="center"/>
          </w:tcPr>
          <w:p w14:paraId="43044E31" w14:textId="77777777" w:rsidR="00A971A5" w:rsidRPr="00B72A35" w:rsidRDefault="00A971A5" w:rsidP="0063686A">
            <w:pPr>
              <w:pStyle w:val="Tablas"/>
              <w:rPr>
                <w:rFonts w:asciiTheme="majorHAnsi" w:hAnsiTheme="majorHAnsi"/>
                <w:bCs w:val="0"/>
              </w:rPr>
            </w:pPr>
            <w:r w:rsidRPr="00B72A35">
              <w:rPr>
                <w:rFonts w:asciiTheme="majorHAnsi" w:hAnsiTheme="majorHAnsi"/>
                <w:bCs w:val="0"/>
              </w:rPr>
              <w:t>UF</w:t>
            </w:r>
          </w:p>
        </w:tc>
        <w:tc>
          <w:tcPr>
            <w:tcW w:w="1200" w:type="dxa"/>
            <w:vMerge w:val="restart"/>
            <w:tcBorders>
              <w:bottom w:val="nil"/>
            </w:tcBorders>
            <w:shd w:val="clear" w:color="auto" w:fill="A6A6A6"/>
            <w:tcMar>
              <w:top w:w="0" w:type="dxa"/>
              <w:left w:w="108" w:type="dxa"/>
              <w:bottom w:w="0" w:type="dxa"/>
              <w:right w:w="108" w:type="dxa"/>
            </w:tcMar>
            <w:vAlign w:val="center"/>
          </w:tcPr>
          <w:p w14:paraId="173885FF" w14:textId="77777777" w:rsidR="00A971A5" w:rsidRPr="00B72A35" w:rsidRDefault="00A971A5" w:rsidP="0063686A">
            <w:pPr>
              <w:jc w:val="center"/>
              <w:rPr>
                <w:rFonts w:asciiTheme="majorHAnsi" w:hAnsiTheme="majorHAnsi"/>
                <w:b/>
                <w:sz w:val="20"/>
                <w:szCs w:val="20"/>
              </w:rPr>
            </w:pPr>
            <w:r w:rsidRPr="00B72A35">
              <w:rPr>
                <w:rFonts w:asciiTheme="majorHAnsi" w:hAnsiTheme="majorHAnsi"/>
                <w:b/>
                <w:sz w:val="20"/>
                <w:szCs w:val="20"/>
              </w:rPr>
              <w:t>Sector</w:t>
            </w:r>
          </w:p>
        </w:tc>
        <w:tc>
          <w:tcPr>
            <w:tcW w:w="2393" w:type="dxa"/>
            <w:gridSpan w:val="2"/>
            <w:tcBorders>
              <w:bottom w:val="nil"/>
            </w:tcBorders>
            <w:shd w:val="clear" w:color="auto" w:fill="A6A6A6"/>
            <w:tcMar>
              <w:top w:w="0" w:type="dxa"/>
              <w:left w:w="108" w:type="dxa"/>
              <w:bottom w:w="0" w:type="dxa"/>
              <w:right w:w="108" w:type="dxa"/>
            </w:tcMar>
            <w:vAlign w:val="center"/>
          </w:tcPr>
          <w:p w14:paraId="6E793318" w14:textId="77777777" w:rsidR="00A971A5" w:rsidRPr="00B72A35" w:rsidRDefault="00A971A5" w:rsidP="0063686A">
            <w:pPr>
              <w:pStyle w:val="Default"/>
              <w:spacing w:line="276" w:lineRule="auto"/>
              <w:jc w:val="center"/>
              <w:rPr>
                <w:rFonts w:asciiTheme="majorHAnsi" w:hAnsiTheme="majorHAnsi"/>
                <w:b/>
                <w:bCs/>
                <w:sz w:val="20"/>
                <w:szCs w:val="20"/>
              </w:rPr>
            </w:pPr>
            <w:r w:rsidRPr="00B72A35">
              <w:rPr>
                <w:rFonts w:asciiTheme="majorHAnsi" w:hAnsiTheme="majorHAnsi"/>
                <w:b/>
                <w:bCs/>
                <w:sz w:val="20"/>
                <w:szCs w:val="20"/>
              </w:rPr>
              <w:t>Abscisa de diseño</w:t>
            </w:r>
          </w:p>
        </w:tc>
        <w:tc>
          <w:tcPr>
            <w:tcW w:w="2018" w:type="dxa"/>
            <w:gridSpan w:val="2"/>
            <w:tcBorders>
              <w:bottom w:val="nil"/>
            </w:tcBorders>
            <w:shd w:val="clear" w:color="auto" w:fill="A6A6A6"/>
            <w:tcMar>
              <w:top w:w="0" w:type="dxa"/>
              <w:left w:w="108" w:type="dxa"/>
              <w:bottom w:w="0" w:type="dxa"/>
              <w:right w:w="108" w:type="dxa"/>
            </w:tcMar>
            <w:vAlign w:val="center"/>
          </w:tcPr>
          <w:p w14:paraId="3AAA070C" w14:textId="68537030" w:rsidR="00A971A5" w:rsidRPr="00B72A35" w:rsidRDefault="00A971A5" w:rsidP="0063686A">
            <w:pPr>
              <w:pStyle w:val="Tablas"/>
              <w:rPr>
                <w:rFonts w:asciiTheme="majorHAnsi" w:hAnsiTheme="majorHAnsi"/>
                <w:bCs w:val="0"/>
              </w:rPr>
            </w:pPr>
            <w:r w:rsidRPr="00B72A35">
              <w:rPr>
                <w:rFonts w:asciiTheme="majorHAnsi" w:hAnsiTheme="majorHAnsi"/>
                <w:bCs w:val="0"/>
              </w:rPr>
              <w:t>Coordenadas de Inicio Magna Sirgas Origen Bogotá</w:t>
            </w:r>
          </w:p>
        </w:tc>
        <w:tc>
          <w:tcPr>
            <w:tcW w:w="2090" w:type="dxa"/>
            <w:gridSpan w:val="2"/>
            <w:tcBorders>
              <w:bottom w:val="nil"/>
            </w:tcBorders>
            <w:shd w:val="clear" w:color="auto" w:fill="A6A6A6"/>
          </w:tcPr>
          <w:p w14:paraId="6D84BB33" w14:textId="7543F274" w:rsidR="00A971A5" w:rsidRPr="00B72A35" w:rsidRDefault="00A971A5" w:rsidP="00A971A5">
            <w:pPr>
              <w:pStyle w:val="Tablas"/>
              <w:rPr>
                <w:rFonts w:asciiTheme="majorHAnsi" w:hAnsiTheme="majorHAnsi"/>
                <w:bCs w:val="0"/>
              </w:rPr>
            </w:pPr>
            <w:r w:rsidRPr="00B72A35">
              <w:rPr>
                <w:rFonts w:asciiTheme="majorHAnsi" w:hAnsiTheme="majorHAnsi"/>
                <w:bCs w:val="0"/>
              </w:rPr>
              <w:t>Coordenadas Finales Magna Sirgas Origen Bogotá</w:t>
            </w:r>
          </w:p>
        </w:tc>
        <w:tc>
          <w:tcPr>
            <w:tcW w:w="1050" w:type="dxa"/>
            <w:vMerge w:val="restart"/>
            <w:tcBorders>
              <w:bottom w:val="nil"/>
              <w:right w:val="nil"/>
            </w:tcBorders>
            <w:shd w:val="clear" w:color="auto" w:fill="A6A6A6"/>
            <w:tcMar>
              <w:top w:w="0" w:type="dxa"/>
              <w:left w:w="108" w:type="dxa"/>
              <w:bottom w:w="0" w:type="dxa"/>
              <w:right w:w="108" w:type="dxa"/>
            </w:tcMar>
            <w:vAlign w:val="center"/>
          </w:tcPr>
          <w:p w14:paraId="27DD1D6B" w14:textId="7A140806" w:rsidR="00A971A5" w:rsidRPr="00B72A35" w:rsidRDefault="00A971A5" w:rsidP="00A971A5">
            <w:pPr>
              <w:pStyle w:val="Tablas"/>
              <w:rPr>
                <w:rFonts w:asciiTheme="majorHAnsi" w:hAnsiTheme="majorHAnsi"/>
                <w:bCs w:val="0"/>
              </w:rPr>
            </w:pPr>
            <w:r w:rsidRPr="00B72A35">
              <w:rPr>
                <w:rFonts w:asciiTheme="majorHAnsi" w:hAnsiTheme="majorHAnsi"/>
                <w:bCs w:val="0"/>
              </w:rPr>
              <w:t>Longitud aprox. (Km)</w:t>
            </w:r>
          </w:p>
        </w:tc>
      </w:tr>
      <w:tr w:rsidR="008642FB" w:rsidRPr="00B72A35" w14:paraId="41497038" w14:textId="77777777" w:rsidTr="007908A1">
        <w:trPr>
          <w:trHeight w:val="263"/>
          <w:tblCellSpacing w:w="0" w:type="dxa"/>
          <w:jc w:val="center"/>
        </w:trPr>
        <w:tc>
          <w:tcPr>
            <w:tcW w:w="574" w:type="dxa"/>
            <w:vMerge/>
            <w:tcBorders>
              <w:left w:val="nil"/>
            </w:tcBorders>
            <w:shd w:val="clear" w:color="auto" w:fill="auto"/>
            <w:vAlign w:val="center"/>
          </w:tcPr>
          <w:p w14:paraId="6B42A1C8" w14:textId="77777777" w:rsidR="00A971A5" w:rsidRPr="00B72A35" w:rsidRDefault="00A971A5" w:rsidP="0063686A">
            <w:pPr>
              <w:jc w:val="center"/>
              <w:rPr>
                <w:rFonts w:asciiTheme="majorHAnsi" w:hAnsiTheme="majorHAnsi"/>
                <w:sz w:val="20"/>
                <w:szCs w:val="20"/>
              </w:rPr>
            </w:pPr>
          </w:p>
        </w:tc>
        <w:tc>
          <w:tcPr>
            <w:tcW w:w="1200" w:type="dxa"/>
            <w:vMerge/>
            <w:shd w:val="clear" w:color="auto" w:fill="auto"/>
            <w:vAlign w:val="center"/>
          </w:tcPr>
          <w:p w14:paraId="76455410" w14:textId="77777777" w:rsidR="00A971A5" w:rsidRPr="00B72A35" w:rsidRDefault="00A971A5" w:rsidP="0063686A">
            <w:pPr>
              <w:pStyle w:val="Default"/>
              <w:spacing w:line="276" w:lineRule="auto"/>
              <w:jc w:val="center"/>
              <w:rPr>
                <w:rFonts w:asciiTheme="majorHAnsi" w:hAnsiTheme="majorHAnsi"/>
                <w:sz w:val="20"/>
                <w:szCs w:val="20"/>
              </w:rPr>
            </w:pPr>
          </w:p>
        </w:tc>
        <w:tc>
          <w:tcPr>
            <w:tcW w:w="1159" w:type="dxa"/>
            <w:shd w:val="clear" w:color="auto" w:fill="BFBFBF" w:themeFill="background1" w:themeFillShade="BF"/>
            <w:vAlign w:val="center"/>
          </w:tcPr>
          <w:p w14:paraId="5CB6E4EB" w14:textId="77777777" w:rsidR="00A971A5" w:rsidRPr="00B72A35" w:rsidRDefault="00A971A5" w:rsidP="0063686A">
            <w:pPr>
              <w:pStyle w:val="Default"/>
              <w:spacing w:line="276" w:lineRule="auto"/>
              <w:jc w:val="center"/>
              <w:rPr>
                <w:rFonts w:asciiTheme="majorHAnsi" w:hAnsiTheme="majorHAnsi"/>
                <w:b/>
                <w:sz w:val="20"/>
                <w:szCs w:val="20"/>
              </w:rPr>
            </w:pPr>
            <w:r w:rsidRPr="00B72A35">
              <w:rPr>
                <w:rFonts w:asciiTheme="majorHAnsi" w:hAnsiTheme="majorHAnsi"/>
                <w:b/>
                <w:sz w:val="20"/>
                <w:szCs w:val="20"/>
              </w:rPr>
              <w:t>Inicio</w:t>
            </w:r>
          </w:p>
        </w:tc>
        <w:tc>
          <w:tcPr>
            <w:tcW w:w="1234" w:type="dxa"/>
            <w:shd w:val="clear" w:color="auto" w:fill="BFBFBF" w:themeFill="background1" w:themeFillShade="BF"/>
            <w:vAlign w:val="center"/>
          </w:tcPr>
          <w:p w14:paraId="6F78F5FE" w14:textId="77777777" w:rsidR="00A971A5" w:rsidRPr="00B72A35" w:rsidRDefault="00A971A5" w:rsidP="0063686A">
            <w:pPr>
              <w:pStyle w:val="Default"/>
              <w:spacing w:line="276" w:lineRule="auto"/>
              <w:jc w:val="center"/>
              <w:rPr>
                <w:rFonts w:asciiTheme="majorHAnsi" w:hAnsiTheme="majorHAnsi"/>
                <w:b/>
                <w:sz w:val="20"/>
                <w:szCs w:val="20"/>
              </w:rPr>
            </w:pPr>
            <w:r w:rsidRPr="00B72A35">
              <w:rPr>
                <w:rFonts w:asciiTheme="majorHAnsi" w:hAnsiTheme="majorHAnsi"/>
                <w:b/>
                <w:sz w:val="20"/>
                <w:szCs w:val="20"/>
              </w:rPr>
              <w:t>Fin</w:t>
            </w:r>
          </w:p>
        </w:tc>
        <w:tc>
          <w:tcPr>
            <w:tcW w:w="962" w:type="dxa"/>
            <w:shd w:val="clear" w:color="auto" w:fill="BFBFBF" w:themeFill="background1" w:themeFillShade="BF"/>
            <w:vAlign w:val="center"/>
          </w:tcPr>
          <w:p w14:paraId="0E81FD53" w14:textId="3D1EFD9E" w:rsidR="00A971A5" w:rsidRPr="00B72A35" w:rsidRDefault="00A971A5" w:rsidP="0063686A">
            <w:pPr>
              <w:pStyle w:val="Default"/>
              <w:spacing w:line="276" w:lineRule="auto"/>
              <w:jc w:val="center"/>
              <w:rPr>
                <w:rFonts w:asciiTheme="majorHAnsi" w:hAnsiTheme="majorHAnsi"/>
                <w:b/>
                <w:sz w:val="20"/>
                <w:szCs w:val="20"/>
              </w:rPr>
            </w:pPr>
            <w:r w:rsidRPr="00B72A35">
              <w:rPr>
                <w:rFonts w:asciiTheme="majorHAnsi" w:hAnsiTheme="majorHAnsi"/>
                <w:b/>
                <w:sz w:val="20"/>
                <w:szCs w:val="20"/>
              </w:rPr>
              <w:t>Este</w:t>
            </w:r>
          </w:p>
        </w:tc>
        <w:tc>
          <w:tcPr>
            <w:tcW w:w="1056" w:type="dxa"/>
            <w:shd w:val="clear" w:color="auto" w:fill="BFBFBF" w:themeFill="background1" w:themeFillShade="BF"/>
            <w:vAlign w:val="center"/>
          </w:tcPr>
          <w:p w14:paraId="2BE009EF" w14:textId="68F45809" w:rsidR="00A971A5" w:rsidRPr="00B72A35" w:rsidRDefault="00A971A5" w:rsidP="0063686A">
            <w:pPr>
              <w:jc w:val="center"/>
              <w:rPr>
                <w:rFonts w:asciiTheme="majorHAnsi" w:hAnsiTheme="majorHAnsi"/>
                <w:b/>
                <w:sz w:val="20"/>
                <w:szCs w:val="20"/>
              </w:rPr>
            </w:pPr>
            <w:r w:rsidRPr="00B72A35">
              <w:rPr>
                <w:rFonts w:asciiTheme="majorHAnsi" w:hAnsiTheme="majorHAnsi"/>
                <w:b/>
                <w:sz w:val="20"/>
                <w:szCs w:val="20"/>
              </w:rPr>
              <w:t>Norte</w:t>
            </w:r>
          </w:p>
        </w:tc>
        <w:tc>
          <w:tcPr>
            <w:tcW w:w="1073" w:type="dxa"/>
            <w:shd w:val="clear" w:color="auto" w:fill="BFBFBF" w:themeFill="background1" w:themeFillShade="BF"/>
            <w:vAlign w:val="center"/>
          </w:tcPr>
          <w:p w14:paraId="1D61C6A9" w14:textId="1D44DA11" w:rsidR="00A971A5" w:rsidRPr="00B72A35" w:rsidRDefault="00A971A5" w:rsidP="0063686A">
            <w:pPr>
              <w:jc w:val="center"/>
              <w:rPr>
                <w:rFonts w:asciiTheme="majorHAnsi" w:hAnsiTheme="majorHAnsi"/>
                <w:sz w:val="20"/>
                <w:szCs w:val="20"/>
              </w:rPr>
            </w:pPr>
            <w:r w:rsidRPr="00B72A35">
              <w:rPr>
                <w:rFonts w:asciiTheme="majorHAnsi" w:hAnsiTheme="majorHAnsi"/>
                <w:b/>
                <w:sz w:val="20"/>
                <w:szCs w:val="20"/>
              </w:rPr>
              <w:t>Este</w:t>
            </w:r>
          </w:p>
        </w:tc>
        <w:tc>
          <w:tcPr>
            <w:tcW w:w="1017" w:type="dxa"/>
            <w:shd w:val="clear" w:color="auto" w:fill="BFBFBF" w:themeFill="background1" w:themeFillShade="BF"/>
            <w:vAlign w:val="center"/>
          </w:tcPr>
          <w:p w14:paraId="7E2FEDC0" w14:textId="756E8EB9" w:rsidR="00A971A5" w:rsidRPr="00B72A35" w:rsidRDefault="00A971A5" w:rsidP="0063686A">
            <w:pPr>
              <w:jc w:val="center"/>
              <w:rPr>
                <w:rFonts w:asciiTheme="majorHAnsi" w:hAnsiTheme="majorHAnsi"/>
                <w:sz w:val="20"/>
                <w:szCs w:val="20"/>
              </w:rPr>
            </w:pPr>
            <w:r w:rsidRPr="00B72A35">
              <w:rPr>
                <w:rFonts w:asciiTheme="majorHAnsi" w:hAnsiTheme="majorHAnsi"/>
                <w:b/>
                <w:sz w:val="20"/>
                <w:szCs w:val="20"/>
              </w:rPr>
              <w:t>Norte</w:t>
            </w:r>
          </w:p>
        </w:tc>
        <w:tc>
          <w:tcPr>
            <w:tcW w:w="1050" w:type="dxa"/>
            <w:vMerge/>
            <w:shd w:val="clear" w:color="auto" w:fill="auto"/>
            <w:vAlign w:val="center"/>
          </w:tcPr>
          <w:p w14:paraId="4CE9D2D1" w14:textId="180E7875" w:rsidR="00A971A5" w:rsidRPr="00B72A35" w:rsidRDefault="00A971A5" w:rsidP="0063686A">
            <w:pPr>
              <w:jc w:val="center"/>
              <w:rPr>
                <w:rFonts w:asciiTheme="majorHAnsi" w:hAnsiTheme="majorHAnsi"/>
                <w:sz w:val="20"/>
                <w:szCs w:val="20"/>
              </w:rPr>
            </w:pPr>
          </w:p>
        </w:tc>
      </w:tr>
      <w:tr w:rsidR="00BE0D9C" w:rsidRPr="00B72A35" w14:paraId="1218C9A5" w14:textId="77777777" w:rsidTr="007908A1">
        <w:trPr>
          <w:trHeight w:val="415"/>
          <w:tblCellSpacing w:w="0" w:type="dxa"/>
          <w:jc w:val="center"/>
        </w:trPr>
        <w:tc>
          <w:tcPr>
            <w:tcW w:w="574" w:type="dxa"/>
            <w:tcBorders>
              <w:left w:val="nil"/>
            </w:tcBorders>
            <w:shd w:val="clear" w:color="auto" w:fill="auto"/>
            <w:tcMar>
              <w:top w:w="0" w:type="dxa"/>
              <w:left w:w="108" w:type="dxa"/>
              <w:bottom w:w="0" w:type="dxa"/>
              <w:right w:w="108" w:type="dxa"/>
            </w:tcMar>
            <w:vAlign w:val="center"/>
          </w:tcPr>
          <w:p w14:paraId="3962FB72" w14:textId="77777777" w:rsidR="00BE0D9C" w:rsidRPr="00B72A35" w:rsidRDefault="00BE0D9C" w:rsidP="00BE0D9C">
            <w:pPr>
              <w:rPr>
                <w:rFonts w:asciiTheme="majorHAnsi" w:hAnsiTheme="majorHAnsi"/>
                <w:sz w:val="18"/>
                <w:szCs w:val="18"/>
              </w:rPr>
            </w:pPr>
            <w:r w:rsidRPr="00B72A35">
              <w:rPr>
                <w:rFonts w:asciiTheme="majorHAnsi" w:hAnsiTheme="majorHAnsi"/>
                <w:sz w:val="18"/>
                <w:szCs w:val="18"/>
              </w:rPr>
              <w:t>UF1</w:t>
            </w:r>
          </w:p>
        </w:tc>
        <w:tc>
          <w:tcPr>
            <w:tcW w:w="1200" w:type="dxa"/>
            <w:shd w:val="clear" w:color="auto" w:fill="auto"/>
            <w:tcMar>
              <w:top w:w="0" w:type="dxa"/>
              <w:left w:w="108" w:type="dxa"/>
              <w:bottom w:w="0" w:type="dxa"/>
              <w:right w:w="108" w:type="dxa"/>
            </w:tcMar>
            <w:vAlign w:val="center"/>
          </w:tcPr>
          <w:p w14:paraId="25551BDB" w14:textId="50B2F180" w:rsidR="00BE0D9C" w:rsidRPr="00B72A35" w:rsidRDefault="00BE0D9C" w:rsidP="00BE0D9C">
            <w:pPr>
              <w:rPr>
                <w:rFonts w:asciiTheme="majorHAnsi" w:hAnsiTheme="majorHAnsi"/>
                <w:sz w:val="18"/>
                <w:szCs w:val="18"/>
              </w:rPr>
            </w:pPr>
            <w:r w:rsidRPr="00B72A35">
              <w:rPr>
                <w:rFonts w:asciiTheme="majorHAnsi" w:hAnsiTheme="majorHAnsi"/>
                <w:sz w:val="18"/>
                <w:szCs w:val="18"/>
              </w:rPr>
              <w:t>Remedios-</w:t>
            </w:r>
            <w:r w:rsidR="00054108" w:rsidRPr="00B72A35">
              <w:rPr>
                <w:rFonts w:asciiTheme="majorHAnsi" w:hAnsiTheme="majorHAnsi"/>
                <w:sz w:val="18"/>
                <w:szCs w:val="18"/>
              </w:rPr>
              <w:t xml:space="preserve">Vegachí </w:t>
            </w:r>
          </w:p>
        </w:tc>
        <w:tc>
          <w:tcPr>
            <w:tcW w:w="1159" w:type="dxa"/>
            <w:shd w:val="clear" w:color="auto" w:fill="auto"/>
            <w:tcMar>
              <w:top w:w="0" w:type="dxa"/>
              <w:left w:w="108" w:type="dxa"/>
              <w:bottom w:w="0" w:type="dxa"/>
              <w:right w:w="108" w:type="dxa"/>
            </w:tcMar>
            <w:vAlign w:val="center"/>
          </w:tcPr>
          <w:p w14:paraId="4D1A796C" w14:textId="5E912879" w:rsidR="00BE0D9C" w:rsidRPr="00B72A35" w:rsidRDefault="00BE0D9C" w:rsidP="00BE0D9C">
            <w:pPr>
              <w:rPr>
                <w:rFonts w:asciiTheme="majorHAnsi" w:hAnsiTheme="majorHAnsi"/>
                <w:sz w:val="18"/>
                <w:szCs w:val="18"/>
              </w:rPr>
            </w:pPr>
            <w:r w:rsidRPr="00B72A35">
              <w:rPr>
                <w:rFonts w:asciiTheme="majorHAnsi" w:hAnsiTheme="majorHAnsi"/>
                <w:sz w:val="18"/>
                <w:szCs w:val="18"/>
              </w:rPr>
              <w:t>PK 34+600</w:t>
            </w:r>
          </w:p>
        </w:tc>
        <w:tc>
          <w:tcPr>
            <w:tcW w:w="1234" w:type="dxa"/>
            <w:shd w:val="clear" w:color="auto" w:fill="auto"/>
            <w:tcMar>
              <w:top w:w="0" w:type="dxa"/>
              <w:left w:w="108" w:type="dxa"/>
              <w:bottom w:w="0" w:type="dxa"/>
              <w:right w:w="108" w:type="dxa"/>
            </w:tcMar>
            <w:vAlign w:val="center"/>
          </w:tcPr>
          <w:p w14:paraId="0BB10E69" w14:textId="00D8BF6B" w:rsidR="00BE0D9C" w:rsidRPr="00B72A35" w:rsidRDefault="002C4F59" w:rsidP="00BE0D9C">
            <w:pPr>
              <w:rPr>
                <w:rFonts w:asciiTheme="majorHAnsi" w:hAnsiTheme="majorHAnsi"/>
                <w:sz w:val="18"/>
                <w:szCs w:val="18"/>
              </w:rPr>
            </w:pPr>
            <w:r w:rsidRPr="00B72A35">
              <w:rPr>
                <w:rFonts w:asciiTheme="majorHAnsi" w:hAnsiTheme="majorHAnsi"/>
                <w:sz w:val="18"/>
                <w:szCs w:val="18"/>
              </w:rPr>
              <w:t>PK 70+739</w:t>
            </w:r>
          </w:p>
        </w:tc>
        <w:tc>
          <w:tcPr>
            <w:tcW w:w="962" w:type="dxa"/>
            <w:shd w:val="clear" w:color="auto" w:fill="auto"/>
            <w:tcMar>
              <w:top w:w="0" w:type="dxa"/>
              <w:left w:w="108" w:type="dxa"/>
              <w:bottom w:w="0" w:type="dxa"/>
              <w:right w:w="108" w:type="dxa"/>
            </w:tcMar>
            <w:vAlign w:val="center"/>
          </w:tcPr>
          <w:p w14:paraId="06833CF6" w14:textId="7F31814C" w:rsidR="00BE0D9C" w:rsidRPr="00B72A35" w:rsidRDefault="00BE0D9C" w:rsidP="007F4FC6">
            <w:pPr>
              <w:jc w:val="center"/>
              <w:rPr>
                <w:rFonts w:asciiTheme="majorHAnsi" w:hAnsiTheme="majorHAnsi"/>
                <w:sz w:val="18"/>
                <w:szCs w:val="18"/>
              </w:rPr>
            </w:pPr>
            <w:r w:rsidRPr="00B72A35">
              <w:rPr>
                <w:rFonts w:asciiTheme="majorHAnsi" w:hAnsiTheme="majorHAnsi" w:cs="Calibri"/>
                <w:color w:val="000000"/>
                <w:sz w:val="18"/>
                <w:szCs w:val="18"/>
              </w:rPr>
              <w:t>920458</w:t>
            </w:r>
          </w:p>
        </w:tc>
        <w:tc>
          <w:tcPr>
            <w:tcW w:w="1056" w:type="dxa"/>
            <w:shd w:val="clear" w:color="auto" w:fill="auto"/>
            <w:tcMar>
              <w:top w:w="0" w:type="dxa"/>
              <w:left w:w="108" w:type="dxa"/>
              <w:bottom w:w="0" w:type="dxa"/>
              <w:right w:w="108" w:type="dxa"/>
            </w:tcMar>
            <w:vAlign w:val="center"/>
          </w:tcPr>
          <w:p w14:paraId="1AE4C7A7" w14:textId="293A3B1E" w:rsidR="00BE0D9C" w:rsidRPr="00B72A35" w:rsidRDefault="00BE0D9C" w:rsidP="007F4FC6">
            <w:pPr>
              <w:jc w:val="center"/>
              <w:rPr>
                <w:rFonts w:asciiTheme="majorHAnsi" w:hAnsiTheme="majorHAnsi"/>
                <w:sz w:val="18"/>
                <w:szCs w:val="18"/>
              </w:rPr>
            </w:pPr>
            <w:r w:rsidRPr="00B72A35">
              <w:rPr>
                <w:rFonts w:asciiTheme="majorHAnsi" w:hAnsiTheme="majorHAnsi" w:cs="Calibri"/>
                <w:color w:val="000000"/>
                <w:sz w:val="18"/>
                <w:szCs w:val="18"/>
              </w:rPr>
              <w:t>1241925</w:t>
            </w:r>
          </w:p>
        </w:tc>
        <w:tc>
          <w:tcPr>
            <w:tcW w:w="1073" w:type="dxa"/>
            <w:vAlign w:val="center"/>
          </w:tcPr>
          <w:p w14:paraId="19DA4968" w14:textId="326837FA" w:rsidR="00BE0D9C" w:rsidRPr="00B72A35" w:rsidRDefault="001E6106" w:rsidP="001E6106">
            <w:pPr>
              <w:jc w:val="center"/>
              <w:rPr>
                <w:rFonts w:asciiTheme="majorHAnsi" w:hAnsiTheme="majorHAnsi"/>
                <w:sz w:val="18"/>
                <w:szCs w:val="18"/>
              </w:rPr>
            </w:pPr>
            <w:r w:rsidRPr="00B72A35">
              <w:rPr>
                <w:rFonts w:asciiTheme="majorHAnsi" w:hAnsiTheme="majorHAnsi" w:cs="Calibri"/>
                <w:color w:val="000000"/>
                <w:sz w:val="18"/>
                <w:szCs w:val="18"/>
              </w:rPr>
              <w:t>929684</w:t>
            </w:r>
          </w:p>
        </w:tc>
        <w:tc>
          <w:tcPr>
            <w:tcW w:w="1017" w:type="dxa"/>
            <w:vAlign w:val="center"/>
          </w:tcPr>
          <w:p w14:paraId="76C59655" w14:textId="036DB036" w:rsidR="00BE0D9C" w:rsidRPr="00B72A35" w:rsidRDefault="001E6106" w:rsidP="001E6106">
            <w:pPr>
              <w:ind w:left="708" w:hanging="708"/>
              <w:jc w:val="center"/>
              <w:rPr>
                <w:rFonts w:asciiTheme="majorHAnsi" w:hAnsiTheme="majorHAnsi"/>
                <w:sz w:val="18"/>
                <w:szCs w:val="18"/>
              </w:rPr>
            </w:pPr>
            <w:r w:rsidRPr="00B72A35">
              <w:rPr>
                <w:rFonts w:asciiTheme="majorHAnsi" w:hAnsiTheme="majorHAnsi" w:cs="Calibri"/>
                <w:color w:val="000000"/>
                <w:sz w:val="18"/>
                <w:szCs w:val="18"/>
              </w:rPr>
              <w:t>1269383</w:t>
            </w:r>
          </w:p>
        </w:tc>
        <w:tc>
          <w:tcPr>
            <w:tcW w:w="1050" w:type="dxa"/>
            <w:shd w:val="clear" w:color="auto" w:fill="auto"/>
            <w:tcMar>
              <w:top w:w="0" w:type="dxa"/>
              <w:left w:w="108" w:type="dxa"/>
              <w:bottom w:w="0" w:type="dxa"/>
              <w:right w:w="108" w:type="dxa"/>
            </w:tcMar>
            <w:vAlign w:val="center"/>
          </w:tcPr>
          <w:p w14:paraId="55CC1A46" w14:textId="69CA21E6" w:rsidR="00BE0D9C" w:rsidRPr="00B72A35" w:rsidRDefault="002C4F59" w:rsidP="00BE0D9C">
            <w:pPr>
              <w:rPr>
                <w:rFonts w:asciiTheme="majorHAnsi" w:hAnsiTheme="majorHAnsi"/>
                <w:sz w:val="18"/>
                <w:szCs w:val="18"/>
              </w:rPr>
            </w:pPr>
            <w:r w:rsidRPr="00B72A35">
              <w:rPr>
                <w:rFonts w:asciiTheme="majorHAnsi" w:hAnsiTheme="majorHAnsi"/>
                <w:sz w:val="18"/>
                <w:szCs w:val="18"/>
              </w:rPr>
              <w:t>36,</w:t>
            </w:r>
            <w:r w:rsidR="001E19AF" w:rsidRPr="00B72A35">
              <w:rPr>
                <w:rFonts w:asciiTheme="majorHAnsi" w:hAnsiTheme="majorHAnsi"/>
                <w:sz w:val="18"/>
                <w:szCs w:val="18"/>
              </w:rPr>
              <w:t>14</w:t>
            </w:r>
          </w:p>
        </w:tc>
      </w:tr>
      <w:tr w:rsidR="00BE0D9C" w:rsidRPr="00B72A35" w14:paraId="3A755099" w14:textId="77777777" w:rsidTr="007908A1">
        <w:trPr>
          <w:trHeight w:val="477"/>
          <w:tblCellSpacing w:w="0" w:type="dxa"/>
          <w:jc w:val="center"/>
        </w:trPr>
        <w:tc>
          <w:tcPr>
            <w:tcW w:w="574" w:type="dxa"/>
            <w:tcBorders>
              <w:left w:val="nil"/>
            </w:tcBorders>
            <w:shd w:val="clear" w:color="auto" w:fill="auto"/>
            <w:tcMar>
              <w:top w:w="0" w:type="dxa"/>
              <w:left w:w="108" w:type="dxa"/>
              <w:bottom w:w="0" w:type="dxa"/>
              <w:right w:w="108" w:type="dxa"/>
            </w:tcMar>
            <w:vAlign w:val="center"/>
          </w:tcPr>
          <w:p w14:paraId="5BFC8D17" w14:textId="77777777" w:rsidR="00BE0D9C" w:rsidRPr="009A5B02" w:rsidRDefault="00BE0D9C" w:rsidP="00BE0D9C">
            <w:pPr>
              <w:rPr>
                <w:rFonts w:asciiTheme="majorHAnsi" w:hAnsiTheme="majorHAnsi"/>
                <w:sz w:val="18"/>
                <w:szCs w:val="18"/>
              </w:rPr>
            </w:pPr>
            <w:r w:rsidRPr="009A5B02">
              <w:rPr>
                <w:rFonts w:asciiTheme="majorHAnsi" w:hAnsiTheme="majorHAnsi"/>
                <w:sz w:val="18"/>
                <w:szCs w:val="18"/>
              </w:rPr>
              <w:t>UF2</w:t>
            </w:r>
          </w:p>
        </w:tc>
        <w:tc>
          <w:tcPr>
            <w:tcW w:w="1200" w:type="dxa"/>
            <w:shd w:val="clear" w:color="auto" w:fill="auto"/>
            <w:tcMar>
              <w:top w:w="0" w:type="dxa"/>
              <w:left w:w="108" w:type="dxa"/>
              <w:bottom w:w="0" w:type="dxa"/>
              <w:right w:w="108" w:type="dxa"/>
            </w:tcMar>
            <w:vAlign w:val="center"/>
          </w:tcPr>
          <w:p w14:paraId="02BD9682" w14:textId="567BA741" w:rsidR="00BE0D9C" w:rsidRPr="009A5B02" w:rsidRDefault="00054108" w:rsidP="00BE0D9C">
            <w:pPr>
              <w:rPr>
                <w:rFonts w:asciiTheme="majorHAnsi" w:hAnsiTheme="majorHAnsi"/>
                <w:sz w:val="18"/>
                <w:szCs w:val="18"/>
              </w:rPr>
            </w:pPr>
            <w:r w:rsidRPr="009A5B02">
              <w:rPr>
                <w:rFonts w:asciiTheme="majorHAnsi" w:hAnsiTheme="majorHAnsi"/>
                <w:sz w:val="18"/>
                <w:szCs w:val="18"/>
              </w:rPr>
              <w:t xml:space="preserve">Vegachí </w:t>
            </w:r>
            <w:r w:rsidR="00BE0D9C" w:rsidRPr="009A5B02">
              <w:rPr>
                <w:rFonts w:asciiTheme="majorHAnsi" w:hAnsiTheme="majorHAnsi"/>
                <w:sz w:val="18"/>
                <w:szCs w:val="18"/>
              </w:rPr>
              <w:t>Alto de Dolores</w:t>
            </w:r>
          </w:p>
        </w:tc>
        <w:tc>
          <w:tcPr>
            <w:tcW w:w="1159" w:type="dxa"/>
            <w:shd w:val="clear" w:color="auto" w:fill="auto"/>
            <w:tcMar>
              <w:top w:w="0" w:type="dxa"/>
              <w:left w:w="108" w:type="dxa"/>
              <w:bottom w:w="0" w:type="dxa"/>
              <w:right w:w="108" w:type="dxa"/>
            </w:tcMar>
            <w:vAlign w:val="center"/>
          </w:tcPr>
          <w:p w14:paraId="3E43A2F6" w14:textId="35FC4BFE" w:rsidR="00BE0D9C" w:rsidRPr="009A5B02" w:rsidRDefault="00BE0D9C" w:rsidP="00BE0D9C">
            <w:pPr>
              <w:rPr>
                <w:rFonts w:asciiTheme="majorHAnsi" w:hAnsiTheme="majorHAnsi"/>
                <w:sz w:val="18"/>
                <w:szCs w:val="18"/>
              </w:rPr>
            </w:pPr>
            <w:r w:rsidRPr="009A5B02">
              <w:rPr>
                <w:rFonts w:asciiTheme="majorHAnsi" w:hAnsiTheme="majorHAnsi"/>
                <w:sz w:val="18"/>
                <w:szCs w:val="18"/>
              </w:rPr>
              <w:t>PK 0+000</w:t>
            </w:r>
          </w:p>
        </w:tc>
        <w:tc>
          <w:tcPr>
            <w:tcW w:w="1234" w:type="dxa"/>
            <w:shd w:val="clear" w:color="auto" w:fill="auto"/>
            <w:tcMar>
              <w:top w:w="0" w:type="dxa"/>
              <w:left w:w="108" w:type="dxa"/>
              <w:bottom w:w="0" w:type="dxa"/>
              <w:right w:w="108" w:type="dxa"/>
            </w:tcMar>
            <w:vAlign w:val="center"/>
          </w:tcPr>
          <w:p w14:paraId="43CF97E1" w14:textId="74FF0911" w:rsidR="00BE0D9C" w:rsidRPr="009A5B02" w:rsidRDefault="00BE0D9C" w:rsidP="00BE0D9C">
            <w:pPr>
              <w:rPr>
                <w:rFonts w:asciiTheme="majorHAnsi" w:hAnsiTheme="majorHAnsi"/>
                <w:sz w:val="18"/>
                <w:szCs w:val="18"/>
              </w:rPr>
            </w:pPr>
            <w:r w:rsidRPr="009A5B02">
              <w:rPr>
                <w:rFonts w:asciiTheme="majorHAnsi" w:hAnsiTheme="majorHAnsi"/>
                <w:sz w:val="18"/>
                <w:szCs w:val="18"/>
              </w:rPr>
              <w:t>PK 33+736</w:t>
            </w:r>
          </w:p>
        </w:tc>
        <w:tc>
          <w:tcPr>
            <w:tcW w:w="962" w:type="dxa"/>
            <w:shd w:val="clear" w:color="auto" w:fill="auto"/>
            <w:tcMar>
              <w:top w:w="0" w:type="dxa"/>
              <w:left w:w="108" w:type="dxa"/>
              <w:bottom w:w="0" w:type="dxa"/>
              <w:right w:w="108" w:type="dxa"/>
            </w:tcMar>
            <w:vAlign w:val="center"/>
          </w:tcPr>
          <w:p w14:paraId="0B79F90E" w14:textId="4F008DFB" w:rsidR="00BE0D9C" w:rsidRPr="009A5B02" w:rsidRDefault="00BE0D9C" w:rsidP="007F4FC6">
            <w:pPr>
              <w:jc w:val="center"/>
              <w:rPr>
                <w:rFonts w:asciiTheme="majorHAnsi" w:hAnsiTheme="majorHAnsi"/>
                <w:sz w:val="18"/>
                <w:szCs w:val="18"/>
              </w:rPr>
            </w:pPr>
            <w:r w:rsidRPr="009A5B02">
              <w:rPr>
                <w:rFonts w:asciiTheme="majorHAnsi" w:hAnsiTheme="majorHAnsi"/>
                <w:sz w:val="18"/>
                <w:szCs w:val="18"/>
                <w:lang w:val="es-ES"/>
              </w:rPr>
              <w:t>920021</w:t>
            </w:r>
          </w:p>
        </w:tc>
        <w:tc>
          <w:tcPr>
            <w:tcW w:w="1056" w:type="dxa"/>
            <w:shd w:val="clear" w:color="auto" w:fill="auto"/>
            <w:tcMar>
              <w:top w:w="0" w:type="dxa"/>
              <w:left w:w="108" w:type="dxa"/>
              <w:bottom w:w="0" w:type="dxa"/>
              <w:right w:w="108" w:type="dxa"/>
            </w:tcMar>
            <w:vAlign w:val="center"/>
          </w:tcPr>
          <w:p w14:paraId="7BC53C0E" w14:textId="6353A708" w:rsidR="00BE0D9C" w:rsidRPr="009A5B02" w:rsidRDefault="00BE0D9C" w:rsidP="007F4FC6">
            <w:pPr>
              <w:jc w:val="center"/>
              <w:rPr>
                <w:rFonts w:asciiTheme="majorHAnsi" w:hAnsiTheme="majorHAnsi"/>
                <w:sz w:val="18"/>
                <w:szCs w:val="18"/>
              </w:rPr>
            </w:pPr>
            <w:r w:rsidRPr="009A5B02">
              <w:rPr>
                <w:rFonts w:asciiTheme="majorHAnsi" w:hAnsiTheme="majorHAnsi"/>
                <w:sz w:val="18"/>
                <w:szCs w:val="18"/>
                <w:lang w:val="es-ES"/>
              </w:rPr>
              <w:t>1211893</w:t>
            </w:r>
          </w:p>
        </w:tc>
        <w:tc>
          <w:tcPr>
            <w:tcW w:w="1073" w:type="dxa"/>
            <w:vAlign w:val="center"/>
          </w:tcPr>
          <w:p w14:paraId="163BA075" w14:textId="22AA0C78" w:rsidR="00BE0D9C" w:rsidRPr="009A5B02" w:rsidRDefault="00BE0D9C" w:rsidP="007F4FC6">
            <w:pPr>
              <w:jc w:val="center"/>
              <w:rPr>
                <w:rFonts w:asciiTheme="majorHAnsi" w:hAnsiTheme="majorHAnsi"/>
                <w:sz w:val="18"/>
                <w:szCs w:val="18"/>
              </w:rPr>
            </w:pPr>
            <w:r w:rsidRPr="009A5B02">
              <w:rPr>
                <w:rFonts w:asciiTheme="majorHAnsi" w:hAnsiTheme="majorHAnsi"/>
                <w:sz w:val="18"/>
                <w:szCs w:val="18"/>
              </w:rPr>
              <w:t>920458</w:t>
            </w:r>
          </w:p>
        </w:tc>
        <w:tc>
          <w:tcPr>
            <w:tcW w:w="1017" w:type="dxa"/>
            <w:vAlign w:val="center"/>
          </w:tcPr>
          <w:p w14:paraId="50ABC28D" w14:textId="70AD2AD6" w:rsidR="00BE0D9C" w:rsidRPr="009A5B02" w:rsidRDefault="00BE0D9C" w:rsidP="007F4FC6">
            <w:pPr>
              <w:jc w:val="center"/>
              <w:rPr>
                <w:rFonts w:asciiTheme="majorHAnsi" w:hAnsiTheme="majorHAnsi"/>
                <w:sz w:val="18"/>
                <w:szCs w:val="18"/>
              </w:rPr>
            </w:pPr>
            <w:r w:rsidRPr="009A5B02">
              <w:rPr>
                <w:rFonts w:asciiTheme="majorHAnsi" w:hAnsiTheme="majorHAnsi"/>
                <w:sz w:val="18"/>
                <w:szCs w:val="18"/>
              </w:rPr>
              <w:t>1241925</w:t>
            </w:r>
          </w:p>
        </w:tc>
        <w:tc>
          <w:tcPr>
            <w:tcW w:w="1050" w:type="dxa"/>
            <w:shd w:val="clear" w:color="auto" w:fill="auto"/>
            <w:tcMar>
              <w:top w:w="0" w:type="dxa"/>
              <w:left w:w="108" w:type="dxa"/>
              <w:bottom w:w="0" w:type="dxa"/>
              <w:right w:w="108" w:type="dxa"/>
            </w:tcMar>
            <w:vAlign w:val="center"/>
          </w:tcPr>
          <w:p w14:paraId="589DD806" w14:textId="2B638907" w:rsidR="00BE0D9C" w:rsidRPr="009A5B02" w:rsidRDefault="00BF7B8A" w:rsidP="00BE0D9C">
            <w:pPr>
              <w:rPr>
                <w:rFonts w:asciiTheme="majorHAnsi" w:hAnsiTheme="majorHAnsi"/>
                <w:sz w:val="18"/>
                <w:szCs w:val="18"/>
              </w:rPr>
            </w:pPr>
            <w:r w:rsidRPr="009A5B02">
              <w:rPr>
                <w:rFonts w:asciiTheme="majorHAnsi" w:hAnsiTheme="majorHAnsi"/>
                <w:sz w:val="18"/>
                <w:szCs w:val="18"/>
              </w:rPr>
              <w:t>33,76</w:t>
            </w:r>
          </w:p>
        </w:tc>
      </w:tr>
    </w:tbl>
    <w:p w14:paraId="41A1BF12" w14:textId="1ED066FF" w:rsidR="00AD158C" w:rsidRPr="00B72A35" w:rsidRDefault="00AD158C" w:rsidP="00AD158C">
      <w:pPr>
        <w:pStyle w:val="Notas"/>
        <w:rPr>
          <w:rFonts w:asciiTheme="majorHAnsi" w:hAnsiTheme="majorHAnsi"/>
        </w:rPr>
      </w:pPr>
      <w:r w:rsidRPr="00B72A35">
        <w:rPr>
          <w:rFonts w:asciiTheme="majorHAnsi" w:hAnsiTheme="majorHAnsi"/>
        </w:rPr>
        <w:t>Fuente</w:t>
      </w:r>
      <w:r w:rsidR="004C60A9" w:rsidRPr="00B72A35">
        <w:rPr>
          <w:rFonts w:asciiTheme="majorHAnsi" w:hAnsiTheme="majorHAnsi"/>
        </w:rPr>
        <w:t>: Autopista Río Magdalena S.A.</w:t>
      </w:r>
      <w:r w:rsidRPr="00B72A35">
        <w:rPr>
          <w:rFonts w:asciiTheme="majorHAnsi" w:hAnsiTheme="majorHAnsi"/>
        </w:rPr>
        <w:t xml:space="preserve">S, 2015 </w:t>
      </w:r>
    </w:p>
    <w:p w14:paraId="752BE5EF" w14:textId="5563FF34" w:rsidR="00AD158C" w:rsidRDefault="00AD158C" w:rsidP="00AD158C">
      <w:pPr>
        <w:rPr>
          <w:rFonts w:asciiTheme="majorHAnsi" w:hAnsiTheme="majorHAnsi"/>
          <w:sz w:val="24"/>
          <w:szCs w:val="24"/>
        </w:rPr>
      </w:pPr>
    </w:p>
    <w:p w14:paraId="78425630" w14:textId="56E0D36A" w:rsidR="00C57C50" w:rsidRDefault="00C57C50" w:rsidP="00AD158C">
      <w:pPr>
        <w:rPr>
          <w:rFonts w:asciiTheme="majorHAnsi" w:hAnsiTheme="majorHAnsi"/>
          <w:sz w:val="24"/>
          <w:szCs w:val="24"/>
        </w:rPr>
      </w:pPr>
      <w:r>
        <w:rPr>
          <w:rFonts w:asciiTheme="majorHAnsi" w:hAnsiTheme="majorHAnsi"/>
          <w:sz w:val="24"/>
          <w:szCs w:val="24"/>
        </w:rPr>
        <w:t>El punto de inicio del proyecto o el PK 0+000 (Coordenadas E 920021 y N 1211893) la cual corresponde a la glorieta diseñada la cual empalma la vía proyectada con la vía existen, no se incluyen los 600 m de vía de diseño para la entrada a la vía existente. Esta glorieta se describe a detalle (diámetros internos y externos) en el Numeral 3.2.3.1 Trazado y características geométricas, en la sección Intersecciones a nivel y desnivel.</w:t>
      </w:r>
    </w:p>
    <w:p w14:paraId="4D7FE2FB" w14:textId="77777777" w:rsidR="00C57C50" w:rsidRPr="00B72A35" w:rsidRDefault="00C57C50" w:rsidP="00AD158C">
      <w:pPr>
        <w:rPr>
          <w:rFonts w:asciiTheme="majorHAnsi" w:hAnsiTheme="majorHAnsi"/>
          <w:sz w:val="24"/>
          <w:szCs w:val="24"/>
        </w:rPr>
      </w:pPr>
    </w:p>
    <w:p w14:paraId="3020FE35" w14:textId="55A42498" w:rsidR="00AD158C" w:rsidRPr="00B72A35" w:rsidRDefault="00AD158C" w:rsidP="00AD158C">
      <w:pPr>
        <w:rPr>
          <w:rFonts w:asciiTheme="majorHAnsi" w:hAnsiTheme="majorHAnsi" w:cs="Arial"/>
          <w:sz w:val="24"/>
          <w:szCs w:val="24"/>
        </w:rPr>
      </w:pPr>
      <w:r w:rsidRPr="00B72A35">
        <w:rPr>
          <w:rFonts w:asciiTheme="majorHAnsi" w:hAnsiTheme="majorHAnsi" w:cs="Arial"/>
          <w:sz w:val="24"/>
          <w:szCs w:val="24"/>
        </w:rPr>
        <w:lastRenderedPageBreak/>
        <w:t xml:space="preserve">En la </w:t>
      </w:r>
      <w:r w:rsidRPr="00B72A35">
        <w:rPr>
          <w:rFonts w:asciiTheme="majorHAnsi" w:hAnsiTheme="majorHAnsi" w:cs="Arial"/>
          <w:sz w:val="24"/>
          <w:szCs w:val="24"/>
        </w:rPr>
        <w:fldChar w:fldCharType="begin"/>
      </w:r>
      <w:r w:rsidRPr="00B72A35">
        <w:rPr>
          <w:rFonts w:asciiTheme="majorHAnsi" w:hAnsiTheme="majorHAnsi" w:cs="Arial"/>
          <w:sz w:val="24"/>
          <w:szCs w:val="24"/>
        </w:rPr>
        <w:instrText xml:space="preserve"> REF _Ref423006986 \h  \* MERGEFORMAT </w:instrText>
      </w:r>
      <w:r w:rsidRPr="00B72A35">
        <w:rPr>
          <w:rFonts w:asciiTheme="majorHAnsi" w:hAnsiTheme="majorHAnsi" w:cs="Arial"/>
          <w:sz w:val="24"/>
          <w:szCs w:val="24"/>
        </w:rPr>
      </w:r>
      <w:r w:rsidRPr="00B72A35">
        <w:rPr>
          <w:rFonts w:asciiTheme="majorHAnsi" w:hAnsiTheme="majorHAnsi" w:cs="Arial"/>
          <w:sz w:val="24"/>
          <w:szCs w:val="24"/>
        </w:rPr>
        <w:fldChar w:fldCharType="separate"/>
      </w:r>
      <w:r w:rsidR="007703B2" w:rsidRPr="007703B2">
        <w:rPr>
          <w:rFonts w:asciiTheme="majorHAnsi" w:hAnsiTheme="majorHAnsi"/>
          <w:sz w:val="24"/>
          <w:szCs w:val="24"/>
        </w:rPr>
        <w:t xml:space="preserve">Tabla </w:t>
      </w:r>
      <w:r w:rsidR="007703B2" w:rsidRPr="007703B2">
        <w:rPr>
          <w:rFonts w:asciiTheme="majorHAnsi" w:hAnsiTheme="majorHAnsi"/>
          <w:noProof/>
          <w:sz w:val="24"/>
          <w:szCs w:val="24"/>
        </w:rPr>
        <w:t>3</w:t>
      </w:r>
      <w:r w:rsidR="007703B2" w:rsidRPr="007703B2">
        <w:rPr>
          <w:rFonts w:asciiTheme="majorHAnsi" w:hAnsiTheme="majorHAnsi"/>
          <w:noProof/>
          <w:sz w:val="24"/>
          <w:szCs w:val="24"/>
        </w:rPr>
        <w:noBreakHyphen/>
        <w:t>2</w:t>
      </w:r>
      <w:r w:rsidRPr="00B72A35">
        <w:rPr>
          <w:rFonts w:asciiTheme="majorHAnsi" w:hAnsiTheme="majorHAnsi" w:cs="Arial"/>
          <w:sz w:val="24"/>
          <w:szCs w:val="24"/>
        </w:rPr>
        <w:fldChar w:fldCharType="end"/>
      </w:r>
      <w:r w:rsidRPr="00B72A35">
        <w:rPr>
          <w:rFonts w:asciiTheme="majorHAnsi" w:hAnsiTheme="majorHAnsi" w:cs="Arial"/>
          <w:sz w:val="24"/>
          <w:szCs w:val="24"/>
        </w:rPr>
        <w:t xml:space="preserve"> se presenta las veredas </w:t>
      </w:r>
      <w:r w:rsidR="00DC648A" w:rsidRPr="00B72A35">
        <w:rPr>
          <w:rFonts w:asciiTheme="majorHAnsi" w:hAnsiTheme="majorHAnsi" w:cs="Arial"/>
          <w:sz w:val="24"/>
          <w:szCs w:val="24"/>
        </w:rPr>
        <w:t>y municipios del área de influencia del proyecto, ubicadas en el departamento de Antioquia</w:t>
      </w:r>
      <w:r w:rsidR="008130A8" w:rsidRPr="00B72A35">
        <w:rPr>
          <w:rFonts w:asciiTheme="majorHAnsi" w:hAnsiTheme="majorHAnsi" w:cs="Arial"/>
          <w:sz w:val="24"/>
          <w:szCs w:val="24"/>
        </w:rPr>
        <w:t>.</w:t>
      </w:r>
    </w:p>
    <w:p w14:paraId="7CC4FECF" w14:textId="2D0513EA" w:rsidR="00FC06FF" w:rsidRPr="00B72A35" w:rsidRDefault="00FC06FF">
      <w:pPr>
        <w:spacing w:line="240" w:lineRule="auto"/>
        <w:contextualSpacing w:val="0"/>
        <w:jc w:val="left"/>
        <w:rPr>
          <w:rFonts w:asciiTheme="majorHAnsi" w:hAnsiTheme="majorHAnsi" w:cs="Arial"/>
        </w:rPr>
      </w:pPr>
    </w:p>
    <w:p w14:paraId="2C7036F3" w14:textId="1C035C8E" w:rsidR="00AD158C" w:rsidRPr="00B72A35" w:rsidRDefault="00AD158C" w:rsidP="00AD158C">
      <w:pPr>
        <w:pStyle w:val="Tablas"/>
        <w:rPr>
          <w:rFonts w:asciiTheme="majorHAnsi" w:hAnsiTheme="majorHAnsi"/>
        </w:rPr>
      </w:pPr>
      <w:bookmarkStart w:id="10" w:name="_Ref423006986"/>
      <w:bookmarkStart w:id="11" w:name="_Toc453253333"/>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2</w:t>
      </w:r>
      <w:r w:rsidR="006F3B62">
        <w:rPr>
          <w:rFonts w:asciiTheme="majorHAnsi" w:hAnsiTheme="majorHAnsi"/>
        </w:rPr>
        <w:fldChar w:fldCharType="end"/>
      </w:r>
      <w:bookmarkEnd w:id="10"/>
      <w:r w:rsidR="00DB61F4" w:rsidRPr="00B72A35">
        <w:rPr>
          <w:rFonts w:asciiTheme="majorHAnsi" w:hAnsiTheme="majorHAnsi"/>
        </w:rPr>
        <w:tab/>
      </w:r>
      <w:r w:rsidRPr="00B72A35">
        <w:rPr>
          <w:rFonts w:asciiTheme="majorHAnsi" w:hAnsiTheme="majorHAnsi"/>
        </w:rPr>
        <w:t>División político administrativa de los municipios en los cuales tiene incidencia el proyecto.</w:t>
      </w:r>
      <w:bookmarkEnd w:id="11"/>
    </w:p>
    <w:tbl>
      <w:tblPr>
        <w:tblStyle w:val="Gminis"/>
        <w:tblW w:w="7690" w:type="dxa"/>
        <w:tblLook w:val="04A0" w:firstRow="1" w:lastRow="0" w:firstColumn="1" w:lastColumn="0" w:noHBand="0" w:noVBand="1"/>
      </w:tblPr>
      <w:tblGrid>
        <w:gridCol w:w="2503"/>
        <w:gridCol w:w="2387"/>
        <w:gridCol w:w="2800"/>
      </w:tblGrid>
      <w:tr w:rsidR="00ED234A" w:rsidRPr="00B72A35" w14:paraId="7AA27FA9" w14:textId="77777777" w:rsidTr="004367B2">
        <w:trPr>
          <w:cnfStyle w:val="100000000000" w:firstRow="1" w:lastRow="0" w:firstColumn="0" w:lastColumn="0" w:oddVBand="0" w:evenVBand="0" w:oddHBand="0" w:evenHBand="0" w:firstRowFirstColumn="0" w:firstRowLastColumn="0" w:lastRowFirstColumn="0" w:lastRowLastColumn="0"/>
          <w:trHeight w:val="313"/>
          <w:tblHeader/>
        </w:trPr>
        <w:tc>
          <w:tcPr>
            <w:cnfStyle w:val="001000000100" w:firstRow="0" w:lastRow="0" w:firstColumn="1" w:lastColumn="0" w:oddVBand="0" w:evenVBand="0" w:oddHBand="0" w:evenHBand="0" w:firstRowFirstColumn="1" w:firstRowLastColumn="0" w:lastRowFirstColumn="0" w:lastRowLastColumn="0"/>
            <w:tcW w:w="2543" w:type="dxa"/>
            <w:vAlign w:val="center"/>
            <w:hideMark/>
          </w:tcPr>
          <w:p w14:paraId="3CC9E27E" w14:textId="77777777" w:rsidR="00ED234A" w:rsidRPr="00B72A35" w:rsidRDefault="00ED234A" w:rsidP="00ED234A">
            <w:pPr>
              <w:spacing w:line="240" w:lineRule="auto"/>
              <w:contextualSpacing w:val="0"/>
              <w:jc w:val="center"/>
              <w:rPr>
                <w:rFonts w:asciiTheme="majorHAnsi" w:eastAsia="Times New Roman" w:hAnsiTheme="majorHAnsi" w:cs="Arial"/>
                <w:bCs/>
                <w:color w:val="000000"/>
                <w:sz w:val="20"/>
                <w:szCs w:val="20"/>
                <w:lang w:eastAsia="es-CO"/>
              </w:rPr>
            </w:pPr>
            <w:r w:rsidRPr="00B72A35">
              <w:rPr>
                <w:rFonts w:asciiTheme="majorHAnsi" w:eastAsia="Times New Roman" w:hAnsiTheme="majorHAnsi" w:cs="Arial"/>
                <w:bCs/>
                <w:color w:val="000000"/>
                <w:sz w:val="20"/>
                <w:szCs w:val="20"/>
                <w:lang w:eastAsia="es-CO"/>
              </w:rPr>
              <w:t>UNIDAD FUNCIONAL</w:t>
            </w:r>
          </w:p>
        </w:tc>
        <w:tc>
          <w:tcPr>
            <w:tcW w:w="2367" w:type="dxa"/>
            <w:noWrap/>
            <w:vAlign w:val="center"/>
            <w:hideMark/>
          </w:tcPr>
          <w:p w14:paraId="2802C162" w14:textId="77777777" w:rsidR="00ED234A" w:rsidRPr="00B72A35" w:rsidRDefault="00ED234A" w:rsidP="00ED234A">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Cs/>
                <w:color w:val="000000"/>
                <w:sz w:val="20"/>
                <w:szCs w:val="20"/>
                <w:lang w:eastAsia="es-CO"/>
              </w:rPr>
            </w:pPr>
            <w:r w:rsidRPr="00B72A35">
              <w:rPr>
                <w:rFonts w:asciiTheme="majorHAnsi" w:eastAsia="Times New Roman" w:hAnsiTheme="majorHAnsi" w:cs="Arial"/>
                <w:bCs/>
                <w:color w:val="000000"/>
                <w:sz w:val="20"/>
                <w:szCs w:val="20"/>
                <w:lang w:eastAsia="es-CO"/>
              </w:rPr>
              <w:t>MUNICIPIO</w:t>
            </w:r>
          </w:p>
        </w:tc>
        <w:tc>
          <w:tcPr>
            <w:tcW w:w="2780" w:type="dxa"/>
            <w:noWrap/>
            <w:vAlign w:val="center"/>
            <w:hideMark/>
          </w:tcPr>
          <w:p w14:paraId="0CC19CA1" w14:textId="77777777" w:rsidR="00ED234A" w:rsidRPr="00B72A35" w:rsidRDefault="00ED234A" w:rsidP="00ED234A">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Arial"/>
                <w:bCs/>
                <w:color w:val="000000"/>
                <w:sz w:val="20"/>
                <w:szCs w:val="20"/>
                <w:lang w:eastAsia="es-CO"/>
              </w:rPr>
            </w:pPr>
            <w:r w:rsidRPr="00B72A35">
              <w:rPr>
                <w:rFonts w:asciiTheme="majorHAnsi" w:eastAsia="Times New Roman" w:hAnsiTheme="majorHAnsi" w:cs="Arial"/>
                <w:bCs/>
                <w:color w:val="000000"/>
                <w:sz w:val="20"/>
                <w:szCs w:val="20"/>
                <w:lang w:eastAsia="es-CO"/>
              </w:rPr>
              <w:t>UNIDAD TERRITORIAL</w:t>
            </w:r>
          </w:p>
        </w:tc>
      </w:tr>
      <w:tr w:rsidR="004367B2" w:rsidRPr="00B72A35" w14:paraId="2857CAE0"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restart"/>
            <w:vAlign w:val="center"/>
            <w:hideMark/>
          </w:tcPr>
          <w:p w14:paraId="470878EB" w14:textId="77777777" w:rsidR="004367B2" w:rsidRPr="00B72A35" w:rsidRDefault="004367B2" w:rsidP="00ED234A">
            <w:pPr>
              <w:spacing w:line="240" w:lineRule="auto"/>
              <w:contextualSpacing w:val="0"/>
              <w:jc w:val="center"/>
              <w:rPr>
                <w:rFonts w:asciiTheme="majorHAnsi" w:eastAsia="Times New Roman" w:hAnsiTheme="majorHAnsi" w:cs="Arial"/>
                <w:color w:val="000000"/>
                <w:sz w:val="20"/>
                <w:szCs w:val="20"/>
                <w:lang w:eastAsia="es-CO"/>
              </w:rPr>
            </w:pPr>
            <w:r w:rsidRPr="00B72A35">
              <w:rPr>
                <w:rFonts w:asciiTheme="majorHAnsi" w:eastAsia="Times New Roman" w:hAnsiTheme="majorHAnsi" w:cs="Arial"/>
                <w:color w:val="000000"/>
                <w:sz w:val="20"/>
                <w:szCs w:val="20"/>
                <w:lang w:eastAsia="es-CO"/>
              </w:rPr>
              <w:t>UF 1</w:t>
            </w:r>
          </w:p>
        </w:tc>
        <w:tc>
          <w:tcPr>
            <w:tcW w:w="2367" w:type="dxa"/>
            <w:vMerge w:val="restart"/>
            <w:noWrap/>
            <w:vAlign w:val="center"/>
            <w:hideMark/>
          </w:tcPr>
          <w:p w14:paraId="2B13B93F"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REMEDIOS</w:t>
            </w:r>
          </w:p>
        </w:tc>
        <w:tc>
          <w:tcPr>
            <w:tcW w:w="2780" w:type="dxa"/>
            <w:noWrap/>
            <w:vAlign w:val="center"/>
            <w:hideMark/>
          </w:tcPr>
          <w:p w14:paraId="2EB6729D" w14:textId="407B7973"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Otú</w:t>
            </w:r>
          </w:p>
        </w:tc>
      </w:tr>
      <w:tr w:rsidR="004367B2" w:rsidRPr="00B72A35" w14:paraId="2EA10F93"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4B0EC50C" w14:textId="77777777" w:rsidR="004367B2" w:rsidRPr="00B72A35" w:rsidRDefault="004367B2"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10AA36C1"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6D0331F9"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Tías la Aurora</w:t>
            </w:r>
          </w:p>
        </w:tc>
      </w:tr>
      <w:tr w:rsidR="004367B2" w:rsidRPr="00B72A35" w14:paraId="0B9AAB81"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73DF4674" w14:textId="77777777" w:rsidR="004367B2" w:rsidRPr="00B72A35" w:rsidRDefault="004367B2"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579EB7FD"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7F055BAB" w14:textId="54406CF6" w:rsidR="004367B2" w:rsidRPr="00B72A35" w:rsidRDefault="00511FD9"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20"/>
                <w:szCs w:val="20"/>
                <w:lang w:eastAsia="es-CO"/>
              </w:rPr>
            </w:pPr>
            <w:r>
              <w:rPr>
                <w:rFonts w:asciiTheme="majorHAnsi" w:eastAsia="Times New Roman" w:hAnsiTheme="majorHAnsi" w:cs="Arial"/>
                <w:color w:val="000000"/>
                <w:sz w:val="20"/>
                <w:szCs w:val="20"/>
                <w:lang w:eastAsia="es-CO"/>
              </w:rPr>
              <w:t>La M</w:t>
            </w:r>
            <w:r w:rsidR="004367B2" w:rsidRPr="00B72A35">
              <w:rPr>
                <w:rFonts w:asciiTheme="majorHAnsi" w:eastAsia="Times New Roman" w:hAnsiTheme="majorHAnsi" w:cs="Arial"/>
                <w:color w:val="000000"/>
                <w:sz w:val="20"/>
                <w:szCs w:val="20"/>
                <w:lang w:eastAsia="es-CO"/>
              </w:rPr>
              <w:t>ariposa</w:t>
            </w:r>
          </w:p>
        </w:tc>
      </w:tr>
      <w:tr w:rsidR="004367B2" w:rsidRPr="00B72A35" w14:paraId="5FFCEEA4"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47B23B6B" w14:textId="77777777" w:rsidR="004367B2" w:rsidRPr="00B72A35" w:rsidRDefault="004367B2"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1B9E639F"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266085E2" w14:textId="7E36D78A" w:rsidR="004367B2" w:rsidRPr="00B72A35" w:rsidRDefault="00511FD9" w:rsidP="00511F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Pr>
                <w:rFonts w:asciiTheme="majorHAnsi" w:eastAsia="Times New Roman" w:hAnsiTheme="majorHAnsi" w:cs="Arial"/>
                <w:sz w:val="20"/>
                <w:szCs w:val="20"/>
                <w:lang w:eastAsia="es-CO"/>
              </w:rPr>
              <w:t>San Antonio del Rí</w:t>
            </w:r>
          </w:p>
        </w:tc>
      </w:tr>
      <w:tr w:rsidR="004367B2" w:rsidRPr="00B72A35" w14:paraId="649A47EF"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055BE49F" w14:textId="77777777" w:rsidR="004367B2" w:rsidRPr="00B72A35" w:rsidRDefault="004367B2"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315E4F7A"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0A1BB924"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Camelias - Quintana</w:t>
            </w:r>
          </w:p>
        </w:tc>
      </w:tr>
      <w:tr w:rsidR="004367B2" w:rsidRPr="00B72A35" w14:paraId="2F22A8F4"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0DC67BF6" w14:textId="77777777" w:rsidR="004367B2" w:rsidRPr="00B72A35" w:rsidRDefault="004367B2"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128E4192"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7676302A" w14:textId="6701E2F4" w:rsidR="004367B2" w:rsidRPr="00B72A35" w:rsidRDefault="00511FD9"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Pr>
                <w:rFonts w:asciiTheme="majorHAnsi" w:eastAsia="Times New Roman" w:hAnsiTheme="majorHAnsi" w:cs="Arial"/>
                <w:sz w:val="20"/>
                <w:szCs w:val="20"/>
                <w:lang w:eastAsia="es-CO"/>
              </w:rPr>
              <w:t>Los L</w:t>
            </w:r>
            <w:r w:rsidR="004367B2" w:rsidRPr="00B72A35">
              <w:rPr>
                <w:rFonts w:asciiTheme="majorHAnsi" w:eastAsia="Times New Roman" w:hAnsiTheme="majorHAnsi" w:cs="Arial"/>
                <w:sz w:val="20"/>
                <w:szCs w:val="20"/>
                <w:lang w:eastAsia="es-CO"/>
              </w:rPr>
              <w:t>agos</w:t>
            </w:r>
          </w:p>
        </w:tc>
      </w:tr>
      <w:tr w:rsidR="004367B2" w:rsidRPr="00B72A35" w14:paraId="69AC07E4"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5FB86F7B" w14:textId="77777777" w:rsidR="004367B2" w:rsidRPr="00B72A35" w:rsidRDefault="004367B2"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4199AF87"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3FEFB2D2"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20"/>
                <w:szCs w:val="20"/>
                <w:lang w:eastAsia="es-CO"/>
              </w:rPr>
            </w:pPr>
            <w:r w:rsidRPr="00B72A35">
              <w:rPr>
                <w:rFonts w:asciiTheme="majorHAnsi" w:eastAsia="Times New Roman" w:hAnsiTheme="majorHAnsi" w:cs="Arial"/>
                <w:color w:val="000000"/>
                <w:sz w:val="20"/>
                <w:szCs w:val="20"/>
                <w:lang w:eastAsia="es-CO"/>
              </w:rPr>
              <w:t>Santa Isabel</w:t>
            </w:r>
          </w:p>
        </w:tc>
      </w:tr>
      <w:tr w:rsidR="004367B2" w:rsidRPr="00B72A35" w14:paraId="55728192"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07B79B5C" w14:textId="77777777" w:rsidR="004367B2" w:rsidRPr="00B72A35" w:rsidRDefault="004367B2"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29CFD09F"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24832015"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San Cristóbal</w:t>
            </w:r>
          </w:p>
        </w:tc>
      </w:tr>
      <w:tr w:rsidR="004367B2" w:rsidRPr="00B72A35" w14:paraId="17621B84"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24E1A3DE" w14:textId="77777777" w:rsidR="004367B2" w:rsidRPr="00B72A35" w:rsidRDefault="004367B2"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7F584FB7"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79F71809"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El Retiro</w:t>
            </w:r>
          </w:p>
        </w:tc>
      </w:tr>
      <w:tr w:rsidR="004367B2" w:rsidRPr="00B72A35" w14:paraId="6B894D21"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29C64F60" w14:textId="77777777" w:rsidR="004367B2" w:rsidRPr="00B72A35" w:rsidRDefault="004367B2"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37DFE719"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23B18007"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Mata Arriba</w:t>
            </w:r>
          </w:p>
        </w:tc>
      </w:tr>
      <w:tr w:rsidR="004367B2" w:rsidRPr="00B72A35" w14:paraId="157D393F"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0D60DADC" w14:textId="77777777" w:rsidR="004367B2" w:rsidRPr="00B72A35" w:rsidRDefault="004367B2"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restart"/>
            <w:vAlign w:val="center"/>
            <w:hideMark/>
          </w:tcPr>
          <w:p w14:paraId="57B8E4BD" w14:textId="47FB3EDC"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VEGACHÍ</w:t>
            </w:r>
          </w:p>
        </w:tc>
        <w:tc>
          <w:tcPr>
            <w:tcW w:w="2780" w:type="dxa"/>
            <w:noWrap/>
            <w:vAlign w:val="center"/>
            <w:hideMark/>
          </w:tcPr>
          <w:p w14:paraId="6B2C170D"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Mona</w:t>
            </w:r>
          </w:p>
        </w:tc>
      </w:tr>
      <w:tr w:rsidR="004367B2" w:rsidRPr="00B72A35" w14:paraId="5FFF7433"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0009F28B" w14:textId="77777777" w:rsidR="004367B2" w:rsidRPr="00B72A35" w:rsidRDefault="004367B2"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18AA6B02"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5CD7DB28"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Paso real</w:t>
            </w:r>
          </w:p>
        </w:tc>
      </w:tr>
      <w:tr w:rsidR="004367B2" w:rsidRPr="00B72A35" w14:paraId="5413EA25"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6619BB04" w14:textId="77777777" w:rsidR="004367B2" w:rsidRPr="00B72A35" w:rsidRDefault="004367B2"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04287747"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1F7484B6"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El Tigre</w:t>
            </w:r>
          </w:p>
        </w:tc>
      </w:tr>
      <w:tr w:rsidR="004367B2" w:rsidRPr="00B72A35" w14:paraId="574ABCD1"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1B0A77D8" w14:textId="77777777" w:rsidR="004367B2" w:rsidRPr="00B72A35" w:rsidRDefault="004367B2"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7BA44A3E"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68C1363D"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San Juan</w:t>
            </w:r>
          </w:p>
        </w:tc>
      </w:tr>
      <w:tr w:rsidR="004367B2" w:rsidRPr="00B72A35" w14:paraId="40322651"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693A8506" w14:textId="77777777" w:rsidR="004367B2" w:rsidRPr="00B72A35" w:rsidRDefault="004367B2"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050E34FD"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0D13806A"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Bélgica</w:t>
            </w:r>
          </w:p>
        </w:tc>
      </w:tr>
      <w:tr w:rsidR="004367B2" w:rsidRPr="00B72A35" w14:paraId="32880BE0" w14:textId="77777777" w:rsidTr="004367B2">
        <w:trPr>
          <w:trHeight w:val="300"/>
        </w:trPr>
        <w:tc>
          <w:tcPr>
            <w:cnfStyle w:val="001000000000" w:firstRow="0" w:lastRow="0" w:firstColumn="1" w:lastColumn="0" w:oddVBand="0" w:evenVBand="0" w:oddHBand="0" w:evenHBand="0" w:firstRowFirstColumn="0" w:firstRowLastColumn="0" w:lastRowFirstColumn="0" w:lastRowLastColumn="0"/>
            <w:tcW w:w="2543" w:type="dxa"/>
            <w:vMerge/>
            <w:noWrap/>
            <w:vAlign w:val="center"/>
            <w:hideMark/>
          </w:tcPr>
          <w:p w14:paraId="5EF4DA06" w14:textId="70A7F1B8" w:rsidR="004367B2" w:rsidRPr="00B72A35" w:rsidRDefault="004367B2"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725D07E5"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7604D5B9"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El Jabón</w:t>
            </w:r>
          </w:p>
        </w:tc>
      </w:tr>
      <w:tr w:rsidR="004367B2" w:rsidRPr="00B72A35" w14:paraId="7B1B3809"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tcBorders>
              <w:bottom w:val="single" w:sz="4" w:space="0" w:color="auto"/>
            </w:tcBorders>
            <w:vAlign w:val="center"/>
            <w:hideMark/>
          </w:tcPr>
          <w:p w14:paraId="283C58FB" w14:textId="77777777" w:rsidR="004367B2" w:rsidRPr="00B72A35" w:rsidRDefault="004367B2"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2E2E6F66"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46746A34"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La Cristalina</w:t>
            </w:r>
          </w:p>
        </w:tc>
      </w:tr>
      <w:tr w:rsidR="004367B2" w:rsidRPr="00B72A35" w14:paraId="345CEA7F"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restart"/>
            <w:tcBorders>
              <w:top w:val="single" w:sz="4" w:space="0" w:color="auto"/>
            </w:tcBorders>
            <w:vAlign w:val="center"/>
            <w:hideMark/>
          </w:tcPr>
          <w:p w14:paraId="5E41A7BB" w14:textId="75F121B1" w:rsidR="004367B2" w:rsidRPr="00B72A35" w:rsidRDefault="004367B2" w:rsidP="00ED234A">
            <w:pPr>
              <w:spacing w:line="240" w:lineRule="auto"/>
              <w:jc w:val="center"/>
              <w:rPr>
                <w:rFonts w:asciiTheme="majorHAnsi" w:eastAsia="Times New Roman" w:hAnsiTheme="majorHAnsi" w:cs="Arial"/>
                <w:color w:val="000000"/>
                <w:sz w:val="20"/>
                <w:szCs w:val="20"/>
                <w:lang w:eastAsia="es-CO"/>
              </w:rPr>
            </w:pPr>
            <w:r w:rsidRPr="00B72A35">
              <w:rPr>
                <w:rFonts w:asciiTheme="majorHAnsi" w:eastAsia="Times New Roman" w:hAnsiTheme="majorHAnsi" w:cs="Arial"/>
                <w:color w:val="000000"/>
                <w:sz w:val="20"/>
                <w:szCs w:val="20"/>
                <w:lang w:eastAsia="es-CO"/>
              </w:rPr>
              <w:t>UF 2</w:t>
            </w:r>
          </w:p>
        </w:tc>
        <w:tc>
          <w:tcPr>
            <w:tcW w:w="2367" w:type="dxa"/>
            <w:vMerge/>
            <w:vAlign w:val="center"/>
            <w:hideMark/>
          </w:tcPr>
          <w:p w14:paraId="17CC9185" w14:textId="77777777" w:rsidR="004367B2" w:rsidRPr="00B72A35" w:rsidRDefault="004367B2" w:rsidP="00ED234A">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1DF753F7" w14:textId="77777777" w:rsidR="004367B2" w:rsidRPr="00B72A35" w:rsidRDefault="004367B2"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La Sonadora</w:t>
            </w:r>
          </w:p>
        </w:tc>
      </w:tr>
      <w:tr w:rsidR="00ED234A" w:rsidRPr="00B72A35" w14:paraId="55B9E36D"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6B9CD3B7" w14:textId="77777777" w:rsidR="00ED234A" w:rsidRPr="00B72A35" w:rsidRDefault="00ED234A"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restart"/>
            <w:noWrap/>
            <w:vAlign w:val="center"/>
            <w:hideMark/>
          </w:tcPr>
          <w:p w14:paraId="7A72FB8D" w14:textId="0DC72405"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YALÍ</w:t>
            </w:r>
          </w:p>
        </w:tc>
        <w:tc>
          <w:tcPr>
            <w:tcW w:w="2780" w:type="dxa"/>
            <w:noWrap/>
            <w:vAlign w:val="center"/>
            <w:hideMark/>
          </w:tcPr>
          <w:p w14:paraId="28295BF7"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Arenal San Rafael</w:t>
            </w:r>
          </w:p>
        </w:tc>
      </w:tr>
      <w:tr w:rsidR="00ED234A" w:rsidRPr="00B72A35" w14:paraId="4DE68CE0"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5756BE7D" w14:textId="77777777" w:rsidR="00ED234A" w:rsidRPr="00B72A35" w:rsidRDefault="00ED234A"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35D69ED9"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0598B1B8"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La Playa</w:t>
            </w:r>
          </w:p>
        </w:tc>
      </w:tr>
      <w:tr w:rsidR="00ED234A" w:rsidRPr="00B72A35" w14:paraId="081038EA"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20B74D96" w14:textId="77777777" w:rsidR="00ED234A" w:rsidRPr="00B72A35" w:rsidRDefault="00ED234A"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33282FA9"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27B93AC4"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La Clarita</w:t>
            </w:r>
          </w:p>
        </w:tc>
      </w:tr>
      <w:tr w:rsidR="00ED234A" w:rsidRPr="00B72A35" w14:paraId="6EAA4840"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716415F6" w14:textId="77777777" w:rsidR="00ED234A" w:rsidRPr="00B72A35" w:rsidRDefault="00ED234A"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27AB7DF9"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790C79D1" w14:textId="11DFC831" w:rsidR="00ED234A" w:rsidRPr="00B72A35" w:rsidRDefault="00511FD9"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20"/>
                <w:szCs w:val="20"/>
                <w:lang w:eastAsia="es-CO"/>
              </w:rPr>
            </w:pPr>
            <w:r>
              <w:rPr>
                <w:rFonts w:asciiTheme="majorHAnsi" w:eastAsia="Times New Roman" w:hAnsiTheme="majorHAnsi" w:cs="Arial"/>
                <w:color w:val="000000"/>
                <w:sz w:val="20"/>
                <w:szCs w:val="20"/>
                <w:lang w:eastAsia="es-CO"/>
              </w:rPr>
              <w:t>El Z</w:t>
            </w:r>
            <w:r w:rsidR="00ED234A" w:rsidRPr="00B72A35">
              <w:rPr>
                <w:rFonts w:asciiTheme="majorHAnsi" w:eastAsia="Times New Roman" w:hAnsiTheme="majorHAnsi" w:cs="Arial"/>
                <w:color w:val="000000"/>
                <w:sz w:val="20"/>
                <w:szCs w:val="20"/>
                <w:lang w:eastAsia="es-CO"/>
              </w:rPr>
              <w:t>ancudo</w:t>
            </w:r>
          </w:p>
        </w:tc>
      </w:tr>
      <w:tr w:rsidR="00ED234A" w:rsidRPr="00B72A35" w14:paraId="5A49B010"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15A2ACB9" w14:textId="77777777" w:rsidR="00ED234A" w:rsidRPr="00B72A35" w:rsidRDefault="00ED234A"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1CC8F739"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64C0FA28"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San Mauricio</w:t>
            </w:r>
          </w:p>
        </w:tc>
      </w:tr>
      <w:tr w:rsidR="00ED234A" w:rsidRPr="00B72A35" w14:paraId="55248F4D"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57F4465B" w14:textId="77777777" w:rsidR="00ED234A" w:rsidRPr="00B72A35" w:rsidRDefault="00ED234A"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513BE427"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01AC96DF"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El Jardín</w:t>
            </w:r>
          </w:p>
        </w:tc>
      </w:tr>
      <w:tr w:rsidR="00ED234A" w:rsidRPr="00B72A35" w14:paraId="142B473E"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769A4FD8" w14:textId="77777777" w:rsidR="00ED234A" w:rsidRPr="00B72A35" w:rsidRDefault="00ED234A"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restart"/>
            <w:noWrap/>
            <w:vAlign w:val="center"/>
            <w:hideMark/>
          </w:tcPr>
          <w:p w14:paraId="18F5FE44" w14:textId="21F06EED"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YOLOMBÓ</w:t>
            </w:r>
          </w:p>
        </w:tc>
        <w:tc>
          <w:tcPr>
            <w:tcW w:w="2780" w:type="dxa"/>
            <w:noWrap/>
            <w:vAlign w:val="center"/>
            <w:hideMark/>
          </w:tcPr>
          <w:p w14:paraId="302846A7"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Bélgica</w:t>
            </w:r>
          </w:p>
        </w:tc>
      </w:tr>
      <w:tr w:rsidR="00ED234A" w:rsidRPr="00B72A35" w14:paraId="42941A1D"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5B58CF71" w14:textId="77777777" w:rsidR="00ED234A" w:rsidRPr="00B72A35" w:rsidRDefault="00ED234A"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791B0B8C"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1D96F079"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Doña Ana</w:t>
            </w:r>
          </w:p>
        </w:tc>
      </w:tr>
      <w:tr w:rsidR="00ED234A" w:rsidRPr="00B72A35" w14:paraId="7C249929"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46BAA14D" w14:textId="77777777" w:rsidR="00ED234A" w:rsidRPr="00B72A35" w:rsidRDefault="00ED234A"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00CAEDDA"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041386BC"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Santana</w:t>
            </w:r>
          </w:p>
        </w:tc>
      </w:tr>
      <w:tr w:rsidR="00ED234A" w:rsidRPr="00B72A35" w14:paraId="3BDBE381"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2314AE73" w14:textId="77777777" w:rsidR="00ED234A" w:rsidRPr="00B72A35" w:rsidRDefault="00ED234A"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restart"/>
            <w:vAlign w:val="center"/>
            <w:hideMark/>
          </w:tcPr>
          <w:p w14:paraId="6B7526E6"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MACEO</w:t>
            </w:r>
          </w:p>
        </w:tc>
        <w:tc>
          <w:tcPr>
            <w:tcW w:w="2780" w:type="dxa"/>
            <w:noWrap/>
            <w:vAlign w:val="center"/>
            <w:hideMark/>
          </w:tcPr>
          <w:p w14:paraId="08623D72"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Corrales la cuchilla</w:t>
            </w:r>
          </w:p>
        </w:tc>
      </w:tr>
      <w:tr w:rsidR="00ED234A" w:rsidRPr="00B72A35" w14:paraId="1318DEF1"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7DB3A254" w14:textId="77777777" w:rsidR="00ED234A" w:rsidRPr="00B72A35" w:rsidRDefault="00ED234A"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6F6761E1"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6C22EE32"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20"/>
                <w:szCs w:val="20"/>
                <w:lang w:eastAsia="es-CO"/>
              </w:rPr>
            </w:pPr>
            <w:r w:rsidRPr="00B72A35">
              <w:rPr>
                <w:rFonts w:asciiTheme="majorHAnsi" w:eastAsia="Times New Roman" w:hAnsiTheme="majorHAnsi" w:cs="Arial"/>
                <w:color w:val="000000"/>
                <w:sz w:val="20"/>
                <w:szCs w:val="20"/>
                <w:lang w:eastAsia="es-CO"/>
              </w:rPr>
              <w:t>Guardasol</w:t>
            </w:r>
          </w:p>
        </w:tc>
      </w:tr>
      <w:tr w:rsidR="00ED234A" w:rsidRPr="00B72A35" w14:paraId="6861561C"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3C2D70E2" w14:textId="77777777" w:rsidR="00ED234A" w:rsidRPr="00B72A35" w:rsidRDefault="00ED234A"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365063D2"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45124156"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color w:val="000000"/>
                <w:sz w:val="20"/>
                <w:szCs w:val="20"/>
                <w:lang w:eastAsia="es-CO"/>
              </w:rPr>
            </w:pPr>
            <w:r w:rsidRPr="00B72A35">
              <w:rPr>
                <w:rFonts w:asciiTheme="majorHAnsi" w:eastAsia="Times New Roman" w:hAnsiTheme="majorHAnsi" w:cs="Arial"/>
                <w:color w:val="000000"/>
                <w:sz w:val="20"/>
                <w:szCs w:val="20"/>
                <w:lang w:eastAsia="es-CO"/>
              </w:rPr>
              <w:t>Cabecera municipal</w:t>
            </w:r>
          </w:p>
        </w:tc>
      </w:tr>
      <w:tr w:rsidR="00ED234A" w:rsidRPr="00B72A35" w14:paraId="68E0B65C"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79315027" w14:textId="77777777" w:rsidR="00ED234A" w:rsidRPr="00B72A35" w:rsidRDefault="00ED234A"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73DCDC27"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7AF6CB43"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San Lucas</w:t>
            </w:r>
          </w:p>
        </w:tc>
      </w:tr>
      <w:tr w:rsidR="00ED234A" w:rsidRPr="00B72A35" w14:paraId="1244B7FF"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0FC0CC5B" w14:textId="77777777" w:rsidR="00ED234A" w:rsidRPr="00B72A35" w:rsidRDefault="00ED234A"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726C65DE"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438CF94C"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San Cipriano</w:t>
            </w:r>
          </w:p>
        </w:tc>
      </w:tr>
      <w:tr w:rsidR="00ED234A" w:rsidRPr="00B72A35" w14:paraId="689764C2"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71536DE0" w14:textId="77777777" w:rsidR="00ED234A" w:rsidRPr="00B72A35" w:rsidRDefault="00ED234A"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28AB2C14"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49C6BEED"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Tres Piedras</w:t>
            </w:r>
          </w:p>
        </w:tc>
      </w:tr>
      <w:tr w:rsidR="00ED234A" w:rsidRPr="00B72A35" w14:paraId="2C0BB6B2" w14:textId="77777777" w:rsidTr="004367B2">
        <w:trPr>
          <w:trHeight w:val="285"/>
        </w:trPr>
        <w:tc>
          <w:tcPr>
            <w:cnfStyle w:val="001000000000" w:firstRow="0" w:lastRow="0" w:firstColumn="1" w:lastColumn="0" w:oddVBand="0" w:evenVBand="0" w:oddHBand="0" w:evenHBand="0" w:firstRowFirstColumn="0" w:firstRowLastColumn="0" w:lastRowFirstColumn="0" w:lastRowLastColumn="0"/>
            <w:tcW w:w="2543" w:type="dxa"/>
            <w:vMerge/>
            <w:vAlign w:val="center"/>
            <w:hideMark/>
          </w:tcPr>
          <w:p w14:paraId="13015E71" w14:textId="77777777" w:rsidR="00ED234A" w:rsidRPr="00B72A35" w:rsidRDefault="00ED234A" w:rsidP="00ED234A">
            <w:pPr>
              <w:spacing w:line="240" w:lineRule="auto"/>
              <w:contextualSpacing w:val="0"/>
              <w:jc w:val="center"/>
              <w:rPr>
                <w:rFonts w:asciiTheme="majorHAnsi" w:eastAsia="Times New Roman" w:hAnsiTheme="majorHAnsi" w:cs="Arial"/>
                <w:color w:val="000000"/>
                <w:sz w:val="20"/>
                <w:szCs w:val="20"/>
                <w:lang w:eastAsia="es-CO"/>
              </w:rPr>
            </w:pPr>
          </w:p>
        </w:tc>
        <w:tc>
          <w:tcPr>
            <w:tcW w:w="2367" w:type="dxa"/>
            <w:vMerge/>
            <w:vAlign w:val="center"/>
            <w:hideMark/>
          </w:tcPr>
          <w:p w14:paraId="3690C11C"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p>
        </w:tc>
        <w:tc>
          <w:tcPr>
            <w:tcW w:w="2780" w:type="dxa"/>
            <w:noWrap/>
            <w:vAlign w:val="center"/>
            <w:hideMark/>
          </w:tcPr>
          <w:p w14:paraId="6A4D2184" w14:textId="77777777" w:rsidR="00ED234A" w:rsidRPr="00B72A35" w:rsidRDefault="00ED234A" w:rsidP="00ED234A">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20"/>
                <w:szCs w:val="20"/>
                <w:lang w:eastAsia="es-CO"/>
              </w:rPr>
            </w:pPr>
            <w:r w:rsidRPr="00B72A35">
              <w:rPr>
                <w:rFonts w:asciiTheme="majorHAnsi" w:eastAsia="Times New Roman" w:hAnsiTheme="majorHAnsi" w:cs="Arial"/>
                <w:sz w:val="20"/>
                <w:szCs w:val="20"/>
                <w:lang w:eastAsia="es-CO"/>
              </w:rPr>
              <w:t>Alto de Dolores</w:t>
            </w:r>
          </w:p>
        </w:tc>
      </w:tr>
    </w:tbl>
    <w:p w14:paraId="3344E168" w14:textId="0CD83333" w:rsidR="00AD158C" w:rsidRPr="00B72A35" w:rsidRDefault="00FD44C5" w:rsidP="00FC06FF">
      <w:pPr>
        <w:pStyle w:val="Notas"/>
        <w:rPr>
          <w:rFonts w:asciiTheme="majorHAnsi" w:hAnsiTheme="majorHAnsi"/>
        </w:rPr>
      </w:pPr>
      <w:r w:rsidRPr="00B72A35">
        <w:rPr>
          <w:rFonts w:asciiTheme="majorHAnsi" w:hAnsiTheme="majorHAnsi"/>
        </w:rPr>
        <w:t>Fuente</w:t>
      </w:r>
      <w:r w:rsidR="00ED234A" w:rsidRPr="00B72A35">
        <w:rPr>
          <w:rFonts w:asciiTheme="majorHAnsi" w:hAnsiTheme="majorHAnsi"/>
        </w:rPr>
        <w:t>:</w:t>
      </w:r>
      <w:r w:rsidRPr="00B72A35">
        <w:rPr>
          <w:rFonts w:asciiTheme="majorHAnsi" w:hAnsiTheme="majorHAnsi"/>
        </w:rPr>
        <w:t xml:space="preserve"> </w:t>
      </w:r>
      <w:r w:rsidR="004C60A9" w:rsidRPr="00B72A35">
        <w:rPr>
          <w:rFonts w:asciiTheme="majorHAnsi" w:hAnsiTheme="majorHAnsi"/>
        </w:rPr>
        <w:t xml:space="preserve">Autopista Río Magdalena S.A.S, 2015 </w:t>
      </w:r>
    </w:p>
    <w:tbl>
      <w:tblPr>
        <w:tblW w:w="0" w:type="auto"/>
        <w:jc w:val="center"/>
        <w:tblCellMar>
          <w:left w:w="70" w:type="dxa"/>
          <w:right w:w="70" w:type="dxa"/>
        </w:tblCellMar>
        <w:tblLook w:val="0000" w:firstRow="0" w:lastRow="0" w:firstColumn="0" w:lastColumn="0" w:noHBand="0" w:noVBand="0"/>
      </w:tblPr>
      <w:tblGrid>
        <w:gridCol w:w="7668"/>
      </w:tblGrid>
      <w:tr w:rsidR="00AD158C" w:rsidRPr="00B72A35" w14:paraId="231FA6BD" w14:textId="77777777" w:rsidTr="00F9177F">
        <w:trPr>
          <w:trHeight w:val="10397"/>
          <w:jc w:val="center"/>
        </w:trPr>
        <w:tc>
          <w:tcPr>
            <w:tcW w:w="5249" w:type="dxa"/>
            <w:shd w:val="clear" w:color="auto" w:fill="auto"/>
            <w:vAlign w:val="center"/>
          </w:tcPr>
          <w:p w14:paraId="748811CC" w14:textId="1F688A0C" w:rsidR="00AD158C" w:rsidRPr="00B72A35" w:rsidRDefault="007703B2" w:rsidP="0063686A">
            <w:pPr>
              <w:keepNext/>
              <w:jc w:val="center"/>
              <w:rPr>
                <w:rFonts w:asciiTheme="majorHAnsi" w:hAnsiTheme="majorHAnsi"/>
                <w:color w:val="AE0000"/>
                <w:kern w:val="32"/>
                <w:szCs w:val="24"/>
              </w:rPr>
            </w:pPr>
            <w:r>
              <w:rPr>
                <w:rFonts w:asciiTheme="majorHAnsi" w:hAnsiTheme="majorHAnsi"/>
                <w:color w:val="AE0000"/>
                <w:kern w:val="32"/>
                <w:szCs w:val="24"/>
              </w:rPr>
              <w:lastRenderedPageBreak/>
              <w:pict w14:anchorId="506959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76.5pt;height:529.5pt">
                  <v:imagedata r:id="rId14" o:title="01"/>
                </v:shape>
              </w:pict>
            </w:r>
          </w:p>
        </w:tc>
      </w:tr>
    </w:tbl>
    <w:p w14:paraId="104C5C3B" w14:textId="1D281278" w:rsidR="00AD158C" w:rsidRPr="00B72A35" w:rsidRDefault="00AD158C" w:rsidP="00AD158C">
      <w:pPr>
        <w:pStyle w:val="Tablas"/>
        <w:rPr>
          <w:rFonts w:asciiTheme="majorHAnsi" w:hAnsiTheme="majorHAnsi"/>
        </w:rPr>
      </w:pPr>
      <w:bookmarkStart w:id="12" w:name="_Ref423005951"/>
      <w:bookmarkStart w:id="13" w:name="_Toc453358695"/>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1</w:t>
      </w:r>
      <w:r w:rsidR="00A64D19">
        <w:rPr>
          <w:rFonts w:asciiTheme="majorHAnsi" w:hAnsiTheme="majorHAnsi"/>
        </w:rPr>
        <w:fldChar w:fldCharType="end"/>
      </w:r>
      <w:bookmarkEnd w:id="12"/>
      <w:r w:rsidR="00DB61F4" w:rsidRPr="00B72A35">
        <w:rPr>
          <w:rFonts w:asciiTheme="majorHAnsi" w:hAnsiTheme="majorHAnsi"/>
        </w:rPr>
        <w:tab/>
      </w:r>
      <w:r w:rsidRPr="00B72A35">
        <w:rPr>
          <w:rFonts w:asciiTheme="majorHAnsi" w:hAnsiTheme="majorHAnsi"/>
        </w:rPr>
        <w:t xml:space="preserve">Localización </w:t>
      </w:r>
      <w:r w:rsidR="00DC648A" w:rsidRPr="00B72A35">
        <w:rPr>
          <w:rFonts w:asciiTheme="majorHAnsi" w:hAnsiTheme="majorHAnsi"/>
        </w:rPr>
        <w:t xml:space="preserve">general </w:t>
      </w:r>
      <w:r w:rsidRPr="00B72A35">
        <w:rPr>
          <w:rFonts w:asciiTheme="majorHAnsi" w:hAnsiTheme="majorHAnsi"/>
        </w:rPr>
        <w:t>del proyecto</w:t>
      </w:r>
      <w:r w:rsidRPr="00B72A35">
        <w:rPr>
          <w:rFonts w:asciiTheme="majorHAnsi" w:hAnsiTheme="majorHAnsi"/>
          <w:lang w:eastAsia="es-CO"/>
        </w:rPr>
        <w:t xml:space="preserve"> </w:t>
      </w:r>
      <w:r w:rsidR="008642FB" w:rsidRPr="00B72A35">
        <w:rPr>
          <w:rFonts w:asciiTheme="majorHAnsi" w:hAnsiTheme="majorHAnsi"/>
          <w:lang w:eastAsia="es-CO"/>
        </w:rPr>
        <w:t>“</w:t>
      </w:r>
      <w:r w:rsidRPr="00B72A35">
        <w:rPr>
          <w:rFonts w:asciiTheme="majorHAnsi" w:hAnsiTheme="majorHAnsi"/>
          <w:lang w:eastAsia="es-CO"/>
        </w:rPr>
        <w:t xml:space="preserve">Construcción </w:t>
      </w:r>
      <w:r w:rsidR="008642FB" w:rsidRPr="00B72A35">
        <w:rPr>
          <w:rFonts w:asciiTheme="majorHAnsi" w:hAnsiTheme="majorHAnsi"/>
          <w:lang w:eastAsia="es-CO"/>
        </w:rPr>
        <w:t xml:space="preserve">de la </w:t>
      </w:r>
      <w:r w:rsidR="00FC06FF" w:rsidRPr="00B72A35">
        <w:rPr>
          <w:rFonts w:asciiTheme="majorHAnsi" w:hAnsiTheme="majorHAnsi"/>
          <w:lang w:eastAsia="es-CO"/>
        </w:rPr>
        <w:t>vía Remedios</w:t>
      </w:r>
      <w:r w:rsidRPr="00B72A35">
        <w:rPr>
          <w:rFonts w:asciiTheme="majorHAnsi" w:hAnsiTheme="majorHAnsi"/>
          <w:lang w:eastAsia="es-CO"/>
        </w:rPr>
        <w:t xml:space="preserve"> </w:t>
      </w:r>
      <w:r w:rsidR="00DC648A" w:rsidRPr="00B72A35">
        <w:rPr>
          <w:rFonts w:asciiTheme="majorHAnsi" w:hAnsiTheme="majorHAnsi"/>
          <w:lang w:eastAsia="es-CO"/>
        </w:rPr>
        <w:t>-</w:t>
      </w:r>
      <w:r w:rsidRPr="00B72A35">
        <w:rPr>
          <w:rFonts w:asciiTheme="majorHAnsi" w:hAnsiTheme="majorHAnsi"/>
          <w:lang w:eastAsia="es-CO"/>
        </w:rPr>
        <w:t xml:space="preserve"> Alto de Dolores</w:t>
      </w:r>
      <w:r w:rsidR="008642FB" w:rsidRPr="00B72A35">
        <w:rPr>
          <w:rFonts w:asciiTheme="majorHAnsi" w:hAnsiTheme="majorHAnsi"/>
          <w:lang w:eastAsia="es-CO"/>
        </w:rPr>
        <w:t>”</w:t>
      </w:r>
      <w:r w:rsidR="002516C9" w:rsidRPr="00B72A35">
        <w:rPr>
          <w:rFonts w:asciiTheme="majorHAnsi" w:hAnsiTheme="majorHAnsi"/>
          <w:lang w:eastAsia="es-CO"/>
        </w:rPr>
        <w:t>.</w:t>
      </w:r>
      <w:bookmarkEnd w:id="13"/>
    </w:p>
    <w:p w14:paraId="2AF8931A" w14:textId="20928086" w:rsidR="008642FB" w:rsidRPr="00B72A35" w:rsidRDefault="00AD158C" w:rsidP="008642FB">
      <w:pPr>
        <w:pStyle w:val="Notas"/>
        <w:rPr>
          <w:rFonts w:asciiTheme="majorHAnsi" w:hAnsiTheme="majorHAnsi"/>
        </w:rPr>
      </w:pPr>
      <w:r w:rsidRPr="00B72A35">
        <w:rPr>
          <w:rFonts w:asciiTheme="majorHAnsi" w:hAnsiTheme="majorHAnsi"/>
        </w:rPr>
        <w:t xml:space="preserve">Fuente: </w:t>
      </w:r>
      <w:r w:rsidR="004C60A9" w:rsidRPr="00B72A35">
        <w:rPr>
          <w:rFonts w:asciiTheme="majorHAnsi" w:hAnsiTheme="majorHAnsi"/>
        </w:rPr>
        <w:t>Autopista Río Magdalena S.A.S, 2015</w:t>
      </w:r>
      <w:r w:rsidRPr="00B72A35">
        <w:rPr>
          <w:rFonts w:asciiTheme="majorHAnsi" w:hAnsiTheme="majorHAnsi"/>
        </w:rPr>
        <w:t xml:space="preserve">. </w:t>
      </w:r>
      <w:r w:rsidR="008642FB" w:rsidRPr="00B72A35">
        <w:rPr>
          <w:rFonts w:asciiTheme="majorHAnsi" w:hAnsiTheme="majorHAnsi"/>
        </w:rPr>
        <w:br w:type="page"/>
      </w:r>
    </w:p>
    <w:p w14:paraId="76B21F8B" w14:textId="77777777" w:rsidR="00AD158C" w:rsidRPr="00B72A35" w:rsidRDefault="00AD158C" w:rsidP="0044173B">
      <w:pPr>
        <w:pStyle w:val="Ttulo2"/>
        <w:numPr>
          <w:ilvl w:val="1"/>
          <w:numId w:val="8"/>
        </w:numPr>
        <w:rPr>
          <w:rFonts w:asciiTheme="majorHAnsi" w:hAnsiTheme="majorHAnsi"/>
        </w:rPr>
      </w:pPr>
      <w:bookmarkStart w:id="14" w:name="_Toc422554266"/>
      <w:bookmarkStart w:id="15" w:name="_Toc444103045"/>
      <w:r w:rsidRPr="00B72A35">
        <w:rPr>
          <w:rFonts w:asciiTheme="majorHAnsi" w:hAnsiTheme="majorHAnsi"/>
        </w:rPr>
        <w:lastRenderedPageBreak/>
        <w:t>Características del proyecto</w:t>
      </w:r>
      <w:bookmarkEnd w:id="14"/>
      <w:bookmarkEnd w:id="15"/>
      <w:r w:rsidRPr="00B72A35">
        <w:rPr>
          <w:rFonts w:asciiTheme="majorHAnsi" w:hAnsiTheme="majorHAnsi"/>
        </w:rPr>
        <w:t xml:space="preserve"> </w:t>
      </w:r>
    </w:p>
    <w:p w14:paraId="2A710E2F" w14:textId="77777777" w:rsidR="00AD158C" w:rsidRPr="00B72A35" w:rsidRDefault="00AD158C" w:rsidP="00AD158C">
      <w:pPr>
        <w:rPr>
          <w:rFonts w:asciiTheme="majorHAnsi" w:hAnsiTheme="majorHAnsi"/>
        </w:rPr>
      </w:pPr>
    </w:p>
    <w:p w14:paraId="5AA6A533" w14:textId="0E72E03B" w:rsidR="00CB4069" w:rsidRPr="00B72A35" w:rsidRDefault="00CB4069" w:rsidP="00CB4069">
      <w:pPr>
        <w:rPr>
          <w:rFonts w:asciiTheme="majorHAnsi" w:hAnsiTheme="majorHAnsi"/>
          <w:color w:val="000000" w:themeColor="text1"/>
        </w:rPr>
      </w:pPr>
      <w:r w:rsidRPr="00B72A35">
        <w:rPr>
          <w:rFonts w:asciiTheme="majorHAnsi" w:hAnsiTheme="majorHAnsi"/>
        </w:rPr>
        <w:t xml:space="preserve">De manera general el proyecto “Construcción de la </w:t>
      </w:r>
      <w:r w:rsidR="008D2B6A" w:rsidRPr="00B72A35">
        <w:rPr>
          <w:rFonts w:asciiTheme="majorHAnsi" w:hAnsiTheme="majorHAnsi"/>
        </w:rPr>
        <w:t>vía</w:t>
      </w:r>
      <w:r w:rsidRPr="00B72A35">
        <w:rPr>
          <w:rFonts w:asciiTheme="majorHAnsi" w:hAnsiTheme="majorHAnsi"/>
        </w:rPr>
        <w:t xml:space="preserve"> Remedios – Alto Dolores” en las unidades Funcionales UF1 y UF2 comprende el diseño, construcción y operación de una calzada sencilla de un tramo </w:t>
      </w:r>
      <w:r w:rsidR="00182D17" w:rsidRPr="00B72A35">
        <w:rPr>
          <w:rFonts w:asciiTheme="majorHAnsi" w:hAnsiTheme="majorHAnsi"/>
          <w:color w:val="000000" w:themeColor="text1"/>
        </w:rPr>
        <w:t xml:space="preserve">de 69,9 </w:t>
      </w:r>
      <w:r w:rsidRPr="00B72A35">
        <w:rPr>
          <w:rFonts w:asciiTheme="majorHAnsi" w:hAnsiTheme="majorHAnsi"/>
          <w:color w:val="000000" w:themeColor="text1"/>
        </w:rPr>
        <w:t>Km.</w:t>
      </w:r>
    </w:p>
    <w:p w14:paraId="461C8266" w14:textId="77777777" w:rsidR="00CB4069" w:rsidRPr="00B72A35" w:rsidRDefault="00CB4069" w:rsidP="00CB4069">
      <w:pPr>
        <w:rPr>
          <w:rFonts w:asciiTheme="majorHAnsi" w:hAnsiTheme="majorHAnsi"/>
          <w:color w:val="000000" w:themeColor="text1"/>
        </w:rPr>
      </w:pPr>
    </w:p>
    <w:p w14:paraId="1B837328" w14:textId="0C0E371E" w:rsidR="006F2267" w:rsidRPr="00511FD9" w:rsidRDefault="006F2267" w:rsidP="006F2267">
      <w:pPr>
        <w:rPr>
          <w:rFonts w:asciiTheme="majorHAnsi" w:hAnsiTheme="majorHAnsi"/>
        </w:rPr>
      </w:pPr>
      <w:r w:rsidRPr="00B72A35">
        <w:rPr>
          <w:rFonts w:asciiTheme="majorHAnsi" w:hAnsiTheme="majorHAnsi"/>
          <w:color w:val="000000" w:themeColor="text1"/>
        </w:rPr>
        <w:t>Este proyecto contempla</w:t>
      </w:r>
      <w:r w:rsidRPr="00B72A35">
        <w:rPr>
          <w:rFonts w:asciiTheme="majorHAnsi" w:hAnsiTheme="majorHAnsi"/>
        </w:rPr>
        <w:t xml:space="preserve"> la construcción de veinte y cinco (25) </w:t>
      </w:r>
      <w:r w:rsidR="00874F34" w:rsidRPr="00B72A35">
        <w:rPr>
          <w:rFonts w:asciiTheme="majorHAnsi" w:hAnsiTheme="majorHAnsi"/>
        </w:rPr>
        <w:t>Viaductos</w:t>
      </w:r>
      <w:r w:rsidRPr="00B72A35">
        <w:rPr>
          <w:rFonts w:asciiTheme="majorHAnsi" w:hAnsiTheme="majorHAnsi"/>
        </w:rPr>
        <w:t xml:space="preserve"> en la UF1,  una</w:t>
      </w:r>
      <w:r w:rsidR="007F4FC6" w:rsidRPr="00B72A35">
        <w:rPr>
          <w:rFonts w:asciiTheme="majorHAnsi" w:hAnsiTheme="majorHAnsi"/>
        </w:rPr>
        <w:t xml:space="preserve"> (1) </w:t>
      </w:r>
      <w:r w:rsidRPr="00B72A35">
        <w:rPr>
          <w:rFonts w:asciiTheme="majorHAnsi" w:hAnsiTheme="majorHAnsi"/>
        </w:rPr>
        <w:t xml:space="preserve">intersección vial al </w:t>
      </w:r>
      <w:r w:rsidR="00C57C50">
        <w:rPr>
          <w:rFonts w:asciiTheme="majorHAnsi" w:hAnsiTheme="majorHAnsi"/>
        </w:rPr>
        <w:t>iniciar</w:t>
      </w:r>
      <w:r w:rsidRPr="00B72A35">
        <w:rPr>
          <w:rFonts w:asciiTheme="majorHAnsi" w:hAnsiTheme="majorHAnsi"/>
        </w:rPr>
        <w:t xml:space="preserve"> la UF2, </w:t>
      </w:r>
      <w:r w:rsidR="00511FD9">
        <w:rPr>
          <w:rFonts w:asciiTheme="majorHAnsi" w:hAnsiTheme="majorHAnsi"/>
        </w:rPr>
        <w:t xml:space="preserve">también </w:t>
      </w:r>
      <w:r w:rsidRPr="00B72A35">
        <w:rPr>
          <w:rFonts w:asciiTheme="majorHAnsi" w:hAnsiTheme="majorHAnsi"/>
        </w:rPr>
        <w:t>contempla la construcción de infraestructura asociada al proyecto la cu</w:t>
      </w:r>
      <w:r w:rsidR="00AC6DED" w:rsidRPr="00B72A35">
        <w:rPr>
          <w:rFonts w:asciiTheme="majorHAnsi" w:hAnsiTheme="majorHAnsi"/>
        </w:rPr>
        <w:t xml:space="preserve">al correspondiente a </w:t>
      </w:r>
      <w:r w:rsidR="00511FD9">
        <w:rPr>
          <w:rFonts w:asciiTheme="majorHAnsi" w:hAnsiTheme="majorHAnsi"/>
        </w:rPr>
        <w:t>veinte y uno</w:t>
      </w:r>
      <w:r w:rsidR="00AC6DED" w:rsidRPr="00B72A35">
        <w:rPr>
          <w:rFonts w:asciiTheme="majorHAnsi" w:hAnsiTheme="majorHAnsi"/>
        </w:rPr>
        <w:t xml:space="preserve"> (</w:t>
      </w:r>
      <w:r w:rsidR="00511FD9">
        <w:rPr>
          <w:rFonts w:asciiTheme="majorHAnsi" w:hAnsiTheme="majorHAnsi"/>
        </w:rPr>
        <w:t>21</w:t>
      </w:r>
      <w:r w:rsidRPr="00B72A35">
        <w:rPr>
          <w:rFonts w:asciiTheme="majorHAnsi" w:hAnsiTheme="majorHAnsi"/>
        </w:rPr>
        <w:t xml:space="preserve">) </w:t>
      </w:r>
      <w:r w:rsidRPr="00B72A35">
        <w:rPr>
          <w:rFonts w:asciiTheme="majorHAnsi" w:hAnsiTheme="majorHAnsi"/>
          <w:color w:val="000000" w:themeColor="text1"/>
        </w:rPr>
        <w:t>Zonas de Disposici</w:t>
      </w:r>
      <w:r w:rsidR="00C472BA" w:rsidRPr="00B72A35">
        <w:rPr>
          <w:rFonts w:asciiTheme="majorHAnsi" w:hAnsiTheme="majorHAnsi"/>
          <w:color w:val="000000" w:themeColor="text1"/>
        </w:rPr>
        <w:t>ón de Materiales de Excavación (</w:t>
      </w:r>
      <w:r w:rsidRPr="00B72A35">
        <w:rPr>
          <w:rFonts w:asciiTheme="majorHAnsi" w:hAnsiTheme="majorHAnsi"/>
          <w:color w:val="000000" w:themeColor="text1"/>
        </w:rPr>
        <w:t>en adelante ZODME</w:t>
      </w:r>
      <w:r w:rsidR="00C472BA" w:rsidRPr="00B72A35">
        <w:rPr>
          <w:rFonts w:asciiTheme="majorHAnsi" w:hAnsiTheme="majorHAnsi"/>
          <w:color w:val="000000" w:themeColor="text1"/>
        </w:rPr>
        <w:t>)</w:t>
      </w:r>
      <w:r w:rsidR="00511FD9">
        <w:rPr>
          <w:rFonts w:asciiTheme="majorHAnsi" w:hAnsiTheme="majorHAnsi"/>
          <w:color w:val="000000" w:themeColor="text1"/>
        </w:rPr>
        <w:t xml:space="preserve"> (13 ZODMES para UF1 y 8 ZODME para UF2)</w:t>
      </w:r>
      <w:r w:rsidRPr="00B72A35">
        <w:rPr>
          <w:rFonts w:asciiTheme="majorHAnsi" w:hAnsiTheme="majorHAnsi"/>
          <w:color w:val="000000" w:themeColor="text1"/>
        </w:rPr>
        <w:t>, un</w:t>
      </w:r>
      <w:r w:rsidR="00AC6DED" w:rsidRPr="00B72A35">
        <w:rPr>
          <w:rFonts w:asciiTheme="majorHAnsi" w:hAnsiTheme="majorHAnsi"/>
          <w:color w:val="000000" w:themeColor="text1"/>
        </w:rPr>
        <w:t>a</w:t>
      </w:r>
      <w:r w:rsidRPr="00B72A35">
        <w:rPr>
          <w:rFonts w:asciiTheme="majorHAnsi" w:hAnsiTheme="majorHAnsi"/>
          <w:color w:val="000000" w:themeColor="text1"/>
        </w:rPr>
        <w:t xml:space="preserve"> (1)</w:t>
      </w:r>
      <w:r w:rsidRPr="00B72A35">
        <w:rPr>
          <w:rFonts w:asciiTheme="majorHAnsi" w:hAnsiTheme="majorHAnsi"/>
          <w:color w:val="FF0000"/>
        </w:rPr>
        <w:t xml:space="preserve"> </w:t>
      </w:r>
      <w:r w:rsidRPr="00B72A35">
        <w:rPr>
          <w:rFonts w:asciiTheme="majorHAnsi" w:hAnsiTheme="majorHAnsi"/>
          <w:color w:val="000000" w:themeColor="text1"/>
        </w:rPr>
        <w:t>áreas para planta de procesos (una planta de concreto</w:t>
      </w:r>
      <w:r w:rsidR="00AC6DED" w:rsidRPr="00B72A35">
        <w:rPr>
          <w:rFonts w:asciiTheme="majorHAnsi" w:hAnsiTheme="majorHAnsi"/>
          <w:color w:val="000000" w:themeColor="text1"/>
        </w:rPr>
        <w:t xml:space="preserve"> y una de asfalto</w:t>
      </w:r>
      <w:r w:rsidRPr="00B72A35">
        <w:rPr>
          <w:rFonts w:asciiTheme="majorHAnsi" w:hAnsiTheme="majorHAnsi"/>
          <w:color w:val="000000" w:themeColor="text1"/>
        </w:rPr>
        <w:t>) y</w:t>
      </w:r>
      <w:r w:rsidR="00182D17" w:rsidRPr="00B72A35">
        <w:rPr>
          <w:rFonts w:asciiTheme="majorHAnsi" w:hAnsiTheme="majorHAnsi"/>
          <w:color w:val="000000" w:themeColor="text1"/>
        </w:rPr>
        <w:t xml:space="preserve"> un (1) campamento habitacional</w:t>
      </w:r>
      <w:r w:rsidRPr="00B72A35">
        <w:rPr>
          <w:rFonts w:asciiTheme="majorHAnsi" w:hAnsiTheme="majorHAnsi"/>
          <w:color w:val="000000" w:themeColor="text1"/>
        </w:rPr>
        <w:t xml:space="preserve"> para un máximo de 200 personal. </w:t>
      </w:r>
    </w:p>
    <w:p w14:paraId="1CE582AD" w14:textId="77777777" w:rsidR="006F2267" w:rsidRPr="00B72A35" w:rsidRDefault="006F2267" w:rsidP="00CB4069">
      <w:pPr>
        <w:rPr>
          <w:rFonts w:asciiTheme="majorHAnsi" w:hAnsiTheme="majorHAnsi"/>
          <w:color w:val="000000" w:themeColor="text1"/>
        </w:rPr>
      </w:pPr>
    </w:p>
    <w:p w14:paraId="0CD27944" w14:textId="03FDB2FA" w:rsidR="00CB4069" w:rsidRPr="00B72A35" w:rsidRDefault="00CB4069" w:rsidP="00CB4069">
      <w:pPr>
        <w:rPr>
          <w:rFonts w:asciiTheme="majorHAnsi" w:hAnsiTheme="majorHAnsi"/>
        </w:rPr>
      </w:pPr>
      <w:r w:rsidRPr="00B72A35">
        <w:rPr>
          <w:rFonts w:asciiTheme="majorHAnsi" w:hAnsiTheme="majorHAnsi"/>
          <w:color w:val="000000" w:themeColor="text1"/>
        </w:rPr>
        <w:t xml:space="preserve">EL proyecto se desarrollará en un tiempo estimado de construcción de 5 años, </w:t>
      </w:r>
      <w:r w:rsidR="006F2267" w:rsidRPr="00B72A35">
        <w:rPr>
          <w:rFonts w:asciiTheme="majorHAnsi" w:hAnsiTheme="majorHAnsi"/>
          <w:color w:val="000000" w:themeColor="text1"/>
        </w:rPr>
        <w:t xml:space="preserve">donde </w:t>
      </w:r>
      <w:r w:rsidRPr="00B72A35">
        <w:rPr>
          <w:rFonts w:asciiTheme="majorHAnsi" w:hAnsiTheme="majorHAnsi"/>
          <w:color w:val="000000" w:themeColor="text1"/>
        </w:rPr>
        <w:t xml:space="preserve">se </w:t>
      </w:r>
      <w:r w:rsidR="00C57C50" w:rsidRPr="00B72A35">
        <w:rPr>
          <w:rFonts w:asciiTheme="majorHAnsi" w:hAnsiTheme="majorHAnsi"/>
          <w:color w:val="000000" w:themeColor="text1"/>
        </w:rPr>
        <w:t>ejecutará</w:t>
      </w:r>
      <w:r w:rsidRPr="00B72A35">
        <w:rPr>
          <w:rFonts w:asciiTheme="majorHAnsi" w:hAnsiTheme="majorHAnsi"/>
          <w:color w:val="000000" w:themeColor="text1"/>
        </w:rPr>
        <w:t xml:space="preserve"> </w:t>
      </w:r>
      <w:r w:rsidR="006F2267" w:rsidRPr="00B72A35">
        <w:rPr>
          <w:rFonts w:asciiTheme="majorHAnsi" w:hAnsiTheme="majorHAnsi"/>
          <w:color w:val="000000" w:themeColor="text1"/>
        </w:rPr>
        <w:t xml:space="preserve">todas las obras proyectadas para la UF1 y UF2 </w:t>
      </w:r>
      <w:r w:rsidRPr="00B72A35">
        <w:rPr>
          <w:rFonts w:asciiTheme="majorHAnsi" w:hAnsiTheme="majorHAnsi"/>
          <w:color w:val="000000" w:themeColor="text1"/>
        </w:rPr>
        <w:t>y se proyecta una fase de operación de 25 años.</w:t>
      </w:r>
      <w:r w:rsidRPr="00B72A35">
        <w:rPr>
          <w:rFonts w:asciiTheme="majorHAnsi" w:hAnsiTheme="majorHAnsi"/>
        </w:rPr>
        <w:t xml:space="preserve"> A continuación se presentan las características</w:t>
      </w:r>
      <w:r w:rsidR="008D2B6A" w:rsidRPr="00B72A35">
        <w:rPr>
          <w:rFonts w:asciiTheme="majorHAnsi" w:hAnsiTheme="majorHAnsi"/>
        </w:rPr>
        <w:t xml:space="preserve"> de la infraestructura del</w:t>
      </w:r>
      <w:r w:rsidRPr="00B72A35">
        <w:rPr>
          <w:rFonts w:asciiTheme="majorHAnsi" w:hAnsiTheme="majorHAnsi"/>
        </w:rPr>
        <w:t xml:space="preserve"> proyecto</w:t>
      </w:r>
      <w:r w:rsidR="008D2B6A" w:rsidRPr="00B72A35">
        <w:rPr>
          <w:rFonts w:asciiTheme="majorHAnsi" w:hAnsiTheme="majorHAnsi"/>
        </w:rPr>
        <w:t xml:space="preserve"> existente para cada una de las unidades funcionales</w:t>
      </w:r>
    </w:p>
    <w:p w14:paraId="500F261D" w14:textId="77777777" w:rsidR="00827AD6" w:rsidRPr="00B72A35" w:rsidRDefault="00827AD6" w:rsidP="00AD158C">
      <w:pPr>
        <w:rPr>
          <w:rFonts w:asciiTheme="majorHAnsi" w:hAnsiTheme="majorHAnsi"/>
        </w:rPr>
      </w:pPr>
    </w:p>
    <w:p w14:paraId="1FBDC74E" w14:textId="77777777" w:rsidR="00AD158C" w:rsidRPr="00B72A35" w:rsidRDefault="00AD158C" w:rsidP="0044173B">
      <w:pPr>
        <w:pStyle w:val="Ttulo3"/>
        <w:numPr>
          <w:ilvl w:val="2"/>
          <w:numId w:val="8"/>
        </w:numPr>
        <w:rPr>
          <w:rFonts w:asciiTheme="majorHAnsi" w:hAnsiTheme="majorHAnsi"/>
          <w:b/>
        </w:rPr>
      </w:pPr>
      <w:bookmarkStart w:id="16" w:name="_Toc422554267"/>
      <w:bookmarkStart w:id="17" w:name="_Toc444103046"/>
      <w:r w:rsidRPr="00B72A35">
        <w:rPr>
          <w:rFonts w:asciiTheme="majorHAnsi" w:hAnsiTheme="majorHAnsi"/>
          <w:b/>
        </w:rPr>
        <w:t>Infraestructura existente</w:t>
      </w:r>
      <w:bookmarkEnd w:id="16"/>
      <w:bookmarkEnd w:id="17"/>
    </w:p>
    <w:p w14:paraId="4E93C058" w14:textId="77777777" w:rsidR="00AD158C" w:rsidRPr="00B72A35" w:rsidRDefault="00AD158C" w:rsidP="00AD158C">
      <w:pPr>
        <w:autoSpaceDE w:val="0"/>
        <w:autoSpaceDN w:val="0"/>
        <w:adjustRightInd w:val="0"/>
        <w:spacing w:line="240" w:lineRule="auto"/>
        <w:contextualSpacing w:val="0"/>
        <w:jc w:val="left"/>
        <w:rPr>
          <w:rFonts w:asciiTheme="majorHAnsi" w:hAnsiTheme="majorHAnsi"/>
        </w:rPr>
      </w:pPr>
    </w:p>
    <w:p w14:paraId="4EF75AAD" w14:textId="58CDBF60" w:rsidR="006F2267" w:rsidRPr="00B72A35" w:rsidRDefault="006F2267" w:rsidP="006F2267">
      <w:pPr>
        <w:rPr>
          <w:rFonts w:asciiTheme="majorHAnsi" w:hAnsiTheme="majorHAnsi"/>
        </w:rPr>
      </w:pPr>
      <w:r w:rsidRPr="00B72A35">
        <w:rPr>
          <w:rFonts w:asciiTheme="majorHAnsi" w:hAnsiTheme="majorHAnsi"/>
        </w:rPr>
        <w:t xml:space="preserve">La infraestructura asociada fue definida a partir de recorridos detallados sobre el área de influencia del proyecto, al respecto se identificaron </w:t>
      </w:r>
      <w:r w:rsidR="00FC06FF" w:rsidRPr="00B72A35">
        <w:rPr>
          <w:rFonts w:asciiTheme="majorHAnsi" w:hAnsiTheme="majorHAnsi"/>
        </w:rPr>
        <w:t>los siguientes componentes definidos</w:t>
      </w:r>
      <w:r w:rsidRPr="00B72A35">
        <w:rPr>
          <w:rFonts w:asciiTheme="majorHAnsi" w:hAnsiTheme="majorHAnsi"/>
        </w:rPr>
        <w:t xml:space="preserve"> en el Artículo 7 de la Ley 1682 de noviembre de 2013: </w:t>
      </w:r>
    </w:p>
    <w:p w14:paraId="21407003" w14:textId="77777777" w:rsidR="00A971A5" w:rsidRPr="00B72A35" w:rsidRDefault="00A971A5" w:rsidP="00AD158C">
      <w:pPr>
        <w:autoSpaceDE w:val="0"/>
        <w:autoSpaceDN w:val="0"/>
        <w:adjustRightInd w:val="0"/>
        <w:spacing w:line="240" w:lineRule="auto"/>
        <w:contextualSpacing w:val="0"/>
        <w:jc w:val="left"/>
        <w:rPr>
          <w:rFonts w:asciiTheme="majorHAnsi" w:hAnsiTheme="majorHAnsi"/>
        </w:rPr>
      </w:pPr>
    </w:p>
    <w:p w14:paraId="1546D4FA" w14:textId="51D1898F" w:rsidR="00AD158C" w:rsidRPr="00B72A35" w:rsidRDefault="000E4292" w:rsidP="0044173B">
      <w:pPr>
        <w:pStyle w:val="Ttulo4"/>
        <w:numPr>
          <w:ilvl w:val="3"/>
          <w:numId w:val="8"/>
        </w:numPr>
        <w:rPr>
          <w:rFonts w:asciiTheme="majorHAnsi" w:hAnsiTheme="majorHAnsi"/>
        </w:rPr>
      </w:pPr>
      <w:bookmarkStart w:id="18" w:name="_Toc444103047"/>
      <w:r w:rsidRPr="00B72A35">
        <w:rPr>
          <w:rFonts w:asciiTheme="majorHAnsi" w:hAnsiTheme="majorHAnsi"/>
        </w:rPr>
        <w:t>Infraestructura vial</w:t>
      </w:r>
      <w:bookmarkEnd w:id="18"/>
      <w:r w:rsidRPr="00B72A35">
        <w:rPr>
          <w:rFonts w:asciiTheme="majorHAnsi" w:hAnsiTheme="majorHAnsi"/>
        </w:rPr>
        <w:t xml:space="preserve"> </w:t>
      </w:r>
    </w:p>
    <w:p w14:paraId="5965289A" w14:textId="77777777" w:rsidR="00AD158C" w:rsidRPr="00B72A35" w:rsidRDefault="00AD158C" w:rsidP="00AD158C">
      <w:pPr>
        <w:rPr>
          <w:rFonts w:asciiTheme="majorHAnsi" w:hAnsiTheme="majorHAnsi"/>
        </w:rPr>
      </w:pPr>
    </w:p>
    <w:p w14:paraId="6288EE42" w14:textId="15E52120" w:rsidR="006F2267" w:rsidRPr="00B72A35" w:rsidRDefault="006F2267" w:rsidP="006F2267">
      <w:pPr>
        <w:rPr>
          <w:rFonts w:asciiTheme="majorHAnsi" w:hAnsiTheme="majorHAnsi"/>
        </w:rPr>
      </w:pPr>
      <w:r w:rsidRPr="00B72A35">
        <w:rPr>
          <w:rFonts w:asciiTheme="majorHAnsi" w:hAnsiTheme="majorHAnsi"/>
        </w:rPr>
        <w:t xml:space="preserve">Teniendo en cuenta la clasificación de vías en Colombia, la cual se muestra en la </w:t>
      </w:r>
      <w:r w:rsidRPr="00B72A35">
        <w:rPr>
          <w:rFonts w:asciiTheme="majorHAnsi" w:hAnsiTheme="majorHAnsi"/>
        </w:rPr>
        <w:fldChar w:fldCharType="begin"/>
      </w:r>
      <w:r w:rsidRPr="00B72A35">
        <w:rPr>
          <w:rFonts w:asciiTheme="majorHAnsi" w:hAnsiTheme="majorHAnsi"/>
        </w:rPr>
        <w:instrText xml:space="preserve"> REF _Ref430932755 \h </w:instrText>
      </w:r>
      <w:r w:rsidR="00F07BD7" w:rsidRPr="00B72A35">
        <w:rPr>
          <w:rFonts w:asciiTheme="majorHAnsi" w:hAnsiTheme="majorHAnsi"/>
        </w:rPr>
        <w:instrText xml:space="preserve"> \* MERGEFORMAT </w:instrText>
      </w:r>
      <w:r w:rsidRPr="00B72A35">
        <w:rPr>
          <w:rFonts w:asciiTheme="majorHAnsi" w:hAnsiTheme="majorHAnsi"/>
        </w:rPr>
      </w:r>
      <w:r w:rsidRPr="00B72A35">
        <w:rPr>
          <w:rFonts w:asciiTheme="majorHAnsi" w:hAnsiTheme="majorHAnsi"/>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3</w:t>
      </w:r>
      <w:r w:rsidRPr="00B72A35">
        <w:rPr>
          <w:rFonts w:asciiTheme="majorHAnsi" w:hAnsiTheme="majorHAnsi"/>
        </w:rPr>
        <w:fldChar w:fldCharType="end"/>
      </w:r>
      <w:r w:rsidRPr="00B72A35">
        <w:rPr>
          <w:rFonts w:asciiTheme="majorHAnsi" w:hAnsiTheme="majorHAnsi"/>
        </w:rPr>
        <w:t xml:space="preserve"> , se describe las vías encontradas en el área de influencia del proyecto. </w:t>
      </w:r>
    </w:p>
    <w:p w14:paraId="3A294F51" w14:textId="58FF196C" w:rsidR="00DF552E" w:rsidRDefault="00DF552E">
      <w:pPr>
        <w:spacing w:line="240" w:lineRule="auto"/>
        <w:contextualSpacing w:val="0"/>
        <w:jc w:val="left"/>
        <w:rPr>
          <w:rFonts w:asciiTheme="majorHAnsi" w:hAnsiTheme="majorHAnsi"/>
        </w:rPr>
      </w:pPr>
      <w:r>
        <w:rPr>
          <w:rFonts w:asciiTheme="majorHAnsi" w:hAnsiTheme="majorHAnsi"/>
        </w:rPr>
        <w:br w:type="page"/>
      </w:r>
    </w:p>
    <w:p w14:paraId="4D7F3680" w14:textId="77777777" w:rsidR="006F2267" w:rsidRPr="00B72A35" w:rsidRDefault="006F2267" w:rsidP="006F2267">
      <w:pPr>
        <w:rPr>
          <w:rFonts w:asciiTheme="majorHAnsi" w:hAnsiTheme="majorHAnsi"/>
        </w:rPr>
      </w:pPr>
    </w:p>
    <w:p w14:paraId="5DD49B22" w14:textId="7E854593" w:rsidR="006F2267" w:rsidRPr="00B72A35" w:rsidRDefault="006F2267" w:rsidP="006F2267">
      <w:pPr>
        <w:pStyle w:val="Tablas"/>
        <w:rPr>
          <w:rFonts w:asciiTheme="majorHAnsi" w:hAnsiTheme="majorHAnsi"/>
        </w:rPr>
      </w:pPr>
      <w:bookmarkStart w:id="19" w:name="_Ref430932755"/>
      <w:bookmarkStart w:id="20" w:name="_Toc429699203"/>
      <w:bookmarkStart w:id="21" w:name="_Toc453253334"/>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bookmarkEnd w:id="19"/>
      <w:r w:rsidRPr="00B72A35">
        <w:rPr>
          <w:rFonts w:asciiTheme="majorHAnsi" w:hAnsiTheme="majorHAnsi"/>
        </w:rPr>
        <w:tab/>
        <w:t>Clasificación de los tipos de vías para Colombia</w:t>
      </w:r>
      <w:bookmarkEnd w:id="20"/>
      <w:bookmarkEnd w:id="21"/>
    </w:p>
    <w:tbl>
      <w:tblPr>
        <w:tblStyle w:val="Gminis"/>
        <w:tblW w:w="5139" w:type="dxa"/>
        <w:tblLook w:val="04A0" w:firstRow="1" w:lastRow="0" w:firstColumn="1" w:lastColumn="0" w:noHBand="0" w:noVBand="1"/>
      </w:tblPr>
      <w:tblGrid>
        <w:gridCol w:w="1708"/>
        <w:gridCol w:w="3431"/>
      </w:tblGrid>
      <w:tr w:rsidR="006F2267" w:rsidRPr="00B72A35" w14:paraId="2B0573C0" w14:textId="77777777" w:rsidTr="00907136">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708" w:type="dxa"/>
            <w:vAlign w:val="center"/>
          </w:tcPr>
          <w:p w14:paraId="405056D8" w14:textId="77777777" w:rsidR="006F2267" w:rsidRPr="00B72A35" w:rsidRDefault="006F2267" w:rsidP="00907136">
            <w:pPr>
              <w:jc w:val="center"/>
              <w:rPr>
                <w:rFonts w:asciiTheme="majorHAnsi" w:hAnsiTheme="majorHAnsi"/>
                <w:sz w:val="20"/>
                <w:szCs w:val="20"/>
              </w:rPr>
            </w:pPr>
            <w:r w:rsidRPr="00B72A35">
              <w:rPr>
                <w:rFonts w:asciiTheme="majorHAnsi" w:hAnsiTheme="majorHAnsi"/>
                <w:sz w:val="20"/>
                <w:szCs w:val="20"/>
              </w:rPr>
              <w:t xml:space="preserve">Tipo de vía </w:t>
            </w:r>
          </w:p>
        </w:tc>
        <w:tc>
          <w:tcPr>
            <w:tcW w:w="3431" w:type="dxa"/>
          </w:tcPr>
          <w:p w14:paraId="65208118" w14:textId="77777777" w:rsidR="006F2267" w:rsidRPr="00B72A35" w:rsidRDefault="006F2267" w:rsidP="0090713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B72A35">
              <w:rPr>
                <w:rFonts w:asciiTheme="majorHAnsi" w:hAnsiTheme="majorHAnsi"/>
                <w:sz w:val="20"/>
                <w:szCs w:val="20"/>
              </w:rPr>
              <w:t>Descripción</w:t>
            </w:r>
          </w:p>
        </w:tc>
      </w:tr>
      <w:tr w:rsidR="006F2267" w:rsidRPr="00B72A35" w14:paraId="5347D354" w14:textId="77777777" w:rsidTr="00907136">
        <w:tc>
          <w:tcPr>
            <w:cnfStyle w:val="001000000000" w:firstRow="0" w:lastRow="0" w:firstColumn="1" w:lastColumn="0" w:oddVBand="0" w:evenVBand="0" w:oddHBand="0" w:evenHBand="0" w:firstRowFirstColumn="0" w:firstRowLastColumn="0" w:lastRowFirstColumn="0" w:lastRowLastColumn="0"/>
            <w:tcW w:w="1708" w:type="dxa"/>
            <w:tcBorders>
              <w:bottom w:val="single" w:sz="4" w:space="0" w:color="auto"/>
            </w:tcBorders>
            <w:vAlign w:val="center"/>
          </w:tcPr>
          <w:p w14:paraId="0B365429" w14:textId="77777777" w:rsidR="006F2267" w:rsidRPr="00B72A35" w:rsidRDefault="006F2267" w:rsidP="00907136">
            <w:pPr>
              <w:jc w:val="center"/>
              <w:rPr>
                <w:rFonts w:asciiTheme="majorHAnsi" w:hAnsiTheme="majorHAnsi"/>
                <w:sz w:val="20"/>
                <w:szCs w:val="20"/>
              </w:rPr>
            </w:pPr>
            <w:r w:rsidRPr="00B72A35">
              <w:rPr>
                <w:rFonts w:asciiTheme="majorHAnsi" w:hAnsiTheme="majorHAnsi"/>
                <w:sz w:val="20"/>
                <w:szCs w:val="20"/>
              </w:rPr>
              <w:t>Vía Tipo 1</w:t>
            </w:r>
          </w:p>
        </w:tc>
        <w:tc>
          <w:tcPr>
            <w:tcW w:w="3431" w:type="dxa"/>
          </w:tcPr>
          <w:p w14:paraId="3E476058" w14:textId="77777777" w:rsidR="006F2267" w:rsidRPr="00B72A35" w:rsidRDefault="006F2267" w:rsidP="0090713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B72A35">
              <w:rPr>
                <w:rFonts w:asciiTheme="majorHAnsi" w:hAnsiTheme="majorHAnsi"/>
                <w:sz w:val="20"/>
                <w:szCs w:val="20"/>
              </w:rPr>
              <w:t>5-8 m  de ancho pavimentadas</w:t>
            </w:r>
          </w:p>
        </w:tc>
      </w:tr>
      <w:tr w:rsidR="006F2267" w:rsidRPr="00B72A35" w14:paraId="316D87D0" w14:textId="77777777" w:rsidTr="00907136">
        <w:tc>
          <w:tcPr>
            <w:cnfStyle w:val="001000000000" w:firstRow="0" w:lastRow="0" w:firstColumn="1" w:lastColumn="0" w:oddVBand="0" w:evenVBand="0" w:oddHBand="0" w:evenHBand="0" w:firstRowFirstColumn="0" w:firstRowLastColumn="0" w:lastRowFirstColumn="0" w:lastRowLastColumn="0"/>
            <w:tcW w:w="1708" w:type="dxa"/>
            <w:tcBorders>
              <w:top w:val="single" w:sz="4" w:space="0" w:color="auto"/>
              <w:bottom w:val="single" w:sz="4" w:space="0" w:color="auto"/>
            </w:tcBorders>
            <w:vAlign w:val="center"/>
          </w:tcPr>
          <w:p w14:paraId="058322AC" w14:textId="77777777" w:rsidR="006F2267" w:rsidRPr="00B72A35" w:rsidRDefault="006F2267" w:rsidP="00907136">
            <w:pPr>
              <w:jc w:val="center"/>
              <w:rPr>
                <w:rFonts w:asciiTheme="majorHAnsi" w:hAnsiTheme="majorHAnsi"/>
                <w:sz w:val="20"/>
                <w:szCs w:val="20"/>
              </w:rPr>
            </w:pPr>
            <w:r w:rsidRPr="00B72A35">
              <w:rPr>
                <w:rFonts w:asciiTheme="majorHAnsi" w:hAnsiTheme="majorHAnsi"/>
                <w:sz w:val="20"/>
                <w:szCs w:val="20"/>
              </w:rPr>
              <w:t>Vía Tipo 2</w:t>
            </w:r>
          </w:p>
        </w:tc>
        <w:tc>
          <w:tcPr>
            <w:tcW w:w="3431" w:type="dxa"/>
          </w:tcPr>
          <w:p w14:paraId="12D5DC35" w14:textId="77777777" w:rsidR="006F2267" w:rsidRPr="00B72A35" w:rsidRDefault="006F2267" w:rsidP="0090713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B72A35">
              <w:rPr>
                <w:rFonts w:asciiTheme="majorHAnsi" w:hAnsiTheme="majorHAnsi"/>
                <w:sz w:val="20"/>
                <w:szCs w:val="20"/>
              </w:rPr>
              <w:t>5-8 m de acho sin pavimentar</w:t>
            </w:r>
          </w:p>
        </w:tc>
      </w:tr>
      <w:tr w:rsidR="006F2267" w:rsidRPr="00B72A35" w14:paraId="6C0ADF1F" w14:textId="77777777" w:rsidTr="00907136">
        <w:tc>
          <w:tcPr>
            <w:cnfStyle w:val="001000000000" w:firstRow="0" w:lastRow="0" w:firstColumn="1" w:lastColumn="0" w:oddVBand="0" w:evenVBand="0" w:oddHBand="0" w:evenHBand="0" w:firstRowFirstColumn="0" w:firstRowLastColumn="0" w:lastRowFirstColumn="0" w:lastRowLastColumn="0"/>
            <w:tcW w:w="1708" w:type="dxa"/>
            <w:tcBorders>
              <w:top w:val="single" w:sz="4" w:space="0" w:color="auto"/>
              <w:bottom w:val="single" w:sz="4" w:space="0" w:color="auto"/>
            </w:tcBorders>
            <w:vAlign w:val="center"/>
          </w:tcPr>
          <w:p w14:paraId="520016FF" w14:textId="77777777" w:rsidR="006F2267" w:rsidRPr="00B72A35" w:rsidRDefault="006F2267" w:rsidP="00907136">
            <w:pPr>
              <w:jc w:val="center"/>
              <w:rPr>
                <w:rFonts w:asciiTheme="majorHAnsi" w:hAnsiTheme="majorHAnsi"/>
                <w:sz w:val="20"/>
                <w:szCs w:val="20"/>
              </w:rPr>
            </w:pPr>
            <w:r w:rsidRPr="00B72A35">
              <w:rPr>
                <w:rFonts w:asciiTheme="majorHAnsi" w:hAnsiTheme="majorHAnsi"/>
                <w:sz w:val="20"/>
                <w:szCs w:val="20"/>
              </w:rPr>
              <w:t>Vía Tipo 3</w:t>
            </w:r>
          </w:p>
        </w:tc>
        <w:tc>
          <w:tcPr>
            <w:tcW w:w="3431" w:type="dxa"/>
          </w:tcPr>
          <w:p w14:paraId="687F05B5" w14:textId="77777777" w:rsidR="006F2267" w:rsidRPr="00B72A35" w:rsidRDefault="006F2267" w:rsidP="0090713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B72A35">
              <w:rPr>
                <w:rFonts w:asciiTheme="majorHAnsi" w:hAnsiTheme="majorHAnsi"/>
                <w:sz w:val="20"/>
                <w:szCs w:val="20"/>
              </w:rPr>
              <w:t>2-5 m de ancho pavimentadas</w:t>
            </w:r>
          </w:p>
        </w:tc>
      </w:tr>
      <w:tr w:rsidR="006F2267" w:rsidRPr="00B72A35" w14:paraId="039FC835" w14:textId="77777777" w:rsidTr="00907136">
        <w:tc>
          <w:tcPr>
            <w:cnfStyle w:val="001000000000" w:firstRow="0" w:lastRow="0" w:firstColumn="1" w:lastColumn="0" w:oddVBand="0" w:evenVBand="0" w:oddHBand="0" w:evenHBand="0" w:firstRowFirstColumn="0" w:firstRowLastColumn="0" w:lastRowFirstColumn="0" w:lastRowLastColumn="0"/>
            <w:tcW w:w="1708" w:type="dxa"/>
            <w:tcBorders>
              <w:top w:val="single" w:sz="4" w:space="0" w:color="auto"/>
              <w:bottom w:val="single" w:sz="4" w:space="0" w:color="auto"/>
            </w:tcBorders>
            <w:vAlign w:val="center"/>
          </w:tcPr>
          <w:p w14:paraId="781E9774" w14:textId="77777777" w:rsidR="006F2267" w:rsidRPr="00B72A35" w:rsidRDefault="006F2267" w:rsidP="00907136">
            <w:pPr>
              <w:jc w:val="center"/>
              <w:rPr>
                <w:rFonts w:asciiTheme="majorHAnsi" w:hAnsiTheme="majorHAnsi"/>
                <w:sz w:val="20"/>
                <w:szCs w:val="20"/>
              </w:rPr>
            </w:pPr>
            <w:r w:rsidRPr="00B72A35">
              <w:rPr>
                <w:rFonts w:asciiTheme="majorHAnsi" w:hAnsiTheme="majorHAnsi"/>
                <w:sz w:val="20"/>
                <w:szCs w:val="20"/>
              </w:rPr>
              <w:t>Vía Tipo 4</w:t>
            </w:r>
          </w:p>
        </w:tc>
        <w:tc>
          <w:tcPr>
            <w:tcW w:w="3431" w:type="dxa"/>
          </w:tcPr>
          <w:p w14:paraId="48A52C42" w14:textId="77777777" w:rsidR="006F2267" w:rsidRPr="00B72A35" w:rsidRDefault="006F2267" w:rsidP="00907136">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B72A35">
              <w:rPr>
                <w:rFonts w:asciiTheme="majorHAnsi" w:hAnsiTheme="majorHAnsi"/>
                <w:sz w:val="20"/>
                <w:szCs w:val="20"/>
              </w:rPr>
              <w:t>2-5 m de ancho sin pavimentar</w:t>
            </w:r>
          </w:p>
        </w:tc>
      </w:tr>
      <w:tr w:rsidR="006F2267" w:rsidRPr="00B72A35" w14:paraId="1DF64B9E" w14:textId="77777777" w:rsidTr="00907136">
        <w:tc>
          <w:tcPr>
            <w:cnfStyle w:val="001000000000" w:firstRow="0" w:lastRow="0" w:firstColumn="1" w:lastColumn="0" w:oddVBand="0" w:evenVBand="0" w:oddHBand="0" w:evenHBand="0" w:firstRowFirstColumn="0" w:firstRowLastColumn="0" w:lastRowFirstColumn="0" w:lastRowLastColumn="0"/>
            <w:tcW w:w="1708" w:type="dxa"/>
            <w:vAlign w:val="center"/>
          </w:tcPr>
          <w:p w14:paraId="23D03FC5" w14:textId="77777777" w:rsidR="006F2267" w:rsidRPr="00B72A35" w:rsidRDefault="006F2267" w:rsidP="00907136">
            <w:pPr>
              <w:jc w:val="center"/>
              <w:rPr>
                <w:rFonts w:asciiTheme="majorHAnsi" w:hAnsiTheme="majorHAnsi"/>
                <w:sz w:val="20"/>
                <w:szCs w:val="20"/>
              </w:rPr>
            </w:pPr>
            <w:r w:rsidRPr="00B72A35">
              <w:rPr>
                <w:rFonts w:asciiTheme="majorHAnsi" w:hAnsiTheme="majorHAnsi"/>
                <w:sz w:val="20"/>
                <w:szCs w:val="20"/>
              </w:rPr>
              <w:t>Vía Tipo 5</w:t>
            </w:r>
          </w:p>
        </w:tc>
        <w:tc>
          <w:tcPr>
            <w:tcW w:w="3431" w:type="dxa"/>
          </w:tcPr>
          <w:p w14:paraId="072B29FC" w14:textId="77777777" w:rsidR="006F2267" w:rsidRPr="00B72A35" w:rsidRDefault="006F2267" w:rsidP="0090713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B72A35">
              <w:rPr>
                <w:rFonts w:asciiTheme="majorHAnsi" w:hAnsiTheme="majorHAnsi"/>
                <w:sz w:val="20"/>
                <w:szCs w:val="20"/>
              </w:rPr>
              <w:t>Caminos transitables en tiempo seco</w:t>
            </w:r>
          </w:p>
        </w:tc>
      </w:tr>
      <w:tr w:rsidR="006F2267" w:rsidRPr="00B72A35" w14:paraId="328B1B50" w14:textId="77777777" w:rsidTr="00907136">
        <w:tc>
          <w:tcPr>
            <w:cnfStyle w:val="001000000000" w:firstRow="0" w:lastRow="0" w:firstColumn="1" w:lastColumn="0" w:oddVBand="0" w:evenVBand="0" w:oddHBand="0" w:evenHBand="0" w:firstRowFirstColumn="0" w:firstRowLastColumn="0" w:lastRowFirstColumn="0" w:lastRowLastColumn="0"/>
            <w:tcW w:w="1708" w:type="dxa"/>
            <w:vAlign w:val="center"/>
          </w:tcPr>
          <w:p w14:paraId="0CBFA02D" w14:textId="77777777" w:rsidR="006F2267" w:rsidRPr="00B72A35" w:rsidRDefault="006F2267" w:rsidP="00907136">
            <w:pPr>
              <w:jc w:val="center"/>
              <w:rPr>
                <w:rFonts w:asciiTheme="majorHAnsi" w:hAnsiTheme="majorHAnsi"/>
                <w:sz w:val="20"/>
                <w:szCs w:val="20"/>
              </w:rPr>
            </w:pPr>
            <w:r w:rsidRPr="00B72A35">
              <w:rPr>
                <w:rFonts w:asciiTheme="majorHAnsi" w:hAnsiTheme="majorHAnsi"/>
                <w:sz w:val="20"/>
                <w:szCs w:val="20"/>
              </w:rPr>
              <w:t>Vía Tipo 6</w:t>
            </w:r>
          </w:p>
        </w:tc>
        <w:tc>
          <w:tcPr>
            <w:tcW w:w="3431" w:type="dxa"/>
          </w:tcPr>
          <w:p w14:paraId="2E70A588" w14:textId="77777777" w:rsidR="006F2267" w:rsidRPr="00B72A35" w:rsidRDefault="006F2267" w:rsidP="0090713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B72A35">
              <w:rPr>
                <w:rFonts w:asciiTheme="majorHAnsi" w:hAnsiTheme="majorHAnsi"/>
                <w:sz w:val="20"/>
                <w:szCs w:val="20"/>
              </w:rPr>
              <w:t>Camino</w:t>
            </w:r>
          </w:p>
        </w:tc>
      </w:tr>
      <w:tr w:rsidR="006F2267" w:rsidRPr="00B72A35" w14:paraId="10048302" w14:textId="77777777" w:rsidTr="00907136">
        <w:tc>
          <w:tcPr>
            <w:cnfStyle w:val="001000000000" w:firstRow="0" w:lastRow="0" w:firstColumn="1" w:lastColumn="0" w:oddVBand="0" w:evenVBand="0" w:oddHBand="0" w:evenHBand="0" w:firstRowFirstColumn="0" w:firstRowLastColumn="0" w:lastRowFirstColumn="0" w:lastRowLastColumn="0"/>
            <w:tcW w:w="1708" w:type="dxa"/>
            <w:vAlign w:val="center"/>
          </w:tcPr>
          <w:p w14:paraId="1DA39BCA" w14:textId="77777777" w:rsidR="006F2267" w:rsidRPr="00B72A35" w:rsidRDefault="006F2267" w:rsidP="00907136">
            <w:pPr>
              <w:jc w:val="center"/>
              <w:rPr>
                <w:rFonts w:asciiTheme="majorHAnsi" w:hAnsiTheme="majorHAnsi"/>
                <w:sz w:val="20"/>
                <w:szCs w:val="20"/>
              </w:rPr>
            </w:pPr>
            <w:r w:rsidRPr="00B72A35">
              <w:rPr>
                <w:rFonts w:asciiTheme="majorHAnsi" w:hAnsiTheme="majorHAnsi"/>
                <w:sz w:val="20"/>
                <w:szCs w:val="20"/>
              </w:rPr>
              <w:t>Vía Tipo 7</w:t>
            </w:r>
          </w:p>
        </w:tc>
        <w:tc>
          <w:tcPr>
            <w:tcW w:w="3431" w:type="dxa"/>
          </w:tcPr>
          <w:p w14:paraId="289C520D" w14:textId="77777777" w:rsidR="006F2267" w:rsidRPr="00B72A35" w:rsidRDefault="006F2267" w:rsidP="0090713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B72A35">
              <w:rPr>
                <w:rFonts w:asciiTheme="majorHAnsi" w:hAnsiTheme="majorHAnsi"/>
                <w:sz w:val="20"/>
                <w:szCs w:val="20"/>
              </w:rPr>
              <w:t>Sendero</w:t>
            </w:r>
          </w:p>
        </w:tc>
      </w:tr>
    </w:tbl>
    <w:p w14:paraId="1822A5BE" w14:textId="26479FFF" w:rsidR="006F2267" w:rsidRPr="00B72A35" w:rsidRDefault="006F2267" w:rsidP="006F2267">
      <w:pPr>
        <w:pStyle w:val="Notas"/>
        <w:rPr>
          <w:rFonts w:asciiTheme="majorHAnsi" w:hAnsiTheme="majorHAnsi"/>
        </w:rPr>
      </w:pPr>
      <w:r w:rsidRPr="00B72A35">
        <w:rPr>
          <w:rFonts w:asciiTheme="majorHAnsi" w:hAnsiTheme="majorHAnsi"/>
        </w:rPr>
        <w:t xml:space="preserve">Fuente: </w:t>
      </w:r>
      <w:sdt>
        <w:sdtPr>
          <w:rPr>
            <w:rFonts w:asciiTheme="majorHAnsi" w:hAnsiTheme="majorHAnsi"/>
          </w:rPr>
          <w:id w:val="-564335491"/>
          <w:citation/>
        </w:sdtPr>
        <w:sdtEndPr/>
        <w:sdtContent>
          <w:r w:rsidRPr="00B72A35">
            <w:rPr>
              <w:rFonts w:asciiTheme="majorHAnsi" w:hAnsiTheme="majorHAnsi"/>
            </w:rPr>
            <w:fldChar w:fldCharType="begin"/>
          </w:r>
          <w:r w:rsidRPr="00B72A35">
            <w:rPr>
              <w:rFonts w:asciiTheme="majorHAnsi" w:hAnsiTheme="majorHAnsi"/>
              <w:lang w:val="es-ES"/>
            </w:rPr>
            <w:instrText xml:space="preserve"> CITATION IGA15 \l 3082 </w:instrText>
          </w:r>
          <w:r w:rsidRPr="00B72A35">
            <w:rPr>
              <w:rFonts w:asciiTheme="majorHAnsi" w:hAnsiTheme="majorHAnsi"/>
            </w:rPr>
            <w:fldChar w:fldCharType="separate"/>
          </w:r>
          <w:r w:rsidR="00C70049" w:rsidRPr="00C70049">
            <w:rPr>
              <w:rFonts w:asciiTheme="majorHAnsi" w:hAnsiTheme="majorHAnsi"/>
              <w:noProof/>
              <w:lang w:val="es-ES"/>
            </w:rPr>
            <w:t>(IGAC, 2015)</w:t>
          </w:r>
          <w:r w:rsidRPr="00B72A35">
            <w:rPr>
              <w:rFonts w:asciiTheme="majorHAnsi" w:hAnsiTheme="majorHAnsi"/>
            </w:rPr>
            <w:fldChar w:fldCharType="end"/>
          </w:r>
        </w:sdtContent>
      </w:sdt>
    </w:p>
    <w:p w14:paraId="043D1E7A" w14:textId="77777777" w:rsidR="006F2267" w:rsidRPr="00B72A35" w:rsidRDefault="006F2267" w:rsidP="006F2267">
      <w:pPr>
        <w:rPr>
          <w:rFonts w:asciiTheme="majorHAnsi" w:hAnsiTheme="majorHAnsi"/>
        </w:rPr>
      </w:pPr>
    </w:p>
    <w:p w14:paraId="575DFD18" w14:textId="6BE6CFA3" w:rsidR="005E2E0C" w:rsidRPr="00B72A35" w:rsidRDefault="006F2267" w:rsidP="005E2E0C">
      <w:pPr>
        <w:rPr>
          <w:rFonts w:asciiTheme="majorHAnsi" w:hAnsiTheme="majorHAnsi"/>
        </w:rPr>
      </w:pPr>
      <w:r w:rsidRPr="00B72A35">
        <w:rPr>
          <w:rFonts w:asciiTheme="majorHAnsi" w:hAnsiTheme="majorHAnsi"/>
        </w:rPr>
        <w:t>El proyecto “</w:t>
      </w:r>
      <w:r w:rsidR="005F66DA" w:rsidRPr="00B72A35">
        <w:rPr>
          <w:rFonts w:asciiTheme="majorHAnsi" w:hAnsiTheme="majorHAnsi"/>
        </w:rPr>
        <w:t>Construcción</w:t>
      </w:r>
      <w:r w:rsidRPr="00B72A35">
        <w:rPr>
          <w:rFonts w:asciiTheme="majorHAnsi" w:hAnsiTheme="majorHAnsi"/>
        </w:rPr>
        <w:t xml:space="preserve"> de la </w:t>
      </w:r>
      <w:r w:rsidR="00B84635" w:rsidRPr="00B72A35">
        <w:rPr>
          <w:rFonts w:asciiTheme="majorHAnsi" w:hAnsiTheme="majorHAnsi"/>
        </w:rPr>
        <w:t>vía</w:t>
      </w:r>
      <w:r w:rsidRPr="00B72A35">
        <w:rPr>
          <w:rFonts w:asciiTheme="majorHAnsi" w:hAnsiTheme="majorHAnsi"/>
        </w:rPr>
        <w:t xml:space="preserve"> Remedios – Alto Dolores” busca optimizar la </w:t>
      </w:r>
      <w:r w:rsidR="00B84635" w:rsidRPr="00B72A35">
        <w:rPr>
          <w:rFonts w:asciiTheme="majorHAnsi" w:hAnsiTheme="majorHAnsi"/>
        </w:rPr>
        <w:t>vía</w:t>
      </w:r>
      <w:r w:rsidR="005F66DA" w:rsidRPr="00B72A35">
        <w:rPr>
          <w:rFonts w:asciiTheme="majorHAnsi" w:hAnsiTheme="majorHAnsi"/>
        </w:rPr>
        <w:t xml:space="preserve"> nacional Troncal del Nordeste</w:t>
      </w:r>
      <w:r w:rsidRPr="00B72A35">
        <w:rPr>
          <w:rFonts w:asciiTheme="majorHAnsi" w:hAnsiTheme="majorHAnsi"/>
        </w:rPr>
        <w:t xml:space="preserve"> </w:t>
      </w:r>
      <w:sdt>
        <w:sdtPr>
          <w:rPr>
            <w:rFonts w:asciiTheme="majorHAnsi" w:hAnsiTheme="majorHAnsi"/>
          </w:rPr>
          <w:id w:val="-1166939546"/>
          <w:citation/>
        </w:sdtPr>
        <w:sdtEndPr/>
        <w:sdtContent>
          <w:r w:rsidRPr="00B72A35">
            <w:rPr>
              <w:rFonts w:asciiTheme="majorHAnsi" w:hAnsiTheme="majorHAnsi"/>
            </w:rPr>
            <w:fldChar w:fldCharType="begin"/>
          </w:r>
          <w:r w:rsidRPr="00B72A35">
            <w:rPr>
              <w:rFonts w:asciiTheme="majorHAnsi" w:hAnsiTheme="majorHAnsi"/>
              <w:lang w:val="es-ES"/>
            </w:rPr>
            <w:instrText xml:space="preserve"> CITATION INV14 \l 3082 </w:instrText>
          </w:r>
          <w:r w:rsidRPr="00B72A35">
            <w:rPr>
              <w:rFonts w:asciiTheme="majorHAnsi" w:hAnsiTheme="majorHAnsi"/>
            </w:rPr>
            <w:fldChar w:fldCharType="separate"/>
          </w:r>
          <w:r w:rsidR="00C70049" w:rsidRPr="00C70049">
            <w:rPr>
              <w:rFonts w:asciiTheme="majorHAnsi" w:hAnsiTheme="majorHAnsi"/>
              <w:noProof/>
              <w:lang w:val="es-ES"/>
            </w:rPr>
            <w:t>(INVIAS, 2014)</w:t>
          </w:r>
          <w:r w:rsidRPr="00B72A35">
            <w:rPr>
              <w:rFonts w:asciiTheme="majorHAnsi" w:hAnsiTheme="majorHAnsi"/>
            </w:rPr>
            <w:fldChar w:fldCharType="end"/>
          </w:r>
        </w:sdtContent>
      </w:sdt>
      <w:r w:rsidR="005F66DA" w:rsidRPr="00B72A35">
        <w:rPr>
          <w:rFonts w:asciiTheme="majorHAnsi" w:hAnsiTheme="majorHAnsi"/>
        </w:rPr>
        <w:t>, la cual comunica al Oriente Antioqueño, con el centro del departamento y el norte del país, siendo este un importante corredor vial para el comercio.</w:t>
      </w:r>
      <w:r w:rsidR="008D2B6A" w:rsidRPr="00B72A35">
        <w:rPr>
          <w:rFonts w:asciiTheme="majorHAnsi" w:hAnsiTheme="majorHAnsi"/>
        </w:rPr>
        <w:t xml:space="preserve"> </w:t>
      </w:r>
      <w:r w:rsidRPr="00B72A35">
        <w:rPr>
          <w:rFonts w:asciiTheme="majorHAnsi" w:hAnsiTheme="majorHAnsi"/>
        </w:rPr>
        <w:t xml:space="preserve">La </w:t>
      </w:r>
      <w:r w:rsidRPr="00B72A35">
        <w:rPr>
          <w:rFonts w:asciiTheme="majorHAnsi" w:hAnsiTheme="majorHAnsi"/>
        </w:rPr>
        <w:fldChar w:fldCharType="begin"/>
      </w:r>
      <w:r w:rsidRPr="00B72A35">
        <w:rPr>
          <w:rFonts w:asciiTheme="majorHAnsi" w:hAnsiTheme="majorHAnsi"/>
        </w:rPr>
        <w:instrText xml:space="preserve"> REF _Ref429565075 \h </w:instrText>
      </w:r>
      <w:r w:rsidR="00F07BD7" w:rsidRPr="00B72A35">
        <w:rPr>
          <w:rFonts w:asciiTheme="majorHAnsi" w:hAnsiTheme="majorHAnsi"/>
        </w:rPr>
        <w:instrText xml:space="preserve"> \* MERGEFORMAT </w:instrText>
      </w:r>
      <w:r w:rsidRPr="00B72A35">
        <w:rPr>
          <w:rFonts w:asciiTheme="majorHAnsi" w:hAnsiTheme="majorHAnsi"/>
        </w:rPr>
      </w:r>
      <w:r w:rsidRPr="00B72A35">
        <w:rPr>
          <w:rFonts w:asciiTheme="majorHAnsi" w:hAnsiTheme="majorHAnsi"/>
        </w:rPr>
        <w:fldChar w:fldCharType="separate"/>
      </w:r>
      <w:r w:rsidR="007703B2" w:rsidRPr="00B72A35">
        <w:rPr>
          <w:rFonts w:asciiTheme="majorHAnsi" w:hAnsiTheme="majorHAnsi"/>
        </w:rPr>
        <w:t xml:space="preserve">Figura </w:t>
      </w:r>
      <w:r w:rsidR="007703B2">
        <w:rPr>
          <w:rFonts w:asciiTheme="majorHAnsi" w:hAnsiTheme="majorHAnsi"/>
          <w:noProof/>
        </w:rPr>
        <w:t>3.2</w:t>
      </w:r>
      <w:r w:rsidRPr="00B72A35">
        <w:rPr>
          <w:rFonts w:asciiTheme="majorHAnsi" w:hAnsiTheme="majorHAnsi"/>
        </w:rPr>
        <w:fldChar w:fldCharType="end"/>
      </w:r>
      <w:r w:rsidRPr="00B72A35">
        <w:rPr>
          <w:rFonts w:asciiTheme="majorHAnsi" w:hAnsiTheme="majorHAnsi"/>
        </w:rPr>
        <w:t xml:space="preserve"> </w:t>
      </w:r>
      <w:r w:rsidR="005E2E0C" w:rsidRPr="00B72A35">
        <w:rPr>
          <w:rFonts w:asciiTheme="majorHAnsi" w:hAnsiTheme="majorHAnsi"/>
        </w:rPr>
        <w:t xml:space="preserve">y </w:t>
      </w:r>
      <w:r w:rsidR="005E2E0C" w:rsidRPr="00B72A35">
        <w:rPr>
          <w:rFonts w:asciiTheme="majorHAnsi" w:hAnsiTheme="majorHAnsi"/>
        </w:rPr>
        <w:fldChar w:fldCharType="begin"/>
      </w:r>
      <w:r w:rsidR="005E2E0C" w:rsidRPr="00B72A35">
        <w:rPr>
          <w:rFonts w:asciiTheme="majorHAnsi" w:hAnsiTheme="majorHAnsi"/>
        </w:rPr>
        <w:instrText xml:space="preserve"> REF _Ref433821307 \h </w:instrText>
      </w:r>
      <w:r w:rsidR="00F07BD7" w:rsidRPr="00B72A35">
        <w:rPr>
          <w:rFonts w:asciiTheme="majorHAnsi" w:hAnsiTheme="majorHAnsi"/>
        </w:rPr>
        <w:instrText xml:space="preserve"> \* MERGEFORMAT </w:instrText>
      </w:r>
      <w:r w:rsidR="005E2E0C" w:rsidRPr="00B72A35">
        <w:rPr>
          <w:rFonts w:asciiTheme="majorHAnsi" w:hAnsiTheme="majorHAnsi"/>
        </w:rPr>
      </w:r>
      <w:r w:rsidR="005E2E0C" w:rsidRPr="00B72A35">
        <w:rPr>
          <w:rFonts w:asciiTheme="majorHAnsi" w:hAnsiTheme="majorHAnsi"/>
        </w:rPr>
        <w:fldChar w:fldCharType="separate"/>
      </w:r>
      <w:r w:rsidR="007703B2" w:rsidRPr="00B72A35">
        <w:rPr>
          <w:rFonts w:asciiTheme="majorHAnsi" w:hAnsiTheme="majorHAnsi"/>
        </w:rPr>
        <w:t xml:space="preserve">Figura </w:t>
      </w:r>
      <w:r w:rsidR="007703B2">
        <w:rPr>
          <w:rFonts w:asciiTheme="majorHAnsi" w:hAnsiTheme="majorHAnsi"/>
          <w:noProof/>
        </w:rPr>
        <w:t>3.3</w:t>
      </w:r>
      <w:r w:rsidR="005E2E0C" w:rsidRPr="00B72A35">
        <w:rPr>
          <w:rFonts w:asciiTheme="majorHAnsi" w:hAnsiTheme="majorHAnsi"/>
        </w:rPr>
        <w:fldChar w:fldCharType="end"/>
      </w:r>
      <w:r w:rsidR="005E2E0C" w:rsidRPr="00B72A35">
        <w:rPr>
          <w:rFonts w:asciiTheme="majorHAnsi" w:hAnsiTheme="majorHAnsi"/>
        </w:rPr>
        <w:t xml:space="preserve"> </w:t>
      </w:r>
      <w:r w:rsidRPr="00B72A35">
        <w:rPr>
          <w:rFonts w:asciiTheme="majorHAnsi" w:hAnsiTheme="majorHAnsi"/>
        </w:rPr>
        <w:t>muestra la infraestructura vial existente dentro del área del proyecto</w:t>
      </w:r>
      <w:r w:rsidR="008D2B6A" w:rsidRPr="00B72A35">
        <w:rPr>
          <w:rFonts w:asciiTheme="majorHAnsi" w:hAnsiTheme="majorHAnsi"/>
        </w:rPr>
        <w:t xml:space="preserve"> y su intervención dentro del mismo</w:t>
      </w:r>
      <w:r w:rsidR="00511FD9">
        <w:rPr>
          <w:rFonts w:asciiTheme="majorHAnsi" w:hAnsiTheme="majorHAnsi"/>
        </w:rPr>
        <w:t xml:space="preserve"> (Ver </w:t>
      </w:r>
      <w:r w:rsidR="00511FD9">
        <w:rPr>
          <w:rFonts w:asciiTheme="majorHAnsi" w:hAnsiTheme="majorHAnsi"/>
        </w:rPr>
        <w:fldChar w:fldCharType="begin"/>
      </w:r>
      <w:r w:rsidR="00511FD9">
        <w:rPr>
          <w:rFonts w:asciiTheme="majorHAnsi" w:hAnsiTheme="majorHAnsi"/>
        </w:rPr>
        <w:instrText xml:space="preserve"> REF _Ref429565075 \h </w:instrText>
      </w:r>
      <w:r w:rsidR="00511FD9">
        <w:rPr>
          <w:rFonts w:asciiTheme="majorHAnsi" w:hAnsiTheme="majorHAnsi"/>
        </w:rPr>
      </w:r>
      <w:r w:rsidR="00511FD9">
        <w:rPr>
          <w:rFonts w:asciiTheme="majorHAnsi" w:hAnsiTheme="majorHAnsi"/>
        </w:rPr>
        <w:fldChar w:fldCharType="separate"/>
      </w:r>
      <w:r w:rsidR="007703B2" w:rsidRPr="00B72A35">
        <w:rPr>
          <w:rFonts w:asciiTheme="majorHAnsi" w:hAnsiTheme="majorHAnsi"/>
        </w:rPr>
        <w:t xml:space="preserve">Figura </w:t>
      </w:r>
      <w:r w:rsidR="007703B2">
        <w:rPr>
          <w:rFonts w:asciiTheme="majorHAnsi" w:hAnsiTheme="majorHAnsi"/>
          <w:noProof/>
        </w:rPr>
        <w:t>3</w:t>
      </w:r>
      <w:r w:rsidR="007703B2">
        <w:rPr>
          <w:rFonts w:asciiTheme="majorHAnsi" w:hAnsiTheme="majorHAnsi"/>
        </w:rPr>
        <w:t>.</w:t>
      </w:r>
      <w:r w:rsidR="007703B2">
        <w:rPr>
          <w:rFonts w:asciiTheme="majorHAnsi" w:hAnsiTheme="majorHAnsi"/>
          <w:noProof/>
        </w:rPr>
        <w:t>2</w:t>
      </w:r>
      <w:r w:rsidR="00511FD9">
        <w:rPr>
          <w:rFonts w:asciiTheme="majorHAnsi" w:hAnsiTheme="majorHAnsi"/>
        </w:rPr>
        <w:fldChar w:fldCharType="end"/>
      </w:r>
      <w:r w:rsidR="00511FD9">
        <w:rPr>
          <w:rFonts w:asciiTheme="majorHAnsi" w:hAnsiTheme="majorHAnsi"/>
        </w:rPr>
        <w:t xml:space="preserve"> Y </w:t>
      </w:r>
      <w:r w:rsidR="00511FD9">
        <w:rPr>
          <w:rFonts w:asciiTheme="majorHAnsi" w:hAnsiTheme="majorHAnsi"/>
        </w:rPr>
        <w:fldChar w:fldCharType="begin"/>
      </w:r>
      <w:r w:rsidR="00511FD9">
        <w:rPr>
          <w:rFonts w:asciiTheme="majorHAnsi" w:hAnsiTheme="majorHAnsi"/>
        </w:rPr>
        <w:instrText xml:space="preserve"> REF _Ref433821307 \h </w:instrText>
      </w:r>
      <w:r w:rsidR="00511FD9">
        <w:rPr>
          <w:rFonts w:asciiTheme="majorHAnsi" w:hAnsiTheme="majorHAnsi"/>
        </w:rPr>
      </w:r>
      <w:r w:rsidR="00511FD9">
        <w:rPr>
          <w:rFonts w:asciiTheme="majorHAnsi" w:hAnsiTheme="majorHAnsi"/>
        </w:rPr>
        <w:fldChar w:fldCharType="separate"/>
      </w:r>
      <w:r w:rsidR="007703B2" w:rsidRPr="00B72A35">
        <w:rPr>
          <w:rFonts w:asciiTheme="majorHAnsi" w:hAnsiTheme="majorHAnsi"/>
        </w:rPr>
        <w:t xml:space="preserve">Figura </w:t>
      </w:r>
      <w:r w:rsidR="007703B2">
        <w:rPr>
          <w:rFonts w:asciiTheme="majorHAnsi" w:hAnsiTheme="majorHAnsi"/>
          <w:noProof/>
        </w:rPr>
        <w:t>3</w:t>
      </w:r>
      <w:r w:rsidR="007703B2">
        <w:rPr>
          <w:rFonts w:asciiTheme="majorHAnsi" w:hAnsiTheme="majorHAnsi"/>
        </w:rPr>
        <w:t>.</w:t>
      </w:r>
      <w:r w:rsidR="007703B2">
        <w:rPr>
          <w:rFonts w:asciiTheme="majorHAnsi" w:hAnsiTheme="majorHAnsi"/>
          <w:noProof/>
        </w:rPr>
        <w:t>3</w:t>
      </w:r>
      <w:r w:rsidR="00511FD9">
        <w:rPr>
          <w:rFonts w:asciiTheme="majorHAnsi" w:hAnsiTheme="majorHAnsi"/>
        </w:rPr>
        <w:fldChar w:fldCharType="end"/>
      </w:r>
      <w:r w:rsidR="00511FD9">
        <w:rPr>
          <w:rFonts w:asciiTheme="majorHAnsi" w:hAnsiTheme="majorHAnsi"/>
        </w:rPr>
        <w:t>)</w:t>
      </w:r>
    </w:p>
    <w:p w14:paraId="236DCE2A" w14:textId="523B864A" w:rsidR="005E2E0C" w:rsidRPr="00B72A35" w:rsidRDefault="005E2E0C" w:rsidP="005E2E0C">
      <w:pPr>
        <w:spacing w:line="240" w:lineRule="auto"/>
        <w:contextualSpacing w:val="0"/>
        <w:jc w:val="left"/>
        <w:rPr>
          <w:rFonts w:asciiTheme="majorHAnsi" w:hAnsiTheme="majorHAnsi"/>
        </w:rPr>
      </w:pPr>
    </w:p>
    <w:p w14:paraId="165D8900" w14:textId="0D146982" w:rsidR="00A35C8B" w:rsidRPr="00B72A35" w:rsidRDefault="00A35C8B" w:rsidP="005E2E0C">
      <w:pPr>
        <w:spacing w:line="240" w:lineRule="auto"/>
        <w:contextualSpacing w:val="0"/>
        <w:jc w:val="left"/>
        <w:rPr>
          <w:rFonts w:asciiTheme="majorHAnsi" w:hAnsiTheme="majorHAnsi"/>
        </w:rPr>
      </w:pPr>
      <w:r w:rsidRPr="00B72A35">
        <w:rPr>
          <w:rFonts w:asciiTheme="majorHAnsi" w:hAnsiTheme="majorHAnsi"/>
        </w:rPr>
        <w:t>En la siguiente tabla se describe de manera general las vías existentes dentro del área de interés del proyecto</w:t>
      </w:r>
      <w:r w:rsidR="00182D17" w:rsidRPr="00B72A35">
        <w:rPr>
          <w:rFonts w:asciiTheme="majorHAnsi" w:hAnsiTheme="majorHAnsi"/>
        </w:rPr>
        <w:t>.</w:t>
      </w:r>
    </w:p>
    <w:p w14:paraId="29EBA391" w14:textId="77777777" w:rsidR="00A35C8B" w:rsidRPr="00B72A35" w:rsidRDefault="00A35C8B" w:rsidP="005E2E0C">
      <w:pPr>
        <w:spacing w:line="240" w:lineRule="auto"/>
        <w:contextualSpacing w:val="0"/>
        <w:jc w:val="left"/>
        <w:rPr>
          <w:rFonts w:asciiTheme="majorHAnsi" w:hAnsiTheme="majorHAnsi"/>
        </w:rPr>
      </w:pPr>
    </w:p>
    <w:p w14:paraId="26D8C381" w14:textId="3AE28C5B" w:rsidR="00A35C8B" w:rsidRPr="00B72A35" w:rsidRDefault="00A35C8B" w:rsidP="008B0959">
      <w:pPr>
        <w:pStyle w:val="Descripcin"/>
        <w:jc w:val="center"/>
        <w:rPr>
          <w:rFonts w:asciiTheme="majorHAnsi" w:hAnsiTheme="majorHAnsi"/>
        </w:rPr>
      </w:pPr>
      <w:bookmarkStart w:id="22" w:name="_Toc429699204"/>
      <w:bookmarkStart w:id="23" w:name="_Toc453253335"/>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4</w:t>
      </w:r>
      <w:r w:rsidR="006F3B62">
        <w:rPr>
          <w:rFonts w:asciiTheme="majorHAnsi" w:hAnsiTheme="majorHAnsi"/>
        </w:rPr>
        <w:fldChar w:fldCharType="end"/>
      </w:r>
      <w:r w:rsidRPr="00B72A35">
        <w:rPr>
          <w:rFonts w:asciiTheme="majorHAnsi" w:hAnsiTheme="majorHAnsi"/>
        </w:rPr>
        <w:tab/>
        <w:t>Descripción general de las vías existentes dentro del área del proyecto</w:t>
      </w:r>
      <w:bookmarkEnd w:id="22"/>
      <w:bookmarkEnd w:id="23"/>
    </w:p>
    <w:tbl>
      <w:tblPr>
        <w:tblStyle w:val="Gminis"/>
        <w:tblW w:w="8552" w:type="dxa"/>
        <w:tblLook w:val="04A0" w:firstRow="1" w:lastRow="0" w:firstColumn="1" w:lastColumn="0" w:noHBand="0" w:noVBand="1"/>
      </w:tblPr>
      <w:tblGrid>
        <w:gridCol w:w="918"/>
        <w:gridCol w:w="1013"/>
        <w:gridCol w:w="762"/>
        <w:gridCol w:w="992"/>
        <w:gridCol w:w="4867"/>
      </w:tblGrid>
      <w:tr w:rsidR="00A35C8B" w:rsidRPr="00B72A35" w14:paraId="2AB9CA5A" w14:textId="77777777" w:rsidTr="00A35C8B">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918" w:type="dxa"/>
            <w:vAlign w:val="center"/>
          </w:tcPr>
          <w:p w14:paraId="64D0F451" w14:textId="77777777" w:rsidR="00A35C8B" w:rsidRPr="00B72A35" w:rsidRDefault="00A35C8B" w:rsidP="00ED234A">
            <w:pPr>
              <w:jc w:val="center"/>
              <w:rPr>
                <w:rFonts w:asciiTheme="majorHAnsi" w:hAnsiTheme="majorHAnsi"/>
                <w:sz w:val="18"/>
                <w:szCs w:val="18"/>
              </w:rPr>
            </w:pPr>
            <w:r w:rsidRPr="00B72A35">
              <w:rPr>
                <w:rFonts w:asciiTheme="majorHAnsi" w:hAnsiTheme="majorHAnsi"/>
                <w:sz w:val="18"/>
                <w:szCs w:val="18"/>
              </w:rPr>
              <w:t>Código</w:t>
            </w:r>
          </w:p>
        </w:tc>
        <w:tc>
          <w:tcPr>
            <w:tcW w:w="1013" w:type="dxa"/>
            <w:vAlign w:val="center"/>
          </w:tcPr>
          <w:p w14:paraId="3F39BA11" w14:textId="77777777" w:rsidR="00A35C8B" w:rsidRPr="00B72A35" w:rsidRDefault="00A35C8B" w:rsidP="00ED234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Nombre</w:t>
            </w:r>
          </w:p>
        </w:tc>
        <w:tc>
          <w:tcPr>
            <w:tcW w:w="762" w:type="dxa"/>
            <w:vAlign w:val="center"/>
          </w:tcPr>
          <w:p w14:paraId="24A3F492" w14:textId="77777777" w:rsidR="00A35C8B" w:rsidRPr="00B72A35" w:rsidRDefault="00A35C8B" w:rsidP="00ED234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Tipo</w:t>
            </w:r>
          </w:p>
        </w:tc>
        <w:tc>
          <w:tcPr>
            <w:tcW w:w="992" w:type="dxa"/>
            <w:vAlign w:val="center"/>
          </w:tcPr>
          <w:p w14:paraId="40EA4913" w14:textId="77777777" w:rsidR="00A35C8B" w:rsidRPr="00B72A35" w:rsidRDefault="00A35C8B" w:rsidP="00ED234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Longitud (Km)</w:t>
            </w:r>
          </w:p>
        </w:tc>
        <w:tc>
          <w:tcPr>
            <w:tcW w:w="4867" w:type="dxa"/>
          </w:tcPr>
          <w:p w14:paraId="7702350A" w14:textId="77777777" w:rsidR="00A35C8B" w:rsidRPr="00B72A35" w:rsidRDefault="00A35C8B" w:rsidP="00ED234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Descripción</w:t>
            </w:r>
          </w:p>
        </w:tc>
      </w:tr>
      <w:tr w:rsidR="00A35C8B" w:rsidRPr="00B72A35" w14:paraId="07131F0F" w14:textId="77777777" w:rsidTr="00A35C8B">
        <w:tc>
          <w:tcPr>
            <w:cnfStyle w:val="001000000000" w:firstRow="0" w:lastRow="0" w:firstColumn="1" w:lastColumn="0" w:oddVBand="0" w:evenVBand="0" w:oddHBand="0" w:evenHBand="0" w:firstRowFirstColumn="0" w:firstRowLastColumn="0" w:lastRowFirstColumn="0" w:lastRowLastColumn="0"/>
            <w:tcW w:w="918" w:type="dxa"/>
            <w:vAlign w:val="center"/>
          </w:tcPr>
          <w:p w14:paraId="3494B2FE" w14:textId="77777777" w:rsidR="00A35C8B" w:rsidRPr="00B72A35" w:rsidRDefault="00A35C8B" w:rsidP="00ED234A">
            <w:pPr>
              <w:jc w:val="center"/>
              <w:rPr>
                <w:rFonts w:asciiTheme="majorHAnsi" w:hAnsiTheme="majorHAnsi" w:cs="Calibri"/>
                <w:color w:val="000000"/>
                <w:sz w:val="18"/>
                <w:szCs w:val="18"/>
              </w:rPr>
            </w:pPr>
            <w:r w:rsidRPr="00B72A35">
              <w:rPr>
                <w:rFonts w:asciiTheme="majorHAnsi" w:hAnsiTheme="majorHAnsi"/>
                <w:sz w:val="18"/>
                <w:szCs w:val="18"/>
              </w:rPr>
              <w:t>"36641</w:t>
            </w:r>
          </w:p>
        </w:tc>
        <w:tc>
          <w:tcPr>
            <w:tcW w:w="1013" w:type="dxa"/>
            <w:tcBorders>
              <w:bottom w:val="single" w:sz="4" w:space="0" w:color="auto"/>
            </w:tcBorders>
            <w:vAlign w:val="center"/>
          </w:tcPr>
          <w:p w14:paraId="47A37B03" w14:textId="77777777" w:rsidR="00A35C8B" w:rsidRPr="00B72A35" w:rsidRDefault="00A35C8B" w:rsidP="00ED234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"Troncal del</w:t>
            </w:r>
          </w:p>
          <w:p w14:paraId="65B2F987" w14:textId="77777777" w:rsidR="00A35C8B" w:rsidRPr="00B72A35" w:rsidRDefault="00A35C8B" w:rsidP="00ED234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Nordeste"</w:t>
            </w:r>
          </w:p>
          <w:p w14:paraId="1E1BAF46" w14:textId="77777777" w:rsidR="00A35C8B" w:rsidRPr="00B72A35" w:rsidRDefault="00A35C8B" w:rsidP="00ED234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p>
        </w:tc>
        <w:tc>
          <w:tcPr>
            <w:tcW w:w="762" w:type="dxa"/>
            <w:tcBorders>
              <w:bottom w:val="single" w:sz="4" w:space="0" w:color="auto"/>
            </w:tcBorders>
            <w:vAlign w:val="center"/>
          </w:tcPr>
          <w:p w14:paraId="271FD43E" w14:textId="77777777" w:rsidR="00A35C8B" w:rsidRPr="00B72A35" w:rsidRDefault="00A35C8B" w:rsidP="00ED234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1</w:t>
            </w:r>
          </w:p>
          <w:p w14:paraId="0B1E10C3" w14:textId="77777777" w:rsidR="00A35C8B" w:rsidRPr="00B72A35" w:rsidRDefault="00A35C8B" w:rsidP="00ED234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p>
        </w:tc>
        <w:tc>
          <w:tcPr>
            <w:tcW w:w="992" w:type="dxa"/>
            <w:vAlign w:val="center"/>
          </w:tcPr>
          <w:p w14:paraId="1B75D232" w14:textId="77777777" w:rsidR="00A35C8B" w:rsidRPr="00B72A35" w:rsidRDefault="00A35C8B" w:rsidP="00ED234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45,766</w:t>
            </w:r>
          </w:p>
          <w:p w14:paraId="120D9B56" w14:textId="77777777" w:rsidR="00A35C8B" w:rsidRPr="00B72A35" w:rsidRDefault="00A35C8B" w:rsidP="00ED234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p>
        </w:tc>
        <w:tc>
          <w:tcPr>
            <w:tcW w:w="4867" w:type="dxa"/>
          </w:tcPr>
          <w:p w14:paraId="7FF9AB6A" w14:textId="77777777" w:rsidR="00511FD9" w:rsidRDefault="00A35C8B" w:rsidP="00ED234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Vía principal relacionada al proyecto en las unidades funcionales 1 y 2. Permite el transporte desde la cabecera del municipio de Remedios hasta la cabecera del municipio de Vegachí  de forma paralela al trazado de UF1</w:t>
            </w:r>
          </w:p>
          <w:p w14:paraId="2F0CFD8C" w14:textId="6CABB405" w:rsidR="00A35C8B" w:rsidRPr="00B72A35" w:rsidRDefault="00511FD9" w:rsidP="00ED234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Pr>
                <w:rFonts w:asciiTheme="majorHAnsi" w:hAnsiTheme="majorHAnsi"/>
                <w:sz w:val="18"/>
                <w:szCs w:val="18"/>
              </w:rPr>
              <w:t>La UF2 se inicia d</w:t>
            </w:r>
            <w:r w:rsidR="00A35C8B" w:rsidRPr="00B72A35">
              <w:rPr>
                <w:rFonts w:asciiTheme="majorHAnsi" w:hAnsiTheme="majorHAnsi"/>
                <w:sz w:val="18"/>
                <w:szCs w:val="18"/>
              </w:rPr>
              <w:t>esde la cabecera municipal de Remedios en dirección de N-S conecta con las siguientes vías:</w:t>
            </w:r>
          </w:p>
          <w:p w14:paraId="2067AC64" w14:textId="7FDF2E9C" w:rsidR="00A35C8B" w:rsidRPr="00B72A35" w:rsidRDefault="00A35C8B" w:rsidP="00ED234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 A aprox. 340 m</w:t>
            </w:r>
            <w:r w:rsidR="007D0F2A">
              <w:rPr>
                <w:rFonts w:asciiTheme="majorHAnsi" w:hAnsiTheme="majorHAnsi"/>
                <w:sz w:val="18"/>
                <w:szCs w:val="18"/>
              </w:rPr>
              <w:t xml:space="preserve"> de la vía remedios se conecta </w:t>
            </w:r>
            <w:r w:rsidRPr="00B72A35">
              <w:rPr>
                <w:rFonts w:asciiTheme="majorHAnsi" w:hAnsiTheme="majorHAnsi"/>
                <w:sz w:val="18"/>
                <w:szCs w:val="18"/>
              </w:rPr>
              <w:t xml:space="preserve"> con la vía 36</w:t>
            </w:r>
            <w:r w:rsidR="007D0F2A">
              <w:rPr>
                <w:rFonts w:asciiTheme="majorHAnsi" w:hAnsiTheme="majorHAnsi"/>
                <w:sz w:val="18"/>
                <w:szCs w:val="18"/>
              </w:rPr>
              <w:t>-</w:t>
            </w:r>
            <w:r w:rsidRPr="00B72A35">
              <w:rPr>
                <w:rFonts w:asciiTheme="majorHAnsi" w:hAnsiTheme="majorHAnsi"/>
                <w:sz w:val="18"/>
                <w:szCs w:val="18"/>
              </w:rPr>
              <w:t xml:space="preserve">635 que lleva hacia algunos de los ZODME del proyecto. </w:t>
            </w:r>
          </w:p>
          <w:p w14:paraId="444D4B93" w14:textId="77777777" w:rsidR="00A35C8B" w:rsidRPr="00B72A35" w:rsidRDefault="00A35C8B" w:rsidP="00ED234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  A aprox. 3.8 Km conecta con la vía 36645 que dirige hacia el trazado del proyecto.</w:t>
            </w:r>
          </w:p>
          <w:p w14:paraId="645918AC" w14:textId="77777777" w:rsidR="00A35C8B" w:rsidRPr="00B72A35" w:rsidRDefault="00A35C8B" w:rsidP="00ED234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 A aprox. 9 Km conecta con la vía 36653 que dirige hacia el trazado del proyecto.</w:t>
            </w:r>
          </w:p>
          <w:p w14:paraId="49146942" w14:textId="77777777" w:rsidR="00A35C8B" w:rsidRPr="00B72A35" w:rsidRDefault="00A35C8B" w:rsidP="00ED234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 xml:space="preserve">* A aprox. 12 Km conecta con la vía 36650 que permite el acceso desde y hacia la planta de concreto Camelia y la planta de asfalto Camelia </w:t>
            </w:r>
          </w:p>
          <w:p w14:paraId="2F16DC99" w14:textId="77777777" w:rsidR="00A35C8B" w:rsidRPr="00B72A35" w:rsidRDefault="00A35C8B" w:rsidP="00ED234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  A aprox. 14 Km conecta con la vía 36648 que intersecta el trazado del proyecto permitiendo el acceso al ZODME 06H-UF1 y al área de peaje Santa Isabel.</w:t>
            </w:r>
          </w:p>
          <w:p w14:paraId="1B19A856" w14:textId="77777777" w:rsidR="00A35C8B" w:rsidRPr="00B72A35" w:rsidRDefault="00A35C8B" w:rsidP="00ED234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lastRenderedPageBreak/>
              <w:t>* A aprox. 17 Km conecta con las vías 36637 y 36652.</w:t>
            </w:r>
          </w:p>
          <w:p w14:paraId="425B9B0C" w14:textId="77777777" w:rsidR="00A35C8B" w:rsidRPr="00B72A35" w:rsidRDefault="00A35C8B" w:rsidP="00ED234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 A aprox. 17.7 Km se encuentra el ZODME 09-UF1.</w:t>
            </w:r>
          </w:p>
          <w:p w14:paraId="4F57F0DA" w14:textId="5F9FE564" w:rsidR="00A35C8B" w:rsidRPr="00B72A35" w:rsidRDefault="00A35C8B" w:rsidP="00ED234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 A aprox. 21  Km conecta con la vía 36643 que da acceso a los ZODME 13-UF1 y 15-UF1.</w:t>
            </w:r>
          </w:p>
          <w:p w14:paraId="7BBFBEB2" w14:textId="77777777" w:rsidR="00A35C8B" w:rsidRPr="00B72A35" w:rsidRDefault="00A35C8B" w:rsidP="00ED234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 A aprox. 22.5 Km se encuentra el ZODME 14C-UF1</w:t>
            </w:r>
          </w:p>
          <w:p w14:paraId="0603BB43" w14:textId="77777777" w:rsidR="00A35C8B" w:rsidRPr="00B72A35" w:rsidRDefault="00A35C8B" w:rsidP="00ED234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 xml:space="preserve">* A aprox. 23 Km conecta con la vía 36655.  </w:t>
            </w:r>
          </w:p>
          <w:p w14:paraId="5833B1E9" w14:textId="77777777" w:rsidR="00A35C8B" w:rsidRPr="00B72A35" w:rsidRDefault="00A35C8B" w:rsidP="00ED234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 xml:space="preserve">* A aprox. 27.4 Km se encuentran el ZODME 19A-UF1 </w:t>
            </w:r>
          </w:p>
          <w:p w14:paraId="523D16CD" w14:textId="77777777" w:rsidR="00A35C8B" w:rsidRPr="00B72A35" w:rsidRDefault="00A35C8B" w:rsidP="00ED234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 A aprox. 30 Km se encuentra el ZODME 19I-UF1</w:t>
            </w:r>
          </w:p>
          <w:p w14:paraId="0CA0AA8A" w14:textId="77777777" w:rsidR="00A35C8B" w:rsidRPr="00B72A35" w:rsidRDefault="00A35C8B" w:rsidP="00ED234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 A aprox. 31 Km se intersecta con la vía 36659</w:t>
            </w:r>
          </w:p>
          <w:p w14:paraId="0ABB3179" w14:textId="77777777" w:rsidR="00A35C8B" w:rsidRPr="00B72A35" w:rsidRDefault="00A35C8B" w:rsidP="00ED234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 A aprox. 32 Km se intersecta con la vía 36636</w:t>
            </w:r>
          </w:p>
          <w:p w14:paraId="4A65B16B" w14:textId="77777777" w:rsidR="00A35C8B" w:rsidRPr="00B72A35" w:rsidRDefault="00A35C8B" w:rsidP="00ED234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  A aprox. 34.5 Km se intersecta con la vía 36634 que da acceso al ZODME 22-UF1 y con la vía 36638.</w:t>
            </w:r>
          </w:p>
          <w:p w14:paraId="3A543422" w14:textId="660C659F" w:rsidR="00A35C8B" w:rsidRPr="00B72A35" w:rsidRDefault="00A35C8B" w:rsidP="00ED234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 A aprox. 46 Km llega a la cabecera municipal del municipio de .Vegachí</w:t>
            </w:r>
          </w:p>
          <w:p w14:paraId="5CB0D61E" w14:textId="04A3815F" w:rsidR="00A35C8B" w:rsidRPr="00B72A35" w:rsidRDefault="00A35C8B" w:rsidP="00ED234A">
            <w:pPr>
              <w:jc w:val="left"/>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 Desde allí conecta con las vías 36603 y 36631 que llevan al campamento  Vegachí  y hacia el trazado de la UF2</w:t>
            </w:r>
          </w:p>
        </w:tc>
      </w:tr>
      <w:tr w:rsidR="00A35C8B" w:rsidRPr="00B72A35" w14:paraId="17A36B9D" w14:textId="77777777" w:rsidTr="00182D17">
        <w:tc>
          <w:tcPr>
            <w:cnfStyle w:val="001000000000" w:firstRow="0" w:lastRow="0" w:firstColumn="1" w:lastColumn="0" w:oddVBand="0" w:evenVBand="0" w:oddHBand="0" w:evenHBand="0" w:firstRowFirstColumn="0" w:firstRowLastColumn="0" w:lastRowFirstColumn="0" w:lastRowLastColumn="0"/>
            <w:tcW w:w="918" w:type="dxa"/>
            <w:vAlign w:val="center"/>
          </w:tcPr>
          <w:p w14:paraId="039B33FB" w14:textId="77777777" w:rsidR="00A35C8B" w:rsidRPr="00B72A35" w:rsidRDefault="00A35C8B" w:rsidP="00182D17">
            <w:pPr>
              <w:jc w:val="center"/>
              <w:rPr>
                <w:rFonts w:asciiTheme="majorHAnsi" w:hAnsiTheme="majorHAnsi"/>
                <w:sz w:val="18"/>
                <w:szCs w:val="18"/>
              </w:rPr>
            </w:pPr>
            <w:r w:rsidRPr="00B72A35">
              <w:rPr>
                <w:rFonts w:asciiTheme="majorHAnsi" w:hAnsiTheme="majorHAnsi"/>
                <w:sz w:val="18"/>
                <w:szCs w:val="18"/>
              </w:rPr>
              <w:lastRenderedPageBreak/>
              <w:t>36611</w:t>
            </w:r>
          </w:p>
        </w:tc>
        <w:tc>
          <w:tcPr>
            <w:tcW w:w="1013" w:type="dxa"/>
            <w:tcBorders>
              <w:top w:val="single" w:sz="4" w:space="0" w:color="auto"/>
              <w:bottom w:val="single" w:sz="4" w:space="0" w:color="auto"/>
            </w:tcBorders>
            <w:vAlign w:val="center"/>
          </w:tcPr>
          <w:p w14:paraId="7425DA21" w14:textId="77777777" w:rsidR="00A35C8B" w:rsidRPr="00B72A35" w:rsidRDefault="00A35C8B" w:rsidP="00182D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p>
        </w:tc>
        <w:tc>
          <w:tcPr>
            <w:tcW w:w="762" w:type="dxa"/>
            <w:tcBorders>
              <w:top w:val="single" w:sz="4" w:space="0" w:color="auto"/>
              <w:bottom w:val="single" w:sz="4" w:space="0" w:color="auto"/>
            </w:tcBorders>
            <w:vAlign w:val="center"/>
          </w:tcPr>
          <w:p w14:paraId="6B2E1BCC" w14:textId="77777777" w:rsidR="00A35C8B" w:rsidRPr="00B72A35" w:rsidRDefault="00A35C8B" w:rsidP="00182D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3</w:t>
            </w:r>
          </w:p>
        </w:tc>
        <w:tc>
          <w:tcPr>
            <w:tcW w:w="992" w:type="dxa"/>
            <w:tcBorders>
              <w:bottom w:val="single" w:sz="4" w:space="0" w:color="auto"/>
            </w:tcBorders>
            <w:vAlign w:val="center"/>
          </w:tcPr>
          <w:p w14:paraId="62ED4C08" w14:textId="77777777" w:rsidR="00A35C8B" w:rsidRPr="00B72A35" w:rsidRDefault="00A35C8B" w:rsidP="00182D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3,989</w:t>
            </w:r>
          </w:p>
        </w:tc>
        <w:tc>
          <w:tcPr>
            <w:tcW w:w="4867" w:type="dxa"/>
          </w:tcPr>
          <w:p w14:paraId="448AB08A" w14:textId="0FA6CF9D" w:rsidR="00A35C8B" w:rsidRPr="00B72A35" w:rsidRDefault="00A35C8B" w:rsidP="00ED234A">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Conecta con la cabecera de Vegachí  hacia el norte y con el ZODME 1-UF2 hacía el sur y con las vías 36617 y 36612 que intersectan el trazado de UF2.</w:t>
            </w:r>
          </w:p>
        </w:tc>
      </w:tr>
      <w:tr w:rsidR="00A35C8B" w:rsidRPr="00B72A35" w14:paraId="38413614" w14:textId="77777777" w:rsidTr="00182D17">
        <w:tc>
          <w:tcPr>
            <w:cnfStyle w:val="001000000000" w:firstRow="0" w:lastRow="0" w:firstColumn="1" w:lastColumn="0" w:oddVBand="0" w:evenVBand="0" w:oddHBand="0" w:evenHBand="0" w:firstRowFirstColumn="0" w:firstRowLastColumn="0" w:lastRowFirstColumn="0" w:lastRowLastColumn="0"/>
            <w:tcW w:w="918" w:type="dxa"/>
            <w:vAlign w:val="center"/>
          </w:tcPr>
          <w:p w14:paraId="73641277" w14:textId="77777777" w:rsidR="00A35C8B" w:rsidRPr="00B72A35" w:rsidRDefault="00A35C8B" w:rsidP="00182D17">
            <w:pPr>
              <w:jc w:val="center"/>
              <w:rPr>
                <w:rFonts w:asciiTheme="majorHAnsi" w:hAnsiTheme="majorHAnsi"/>
                <w:sz w:val="18"/>
                <w:szCs w:val="18"/>
              </w:rPr>
            </w:pPr>
            <w:r w:rsidRPr="00B72A35">
              <w:rPr>
                <w:rFonts w:asciiTheme="majorHAnsi" w:hAnsiTheme="majorHAnsi"/>
                <w:sz w:val="18"/>
                <w:szCs w:val="18"/>
              </w:rPr>
              <w:t>36623</w:t>
            </w:r>
          </w:p>
        </w:tc>
        <w:tc>
          <w:tcPr>
            <w:tcW w:w="1013" w:type="dxa"/>
            <w:tcBorders>
              <w:top w:val="single" w:sz="4" w:space="0" w:color="auto"/>
              <w:bottom w:val="single" w:sz="4" w:space="0" w:color="auto"/>
            </w:tcBorders>
            <w:vAlign w:val="center"/>
          </w:tcPr>
          <w:p w14:paraId="6125546B" w14:textId="77777777" w:rsidR="00A35C8B" w:rsidRPr="00B72A35" w:rsidRDefault="00A35C8B" w:rsidP="00182D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p>
        </w:tc>
        <w:tc>
          <w:tcPr>
            <w:tcW w:w="762" w:type="dxa"/>
            <w:tcBorders>
              <w:top w:val="single" w:sz="4" w:space="0" w:color="auto"/>
              <w:bottom w:val="single" w:sz="4" w:space="0" w:color="auto"/>
            </w:tcBorders>
            <w:vAlign w:val="center"/>
          </w:tcPr>
          <w:p w14:paraId="70246A01" w14:textId="77777777" w:rsidR="00A35C8B" w:rsidRPr="00B72A35" w:rsidRDefault="00A35C8B" w:rsidP="00182D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6</w:t>
            </w:r>
          </w:p>
        </w:tc>
        <w:tc>
          <w:tcPr>
            <w:tcW w:w="992" w:type="dxa"/>
            <w:tcBorders>
              <w:bottom w:val="single" w:sz="4" w:space="0" w:color="auto"/>
            </w:tcBorders>
            <w:vAlign w:val="center"/>
          </w:tcPr>
          <w:p w14:paraId="4003A019" w14:textId="77777777" w:rsidR="00A35C8B" w:rsidRPr="00B72A35" w:rsidRDefault="00A35C8B" w:rsidP="00182D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1,773</w:t>
            </w:r>
          </w:p>
        </w:tc>
        <w:tc>
          <w:tcPr>
            <w:tcW w:w="4867" w:type="dxa"/>
          </w:tcPr>
          <w:p w14:paraId="6621C2F6" w14:textId="61BB194C" w:rsidR="00A35C8B" w:rsidRPr="00B72A35" w:rsidRDefault="00A35C8B" w:rsidP="00ED234A">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Conecta con la vía 36612 hacia el nor-oriente y permite el acceso a los ZODME 5-UF2 y 7-UF2 conectando con la vía 36621 hacia el occidente para permitir el transporte hacia el sur del trazado de UF2.</w:t>
            </w:r>
          </w:p>
        </w:tc>
      </w:tr>
      <w:tr w:rsidR="00A35C8B" w:rsidRPr="00B72A35" w14:paraId="2EF9B076" w14:textId="77777777" w:rsidTr="00182D17">
        <w:tc>
          <w:tcPr>
            <w:cnfStyle w:val="001000000000" w:firstRow="0" w:lastRow="0" w:firstColumn="1" w:lastColumn="0" w:oddVBand="0" w:evenVBand="0" w:oddHBand="0" w:evenHBand="0" w:firstRowFirstColumn="0" w:firstRowLastColumn="0" w:lastRowFirstColumn="0" w:lastRowLastColumn="0"/>
            <w:tcW w:w="918" w:type="dxa"/>
            <w:vAlign w:val="center"/>
          </w:tcPr>
          <w:p w14:paraId="38C46785" w14:textId="77777777" w:rsidR="00A35C8B" w:rsidRPr="00B72A35" w:rsidRDefault="00A35C8B" w:rsidP="00182D17">
            <w:pPr>
              <w:jc w:val="center"/>
              <w:rPr>
                <w:rFonts w:asciiTheme="majorHAnsi" w:hAnsiTheme="majorHAnsi"/>
                <w:sz w:val="18"/>
                <w:szCs w:val="18"/>
              </w:rPr>
            </w:pPr>
            <w:r w:rsidRPr="00B72A35">
              <w:rPr>
                <w:rFonts w:asciiTheme="majorHAnsi" w:hAnsiTheme="majorHAnsi"/>
                <w:sz w:val="18"/>
                <w:szCs w:val="18"/>
              </w:rPr>
              <w:t>36621</w:t>
            </w:r>
          </w:p>
        </w:tc>
        <w:tc>
          <w:tcPr>
            <w:tcW w:w="1013" w:type="dxa"/>
            <w:tcBorders>
              <w:top w:val="single" w:sz="4" w:space="0" w:color="auto"/>
              <w:bottom w:val="single" w:sz="4" w:space="0" w:color="auto"/>
            </w:tcBorders>
            <w:vAlign w:val="center"/>
          </w:tcPr>
          <w:p w14:paraId="61C43361" w14:textId="77777777" w:rsidR="00A35C8B" w:rsidRPr="00B72A35" w:rsidRDefault="00A35C8B" w:rsidP="00182D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p>
        </w:tc>
        <w:tc>
          <w:tcPr>
            <w:tcW w:w="762" w:type="dxa"/>
            <w:tcBorders>
              <w:top w:val="single" w:sz="4" w:space="0" w:color="auto"/>
              <w:bottom w:val="single" w:sz="4" w:space="0" w:color="auto"/>
            </w:tcBorders>
            <w:vAlign w:val="center"/>
          </w:tcPr>
          <w:p w14:paraId="3EF3F6D1" w14:textId="77777777" w:rsidR="00A35C8B" w:rsidRPr="00B72A35" w:rsidRDefault="00A35C8B" w:rsidP="00182D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4</w:t>
            </w:r>
          </w:p>
        </w:tc>
        <w:tc>
          <w:tcPr>
            <w:tcW w:w="992" w:type="dxa"/>
            <w:vAlign w:val="center"/>
          </w:tcPr>
          <w:p w14:paraId="30507CF4" w14:textId="77777777" w:rsidR="00A35C8B" w:rsidRPr="00B72A35" w:rsidRDefault="00A35C8B" w:rsidP="00182D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Aprox. 14,121</w:t>
            </w:r>
          </w:p>
        </w:tc>
        <w:tc>
          <w:tcPr>
            <w:tcW w:w="4867" w:type="dxa"/>
          </w:tcPr>
          <w:p w14:paraId="1AD66BFE" w14:textId="77777777" w:rsidR="00A35C8B" w:rsidRPr="00B72A35" w:rsidRDefault="00A35C8B" w:rsidP="00ED234A">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Junto con las vías 36598, 36602 y 36615 forman un corredor vial que permite el transporte en dirección norte y sur del trazado de UF2 y el acceso al ZODME 11-UF2. Conecta con la vía 36629 que permite el transporte en dirección norte y sur del proyecto.</w:t>
            </w:r>
          </w:p>
        </w:tc>
      </w:tr>
      <w:tr w:rsidR="00A35C8B" w:rsidRPr="00B72A35" w14:paraId="20054943" w14:textId="77777777" w:rsidTr="00182D17">
        <w:tc>
          <w:tcPr>
            <w:cnfStyle w:val="001000000000" w:firstRow="0" w:lastRow="0" w:firstColumn="1" w:lastColumn="0" w:oddVBand="0" w:evenVBand="0" w:oddHBand="0" w:evenHBand="0" w:firstRowFirstColumn="0" w:firstRowLastColumn="0" w:lastRowFirstColumn="0" w:lastRowLastColumn="0"/>
            <w:tcW w:w="918" w:type="dxa"/>
            <w:vAlign w:val="center"/>
          </w:tcPr>
          <w:p w14:paraId="3BF379C1" w14:textId="77777777" w:rsidR="00A35C8B" w:rsidRPr="00B72A35" w:rsidRDefault="00A35C8B" w:rsidP="00182D17">
            <w:pPr>
              <w:jc w:val="center"/>
              <w:rPr>
                <w:rFonts w:asciiTheme="majorHAnsi" w:hAnsiTheme="majorHAnsi"/>
                <w:sz w:val="18"/>
                <w:szCs w:val="18"/>
              </w:rPr>
            </w:pPr>
            <w:r w:rsidRPr="00B72A35">
              <w:rPr>
                <w:rFonts w:asciiTheme="majorHAnsi" w:hAnsiTheme="majorHAnsi"/>
                <w:sz w:val="18"/>
                <w:szCs w:val="18"/>
              </w:rPr>
              <w:t>36629</w:t>
            </w:r>
          </w:p>
        </w:tc>
        <w:tc>
          <w:tcPr>
            <w:tcW w:w="1013" w:type="dxa"/>
            <w:tcBorders>
              <w:top w:val="single" w:sz="4" w:space="0" w:color="auto"/>
              <w:bottom w:val="single" w:sz="4" w:space="0" w:color="auto"/>
            </w:tcBorders>
            <w:vAlign w:val="center"/>
          </w:tcPr>
          <w:p w14:paraId="0692C79E" w14:textId="77777777" w:rsidR="00A35C8B" w:rsidRPr="00B72A35" w:rsidRDefault="00A35C8B" w:rsidP="00182D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p>
        </w:tc>
        <w:tc>
          <w:tcPr>
            <w:tcW w:w="762" w:type="dxa"/>
            <w:tcBorders>
              <w:top w:val="single" w:sz="4" w:space="0" w:color="auto"/>
              <w:bottom w:val="single" w:sz="4" w:space="0" w:color="auto"/>
            </w:tcBorders>
            <w:vAlign w:val="center"/>
          </w:tcPr>
          <w:p w14:paraId="4800BE75" w14:textId="77777777" w:rsidR="00A35C8B" w:rsidRPr="00B72A35" w:rsidRDefault="00A35C8B" w:rsidP="00182D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6</w:t>
            </w:r>
          </w:p>
        </w:tc>
        <w:tc>
          <w:tcPr>
            <w:tcW w:w="992" w:type="dxa"/>
            <w:vAlign w:val="center"/>
          </w:tcPr>
          <w:p w14:paraId="5F9761F9" w14:textId="77777777" w:rsidR="00A35C8B" w:rsidRPr="00B72A35" w:rsidRDefault="00A35C8B" w:rsidP="00182D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10,466</w:t>
            </w:r>
          </w:p>
        </w:tc>
        <w:tc>
          <w:tcPr>
            <w:tcW w:w="4867" w:type="dxa"/>
          </w:tcPr>
          <w:p w14:paraId="4D9674A2" w14:textId="0D77730F" w:rsidR="00A35C8B" w:rsidRPr="00B72A35" w:rsidRDefault="00A35C8B" w:rsidP="00ED234A">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Conecta con las vías 36608 y 36620 que dan acceso al área de peaje de Vegachí  y a la base de operaciones conectando con la 36626 que permite el transporte paralelo al trazado de UF2 en dirección norte y sur</w:t>
            </w:r>
          </w:p>
        </w:tc>
      </w:tr>
      <w:tr w:rsidR="00A35C8B" w:rsidRPr="00B72A35" w14:paraId="240D5708" w14:textId="77777777" w:rsidTr="00182D17">
        <w:tc>
          <w:tcPr>
            <w:cnfStyle w:val="001000000000" w:firstRow="0" w:lastRow="0" w:firstColumn="1" w:lastColumn="0" w:oddVBand="0" w:evenVBand="0" w:oddHBand="0" w:evenHBand="0" w:firstRowFirstColumn="0" w:firstRowLastColumn="0" w:lastRowFirstColumn="0" w:lastRowLastColumn="0"/>
            <w:tcW w:w="918" w:type="dxa"/>
            <w:vAlign w:val="center"/>
          </w:tcPr>
          <w:p w14:paraId="05D86416" w14:textId="77777777" w:rsidR="00A35C8B" w:rsidRPr="00B72A35" w:rsidRDefault="00A35C8B" w:rsidP="00182D17">
            <w:pPr>
              <w:jc w:val="center"/>
              <w:rPr>
                <w:rFonts w:asciiTheme="majorHAnsi" w:hAnsiTheme="majorHAnsi"/>
                <w:sz w:val="18"/>
                <w:szCs w:val="18"/>
              </w:rPr>
            </w:pPr>
            <w:r w:rsidRPr="00B72A35">
              <w:rPr>
                <w:rFonts w:asciiTheme="majorHAnsi" w:hAnsiTheme="majorHAnsi"/>
                <w:sz w:val="18"/>
                <w:szCs w:val="18"/>
              </w:rPr>
              <w:t>36626</w:t>
            </w:r>
          </w:p>
        </w:tc>
        <w:tc>
          <w:tcPr>
            <w:tcW w:w="1013" w:type="dxa"/>
            <w:tcBorders>
              <w:top w:val="single" w:sz="4" w:space="0" w:color="auto"/>
              <w:bottom w:val="single" w:sz="4" w:space="0" w:color="auto"/>
            </w:tcBorders>
            <w:vAlign w:val="center"/>
          </w:tcPr>
          <w:p w14:paraId="5984642D" w14:textId="77777777" w:rsidR="00A35C8B" w:rsidRPr="00B72A35" w:rsidRDefault="00A35C8B" w:rsidP="00182D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p>
        </w:tc>
        <w:tc>
          <w:tcPr>
            <w:tcW w:w="762" w:type="dxa"/>
            <w:tcBorders>
              <w:top w:val="single" w:sz="4" w:space="0" w:color="auto"/>
              <w:bottom w:val="single" w:sz="4" w:space="0" w:color="auto"/>
            </w:tcBorders>
            <w:vAlign w:val="center"/>
          </w:tcPr>
          <w:p w14:paraId="4703F76D" w14:textId="77777777" w:rsidR="00A35C8B" w:rsidRPr="00B72A35" w:rsidRDefault="00A35C8B" w:rsidP="00182D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4</w:t>
            </w:r>
          </w:p>
        </w:tc>
        <w:tc>
          <w:tcPr>
            <w:tcW w:w="992" w:type="dxa"/>
            <w:vAlign w:val="center"/>
          </w:tcPr>
          <w:p w14:paraId="7E37EBB5" w14:textId="77777777" w:rsidR="00A35C8B" w:rsidRPr="00B72A35" w:rsidRDefault="00A35C8B" w:rsidP="00182D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17,66</w:t>
            </w:r>
          </w:p>
        </w:tc>
        <w:tc>
          <w:tcPr>
            <w:tcW w:w="4867" w:type="dxa"/>
          </w:tcPr>
          <w:p w14:paraId="425A7A29" w14:textId="77777777" w:rsidR="00A35C8B" w:rsidRPr="00B72A35" w:rsidRDefault="00A35C8B" w:rsidP="00ED234A">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Junto con la vía 36624 forman un corredor que permite el transporte paralelo al trazado de UF2 en dirección norte y sur conectando con la vía 36628 que lleva al ZODME 34-UF2 y con la vía 36622 que intersecta el trazado de UF2. Hacia el sur conecta con las vías 36613 y 36610 que llevan a la cabecera municipal de Maceo.</w:t>
            </w:r>
          </w:p>
        </w:tc>
      </w:tr>
      <w:tr w:rsidR="00A35C8B" w:rsidRPr="00B72A35" w14:paraId="2733B795" w14:textId="77777777" w:rsidTr="00182D17">
        <w:tc>
          <w:tcPr>
            <w:cnfStyle w:val="001000000000" w:firstRow="0" w:lastRow="0" w:firstColumn="1" w:lastColumn="0" w:oddVBand="0" w:evenVBand="0" w:oddHBand="0" w:evenHBand="0" w:firstRowFirstColumn="0" w:firstRowLastColumn="0" w:lastRowFirstColumn="0" w:lastRowLastColumn="0"/>
            <w:tcW w:w="918" w:type="dxa"/>
            <w:vAlign w:val="center"/>
          </w:tcPr>
          <w:p w14:paraId="2ED0831B" w14:textId="77777777" w:rsidR="00A35C8B" w:rsidRPr="00B72A35" w:rsidRDefault="00A35C8B" w:rsidP="00182D17">
            <w:pPr>
              <w:jc w:val="center"/>
              <w:rPr>
                <w:rFonts w:asciiTheme="majorHAnsi" w:hAnsiTheme="majorHAnsi"/>
                <w:sz w:val="18"/>
                <w:szCs w:val="18"/>
              </w:rPr>
            </w:pPr>
            <w:r w:rsidRPr="00B72A35">
              <w:rPr>
                <w:rFonts w:asciiTheme="majorHAnsi" w:hAnsiTheme="majorHAnsi"/>
                <w:sz w:val="18"/>
                <w:szCs w:val="18"/>
              </w:rPr>
              <w:t>36627</w:t>
            </w:r>
          </w:p>
        </w:tc>
        <w:tc>
          <w:tcPr>
            <w:tcW w:w="1013" w:type="dxa"/>
            <w:tcBorders>
              <w:top w:val="single" w:sz="4" w:space="0" w:color="auto"/>
            </w:tcBorders>
            <w:vAlign w:val="center"/>
          </w:tcPr>
          <w:p w14:paraId="10427B4D" w14:textId="77777777" w:rsidR="00A35C8B" w:rsidRPr="00B72A35" w:rsidRDefault="00A35C8B" w:rsidP="00182D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p>
        </w:tc>
        <w:tc>
          <w:tcPr>
            <w:tcW w:w="762" w:type="dxa"/>
            <w:tcBorders>
              <w:top w:val="single" w:sz="4" w:space="0" w:color="auto"/>
            </w:tcBorders>
            <w:vAlign w:val="center"/>
          </w:tcPr>
          <w:p w14:paraId="6181004D" w14:textId="77777777" w:rsidR="00A35C8B" w:rsidRPr="00B72A35" w:rsidRDefault="00A35C8B" w:rsidP="00182D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3</w:t>
            </w:r>
          </w:p>
        </w:tc>
        <w:tc>
          <w:tcPr>
            <w:tcW w:w="992" w:type="dxa"/>
            <w:vAlign w:val="center"/>
          </w:tcPr>
          <w:p w14:paraId="2CF5872E" w14:textId="77777777" w:rsidR="00A35C8B" w:rsidRPr="00B72A35" w:rsidRDefault="00A35C8B" w:rsidP="00182D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7,267</w:t>
            </w:r>
          </w:p>
        </w:tc>
        <w:tc>
          <w:tcPr>
            <w:tcW w:w="4867" w:type="dxa"/>
          </w:tcPr>
          <w:p w14:paraId="624FB731" w14:textId="32DFB9E4" w:rsidR="00A35C8B" w:rsidRPr="00B72A35" w:rsidRDefault="00A35C8B" w:rsidP="00ED234A">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Nace en la cabecera de Maceo y junto con la vía 36616 permiten el transporte paralelo al trazado de UF2 en dirección norte y sur dando acceso al ZODME 25-UF2 y 27-UF2. Empalma con la vía  36619 que lleva ha</w:t>
            </w:r>
            <w:r w:rsidR="00A02E49" w:rsidRPr="00B72A35">
              <w:rPr>
                <w:rFonts w:asciiTheme="majorHAnsi" w:hAnsiTheme="majorHAnsi"/>
                <w:sz w:val="18"/>
                <w:szCs w:val="18"/>
              </w:rPr>
              <w:t>cia el municipio de Puerto Berrí</w:t>
            </w:r>
            <w:r w:rsidRPr="00B72A35">
              <w:rPr>
                <w:rFonts w:asciiTheme="majorHAnsi" w:hAnsiTheme="majorHAnsi"/>
                <w:sz w:val="18"/>
                <w:szCs w:val="18"/>
              </w:rPr>
              <w:t xml:space="preserve">o en dirección oriente y occidente, iniciando así la Unidad Funcional 3. </w:t>
            </w:r>
          </w:p>
        </w:tc>
      </w:tr>
      <w:tr w:rsidR="00A35C8B" w:rsidRPr="00B72A35" w14:paraId="0F2DBAD1" w14:textId="77777777" w:rsidTr="00182D17">
        <w:tc>
          <w:tcPr>
            <w:cnfStyle w:val="001000000000" w:firstRow="0" w:lastRow="0" w:firstColumn="1" w:lastColumn="0" w:oddVBand="0" w:evenVBand="0" w:oddHBand="0" w:evenHBand="0" w:firstRowFirstColumn="0" w:firstRowLastColumn="0" w:lastRowFirstColumn="0" w:lastRowLastColumn="0"/>
            <w:tcW w:w="918" w:type="dxa"/>
            <w:vAlign w:val="center"/>
          </w:tcPr>
          <w:p w14:paraId="06168E5F" w14:textId="77777777" w:rsidR="00A35C8B" w:rsidRPr="00B72A35" w:rsidRDefault="00A35C8B" w:rsidP="00182D17">
            <w:pPr>
              <w:jc w:val="center"/>
              <w:rPr>
                <w:rFonts w:asciiTheme="majorHAnsi" w:hAnsiTheme="majorHAnsi"/>
                <w:sz w:val="18"/>
                <w:szCs w:val="18"/>
              </w:rPr>
            </w:pPr>
            <w:r w:rsidRPr="00B72A35">
              <w:rPr>
                <w:rFonts w:asciiTheme="majorHAnsi" w:hAnsiTheme="majorHAnsi"/>
                <w:sz w:val="18"/>
                <w:szCs w:val="18"/>
              </w:rPr>
              <w:lastRenderedPageBreak/>
              <w:t>36619</w:t>
            </w:r>
          </w:p>
        </w:tc>
        <w:tc>
          <w:tcPr>
            <w:tcW w:w="1013" w:type="dxa"/>
            <w:vAlign w:val="center"/>
          </w:tcPr>
          <w:p w14:paraId="2A6091AE" w14:textId="77777777" w:rsidR="00A35C8B" w:rsidRPr="00B72A35" w:rsidRDefault="00A35C8B" w:rsidP="00182D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Ruta 62A</w:t>
            </w:r>
          </w:p>
        </w:tc>
        <w:tc>
          <w:tcPr>
            <w:tcW w:w="762" w:type="dxa"/>
            <w:vAlign w:val="center"/>
          </w:tcPr>
          <w:p w14:paraId="55C17868" w14:textId="77777777" w:rsidR="00A35C8B" w:rsidRPr="00B72A35" w:rsidRDefault="00A35C8B" w:rsidP="00182D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1</w:t>
            </w:r>
          </w:p>
        </w:tc>
        <w:tc>
          <w:tcPr>
            <w:tcW w:w="992" w:type="dxa"/>
            <w:vAlign w:val="center"/>
          </w:tcPr>
          <w:p w14:paraId="7A351075" w14:textId="77777777" w:rsidR="00A35C8B" w:rsidRPr="00B72A35" w:rsidRDefault="00A35C8B" w:rsidP="00182D1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p>
        </w:tc>
        <w:tc>
          <w:tcPr>
            <w:tcW w:w="4867" w:type="dxa"/>
          </w:tcPr>
          <w:p w14:paraId="60C5612C" w14:textId="60CC4287" w:rsidR="00A35C8B" w:rsidRPr="00B72A35" w:rsidRDefault="00A35C8B" w:rsidP="006D4CD0">
            <w:pPr>
              <w:cnfStyle w:val="000000000000" w:firstRow="0" w:lastRow="0" w:firstColumn="0" w:lastColumn="0" w:oddVBand="0" w:evenVBand="0" w:oddHBand="0" w:evenHBand="0" w:firstRowFirstColumn="0" w:firstRowLastColumn="0" w:lastRowFirstColumn="0" w:lastRowLastColumn="0"/>
              <w:rPr>
                <w:rFonts w:asciiTheme="majorHAnsi" w:hAnsiTheme="majorHAnsi"/>
                <w:sz w:val="18"/>
                <w:szCs w:val="18"/>
              </w:rPr>
            </w:pPr>
            <w:r w:rsidRPr="00B72A35">
              <w:rPr>
                <w:rFonts w:asciiTheme="majorHAnsi" w:hAnsiTheme="majorHAnsi"/>
                <w:sz w:val="18"/>
                <w:szCs w:val="18"/>
              </w:rPr>
              <w:t xml:space="preserve">Es el inicio de la UF3 </w:t>
            </w:r>
          </w:p>
        </w:tc>
      </w:tr>
    </w:tbl>
    <w:p w14:paraId="686491A1" w14:textId="1B04A65C" w:rsidR="00A35C8B" w:rsidRPr="00B72A35" w:rsidRDefault="00A35C8B" w:rsidP="00A35C8B">
      <w:pPr>
        <w:pStyle w:val="Notas"/>
        <w:rPr>
          <w:rFonts w:asciiTheme="majorHAnsi" w:hAnsiTheme="majorHAnsi"/>
        </w:rPr>
      </w:pPr>
      <w:r w:rsidRPr="00B72A35">
        <w:rPr>
          <w:rFonts w:asciiTheme="majorHAnsi" w:hAnsiTheme="majorHAnsi"/>
        </w:rPr>
        <w:t xml:space="preserve">Fuente: </w:t>
      </w:r>
      <w:r w:rsidR="004C60A9" w:rsidRPr="00B72A35">
        <w:rPr>
          <w:rFonts w:asciiTheme="majorHAnsi" w:hAnsiTheme="majorHAnsi"/>
        </w:rPr>
        <w:t xml:space="preserve">Autopista Río Magdalena S.A.S, 2015 </w:t>
      </w:r>
    </w:p>
    <w:p w14:paraId="7533C60C" w14:textId="77777777" w:rsidR="00A35C8B" w:rsidRPr="00B72A35" w:rsidRDefault="00A35C8B" w:rsidP="00A35C8B">
      <w:pPr>
        <w:rPr>
          <w:rFonts w:asciiTheme="majorHAnsi" w:hAnsiTheme="majorHAnsi"/>
        </w:rPr>
      </w:pPr>
    </w:p>
    <w:p w14:paraId="5E419E2A" w14:textId="77777777" w:rsidR="00A35C8B" w:rsidRPr="00B72A35" w:rsidRDefault="00A35C8B" w:rsidP="00A35C8B">
      <w:pPr>
        <w:rPr>
          <w:rFonts w:asciiTheme="majorHAnsi" w:hAnsiTheme="majorHAnsi"/>
        </w:rPr>
      </w:pPr>
      <w:r w:rsidRPr="00B72A35">
        <w:rPr>
          <w:rFonts w:asciiTheme="majorHAnsi" w:hAnsiTheme="majorHAnsi"/>
        </w:rPr>
        <w:t>Las vías descritas serán utilizadas en el desarrollo del proyecto con el fin de llevar a cabo las diferentes actividades del mismo.</w:t>
      </w:r>
    </w:p>
    <w:p w14:paraId="24F140CA" w14:textId="77777777" w:rsidR="006F2267" w:rsidRPr="00B72A35" w:rsidRDefault="006F2267" w:rsidP="002B39AF">
      <w:pPr>
        <w:pStyle w:val="Encabezado"/>
        <w:tabs>
          <w:tab w:val="clear" w:pos="4419"/>
          <w:tab w:val="clear" w:pos="8838"/>
        </w:tabs>
        <w:rPr>
          <w:rFonts w:asciiTheme="majorHAnsi" w:hAnsiTheme="majorHAnsi"/>
        </w:rPr>
      </w:pPr>
    </w:p>
    <w:tbl>
      <w:tblPr>
        <w:tblW w:w="0" w:type="auto"/>
        <w:jc w:val="center"/>
        <w:tblCellMar>
          <w:left w:w="70" w:type="dxa"/>
          <w:right w:w="70" w:type="dxa"/>
        </w:tblCellMar>
        <w:tblLook w:val="0000" w:firstRow="0" w:lastRow="0" w:firstColumn="0" w:lastColumn="0" w:noHBand="0" w:noVBand="0"/>
      </w:tblPr>
      <w:tblGrid>
        <w:gridCol w:w="7040"/>
      </w:tblGrid>
      <w:tr w:rsidR="006F2267" w:rsidRPr="00B72A35" w14:paraId="3892BE1A" w14:textId="77777777" w:rsidTr="00F9177F">
        <w:trPr>
          <w:trHeight w:val="2800"/>
          <w:jc w:val="center"/>
        </w:trPr>
        <w:tc>
          <w:tcPr>
            <w:tcW w:w="2800" w:type="dxa"/>
            <w:shd w:val="clear" w:color="auto" w:fill="auto"/>
            <w:vAlign w:val="center"/>
          </w:tcPr>
          <w:p w14:paraId="564F3AE1" w14:textId="0C3219AF" w:rsidR="006F2267" w:rsidRPr="00B72A35" w:rsidRDefault="00D21F2C" w:rsidP="00907136">
            <w:pPr>
              <w:keepNext/>
              <w:jc w:val="center"/>
              <w:rPr>
                <w:rFonts w:asciiTheme="majorHAnsi" w:hAnsiTheme="majorHAnsi"/>
                <w:color w:val="AE0000"/>
                <w:kern w:val="32"/>
              </w:rPr>
            </w:pPr>
            <w:r w:rsidRPr="00B72A35">
              <w:rPr>
                <w:rFonts w:asciiTheme="majorHAnsi" w:hAnsiTheme="majorHAnsi"/>
                <w:noProof/>
                <w:color w:val="AE0000"/>
                <w:kern w:val="32"/>
                <w:lang w:eastAsia="es-CO"/>
              </w:rPr>
              <w:lastRenderedPageBreak/>
              <w:drawing>
                <wp:inline distT="0" distB="0" distL="0" distR="0" wp14:anchorId="41E963F0" wp14:editId="5D381653">
                  <wp:extent cx="4375891" cy="6762750"/>
                  <wp:effectExtent l="0" t="0" r="5715" b="0"/>
                  <wp:docPr id="7" name="Imagen 7" descr="C:\Users\Operaciones\AppData\Local\Temp\Rar$DI34.463\VÍAS EXISTENTES UF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Operaciones\AppData\Local\Temp\Rar$DI34.463\VÍAS EXISTENTES UF1.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391157" cy="6786344"/>
                          </a:xfrm>
                          <a:prstGeom prst="rect">
                            <a:avLst/>
                          </a:prstGeom>
                          <a:noFill/>
                          <a:ln>
                            <a:noFill/>
                          </a:ln>
                        </pic:spPr>
                      </pic:pic>
                    </a:graphicData>
                  </a:graphic>
                </wp:inline>
              </w:drawing>
            </w:r>
          </w:p>
        </w:tc>
      </w:tr>
    </w:tbl>
    <w:p w14:paraId="7093C8A7" w14:textId="46FCC661" w:rsidR="006F2267" w:rsidRPr="00B72A35" w:rsidRDefault="006F2267" w:rsidP="006F2267">
      <w:pPr>
        <w:pStyle w:val="Tablas"/>
        <w:rPr>
          <w:rFonts w:asciiTheme="majorHAnsi" w:hAnsiTheme="majorHAnsi"/>
        </w:rPr>
      </w:pPr>
      <w:bookmarkStart w:id="24" w:name="_Ref429565075"/>
      <w:bookmarkStart w:id="25" w:name="_Toc429699248"/>
      <w:bookmarkStart w:id="26" w:name="_Toc453358696"/>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2</w:t>
      </w:r>
      <w:r w:rsidR="00A64D19">
        <w:rPr>
          <w:rFonts w:asciiTheme="majorHAnsi" w:hAnsiTheme="majorHAnsi"/>
        </w:rPr>
        <w:fldChar w:fldCharType="end"/>
      </w:r>
      <w:bookmarkEnd w:id="24"/>
      <w:r w:rsidRPr="00B72A35">
        <w:rPr>
          <w:rFonts w:asciiTheme="majorHAnsi" w:hAnsiTheme="majorHAnsi"/>
        </w:rPr>
        <w:tab/>
        <w:t>Vías existentes en el área del proyecto</w:t>
      </w:r>
      <w:bookmarkEnd w:id="25"/>
      <w:r w:rsidR="005E2E0C" w:rsidRPr="00B72A35">
        <w:rPr>
          <w:rFonts w:asciiTheme="majorHAnsi" w:hAnsiTheme="majorHAnsi"/>
        </w:rPr>
        <w:t xml:space="preserve"> UF1</w:t>
      </w:r>
      <w:bookmarkEnd w:id="26"/>
    </w:p>
    <w:p w14:paraId="7085AD5E" w14:textId="6854A7E9" w:rsidR="006F2267" w:rsidRPr="00B72A35" w:rsidRDefault="006F2267" w:rsidP="004C60A9">
      <w:pPr>
        <w:pStyle w:val="Notas"/>
        <w:rPr>
          <w:rFonts w:asciiTheme="majorHAnsi" w:hAnsiTheme="majorHAnsi"/>
        </w:rPr>
      </w:pPr>
      <w:r w:rsidRPr="00B72A35">
        <w:rPr>
          <w:rFonts w:asciiTheme="majorHAnsi" w:hAnsiTheme="majorHAnsi"/>
        </w:rPr>
        <w:t xml:space="preserve">Fuente. </w:t>
      </w:r>
      <w:r w:rsidR="004C60A9" w:rsidRPr="00B72A35">
        <w:rPr>
          <w:rFonts w:asciiTheme="majorHAnsi" w:hAnsiTheme="majorHAnsi"/>
        </w:rPr>
        <w:t>Autopista Río Magdalena S.A.S, 2015</w:t>
      </w:r>
    </w:p>
    <w:p w14:paraId="5358F558" w14:textId="77777777" w:rsidR="006F2267" w:rsidRPr="00B72A35" w:rsidRDefault="006F2267" w:rsidP="006F2267">
      <w:pPr>
        <w:rPr>
          <w:rFonts w:asciiTheme="majorHAnsi" w:hAnsiTheme="majorHAnsi"/>
        </w:rPr>
      </w:pPr>
    </w:p>
    <w:tbl>
      <w:tblPr>
        <w:tblW w:w="0" w:type="auto"/>
        <w:jc w:val="center"/>
        <w:tblCellMar>
          <w:left w:w="70" w:type="dxa"/>
          <w:right w:w="70" w:type="dxa"/>
        </w:tblCellMar>
        <w:tblLook w:val="0000" w:firstRow="0" w:lastRow="0" w:firstColumn="0" w:lastColumn="0" w:noHBand="0" w:noVBand="0"/>
      </w:tblPr>
      <w:tblGrid>
        <w:gridCol w:w="7050"/>
      </w:tblGrid>
      <w:tr w:rsidR="005E2E0C" w:rsidRPr="00B72A35" w14:paraId="326A1EE7" w14:textId="77777777" w:rsidTr="00F9177F">
        <w:trPr>
          <w:trHeight w:val="2800"/>
          <w:jc w:val="center"/>
        </w:trPr>
        <w:tc>
          <w:tcPr>
            <w:tcW w:w="6982" w:type="dxa"/>
            <w:shd w:val="clear" w:color="auto" w:fill="auto"/>
            <w:vAlign w:val="center"/>
          </w:tcPr>
          <w:p w14:paraId="27EC61A1" w14:textId="7EDB0B23" w:rsidR="005E2E0C" w:rsidRPr="00B72A35" w:rsidRDefault="00D21F2C" w:rsidP="007F344C">
            <w:pPr>
              <w:keepNext/>
              <w:jc w:val="center"/>
              <w:rPr>
                <w:rFonts w:asciiTheme="majorHAnsi" w:hAnsiTheme="majorHAnsi"/>
                <w:color w:val="AE0000"/>
                <w:kern w:val="32"/>
              </w:rPr>
            </w:pPr>
            <w:r w:rsidRPr="00B72A35">
              <w:rPr>
                <w:rFonts w:asciiTheme="majorHAnsi" w:hAnsiTheme="majorHAnsi"/>
                <w:noProof/>
                <w:color w:val="AE0000"/>
                <w:kern w:val="32"/>
                <w:lang w:eastAsia="es-CO"/>
              </w:rPr>
              <w:lastRenderedPageBreak/>
              <w:drawing>
                <wp:inline distT="0" distB="0" distL="0" distR="0" wp14:anchorId="55CA56EA" wp14:editId="7C701F4C">
                  <wp:extent cx="4388225" cy="6781800"/>
                  <wp:effectExtent l="0" t="0" r="0" b="0"/>
                  <wp:docPr id="34" name="Imagen 34" descr="C:\Users\Operaciones\AppData\Local\Temp\Rar$DI35.479\VÍAS EXISTENTES UF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Operaciones\AppData\Local\Temp\Rar$DI35.479\VÍAS EXISTENTES UF2.p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03383" cy="6805226"/>
                          </a:xfrm>
                          <a:prstGeom prst="rect">
                            <a:avLst/>
                          </a:prstGeom>
                          <a:noFill/>
                          <a:ln>
                            <a:noFill/>
                          </a:ln>
                        </pic:spPr>
                      </pic:pic>
                    </a:graphicData>
                  </a:graphic>
                </wp:inline>
              </w:drawing>
            </w:r>
          </w:p>
        </w:tc>
      </w:tr>
    </w:tbl>
    <w:p w14:paraId="2C304D59" w14:textId="68AE72F0" w:rsidR="005E2E0C" w:rsidRPr="00B72A35" w:rsidRDefault="005E2E0C" w:rsidP="005E2E0C">
      <w:pPr>
        <w:pStyle w:val="Tablas"/>
        <w:rPr>
          <w:rFonts w:asciiTheme="majorHAnsi" w:hAnsiTheme="majorHAnsi"/>
        </w:rPr>
      </w:pPr>
      <w:bookmarkStart w:id="27" w:name="_Ref433821307"/>
      <w:bookmarkStart w:id="28" w:name="_Toc453358697"/>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bookmarkEnd w:id="27"/>
      <w:r w:rsidRPr="00B72A35">
        <w:rPr>
          <w:rFonts w:asciiTheme="majorHAnsi" w:hAnsiTheme="majorHAnsi"/>
        </w:rPr>
        <w:tab/>
        <w:t>Vías existentes en el área del proyecto UF</w:t>
      </w:r>
      <w:r w:rsidR="007F4FC6" w:rsidRPr="00B72A35">
        <w:rPr>
          <w:rFonts w:asciiTheme="majorHAnsi" w:hAnsiTheme="majorHAnsi"/>
        </w:rPr>
        <w:t>2</w:t>
      </w:r>
      <w:bookmarkEnd w:id="28"/>
    </w:p>
    <w:p w14:paraId="6EB80EC2" w14:textId="70ADA5B2" w:rsidR="00A10BE6" w:rsidRDefault="005E2E0C" w:rsidP="00A10BE6">
      <w:pPr>
        <w:pStyle w:val="Notas"/>
        <w:rPr>
          <w:rFonts w:asciiTheme="majorHAnsi" w:hAnsiTheme="majorHAnsi"/>
        </w:rPr>
      </w:pPr>
      <w:r w:rsidRPr="00B72A35">
        <w:rPr>
          <w:rFonts w:asciiTheme="majorHAnsi" w:hAnsiTheme="majorHAnsi"/>
        </w:rPr>
        <w:t xml:space="preserve">Fuente. </w:t>
      </w:r>
      <w:r w:rsidR="004C60A9" w:rsidRPr="00B72A35">
        <w:rPr>
          <w:rFonts w:asciiTheme="majorHAnsi" w:hAnsiTheme="majorHAnsi"/>
        </w:rPr>
        <w:t>Autopista Río Magdalena S.A.S, 2015</w:t>
      </w:r>
      <w:r w:rsidR="00A10BE6">
        <w:rPr>
          <w:rFonts w:asciiTheme="majorHAnsi" w:hAnsiTheme="majorHAnsi"/>
        </w:rPr>
        <w:br w:type="page"/>
      </w:r>
    </w:p>
    <w:p w14:paraId="034092DC" w14:textId="77777777" w:rsidR="00AD158C" w:rsidRPr="00B72A35" w:rsidRDefault="00AD158C" w:rsidP="0044173B">
      <w:pPr>
        <w:pStyle w:val="Ttulo4"/>
        <w:numPr>
          <w:ilvl w:val="3"/>
          <w:numId w:val="8"/>
        </w:numPr>
        <w:rPr>
          <w:rFonts w:asciiTheme="majorHAnsi" w:hAnsiTheme="majorHAnsi"/>
        </w:rPr>
      </w:pPr>
      <w:bookmarkStart w:id="29" w:name="_Toc444103048"/>
      <w:r w:rsidRPr="00B72A35">
        <w:rPr>
          <w:rFonts w:asciiTheme="majorHAnsi" w:hAnsiTheme="majorHAnsi"/>
        </w:rPr>
        <w:lastRenderedPageBreak/>
        <w:t>Líneas férreas</w:t>
      </w:r>
      <w:bookmarkEnd w:id="29"/>
      <w:r w:rsidRPr="00B72A35">
        <w:rPr>
          <w:rFonts w:asciiTheme="majorHAnsi" w:hAnsiTheme="majorHAnsi"/>
        </w:rPr>
        <w:t xml:space="preserve"> </w:t>
      </w:r>
    </w:p>
    <w:p w14:paraId="5F4EB3AC" w14:textId="77777777" w:rsidR="00AD158C" w:rsidRPr="00B72A35" w:rsidRDefault="00AD158C" w:rsidP="00AD158C">
      <w:pPr>
        <w:rPr>
          <w:rFonts w:asciiTheme="majorHAnsi" w:hAnsiTheme="majorHAnsi"/>
        </w:rPr>
      </w:pPr>
    </w:p>
    <w:p w14:paraId="18BFDA6A" w14:textId="444D9B33" w:rsidR="00B965FB" w:rsidRPr="00B72A35" w:rsidRDefault="00B965FB" w:rsidP="00AD158C">
      <w:pPr>
        <w:rPr>
          <w:rFonts w:asciiTheme="majorHAnsi" w:hAnsiTheme="majorHAnsi"/>
        </w:rPr>
      </w:pPr>
      <w:r w:rsidRPr="00B72A35">
        <w:rPr>
          <w:rFonts w:asciiTheme="majorHAnsi" w:hAnsiTheme="majorHAnsi"/>
        </w:rPr>
        <w:t>En el área de influencia del proyecto no se identifican líneas férreas que intercepten el proyecto.</w:t>
      </w:r>
    </w:p>
    <w:p w14:paraId="694FBEB3" w14:textId="77777777" w:rsidR="00AD158C" w:rsidRPr="00B72A35" w:rsidRDefault="00AD158C" w:rsidP="00AD158C">
      <w:pPr>
        <w:rPr>
          <w:rFonts w:asciiTheme="majorHAnsi" w:hAnsiTheme="majorHAnsi"/>
        </w:rPr>
      </w:pPr>
    </w:p>
    <w:p w14:paraId="3353DB7B" w14:textId="77777777" w:rsidR="00AD158C" w:rsidRPr="00B72A35" w:rsidRDefault="00AD158C" w:rsidP="0044173B">
      <w:pPr>
        <w:pStyle w:val="Ttulo4"/>
        <w:numPr>
          <w:ilvl w:val="3"/>
          <w:numId w:val="8"/>
        </w:numPr>
        <w:rPr>
          <w:rFonts w:asciiTheme="majorHAnsi" w:hAnsiTheme="majorHAnsi"/>
        </w:rPr>
      </w:pPr>
      <w:bookmarkStart w:id="30" w:name="_Toc444103049"/>
      <w:r w:rsidRPr="00B72A35">
        <w:rPr>
          <w:rFonts w:asciiTheme="majorHAnsi" w:hAnsiTheme="majorHAnsi"/>
        </w:rPr>
        <w:t>Redes de servicio Público</w:t>
      </w:r>
      <w:bookmarkEnd w:id="30"/>
    </w:p>
    <w:p w14:paraId="3317BA3A" w14:textId="77777777" w:rsidR="00AD158C" w:rsidRPr="00B72A35" w:rsidRDefault="00AD158C" w:rsidP="00AD158C">
      <w:pPr>
        <w:rPr>
          <w:rFonts w:asciiTheme="majorHAnsi" w:hAnsiTheme="majorHAnsi"/>
        </w:rPr>
      </w:pPr>
    </w:p>
    <w:p w14:paraId="07400DD4" w14:textId="2CC28893" w:rsidR="0094527B" w:rsidRPr="00B72A35" w:rsidRDefault="0094527B" w:rsidP="0094527B">
      <w:pPr>
        <w:rPr>
          <w:rFonts w:asciiTheme="majorHAnsi" w:hAnsiTheme="majorHAnsi"/>
        </w:rPr>
      </w:pPr>
      <w:r w:rsidRPr="00B72A35">
        <w:rPr>
          <w:rFonts w:asciiTheme="majorHAnsi" w:hAnsiTheme="majorHAnsi"/>
        </w:rPr>
        <w:t xml:space="preserve">En el área de influencia del proyecto se encuentran las empresas de servicios públicos que se relacionan en la </w:t>
      </w:r>
      <w:r w:rsidRPr="00B72A35">
        <w:rPr>
          <w:rFonts w:asciiTheme="majorHAnsi" w:hAnsiTheme="majorHAnsi"/>
        </w:rPr>
        <w:fldChar w:fldCharType="begin"/>
      </w:r>
      <w:r w:rsidRPr="00B72A35">
        <w:rPr>
          <w:rFonts w:asciiTheme="majorHAnsi" w:hAnsiTheme="majorHAnsi"/>
        </w:rPr>
        <w:instrText xml:space="preserve"> REF _Ref429575526 \h </w:instrText>
      </w:r>
      <w:r w:rsidR="00F07BD7" w:rsidRPr="00B72A35">
        <w:rPr>
          <w:rFonts w:asciiTheme="majorHAnsi" w:hAnsiTheme="majorHAnsi"/>
        </w:rPr>
        <w:instrText xml:space="preserve"> \* MERGEFORMAT </w:instrText>
      </w:r>
      <w:r w:rsidRPr="00B72A35">
        <w:rPr>
          <w:rFonts w:asciiTheme="majorHAnsi" w:hAnsiTheme="majorHAnsi"/>
        </w:rPr>
      </w:r>
      <w:r w:rsidRPr="00B72A35">
        <w:rPr>
          <w:rFonts w:asciiTheme="majorHAnsi" w:hAnsiTheme="majorHAnsi"/>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5</w:t>
      </w:r>
      <w:r w:rsidRPr="00B72A35">
        <w:rPr>
          <w:rFonts w:asciiTheme="majorHAnsi" w:hAnsiTheme="majorHAnsi"/>
        </w:rPr>
        <w:fldChar w:fldCharType="end"/>
      </w:r>
      <w:r w:rsidRPr="00B72A35">
        <w:rPr>
          <w:rFonts w:asciiTheme="majorHAnsi" w:hAnsiTheme="majorHAnsi"/>
        </w:rPr>
        <w:t xml:space="preserve">, las cuales presentan diferentes servicios a la región. </w:t>
      </w:r>
    </w:p>
    <w:p w14:paraId="3F5F3D41" w14:textId="77777777" w:rsidR="0094527B" w:rsidRPr="00B72A35" w:rsidRDefault="0094527B" w:rsidP="0094527B">
      <w:pPr>
        <w:rPr>
          <w:rFonts w:asciiTheme="majorHAnsi" w:hAnsiTheme="majorHAnsi"/>
        </w:rPr>
      </w:pPr>
    </w:p>
    <w:p w14:paraId="43BDCC24" w14:textId="57FEDE40" w:rsidR="0094527B" w:rsidRPr="00B72A35" w:rsidRDefault="0094527B" w:rsidP="008B0959">
      <w:pPr>
        <w:pStyle w:val="Descripcin"/>
        <w:jc w:val="center"/>
        <w:rPr>
          <w:rFonts w:asciiTheme="majorHAnsi" w:hAnsiTheme="majorHAnsi"/>
        </w:rPr>
      </w:pPr>
      <w:bookmarkStart w:id="31" w:name="_Ref429575526"/>
      <w:bookmarkStart w:id="32" w:name="_Toc429699205"/>
      <w:bookmarkStart w:id="33" w:name="_Toc453253336"/>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5</w:t>
      </w:r>
      <w:r w:rsidR="006F3B62">
        <w:rPr>
          <w:rFonts w:asciiTheme="majorHAnsi" w:hAnsiTheme="majorHAnsi"/>
        </w:rPr>
        <w:fldChar w:fldCharType="end"/>
      </w:r>
      <w:bookmarkEnd w:id="31"/>
      <w:r w:rsidRPr="00B72A35">
        <w:rPr>
          <w:rFonts w:asciiTheme="majorHAnsi" w:hAnsiTheme="majorHAnsi"/>
        </w:rPr>
        <w:tab/>
        <w:t>Empresas de servicios públicos presentes en el área del proyecto</w:t>
      </w:r>
      <w:bookmarkEnd w:id="32"/>
      <w:bookmarkEnd w:id="33"/>
    </w:p>
    <w:tbl>
      <w:tblPr>
        <w:tblStyle w:val="Gminis"/>
        <w:tblW w:w="6977" w:type="dxa"/>
        <w:tblLook w:val="04A0" w:firstRow="1" w:lastRow="0" w:firstColumn="1" w:lastColumn="0" w:noHBand="0" w:noVBand="1"/>
      </w:tblPr>
      <w:tblGrid>
        <w:gridCol w:w="1621"/>
        <w:gridCol w:w="5356"/>
      </w:tblGrid>
      <w:tr w:rsidR="0094527B" w:rsidRPr="00B72A35" w14:paraId="79597D7F" w14:textId="77777777" w:rsidTr="00907136">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1621" w:type="dxa"/>
            <w:vAlign w:val="center"/>
          </w:tcPr>
          <w:p w14:paraId="634D5FA3" w14:textId="77777777" w:rsidR="0094527B" w:rsidRPr="00B72A35" w:rsidRDefault="0094527B" w:rsidP="00907136">
            <w:pPr>
              <w:jc w:val="center"/>
              <w:rPr>
                <w:rFonts w:asciiTheme="majorHAnsi" w:hAnsiTheme="majorHAnsi"/>
                <w:sz w:val="20"/>
                <w:szCs w:val="20"/>
              </w:rPr>
            </w:pPr>
            <w:r w:rsidRPr="00B72A35">
              <w:rPr>
                <w:rFonts w:asciiTheme="majorHAnsi" w:hAnsiTheme="majorHAnsi"/>
                <w:sz w:val="20"/>
                <w:szCs w:val="20"/>
              </w:rPr>
              <w:t>Empresa</w:t>
            </w:r>
          </w:p>
        </w:tc>
        <w:tc>
          <w:tcPr>
            <w:tcW w:w="5356" w:type="dxa"/>
          </w:tcPr>
          <w:p w14:paraId="2A5AD2E6" w14:textId="77777777" w:rsidR="0094527B" w:rsidRPr="00B72A35" w:rsidRDefault="0094527B" w:rsidP="00907136">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B72A35">
              <w:rPr>
                <w:rFonts w:asciiTheme="majorHAnsi" w:hAnsiTheme="majorHAnsi"/>
                <w:sz w:val="20"/>
                <w:szCs w:val="20"/>
              </w:rPr>
              <w:t>Descripción</w:t>
            </w:r>
          </w:p>
        </w:tc>
      </w:tr>
      <w:tr w:rsidR="0094527B" w:rsidRPr="00B72A35" w14:paraId="61456FEE" w14:textId="77777777" w:rsidTr="00907136">
        <w:tc>
          <w:tcPr>
            <w:cnfStyle w:val="001000000000" w:firstRow="0" w:lastRow="0" w:firstColumn="1" w:lastColumn="0" w:oddVBand="0" w:evenVBand="0" w:oddHBand="0" w:evenHBand="0" w:firstRowFirstColumn="0" w:firstRowLastColumn="0" w:lastRowFirstColumn="0" w:lastRowLastColumn="0"/>
            <w:tcW w:w="1621" w:type="dxa"/>
            <w:vAlign w:val="center"/>
          </w:tcPr>
          <w:p w14:paraId="793056F6" w14:textId="4E4DEABD" w:rsidR="0094527B" w:rsidRPr="00B72A35" w:rsidRDefault="00907136" w:rsidP="00907136">
            <w:pPr>
              <w:jc w:val="center"/>
              <w:rPr>
                <w:rFonts w:asciiTheme="majorHAnsi" w:hAnsiTheme="majorHAnsi"/>
                <w:sz w:val="20"/>
                <w:szCs w:val="20"/>
              </w:rPr>
            </w:pPr>
            <w:r w:rsidRPr="00B72A35">
              <w:rPr>
                <w:rFonts w:asciiTheme="majorHAnsi" w:hAnsiTheme="majorHAnsi"/>
                <w:sz w:val="20"/>
                <w:szCs w:val="20"/>
              </w:rPr>
              <w:t>Agua potable y alcantarillado</w:t>
            </w:r>
          </w:p>
        </w:tc>
        <w:tc>
          <w:tcPr>
            <w:tcW w:w="5356" w:type="dxa"/>
          </w:tcPr>
          <w:p w14:paraId="70BB6CAF" w14:textId="6B0F4114" w:rsidR="0094527B" w:rsidRPr="00B72A35" w:rsidRDefault="00907136" w:rsidP="00907136">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B72A35">
              <w:rPr>
                <w:rFonts w:asciiTheme="majorHAnsi" w:hAnsiTheme="majorHAnsi"/>
                <w:sz w:val="20"/>
                <w:szCs w:val="20"/>
              </w:rPr>
              <w:t>En el área se cuenta con los acueductos de los 5 municipios intervenidos y algunos acueductos veredales.</w:t>
            </w:r>
          </w:p>
        </w:tc>
      </w:tr>
      <w:tr w:rsidR="0094527B" w:rsidRPr="00B72A35" w14:paraId="5496FA90" w14:textId="77777777" w:rsidTr="00907136">
        <w:tc>
          <w:tcPr>
            <w:cnfStyle w:val="001000000000" w:firstRow="0" w:lastRow="0" w:firstColumn="1" w:lastColumn="0" w:oddVBand="0" w:evenVBand="0" w:oddHBand="0" w:evenHBand="0" w:firstRowFirstColumn="0" w:firstRowLastColumn="0" w:lastRowFirstColumn="0" w:lastRowLastColumn="0"/>
            <w:tcW w:w="1621" w:type="dxa"/>
            <w:vAlign w:val="center"/>
          </w:tcPr>
          <w:p w14:paraId="3FE3EF21" w14:textId="77777777" w:rsidR="0094527B" w:rsidRPr="00B72A35" w:rsidRDefault="0094527B" w:rsidP="00907136">
            <w:pPr>
              <w:jc w:val="center"/>
              <w:rPr>
                <w:rFonts w:asciiTheme="majorHAnsi" w:hAnsiTheme="majorHAnsi"/>
                <w:sz w:val="20"/>
                <w:szCs w:val="20"/>
              </w:rPr>
            </w:pPr>
            <w:r w:rsidRPr="00B72A35">
              <w:rPr>
                <w:rFonts w:asciiTheme="majorHAnsi" w:hAnsiTheme="majorHAnsi"/>
                <w:sz w:val="20"/>
                <w:szCs w:val="20"/>
              </w:rPr>
              <w:t>EPM</w:t>
            </w:r>
          </w:p>
        </w:tc>
        <w:tc>
          <w:tcPr>
            <w:tcW w:w="5356" w:type="dxa"/>
          </w:tcPr>
          <w:p w14:paraId="26598D85" w14:textId="77777777" w:rsidR="0094527B" w:rsidRPr="00B72A35" w:rsidRDefault="0094527B" w:rsidP="00907136">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B72A35">
              <w:rPr>
                <w:rFonts w:asciiTheme="majorHAnsi" w:hAnsiTheme="majorHAnsi"/>
                <w:sz w:val="20"/>
                <w:szCs w:val="20"/>
              </w:rPr>
              <w:t xml:space="preserve">Suministra la red eléctrica y de alumbrado público, mediante  postes de madera y concreto, así como cableado a través del cual se realiza su distribución. </w:t>
            </w:r>
          </w:p>
        </w:tc>
      </w:tr>
      <w:tr w:rsidR="0094527B" w:rsidRPr="00B72A35" w14:paraId="27C3EF8A" w14:textId="77777777" w:rsidTr="00907136">
        <w:tc>
          <w:tcPr>
            <w:cnfStyle w:val="001000000000" w:firstRow="0" w:lastRow="0" w:firstColumn="1" w:lastColumn="0" w:oddVBand="0" w:evenVBand="0" w:oddHBand="0" w:evenHBand="0" w:firstRowFirstColumn="0" w:firstRowLastColumn="0" w:lastRowFirstColumn="0" w:lastRowLastColumn="0"/>
            <w:tcW w:w="1621" w:type="dxa"/>
            <w:vAlign w:val="center"/>
          </w:tcPr>
          <w:p w14:paraId="3F173896" w14:textId="77777777" w:rsidR="0094527B" w:rsidRPr="00B72A35" w:rsidRDefault="0094527B" w:rsidP="00907136">
            <w:pPr>
              <w:jc w:val="center"/>
              <w:rPr>
                <w:rFonts w:asciiTheme="majorHAnsi" w:hAnsiTheme="majorHAnsi"/>
                <w:sz w:val="20"/>
                <w:szCs w:val="20"/>
              </w:rPr>
            </w:pPr>
            <w:r w:rsidRPr="00B72A35">
              <w:rPr>
                <w:rFonts w:asciiTheme="majorHAnsi" w:hAnsiTheme="majorHAnsi"/>
                <w:sz w:val="20"/>
                <w:szCs w:val="20"/>
              </w:rPr>
              <w:t>ISA</w:t>
            </w:r>
          </w:p>
        </w:tc>
        <w:tc>
          <w:tcPr>
            <w:tcW w:w="5356" w:type="dxa"/>
          </w:tcPr>
          <w:p w14:paraId="78E296E6" w14:textId="77777777" w:rsidR="0094527B" w:rsidRPr="00B72A35" w:rsidRDefault="0094527B" w:rsidP="00907136">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B72A35">
              <w:rPr>
                <w:rFonts w:asciiTheme="majorHAnsi" w:hAnsiTheme="majorHAnsi"/>
                <w:sz w:val="20"/>
                <w:szCs w:val="20"/>
              </w:rPr>
              <w:t>Presta el servicio de transporte de energía eléctrica de alta tensión, mediante torres eléctricas y concreto, así como cableado a través del cual se realiza su distribución</w:t>
            </w:r>
          </w:p>
        </w:tc>
      </w:tr>
      <w:tr w:rsidR="0094527B" w:rsidRPr="00B72A35" w14:paraId="4A28978F" w14:textId="77777777" w:rsidTr="00907136">
        <w:tc>
          <w:tcPr>
            <w:cnfStyle w:val="001000000000" w:firstRow="0" w:lastRow="0" w:firstColumn="1" w:lastColumn="0" w:oddVBand="0" w:evenVBand="0" w:oddHBand="0" w:evenHBand="0" w:firstRowFirstColumn="0" w:firstRowLastColumn="0" w:lastRowFirstColumn="0" w:lastRowLastColumn="0"/>
            <w:tcW w:w="1621" w:type="dxa"/>
            <w:vAlign w:val="center"/>
          </w:tcPr>
          <w:p w14:paraId="22C94FE2" w14:textId="77777777" w:rsidR="0094527B" w:rsidRPr="00B72A35" w:rsidRDefault="0094527B" w:rsidP="00907136">
            <w:pPr>
              <w:jc w:val="center"/>
              <w:rPr>
                <w:rFonts w:asciiTheme="majorHAnsi" w:hAnsiTheme="majorHAnsi"/>
                <w:sz w:val="20"/>
                <w:szCs w:val="20"/>
              </w:rPr>
            </w:pPr>
            <w:r w:rsidRPr="00B72A35">
              <w:rPr>
                <w:rFonts w:asciiTheme="majorHAnsi" w:hAnsiTheme="majorHAnsi"/>
                <w:sz w:val="20"/>
                <w:szCs w:val="20"/>
              </w:rPr>
              <w:t>EDATEL</w:t>
            </w:r>
          </w:p>
        </w:tc>
        <w:tc>
          <w:tcPr>
            <w:tcW w:w="5356" w:type="dxa"/>
          </w:tcPr>
          <w:p w14:paraId="200A6745" w14:textId="77777777" w:rsidR="0094527B" w:rsidRPr="00B72A35" w:rsidRDefault="0094527B" w:rsidP="00907136">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B72A35">
              <w:rPr>
                <w:rFonts w:asciiTheme="majorHAnsi" w:hAnsiTheme="majorHAnsi"/>
                <w:sz w:val="20"/>
                <w:szCs w:val="20"/>
                <w:lang w:eastAsia="es-CO"/>
              </w:rPr>
              <w:t>Presta el servicio de telefonía, datos e internet, en el área se encuentran diferentes redes de fibra óptica.</w:t>
            </w:r>
          </w:p>
        </w:tc>
      </w:tr>
      <w:tr w:rsidR="0094527B" w:rsidRPr="00B72A35" w14:paraId="23B35B5F" w14:textId="77777777" w:rsidTr="00907136">
        <w:tc>
          <w:tcPr>
            <w:cnfStyle w:val="001000000000" w:firstRow="0" w:lastRow="0" w:firstColumn="1" w:lastColumn="0" w:oddVBand="0" w:evenVBand="0" w:oddHBand="0" w:evenHBand="0" w:firstRowFirstColumn="0" w:firstRowLastColumn="0" w:lastRowFirstColumn="0" w:lastRowLastColumn="0"/>
            <w:tcW w:w="1621" w:type="dxa"/>
            <w:vAlign w:val="center"/>
          </w:tcPr>
          <w:p w14:paraId="124B2C75" w14:textId="77777777" w:rsidR="0094527B" w:rsidRPr="00B72A35" w:rsidRDefault="0094527B" w:rsidP="00907136">
            <w:pPr>
              <w:jc w:val="center"/>
              <w:rPr>
                <w:rFonts w:asciiTheme="majorHAnsi" w:hAnsiTheme="majorHAnsi"/>
                <w:sz w:val="20"/>
                <w:szCs w:val="20"/>
              </w:rPr>
            </w:pPr>
            <w:r w:rsidRPr="00B72A35">
              <w:rPr>
                <w:rFonts w:asciiTheme="majorHAnsi" w:hAnsiTheme="majorHAnsi"/>
                <w:sz w:val="20"/>
                <w:szCs w:val="20"/>
              </w:rPr>
              <w:t>ECOPETROL</w:t>
            </w:r>
          </w:p>
        </w:tc>
        <w:tc>
          <w:tcPr>
            <w:tcW w:w="5356" w:type="dxa"/>
          </w:tcPr>
          <w:p w14:paraId="68F5405F" w14:textId="77777777" w:rsidR="0094527B" w:rsidRPr="00B72A35" w:rsidRDefault="0094527B" w:rsidP="00907136">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B72A35">
              <w:rPr>
                <w:rFonts w:asciiTheme="majorHAnsi" w:hAnsiTheme="majorHAnsi"/>
                <w:sz w:val="20"/>
                <w:szCs w:val="20"/>
              </w:rPr>
              <w:t>Empresa pública encargada de realizar el transporte de derivados de hidrocarburos a través de la redes de flujo a presión que se encuentran en el área del proyecto</w:t>
            </w:r>
          </w:p>
        </w:tc>
      </w:tr>
      <w:tr w:rsidR="0094527B" w:rsidRPr="00B72A35" w14:paraId="654B38F1" w14:textId="77777777" w:rsidTr="00907136">
        <w:tc>
          <w:tcPr>
            <w:cnfStyle w:val="001000000000" w:firstRow="0" w:lastRow="0" w:firstColumn="1" w:lastColumn="0" w:oddVBand="0" w:evenVBand="0" w:oddHBand="0" w:evenHBand="0" w:firstRowFirstColumn="0" w:firstRowLastColumn="0" w:lastRowFirstColumn="0" w:lastRowLastColumn="0"/>
            <w:tcW w:w="1621" w:type="dxa"/>
            <w:vAlign w:val="center"/>
          </w:tcPr>
          <w:p w14:paraId="32C523B4" w14:textId="77777777" w:rsidR="0094527B" w:rsidRPr="00B72A35" w:rsidRDefault="0094527B" w:rsidP="00907136">
            <w:pPr>
              <w:jc w:val="center"/>
              <w:rPr>
                <w:rFonts w:asciiTheme="majorHAnsi" w:hAnsiTheme="majorHAnsi"/>
                <w:sz w:val="20"/>
                <w:szCs w:val="20"/>
              </w:rPr>
            </w:pPr>
            <w:r w:rsidRPr="00B72A35">
              <w:rPr>
                <w:rFonts w:asciiTheme="majorHAnsi" w:hAnsiTheme="majorHAnsi"/>
                <w:sz w:val="20"/>
                <w:szCs w:val="20"/>
              </w:rPr>
              <w:t>PROMIGAS</w:t>
            </w:r>
          </w:p>
        </w:tc>
        <w:tc>
          <w:tcPr>
            <w:tcW w:w="5356" w:type="dxa"/>
          </w:tcPr>
          <w:p w14:paraId="4FF78236" w14:textId="77777777" w:rsidR="0094527B" w:rsidRPr="00B72A35" w:rsidRDefault="0094527B" w:rsidP="00907136">
            <w:pP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B72A35">
              <w:rPr>
                <w:rFonts w:asciiTheme="majorHAnsi" w:hAnsiTheme="majorHAnsi"/>
                <w:sz w:val="20"/>
                <w:szCs w:val="20"/>
              </w:rPr>
              <w:t>Empresa encargada de la distribución del gas natural a partir de tubería que llega al predio mediante acometida domiciliaria.</w:t>
            </w:r>
          </w:p>
        </w:tc>
      </w:tr>
    </w:tbl>
    <w:p w14:paraId="11D461E6" w14:textId="2BB7F672" w:rsidR="0094527B" w:rsidRPr="00B72A35" w:rsidRDefault="00557060" w:rsidP="0094527B">
      <w:pPr>
        <w:pStyle w:val="Notas"/>
        <w:rPr>
          <w:rFonts w:asciiTheme="majorHAnsi" w:hAnsiTheme="majorHAnsi"/>
        </w:rPr>
      </w:pPr>
      <w:r w:rsidRPr="00B72A35">
        <w:rPr>
          <w:rFonts w:asciiTheme="majorHAnsi" w:hAnsiTheme="majorHAnsi"/>
        </w:rPr>
        <w:t>Fuente: APIA XXI</w:t>
      </w:r>
      <w:r w:rsidR="0094527B" w:rsidRPr="00B72A35">
        <w:rPr>
          <w:rFonts w:asciiTheme="majorHAnsi" w:hAnsiTheme="majorHAnsi"/>
        </w:rPr>
        <w:t>, 2015</w:t>
      </w:r>
    </w:p>
    <w:p w14:paraId="1BBC810F" w14:textId="77777777" w:rsidR="0094527B" w:rsidRPr="00B72A35" w:rsidRDefault="0094527B" w:rsidP="0094527B">
      <w:pPr>
        <w:rPr>
          <w:rFonts w:asciiTheme="majorHAnsi" w:hAnsiTheme="majorHAnsi"/>
        </w:rPr>
      </w:pPr>
    </w:p>
    <w:p w14:paraId="29AFE163" w14:textId="471A0AA2" w:rsidR="0094527B" w:rsidRPr="00B72A35" w:rsidRDefault="00B4593C" w:rsidP="0094527B">
      <w:pPr>
        <w:rPr>
          <w:rFonts w:asciiTheme="majorHAnsi" w:hAnsiTheme="majorHAnsi"/>
        </w:rPr>
      </w:pPr>
      <w:r w:rsidRPr="00B72A35">
        <w:rPr>
          <w:rFonts w:asciiTheme="majorHAnsi" w:hAnsiTheme="majorHAnsi"/>
        </w:rPr>
        <w:t xml:space="preserve">Los servicios públicos interceptados por el proyecto se describen en el </w:t>
      </w:r>
      <w:r w:rsidR="00FC06FF" w:rsidRPr="00B72A35">
        <w:rPr>
          <w:rFonts w:asciiTheme="majorHAnsi" w:hAnsiTheme="majorHAnsi"/>
        </w:rPr>
        <w:t>apartado “</w:t>
      </w:r>
      <w:r w:rsidRPr="00B72A35">
        <w:rPr>
          <w:rFonts w:asciiTheme="majorHAnsi" w:hAnsiTheme="majorHAnsi"/>
          <w:i/>
        </w:rPr>
        <w:t xml:space="preserve">3.2.3.3. Infraestructura y servicios interceptados” </w:t>
      </w:r>
      <w:r w:rsidRPr="00B72A35">
        <w:rPr>
          <w:rFonts w:asciiTheme="majorHAnsi" w:hAnsiTheme="majorHAnsi"/>
        </w:rPr>
        <w:t>del capítulo 3. Adicionalmente l</w:t>
      </w:r>
      <w:r w:rsidR="0094527B" w:rsidRPr="00B72A35">
        <w:rPr>
          <w:rFonts w:asciiTheme="majorHAnsi" w:hAnsiTheme="majorHAnsi"/>
        </w:rPr>
        <w:t xml:space="preserve">a cobertura de servicios públicos en el área de influencia del proyecto se describe a detalle en el capítulo 5 del presente estudio. </w:t>
      </w:r>
    </w:p>
    <w:p w14:paraId="305013EB" w14:textId="77777777" w:rsidR="00AD158C" w:rsidRPr="00B72A35" w:rsidRDefault="00AD158C" w:rsidP="00AD158C">
      <w:pPr>
        <w:rPr>
          <w:rFonts w:asciiTheme="majorHAnsi" w:hAnsiTheme="majorHAnsi"/>
        </w:rPr>
      </w:pPr>
    </w:p>
    <w:p w14:paraId="0B18F7D7" w14:textId="77777777" w:rsidR="00AD158C" w:rsidRPr="00B72A35" w:rsidRDefault="00AD158C" w:rsidP="0044173B">
      <w:pPr>
        <w:pStyle w:val="Ttulo4"/>
        <w:numPr>
          <w:ilvl w:val="3"/>
          <w:numId w:val="8"/>
        </w:numPr>
        <w:rPr>
          <w:rFonts w:asciiTheme="majorHAnsi" w:hAnsiTheme="majorHAnsi"/>
        </w:rPr>
      </w:pPr>
      <w:bookmarkStart w:id="34" w:name="_Toc444103050"/>
      <w:r w:rsidRPr="00B72A35">
        <w:rPr>
          <w:rFonts w:asciiTheme="majorHAnsi" w:hAnsiTheme="majorHAnsi"/>
        </w:rPr>
        <w:t>Infraestructura de la industria del petróleo</w:t>
      </w:r>
      <w:bookmarkEnd w:id="34"/>
    </w:p>
    <w:p w14:paraId="57E8A1EF" w14:textId="77777777" w:rsidR="00AD158C" w:rsidRPr="00B72A35" w:rsidRDefault="00AD158C" w:rsidP="00AD158C">
      <w:pPr>
        <w:rPr>
          <w:rFonts w:asciiTheme="majorHAnsi" w:hAnsiTheme="majorHAnsi"/>
        </w:rPr>
      </w:pPr>
    </w:p>
    <w:p w14:paraId="4311F52F" w14:textId="15DB46C5" w:rsidR="000E4292" w:rsidRPr="00B72A35" w:rsidRDefault="000E4292" w:rsidP="00301FC6">
      <w:pPr>
        <w:rPr>
          <w:rFonts w:asciiTheme="majorHAnsi" w:hAnsiTheme="majorHAnsi"/>
        </w:rPr>
      </w:pPr>
      <w:r w:rsidRPr="00B72A35">
        <w:rPr>
          <w:rFonts w:asciiTheme="majorHAnsi" w:hAnsiTheme="majorHAnsi"/>
        </w:rPr>
        <w:t xml:space="preserve">Como infraestructura petrolera se identificó que alrededor del área de influencia se presenta el poliducto Sebastopol – Santa Rosa, el cual pertenece a la empresa Ecopetrol S.A.S y el gasoducto Sebastopol- Medellín a cargo de la empresa Promigas. </w:t>
      </w:r>
      <w:r w:rsidR="00301FC6" w:rsidRPr="00B72A35">
        <w:rPr>
          <w:rFonts w:asciiTheme="majorHAnsi" w:hAnsiTheme="majorHAnsi"/>
        </w:rPr>
        <w:t xml:space="preserve">La </w:t>
      </w:r>
      <w:r w:rsidR="00301FC6" w:rsidRPr="00B72A35">
        <w:rPr>
          <w:rFonts w:asciiTheme="majorHAnsi" w:hAnsiTheme="majorHAnsi"/>
        </w:rPr>
        <w:lastRenderedPageBreak/>
        <w:t>infraestructura de hidrocarburos que intercepta con el proyecto se detalla en el apartado “</w:t>
      </w:r>
      <w:r w:rsidR="00301FC6" w:rsidRPr="00B72A35">
        <w:rPr>
          <w:rFonts w:asciiTheme="majorHAnsi" w:hAnsiTheme="majorHAnsi"/>
          <w:i/>
        </w:rPr>
        <w:t xml:space="preserve">3.2.3.3. Infraestructura y servicios interceptados” </w:t>
      </w:r>
      <w:r w:rsidR="00301FC6" w:rsidRPr="00B72A35">
        <w:rPr>
          <w:rFonts w:asciiTheme="majorHAnsi" w:hAnsiTheme="majorHAnsi"/>
        </w:rPr>
        <w:t>del capítulo 3.</w:t>
      </w:r>
    </w:p>
    <w:p w14:paraId="12993BD2" w14:textId="77777777" w:rsidR="00AD158C" w:rsidRPr="00B72A35" w:rsidRDefault="00AD158C" w:rsidP="00AD158C">
      <w:pPr>
        <w:rPr>
          <w:rFonts w:asciiTheme="majorHAnsi" w:hAnsiTheme="majorHAnsi"/>
        </w:rPr>
      </w:pPr>
    </w:p>
    <w:p w14:paraId="1B98B3A5" w14:textId="77777777" w:rsidR="00AD158C" w:rsidRPr="00B72A35" w:rsidRDefault="00AD158C" w:rsidP="0044173B">
      <w:pPr>
        <w:pStyle w:val="Ttulo4"/>
        <w:numPr>
          <w:ilvl w:val="3"/>
          <w:numId w:val="8"/>
        </w:numPr>
        <w:rPr>
          <w:rFonts w:asciiTheme="majorHAnsi" w:hAnsiTheme="majorHAnsi"/>
        </w:rPr>
      </w:pPr>
      <w:bookmarkStart w:id="35" w:name="_Toc444103051"/>
      <w:r w:rsidRPr="00B72A35">
        <w:rPr>
          <w:rFonts w:asciiTheme="majorHAnsi" w:hAnsiTheme="majorHAnsi"/>
        </w:rPr>
        <w:t>El patrimonio urbano, arquitectónico, cultural y arqueológico;</w:t>
      </w:r>
      <w:bookmarkEnd w:id="35"/>
    </w:p>
    <w:p w14:paraId="4C3077F0" w14:textId="77777777" w:rsidR="00AD158C" w:rsidRPr="00B72A35" w:rsidRDefault="00AD158C" w:rsidP="00AD158C">
      <w:pPr>
        <w:autoSpaceDE w:val="0"/>
        <w:autoSpaceDN w:val="0"/>
        <w:adjustRightInd w:val="0"/>
        <w:spacing w:line="240" w:lineRule="auto"/>
        <w:contextualSpacing w:val="0"/>
        <w:jc w:val="left"/>
        <w:rPr>
          <w:rFonts w:asciiTheme="majorHAnsi" w:hAnsiTheme="majorHAnsi"/>
        </w:rPr>
      </w:pPr>
    </w:p>
    <w:p w14:paraId="7A761876" w14:textId="41F8D332" w:rsidR="00AD158C" w:rsidRPr="00B72A35" w:rsidRDefault="00AD158C" w:rsidP="00AD158C">
      <w:pPr>
        <w:autoSpaceDE w:val="0"/>
        <w:autoSpaceDN w:val="0"/>
        <w:adjustRightInd w:val="0"/>
        <w:contextualSpacing w:val="0"/>
        <w:rPr>
          <w:rFonts w:asciiTheme="majorHAnsi" w:hAnsiTheme="majorHAnsi"/>
        </w:rPr>
      </w:pPr>
      <w:r w:rsidRPr="00B72A35">
        <w:rPr>
          <w:rFonts w:asciiTheme="majorHAnsi" w:hAnsiTheme="majorHAnsi"/>
        </w:rPr>
        <w:t>Para determinar el patrimonio urbano, arquitectónico y cultural</w:t>
      </w:r>
      <w:r w:rsidR="00E70CB2" w:rsidRPr="00B72A35">
        <w:rPr>
          <w:rFonts w:asciiTheme="majorHAnsi" w:hAnsiTheme="majorHAnsi"/>
        </w:rPr>
        <w:t xml:space="preserve"> relacionado con la infraestructura del proyecto</w:t>
      </w:r>
      <w:r w:rsidRPr="00B72A35">
        <w:rPr>
          <w:rFonts w:asciiTheme="majorHAnsi" w:hAnsiTheme="majorHAnsi"/>
        </w:rPr>
        <w:t xml:space="preserve"> se realizó solicitud de certificación de presencia o no de las mismas  en el área de estudio, ante el ministerio de cultura mediante radicado número CE-107-2015 de 09 Junio de 2015.  Este Ministerio mediante su comunicado MC-010025-EE-2015 certifica que para el área de influencia del proyecto que comprende el sector ubicado entre Remedios (Otú) – Alto de Dolores no se registra Bienes del interés cultural del ámbito nacional (Ver anexo </w:t>
      </w:r>
      <w:r w:rsidR="00DC3E8E" w:rsidRPr="00B72A35">
        <w:rPr>
          <w:rFonts w:asciiTheme="majorHAnsi" w:hAnsiTheme="majorHAnsi"/>
        </w:rPr>
        <w:t>Capítulo</w:t>
      </w:r>
      <w:r w:rsidR="00A971A5" w:rsidRPr="00B72A35">
        <w:rPr>
          <w:rFonts w:asciiTheme="majorHAnsi" w:hAnsiTheme="majorHAnsi"/>
        </w:rPr>
        <w:t xml:space="preserve"> 2, Numeral </w:t>
      </w:r>
      <w:r w:rsidRPr="00B72A35">
        <w:rPr>
          <w:rFonts w:asciiTheme="majorHAnsi" w:hAnsiTheme="majorHAnsi"/>
        </w:rPr>
        <w:t xml:space="preserve">2.1).  </w:t>
      </w:r>
    </w:p>
    <w:p w14:paraId="1F9564C0" w14:textId="77777777" w:rsidR="00AD158C" w:rsidRPr="00B72A35" w:rsidRDefault="00AD158C" w:rsidP="00AD158C">
      <w:pPr>
        <w:autoSpaceDE w:val="0"/>
        <w:autoSpaceDN w:val="0"/>
        <w:adjustRightInd w:val="0"/>
        <w:contextualSpacing w:val="0"/>
        <w:jc w:val="left"/>
        <w:rPr>
          <w:rFonts w:asciiTheme="majorHAnsi" w:hAnsiTheme="majorHAnsi"/>
        </w:rPr>
      </w:pPr>
    </w:p>
    <w:p w14:paraId="5521F165" w14:textId="77777777" w:rsidR="00AD158C" w:rsidRPr="00B72A35" w:rsidRDefault="00AD158C" w:rsidP="0044173B">
      <w:pPr>
        <w:pStyle w:val="Ttulo4"/>
        <w:numPr>
          <w:ilvl w:val="3"/>
          <w:numId w:val="8"/>
        </w:numPr>
        <w:rPr>
          <w:rFonts w:asciiTheme="majorHAnsi" w:hAnsiTheme="majorHAnsi"/>
        </w:rPr>
      </w:pPr>
      <w:bookmarkStart w:id="36" w:name="_Toc444103052"/>
      <w:r w:rsidRPr="00B72A35">
        <w:rPr>
          <w:rFonts w:asciiTheme="majorHAnsi" w:hAnsiTheme="majorHAnsi"/>
        </w:rPr>
        <w:t>Áreas protegidas</w:t>
      </w:r>
      <w:bookmarkEnd w:id="36"/>
    </w:p>
    <w:p w14:paraId="123698AB" w14:textId="77777777" w:rsidR="00AD158C" w:rsidRPr="00B72A35" w:rsidRDefault="00AD158C" w:rsidP="00AD158C">
      <w:pPr>
        <w:rPr>
          <w:rFonts w:asciiTheme="majorHAnsi" w:hAnsiTheme="majorHAnsi"/>
        </w:rPr>
      </w:pPr>
    </w:p>
    <w:p w14:paraId="538B9DF4" w14:textId="79AC94E0" w:rsidR="00AD158C" w:rsidRPr="00B72A35" w:rsidRDefault="00AD158C" w:rsidP="00AD158C">
      <w:pPr>
        <w:rPr>
          <w:rFonts w:asciiTheme="majorHAnsi" w:hAnsiTheme="majorHAnsi"/>
        </w:rPr>
      </w:pPr>
      <w:r w:rsidRPr="00B72A35">
        <w:rPr>
          <w:rFonts w:asciiTheme="majorHAnsi" w:hAnsiTheme="majorHAnsi"/>
        </w:rPr>
        <w:t>El MADS mediante comunicado de respuesta No. 8210-E2-18777 conceptuó que para el área de estudio del proyecto Autopista al Rio Magdalena 2: construcción de la calzada comprendida entre el municipio de Remedios  (Otú) hasta Alto de Dolores en el municipio de Maceo, en</w:t>
      </w:r>
      <w:r w:rsidR="00C472BA" w:rsidRPr="00B72A35">
        <w:rPr>
          <w:rFonts w:asciiTheme="majorHAnsi" w:hAnsiTheme="majorHAnsi"/>
        </w:rPr>
        <w:t xml:space="preserve"> el departamento de Antioquia no</w:t>
      </w:r>
      <w:r w:rsidRPr="00B72A35">
        <w:rPr>
          <w:rFonts w:asciiTheme="majorHAnsi" w:hAnsiTheme="majorHAnsi"/>
        </w:rPr>
        <w:t xml:space="preserve"> se intersectan con la capa de paramos a escala 1:100.000, bosque seco tropical, Reservas de la biosfera, sitios Ramsar, AICAS, zonas de reserva ley 2da de 1959 o áreas forestales protectoras (Ver</w:t>
      </w:r>
      <w:r w:rsidR="00A971A5" w:rsidRPr="00B72A35">
        <w:rPr>
          <w:rFonts w:asciiTheme="majorHAnsi" w:hAnsiTheme="majorHAnsi"/>
        </w:rPr>
        <w:t xml:space="preserve"> Anexo </w:t>
      </w:r>
      <w:r w:rsidR="00DC3E8E" w:rsidRPr="00B72A35">
        <w:rPr>
          <w:rFonts w:asciiTheme="majorHAnsi" w:hAnsiTheme="majorHAnsi"/>
        </w:rPr>
        <w:t>Capítulo</w:t>
      </w:r>
      <w:r w:rsidR="00A971A5" w:rsidRPr="00B72A35">
        <w:rPr>
          <w:rFonts w:asciiTheme="majorHAnsi" w:hAnsiTheme="majorHAnsi"/>
        </w:rPr>
        <w:t xml:space="preserve"> 2, Numeral</w:t>
      </w:r>
      <w:r w:rsidRPr="00B72A35">
        <w:rPr>
          <w:rFonts w:asciiTheme="majorHAnsi" w:hAnsiTheme="majorHAnsi"/>
        </w:rPr>
        <w:t xml:space="preserve"> 2.1). Adicionalmente en el mismo concepto se menciona el cruce del proyecto con el río San Bartolomé de la capa de humedales a escala 1:500.000 (2007).  En este sentido, aunque dicha área de humedales asociada al río San Bartolomé no está asociada </w:t>
      </w:r>
      <w:r w:rsidR="007D0F2A">
        <w:rPr>
          <w:rFonts w:asciiTheme="majorHAnsi" w:hAnsiTheme="majorHAnsi"/>
        </w:rPr>
        <w:t>a zonas</w:t>
      </w:r>
      <w:r w:rsidRPr="00B72A35">
        <w:rPr>
          <w:rFonts w:asciiTheme="majorHAnsi" w:hAnsiTheme="majorHAnsi"/>
        </w:rPr>
        <w:t xml:space="preserve"> Ramsar, para efectos de ejecución del proyecto se tramitará la respectiva ocupación de cauce y se establecerán las medidas de manejo orientadas a la mitigación de los impactos generados, las cuales estarían incluidas en la Licencia Ambiental a solicitar mediante el presente estudio.</w:t>
      </w:r>
    </w:p>
    <w:p w14:paraId="2E377E92" w14:textId="77777777" w:rsidR="00AD158C" w:rsidRPr="00B72A35" w:rsidRDefault="00AD158C" w:rsidP="00AD158C">
      <w:pPr>
        <w:rPr>
          <w:rFonts w:asciiTheme="majorHAnsi" w:hAnsiTheme="majorHAnsi"/>
        </w:rPr>
      </w:pPr>
    </w:p>
    <w:p w14:paraId="21FF7438" w14:textId="1841FAF9" w:rsidR="00AD158C" w:rsidRPr="00B72A35" w:rsidRDefault="00AD158C" w:rsidP="00AD158C">
      <w:pPr>
        <w:rPr>
          <w:rFonts w:asciiTheme="majorHAnsi" w:hAnsiTheme="majorHAnsi"/>
        </w:rPr>
      </w:pPr>
      <w:r w:rsidRPr="00B72A35">
        <w:rPr>
          <w:rFonts w:asciiTheme="majorHAnsi" w:hAnsiTheme="majorHAnsi"/>
        </w:rPr>
        <w:t xml:space="preserve">Adicionalmente mediante radicado número 2015-460-004067-2 se solicitó la existencia o no y localización de áreas protegidas del SINAP ante Parques Nacionales Naturales (PNN). Esta entidad mediante comunicado No. 20152400030351 del 22 de junio de 2015 informó que el área de estudio del proyecto NO se encuentra traslapada con la información cartográfica incorporada a la fecha por las diferentes autoridades ambientales en el registro único nacional de áreas protegidas (RUNAP) </w:t>
      </w:r>
      <w:r w:rsidR="00A971A5" w:rsidRPr="00B72A35">
        <w:rPr>
          <w:rFonts w:asciiTheme="majorHAnsi" w:hAnsiTheme="majorHAnsi"/>
        </w:rPr>
        <w:t>(Ver A</w:t>
      </w:r>
      <w:r w:rsidRPr="00B72A35">
        <w:rPr>
          <w:rFonts w:asciiTheme="majorHAnsi" w:hAnsiTheme="majorHAnsi"/>
        </w:rPr>
        <w:t xml:space="preserve">nexo </w:t>
      </w:r>
      <w:r w:rsidR="00DC3E8E" w:rsidRPr="00B72A35">
        <w:rPr>
          <w:rFonts w:asciiTheme="majorHAnsi" w:hAnsiTheme="majorHAnsi"/>
        </w:rPr>
        <w:t>Capítulo</w:t>
      </w:r>
      <w:r w:rsidR="00A971A5" w:rsidRPr="00B72A35">
        <w:rPr>
          <w:rFonts w:asciiTheme="majorHAnsi" w:hAnsiTheme="majorHAnsi"/>
        </w:rPr>
        <w:t xml:space="preserve"> 2, Numeral </w:t>
      </w:r>
      <w:r w:rsidRPr="00B72A35">
        <w:rPr>
          <w:rFonts w:asciiTheme="majorHAnsi" w:hAnsiTheme="majorHAnsi"/>
        </w:rPr>
        <w:t xml:space="preserve">2.1).  </w:t>
      </w:r>
    </w:p>
    <w:p w14:paraId="601A3F44" w14:textId="77777777" w:rsidR="00AD158C" w:rsidRPr="00B72A35" w:rsidRDefault="00AD158C" w:rsidP="00AD158C">
      <w:pPr>
        <w:rPr>
          <w:rFonts w:asciiTheme="majorHAnsi" w:hAnsiTheme="majorHAnsi"/>
        </w:rPr>
      </w:pPr>
    </w:p>
    <w:p w14:paraId="34EC95BA" w14:textId="416E3BF4" w:rsidR="008B32C4" w:rsidRDefault="00AD158C" w:rsidP="00204AA4">
      <w:pPr>
        <w:rPr>
          <w:rFonts w:asciiTheme="majorHAnsi" w:hAnsiTheme="majorHAnsi"/>
        </w:rPr>
      </w:pPr>
      <w:r w:rsidRPr="00B72A35">
        <w:rPr>
          <w:rFonts w:asciiTheme="majorHAnsi" w:hAnsiTheme="majorHAnsi"/>
        </w:rPr>
        <w:lastRenderedPageBreak/>
        <w:t>A nivel regional se consultó a CORANTIOQUIA  acerca de la existencia o no de Reservas Forestales, Reservas Naturales, DMI o áreas protegidas</w:t>
      </w:r>
      <w:r w:rsidR="000E4292" w:rsidRPr="00B72A35">
        <w:rPr>
          <w:rFonts w:asciiTheme="majorHAnsi" w:hAnsiTheme="majorHAnsi"/>
        </w:rPr>
        <w:t xml:space="preserve">, esta se explican en el </w:t>
      </w:r>
      <w:r w:rsidR="005F66DA" w:rsidRPr="00B72A35">
        <w:rPr>
          <w:rFonts w:asciiTheme="majorHAnsi" w:hAnsiTheme="majorHAnsi"/>
        </w:rPr>
        <w:t>capítulo</w:t>
      </w:r>
      <w:r w:rsidR="000E4292" w:rsidRPr="00B72A35">
        <w:rPr>
          <w:rFonts w:asciiTheme="majorHAnsi" w:hAnsiTheme="majorHAnsi"/>
        </w:rPr>
        <w:t xml:space="preserve"> 2 del presente documento.</w:t>
      </w:r>
    </w:p>
    <w:p w14:paraId="3CFEDC07" w14:textId="77777777" w:rsidR="008F5BD5" w:rsidRPr="00B72A35" w:rsidRDefault="008F5BD5" w:rsidP="00204AA4">
      <w:pPr>
        <w:rPr>
          <w:rFonts w:asciiTheme="majorHAnsi" w:hAnsiTheme="majorHAnsi"/>
        </w:rPr>
      </w:pPr>
    </w:p>
    <w:p w14:paraId="67F7561D" w14:textId="77777777" w:rsidR="00AD158C" w:rsidRPr="00B72A35" w:rsidRDefault="00AD158C" w:rsidP="0044173B">
      <w:pPr>
        <w:pStyle w:val="Ttulo4"/>
        <w:numPr>
          <w:ilvl w:val="3"/>
          <w:numId w:val="8"/>
        </w:numPr>
        <w:rPr>
          <w:rFonts w:asciiTheme="majorHAnsi" w:hAnsiTheme="majorHAnsi"/>
        </w:rPr>
      </w:pPr>
      <w:bookmarkStart w:id="37" w:name="_Toc444103053"/>
      <w:r w:rsidRPr="00B72A35">
        <w:rPr>
          <w:rFonts w:asciiTheme="majorHAnsi" w:hAnsiTheme="majorHAnsi"/>
        </w:rPr>
        <w:t>Comunidades étnicas establecidas</w:t>
      </w:r>
      <w:bookmarkEnd w:id="37"/>
    </w:p>
    <w:p w14:paraId="16AF9431" w14:textId="77777777" w:rsidR="00AD158C" w:rsidRPr="00B72A35" w:rsidRDefault="00AD158C" w:rsidP="00AD158C">
      <w:pPr>
        <w:rPr>
          <w:rFonts w:asciiTheme="majorHAnsi" w:hAnsiTheme="majorHAnsi"/>
        </w:rPr>
      </w:pPr>
    </w:p>
    <w:p w14:paraId="68D4E6BA" w14:textId="5042ACF4" w:rsidR="00AD158C" w:rsidRPr="00B72A35" w:rsidRDefault="00035E06" w:rsidP="00AD158C">
      <w:pPr>
        <w:rPr>
          <w:rFonts w:asciiTheme="majorHAnsi" w:hAnsiTheme="majorHAnsi"/>
        </w:rPr>
      </w:pPr>
      <w:r w:rsidRPr="00B72A35">
        <w:rPr>
          <w:rFonts w:asciiTheme="majorHAnsi" w:hAnsiTheme="majorHAnsi"/>
        </w:rPr>
        <w:t xml:space="preserve">Para la certificación de comunidades éticas relacionadas con la infraestructura del proyecto se </w:t>
      </w:r>
      <w:r w:rsidR="00AD158C" w:rsidRPr="00B72A35">
        <w:rPr>
          <w:rFonts w:asciiTheme="majorHAnsi" w:hAnsiTheme="majorHAnsi"/>
        </w:rPr>
        <w:t xml:space="preserve">solicitó certificación de presencia o no de grupos étnicos en el área de influencia del proyecto ante  a la dirección de consulta previa del ministerio del interior mediante radicado No. EXTMI15-0018776 </w:t>
      </w:r>
      <w:r w:rsidR="00A971A5" w:rsidRPr="00B72A35">
        <w:rPr>
          <w:rFonts w:asciiTheme="majorHAnsi" w:hAnsiTheme="majorHAnsi"/>
        </w:rPr>
        <w:t xml:space="preserve">(Ver Anexo </w:t>
      </w:r>
      <w:r w:rsidR="00DC3E8E" w:rsidRPr="00B72A35">
        <w:rPr>
          <w:rFonts w:asciiTheme="majorHAnsi" w:hAnsiTheme="majorHAnsi"/>
        </w:rPr>
        <w:t>Capítulo</w:t>
      </w:r>
      <w:r w:rsidR="00A971A5" w:rsidRPr="00B72A35">
        <w:rPr>
          <w:rFonts w:asciiTheme="majorHAnsi" w:hAnsiTheme="majorHAnsi"/>
        </w:rPr>
        <w:t xml:space="preserve"> 2, Numeral 2.1)</w:t>
      </w:r>
      <w:r w:rsidR="00AD158C" w:rsidRPr="00B72A35">
        <w:rPr>
          <w:rFonts w:asciiTheme="majorHAnsi" w:hAnsiTheme="majorHAnsi"/>
        </w:rPr>
        <w:t xml:space="preserve">, esta entidad mediante certificación 614 del 7 de mayo de 2015 emitida Certifica la </w:t>
      </w:r>
      <w:r w:rsidR="00C472BA" w:rsidRPr="00B72A35">
        <w:rPr>
          <w:rFonts w:asciiTheme="majorHAnsi" w:hAnsiTheme="majorHAnsi"/>
        </w:rPr>
        <w:t>no</w:t>
      </w:r>
      <w:r w:rsidR="00AD158C" w:rsidRPr="00B72A35">
        <w:rPr>
          <w:rFonts w:asciiTheme="majorHAnsi" w:hAnsiTheme="majorHAnsi"/>
        </w:rPr>
        <w:t xml:space="preserve"> presencia de comunidades Indígenas, Minorías y Rom, en el área del proyecto el cual se encuentra localizado en jurisdicción de los municipios de Maceo, Remedios, </w:t>
      </w:r>
      <w:r w:rsidR="00054108" w:rsidRPr="00B72A35">
        <w:rPr>
          <w:rFonts w:asciiTheme="majorHAnsi" w:hAnsiTheme="majorHAnsi"/>
        </w:rPr>
        <w:t xml:space="preserve">Vegachí </w:t>
      </w:r>
      <w:r w:rsidR="00AD158C" w:rsidRPr="00B72A35">
        <w:rPr>
          <w:rFonts w:asciiTheme="majorHAnsi" w:hAnsiTheme="majorHAnsi"/>
        </w:rPr>
        <w:t xml:space="preserve">, Yalí y </w:t>
      </w:r>
      <w:r w:rsidR="005E2E0C" w:rsidRPr="00B72A35">
        <w:rPr>
          <w:rFonts w:asciiTheme="majorHAnsi" w:hAnsiTheme="majorHAnsi"/>
        </w:rPr>
        <w:t>Yolombó</w:t>
      </w:r>
      <w:r w:rsidR="00AD158C" w:rsidRPr="00B72A35">
        <w:rPr>
          <w:rFonts w:asciiTheme="majorHAnsi" w:hAnsiTheme="majorHAnsi"/>
        </w:rPr>
        <w:t>, en el departamento de Antioquia.</w:t>
      </w:r>
    </w:p>
    <w:p w14:paraId="4AA45FFC" w14:textId="77777777" w:rsidR="00AD158C" w:rsidRPr="00B72A35" w:rsidRDefault="00AD158C" w:rsidP="00AD158C">
      <w:pPr>
        <w:rPr>
          <w:rFonts w:asciiTheme="majorHAnsi" w:hAnsiTheme="majorHAnsi"/>
        </w:rPr>
      </w:pPr>
    </w:p>
    <w:p w14:paraId="5817CF74" w14:textId="77777777" w:rsidR="00AD158C" w:rsidRPr="00B72A35" w:rsidRDefault="00AD158C" w:rsidP="0044173B">
      <w:pPr>
        <w:pStyle w:val="Ttulo4"/>
        <w:numPr>
          <w:ilvl w:val="3"/>
          <w:numId w:val="8"/>
        </w:numPr>
        <w:rPr>
          <w:rFonts w:asciiTheme="majorHAnsi" w:hAnsiTheme="majorHAnsi"/>
        </w:rPr>
      </w:pPr>
      <w:bookmarkStart w:id="38" w:name="_Toc444103054"/>
      <w:r w:rsidRPr="00B72A35">
        <w:rPr>
          <w:rFonts w:asciiTheme="majorHAnsi" w:hAnsiTheme="majorHAnsi"/>
        </w:rPr>
        <w:t>Títulos mineros</w:t>
      </w:r>
      <w:bookmarkEnd w:id="38"/>
      <w:r w:rsidRPr="00B72A35">
        <w:rPr>
          <w:rFonts w:asciiTheme="majorHAnsi" w:hAnsiTheme="majorHAnsi"/>
        </w:rPr>
        <w:t xml:space="preserve"> </w:t>
      </w:r>
    </w:p>
    <w:p w14:paraId="247E6B29" w14:textId="77777777" w:rsidR="00AD158C" w:rsidRPr="00B72A35" w:rsidRDefault="00AD158C" w:rsidP="00AD158C">
      <w:pPr>
        <w:rPr>
          <w:rFonts w:asciiTheme="majorHAnsi" w:hAnsiTheme="majorHAnsi"/>
        </w:rPr>
      </w:pPr>
    </w:p>
    <w:p w14:paraId="7F000104" w14:textId="4FEF0099" w:rsidR="00A35C8B" w:rsidRPr="00B72A35" w:rsidRDefault="00A35C8B" w:rsidP="00AD158C">
      <w:pPr>
        <w:rPr>
          <w:rFonts w:asciiTheme="majorHAnsi" w:hAnsiTheme="majorHAnsi"/>
        </w:rPr>
      </w:pPr>
      <w:r w:rsidRPr="00B72A35">
        <w:rPr>
          <w:rFonts w:asciiTheme="majorHAnsi" w:hAnsiTheme="majorHAnsi"/>
        </w:rPr>
        <w:t xml:space="preserve">Para la identificación de títulos mineros localizados en el área de intervención del proyecto, se solicitó </w:t>
      </w:r>
      <w:r w:rsidR="00A31C8B" w:rsidRPr="00B72A35">
        <w:rPr>
          <w:rFonts w:asciiTheme="majorHAnsi" w:hAnsiTheme="majorHAnsi"/>
        </w:rPr>
        <w:t>a la Agencia Nacional de Minera</w:t>
      </w:r>
      <w:r w:rsidR="005F2748" w:rsidRPr="00B72A35">
        <w:rPr>
          <w:rFonts w:asciiTheme="majorHAnsi" w:hAnsiTheme="majorHAnsi"/>
        </w:rPr>
        <w:t xml:space="preserve"> (ANM)</w:t>
      </w:r>
      <w:r w:rsidR="00A31C8B" w:rsidRPr="00B72A35">
        <w:rPr>
          <w:rFonts w:asciiTheme="majorHAnsi" w:hAnsiTheme="majorHAnsi"/>
        </w:rPr>
        <w:t xml:space="preserve"> </w:t>
      </w:r>
      <w:r w:rsidR="008C5425" w:rsidRPr="00B72A35">
        <w:rPr>
          <w:rFonts w:asciiTheme="majorHAnsi" w:hAnsiTheme="majorHAnsi"/>
        </w:rPr>
        <w:t>mediante el oficio 2015-5510188652 se certifique la existencia o no y localización de títulos mineros vigentes o en proceso de adjudicación en dicha área (ver Anexo 2.1)</w:t>
      </w:r>
      <w:r w:rsidR="00A31C8B" w:rsidRPr="00B72A35">
        <w:rPr>
          <w:rFonts w:asciiTheme="majorHAnsi" w:hAnsiTheme="majorHAnsi"/>
        </w:rPr>
        <w:t xml:space="preserve">. Esta entidad mediante oficio </w:t>
      </w:r>
      <w:r w:rsidRPr="00B72A35">
        <w:rPr>
          <w:rFonts w:asciiTheme="majorHAnsi" w:hAnsiTheme="majorHAnsi"/>
        </w:rPr>
        <w:t xml:space="preserve">de respuesta ANM No 20152200218051 </w:t>
      </w:r>
      <w:r w:rsidR="00A31C8B" w:rsidRPr="00B72A35">
        <w:rPr>
          <w:rFonts w:asciiTheme="majorHAnsi" w:hAnsiTheme="majorHAnsi"/>
        </w:rPr>
        <w:t>h</w:t>
      </w:r>
      <w:r w:rsidRPr="00B72A35">
        <w:rPr>
          <w:rFonts w:asciiTheme="majorHAnsi" w:hAnsiTheme="majorHAnsi"/>
        </w:rPr>
        <w:t xml:space="preserve">ace llegar reporte grafico ANM-RG-1581-15, correspondiente </w:t>
      </w:r>
      <w:r w:rsidR="00A31C8B" w:rsidRPr="00B72A35">
        <w:rPr>
          <w:rFonts w:asciiTheme="majorHAnsi" w:hAnsiTheme="majorHAnsi"/>
        </w:rPr>
        <w:t>a localización de títulos mineros.</w:t>
      </w:r>
    </w:p>
    <w:p w14:paraId="68A1B2C3" w14:textId="77777777" w:rsidR="00A35C8B" w:rsidRPr="00B72A35" w:rsidRDefault="00A35C8B" w:rsidP="00AD158C">
      <w:pPr>
        <w:rPr>
          <w:rFonts w:asciiTheme="majorHAnsi" w:hAnsiTheme="majorHAnsi"/>
        </w:rPr>
      </w:pPr>
    </w:p>
    <w:p w14:paraId="69DD76E0" w14:textId="071D2F94" w:rsidR="00CF70BE" w:rsidRPr="00B72A35" w:rsidRDefault="00CF70BE" w:rsidP="00AD158C">
      <w:pPr>
        <w:rPr>
          <w:rFonts w:asciiTheme="majorHAnsi" w:hAnsiTheme="majorHAnsi"/>
        </w:rPr>
      </w:pPr>
      <w:r w:rsidRPr="00B72A35">
        <w:rPr>
          <w:rFonts w:asciiTheme="majorHAnsi" w:hAnsiTheme="majorHAnsi"/>
        </w:rPr>
        <w:t xml:space="preserve">En la </w:t>
      </w:r>
      <w:r w:rsidR="001F3490" w:rsidRPr="00B72A35">
        <w:rPr>
          <w:rFonts w:asciiTheme="majorHAnsi" w:hAnsiTheme="majorHAnsi"/>
        </w:rPr>
        <w:fldChar w:fldCharType="begin"/>
      </w:r>
      <w:r w:rsidR="001F3490" w:rsidRPr="00B72A35">
        <w:rPr>
          <w:rFonts w:asciiTheme="majorHAnsi" w:hAnsiTheme="majorHAnsi"/>
        </w:rPr>
        <w:instrText xml:space="preserve"> REF _Ref436727697 \h </w:instrText>
      </w:r>
      <w:r w:rsidR="00F07BD7" w:rsidRPr="00B72A35">
        <w:rPr>
          <w:rFonts w:asciiTheme="majorHAnsi" w:hAnsiTheme="majorHAnsi"/>
        </w:rPr>
        <w:instrText xml:space="preserve"> \* MERGEFORMAT </w:instrText>
      </w:r>
      <w:r w:rsidR="001F3490" w:rsidRPr="00B72A35">
        <w:rPr>
          <w:rFonts w:asciiTheme="majorHAnsi" w:hAnsiTheme="majorHAnsi"/>
        </w:rPr>
      </w:r>
      <w:r w:rsidR="001F3490" w:rsidRPr="00B72A35">
        <w:rPr>
          <w:rFonts w:asciiTheme="majorHAnsi" w:hAnsiTheme="majorHAnsi"/>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6</w:t>
      </w:r>
      <w:r w:rsidR="001F3490" w:rsidRPr="00B72A35">
        <w:rPr>
          <w:rFonts w:asciiTheme="majorHAnsi" w:hAnsiTheme="majorHAnsi"/>
        </w:rPr>
        <w:fldChar w:fldCharType="end"/>
      </w:r>
      <w:r w:rsidRPr="00B72A35">
        <w:rPr>
          <w:rFonts w:asciiTheme="majorHAnsi" w:hAnsiTheme="majorHAnsi"/>
        </w:rPr>
        <w:t xml:space="preserve"> se </w:t>
      </w:r>
      <w:r w:rsidR="005F2748" w:rsidRPr="00B72A35">
        <w:rPr>
          <w:rFonts w:asciiTheme="majorHAnsi" w:hAnsiTheme="majorHAnsi"/>
        </w:rPr>
        <w:t xml:space="preserve">resume </w:t>
      </w:r>
      <w:r w:rsidRPr="00B72A35">
        <w:rPr>
          <w:rFonts w:asciiTheme="majorHAnsi" w:hAnsiTheme="majorHAnsi"/>
        </w:rPr>
        <w:t>los títulos mineros vigentes y en estado de solicitud</w:t>
      </w:r>
      <w:r w:rsidR="005F2748" w:rsidRPr="00B72A35">
        <w:rPr>
          <w:rFonts w:asciiTheme="majorHAnsi" w:hAnsiTheme="majorHAnsi"/>
        </w:rPr>
        <w:t xml:space="preserve"> relacionados en el reporte grafico emitido por ANM</w:t>
      </w:r>
      <w:r w:rsidRPr="00B72A35">
        <w:rPr>
          <w:rFonts w:asciiTheme="majorHAnsi" w:hAnsiTheme="majorHAnsi"/>
        </w:rPr>
        <w:t>.</w:t>
      </w:r>
      <w:r w:rsidR="005F2748" w:rsidRPr="00B72A35">
        <w:rPr>
          <w:rFonts w:asciiTheme="majorHAnsi" w:hAnsiTheme="majorHAnsi"/>
        </w:rPr>
        <w:t xml:space="preserve"> </w:t>
      </w:r>
    </w:p>
    <w:p w14:paraId="04331081" w14:textId="77777777" w:rsidR="00ED234A" w:rsidRPr="00B72A35" w:rsidRDefault="00ED234A" w:rsidP="00AD158C">
      <w:pPr>
        <w:rPr>
          <w:rFonts w:asciiTheme="majorHAnsi" w:hAnsiTheme="majorHAnsi"/>
        </w:rPr>
      </w:pPr>
    </w:p>
    <w:p w14:paraId="4DA29D71" w14:textId="202C45F1" w:rsidR="001F3490" w:rsidRPr="00B72A35" w:rsidRDefault="001F3490" w:rsidP="008C5425">
      <w:pPr>
        <w:pStyle w:val="Descripcin"/>
        <w:jc w:val="center"/>
        <w:rPr>
          <w:rFonts w:asciiTheme="majorHAnsi" w:hAnsiTheme="majorHAnsi"/>
        </w:rPr>
      </w:pPr>
      <w:bookmarkStart w:id="39" w:name="_Ref436727697"/>
      <w:bookmarkStart w:id="40" w:name="_Toc453253337"/>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6</w:t>
      </w:r>
      <w:r w:rsidR="006F3B62">
        <w:rPr>
          <w:rFonts w:asciiTheme="majorHAnsi" w:hAnsiTheme="majorHAnsi"/>
        </w:rPr>
        <w:fldChar w:fldCharType="end"/>
      </w:r>
      <w:bookmarkEnd w:id="39"/>
      <w:r w:rsidR="00FE3860">
        <w:rPr>
          <w:rFonts w:asciiTheme="majorHAnsi" w:hAnsiTheme="majorHAnsi"/>
        </w:rPr>
        <w:tab/>
      </w:r>
      <w:r w:rsidRPr="00B72A35">
        <w:rPr>
          <w:rFonts w:asciiTheme="majorHAnsi" w:hAnsiTheme="majorHAnsi"/>
        </w:rPr>
        <w:t>Títulos mineros en el área de influencia del proyecto</w:t>
      </w:r>
      <w:bookmarkEnd w:id="40"/>
    </w:p>
    <w:tbl>
      <w:tblPr>
        <w:tblW w:w="8946"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442"/>
        <w:gridCol w:w="2320"/>
        <w:gridCol w:w="3199"/>
        <w:gridCol w:w="1985"/>
      </w:tblGrid>
      <w:tr w:rsidR="00ED234A" w:rsidRPr="00B72A35" w14:paraId="17BFBBE4" w14:textId="77777777" w:rsidTr="00ED234A">
        <w:trPr>
          <w:trHeight w:val="267"/>
          <w:tblHeader/>
        </w:trPr>
        <w:tc>
          <w:tcPr>
            <w:tcW w:w="1442" w:type="dxa"/>
            <w:shd w:val="clear" w:color="000000" w:fill="BFBFBF"/>
            <w:noWrap/>
            <w:vAlign w:val="center"/>
            <w:hideMark/>
          </w:tcPr>
          <w:p w14:paraId="53B45458" w14:textId="735F746D" w:rsidR="00ED234A" w:rsidRPr="00B72A35" w:rsidRDefault="00ED234A" w:rsidP="00ED234A">
            <w:pPr>
              <w:spacing w:line="240" w:lineRule="auto"/>
              <w:contextualSpacing w:val="0"/>
              <w:jc w:val="center"/>
              <w:rPr>
                <w:rFonts w:asciiTheme="majorHAnsi" w:eastAsia="Times New Roman" w:hAnsiTheme="majorHAnsi" w:cs="Calibri"/>
                <w:b/>
                <w:bCs/>
                <w:color w:val="000000"/>
                <w:sz w:val="20"/>
                <w:szCs w:val="20"/>
                <w:lang w:val="es-ES" w:eastAsia="es-ES"/>
              </w:rPr>
            </w:pPr>
            <w:r w:rsidRPr="00B72A35">
              <w:rPr>
                <w:rFonts w:asciiTheme="majorHAnsi" w:eastAsia="Times New Roman" w:hAnsiTheme="majorHAnsi" w:cs="Calibri"/>
                <w:b/>
                <w:bCs/>
                <w:color w:val="000000"/>
                <w:sz w:val="20"/>
                <w:szCs w:val="20"/>
                <w:lang w:val="es-ES" w:eastAsia="es-ES"/>
              </w:rPr>
              <w:t>CÓDIGO EXPEDIENTE</w:t>
            </w:r>
          </w:p>
        </w:tc>
        <w:tc>
          <w:tcPr>
            <w:tcW w:w="2320" w:type="dxa"/>
            <w:shd w:val="clear" w:color="000000" w:fill="BFBFBF"/>
            <w:noWrap/>
            <w:vAlign w:val="center"/>
            <w:hideMark/>
          </w:tcPr>
          <w:p w14:paraId="48148F02" w14:textId="60F30124" w:rsidR="00ED234A" w:rsidRPr="00B72A35" w:rsidRDefault="00ED234A" w:rsidP="00ED234A">
            <w:pPr>
              <w:spacing w:line="240" w:lineRule="auto"/>
              <w:contextualSpacing w:val="0"/>
              <w:jc w:val="center"/>
              <w:rPr>
                <w:rFonts w:asciiTheme="majorHAnsi" w:eastAsia="Times New Roman" w:hAnsiTheme="majorHAnsi" w:cs="Calibri"/>
                <w:b/>
                <w:bCs/>
                <w:color w:val="000000"/>
                <w:sz w:val="20"/>
                <w:szCs w:val="20"/>
                <w:lang w:val="es-ES" w:eastAsia="es-ES"/>
              </w:rPr>
            </w:pPr>
            <w:r w:rsidRPr="00B72A35">
              <w:rPr>
                <w:rFonts w:asciiTheme="majorHAnsi" w:eastAsia="Times New Roman" w:hAnsiTheme="majorHAnsi" w:cs="Calibri"/>
                <w:b/>
                <w:bCs/>
                <w:color w:val="000000"/>
                <w:sz w:val="20"/>
                <w:szCs w:val="20"/>
                <w:lang w:val="es-ES" w:eastAsia="es-ES"/>
              </w:rPr>
              <w:t>ESTADO</w:t>
            </w:r>
          </w:p>
        </w:tc>
        <w:tc>
          <w:tcPr>
            <w:tcW w:w="3199" w:type="dxa"/>
            <w:shd w:val="clear" w:color="000000" w:fill="BFBFBF"/>
            <w:noWrap/>
            <w:vAlign w:val="center"/>
            <w:hideMark/>
          </w:tcPr>
          <w:p w14:paraId="57BF0DCD" w14:textId="56BBF857" w:rsidR="00ED234A" w:rsidRPr="00B72A35" w:rsidRDefault="00ED234A" w:rsidP="00ED234A">
            <w:pPr>
              <w:spacing w:line="240" w:lineRule="auto"/>
              <w:contextualSpacing w:val="0"/>
              <w:jc w:val="center"/>
              <w:rPr>
                <w:rFonts w:asciiTheme="majorHAnsi" w:eastAsia="Times New Roman" w:hAnsiTheme="majorHAnsi" w:cs="Calibri"/>
                <w:b/>
                <w:bCs/>
                <w:color w:val="000000"/>
                <w:sz w:val="20"/>
                <w:szCs w:val="20"/>
                <w:lang w:val="es-ES" w:eastAsia="es-ES"/>
              </w:rPr>
            </w:pPr>
            <w:r w:rsidRPr="00B72A35">
              <w:rPr>
                <w:rFonts w:asciiTheme="majorHAnsi" w:eastAsia="Times New Roman" w:hAnsiTheme="majorHAnsi" w:cs="Calibri"/>
                <w:b/>
                <w:bCs/>
                <w:color w:val="000000"/>
                <w:sz w:val="20"/>
                <w:szCs w:val="20"/>
                <w:lang w:val="es-ES" w:eastAsia="es-ES"/>
              </w:rPr>
              <w:t>TIPO DE MINERÍA</w:t>
            </w:r>
          </w:p>
        </w:tc>
        <w:tc>
          <w:tcPr>
            <w:tcW w:w="1985" w:type="dxa"/>
            <w:shd w:val="clear" w:color="000000" w:fill="BFBFBF"/>
            <w:noWrap/>
            <w:vAlign w:val="center"/>
            <w:hideMark/>
          </w:tcPr>
          <w:p w14:paraId="578155A7" w14:textId="7044A1B9" w:rsidR="00ED234A" w:rsidRPr="00B72A35" w:rsidRDefault="00ED234A" w:rsidP="00ED234A">
            <w:pPr>
              <w:spacing w:line="240" w:lineRule="auto"/>
              <w:contextualSpacing w:val="0"/>
              <w:jc w:val="center"/>
              <w:rPr>
                <w:rFonts w:asciiTheme="majorHAnsi" w:eastAsia="Times New Roman" w:hAnsiTheme="majorHAnsi" w:cs="Calibri"/>
                <w:b/>
                <w:bCs/>
                <w:color w:val="000000"/>
                <w:sz w:val="20"/>
                <w:szCs w:val="20"/>
                <w:lang w:val="es-ES" w:eastAsia="es-ES"/>
              </w:rPr>
            </w:pPr>
            <w:r w:rsidRPr="00B72A35">
              <w:rPr>
                <w:rFonts w:asciiTheme="majorHAnsi" w:eastAsia="Times New Roman" w:hAnsiTheme="majorHAnsi" w:cs="Calibri"/>
                <w:b/>
                <w:bCs/>
                <w:color w:val="000000"/>
                <w:sz w:val="20"/>
                <w:szCs w:val="20"/>
                <w:lang w:val="es-ES" w:eastAsia="es-ES"/>
              </w:rPr>
              <w:t>MUNICIPIO</w:t>
            </w:r>
          </w:p>
        </w:tc>
      </w:tr>
      <w:tr w:rsidR="00ED234A" w:rsidRPr="00B72A35" w14:paraId="5C3C425B" w14:textId="77777777" w:rsidTr="00ED234A">
        <w:trPr>
          <w:trHeight w:val="555"/>
        </w:trPr>
        <w:tc>
          <w:tcPr>
            <w:tcW w:w="1442" w:type="dxa"/>
            <w:shd w:val="clear" w:color="auto" w:fill="auto"/>
            <w:noWrap/>
            <w:vAlign w:val="center"/>
            <w:hideMark/>
          </w:tcPr>
          <w:p w14:paraId="289D7025" w14:textId="5DD66980"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OG2-081918</w:t>
            </w:r>
          </w:p>
        </w:tc>
        <w:tc>
          <w:tcPr>
            <w:tcW w:w="2320" w:type="dxa"/>
            <w:shd w:val="clear" w:color="auto" w:fill="auto"/>
            <w:vAlign w:val="center"/>
            <w:hideMark/>
          </w:tcPr>
          <w:p w14:paraId="3AE413EF" w14:textId="30025D67" w:rsidR="00ED234A" w:rsidRPr="00B72A35" w:rsidRDefault="00ED234A" w:rsidP="00ED234A">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Solicitud contrato de concesión vigente</w:t>
            </w:r>
          </w:p>
        </w:tc>
        <w:tc>
          <w:tcPr>
            <w:tcW w:w="3199" w:type="dxa"/>
            <w:shd w:val="clear" w:color="auto" w:fill="auto"/>
            <w:vAlign w:val="center"/>
            <w:hideMark/>
          </w:tcPr>
          <w:p w14:paraId="5ADD7F28" w14:textId="517AA32A"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Minerales de oro y sus concentrados</w:t>
            </w:r>
          </w:p>
        </w:tc>
        <w:tc>
          <w:tcPr>
            <w:tcW w:w="1985" w:type="dxa"/>
            <w:shd w:val="clear" w:color="auto" w:fill="auto"/>
            <w:vAlign w:val="center"/>
            <w:hideMark/>
          </w:tcPr>
          <w:p w14:paraId="7E63F85F" w14:textId="02760955" w:rsidR="00ED234A" w:rsidRPr="00B72A35" w:rsidRDefault="00A02E49" w:rsidP="00A02E4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Maceo</w:t>
            </w:r>
          </w:p>
        </w:tc>
      </w:tr>
      <w:tr w:rsidR="00ED234A" w:rsidRPr="00B72A35" w14:paraId="4F8F9E29" w14:textId="77777777" w:rsidTr="00ED234A">
        <w:trPr>
          <w:trHeight w:val="570"/>
        </w:trPr>
        <w:tc>
          <w:tcPr>
            <w:tcW w:w="1442" w:type="dxa"/>
            <w:shd w:val="clear" w:color="auto" w:fill="auto"/>
            <w:noWrap/>
            <w:vAlign w:val="center"/>
            <w:hideMark/>
          </w:tcPr>
          <w:p w14:paraId="09E99417" w14:textId="7BF1D12B"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H6186005</w:t>
            </w:r>
          </w:p>
        </w:tc>
        <w:tc>
          <w:tcPr>
            <w:tcW w:w="2320" w:type="dxa"/>
            <w:shd w:val="clear" w:color="auto" w:fill="auto"/>
            <w:noWrap/>
            <w:vAlign w:val="center"/>
            <w:hideMark/>
          </w:tcPr>
          <w:p w14:paraId="60E2ED47" w14:textId="6860858C"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Título vigente</w:t>
            </w:r>
          </w:p>
        </w:tc>
        <w:tc>
          <w:tcPr>
            <w:tcW w:w="3199" w:type="dxa"/>
            <w:shd w:val="clear" w:color="auto" w:fill="auto"/>
            <w:vAlign w:val="center"/>
            <w:hideMark/>
          </w:tcPr>
          <w:p w14:paraId="7CB59C19" w14:textId="39166C9E"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Mineral de zinc, yeso, metales preciosos, asociados, mineral de plomo, mineral de molibdeno y cobre</w:t>
            </w:r>
          </w:p>
        </w:tc>
        <w:tc>
          <w:tcPr>
            <w:tcW w:w="1985" w:type="dxa"/>
            <w:shd w:val="clear" w:color="auto" w:fill="auto"/>
            <w:vAlign w:val="center"/>
            <w:hideMark/>
          </w:tcPr>
          <w:p w14:paraId="5E326D15" w14:textId="151B21C9"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Maceo-Yolombó</w:t>
            </w:r>
          </w:p>
        </w:tc>
      </w:tr>
      <w:tr w:rsidR="00ED234A" w:rsidRPr="00B72A35" w14:paraId="7D3B77B3" w14:textId="77777777" w:rsidTr="00ED234A">
        <w:trPr>
          <w:trHeight w:val="660"/>
        </w:trPr>
        <w:tc>
          <w:tcPr>
            <w:tcW w:w="1442" w:type="dxa"/>
            <w:shd w:val="clear" w:color="auto" w:fill="auto"/>
            <w:noWrap/>
            <w:vAlign w:val="center"/>
            <w:hideMark/>
          </w:tcPr>
          <w:p w14:paraId="27934AC9" w14:textId="6D293FA4"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OE9-16252</w:t>
            </w:r>
          </w:p>
        </w:tc>
        <w:tc>
          <w:tcPr>
            <w:tcW w:w="2320" w:type="dxa"/>
            <w:shd w:val="clear" w:color="auto" w:fill="auto"/>
            <w:vAlign w:val="center"/>
            <w:hideMark/>
          </w:tcPr>
          <w:p w14:paraId="58A8C55A" w14:textId="693CCD72"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Solicitud de legalización minera tradicional decreto 933 de 2012</w:t>
            </w:r>
          </w:p>
        </w:tc>
        <w:tc>
          <w:tcPr>
            <w:tcW w:w="3199" w:type="dxa"/>
            <w:shd w:val="clear" w:color="auto" w:fill="auto"/>
            <w:vAlign w:val="center"/>
            <w:hideMark/>
          </w:tcPr>
          <w:p w14:paraId="5DA800B5" w14:textId="5FE1FC20"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Oro y sus concentrados</w:t>
            </w:r>
          </w:p>
        </w:tc>
        <w:tc>
          <w:tcPr>
            <w:tcW w:w="1985" w:type="dxa"/>
            <w:shd w:val="clear" w:color="auto" w:fill="auto"/>
            <w:vAlign w:val="center"/>
            <w:hideMark/>
          </w:tcPr>
          <w:p w14:paraId="113018FE" w14:textId="0CDD6B51"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Maceo</w:t>
            </w:r>
          </w:p>
        </w:tc>
      </w:tr>
      <w:tr w:rsidR="00ED234A" w:rsidRPr="00B72A35" w14:paraId="12D9E5DC" w14:textId="77777777" w:rsidTr="00ED234A">
        <w:trPr>
          <w:trHeight w:val="429"/>
        </w:trPr>
        <w:tc>
          <w:tcPr>
            <w:tcW w:w="1442" w:type="dxa"/>
            <w:shd w:val="clear" w:color="auto" w:fill="auto"/>
            <w:noWrap/>
            <w:vAlign w:val="center"/>
            <w:hideMark/>
          </w:tcPr>
          <w:p w14:paraId="654B2087" w14:textId="52010480"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OG2-08558</w:t>
            </w:r>
          </w:p>
        </w:tc>
        <w:tc>
          <w:tcPr>
            <w:tcW w:w="2320" w:type="dxa"/>
            <w:shd w:val="clear" w:color="auto" w:fill="auto"/>
            <w:vAlign w:val="center"/>
            <w:hideMark/>
          </w:tcPr>
          <w:p w14:paraId="0E2BBB7B" w14:textId="34F8D774"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Solicitud  contrato de </w:t>
            </w:r>
            <w:r w:rsidRPr="00B72A35">
              <w:rPr>
                <w:rFonts w:asciiTheme="majorHAnsi" w:eastAsia="Times New Roman" w:hAnsiTheme="majorHAnsi" w:cs="Calibri"/>
                <w:color w:val="000000"/>
                <w:sz w:val="20"/>
                <w:szCs w:val="20"/>
                <w:lang w:val="es-ES" w:eastAsia="es-ES"/>
              </w:rPr>
              <w:lastRenderedPageBreak/>
              <w:t>concesión vigente</w:t>
            </w:r>
          </w:p>
        </w:tc>
        <w:tc>
          <w:tcPr>
            <w:tcW w:w="3199" w:type="dxa"/>
            <w:shd w:val="clear" w:color="auto" w:fill="auto"/>
            <w:vAlign w:val="center"/>
            <w:hideMark/>
          </w:tcPr>
          <w:p w14:paraId="3EC40865" w14:textId="2DCAA397"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lastRenderedPageBreak/>
              <w:t xml:space="preserve">Minerales de oro y sus </w:t>
            </w:r>
            <w:r w:rsidRPr="00B72A35">
              <w:rPr>
                <w:rFonts w:asciiTheme="majorHAnsi" w:eastAsia="Times New Roman" w:hAnsiTheme="majorHAnsi" w:cs="Calibri"/>
                <w:color w:val="000000"/>
                <w:sz w:val="20"/>
                <w:szCs w:val="20"/>
                <w:lang w:val="es-ES" w:eastAsia="es-ES"/>
              </w:rPr>
              <w:lastRenderedPageBreak/>
              <w:t>concentrados</w:t>
            </w:r>
          </w:p>
        </w:tc>
        <w:tc>
          <w:tcPr>
            <w:tcW w:w="1985" w:type="dxa"/>
            <w:shd w:val="clear" w:color="auto" w:fill="auto"/>
            <w:vAlign w:val="center"/>
            <w:hideMark/>
          </w:tcPr>
          <w:p w14:paraId="0182D2B4" w14:textId="09B751C2"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lastRenderedPageBreak/>
              <w:t>Maceo-San Roque</w:t>
            </w:r>
          </w:p>
        </w:tc>
      </w:tr>
      <w:tr w:rsidR="00ED234A" w:rsidRPr="00B72A35" w14:paraId="596DFBC6" w14:textId="77777777" w:rsidTr="00ED234A">
        <w:trPr>
          <w:trHeight w:val="535"/>
        </w:trPr>
        <w:tc>
          <w:tcPr>
            <w:tcW w:w="1442" w:type="dxa"/>
            <w:shd w:val="clear" w:color="auto" w:fill="auto"/>
            <w:noWrap/>
            <w:vAlign w:val="center"/>
            <w:hideMark/>
          </w:tcPr>
          <w:p w14:paraId="4B6B6D80" w14:textId="1B25812E"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KHV-16081</w:t>
            </w:r>
          </w:p>
        </w:tc>
        <w:tc>
          <w:tcPr>
            <w:tcW w:w="2320" w:type="dxa"/>
            <w:shd w:val="clear" w:color="auto" w:fill="auto"/>
            <w:vAlign w:val="center"/>
            <w:hideMark/>
          </w:tcPr>
          <w:p w14:paraId="73549C04" w14:textId="662A9040"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Solicitud  contrato de concesión vigente</w:t>
            </w:r>
          </w:p>
        </w:tc>
        <w:tc>
          <w:tcPr>
            <w:tcW w:w="3199" w:type="dxa"/>
            <w:shd w:val="clear" w:color="auto" w:fill="auto"/>
            <w:vAlign w:val="center"/>
            <w:hideMark/>
          </w:tcPr>
          <w:p w14:paraId="0FF24176" w14:textId="5B1FDC5F"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Minerales de oro y platino, y sus concentrados</w:t>
            </w:r>
          </w:p>
        </w:tc>
        <w:tc>
          <w:tcPr>
            <w:tcW w:w="1985" w:type="dxa"/>
            <w:shd w:val="clear" w:color="auto" w:fill="auto"/>
            <w:vAlign w:val="center"/>
            <w:hideMark/>
          </w:tcPr>
          <w:p w14:paraId="5BC61705" w14:textId="1D25A5B4"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Maceo-Yolombó</w:t>
            </w:r>
          </w:p>
        </w:tc>
      </w:tr>
      <w:tr w:rsidR="00ED234A" w:rsidRPr="00B72A35" w14:paraId="549A255D" w14:textId="77777777" w:rsidTr="00ED234A">
        <w:trPr>
          <w:trHeight w:val="415"/>
        </w:trPr>
        <w:tc>
          <w:tcPr>
            <w:tcW w:w="1442" w:type="dxa"/>
            <w:shd w:val="clear" w:color="auto" w:fill="auto"/>
            <w:noWrap/>
            <w:vAlign w:val="center"/>
            <w:hideMark/>
          </w:tcPr>
          <w:p w14:paraId="7842F864" w14:textId="7378E78B"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KFB-09332X</w:t>
            </w:r>
          </w:p>
        </w:tc>
        <w:tc>
          <w:tcPr>
            <w:tcW w:w="2320" w:type="dxa"/>
            <w:shd w:val="clear" w:color="auto" w:fill="auto"/>
            <w:vAlign w:val="center"/>
            <w:hideMark/>
          </w:tcPr>
          <w:p w14:paraId="3C400625" w14:textId="2F57405A"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Solicitud  contrato de concesión vigente</w:t>
            </w:r>
          </w:p>
        </w:tc>
        <w:tc>
          <w:tcPr>
            <w:tcW w:w="3199" w:type="dxa"/>
            <w:shd w:val="clear" w:color="auto" w:fill="auto"/>
            <w:vAlign w:val="center"/>
            <w:hideMark/>
          </w:tcPr>
          <w:p w14:paraId="7F388FFB" w14:textId="2E5B03EE"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Minerales de oro y sus concentrados</w:t>
            </w:r>
          </w:p>
        </w:tc>
        <w:tc>
          <w:tcPr>
            <w:tcW w:w="1985" w:type="dxa"/>
            <w:shd w:val="clear" w:color="auto" w:fill="auto"/>
            <w:vAlign w:val="center"/>
            <w:hideMark/>
          </w:tcPr>
          <w:p w14:paraId="37F88885" w14:textId="68DCB6E1"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Yolombó-Yalí</w:t>
            </w:r>
          </w:p>
        </w:tc>
      </w:tr>
      <w:tr w:rsidR="00ED234A" w:rsidRPr="00B72A35" w14:paraId="5F1E25E9" w14:textId="77777777" w:rsidTr="00ED234A">
        <w:trPr>
          <w:trHeight w:val="570"/>
        </w:trPr>
        <w:tc>
          <w:tcPr>
            <w:tcW w:w="1442" w:type="dxa"/>
            <w:shd w:val="clear" w:color="auto" w:fill="auto"/>
            <w:noWrap/>
            <w:vAlign w:val="center"/>
            <w:hideMark/>
          </w:tcPr>
          <w:p w14:paraId="46AE5406" w14:textId="00E15461"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OG2-08414</w:t>
            </w:r>
          </w:p>
        </w:tc>
        <w:tc>
          <w:tcPr>
            <w:tcW w:w="2320" w:type="dxa"/>
            <w:shd w:val="clear" w:color="auto" w:fill="auto"/>
            <w:vAlign w:val="center"/>
            <w:hideMark/>
          </w:tcPr>
          <w:p w14:paraId="28DA4F2F" w14:textId="02A66E87"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Solicitud  contrato de concesión vigente</w:t>
            </w:r>
          </w:p>
        </w:tc>
        <w:tc>
          <w:tcPr>
            <w:tcW w:w="3199" w:type="dxa"/>
            <w:shd w:val="clear" w:color="auto" w:fill="auto"/>
            <w:vAlign w:val="center"/>
            <w:hideMark/>
          </w:tcPr>
          <w:p w14:paraId="5A1C9238" w14:textId="60840606"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Minerales de metales preciosos y sus concentrados</w:t>
            </w:r>
          </w:p>
        </w:tc>
        <w:tc>
          <w:tcPr>
            <w:tcW w:w="1985" w:type="dxa"/>
            <w:shd w:val="clear" w:color="auto" w:fill="auto"/>
            <w:vAlign w:val="center"/>
            <w:hideMark/>
          </w:tcPr>
          <w:p w14:paraId="15224783" w14:textId="075D6B28"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Yalí-Yolombó</w:t>
            </w:r>
          </w:p>
        </w:tc>
      </w:tr>
      <w:tr w:rsidR="00ED234A" w:rsidRPr="00B72A35" w14:paraId="24FC65D3" w14:textId="77777777" w:rsidTr="00ED234A">
        <w:trPr>
          <w:trHeight w:val="454"/>
        </w:trPr>
        <w:tc>
          <w:tcPr>
            <w:tcW w:w="1442" w:type="dxa"/>
            <w:shd w:val="clear" w:color="auto" w:fill="auto"/>
            <w:noWrap/>
            <w:vAlign w:val="center"/>
            <w:hideMark/>
          </w:tcPr>
          <w:p w14:paraId="1D4B8AB2" w14:textId="70690695"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Z1251A05</w:t>
            </w:r>
          </w:p>
        </w:tc>
        <w:tc>
          <w:tcPr>
            <w:tcW w:w="2320" w:type="dxa"/>
            <w:shd w:val="clear" w:color="auto" w:fill="auto"/>
            <w:vAlign w:val="center"/>
            <w:hideMark/>
          </w:tcPr>
          <w:p w14:paraId="761493BF" w14:textId="338EE865"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Solicitud  contrato de concesión vigente</w:t>
            </w:r>
          </w:p>
        </w:tc>
        <w:tc>
          <w:tcPr>
            <w:tcW w:w="3199" w:type="dxa"/>
            <w:shd w:val="clear" w:color="auto" w:fill="auto"/>
            <w:vAlign w:val="center"/>
            <w:hideMark/>
          </w:tcPr>
          <w:p w14:paraId="0E74F25D" w14:textId="2EB19848"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Por definir</w:t>
            </w:r>
          </w:p>
        </w:tc>
        <w:tc>
          <w:tcPr>
            <w:tcW w:w="1985" w:type="dxa"/>
            <w:shd w:val="clear" w:color="auto" w:fill="auto"/>
            <w:vAlign w:val="center"/>
            <w:hideMark/>
          </w:tcPr>
          <w:p w14:paraId="37828385" w14:textId="4AF53E69"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Yalí</w:t>
            </w:r>
          </w:p>
        </w:tc>
      </w:tr>
      <w:tr w:rsidR="00ED234A" w:rsidRPr="00B72A35" w14:paraId="2E389D55" w14:textId="77777777" w:rsidTr="00ED234A">
        <w:trPr>
          <w:trHeight w:val="418"/>
        </w:trPr>
        <w:tc>
          <w:tcPr>
            <w:tcW w:w="1442" w:type="dxa"/>
            <w:shd w:val="clear" w:color="auto" w:fill="auto"/>
            <w:noWrap/>
            <w:vAlign w:val="center"/>
            <w:hideMark/>
          </w:tcPr>
          <w:p w14:paraId="4F8E9B8C" w14:textId="097D0ABE"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KFB-09331</w:t>
            </w:r>
          </w:p>
        </w:tc>
        <w:tc>
          <w:tcPr>
            <w:tcW w:w="2320" w:type="dxa"/>
            <w:shd w:val="clear" w:color="auto" w:fill="auto"/>
            <w:vAlign w:val="center"/>
            <w:hideMark/>
          </w:tcPr>
          <w:p w14:paraId="2CF2396E" w14:textId="1F79274A"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Solicitud  contrato de concesión vigente</w:t>
            </w:r>
          </w:p>
        </w:tc>
        <w:tc>
          <w:tcPr>
            <w:tcW w:w="3199" w:type="dxa"/>
            <w:shd w:val="clear" w:color="auto" w:fill="auto"/>
            <w:vAlign w:val="center"/>
            <w:hideMark/>
          </w:tcPr>
          <w:p w14:paraId="63920D32" w14:textId="6EF13DFD"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Minerales de oro y sus concentrados</w:t>
            </w:r>
          </w:p>
        </w:tc>
        <w:tc>
          <w:tcPr>
            <w:tcW w:w="1985" w:type="dxa"/>
            <w:shd w:val="clear" w:color="auto" w:fill="auto"/>
            <w:vAlign w:val="center"/>
            <w:hideMark/>
          </w:tcPr>
          <w:p w14:paraId="75112801" w14:textId="5CC192D5"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Yalí</w:t>
            </w:r>
          </w:p>
        </w:tc>
      </w:tr>
      <w:tr w:rsidR="00ED234A" w:rsidRPr="00B72A35" w14:paraId="1C8EEDD4" w14:textId="77777777" w:rsidTr="00ED234A">
        <w:trPr>
          <w:trHeight w:val="524"/>
        </w:trPr>
        <w:tc>
          <w:tcPr>
            <w:tcW w:w="1442" w:type="dxa"/>
            <w:shd w:val="clear" w:color="auto" w:fill="auto"/>
            <w:noWrap/>
            <w:vAlign w:val="center"/>
            <w:hideMark/>
          </w:tcPr>
          <w:p w14:paraId="792566BD" w14:textId="69375530"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LKI-08002</w:t>
            </w:r>
          </w:p>
        </w:tc>
        <w:tc>
          <w:tcPr>
            <w:tcW w:w="2320" w:type="dxa"/>
            <w:shd w:val="clear" w:color="auto" w:fill="auto"/>
            <w:vAlign w:val="center"/>
            <w:hideMark/>
          </w:tcPr>
          <w:p w14:paraId="2AE347B0" w14:textId="439B92D5"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Solicitud  contrato de concesión vigente</w:t>
            </w:r>
          </w:p>
        </w:tc>
        <w:tc>
          <w:tcPr>
            <w:tcW w:w="3199" w:type="dxa"/>
            <w:shd w:val="clear" w:color="auto" w:fill="auto"/>
            <w:vAlign w:val="center"/>
            <w:hideMark/>
          </w:tcPr>
          <w:p w14:paraId="6C41FB7C" w14:textId="0029EAA1"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Arenas y gravas naturales y siliceas</w:t>
            </w:r>
          </w:p>
        </w:tc>
        <w:tc>
          <w:tcPr>
            <w:tcW w:w="1985" w:type="dxa"/>
            <w:shd w:val="clear" w:color="auto" w:fill="auto"/>
            <w:vAlign w:val="center"/>
            <w:hideMark/>
          </w:tcPr>
          <w:p w14:paraId="3A59A800" w14:textId="4B17409C"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Yalí-</w:t>
            </w:r>
          </w:p>
        </w:tc>
      </w:tr>
      <w:tr w:rsidR="00ED234A" w:rsidRPr="00B72A35" w14:paraId="22F0DEF5" w14:textId="77777777" w:rsidTr="00ED234A">
        <w:trPr>
          <w:trHeight w:val="417"/>
        </w:trPr>
        <w:tc>
          <w:tcPr>
            <w:tcW w:w="1442" w:type="dxa"/>
            <w:shd w:val="clear" w:color="auto" w:fill="auto"/>
            <w:noWrap/>
            <w:vAlign w:val="center"/>
            <w:hideMark/>
          </w:tcPr>
          <w:p w14:paraId="5D2AC830" w14:textId="2EC16A8F"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HHA-08213X</w:t>
            </w:r>
          </w:p>
        </w:tc>
        <w:tc>
          <w:tcPr>
            <w:tcW w:w="2320" w:type="dxa"/>
            <w:shd w:val="clear" w:color="auto" w:fill="auto"/>
            <w:vAlign w:val="center"/>
            <w:hideMark/>
          </w:tcPr>
          <w:p w14:paraId="4D4EBD3E" w14:textId="1616A759"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Solicitud  contrato de concesión vigente</w:t>
            </w:r>
          </w:p>
        </w:tc>
        <w:tc>
          <w:tcPr>
            <w:tcW w:w="3199" w:type="dxa"/>
            <w:shd w:val="clear" w:color="auto" w:fill="auto"/>
            <w:vAlign w:val="center"/>
            <w:hideMark/>
          </w:tcPr>
          <w:p w14:paraId="60BECB43" w14:textId="7D8C3E07"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Minerales de oro y sus concentrados</w:t>
            </w:r>
          </w:p>
        </w:tc>
        <w:tc>
          <w:tcPr>
            <w:tcW w:w="1985" w:type="dxa"/>
            <w:shd w:val="clear" w:color="auto" w:fill="auto"/>
            <w:vAlign w:val="center"/>
            <w:hideMark/>
          </w:tcPr>
          <w:p w14:paraId="1288BE15" w14:textId="497E7715"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p>
        </w:tc>
      </w:tr>
      <w:tr w:rsidR="00ED234A" w:rsidRPr="00B72A35" w14:paraId="417C4193" w14:textId="77777777" w:rsidTr="00ED234A">
        <w:trPr>
          <w:trHeight w:val="396"/>
        </w:trPr>
        <w:tc>
          <w:tcPr>
            <w:tcW w:w="1442" w:type="dxa"/>
            <w:shd w:val="clear" w:color="auto" w:fill="auto"/>
            <w:noWrap/>
            <w:vAlign w:val="center"/>
            <w:hideMark/>
          </w:tcPr>
          <w:p w14:paraId="3942D44B" w14:textId="4C007AC4"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KFB-09011</w:t>
            </w:r>
          </w:p>
        </w:tc>
        <w:tc>
          <w:tcPr>
            <w:tcW w:w="2320" w:type="dxa"/>
            <w:shd w:val="clear" w:color="auto" w:fill="auto"/>
            <w:vAlign w:val="center"/>
            <w:hideMark/>
          </w:tcPr>
          <w:p w14:paraId="53D70EB9" w14:textId="22EA5EE0"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Solicitud  contrato de concesión vigente</w:t>
            </w:r>
          </w:p>
        </w:tc>
        <w:tc>
          <w:tcPr>
            <w:tcW w:w="3199" w:type="dxa"/>
            <w:shd w:val="clear" w:color="auto" w:fill="auto"/>
            <w:vAlign w:val="center"/>
            <w:hideMark/>
          </w:tcPr>
          <w:p w14:paraId="7C5CA200" w14:textId="6C6F9F83"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Minerales de oro y sus concentrados</w:t>
            </w:r>
          </w:p>
        </w:tc>
        <w:tc>
          <w:tcPr>
            <w:tcW w:w="1985" w:type="dxa"/>
            <w:shd w:val="clear" w:color="auto" w:fill="auto"/>
            <w:vAlign w:val="center"/>
            <w:hideMark/>
          </w:tcPr>
          <w:p w14:paraId="08BFCF31" w14:textId="376F64E0"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-Yalí</w:t>
            </w:r>
          </w:p>
        </w:tc>
      </w:tr>
      <w:tr w:rsidR="00ED234A" w:rsidRPr="00B72A35" w14:paraId="1A02D3FA" w14:textId="77777777" w:rsidTr="00ED234A">
        <w:trPr>
          <w:trHeight w:val="501"/>
        </w:trPr>
        <w:tc>
          <w:tcPr>
            <w:tcW w:w="1442" w:type="dxa"/>
            <w:shd w:val="clear" w:color="auto" w:fill="auto"/>
            <w:noWrap/>
            <w:vAlign w:val="center"/>
            <w:hideMark/>
          </w:tcPr>
          <w:p w14:paraId="486F10CF" w14:textId="766B4573"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PJ2-08162</w:t>
            </w:r>
          </w:p>
        </w:tc>
        <w:tc>
          <w:tcPr>
            <w:tcW w:w="2320" w:type="dxa"/>
            <w:shd w:val="clear" w:color="auto" w:fill="auto"/>
            <w:vAlign w:val="center"/>
            <w:hideMark/>
          </w:tcPr>
          <w:p w14:paraId="67E4B3E8" w14:textId="65ADFF96" w:rsidR="00ED234A" w:rsidRPr="00B72A35" w:rsidRDefault="004F0BF8"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Solicitud </w:t>
            </w:r>
            <w:r w:rsidR="00ED234A" w:rsidRPr="00B72A35">
              <w:rPr>
                <w:rFonts w:asciiTheme="majorHAnsi" w:eastAsia="Times New Roman" w:hAnsiTheme="majorHAnsi" w:cs="Calibri"/>
                <w:color w:val="000000"/>
                <w:sz w:val="20"/>
                <w:szCs w:val="20"/>
                <w:lang w:val="es-ES" w:eastAsia="es-ES"/>
              </w:rPr>
              <w:t>contrato de concesión vigente</w:t>
            </w:r>
          </w:p>
        </w:tc>
        <w:tc>
          <w:tcPr>
            <w:tcW w:w="3199" w:type="dxa"/>
            <w:shd w:val="clear" w:color="auto" w:fill="auto"/>
            <w:vAlign w:val="center"/>
            <w:hideMark/>
          </w:tcPr>
          <w:p w14:paraId="4BD6BBE6" w14:textId="0402250B"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Arenas </w:t>
            </w:r>
            <w:r w:rsidR="004F0BF8" w:rsidRPr="00B72A35">
              <w:rPr>
                <w:rFonts w:asciiTheme="majorHAnsi" w:eastAsia="Times New Roman" w:hAnsiTheme="majorHAnsi" w:cs="Calibri"/>
                <w:color w:val="000000"/>
                <w:sz w:val="20"/>
                <w:szCs w:val="20"/>
                <w:lang w:val="es-ES" w:eastAsia="es-ES"/>
              </w:rPr>
              <w:t>y gravas naturales y silicias</w:t>
            </w:r>
            <w:r w:rsidRPr="00B72A35">
              <w:rPr>
                <w:rFonts w:asciiTheme="majorHAnsi" w:eastAsia="Times New Roman" w:hAnsiTheme="majorHAnsi" w:cs="Calibri"/>
                <w:color w:val="000000"/>
                <w:sz w:val="20"/>
                <w:szCs w:val="20"/>
                <w:lang w:val="es-ES" w:eastAsia="es-ES"/>
              </w:rPr>
              <w:t xml:space="preserve"> minerales de oro y sus concentrados</w:t>
            </w:r>
          </w:p>
        </w:tc>
        <w:tc>
          <w:tcPr>
            <w:tcW w:w="1985" w:type="dxa"/>
            <w:shd w:val="clear" w:color="auto" w:fill="auto"/>
            <w:vAlign w:val="center"/>
            <w:hideMark/>
          </w:tcPr>
          <w:p w14:paraId="07F3409F" w14:textId="42C5985A" w:rsidR="00ED234A" w:rsidRPr="00B72A35" w:rsidRDefault="004F0BF8"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Vegachí</w:t>
            </w:r>
          </w:p>
        </w:tc>
      </w:tr>
      <w:tr w:rsidR="00ED234A" w:rsidRPr="00B72A35" w14:paraId="55BEF7A9" w14:textId="77777777" w:rsidTr="00ED234A">
        <w:trPr>
          <w:trHeight w:val="570"/>
        </w:trPr>
        <w:tc>
          <w:tcPr>
            <w:tcW w:w="1442" w:type="dxa"/>
            <w:shd w:val="clear" w:color="auto" w:fill="auto"/>
            <w:noWrap/>
            <w:vAlign w:val="center"/>
            <w:hideMark/>
          </w:tcPr>
          <w:p w14:paraId="6160562E" w14:textId="319156CE"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NJV-15081</w:t>
            </w:r>
          </w:p>
        </w:tc>
        <w:tc>
          <w:tcPr>
            <w:tcW w:w="2320" w:type="dxa"/>
            <w:shd w:val="clear" w:color="auto" w:fill="auto"/>
            <w:vAlign w:val="center"/>
            <w:hideMark/>
          </w:tcPr>
          <w:p w14:paraId="47D70A56" w14:textId="7584F2BE"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Solicitud de legalización minera tradicional decreto 933 de 2013</w:t>
            </w:r>
          </w:p>
        </w:tc>
        <w:tc>
          <w:tcPr>
            <w:tcW w:w="3199" w:type="dxa"/>
            <w:shd w:val="clear" w:color="auto" w:fill="auto"/>
            <w:vAlign w:val="center"/>
            <w:hideMark/>
          </w:tcPr>
          <w:p w14:paraId="1FB4671A" w14:textId="1828FC46"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Minerales de oro y sus concentrados</w:t>
            </w:r>
          </w:p>
        </w:tc>
        <w:tc>
          <w:tcPr>
            <w:tcW w:w="1985" w:type="dxa"/>
            <w:shd w:val="clear" w:color="auto" w:fill="auto"/>
            <w:vAlign w:val="center"/>
            <w:hideMark/>
          </w:tcPr>
          <w:p w14:paraId="66E40C76" w14:textId="3C31E8C5"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-Remedios</w:t>
            </w:r>
          </w:p>
        </w:tc>
      </w:tr>
      <w:tr w:rsidR="00ED234A" w:rsidRPr="00B72A35" w14:paraId="56D554FF" w14:textId="77777777" w:rsidTr="00ED234A">
        <w:trPr>
          <w:trHeight w:val="435"/>
        </w:trPr>
        <w:tc>
          <w:tcPr>
            <w:tcW w:w="1442" w:type="dxa"/>
            <w:shd w:val="clear" w:color="auto" w:fill="auto"/>
            <w:noWrap/>
            <w:vAlign w:val="center"/>
            <w:hideMark/>
          </w:tcPr>
          <w:p w14:paraId="3F316653" w14:textId="1904D52B"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KIT-08082X</w:t>
            </w:r>
          </w:p>
        </w:tc>
        <w:tc>
          <w:tcPr>
            <w:tcW w:w="2320" w:type="dxa"/>
            <w:shd w:val="clear" w:color="auto" w:fill="auto"/>
            <w:vAlign w:val="center"/>
            <w:hideMark/>
          </w:tcPr>
          <w:p w14:paraId="652F5E6F" w14:textId="111B233B" w:rsidR="00ED234A" w:rsidRPr="00B72A35" w:rsidRDefault="004F0BF8"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Solicitud</w:t>
            </w:r>
            <w:r w:rsidR="00ED234A" w:rsidRPr="00B72A35">
              <w:rPr>
                <w:rFonts w:asciiTheme="majorHAnsi" w:eastAsia="Times New Roman" w:hAnsiTheme="majorHAnsi" w:cs="Calibri"/>
                <w:color w:val="000000"/>
                <w:sz w:val="20"/>
                <w:szCs w:val="20"/>
                <w:lang w:val="es-ES" w:eastAsia="es-ES"/>
              </w:rPr>
              <w:t xml:space="preserve"> contrato de concesión vigente</w:t>
            </w:r>
          </w:p>
        </w:tc>
        <w:tc>
          <w:tcPr>
            <w:tcW w:w="3199" w:type="dxa"/>
            <w:shd w:val="clear" w:color="auto" w:fill="auto"/>
            <w:vAlign w:val="center"/>
            <w:hideMark/>
          </w:tcPr>
          <w:p w14:paraId="6546B1D2" w14:textId="4D2A818D"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Minerales de oro y platino, y sus concentrados</w:t>
            </w:r>
          </w:p>
        </w:tc>
        <w:tc>
          <w:tcPr>
            <w:tcW w:w="1985" w:type="dxa"/>
            <w:shd w:val="clear" w:color="auto" w:fill="auto"/>
            <w:vAlign w:val="center"/>
            <w:hideMark/>
          </w:tcPr>
          <w:p w14:paraId="6420BBE6" w14:textId="3B141D41" w:rsidR="00ED234A" w:rsidRPr="00B72A35" w:rsidRDefault="004F0BF8"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Vegachí</w:t>
            </w:r>
          </w:p>
        </w:tc>
      </w:tr>
      <w:tr w:rsidR="00ED234A" w:rsidRPr="00B72A35" w14:paraId="0105165A" w14:textId="77777777" w:rsidTr="00ED234A">
        <w:trPr>
          <w:trHeight w:val="427"/>
        </w:trPr>
        <w:tc>
          <w:tcPr>
            <w:tcW w:w="1442" w:type="dxa"/>
            <w:shd w:val="clear" w:color="auto" w:fill="auto"/>
            <w:noWrap/>
            <w:vAlign w:val="center"/>
            <w:hideMark/>
          </w:tcPr>
          <w:p w14:paraId="6DCD6D1B" w14:textId="37592967"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OEA-15175</w:t>
            </w:r>
          </w:p>
        </w:tc>
        <w:tc>
          <w:tcPr>
            <w:tcW w:w="2320" w:type="dxa"/>
            <w:shd w:val="clear" w:color="auto" w:fill="auto"/>
            <w:noWrap/>
            <w:vAlign w:val="center"/>
            <w:hideMark/>
          </w:tcPr>
          <w:p w14:paraId="7CDF8D55" w14:textId="387F2CE6"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Títulos vigentes</w:t>
            </w:r>
          </w:p>
        </w:tc>
        <w:tc>
          <w:tcPr>
            <w:tcW w:w="3199" w:type="dxa"/>
            <w:shd w:val="clear" w:color="auto" w:fill="auto"/>
            <w:vAlign w:val="center"/>
            <w:hideMark/>
          </w:tcPr>
          <w:p w14:paraId="273DDEB5" w14:textId="13BC37F9"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Minerales de oro y sus concentrados</w:t>
            </w:r>
          </w:p>
        </w:tc>
        <w:tc>
          <w:tcPr>
            <w:tcW w:w="1985" w:type="dxa"/>
            <w:shd w:val="clear" w:color="auto" w:fill="auto"/>
            <w:vAlign w:val="center"/>
            <w:hideMark/>
          </w:tcPr>
          <w:p w14:paraId="0B957DBB" w14:textId="0DB31418"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Remedios</w:t>
            </w:r>
          </w:p>
        </w:tc>
      </w:tr>
      <w:tr w:rsidR="00ED234A" w:rsidRPr="00B72A35" w14:paraId="0E64CAA9" w14:textId="77777777" w:rsidTr="00ED234A">
        <w:trPr>
          <w:trHeight w:val="689"/>
        </w:trPr>
        <w:tc>
          <w:tcPr>
            <w:tcW w:w="1442" w:type="dxa"/>
            <w:shd w:val="clear" w:color="auto" w:fill="auto"/>
            <w:noWrap/>
            <w:vAlign w:val="center"/>
            <w:hideMark/>
          </w:tcPr>
          <w:p w14:paraId="4C527DEB" w14:textId="4791288D"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HGSF-23</w:t>
            </w:r>
          </w:p>
        </w:tc>
        <w:tc>
          <w:tcPr>
            <w:tcW w:w="2320" w:type="dxa"/>
            <w:shd w:val="clear" w:color="auto" w:fill="auto"/>
            <w:vAlign w:val="center"/>
            <w:hideMark/>
          </w:tcPr>
          <w:p w14:paraId="13B58A79" w14:textId="64050CF2"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Solicitud de legalización minera tradicional decreto 933 de 2013</w:t>
            </w:r>
          </w:p>
        </w:tc>
        <w:tc>
          <w:tcPr>
            <w:tcW w:w="3199" w:type="dxa"/>
            <w:shd w:val="clear" w:color="auto" w:fill="auto"/>
            <w:vAlign w:val="center"/>
            <w:hideMark/>
          </w:tcPr>
          <w:p w14:paraId="368DFF3A" w14:textId="0171559E"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Asociados--metales preciosos</w:t>
            </w:r>
          </w:p>
        </w:tc>
        <w:tc>
          <w:tcPr>
            <w:tcW w:w="1985" w:type="dxa"/>
            <w:shd w:val="clear" w:color="auto" w:fill="auto"/>
            <w:vAlign w:val="center"/>
            <w:hideMark/>
          </w:tcPr>
          <w:p w14:paraId="0085218D" w14:textId="2A168927"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Remedios</w:t>
            </w:r>
          </w:p>
        </w:tc>
      </w:tr>
      <w:tr w:rsidR="00ED234A" w:rsidRPr="00B72A35" w14:paraId="1D84AF74" w14:textId="77777777" w:rsidTr="00ED234A">
        <w:trPr>
          <w:trHeight w:val="416"/>
        </w:trPr>
        <w:tc>
          <w:tcPr>
            <w:tcW w:w="1442" w:type="dxa"/>
            <w:shd w:val="clear" w:color="auto" w:fill="auto"/>
            <w:noWrap/>
            <w:vAlign w:val="center"/>
            <w:hideMark/>
          </w:tcPr>
          <w:p w14:paraId="07808333" w14:textId="72187C81"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B7216B005</w:t>
            </w:r>
          </w:p>
        </w:tc>
        <w:tc>
          <w:tcPr>
            <w:tcW w:w="2320" w:type="dxa"/>
            <w:shd w:val="clear" w:color="auto" w:fill="auto"/>
            <w:noWrap/>
            <w:vAlign w:val="center"/>
            <w:hideMark/>
          </w:tcPr>
          <w:p w14:paraId="6835F538" w14:textId="17679448"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Títulos vigentes</w:t>
            </w:r>
          </w:p>
        </w:tc>
        <w:tc>
          <w:tcPr>
            <w:tcW w:w="3199" w:type="dxa"/>
            <w:shd w:val="clear" w:color="auto" w:fill="auto"/>
            <w:vAlign w:val="center"/>
            <w:hideMark/>
          </w:tcPr>
          <w:p w14:paraId="790D604C" w14:textId="36C3D3A4"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Minerales de oro y sus concentrados</w:t>
            </w:r>
          </w:p>
        </w:tc>
        <w:tc>
          <w:tcPr>
            <w:tcW w:w="1985" w:type="dxa"/>
            <w:shd w:val="clear" w:color="auto" w:fill="auto"/>
            <w:vAlign w:val="center"/>
            <w:hideMark/>
          </w:tcPr>
          <w:p w14:paraId="11344696" w14:textId="4C4A5411"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Remedios</w:t>
            </w:r>
          </w:p>
        </w:tc>
      </w:tr>
      <w:tr w:rsidR="00ED234A" w:rsidRPr="00B72A35" w14:paraId="756AEB9F" w14:textId="77777777" w:rsidTr="00ED234A">
        <w:trPr>
          <w:trHeight w:val="379"/>
        </w:trPr>
        <w:tc>
          <w:tcPr>
            <w:tcW w:w="1442" w:type="dxa"/>
            <w:shd w:val="clear" w:color="auto" w:fill="auto"/>
            <w:noWrap/>
            <w:vAlign w:val="center"/>
            <w:hideMark/>
          </w:tcPr>
          <w:p w14:paraId="1FA4A62B" w14:textId="09CB81B2"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L315005</w:t>
            </w:r>
          </w:p>
        </w:tc>
        <w:tc>
          <w:tcPr>
            <w:tcW w:w="2320" w:type="dxa"/>
            <w:shd w:val="clear" w:color="auto" w:fill="auto"/>
            <w:noWrap/>
            <w:vAlign w:val="center"/>
            <w:hideMark/>
          </w:tcPr>
          <w:p w14:paraId="0A877C2B" w14:textId="048528E5"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Títulos vigentes</w:t>
            </w:r>
          </w:p>
        </w:tc>
        <w:tc>
          <w:tcPr>
            <w:tcW w:w="3199" w:type="dxa"/>
            <w:shd w:val="clear" w:color="auto" w:fill="auto"/>
            <w:vAlign w:val="center"/>
            <w:hideMark/>
          </w:tcPr>
          <w:p w14:paraId="0AB3281C" w14:textId="26802978"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Oro</w:t>
            </w:r>
          </w:p>
        </w:tc>
        <w:tc>
          <w:tcPr>
            <w:tcW w:w="1985" w:type="dxa"/>
            <w:shd w:val="clear" w:color="auto" w:fill="auto"/>
            <w:vAlign w:val="center"/>
            <w:hideMark/>
          </w:tcPr>
          <w:p w14:paraId="16166D47" w14:textId="2BD8C53D"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Remedios-</w:t>
            </w:r>
          </w:p>
        </w:tc>
      </w:tr>
      <w:tr w:rsidR="00ED234A" w:rsidRPr="00B72A35" w14:paraId="074F0569" w14:textId="77777777" w:rsidTr="00ED234A">
        <w:trPr>
          <w:trHeight w:val="292"/>
        </w:trPr>
        <w:tc>
          <w:tcPr>
            <w:tcW w:w="1442" w:type="dxa"/>
            <w:shd w:val="clear" w:color="auto" w:fill="auto"/>
            <w:noWrap/>
            <w:vAlign w:val="center"/>
            <w:hideMark/>
          </w:tcPr>
          <w:p w14:paraId="619B7ED4" w14:textId="384B2572"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L2594005</w:t>
            </w:r>
          </w:p>
        </w:tc>
        <w:tc>
          <w:tcPr>
            <w:tcW w:w="2320" w:type="dxa"/>
            <w:shd w:val="clear" w:color="auto" w:fill="auto"/>
            <w:noWrap/>
            <w:vAlign w:val="center"/>
            <w:hideMark/>
          </w:tcPr>
          <w:p w14:paraId="255D6861" w14:textId="78B1878B"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Títulos vigentes</w:t>
            </w:r>
          </w:p>
        </w:tc>
        <w:tc>
          <w:tcPr>
            <w:tcW w:w="3199" w:type="dxa"/>
            <w:shd w:val="clear" w:color="auto" w:fill="auto"/>
            <w:vAlign w:val="center"/>
            <w:hideMark/>
          </w:tcPr>
          <w:p w14:paraId="0B7A1128" w14:textId="20CD310E"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Oro y </w:t>
            </w:r>
            <w:r w:rsidR="00167C15" w:rsidRPr="00B72A35">
              <w:rPr>
                <w:rFonts w:asciiTheme="majorHAnsi" w:eastAsia="Times New Roman" w:hAnsiTheme="majorHAnsi" w:cs="Calibri"/>
                <w:color w:val="000000"/>
                <w:sz w:val="20"/>
                <w:szCs w:val="20"/>
                <w:lang w:val="es-ES" w:eastAsia="es-ES"/>
              </w:rPr>
              <w:t>demás</w:t>
            </w:r>
            <w:r w:rsidRPr="00B72A35">
              <w:rPr>
                <w:rFonts w:asciiTheme="majorHAnsi" w:eastAsia="Times New Roman" w:hAnsiTheme="majorHAnsi" w:cs="Calibri"/>
                <w:color w:val="000000"/>
                <w:sz w:val="20"/>
                <w:szCs w:val="20"/>
                <w:lang w:val="es-ES" w:eastAsia="es-ES"/>
              </w:rPr>
              <w:t xml:space="preserve"> concesibles</w:t>
            </w:r>
          </w:p>
        </w:tc>
        <w:tc>
          <w:tcPr>
            <w:tcW w:w="1985" w:type="dxa"/>
            <w:shd w:val="clear" w:color="auto" w:fill="auto"/>
            <w:vAlign w:val="center"/>
            <w:hideMark/>
          </w:tcPr>
          <w:p w14:paraId="64F0DCAF" w14:textId="24230A0D"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Remedios</w:t>
            </w:r>
          </w:p>
        </w:tc>
      </w:tr>
      <w:tr w:rsidR="00ED234A" w:rsidRPr="00B72A35" w14:paraId="2430E00D" w14:textId="77777777" w:rsidTr="00ED234A">
        <w:trPr>
          <w:trHeight w:val="490"/>
        </w:trPr>
        <w:tc>
          <w:tcPr>
            <w:tcW w:w="1442" w:type="dxa"/>
            <w:shd w:val="clear" w:color="auto" w:fill="auto"/>
            <w:noWrap/>
            <w:vAlign w:val="center"/>
            <w:hideMark/>
          </w:tcPr>
          <w:p w14:paraId="7D83705A" w14:textId="58C3BC8B"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KEQ-08031</w:t>
            </w:r>
          </w:p>
        </w:tc>
        <w:tc>
          <w:tcPr>
            <w:tcW w:w="2320" w:type="dxa"/>
            <w:shd w:val="clear" w:color="auto" w:fill="auto"/>
            <w:vAlign w:val="center"/>
            <w:hideMark/>
          </w:tcPr>
          <w:p w14:paraId="367A18F8" w14:textId="186658C8"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Solicitud  contrato de concesión vigente</w:t>
            </w:r>
          </w:p>
        </w:tc>
        <w:tc>
          <w:tcPr>
            <w:tcW w:w="3199" w:type="dxa"/>
            <w:shd w:val="clear" w:color="auto" w:fill="auto"/>
            <w:vAlign w:val="center"/>
            <w:hideMark/>
          </w:tcPr>
          <w:p w14:paraId="051CA7B5" w14:textId="31EB75CE"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Minerales de oro y platino, y sus concentrados</w:t>
            </w:r>
          </w:p>
        </w:tc>
        <w:tc>
          <w:tcPr>
            <w:tcW w:w="1985" w:type="dxa"/>
            <w:shd w:val="clear" w:color="auto" w:fill="auto"/>
            <w:vAlign w:val="center"/>
            <w:hideMark/>
          </w:tcPr>
          <w:p w14:paraId="375A746A" w14:textId="50207C00"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Remedios</w:t>
            </w:r>
          </w:p>
        </w:tc>
      </w:tr>
      <w:tr w:rsidR="00ED234A" w:rsidRPr="00B72A35" w14:paraId="373C3CC1" w14:textId="77777777" w:rsidTr="00ED234A">
        <w:trPr>
          <w:trHeight w:val="695"/>
        </w:trPr>
        <w:tc>
          <w:tcPr>
            <w:tcW w:w="1442" w:type="dxa"/>
            <w:shd w:val="clear" w:color="auto" w:fill="auto"/>
            <w:noWrap/>
            <w:vAlign w:val="center"/>
            <w:hideMark/>
          </w:tcPr>
          <w:p w14:paraId="3C23C031" w14:textId="1CDB90FB"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NH2-15591</w:t>
            </w:r>
          </w:p>
        </w:tc>
        <w:tc>
          <w:tcPr>
            <w:tcW w:w="2320" w:type="dxa"/>
            <w:shd w:val="clear" w:color="auto" w:fill="auto"/>
            <w:vAlign w:val="center"/>
            <w:hideMark/>
          </w:tcPr>
          <w:p w14:paraId="4290E488" w14:textId="472E6F53"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Solicitud de legalización minera tradicional decreto 933 de 2012</w:t>
            </w:r>
          </w:p>
        </w:tc>
        <w:tc>
          <w:tcPr>
            <w:tcW w:w="3199" w:type="dxa"/>
            <w:shd w:val="clear" w:color="auto" w:fill="auto"/>
            <w:vAlign w:val="center"/>
            <w:hideMark/>
          </w:tcPr>
          <w:p w14:paraId="4B9BFFE2" w14:textId="3D373548"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Minerales de oro y sus concentrados</w:t>
            </w:r>
          </w:p>
        </w:tc>
        <w:tc>
          <w:tcPr>
            <w:tcW w:w="1985" w:type="dxa"/>
            <w:shd w:val="clear" w:color="auto" w:fill="auto"/>
            <w:vAlign w:val="center"/>
            <w:hideMark/>
          </w:tcPr>
          <w:p w14:paraId="3AB47012" w14:textId="410CAFEA"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Remedios</w:t>
            </w:r>
          </w:p>
        </w:tc>
      </w:tr>
      <w:tr w:rsidR="00ED234A" w:rsidRPr="00B72A35" w14:paraId="13907E7E" w14:textId="77777777" w:rsidTr="00ED234A">
        <w:trPr>
          <w:trHeight w:val="280"/>
        </w:trPr>
        <w:tc>
          <w:tcPr>
            <w:tcW w:w="1442" w:type="dxa"/>
            <w:shd w:val="clear" w:color="auto" w:fill="auto"/>
            <w:noWrap/>
            <w:vAlign w:val="center"/>
            <w:hideMark/>
          </w:tcPr>
          <w:p w14:paraId="4572A37D" w14:textId="499F15A8"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H58-14005</w:t>
            </w:r>
          </w:p>
        </w:tc>
        <w:tc>
          <w:tcPr>
            <w:tcW w:w="2320" w:type="dxa"/>
            <w:shd w:val="clear" w:color="auto" w:fill="auto"/>
            <w:noWrap/>
            <w:vAlign w:val="center"/>
            <w:hideMark/>
          </w:tcPr>
          <w:p w14:paraId="59F6C282" w14:textId="50A61121"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Títulos vigentes</w:t>
            </w:r>
          </w:p>
        </w:tc>
        <w:tc>
          <w:tcPr>
            <w:tcW w:w="3199" w:type="dxa"/>
            <w:shd w:val="clear" w:color="auto" w:fill="auto"/>
            <w:vAlign w:val="center"/>
            <w:hideMark/>
          </w:tcPr>
          <w:p w14:paraId="6A90D5BB" w14:textId="32567BF0"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Oro y asociados</w:t>
            </w:r>
          </w:p>
        </w:tc>
        <w:tc>
          <w:tcPr>
            <w:tcW w:w="1985" w:type="dxa"/>
            <w:shd w:val="clear" w:color="auto" w:fill="auto"/>
            <w:vAlign w:val="center"/>
            <w:hideMark/>
          </w:tcPr>
          <w:p w14:paraId="51646556" w14:textId="194601D6"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Remedios</w:t>
            </w:r>
          </w:p>
        </w:tc>
      </w:tr>
      <w:tr w:rsidR="00ED234A" w:rsidRPr="00B72A35" w14:paraId="26083A20" w14:textId="77777777" w:rsidTr="00ED234A">
        <w:trPr>
          <w:trHeight w:val="411"/>
        </w:trPr>
        <w:tc>
          <w:tcPr>
            <w:tcW w:w="1442" w:type="dxa"/>
            <w:shd w:val="clear" w:color="auto" w:fill="auto"/>
            <w:noWrap/>
            <w:vAlign w:val="center"/>
            <w:hideMark/>
          </w:tcPr>
          <w:p w14:paraId="3468126B" w14:textId="278C9722"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HJID-01</w:t>
            </w:r>
          </w:p>
        </w:tc>
        <w:tc>
          <w:tcPr>
            <w:tcW w:w="2320" w:type="dxa"/>
            <w:shd w:val="clear" w:color="auto" w:fill="auto"/>
            <w:noWrap/>
            <w:vAlign w:val="center"/>
            <w:hideMark/>
          </w:tcPr>
          <w:p w14:paraId="1797666B" w14:textId="5B242524"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Títulos vigentes</w:t>
            </w:r>
          </w:p>
        </w:tc>
        <w:tc>
          <w:tcPr>
            <w:tcW w:w="3199" w:type="dxa"/>
            <w:shd w:val="clear" w:color="auto" w:fill="auto"/>
            <w:vAlign w:val="center"/>
            <w:hideMark/>
          </w:tcPr>
          <w:p w14:paraId="2640DEA7" w14:textId="1B73CC69"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Oro,</w:t>
            </w:r>
            <w:r w:rsidR="004F0BF8" w:rsidRPr="00B72A35">
              <w:rPr>
                <w:rFonts w:asciiTheme="majorHAnsi" w:eastAsia="Times New Roman" w:hAnsiTheme="majorHAnsi" w:cs="Calibri"/>
                <w:color w:val="000000"/>
                <w:sz w:val="20"/>
                <w:szCs w:val="20"/>
                <w:lang w:val="es-ES" w:eastAsia="es-ES"/>
              </w:rPr>
              <w:t xml:space="preserve"> </w:t>
            </w:r>
            <w:r w:rsidRPr="00B72A35">
              <w:rPr>
                <w:rFonts w:asciiTheme="majorHAnsi" w:eastAsia="Times New Roman" w:hAnsiTheme="majorHAnsi" w:cs="Calibri"/>
                <w:color w:val="000000"/>
                <w:sz w:val="20"/>
                <w:szCs w:val="20"/>
                <w:lang w:val="es-ES" w:eastAsia="es-ES"/>
              </w:rPr>
              <w:t>cobre,</w:t>
            </w:r>
            <w:r w:rsidR="004F0BF8" w:rsidRPr="00B72A35">
              <w:rPr>
                <w:rFonts w:asciiTheme="majorHAnsi" w:eastAsia="Times New Roman" w:hAnsiTheme="majorHAnsi" w:cs="Calibri"/>
                <w:color w:val="000000"/>
                <w:sz w:val="20"/>
                <w:szCs w:val="20"/>
                <w:lang w:val="es-ES" w:eastAsia="es-ES"/>
              </w:rPr>
              <w:t xml:space="preserve"> </w:t>
            </w:r>
            <w:r w:rsidRPr="00B72A35">
              <w:rPr>
                <w:rFonts w:asciiTheme="majorHAnsi" w:eastAsia="Times New Roman" w:hAnsiTheme="majorHAnsi" w:cs="Calibri"/>
                <w:color w:val="000000"/>
                <w:sz w:val="20"/>
                <w:szCs w:val="20"/>
                <w:lang w:val="es-ES" w:eastAsia="es-ES"/>
              </w:rPr>
              <w:t>plata y asociados</w:t>
            </w:r>
          </w:p>
        </w:tc>
        <w:tc>
          <w:tcPr>
            <w:tcW w:w="1985" w:type="dxa"/>
            <w:shd w:val="clear" w:color="auto" w:fill="auto"/>
            <w:vAlign w:val="center"/>
            <w:hideMark/>
          </w:tcPr>
          <w:p w14:paraId="21AA86F5" w14:textId="64D79530"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Remedios-</w:t>
            </w:r>
          </w:p>
        </w:tc>
      </w:tr>
      <w:tr w:rsidR="00ED234A" w:rsidRPr="00B72A35" w14:paraId="11CD619D" w14:textId="77777777" w:rsidTr="00ED234A">
        <w:trPr>
          <w:trHeight w:val="247"/>
        </w:trPr>
        <w:tc>
          <w:tcPr>
            <w:tcW w:w="1442" w:type="dxa"/>
            <w:shd w:val="clear" w:color="auto" w:fill="auto"/>
            <w:noWrap/>
            <w:vAlign w:val="center"/>
            <w:hideMark/>
          </w:tcPr>
          <w:p w14:paraId="40874D5B" w14:textId="43C8FFF1"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HJBM-05</w:t>
            </w:r>
          </w:p>
        </w:tc>
        <w:tc>
          <w:tcPr>
            <w:tcW w:w="2320" w:type="dxa"/>
            <w:shd w:val="clear" w:color="auto" w:fill="auto"/>
            <w:noWrap/>
            <w:vAlign w:val="center"/>
            <w:hideMark/>
          </w:tcPr>
          <w:p w14:paraId="21AF790C" w14:textId="31F5F4A6"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Títulos vigentes</w:t>
            </w:r>
          </w:p>
        </w:tc>
        <w:tc>
          <w:tcPr>
            <w:tcW w:w="3199" w:type="dxa"/>
            <w:shd w:val="clear" w:color="auto" w:fill="auto"/>
            <w:vAlign w:val="center"/>
            <w:hideMark/>
          </w:tcPr>
          <w:p w14:paraId="63C384CB" w14:textId="6B68C146"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Oro y asociados</w:t>
            </w:r>
          </w:p>
        </w:tc>
        <w:tc>
          <w:tcPr>
            <w:tcW w:w="1985" w:type="dxa"/>
            <w:shd w:val="clear" w:color="auto" w:fill="auto"/>
            <w:vAlign w:val="center"/>
            <w:hideMark/>
          </w:tcPr>
          <w:p w14:paraId="5ECA4BDE" w14:textId="6DEA1E95"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Remedios</w:t>
            </w:r>
          </w:p>
        </w:tc>
      </w:tr>
      <w:tr w:rsidR="00ED234A" w:rsidRPr="00B72A35" w14:paraId="643D01F2" w14:textId="77777777" w:rsidTr="00ED234A">
        <w:trPr>
          <w:trHeight w:val="266"/>
        </w:trPr>
        <w:tc>
          <w:tcPr>
            <w:tcW w:w="1442" w:type="dxa"/>
            <w:shd w:val="clear" w:color="auto" w:fill="auto"/>
            <w:noWrap/>
            <w:vAlign w:val="center"/>
            <w:hideMark/>
          </w:tcPr>
          <w:p w14:paraId="507BFD01" w14:textId="670ADCB7"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lastRenderedPageBreak/>
              <w:t>JJE-08034</w:t>
            </w:r>
          </w:p>
        </w:tc>
        <w:tc>
          <w:tcPr>
            <w:tcW w:w="2320" w:type="dxa"/>
            <w:shd w:val="clear" w:color="auto" w:fill="auto"/>
            <w:noWrap/>
            <w:vAlign w:val="center"/>
            <w:hideMark/>
          </w:tcPr>
          <w:p w14:paraId="3FA5F232" w14:textId="15AB1C0F"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Títulos vigentes</w:t>
            </w:r>
          </w:p>
        </w:tc>
        <w:tc>
          <w:tcPr>
            <w:tcW w:w="3199" w:type="dxa"/>
            <w:shd w:val="clear" w:color="auto" w:fill="auto"/>
            <w:vAlign w:val="center"/>
            <w:hideMark/>
          </w:tcPr>
          <w:p w14:paraId="5C49320B" w14:textId="4686FBD0"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Minerales de oro y platino, y sus concentrados</w:t>
            </w:r>
          </w:p>
        </w:tc>
        <w:tc>
          <w:tcPr>
            <w:tcW w:w="1985" w:type="dxa"/>
            <w:shd w:val="clear" w:color="auto" w:fill="auto"/>
            <w:vAlign w:val="center"/>
            <w:hideMark/>
          </w:tcPr>
          <w:p w14:paraId="7F11AD94" w14:textId="385F4EAB"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Remedios</w:t>
            </w:r>
          </w:p>
        </w:tc>
      </w:tr>
      <w:tr w:rsidR="00ED234A" w:rsidRPr="00B72A35" w14:paraId="13DBEC1E" w14:textId="77777777" w:rsidTr="00ED234A">
        <w:trPr>
          <w:trHeight w:val="385"/>
        </w:trPr>
        <w:tc>
          <w:tcPr>
            <w:tcW w:w="1442" w:type="dxa"/>
            <w:shd w:val="clear" w:color="auto" w:fill="auto"/>
            <w:noWrap/>
            <w:vAlign w:val="center"/>
            <w:hideMark/>
          </w:tcPr>
          <w:p w14:paraId="467E66EB" w14:textId="6DF0181F"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QDT-08191</w:t>
            </w:r>
          </w:p>
        </w:tc>
        <w:tc>
          <w:tcPr>
            <w:tcW w:w="2320" w:type="dxa"/>
            <w:shd w:val="clear" w:color="auto" w:fill="auto"/>
            <w:vAlign w:val="center"/>
            <w:hideMark/>
          </w:tcPr>
          <w:p w14:paraId="7A3F20DB" w14:textId="51E82525"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Solicitud  contrato de concesión vigente</w:t>
            </w:r>
          </w:p>
        </w:tc>
        <w:tc>
          <w:tcPr>
            <w:tcW w:w="3199" w:type="dxa"/>
            <w:shd w:val="clear" w:color="auto" w:fill="auto"/>
            <w:vAlign w:val="center"/>
            <w:hideMark/>
          </w:tcPr>
          <w:p w14:paraId="62DC6971" w14:textId="7BF81BB1"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Minerales de oro y sus concentrados</w:t>
            </w:r>
          </w:p>
        </w:tc>
        <w:tc>
          <w:tcPr>
            <w:tcW w:w="1985" w:type="dxa"/>
            <w:shd w:val="clear" w:color="auto" w:fill="auto"/>
            <w:vAlign w:val="center"/>
            <w:hideMark/>
          </w:tcPr>
          <w:p w14:paraId="3CC605DE" w14:textId="7C2AA8F6"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Remedios</w:t>
            </w:r>
          </w:p>
        </w:tc>
      </w:tr>
      <w:tr w:rsidR="00ED234A" w:rsidRPr="00B72A35" w14:paraId="342E3481" w14:textId="77777777" w:rsidTr="00ED234A">
        <w:trPr>
          <w:trHeight w:val="207"/>
        </w:trPr>
        <w:tc>
          <w:tcPr>
            <w:tcW w:w="1442" w:type="dxa"/>
            <w:shd w:val="clear" w:color="auto" w:fill="auto"/>
            <w:noWrap/>
            <w:vAlign w:val="center"/>
            <w:hideMark/>
          </w:tcPr>
          <w:p w14:paraId="0A3541F1" w14:textId="7B34692F"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HJCE-30</w:t>
            </w:r>
          </w:p>
        </w:tc>
        <w:tc>
          <w:tcPr>
            <w:tcW w:w="2320" w:type="dxa"/>
            <w:shd w:val="clear" w:color="auto" w:fill="auto"/>
            <w:noWrap/>
            <w:vAlign w:val="center"/>
            <w:hideMark/>
          </w:tcPr>
          <w:p w14:paraId="382F77EB" w14:textId="7CDFAA3F"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Títulos vigentes</w:t>
            </w:r>
          </w:p>
        </w:tc>
        <w:tc>
          <w:tcPr>
            <w:tcW w:w="3199" w:type="dxa"/>
            <w:shd w:val="clear" w:color="auto" w:fill="auto"/>
            <w:vAlign w:val="center"/>
            <w:hideMark/>
          </w:tcPr>
          <w:p w14:paraId="10184326" w14:textId="4A85FACF"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Oro y asociados</w:t>
            </w:r>
          </w:p>
        </w:tc>
        <w:tc>
          <w:tcPr>
            <w:tcW w:w="1985" w:type="dxa"/>
            <w:shd w:val="clear" w:color="auto" w:fill="auto"/>
            <w:vAlign w:val="center"/>
            <w:hideMark/>
          </w:tcPr>
          <w:p w14:paraId="0DD4B4F1" w14:textId="386E2E5F"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Remedios</w:t>
            </w:r>
          </w:p>
        </w:tc>
      </w:tr>
      <w:tr w:rsidR="00ED234A" w:rsidRPr="00B72A35" w14:paraId="19164555" w14:textId="77777777" w:rsidTr="00ED234A">
        <w:trPr>
          <w:trHeight w:val="570"/>
        </w:trPr>
        <w:tc>
          <w:tcPr>
            <w:tcW w:w="1442" w:type="dxa"/>
            <w:shd w:val="clear" w:color="auto" w:fill="auto"/>
            <w:noWrap/>
            <w:vAlign w:val="center"/>
            <w:hideMark/>
          </w:tcPr>
          <w:p w14:paraId="1A8E7523" w14:textId="348CBE23"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HJBN-01</w:t>
            </w:r>
          </w:p>
        </w:tc>
        <w:tc>
          <w:tcPr>
            <w:tcW w:w="2320" w:type="dxa"/>
            <w:shd w:val="clear" w:color="auto" w:fill="auto"/>
            <w:noWrap/>
            <w:vAlign w:val="center"/>
            <w:hideMark/>
          </w:tcPr>
          <w:p w14:paraId="66308B77" w14:textId="6DC2167C"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Títulos vigentes</w:t>
            </w:r>
          </w:p>
        </w:tc>
        <w:tc>
          <w:tcPr>
            <w:tcW w:w="3199" w:type="dxa"/>
            <w:shd w:val="clear" w:color="auto" w:fill="auto"/>
            <w:vAlign w:val="center"/>
            <w:hideMark/>
          </w:tcPr>
          <w:p w14:paraId="6F634692" w14:textId="4F87F0BC"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Minerales de zinc,</w:t>
            </w:r>
            <w:r w:rsidR="004F0BF8" w:rsidRPr="00B72A35">
              <w:rPr>
                <w:rFonts w:asciiTheme="majorHAnsi" w:eastAsia="Times New Roman" w:hAnsiTheme="majorHAnsi" w:cs="Calibri"/>
                <w:color w:val="000000"/>
                <w:sz w:val="20"/>
                <w:szCs w:val="20"/>
                <w:lang w:val="es-ES" w:eastAsia="es-ES"/>
              </w:rPr>
              <w:t xml:space="preserve"> </w:t>
            </w:r>
            <w:r w:rsidRPr="00B72A35">
              <w:rPr>
                <w:rFonts w:asciiTheme="majorHAnsi" w:eastAsia="Times New Roman" w:hAnsiTheme="majorHAnsi" w:cs="Calibri"/>
                <w:color w:val="000000"/>
                <w:sz w:val="20"/>
                <w:szCs w:val="20"/>
                <w:lang w:val="es-ES" w:eastAsia="es-ES"/>
              </w:rPr>
              <w:t>cobre,</w:t>
            </w:r>
            <w:r w:rsidR="004F0BF8" w:rsidRPr="00B72A35">
              <w:rPr>
                <w:rFonts w:asciiTheme="majorHAnsi" w:eastAsia="Times New Roman" w:hAnsiTheme="majorHAnsi" w:cs="Calibri"/>
                <w:color w:val="000000"/>
                <w:sz w:val="20"/>
                <w:szCs w:val="20"/>
                <w:lang w:val="es-ES" w:eastAsia="es-ES"/>
              </w:rPr>
              <w:t xml:space="preserve"> </w:t>
            </w:r>
            <w:r w:rsidRPr="00B72A35">
              <w:rPr>
                <w:rFonts w:asciiTheme="majorHAnsi" w:eastAsia="Times New Roman" w:hAnsiTheme="majorHAnsi" w:cs="Calibri"/>
                <w:color w:val="000000"/>
                <w:sz w:val="20"/>
                <w:szCs w:val="20"/>
                <w:lang w:val="es-ES" w:eastAsia="es-ES"/>
              </w:rPr>
              <w:t>oro,</w:t>
            </w:r>
            <w:r w:rsidR="004F0BF8" w:rsidRPr="00B72A35">
              <w:rPr>
                <w:rFonts w:asciiTheme="majorHAnsi" w:eastAsia="Times New Roman" w:hAnsiTheme="majorHAnsi" w:cs="Calibri"/>
                <w:color w:val="000000"/>
                <w:sz w:val="20"/>
                <w:szCs w:val="20"/>
                <w:lang w:val="es-ES" w:eastAsia="es-ES"/>
              </w:rPr>
              <w:t xml:space="preserve"> </w:t>
            </w:r>
            <w:r w:rsidRPr="00B72A35">
              <w:rPr>
                <w:rFonts w:asciiTheme="majorHAnsi" w:eastAsia="Times New Roman" w:hAnsiTheme="majorHAnsi" w:cs="Calibri"/>
                <w:color w:val="000000"/>
                <w:sz w:val="20"/>
                <w:szCs w:val="20"/>
                <w:lang w:val="es-ES" w:eastAsia="es-ES"/>
              </w:rPr>
              <w:t xml:space="preserve">plata y </w:t>
            </w:r>
            <w:r w:rsidR="004F0BF8" w:rsidRPr="00B72A35">
              <w:rPr>
                <w:rFonts w:asciiTheme="majorHAnsi" w:eastAsia="Times New Roman" w:hAnsiTheme="majorHAnsi" w:cs="Calibri"/>
                <w:color w:val="000000"/>
                <w:sz w:val="20"/>
                <w:szCs w:val="20"/>
                <w:lang w:val="es-ES" w:eastAsia="es-ES"/>
              </w:rPr>
              <w:t>demás</w:t>
            </w:r>
            <w:r w:rsidRPr="00B72A35">
              <w:rPr>
                <w:rFonts w:asciiTheme="majorHAnsi" w:eastAsia="Times New Roman" w:hAnsiTheme="majorHAnsi" w:cs="Calibri"/>
                <w:color w:val="000000"/>
                <w:sz w:val="20"/>
                <w:szCs w:val="20"/>
                <w:lang w:val="es-ES" w:eastAsia="es-ES"/>
              </w:rPr>
              <w:t xml:space="preserve"> concesibles</w:t>
            </w:r>
          </w:p>
        </w:tc>
        <w:tc>
          <w:tcPr>
            <w:tcW w:w="1985" w:type="dxa"/>
            <w:shd w:val="clear" w:color="auto" w:fill="auto"/>
            <w:vAlign w:val="center"/>
            <w:hideMark/>
          </w:tcPr>
          <w:p w14:paraId="4E972FEC" w14:textId="733178E8"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Remedios</w:t>
            </w:r>
          </w:p>
        </w:tc>
      </w:tr>
      <w:tr w:rsidR="00ED234A" w:rsidRPr="00B72A35" w14:paraId="764A35C9" w14:textId="77777777" w:rsidTr="00ED234A">
        <w:trPr>
          <w:trHeight w:val="320"/>
        </w:trPr>
        <w:tc>
          <w:tcPr>
            <w:tcW w:w="1442" w:type="dxa"/>
            <w:shd w:val="clear" w:color="auto" w:fill="auto"/>
            <w:noWrap/>
            <w:vAlign w:val="center"/>
            <w:hideMark/>
          </w:tcPr>
          <w:p w14:paraId="58CFACF2" w14:textId="7C86A9FA"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HFBL-01</w:t>
            </w:r>
          </w:p>
        </w:tc>
        <w:tc>
          <w:tcPr>
            <w:tcW w:w="2320" w:type="dxa"/>
            <w:shd w:val="clear" w:color="auto" w:fill="auto"/>
            <w:noWrap/>
            <w:vAlign w:val="center"/>
            <w:hideMark/>
          </w:tcPr>
          <w:p w14:paraId="322A9A47" w14:textId="3C1C789C"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Títulos vigentes</w:t>
            </w:r>
          </w:p>
        </w:tc>
        <w:tc>
          <w:tcPr>
            <w:tcW w:w="3199" w:type="dxa"/>
            <w:shd w:val="clear" w:color="auto" w:fill="auto"/>
            <w:vAlign w:val="center"/>
            <w:hideMark/>
          </w:tcPr>
          <w:p w14:paraId="276D71E2" w14:textId="6FB15866"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Metales precioso y </w:t>
            </w:r>
            <w:r w:rsidR="004F0BF8" w:rsidRPr="00B72A35">
              <w:rPr>
                <w:rFonts w:asciiTheme="majorHAnsi" w:eastAsia="Times New Roman" w:hAnsiTheme="majorHAnsi" w:cs="Calibri"/>
                <w:color w:val="000000"/>
                <w:sz w:val="20"/>
                <w:szCs w:val="20"/>
                <w:lang w:val="es-ES" w:eastAsia="es-ES"/>
              </w:rPr>
              <w:t>demás</w:t>
            </w:r>
            <w:r w:rsidRPr="00B72A35">
              <w:rPr>
                <w:rFonts w:asciiTheme="majorHAnsi" w:eastAsia="Times New Roman" w:hAnsiTheme="majorHAnsi" w:cs="Calibri"/>
                <w:color w:val="000000"/>
                <w:sz w:val="20"/>
                <w:szCs w:val="20"/>
                <w:lang w:val="es-ES" w:eastAsia="es-ES"/>
              </w:rPr>
              <w:t xml:space="preserve"> concesibles</w:t>
            </w:r>
          </w:p>
        </w:tc>
        <w:tc>
          <w:tcPr>
            <w:tcW w:w="1985" w:type="dxa"/>
            <w:shd w:val="clear" w:color="auto" w:fill="auto"/>
            <w:vAlign w:val="center"/>
            <w:hideMark/>
          </w:tcPr>
          <w:p w14:paraId="2CB6A7A5" w14:textId="0F0FB4AE"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Remedios</w:t>
            </w:r>
          </w:p>
        </w:tc>
      </w:tr>
      <w:tr w:rsidR="00ED234A" w:rsidRPr="00B72A35" w14:paraId="658545FA" w14:textId="77777777" w:rsidTr="00ED234A">
        <w:trPr>
          <w:trHeight w:val="297"/>
        </w:trPr>
        <w:tc>
          <w:tcPr>
            <w:tcW w:w="1442" w:type="dxa"/>
            <w:shd w:val="clear" w:color="auto" w:fill="auto"/>
            <w:noWrap/>
            <w:vAlign w:val="center"/>
            <w:hideMark/>
          </w:tcPr>
          <w:p w14:paraId="14AFDD2E" w14:textId="2C993E14"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HFML-06</w:t>
            </w:r>
          </w:p>
        </w:tc>
        <w:tc>
          <w:tcPr>
            <w:tcW w:w="2320" w:type="dxa"/>
            <w:shd w:val="clear" w:color="auto" w:fill="auto"/>
            <w:noWrap/>
            <w:vAlign w:val="center"/>
            <w:hideMark/>
          </w:tcPr>
          <w:p w14:paraId="39C4DCEB" w14:textId="057D507E"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Títulos vigentes</w:t>
            </w:r>
          </w:p>
        </w:tc>
        <w:tc>
          <w:tcPr>
            <w:tcW w:w="3199" w:type="dxa"/>
            <w:shd w:val="clear" w:color="auto" w:fill="auto"/>
            <w:vAlign w:val="center"/>
            <w:hideMark/>
          </w:tcPr>
          <w:p w14:paraId="505BE77B" w14:textId="2BC1FBA9"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Oro y metales</w:t>
            </w:r>
          </w:p>
        </w:tc>
        <w:tc>
          <w:tcPr>
            <w:tcW w:w="1985" w:type="dxa"/>
            <w:shd w:val="clear" w:color="auto" w:fill="auto"/>
            <w:vAlign w:val="center"/>
            <w:hideMark/>
          </w:tcPr>
          <w:p w14:paraId="70CC37CA" w14:textId="72A83EC9"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Remedios</w:t>
            </w:r>
          </w:p>
        </w:tc>
      </w:tr>
      <w:tr w:rsidR="00ED234A" w:rsidRPr="00B72A35" w14:paraId="567A84FF" w14:textId="77777777" w:rsidTr="00ED234A">
        <w:trPr>
          <w:trHeight w:val="525"/>
        </w:trPr>
        <w:tc>
          <w:tcPr>
            <w:tcW w:w="1442" w:type="dxa"/>
            <w:shd w:val="clear" w:color="auto" w:fill="auto"/>
            <w:noWrap/>
            <w:vAlign w:val="center"/>
            <w:hideMark/>
          </w:tcPr>
          <w:p w14:paraId="0DDDA8A6" w14:textId="26E35120"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QGE-14211</w:t>
            </w:r>
          </w:p>
        </w:tc>
        <w:tc>
          <w:tcPr>
            <w:tcW w:w="2320" w:type="dxa"/>
            <w:shd w:val="clear" w:color="auto" w:fill="auto"/>
            <w:vAlign w:val="center"/>
            <w:hideMark/>
          </w:tcPr>
          <w:p w14:paraId="0B9BA706" w14:textId="7864C54B"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Solicitud  contrato de concesión vigente</w:t>
            </w:r>
          </w:p>
        </w:tc>
        <w:tc>
          <w:tcPr>
            <w:tcW w:w="3199" w:type="dxa"/>
            <w:shd w:val="clear" w:color="auto" w:fill="auto"/>
            <w:vAlign w:val="center"/>
            <w:hideMark/>
          </w:tcPr>
          <w:p w14:paraId="6D6345ED" w14:textId="746A196F"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Minerales de oro y sus concentrados</w:t>
            </w:r>
          </w:p>
        </w:tc>
        <w:tc>
          <w:tcPr>
            <w:tcW w:w="1985" w:type="dxa"/>
            <w:shd w:val="clear" w:color="auto" w:fill="auto"/>
            <w:vAlign w:val="center"/>
            <w:hideMark/>
          </w:tcPr>
          <w:p w14:paraId="147E9082" w14:textId="5C7501AE"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Remedios</w:t>
            </w:r>
          </w:p>
        </w:tc>
      </w:tr>
      <w:tr w:rsidR="00ED234A" w:rsidRPr="00B72A35" w14:paraId="4B0EB4CC" w14:textId="77777777" w:rsidTr="00ED234A">
        <w:trPr>
          <w:trHeight w:val="570"/>
        </w:trPr>
        <w:tc>
          <w:tcPr>
            <w:tcW w:w="1442" w:type="dxa"/>
            <w:shd w:val="clear" w:color="auto" w:fill="auto"/>
            <w:noWrap/>
            <w:vAlign w:val="center"/>
            <w:hideMark/>
          </w:tcPr>
          <w:p w14:paraId="66F3AB04" w14:textId="7BF7F6A6"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PBO-11041</w:t>
            </w:r>
          </w:p>
        </w:tc>
        <w:tc>
          <w:tcPr>
            <w:tcW w:w="2320" w:type="dxa"/>
            <w:shd w:val="clear" w:color="auto" w:fill="auto"/>
            <w:vAlign w:val="center"/>
            <w:hideMark/>
          </w:tcPr>
          <w:p w14:paraId="2CF4A626" w14:textId="47C7C38A"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Solicitud  contrato de concesión vigente</w:t>
            </w:r>
          </w:p>
        </w:tc>
        <w:tc>
          <w:tcPr>
            <w:tcW w:w="3199" w:type="dxa"/>
            <w:shd w:val="clear" w:color="auto" w:fill="auto"/>
            <w:vAlign w:val="center"/>
            <w:hideMark/>
          </w:tcPr>
          <w:p w14:paraId="4096D6A6" w14:textId="46D709FF"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Minerales de oro y sus concentrados</w:t>
            </w:r>
          </w:p>
        </w:tc>
        <w:tc>
          <w:tcPr>
            <w:tcW w:w="1985" w:type="dxa"/>
            <w:shd w:val="clear" w:color="auto" w:fill="auto"/>
            <w:vAlign w:val="center"/>
            <w:hideMark/>
          </w:tcPr>
          <w:p w14:paraId="75B565C9" w14:textId="7CE3CDE0" w:rsidR="00ED234A" w:rsidRPr="00B72A35" w:rsidRDefault="00ED234A" w:rsidP="001F3490">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Remedios</w:t>
            </w:r>
          </w:p>
        </w:tc>
      </w:tr>
    </w:tbl>
    <w:p w14:paraId="150ABE77" w14:textId="361E4528" w:rsidR="00ED234A" w:rsidRPr="00B72A35" w:rsidRDefault="00ED234A" w:rsidP="00ED234A">
      <w:pPr>
        <w:pStyle w:val="Notas"/>
        <w:rPr>
          <w:rFonts w:asciiTheme="majorHAnsi" w:hAnsiTheme="majorHAnsi"/>
          <w:sz w:val="18"/>
          <w:szCs w:val="18"/>
        </w:rPr>
      </w:pPr>
      <w:r w:rsidRPr="00B72A35">
        <w:rPr>
          <w:rFonts w:asciiTheme="majorHAnsi" w:hAnsiTheme="majorHAnsi"/>
          <w:sz w:val="18"/>
          <w:szCs w:val="18"/>
        </w:rPr>
        <w:t>Fuente: Catastro Minero Colombiano 2015</w:t>
      </w:r>
    </w:p>
    <w:p w14:paraId="6A2C4685" w14:textId="77777777" w:rsidR="001F3490" w:rsidRPr="00B72A35" w:rsidRDefault="001F3490" w:rsidP="00AD158C">
      <w:pPr>
        <w:rPr>
          <w:rFonts w:asciiTheme="majorHAnsi" w:hAnsiTheme="majorHAnsi"/>
        </w:rPr>
      </w:pPr>
    </w:p>
    <w:p w14:paraId="3D55B3E7" w14:textId="1F54EF8D" w:rsidR="00BB7BA2" w:rsidRPr="00B72A35" w:rsidRDefault="00BB7BA2" w:rsidP="008C5425">
      <w:pPr>
        <w:rPr>
          <w:rFonts w:asciiTheme="majorHAnsi" w:hAnsiTheme="majorHAnsi"/>
        </w:rPr>
      </w:pPr>
      <w:r w:rsidRPr="00B72A35">
        <w:rPr>
          <w:rFonts w:asciiTheme="majorHAnsi" w:hAnsiTheme="majorHAnsi"/>
        </w:rPr>
        <w:t>El manejo</w:t>
      </w:r>
      <w:r w:rsidR="008C5425" w:rsidRPr="00B72A35">
        <w:rPr>
          <w:rFonts w:asciiTheme="majorHAnsi" w:hAnsiTheme="majorHAnsi"/>
        </w:rPr>
        <w:t xml:space="preserve"> se realizará </w:t>
      </w:r>
      <w:r w:rsidR="00033578" w:rsidRPr="00B72A35">
        <w:rPr>
          <w:rFonts w:asciiTheme="majorHAnsi" w:hAnsiTheme="majorHAnsi"/>
        </w:rPr>
        <w:t>a través del grupo de gestión predial del concesionario Autopista Río Magdalena S.A.S</w:t>
      </w:r>
      <w:r w:rsidRPr="00B72A35">
        <w:rPr>
          <w:rFonts w:asciiTheme="majorHAnsi" w:hAnsiTheme="majorHAnsi"/>
        </w:rPr>
        <w:t>, quienes adelantaran acercamientos con los titulares mineros de acuerdo con lo establecido en la ley 1682 del 22 de noviembre de 2013.</w:t>
      </w:r>
    </w:p>
    <w:p w14:paraId="01716AEE" w14:textId="77777777" w:rsidR="00BB7BA2" w:rsidRPr="00B72A35" w:rsidRDefault="00BB7BA2" w:rsidP="008C5425">
      <w:pPr>
        <w:rPr>
          <w:rFonts w:asciiTheme="majorHAnsi" w:hAnsiTheme="majorHAnsi"/>
        </w:rPr>
      </w:pPr>
    </w:p>
    <w:p w14:paraId="68068429" w14:textId="77777777" w:rsidR="00AD158C" w:rsidRPr="00B72A35" w:rsidRDefault="00AD158C" w:rsidP="0044173B">
      <w:pPr>
        <w:pStyle w:val="Ttulo3"/>
        <w:numPr>
          <w:ilvl w:val="2"/>
          <w:numId w:val="8"/>
        </w:numPr>
        <w:rPr>
          <w:rFonts w:asciiTheme="majorHAnsi" w:hAnsiTheme="majorHAnsi"/>
          <w:b/>
        </w:rPr>
      </w:pPr>
      <w:bookmarkStart w:id="41" w:name="_Toc422554268"/>
      <w:bookmarkStart w:id="42" w:name="_Toc444103055"/>
      <w:r w:rsidRPr="00B72A35">
        <w:rPr>
          <w:rFonts w:asciiTheme="majorHAnsi" w:hAnsiTheme="majorHAnsi"/>
          <w:b/>
        </w:rPr>
        <w:t>Fases y actividades del proyecto</w:t>
      </w:r>
      <w:bookmarkEnd w:id="41"/>
      <w:bookmarkEnd w:id="42"/>
      <w:r w:rsidRPr="00B72A35">
        <w:rPr>
          <w:rFonts w:asciiTheme="majorHAnsi" w:hAnsiTheme="majorHAnsi"/>
          <w:b/>
        </w:rPr>
        <w:t xml:space="preserve"> </w:t>
      </w:r>
    </w:p>
    <w:p w14:paraId="5D08FECC" w14:textId="77777777" w:rsidR="00AD158C" w:rsidRPr="00B72A35" w:rsidRDefault="00AD158C" w:rsidP="00AD158C">
      <w:pPr>
        <w:autoSpaceDE w:val="0"/>
        <w:autoSpaceDN w:val="0"/>
        <w:adjustRightInd w:val="0"/>
        <w:contextualSpacing w:val="0"/>
        <w:rPr>
          <w:rFonts w:asciiTheme="majorHAnsi" w:hAnsiTheme="majorHAnsi" w:cs="Arial"/>
          <w:lang w:eastAsia="es-CO"/>
        </w:rPr>
      </w:pPr>
    </w:p>
    <w:p w14:paraId="3D23B326" w14:textId="12F67EBE" w:rsidR="00AD158C" w:rsidRPr="00B72A35" w:rsidRDefault="00AD158C" w:rsidP="00AD158C">
      <w:pPr>
        <w:autoSpaceDE w:val="0"/>
        <w:autoSpaceDN w:val="0"/>
        <w:adjustRightInd w:val="0"/>
        <w:contextualSpacing w:val="0"/>
        <w:rPr>
          <w:rFonts w:asciiTheme="majorHAnsi" w:hAnsiTheme="majorHAnsi" w:cs="Arial"/>
          <w:lang w:eastAsia="es-CO"/>
        </w:rPr>
      </w:pPr>
      <w:r w:rsidRPr="00B72A35">
        <w:rPr>
          <w:rFonts w:asciiTheme="majorHAnsi" w:hAnsiTheme="majorHAnsi" w:cs="Arial"/>
          <w:lang w:eastAsia="es-CO"/>
        </w:rPr>
        <w:t>El proyecto iniciará con las actividades de pre-construcción y posteriormente, se iniciarán las actividades de construcción; esta fase finalizará con las actividades de desmantelamiento y finalmente, la vía se entregará para la operación.</w:t>
      </w:r>
    </w:p>
    <w:p w14:paraId="1D9C86E2" w14:textId="77777777" w:rsidR="00AD158C" w:rsidRPr="00B72A35" w:rsidRDefault="00AD158C" w:rsidP="00AD158C">
      <w:pPr>
        <w:autoSpaceDE w:val="0"/>
        <w:autoSpaceDN w:val="0"/>
        <w:adjustRightInd w:val="0"/>
        <w:contextualSpacing w:val="0"/>
        <w:rPr>
          <w:rFonts w:asciiTheme="majorHAnsi" w:hAnsiTheme="majorHAnsi" w:cs="Arial"/>
          <w:lang w:eastAsia="es-CO"/>
        </w:rPr>
      </w:pPr>
    </w:p>
    <w:p w14:paraId="6FEFDDA1" w14:textId="5E592F9B" w:rsidR="00FA123F" w:rsidRPr="00B72A35" w:rsidRDefault="00FA123F" w:rsidP="00FA123F">
      <w:pPr>
        <w:rPr>
          <w:rFonts w:asciiTheme="majorHAnsi" w:hAnsiTheme="majorHAnsi"/>
        </w:rPr>
      </w:pPr>
      <w:r w:rsidRPr="00B72A35">
        <w:rPr>
          <w:rFonts w:asciiTheme="majorHAnsi" w:hAnsiTheme="majorHAnsi"/>
        </w:rPr>
        <w:t xml:space="preserve">A </w:t>
      </w:r>
      <w:r w:rsidR="00FC06FF" w:rsidRPr="00B72A35">
        <w:rPr>
          <w:rFonts w:asciiTheme="majorHAnsi" w:hAnsiTheme="majorHAnsi"/>
        </w:rPr>
        <w:t>continuación,</w:t>
      </w:r>
      <w:r w:rsidRPr="00B72A35">
        <w:rPr>
          <w:rFonts w:asciiTheme="majorHAnsi" w:hAnsiTheme="majorHAnsi"/>
        </w:rPr>
        <w:t xml:space="preserve"> la </w:t>
      </w:r>
      <w:r w:rsidRPr="00B72A35">
        <w:rPr>
          <w:rFonts w:asciiTheme="majorHAnsi" w:hAnsiTheme="majorHAnsi"/>
        </w:rPr>
        <w:fldChar w:fldCharType="begin"/>
      </w:r>
      <w:r w:rsidRPr="00B72A35">
        <w:rPr>
          <w:rFonts w:asciiTheme="majorHAnsi" w:hAnsiTheme="majorHAnsi"/>
        </w:rPr>
        <w:instrText xml:space="preserve"> REF _Ref429589774 \h </w:instrText>
      </w:r>
      <w:r w:rsidR="00F07BD7" w:rsidRPr="00B72A35">
        <w:rPr>
          <w:rFonts w:asciiTheme="majorHAnsi" w:hAnsiTheme="majorHAnsi"/>
        </w:rPr>
        <w:instrText xml:space="preserve"> \* MERGEFORMAT </w:instrText>
      </w:r>
      <w:r w:rsidRPr="00B72A35">
        <w:rPr>
          <w:rFonts w:asciiTheme="majorHAnsi" w:hAnsiTheme="majorHAnsi"/>
        </w:rPr>
      </w:r>
      <w:r w:rsidRPr="00B72A35">
        <w:rPr>
          <w:rFonts w:asciiTheme="majorHAnsi" w:hAnsiTheme="majorHAnsi"/>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7</w:t>
      </w:r>
      <w:r w:rsidRPr="00B72A35">
        <w:rPr>
          <w:rFonts w:asciiTheme="majorHAnsi" w:hAnsiTheme="majorHAnsi"/>
        </w:rPr>
        <w:fldChar w:fldCharType="end"/>
      </w:r>
      <w:r w:rsidRPr="00B72A35">
        <w:rPr>
          <w:rFonts w:asciiTheme="majorHAnsi" w:hAnsiTheme="majorHAnsi"/>
        </w:rPr>
        <w:t xml:space="preserve">  presenta la descripción de las actividades del proyecto y objeto a licenciar:</w:t>
      </w:r>
    </w:p>
    <w:p w14:paraId="601652C3" w14:textId="77777777" w:rsidR="00FA123F" w:rsidRPr="00B72A35" w:rsidRDefault="00FA123F" w:rsidP="00FA123F">
      <w:pPr>
        <w:rPr>
          <w:rFonts w:asciiTheme="majorHAnsi" w:hAnsiTheme="majorHAnsi"/>
        </w:rPr>
      </w:pPr>
    </w:p>
    <w:p w14:paraId="5371E49F" w14:textId="7AD7577E" w:rsidR="00FA123F" w:rsidRPr="00B72A35" w:rsidRDefault="00FA123F" w:rsidP="00FA123F">
      <w:pPr>
        <w:pStyle w:val="Tablas"/>
        <w:rPr>
          <w:rFonts w:asciiTheme="majorHAnsi" w:hAnsiTheme="majorHAnsi"/>
        </w:rPr>
      </w:pPr>
      <w:bookmarkStart w:id="43" w:name="_Ref429589774"/>
      <w:bookmarkStart w:id="44" w:name="_Ref429589763"/>
      <w:bookmarkStart w:id="45" w:name="_Toc429699207"/>
      <w:bookmarkStart w:id="46" w:name="_Toc453253338"/>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7</w:t>
      </w:r>
      <w:r w:rsidR="006F3B62">
        <w:rPr>
          <w:rFonts w:asciiTheme="majorHAnsi" w:hAnsiTheme="majorHAnsi"/>
        </w:rPr>
        <w:fldChar w:fldCharType="end"/>
      </w:r>
      <w:bookmarkEnd w:id="43"/>
      <w:r w:rsidRPr="00B72A35">
        <w:rPr>
          <w:rFonts w:asciiTheme="majorHAnsi" w:hAnsiTheme="majorHAnsi"/>
        </w:rPr>
        <w:tab/>
        <w:t>Descripción de las y actividades para el proyecto</w:t>
      </w:r>
      <w:bookmarkEnd w:id="44"/>
      <w:bookmarkEnd w:id="45"/>
      <w:bookmarkEnd w:id="46"/>
    </w:p>
    <w:tbl>
      <w:tblPr>
        <w:tblStyle w:val="Gminis"/>
        <w:tblW w:w="0" w:type="auto"/>
        <w:tblLayout w:type="fixed"/>
        <w:tblLook w:val="04A0" w:firstRow="1" w:lastRow="0" w:firstColumn="1" w:lastColumn="0" w:noHBand="0" w:noVBand="1"/>
      </w:tblPr>
      <w:tblGrid>
        <w:gridCol w:w="817"/>
        <w:gridCol w:w="2126"/>
        <w:gridCol w:w="5544"/>
      </w:tblGrid>
      <w:tr w:rsidR="00693705" w:rsidRPr="00B72A35" w14:paraId="2A79DA6F" w14:textId="77777777" w:rsidTr="00F73426">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817" w:type="dxa"/>
            <w:vAlign w:val="center"/>
          </w:tcPr>
          <w:p w14:paraId="7F18D1D3" w14:textId="77777777" w:rsidR="00693705" w:rsidRPr="00B72A35" w:rsidRDefault="00693705" w:rsidP="00F73426">
            <w:pPr>
              <w:jc w:val="center"/>
            </w:pPr>
            <w:r w:rsidRPr="00B72A35">
              <w:t>No</w:t>
            </w:r>
          </w:p>
        </w:tc>
        <w:tc>
          <w:tcPr>
            <w:tcW w:w="2126" w:type="dxa"/>
            <w:vAlign w:val="center"/>
          </w:tcPr>
          <w:p w14:paraId="763699CA" w14:textId="77777777" w:rsidR="00693705" w:rsidRPr="00B72A35" w:rsidRDefault="00693705" w:rsidP="00F73426">
            <w:pPr>
              <w:jc w:val="center"/>
              <w:cnfStyle w:val="100000000000" w:firstRow="1" w:lastRow="0" w:firstColumn="0" w:lastColumn="0" w:oddVBand="0" w:evenVBand="0" w:oddHBand="0" w:evenHBand="0" w:firstRowFirstColumn="0" w:firstRowLastColumn="0" w:lastRowFirstColumn="0" w:lastRowLastColumn="0"/>
            </w:pPr>
            <w:r w:rsidRPr="00B72A35">
              <w:t>Actividad</w:t>
            </w:r>
          </w:p>
        </w:tc>
        <w:tc>
          <w:tcPr>
            <w:tcW w:w="5544" w:type="dxa"/>
            <w:vAlign w:val="center"/>
          </w:tcPr>
          <w:p w14:paraId="27B6CA41" w14:textId="77777777" w:rsidR="00693705" w:rsidRPr="00B72A35" w:rsidRDefault="00693705" w:rsidP="00F73426">
            <w:pPr>
              <w:jc w:val="center"/>
              <w:cnfStyle w:val="100000000000" w:firstRow="1" w:lastRow="0" w:firstColumn="0" w:lastColumn="0" w:oddVBand="0" w:evenVBand="0" w:oddHBand="0" w:evenHBand="0" w:firstRowFirstColumn="0" w:firstRowLastColumn="0" w:lastRowFirstColumn="0" w:lastRowLastColumn="0"/>
            </w:pPr>
            <w:r w:rsidRPr="00B72A35">
              <w:t>Descripción</w:t>
            </w:r>
          </w:p>
        </w:tc>
      </w:tr>
      <w:tr w:rsidR="00693705" w:rsidRPr="00B72A35" w14:paraId="2AA406EC" w14:textId="77777777" w:rsidTr="00F73426">
        <w:tc>
          <w:tcPr>
            <w:cnfStyle w:val="001000000000" w:firstRow="0" w:lastRow="0" w:firstColumn="1" w:lastColumn="0" w:oddVBand="0" w:evenVBand="0" w:oddHBand="0" w:evenHBand="0" w:firstRowFirstColumn="0" w:firstRowLastColumn="0" w:lastRowFirstColumn="0" w:lastRowLastColumn="0"/>
            <w:tcW w:w="8487" w:type="dxa"/>
            <w:gridSpan w:val="3"/>
            <w:shd w:val="clear" w:color="auto" w:fill="BFBFBF" w:themeFill="background1" w:themeFillShade="BF"/>
            <w:vAlign w:val="center"/>
          </w:tcPr>
          <w:p w14:paraId="1FBD9E5B" w14:textId="77777777" w:rsidR="00693705" w:rsidRPr="00B72A35" w:rsidRDefault="00693705" w:rsidP="00F73426">
            <w:pPr>
              <w:autoSpaceDE w:val="0"/>
              <w:autoSpaceDN w:val="0"/>
              <w:adjustRightInd w:val="0"/>
              <w:contextualSpacing w:val="0"/>
              <w:rPr>
                <w:b/>
              </w:rPr>
            </w:pPr>
            <w:r w:rsidRPr="00B72A35">
              <w:rPr>
                <w:b/>
              </w:rPr>
              <w:t xml:space="preserve">Fase de Pre-construcción: </w:t>
            </w:r>
          </w:p>
          <w:p w14:paraId="4870CE38" w14:textId="119439E3" w:rsidR="00693705" w:rsidRPr="00B72A35" w:rsidRDefault="00693705" w:rsidP="00F73426">
            <w:pPr>
              <w:autoSpaceDE w:val="0"/>
              <w:autoSpaceDN w:val="0"/>
              <w:adjustRightInd w:val="0"/>
              <w:contextualSpacing w:val="0"/>
              <w:rPr>
                <w:rFonts w:cs="Arial"/>
                <w:lang w:eastAsia="es-CO"/>
              </w:rPr>
            </w:pPr>
            <w:r w:rsidRPr="00B72A35">
              <w:rPr>
                <w:rFonts w:cs="Arial"/>
                <w:lang w:eastAsia="es-CO"/>
              </w:rPr>
              <w:t xml:space="preserve">Los pasos iníciales a desarrollar en esta fase son la definición de los objetivos del proyecto y de los recursos necesarios para su ejecución. Las características del proyecto implican la necesidad de una fase o etapa previa destinada a la preparación del mismo. A </w:t>
            </w:r>
            <w:r w:rsidR="00A10BE6" w:rsidRPr="00B72A35">
              <w:rPr>
                <w:rFonts w:cs="Arial"/>
                <w:lang w:eastAsia="es-CO"/>
              </w:rPr>
              <w:t>continuación,</w:t>
            </w:r>
            <w:r w:rsidRPr="00B72A35">
              <w:rPr>
                <w:rFonts w:cs="Arial"/>
                <w:lang w:eastAsia="es-CO"/>
              </w:rPr>
              <w:t xml:space="preserve"> se describe las actividades que tendrán lugar en esta fase.</w:t>
            </w:r>
          </w:p>
        </w:tc>
      </w:tr>
      <w:tr w:rsidR="00693705" w:rsidRPr="00B72A35" w14:paraId="6E52E613"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71AA57A2" w14:textId="77777777" w:rsidR="00693705" w:rsidRPr="00B72A35" w:rsidRDefault="00693705" w:rsidP="00F73426">
            <w:pPr>
              <w:autoSpaceDE w:val="0"/>
              <w:autoSpaceDN w:val="0"/>
              <w:adjustRightInd w:val="0"/>
              <w:contextualSpacing w:val="0"/>
              <w:jc w:val="center"/>
              <w:rPr>
                <w:rFonts w:cs="Arial"/>
                <w:lang w:eastAsia="es-CO"/>
              </w:rPr>
            </w:pPr>
            <w:r w:rsidRPr="00B72A35">
              <w:rPr>
                <w:rFonts w:cs="Arial"/>
                <w:lang w:eastAsia="es-CO"/>
              </w:rPr>
              <w:t>1</w:t>
            </w:r>
          </w:p>
        </w:tc>
        <w:tc>
          <w:tcPr>
            <w:tcW w:w="2126" w:type="dxa"/>
            <w:vAlign w:val="center"/>
          </w:tcPr>
          <w:p w14:paraId="2EF0E221"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xml:space="preserve">Adquisición de predios a intervenir </w:t>
            </w:r>
          </w:p>
          <w:p w14:paraId="6A1FE4A0" w14:textId="77777777" w:rsidR="00693705" w:rsidRPr="00B72A35" w:rsidRDefault="00693705" w:rsidP="00F73426">
            <w:pPr>
              <w:jc w:val="center"/>
              <w:cnfStyle w:val="000000000000" w:firstRow="0" w:lastRow="0" w:firstColumn="0" w:lastColumn="0" w:oddVBand="0" w:evenVBand="0" w:oddHBand="0" w:evenHBand="0" w:firstRowFirstColumn="0" w:firstRowLastColumn="0" w:lastRowFirstColumn="0" w:lastRowLastColumn="0"/>
            </w:pPr>
          </w:p>
        </w:tc>
        <w:tc>
          <w:tcPr>
            <w:tcW w:w="5544" w:type="dxa"/>
            <w:vAlign w:val="center"/>
          </w:tcPr>
          <w:p w14:paraId="6492C9C1"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pPr>
            <w:r w:rsidRPr="00B72A35">
              <w:rPr>
                <w:rFonts w:cs="Arial"/>
                <w:lang w:eastAsia="es-CO"/>
              </w:rPr>
              <w:lastRenderedPageBreak/>
              <w:t xml:space="preserve">Se refiere a la actividad previa a toda intervención, que consiste en la compra de las áreas donde se requerirá el </w:t>
            </w:r>
            <w:r w:rsidRPr="00B72A35">
              <w:rPr>
                <w:rFonts w:cs="Arial"/>
                <w:lang w:eastAsia="es-CO"/>
              </w:rPr>
              <w:lastRenderedPageBreak/>
              <w:t xml:space="preserve">establecimiento de infraestructura para el proyecto (construcción de la calzada, peajes, centro de control de operación, plantas de asfalto, entre otros). Para llevar a cabo la adquisición de predios </w:t>
            </w:r>
            <w:r w:rsidRPr="00B72A35">
              <w:rPr>
                <w:rFonts w:asciiTheme="majorHAnsi" w:hAnsiTheme="majorHAnsi"/>
                <w:color w:val="000000" w:themeColor="text1"/>
                <w:lang w:val="es-ES"/>
              </w:rPr>
              <w:t>se deberá contar con un variado grupo de profesionales de principal experiencia en el manejo de comunidades y negociación de predios para el estado, quienes, dentro de las políticas establecidas para llevar a cabo esta Gestión, están en capacidad de brindar asesoría y orientación a la población intervenida con el proyecto, respecto a los trámites que se deben surtir para llevar a cabo la enajenación de sus inmuebles, garantizando la transparencia de las transacciones y asesorando sobre cuál es la documentación requerida para un proceso ágil y oportuno.</w:t>
            </w:r>
          </w:p>
        </w:tc>
      </w:tr>
      <w:tr w:rsidR="00693705" w:rsidRPr="00B72A35" w14:paraId="26372231"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7D51557E" w14:textId="77777777" w:rsidR="00693705" w:rsidRPr="00B72A35" w:rsidRDefault="00693705" w:rsidP="00F73426">
            <w:pPr>
              <w:jc w:val="center"/>
            </w:pPr>
            <w:r w:rsidRPr="00B72A35">
              <w:lastRenderedPageBreak/>
              <w:t>2</w:t>
            </w:r>
          </w:p>
        </w:tc>
        <w:tc>
          <w:tcPr>
            <w:tcW w:w="2126" w:type="dxa"/>
            <w:vAlign w:val="center"/>
          </w:tcPr>
          <w:p w14:paraId="3449C6E0"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pPr>
            <w:r w:rsidRPr="00B72A35">
              <w:t>Contratación de mano de obra y compra y/o alquiler de bienes y servicios</w:t>
            </w:r>
          </w:p>
        </w:tc>
        <w:tc>
          <w:tcPr>
            <w:tcW w:w="5544" w:type="dxa"/>
            <w:vAlign w:val="center"/>
          </w:tcPr>
          <w:p w14:paraId="0D5F3BD8" w14:textId="77777777" w:rsidR="00693705" w:rsidRPr="00B72A35" w:rsidRDefault="00693705" w:rsidP="00F73426">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xml:space="preserve">Esta actividad se considera preliminar, pero también va a darse durante la etapa constructiva. La actividad consiste en la vinculación del personal profesional, técnico y operativo que se requiere para el desarrollo de todas las actividades civiles y socio ambientales relacionadas con la ejecución del proyecto. Es una actividad que integra las políticas corporativas del concesionario encargado de ejecutar el proyecto, el cumplimiento de la legislación laboral vigente y la debida información municipios y comunidades en cuanto a magnitud y procedimientos.  </w:t>
            </w:r>
          </w:p>
          <w:p w14:paraId="1987975A" w14:textId="77777777" w:rsidR="00693705" w:rsidRPr="00B72A35" w:rsidRDefault="00693705" w:rsidP="00F73426">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01C60EEC" w14:textId="77777777" w:rsidR="00693705" w:rsidRPr="00B72A35" w:rsidRDefault="00693705" w:rsidP="00F73426">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Arial" w:hAnsi="Arial" w:cs="Arial"/>
                <w:sz w:val="23"/>
                <w:szCs w:val="23"/>
                <w:lang w:eastAsia="es-CO"/>
              </w:rPr>
            </w:pPr>
            <w:r w:rsidRPr="00B72A35">
              <w:rPr>
                <w:rFonts w:cs="Arial"/>
                <w:lang w:eastAsia="es-CO"/>
              </w:rPr>
              <w:t xml:space="preserve">La contratación del personal calificado y poco calificado se realizará con base en las necesidades de cada actividad constructiva, para lo cual se dará preferencia a la mano de obra disponible en el área de influencia del proyecto. </w:t>
            </w:r>
          </w:p>
        </w:tc>
      </w:tr>
      <w:tr w:rsidR="00693705" w:rsidRPr="00B72A35" w14:paraId="59AC7699"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2C277CF5" w14:textId="77777777" w:rsidR="00693705" w:rsidRPr="00B72A35" w:rsidRDefault="00693705" w:rsidP="00F73426">
            <w:pPr>
              <w:jc w:val="center"/>
            </w:pPr>
            <w:r w:rsidRPr="00B72A35">
              <w:t>3</w:t>
            </w:r>
          </w:p>
        </w:tc>
        <w:tc>
          <w:tcPr>
            <w:tcW w:w="2126" w:type="dxa"/>
            <w:vAlign w:val="center"/>
          </w:tcPr>
          <w:p w14:paraId="01F1949B"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pPr>
            <w:r w:rsidRPr="00B72A35">
              <w:t>Desarrollo de actividades de prospección arqueológica</w:t>
            </w:r>
          </w:p>
        </w:tc>
        <w:tc>
          <w:tcPr>
            <w:tcW w:w="5544" w:type="dxa"/>
            <w:vAlign w:val="center"/>
          </w:tcPr>
          <w:p w14:paraId="2BDEAA5E" w14:textId="77777777" w:rsidR="00693705" w:rsidRPr="00B72A35" w:rsidRDefault="00693705" w:rsidP="00F73426">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La prospección arqueológica es todo el conjunto de trabajos o procedimientos de laboratorio o de campo, dirigidos a la búsqueda de yacimientos arqueológicos o a saber la importancia de acontecimientos pasados. El hallazgo algunas veces es casual, pero también se pueden encontrar al buscar de forma metódica, esto se consigue mediante planes de prospección.</w:t>
            </w:r>
          </w:p>
          <w:p w14:paraId="183AAA80" w14:textId="77777777" w:rsidR="00693705" w:rsidRPr="00B72A35" w:rsidRDefault="00693705" w:rsidP="00F73426">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1DABAC85" w14:textId="77777777" w:rsidR="00693705" w:rsidRPr="00B72A35" w:rsidRDefault="00693705" w:rsidP="00F73426">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lastRenderedPageBreak/>
              <w:t>Estas actividades se realizan previas al inicio de obras con el fin de identificar cualquier tipo de hallazgo arqueológico, en caso de realizarse un hallazgo se realiza un trabajo de recuperación arqueológica en la zona.</w:t>
            </w:r>
          </w:p>
          <w:p w14:paraId="5E0630BF" w14:textId="77777777" w:rsidR="00693705" w:rsidRPr="00B72A35" w:rsidRDefault="00693705" w:rsidP="00F73426">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2E8905B3" w14:textId="77777777" w:rsidR="00693705" w:rsidRPr="00B72A35" w:rsidRDefault="00693705" w:rsidP="00F73426">
            <w:pPr>
              <w:autoSpaceDE w:val="0"/>
              <w:autoSpaceDN w:val="0"/>
              <w:adjustRightInd w:val="0"/>
              <w:spacing w:line="240" w:lineRule="auto"/>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Para el desarrollo de la prospección arqueológica se realizara con acompañamiento del ICANH, el cual supervisara la actividad.</w:t>
            </w:r>
          </w:p>
        </w:tc>
      </w:tr>
      <w:tr w:rsidR="00693705" w:rsidRPr="00B72A35" w14:paraId="0D2426CA" w14:textId="77777777" w:rsidTr="00F73426">
        <w:tc>
          <w:tcPr>
            <w:cnfStyle w:val="001000000000" w:firstRow="0" w:lastRow="0" w:firstColumn="1" w:lastColumn="0" w:oddVBand="0" w:evenVBand="0" w:oddHBand="0" w:evenHBand="0" w:firstRowFirstColumn="0" w:firstRowLastColumn="0" w:lastRowFirstColumn="0" w:lastRowLastColumn="0"/>
            <w:tcW w:w="8487" w:type="dxa"/>
            <w:gridSpan w:val="3"/>
            <w:shd w:val="clear" w:color="auto" w:fill="BFBFBF" w:themeFill="background1" w:themeFillShade="BF"/>
          </w:tcPr>
          <w:p w14:paraId="484EABDD" w14:textId="16B2BE3D" w:rsidR="00693705" w:rsidRPr="00B72A35" w:rsidRDefault="00693705" w:rsidP="00F73426">
            <w:pPr>
              <w:autoSpaceDE w:val="0"/>
              <w:autoSpaceDN w:val="0"/>
              <w:adjustRightInd w:val="0"/>
              <w:contextualSpacing w:val="0"/>
              <w:rPr>
                <w:rFonts w:cs="Arial"/>
                <w:lang w:eastAsia="es-CO"/>
              </w:rPr>
            </w:pPr>
            <w:r w:rsidRPr="00B72A35">
              <w:rPr>
                <w:b/>
              </w:rPr>
              <w:lastRenderedPageBreak/>
              <w:t xml:space="preserve">Fase de construcción: </w:t>
            </w:r>
            <w:r w:rsidRPr="00B72A35">
              <w:rPr>
                <w:rFonts w:cs="Arial"/>
                <w:lang w:eastAsia="es-CO"/>
              </w:rPr>
              <w:t xml:space="preserve">A </w:t>
            </w:r>
            <w:r w:rsidR="00FC06FF" w:rsidRPr="00B72A35">
              <w:rPr>
                <w:rFonts w:cs="Arial"/>
                <w:lang w:eastAsia="es-CO"/>
              </w:rPr>
              <w:t>continuación,</w:t>
            </w:r>
            <w:r w:rsidRPr="00B72A35">
              <w:rPr>
                <w:rFonts w:cs="Arial"/>
                <w:lang w:eastAsia="es-CO"/>
              </w:rPr>
              <w:t xml:space="preserve"> se describen las principales actividades a desarrollar para la c</w:t>
            </w:r>
            <w:r w:rsidRPr="00B72A35">
              <w:rPr>
                <w:lang w:eastAsia="es-CO"/>
              </w:rPr>
              <w:t>onstrucción de la vía Remedios- Alto de Dolores</w:t>
            </w:r>
          </w:p>
        </w:tc>
      </w:tr>
      <w:tr w:rsidR="00693705" w:rsidRPr="00B72A35" w14:paraId="46B42AA7"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3EF0BD45" w14:textId="77777777" w:rsidR="00693705" w:rsidRPr="00B72A35" w:rsidRDefault="00693705" w:rsidP="00F73426">
            <w:pPr>
              <w:jc w:val="center"/>
              <w:rPr>
                <w:rFonts w:cs="Arial"/>
                <w:lang w:eastAsia="es-CO"/>
              </w:rPr>
            </w:pPr>
            <w:r w:rsidRPr="00B72A35">
              <w:rPr>
                <w:rFonts w:cs="Arial"/>
                <w:lang w:eastAsia="es-CO"/>
              </w:rPr>
              <w:t>4</w:t>
            </w:r>
          </w:p>
        </w:tc>
        <w:tc>
          <w:tcPr>
            <w:tcW w:w="2126" w:type="dxa"/>
            <w:vAlign w:val="center"/>
          </w:tcPr>
          <w:p w14:paraId="3499C826"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lang w:eastAsia="es-CO"/>
              </w:rPr>
              <w:t>Instalación y operación de campamentos habitacionales</w:t>
            </w:r>
          </w:p>
        </w:tc>
        <w:tc>
          <w:tcPr>
            <w:tcW w:w="5544" w:type="dxa"/>
            <w:vAlign w:val="center"/>
          </w:tcPr>
          <w:p w14:paraId="0AA0299B"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pPr>
            <w:r w:rsidRPr="00B72A35">
              <w:t xml:space="preserve">La construcción y/o adecuación de campamentos para alojamiento de personal, almacenamiento de insumos químicos, centro operativo, acopio de materiales, e infraestructura asociada. </w:t>
            </w:r>
          </w:p>
          <w:p w14:paraId="3D68E3F2"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pPr>
          </w:p>
          <w:p w14:paraId="7BFD7D13"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lang w:eastAsia="es-CO"/>
              </w:rPr>
            </w:pPr>
            <w:r w:rsidRPr="00B72A35">
              <w:rPr>
                <w:rFonts w:asciiTheme="majorHAnsi" w:hAnsiTheme="majorHAnsi"/>
                <w:lang w:eastAsia="es-CO"/>
              </w:rPr>
              <w:t xml:space="preserve">El proyecto “Construcción de la vía Remedios- Alto de Dolores” contará para su ejecución con un (1) Campamento habitacional de un área de </w:t>
            </w:r>
            <w:r w:rsidRPr="00B72A35">
              <w:rPr>
                <w:rFonts w:asciiTheme="majorHAnsi" w:hAnsiTheme="majorHAnsi"/>
                <w:color w:val="000000" w:themeColor="text1"/>
                <w:lang w:eastAsia="es-CO"/>
              </w:rPr>
              <w:t>2,355 Ha</w:t>
            </w:r>
            <w:r w:rsidRPr="00B72A35">
              <w:rPr>
                <w:rFonts w:asciiTheme="majorHAnsi" w:hAnsiTheme="majorHAnsi"/>
                <w:lang w:eastAsia="es-CO"/>
              </w:rPr>
              <w:t>, el cual se establecerá en la Cabecera del municipio de Vegachí, (Coordenadas Magna Sigma Origen Bogotá Este 920987, Norte 1240046).</w:t>
            </w:r>
          </w:p>
        </w:tc>
      </w:tr>
      <w:tr w:rsidR="00693705" w:rsidRPr="00B72A35" w14:paraId="1E4FD153"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08D51FF7" w14:textId="77777777" w:rsidR="00693705" w:rsidRPr="00B72A35" w:rsidRDefault="00693705" w:rsidP="00F73426">
            <w:pPr>
              <w:jc w:val="center"/>
              <w:rPr>
                <w:rFonts w:cs="Arial"/>
                <w:lang w:eastAsia="es-CO"/>
              </w:rPr>
            </w:pPr>
            <w:r w:rsidRPr="00B72A35">
              <w:rPr>
                <w:rFonts w:cs="Arial"/>
                <w:lang w:eastAsia="es-CO"/>
              </w:rPr>
              <w:t>5</w:t>
            </w:r>
          </w:p>
        </w:tc>
        <w:tc>
          <w:tcPr>
            <w:tcW w:w="2126" w:type="dxa"/>
            <w:vAlign w:val="center"/>
          </w:tcPr>
          <w:p w14:paraId="7337EB4B"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Localización y replanteo</w:t>
            </w:r>
          </w:p>
        </w:tc>
        <w:tc>
          <w:tcPr>
            <w:tcW w:w="5544" w:type="dxa"/>
            <w:vAlign w:val="center"/>
          </w:tcPr>
          <w:p w14:paraId="434A8EA9"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Esta actividad contempla el replanteo o cambio de la solución geométrica del proyecto en planta, basándose en la topografía y los resultados de los estudios técnicos de detalle. La localización y replanteo de las obras proyectadas contempla el control topográfico, planimétrico y altimétrico de las mismas, al inicio y durante la construcción, con base en las coordenadas y cotas indicadas en los planos del proyecto.</w:t>
            </w:r>
          </w:p>
        </w:tc>
      </w:tr>
      <w:tr w:rsidR="00693705" w:rsidRPr="00B72A35" w14:paraId="6CB233E4"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771E0E27" w14:textId="77777777" w:rsidR="00693705" w:rsidRPr="00B72A35" w:rsidRDefault="00693705" w:rsidP="00F73426">
            <w:pPr>
              <w:jc w:val="center"/>
              <w:rPr>
                <w:rFonts w:cs="Arial"/>
                <w:lang w:eastAsia="es-CO"/>
              </w:rPr>
            </w:pPr>
            <w:r w:rsidRPr="00B72A35">
              <w:rPr>
                <w:rFonts w:cs="Arial"/>
                <w:lang w:eastAsia="es-CO"/>
              </w:rPr>
              <w:t>6</w:t>
            </w:r>
          </w:p>
        </w:tc>
        <w:tc>
          <w:tcPr>
            <w:tcW w:w="2126" w:type="dxa"/>
            <w:vAlign w:val="center"/>
          </w:tcPr>
          <w:p w14:paraId="5711E66D" w14:textId="65E14688"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pPr>
            <w:r w:rsidRPr="00B72A35">
              <w:rPr>
                <w:rFonts w:cs="Arial"/>
                <w:lang w:eastAsia="es-CO"/>
              </w:rPr>
              <w:t xml:space="preserve">Movilización de materiales de construcción, insumos, maquinaria, equipos, </w:t>
            </w:r>
            <w:r w:rsidR="00FC06FF" w:rsidRPr="00B72A35">
              <w:rPr>
                <w:rFonts w:cs="Arial"/>
                <w:lang w:eastAsia="es-CO"/>
              </w:rPr>
              <w:t>vehículos y</w:t>
            </w:r>
            <w:r w:rsidRPr="00B72A35">
              <w:rPr>
                <w:rFonts w:cs="Arial"/>
                <w:lang w:eastAsia="es-CO"/>
              </w:rPr>
              <w:t xml:space="preserve"> residuos</w:t>
            </w:r>
          </w:p>
        </w:tc>
        <w:tc>
          <w:tcPr>
            <w:tcW w:w="5544" w:type="dxa"/>
            <w:vAlign w:val="center"/>
          </w:tcPr>
          <w:p w14:paraId="64C1D1F7"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En esta actividad se define el transporte hacia los diferentes frentes de trabajo del personal, equipos, herramientas y materiales, efectuado con suficiente anticipación a la iniciación de los trabajos de construcción.</w:t>
            </w:r>
          </w:p>
          <w:p w14:paraId="7AA0DFEC"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08BB4FDB" w14:textId="77777777" w:rsidR="00693705" w:rsidRPr="00B72A35" w:rsidRDefault="00693705" w:rsidP="00C1686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xml:space="preserve">También se incluye la movilización de residuos a las zonas de acopio temporal, ZODME, o disposición final. </w:t>
            </w:r>
          </w:p>
          <w:p w14:paraId="14F3466C"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53E16A1C"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Los trabajos de movilización se realizarán con los medios más adecuados para evitar daños por las vías de acceso y zonas aledañas por donde se realice el transporte. Para el transporte de equipos pesados o livianos, se utilizarán camiones tipo cama-bajas o cama-altas y se asegurarán dichos equipos con elementos tales como polines, sacos y cadenas para garantizar que durante el transporte no ocurran accidentes que puedan afectar tanto a los elementos transportados como al entorno en su trayecto.</w:t>
            </w:r>
          </w:p>
          <w:p w14:paraId="09B09BF4"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575B82B5" w14:textId="2C7AD2B4"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xml:space="preserve">Los vehículos que se utilicen para el transporte serán los apropiados, tanto en número como en capacidad, para no sobrepasar ni las dimensiones ni los límites de carga dados para las vías y </w:t>
            </w:r>
            <w:r w:rsidR="00874F34" w:rsidRPr="00B72A35">
              <w:rPr>
                <w:rFonts w:cs="Arial"/>
                <w:lang w:eastAsia="es-CO"/>
              </w:rPr>
              <w:t>Viaductos</w:t>
            </w:r>
            <w:r w:rsidRPr="00B72A35">
              <w:rPr>
                <w:rFonts w:cs="Arial"/>
                <w:lang w:eastAsia="es-CO"/>
              </w:rPr>
              <w:t xml:space="preserve"> por donde se transite. Estos estarán en óptimas condiciones mecánicas para no ocasionar interrupciones en el tráfico.</w:t>
            </w:r>
          </w:p>
        </w:tc>
      </w:tr>
      <w:tr w:rsidR="00693705" w:rsidRPr="00B72A35" w14:paraId="2A15F345"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0B7D9F60" w14:textId="77777777" w:rsidR="00693705" w:rsidRPr="00B72A35" w:rsidRDefault="00693705" w:rsidP="00F73426">
            <w:pPr>
              <w:jc w:val="center"/>
              <w:rPr>
                <w:rFonts w:cs="Arial"/>
                <w:lang w:eastAsia="es-CO"/>
              </w:rPr>
            </w:pPr>
            <w:r w:rsidRPr="00B72A35">
              <w:rPr>
                <w:rFonts w:cs="Arial"/>
                <w:lang w:eastAsia="es-CO"/>
              </w:rPr>
              <w:lastRenderedPageBreak/>
              <w:t>7</w:t>
            </w:r>
          </w:p>
        </w:tc>
        <w:tc>
          <w:tcPr>
            <w:tcW w:w="2126" w:type="dxa"/>
            <w:vAlign w:val="center"/>
          </w:tcPr>
          <w:p w14:paraId="6D57EEC7" w14:textId="77777777" w:rsidR="00693705" w:rsidRPr="00B72A35" w:rsidRDefault="00693705" w:rsidP="00F73426">
            <w:pPr>
              <w:jc w:val="center"/>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Operación de maquinaria</w:t>
            </w:r>
          </w:p>
        </w:tc>
        <w:tc>
          <w:tcPr>
            <w:tcW w:w="5544" w:type="dxa"/>
            <w:vAlign w:val="center"/>
          </w:tcPr>
          <w:p w14:paraId="61703E61" w14:textId="3D008E72"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pPr>
            <w:r w:rsidRPr="00B72A35">
              <w:t>Operación de los equipos y maquinaria requerida para la construcción y puesta en marcha de las estructuras requeridas por el proyecto dentro de las área</w:t>
            </w:r>
            <w:r w:rsidR="00FC06FF" w:rsidRPr="00B72A35">
              <w:t>s</w:t>
            </w:r>
            <w:r w:rsidRPr="00B72A35">
              <w:t xml:space="preserve"> de intervención.</w:t>
            </w:r>
          </w:p>
        </w:tc>
      </w:tr>
      <w:tr w:rsidR="00693705" w:rsidRPr="00B72A35" w14:paraId="6F0528DF"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2722645A" w14:textId="77777777" w:rsidR="00693705" w:rsidRPr="00B72A35" w:rsidRDefault="00693705" w:rsidP="00F73426">
            <w:pPr>
              <w:jc w:val="center"/>
              <w:rPr>
                <w:rFonts w:cs="Arial"/>
                <w:lang w:eastAsia="es-CO"/>
              </w:rPr>
            </w:pPr>
            <w:r w:rsidRPr="00B72A35">
              <w:rPr>
                <w:rFonts w:cs="Arial"/>
                <w:lang w:eastAsia="es-CO"/>
              </w:rPr>
              <w:t>8</w:t>
            </w:r>
          </w:p>
        </w:tc>
        <w:tc>
          <w:tcPr>
            <w:tcW w:w="2126" w:type="dxa"/>
            <w:vAlign w:val="center"/>
          </w:tcPr>
          <w:p w14:paraId="6D7092B4" w14:textId="77777777" w:rsidR="00693705" w:rsidRPr="00B72A35" w:rsidRDefault="00693705" w:rsidP="00F73426">
            <w:pPr>
              <w:jc w:val="center"/>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Desmonte y descapote</w:t>
            </w:r>
          </w:p>
        </w:tc>
        <w:tc>
          <w:tcPr>
            <w:tcW w:w="5544" w:type="dxa"/>
            <w:vAlign w:val="center"/>
          </w:tcPr>
          <w:p w14:paraId="12B90492"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pPr>
            <w:r w:rsidRPr="00B72A35">
              <w:t>Consiste en la remoción de arbustos, rastrojos, malezas y, en general, de todo el material vegetal que haya en las áreas de construcción y de locaciones de apoyo para la construcción del proyecto y sus accesos. Incluye el retiro de raíces y suelos que contengan materia orgánica, arcillas expansivas o cualquier otro material que el Interventor considere inapropiado para la construcción de la obra. En esta actividad se contempla el transporte y disposición final del material sobrante, además se considera susceptible de producir impactos debido a la generación de residuos sólidos, el arrastre de material y a la pérdida de cobertura vegetal.</w:t>
            </w:r>
          </w:p>
          <w:p w14:paraId="5EF10E35"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pPr>
          </w:p>
          <w:p w14:paraId="60BAF7CB"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pPr>
            <w:r w:rsidRPr="00B72A35">
              <w:t xml:space="preserve">El equipo empleado para la ejecución de los trabajos de desmonte y descapote deberá ser compatible con los </w:t>
            </w:r>
            <w:r w:rsidRPr="00B72A35">
              <w:lastRenderedPageBreak/>
              <w:t>procedimientos de ejecución adoptados y requiere la aprobación previa del interventor, teniendo en cuenta que su capacidad y eficiencia se ajuste al programa de ejecución de los trabajos y al cumplimiento de las exigencias de la especificación.</w:t>
            </w:r>
          </w:p>
          <w:p w14:paraId="7FC12034"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pPr>
          </w:p>
          <w:p w14:paraId="2EFD5597"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pPr>
            <w:r w:rsidRPr="00B72A35">
              <w:t>El desmonte consiste en el retiro de todo el material vegetal hasta el nivel del terreno natural, de manera tal que la superficie quede despejada. Esta actividad incluye la tala y eventual corte de árboles y arbustos, el corte de maleza y tocones así como la remoción, transporte y disposición de todos los residuos en las respectivas áreas destinadas como Zona de Manejo de Escombros y Material de Excavación (ZODME).</w:t>
            </w:r>
          </w:p>
          <w:p w14:paraId="47C94E82"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pPr>
          </w:p>
          <w:p w14:paraId="10D5A41A"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pPr>
            <w:r w:rsidRPr="00B72A35">
              <w:t>Se prevé realizar el aprovechamiento forestal únicamente en las áreas estrictamente requeridas</w:t>
            </w:r>
          </w:p>
        </w:tc>
      </w:tr>
      <w:tr w:rsidR="00693705" w:rsidRPr="00B72A35" w14:paraId="281282D3"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33FDF264" w14:textId="77777777" w:rsidR="00693705" w:rsidRPr="00B72A35" w:rsidRDefault="00693705" w:rsidP="00F73426">
            <w:pPr>
              <w:jc w:val="center"/>
              <w:rPr>
                <w:rFonts w:cs="Arial"/>
                <w:lang w:eastAsia="es-CO"/>
              </w:rPr>
            </w:pPr>
            <w:r w:rsidRPr="00B72A35">
              <w:rPr>
                <w:rFonts w:cs="Arial"/>
                <w:lang w:eastAsia="es-CO"/>
              </w:rPr>
              <w:lastRenderedPageBreak/>
              <w:t>9</w:t>
            </w:r>
          </w:p>
        </w:tc>
        <w:tc>
          <w:tcPr>
            <w:tcW w:w="2126" w:type="dxa"/>
            <w:vAlign w:val="center"/>
          </w:tcPr>
          <w:p w14:paraId="3048B814" w14:textId="77777777" w:rsidR="00693705" w:rsidRPr="00B72A35" w:rsidRDefault="00693705" w:rsidP="00F73426">
            <w:pPr>
              <w:jc w:val="center"/>
              <w:cnfStyle w:val="000000000000" w:firstRow="0" w:lastRow="0" w:firstColumn="0" w:lastColumn="0" w:oddVBand="0" w:evenVBand="0" w:oddHBand="0" w:evenHBand="0" w:firstRowFirstColumn="0" w:firstRowLastColumn="0" w:lastRowFirstColumn="0" w:lastRowLastColumn="0"/>
            </w:pPr>
            <w:r w:rsidRPr="00B72A35">
              <w:rPr>
                <w:rFonts w:cs="Arial"/>
                <w:lang w:eastAsia="es-CO"/>
              </w:rPr>
              <w:t>Demolición</w:t>
            </w:r>
          </w:p>
        </w:tc>
        <w:tc>
          <w:tcPr>
            <w:tcW w:w="5544" w:type="dxa"/>
            <w:vAlign w:val="center"/>
          </w:tcPr>
          <w:p w14:paraId="70CA9142"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pPr>
            <w:r w:rsidRPr="00B72A35">
              <w:t>Guarda estrecha relación con labores ligadas al mejoramiento de corredores existentes, o a la construcción en ambientes urbanos y semi-urbanos que conllevan demolición de inmuebles, de elementos estructurales, y en general de mobiliario vial y urbanístico para dar paso al nuevo corredor o proyecto. En otras palabras tiene una connotación asociada indirectamente a afectación de asentamientos humanos que habitan los inmuebles a retirar o demoler para dar paso al movimiento de tierras y en general a las típicas obras de infraestructura vial.</w:t>
            </w:r>
          </w:p>
          <w:p w14:paraId="26338172"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pPr>
          </w:p>
          <w:p w14:paraId="20F9BE9E"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pPr>
            <w:r w:rsidRPr="00B72A35">
              <w:t>Comprende demolición como tal, cargue de escombros, acarreo de escombros y disposición final de los mismos en las ZODME</w:t>
            </w:r>
          </w:p>
        </w:tc>
      </w:tr>
      <w:tr w:rsidR="00693705" w:rsidRPr="00B72A35" w14:paraId="50D10DBB"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6931A0CE" w14:textId="77777777" w:rsidR="00693705" w:rsidRPr="00B72A35" w:rsidRDefault="00693705" w:rsidP="00F73426">
            <w:pPr>
              <w:jc w:val="center"/>
              <w:rPr>
                <w:lang w:eastAsia="es-CO"/>
              </w:rPr>
            </w:pPr>
            <w:r w:rsidRPr="00B72A35">
              <w:rPr>
                <w:lang w:eastAsia="es-CO"/>
              </w:rPr>
              <w:t>10</w:t>
            </w:r>
          </w:p>
        </w:tc>
        <w:tc>
          <w:tcPr>
            <w:tcW w:w="2126" w:type="dxa"/>
            <w:vAlign w:val="center"/>
          </w:tcPr>
          <w:p w14:paraId="2FF2FBF8" w14:textId="77777777" w:rsidR="00693705" w:rsidRPr="00B72A35" w:rsidRDefault="00693705" w:rsidP="00F73426">
            <w:pPr>
              <w:jc w:val="center"/>
              <w:cnfStyle w:val="000000000000" w:firstRow="0" w:lastRow="0" w:firstColumn="0" w:lastColumn="0" w:oddVBand="0" w:evenVBand="0" w:oddHBand="0" w:evenHBand="0" w:firstRowFirstColumn="0" w:firstRowLastColumn="0" w:lastRowFirstColumn="0" w:lastRowLastColumn="0"/>
              <w:rPr>
                <w:lang w:eastAsia="es-CO"/>
              </w:rPr>
            </w:pPr>
            <w:r w:rsidRPr="00B72A35">
              <w:rPr>
                <w:lang w:eastAsia="es-CO"/>
              </w:rPr>
              <w:t>Excavaciones</w:t>
            </w:r>
          </w:p>
        </w:tc>
        <w:tc>
          <w:tcPr>
            <w:tcW w:w="5544" w:type="dxa"/>
            <w:vAlign w:val="center"/>
          </w:tcPr>
          <w:p w14:paraId="17B9199C"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xml:space="preserve">Comprende la remoción con maquinaria de cualquier material por debajo del nivel final del descapote hasta las líneas y cotas especificadas en los planos. Se utilizarán retroexcavadoras y buldóceres, siempre que tales equipos y materiales no causen daños a </w:t>
            </w:r>
            <w:r w:rsidRPr="00B72A35">
              <w:rPr>
                <w:rFonts w:cs="Arial"/>
                <w:lang w:eastAsia="es-CO"/>
              </w:rPr>
              <w:lastRenderedPageBreak/>
              <w:t>infraestructuras existentes en el entorno de la obra.</w:t>
            </w:r>
          </w:p>
          <w:p w14:paraId="33183836"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43312E7B"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El material de excavación que se extraerá del terreno será evaluado para ser reutilizado; si no es apto para relleno, se dispondrá entonces en las ZODME.</w:t>
            </w:r>
          </w:p>
        </w:tc>
      </w:tr>
      <w:tr w:rsidR="00693705" w:rsidRPr="00B72A35" w14:paraId="16A6CC01"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7F08B218" w14:textId="77777777" w:rsidR="00693705" w:rsidRPr="00B72A35" w:rsidRDefault="00693705" w:rsidP="00F73426">
            <w:pPr>
              <w:jc w:val="center"/>
              <w:rPr>
                <w:lang w:eastAsia="es-CO"/>
              </w:rPr>
            </w:pPr>
            <w:r w:rsidRPr="00B72A35">
              <w:rPr>
                <w:lang w:eastAsia="es-CO"/>
              </w:rPr>
              <w:lastRenderedPageBreak/>
              <w:t>11</w:t>
            </w:r>
          </w:p>
        </w:tc>
        <w:tc>
          <w:tcPr>
            <w:tcW w:w="2126" w:type="dxa"/>
            <w:vAlign w:val="center"/>
          </w:tcPr>
          <w:p w14:paraId="0BA549E5" w14:textId="77777777" w:rsidR="00693705" w:rsidRPr="00B72A35" w:rsidRDefault="00693705" w:rsidP="00F73426">
            <w:pPr>
              <w:jc w:val="center"/>
              <w:cnfStyle w:val="000000000000" w:firstRow="0" w:lastRow="0" w:firstColumn="0" w:lastColumn="0" w:oddVBand="0" w:evenVBand="0" w:oddHBand="0" w:evenHBand="0" w:firstRowFirstColumn="0" w:firstRowLastColumn="0" w:lastRowFirstColumn="0" w:lastRowLastColumn="0"/>
              <w:rPr>
                <w:lang w:eastAsia="es-CO"/>
              </w:rPr>
            </w:pPr>
            <w:r w:rsidRPr="00B72A35">
              <w:rPr>
                <w:rFonts w:cs="Arial"/>
                <w:lang w:eastAsia="es-CO"/>
              </w:rPr>
              <w:t>Zona de Manejo de Escombros y Material de Excavación (ZODME).</w:t>
            </w:r>
          </w:p>
        </w:tc>
        <w:tc>
          <w:tcPr>
            <w:tcW w:w="5544" w:type="dxa"/>
            <w:vAlign w:val="center"/>
          </w:tcPr>
          <w:p w14:paraId="5F107D61"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pPr>
            <w:r w:rsidRPr="00B72A35">
              <w:rPr>
                <w:rFonts w:cs="Arial"/>
                <w:lang w:eastAsia="es-CO"/>
              </w:rPr>
              <w:t>Constituye la actividad de cargue, transporte y disposición final de materiales de excavación sobrantes y escombros que no se usen en las actividades constructivas del proyecto, los cuales se colocan de manera controlada y planificada en zonas dispuestas para el manejo de los mismos. Estas ZODME se disponen a lo largo de ella en terrenos con coberturas vegetales en pastos y con escasos árboles objeto de aprovechamiento, con accesos cercanos a la vía principal objeto de construcción del proyecto</w:t>
            </w:r>
          </w:p>
        </w:tc>
      </w:tr>
      <w:tr w:rsidR="00693705" w:rsidRPr="00B72A35" w14:paraId="207C1FBC"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17ED0D12" w14:textId="77777777" w:rsidR="00693705" w:rsidRPr="00B72A35" w:rsidRDefault="00693705" w:rsidP="00F73426">
            <w:pPr>
              <w:jc w:val="center"/>
              <w:rPr>
                <w:lang w:eastAsia="es-CO"/>
              </w:rPr>
            </w:pPr>
            <w:r w:rsidRPr="00B72A35">
              <w:rPr>
                <w:lang w:eastAsia="es-CO"/>
              </w:rPr>
              <w:t>12</w:t>
            </w:r>
          </w:p>
        </w:tc>
        <w:tc>
          <w:tcPr>
            <w:tcW w:w="2126" w:type="dxa"/>
            <w:vAlign w:val="center"/>
          </w:tcPr>
          <w:p w14:paraId="7C1B22AF"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rPr>
                <w:lang w:eastAsia="es-CO"/>
              </w:rPr>
            </w:pPr>
            <w:r w:rsidRPr="00B72A35">
              <w:rPr>
                <w:rFonts w:cs="Arial"/>
                <w:lang w:eastAsia="es-CO"/>
              </w:rPr>
              <w:t xml:space="preserve">Base y sub-base </w:t>
            </w:r>
          </w:p>
        </w:tc>
        <w:tc>
          <w:tcPr>
            <w:tcW w:w="5544" w:type="dxa"/>
            <w:vAlign w:val="center"/>
          </w:tcPr>
          <w:p w14:paraId="380E87CA" w14:textId="15B0ADF8"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Este trabajo consiste en el suministro, transporte, colocación, humedecimiento o aireación, extensión y conformación del material de</w:t>
            </w:r>
            <w:r w:rsidR="007D0F2A">
              <w:rPr>
                <w:rFonts w:cs="Arial"/>
                <w:lang w:eastAsia="es-CO"/>
              </w:rPr>
              <w:t xml:space="preserve"> base y </w:t>
            </w:r>
            <w:r w:rsidRPr="00B72A35">
              <w:rPr>
                <w:rFonts w:cs="Arial"/>
                <w:lang w:eastAsia="es-CO"/>
              </w:rPr>
              <w:t xml:space="preserve"> sub</w:t>
            </w:r>
            <w:r w:rsidR="007D0F2A">
              <w:rPr>
                <w:rFonts w:cs="Arial"/>
                <w:lang w:eastAsia="es-CO"/>
              </w:rPr>
              <w:t>-</w:t>
            </w:r>
            <w:r w:rsidRPr="00B72A35">
              <w:rPr>
                <w:rFonts w:cs="Arial"/>
                <w:lang w:eastAsia="es-CO"/>
              </w:rPr>
              <w:t xml:space="preserve">base aprobado sobre la superficie la banca previamente preparada, en una o varias capas, de conformidad con las dimensiones, alineamientos y pendientes señalados en los planos del proyecto </w:t>
            </w:r>
          </w:p>
        </w:tc>
      </w:tr>
      <w:tr w:rsidR="00693705" w:rsidRPr="00B72A35" w14:paraId="61C4BE93" w14:textId="77777777" w:rsidTr="00F73426">
        <w:trPr>
          <w:trHeight w:val="995"/>
        </w:trPr>
        <w:tc>
          <w:tcPr>
            <w:cnfStyle w:val="001000000000" w:firstRow="0" w:lastRow="0" w:firstColumn="1" w:lastColumn="0" w:oddVBand="0" w:evenVBand="0" w:oddHBand="0" w:evenHBand="0" w:firstRowFirstColumn="0" w:firstRowLastColumn="0" w:lastRowFirstColumn="0" w:lastRowLastColumn="0"/>
            <w:tcW w:w="817" w:type="dxa"/>
            <w:vAlign w:val="center"/>
          </w:tcPr>
          <w:p w14:paraId="54DA307C" w14:textId="77777777" w:rsidR="00693705" w:rsidRPr="00B72A35" w:rsidRDefault="00693705" w:rsidP="00F73426">
            <w:pPr>
              <w:jc w:val="center"/>
              <w:rPr>
                <w:lang w:eastAsia="es-CO"/>
              </w:rPr>
            </w:pPr>
            <w:r w:rsidRPr="00B72A35">
              <w:rPr>
                <w:lang w:eastAsia="es-CO"/>
              </w:rPr>
              <w:t>13</w:t>
            </w:r>
          </w:p>
        </w:tc>
        <w:tc>
          <w:tcPr>
            <w:tcW w:w="2126" w:type="dxa"/>
            <w:vAlign w:val="center"/>
          </w:tcPr>
          <w:p w14:paraId="5182DFEF" w14:textId="1B7340E4" w:rsidR="00693705" w:rsidRPr="00B72A35" w:rsidRDefault="00693705" w:rsidP="007D0F2A">
            <w:pPr>
              <w:cnfStyle w:val="000000000000" w:firstRow="0" w:lastRow="0" w:firstColumn="0" w:lastColumn="0" w:oddVBand="0" w:evenVBand="0" w:oddHBand="0" w:evenHBand="0" w:firstRowFirstColumn="0" w:firstRowLastColumn="0" w:lastRowFirstColumn="0" w:lastRowLastColumn="0"/>
              <w:rPr>
                <w:lang w:eastAsia="es-CO"/>
              </w:rPr>
            </w:pPr>
            <w:r w:rsidRPr="00B72A35">
              <w:rPr>
                <w:lang w:eastAsia="es-CO"/>
              </w:rPr>
              <w:t>Instalación y operación de proce</w:t>
            </w:r>
            <w:r w:rsidR="007D0F2A">
              <w:rPr>
                <w:lang w:eastAsia="es-CO"/>
              </w:rPr>
              <w:t>sos (Asfalto y</w:t>
            </w:r>
            <w:r w:rsidRPr="00B72A35">
              <w:rPr>
                <w:lang w:eastAsia="es-CO"/>
              </w:rPr>
              <w:t xml:space="preserve"> concreto)</w:t>
            </w:r>
          </w:p>
        </w:tc>
        <w:tc>
          <w:tcPr>
            <w:tcW w:w="5544" w:type="dxa"/>
            <w:vAlign w:val="center"/>
          </w:tcPr>
          <w:p w14:paraId="24D5BA54" w14:textId="194CBD30"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rPr>
                <w:lang w:val="es-ES"/>
              </w:rPr>
            </w:pPr>
            <w:r w:rsidRPr="00B72A35">
              <w:rPr>
                <w:lang w:val="es-ES"/>
              </w:rPr>
              <w:t>Se contara con áreas adaptadas para la op</w:t>
            </w:r>
            <w:r w:rsidR="007D0F2A">
              <w:rPr>
                <w:lang w:val="es-ES"/>
              </w:rPr>
              <w:t xml:space="preserve">eración de plantas de Asfalto </w:t>
            </w:r>
            <w:r w:rsidRPr="00B72A35">
              <w:rPr>
                <w:lang w:val="es-ES"/>
              </w:rPr>
              <w:t>y Concreto</w:t>
            </w:r>
            <w:r w:rsidR="007D0F2A">
              <w:rPr>
                <w:lang w:val="es-ES"/>
              </w:rPr>
              <w:t>.</w:t>
            </w:r>
          </w:p>
          <w:p w14:paraId="3659EE93"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rPr>
                <w:lang w:val="es-ES"/>
              </w:rPr>
            </w:pPr>
          </w:p>
          <w:p w14:paraId="332250E0"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rPr>
                <w:lang w:val="es-ES"/>
              </w:rPr>
            </w:pPr>
            <w:r w:rsidRPr="00B72A35">
              <w:rPr>
                <w:lang w:val="es-ES"/>
              </w:rPr>
              <w:t>En estas se realizan las actividades propias de cada planta, con el fin de contar con insumos permanentes y necesarios para la ejecución del proyecto. También se contaran con áreas de almacenamiento de material, el cual será cargado y movilizado a las áreas de operación.</w:t>
            </w:r>
          </w:p>
          <w:p w14:paraId="46856230"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rPr>
                <w:lang w:val="es-ES"/>
              </w:rPr>
            </w:pPr>
          </w:p>
          <w:p w14:paraId="0614A9DA" w14:textId="7090AB28" w:rsidR="00693705" w:rsidRPr="00B72A35" w:rsidRDefault="007D0F2A" w:rsidP="007D0F2A">
            <w:pPr>
              <w:cnfStyle w:val="000000000000" w:firstRow="0" w:lastRow="0" w:firstColumn="0" w:lastColumn="0" w:oddVBand="0" w:evenVBand="0" w:oddHBand="0" w:evenHBand="0" w:firstRowFirstColumn="0" w:firstRowLastColumn="0" w:lastRowFirstColumn="0" w:lastRowLastColumn="0"/>
            </w:pPr>
            <w:r>
              <w:rPr>
                <w:lang w:val="es-ES"/>
              </w:rPr>
              <w:t xml:space="preserve">La descripción de </w:t>
            </w:r>
            <w:r w:rsidR="00693705" w:rsidRPr="00B72A35">
              <w:rPr>
                <w:lang w:val="es-ES"/>
              </w:rPr>
              <w:t>cada una de las plantas se e</w:t>
            </w:r>
            <w:r>
              <w:rPr>
                <w:lang w:val="es-ES"/>
              </w:rPr>
              <w:t>ncuentra en el numeral</w:t>
            </w:r>
            <w:r w:rsidR="00693705" w:rsidRPr="00B72A35">
              <w:rPr>
                <w:lang w:val="es-ES"/>
              </w:rPr>
              <w:t xml:space="preserve"> 3</w:t>
            </w:r>
            <w:r>
              <w:rPr>
                <w:lang w:val="es-ES"/>
              </w:rPr>
              <w:t>.2.3.2.</w:t>
            </w:r>
            <w:r w:rsidR="00693705" w:rsidRPr="00B72A35">
              <w:rPr>
                <w:lang w:val="es-ES"/>
              </w:rPr>
              <w:t xml:space="preserve"> del presente </w:t>
            </w:r>
            <w:r>
              <w:rPr>
                <w:lang w:val="es-ES"/>
              </w:rPr>
              <w:t>capitulo</w:t>
            </w:r>
            <w:r w:rsidR="00693705" w:rsidRPr="00B72A35">
              <w:rPr>
                <w:lang w:val="es-ES"/>
              </w:rPr>
              <w:t xml:space="preserve">. </w:t>
            </w:r>
          </w:p>
        </w:tc>
      </w:tr>
      <w:tr w:rsidR="00693705" w:rsidRPr="00B72A35" w14:paraId="554E398C"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53CFF7F3" w14:textId="77777777" w:rsidR="00693705" w:rsidRPr="00B72A35" w:rsidRDefault="00693705" w:rsidP="00F73426">
            <w:pPr>
              <w:jc w:val="center"/>
              <w:rPr>
                <w:rFonts w:cs="Arial"/>
                <w:lang w:eastAsia="es-CO"/>
              </w:rPr>
            </w:pPr>
            <w:r w:rsidRPr="00B72A35">
              <w:rPr>
                <w:rFonts w:cs="Arial"/>
                <w:lang w:eastAsia="es-CO"/>
              </w:rPr>
              <w:t>14</w:t>
            </w:r>
          </w:p>
        </w:tc>
        <w:tc>
          <w:tcPr>
            <w:tcW w:w="2126" w:type="dxa"/>
            <w:vAlign w:val="center"/>
          </w:tcPr>
          <w:p w14:paraId="6C680A5A" w14:textId="77777777" w:rsidR="00693705" w:rsidRPr="00B72A35" w:rsidRDefault="00693705" w:rsidP="00F73426">
            <w:pPr>
              <w:jc w:val="left"/>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xml:space="preserve">Construcción de obras hidráulicas y obras de arte. </w:t>
            </w:r>
          </w:p>
        </w:tc>
        <w:tc>
          <w:tcPr>
            <w:tcW w:w="5544" w:type="dxa"/>
            <w:vAlign w:val="center"/>
          </w:tcPr>
          <w:p w14:paraId="6E62202B"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xml:space="preserve">Las obras hidráulicas consiste en la construcción de las alcantarillas y estructuras de concreto tipo Box Coulvert que recogerán las aguas, con el fin de garantizar su flujo natural. Estas obras tendrán las estructuras de entrada y </w:t>
            </w:r>
            <w:r w:rsidRPr="00B72A35">
              <w:rPr>
                <w:rFonts w:cs="Arial"/>
                <w:lang w:eastAsia="es-CO"/>
              </w:rPr>
              <w:lastRenderedPageBreak/>
              <w:t xml:space="preserve">salidas que encauzarán las aguas, así como estructuras de entregas requeridas como disipadores de velocidad, evitando procesos de erosión o de socavación hacia aguas debajo de las mismas. Las obras de arte se diseñaron para el manejo y control de escorrentía, para evitar inestabilidades debidas a la erosión, así como la contaminación y alteración del patrón de drenaje de los cuerpos de agua próximos. </w:t>
            </w:r>
          </w:p>
          <w:p w14:paraId="45790D07"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4FF5A5AD"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Como parte de las obras de drenaje, se incluyen igualmente los filtros, cuya función está encaminada a captar y conducir aguas sub-superficiales, protegiendo la banca lateralmente, especialmente en los tramos en corte y sección mixta. Por otro lado en el ámbito de la ingeniería vial, la expresión “obras de arte” refiere la materialización de estructuras de acompañamiento a la banca vial, las cuales se componen esencialmente de obras de drenaje y obras de estabilización, las cuales por lo regular se construyen mediante el uso de cemento, es decir en concreto hidráulico reforzado y/o simple.</w:t>
            </w:r>
          </w:p>
          <w:p w14:paraId="1DE1B96A"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7792C9A2"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pPr>
            <w:r w:rsidRPr="00B72A35">
              <w:rPr>
                <w:rFonts w:cs="Arial"/>
                <w:lang w:eastAsia="es-CO"/>
              </w:rPr>
              <w:t>Con respecto a obras de estabilización, se hace referencia principalmente a muros de contención de taludes de corte o de terraplén, los cuales se pueden ejecutar de diversas formas y materiales (concreto reforzado, concreto simple, gavión, entre otros)</w:t>
            </w:r>
          </w:p>
        </w:tc>
      </w:tr>
      <w:tr w:rsidR="00693705" w:rsidRPr="00B72A35" w14:paraId="08846F77"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350286B4" w14:textId="77777777" w:rsidR="00693705" w:rsidRPr="00B72A35" w:rsidRDefault="00693705" w:rsidP="00F73426">
            <w:pPr>
              <w:jc w:val="center"/>
              <w:rPr>
                <w:rFonts w:cs="Arial"/>
                <w:lang w:eastAsia="es-CO"/>
              </w:rPr>
            </w:pPr>
            <w:r w:rsidRPr="00B72A35">
              <w:rPr>
                <w:rFonts w:cs="Arial"/>
                <w:lang w:eastAsia="es-CO"/>
              </w:rPr>
              <w:lastRenderedPageBreak/>
              <w:t>15</w:t>
            </w:r>
          </w:p>
        </w:tc>
        <w:tc>
          <w:tcPr>
            <w:tcW w:w="2126" w:type="dxa"/>
            <w:vAlign w:val="center"/>
          </w:tcPr>
          <w:p w14:paraId="3CF66EDF" w14:textId="77777777" w:rsidR="00693705" w:rsidRPr="00B72A35" w:rsidRDefault="00693705" w:rsidP="00F73426">
            <w:pPr>
              <w:jc w:val="center"/>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Cimentación y pilotaje</w:t>
            </w:r>
          </w:p>
        </w:tc>
        <w:tc>
          <w:tcPr>
            <w:tcW w:w="5544" w:type="dxa"/>
            <w:vAlign w:val="center"/>
          </w:tcPr>
          <w:p w14:paraId="550845CA" w14:textId="09CE731D"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pPr>
            <w:r w:rsidRPr="00B72A35">
              <w:rPr>
                <w:rFonts w:cs="Arial"/>
                <w:lang w:eastAsia="es-CO"/>
              </w:rPr>
              <w:t>C</w:t>
            </w:r>
            <w:r w:rsidRPr="00B72A35">
              <w:t xml:space="preserve">omprende la construcción de pilas, pilotes, zapatas y/o dados y columnas que sirven para soportar los </w:t>
            </w:r>
            <w:r w:rsidR="00874F34" w:rsidRPr="00B72A35">
              <w:t>Viaductos</w:t>
            </w:r>
            <w:r w:rsidR="007D0F2A">
              <w:t xml:space="preserve"> y puentes </w:t>
            </w:r>
          </w:p>
          <w:p w14:paraId="396A3BFC"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pPr>
          </w:p>
          <w:p w14:paraId="3B8C1813" w14:textId="3B2EBDEB"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t>Estos se realizaran sobre el lecho de los cauces a int</w:t>
            </w:r>
            <w:r w:rsidR="007D0F2A">
              <w:t>ervenir o zonas donde se realizaran pilotaje para las bases de viaductos.</w:t>
            </w:r>
          </w:p>
        </w:tc>
      </w:tr>
      <w:tr w:rsidR="00693705" w:rsidRPr="00B72A35" w14:paraId="3E4D1E88"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5BB4E48C" w14:textId="77777777" w:rsidR="00693705" w:rsidRPr="00B72A35" w:rsidRDefault="00693705" w:rsidP="00F73426">
            <w:pPr>
              <w:jc w:val="center"/>
              <w:rPr>
                <w:rFonts w:cs="Arial"/>
                <w:lang w:eastAsia="es-CO"/>
              </w:rPr>
            </w:pPr>
            <w:r w:rsidRPr="00B72A35">
              <w:rPr>
                <w:rFonts w:cs="Arial"/>
                <w:lang w:eastAsia="es-CO"/>
              </w:rPr>
              <w:t>16</w:t>
            </w:r>
          </w:p>
        </w:tc>
        <w:tc>
          <w:tcPr>
            <w:tcW w:w="2126" w:type="dxa"/>
            <w:vAlign w:val="center"/>
          </w:tcPr>
          <w:p w14:paraId="45B0B12A" w14:textId="40B960BD" w:rsidR="00693705" w:rsidRPr="00B72A35" w:rsidRDefault="00693705" w:rsidP="00A42E69">
            <w:pPr>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xml:space="preserve">Construcción de superestructuras para </w:t>
            </w:r>
            <w:r w:rsidR="00874F34" w:rsidRPr="00B72A35">
              <w:rPr>
                <w:rFonts w:cs="Arial"/>
                <w:lang w:eastAsia="es-CO"/>
              </w:rPr>
              <w:t>Viaductos</w:t>
            </w:r>
            <w:r w:rsidRPr="00B72A35">
              <w:rPr>
                <w:rFonts w:cs="Arial"/>
                <w:lang w:eastAsia="es-CO"/>
              </w:rPr>
              <w:t xml:space="preserve"> </w:t>
            </w:r>
          </w:p>
        </w:tc>
        <w:tc>
          <w:tcPr>
            <w:tcW w:w="5544" w:type="dxa"/>
            <w:vAlign w:val="center"/>
          </w:tcPr>
          <w:p w14:paraId="26897E16"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xml:space="preserve">La tipología establecida para la construcción del puente depende de la luz principal a ser librada, las posibilidades de aplicar métodos constructivos y la optimización de los materiales. </w:t>
            </w:r>
          </w:p>
          <w:p w14:paraId="03B6E611"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1AA4C603"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Esta actividad incluye las actividades para las obras de protección de orillas y la construcción de pilotes y caisson, estas actividades son susceptibles de producir impactos sobre los cuerpos de agua por el manejo de materiales dentro de los cauces y por la demanda de los recursos naturales; también debido a la ocupación de cauces, a la operación de maquinaria y equipos y a la probabilidad de derrames de concreto</w:t>
            </w:r>
          </w:p>
        </w:tc>
      </w:tr>
      <w:tr w:rsidR="00693705" w:rsidRPr="00B72A35" w14:paraId="038B6EBB"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2F991F26" w14:textId="77777777" w:rsidR="00693705" w:rsidRPr="00B72A35" w:rsidRDefault="00693705" w:rsidP="00F73426">
            <w:pPr>
              <w:jc w:val="center"/>
              <w:rPr>
                <w:rFonts w:cs="Arial"/>
                <w:lang w:eastAsia="es-CO"/>
              </w:rPr>
            </w:pPr>
            <w:r w:rsidRPr="00B72A35">
              <w:rPr>
                <w:rFonts w:cs="Arial"/>
                <w:lang w:eastAsia="es-CO"/>
              </w:rPr>
              <w:lastRenderedPageBreak/>
              <w:t>17</w:t>
            </w:r>
          </w:p>
        </w:tc>
        <w:tc>
          <w:tcPr>
            <w:tcW w:w="2126" w:type="dxa"/>
            <w:vAlign w:val="center"/>
          </w:tcPr>
          <w:p w14:paraId="204CC32F" w14:textId="77777777" w:rsidR="00693705" w:rsidRPr="00B72A35" w:rsidRDefault="00693705" w:rsidP="00F73426">
            <w:pPr>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Estructura de rodadura</w:t>
            </w:r>
          </w:p>
        </w:tc>
        <w:tc>
          <w:tcPr>
            <w:tcW w:w="5544" w:type="dxa"/>
            <w:vAlign w:val="center"/>
          </w:tcPr>
          <w:p w14:paraId="3BE89567"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Consiste en la materialización de la estructura de pavimento, la cual se compone por lo regular de capas de material pétreo que sirven de apoyo estructural a la capa final de rodadura, compuesta por lo regular de una base y de una capa de rodadura en mezcla asfáltica. El material granular proviene de plantas de trituración de materiales granulares y la mezcla asfáltica igualmente por lo regular proviene de plantas industriales donde se fabrica el concreto asfáltico con tecnologías especialmente encaminadas a este propósito.</w:t>
            </w:r>
          </w:p>
          <w:p w14:paraId="64B85427"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0E813DCE"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Lo característico de esta actividad es el acarreo o movilización de los materiales granulares desde las plantas respectivas hasta el lugar de acopio, donde se extienden y compactan por capas sobre la banca lista o preparada técnicamente en pos de conformar la denominada corona de la carretera. En estos procesos de compactación se emplea el agua como elemento que contribuye a densificar las capas granulares, para lograr  la resistencia estructural que se requiere ante las cargas que transmitirá el accionar del tráfico vehicular.</w:t>
            </w:r>
          </w:p>
          <w:p w14:paraId="0F2CAEF4"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40407313"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xml:space="preserve">En lo concerniente a las capas asfálticas, acontece igualmente el acarreo, es decir el transporte de la mezcla asfáltica a altas temperaturas, de tal forma que al llegar a los frentes de trabajo sea de factible manipulación para su extendido y compactación técnica, conformando así la calzada o zona de circulación </w:t>
            </w:r>
            <w:r w:rsidRPr="00B72A35">
              <w:rPr>
                <w:rFonts w:cs="Arial"/>
                <w:lang w:eastAsia="es-CO"/>
              </w:rPr>
              <w:lastRenderedPageBreak/>
              <w:t>vehicular. Conviene indicar que la estructura de pavimento va acompañada de obras laterales que protegen su estabilidad estructural, especialmente ante el accionar de las aguas lluvias; estas son las cunetas, los canales laterales, los sardineles y/o los bordillos, los cuales se pueden asimilar como obras de arte y que por lo regular se fabrican en concreto hidráulico.</w:t>
            </w:r>
          </w:p>
        </w:tc>
      </w:tr>
      <w:tr w:rsidR="00693705" w:rsidRPr="00B72A35" w14:paraId="2F30B0A3"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1723B2B6" w14:textId="77777777" w:rsidR="00693705" w:rsidRPr="00B72A35" w:rsidRDefault="00693705" w:rsidP="00F73426">
            <w:pPr>
              <w:jc w:val="center"/>
              <w:rPr>
                <w:rFonts w:cs="Arial"/>
                <w:lang w:eastAsia="es-CO"/>
              </w:rPr>
            </w:pPr>
            <w:r w:rsidRPr="00B72A35">
              <w:rPr>
                <w:rFonts w:cs="Arial"/>
                <w:lang w:eastAsia="es-CO"/>
              </w:rPr>
              <w:lastRenderedPageBreak/>
              <w:t>18</w:t>
            </w:r>
          </w:p>
        </w:tc>
        <w:tc>
          <w:tcPr>
            <w:tcW w:w="2126" w:type="dxa"/>
            <w:vAlign w:val="center"/>
          </w:tcPr>
          <w:p w14:paraId="4F8B9B20" w14:textId="77777777" w:rsidR="00693705" w:rsidRPr="00B72A35" w:rsidRDefault="00693705" w:rsidP="00F73426">
            <w:pPr>
              <w:jc w:val="left"/>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Tratamiento de taludes</w:t>
            </w:r>
          </w:p>
        </w:tc>
        <w:tc>
          <w:tcPr>
            <w:tcW w:w="5544" w:type="dxa"/>
            <w:vAlign w:val="center"/>
          </w:tcPr>
          <w:p w14:paraId="39CAFE81"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xml:space="preserve">Se hace referencia a los recubrimientos y protecciones que se proveen a los taludes de corte y de terraplén, dada la exposición a la intemperie (vientos, lluvia, radiación solar) a la que se ven expuestos, y que pueden comprometer su estabilidad geotécnica, afectando la seguridad en operación vehicular. </w:t>
            </w:r>
          </w:p>
          <w:p w14:paraId="3B927993"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7D4EC6A7"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xml:space="preserve">Comprende obras como zanjas de coronación para minimizar el accionar de las aguas de escorrentía, la inducción vegetal mediante técnicas forestales como la empradización, la siembra de semillas, las fajinas, los biomantos, la siembra arbustiva, etc. Dado el posible comportamiento previamente analizado, puede comprender además obras preventivas y de reforzamiento estructural como son los trinchos, los pernos para anclaje o “amarre” y los muros de confinamiento referidos en la actividad “Obras de arte”.   </w:t>
            </w:r>
          </w:p>
          <w:p w14:paraId="5227F518"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61F2804B"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Se puede afirmar en términos generales que el tratamiento de taludes refiere un accionar donde los impactos significativos se centran principalmente en el componente físico, centrado esencialmente en los suelos y en las aguas de escorrentía superficial.</w:t>
            </w:r>
          </w:p>
        </w:tc>
      </w:tr>
      <w:tr w:rsidR="00693705" w:rsidRPr="00B72A35" w14:paraId="05C8627D"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79F52C90" w14:textId="77777777" w:rsidR="00693705" w:rsidRPr="00B72A35" w:rsidRDefault="00693705" w:rsidP="00F73426">
            <w:pPr>
              <w:jc w:val="center"/>
              <w:rPr>
                <w:rFonts w:cs="Arial"/>
                <w:lang w:eastAsia="es-CO"/>
              </w:rPr>
            </w:pPr>
            <w:r w:rsidRPr="00B72A35">
              <w:rPr>
                <w:rFonts w:cs="Arial"/>
                <w:lang w:eastAsia="es-CO"/>
              </w:rPr>
              <w:t>19</w:t>
            </w:r>
          </w:p>
        </w:tc>
        <w:tc>
          <w:tcPr>
            <w:tcW w:w="2126" w:type="dxa"/>
            <w:vAlign w:val="center"/>
          </w:tcPr>
          <w:p w14:paraId="4DBB77DD" w14:textId="77777777" w:rsidR="00693705" w:rsidRPr="00B72A35" w:rsidRDefault="00693705" w:rsidP="00F73426">
            <w:pPr>
              <w:jc w:val="left"/>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xml:space="preserve">Empradización y revegetalización </w:t>
            </w:r>
          </w:p>
        </w:tc>
        <w:tc>
          <w:tcPr>
            <w:tcW w:w="5544" w:type="dxa"/>
            <w:vAlign w:val="center"/>
          </w:tcPr>
          <w:p w14:paraId="2BF2342D"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Consiste en la plantación de césped y/o semillas sobre taludes de terraplenes, cortes, sitios de disposición final y otras áreas del proyecto. Estas actividades son susceptibles de producir impactos debido a la generación, transporte y disposición final de escombros y a la demanda de recursos naturales</w:t>
            </w:r>
          </w:p>
        </w:tc>
      </w:tr>
      <w:tr w:rsidR="00693705" w:rsidRPr="00B72A35" w14:paraId="7D70B3F3"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73771B77" w14:textId="77777777" w:rsidR="00693705" w:rsidRPr="00B72A35" w:rsidRDefault="00693705" w:rsidP="00F73426">
            <w:pPr>
              <w:autoSpaceDE w:val="0"/>
              <w:autoSpaceDN w:val="0"/>
              <w:adjustRightInd w:val="0"/>
              <w:contextualSpacing w:val="0"/>
              <w:jc w:val="center"/>
              <w:rPr>
                <w:rFonts w:cs="Arial"/>
                <w:lang w:eastAsia="es-CO"/>
              </w:rPr>
            </w:pPr>
            <w:r w:rsidRPr="00B72A35">
              <w:rPr>
                <w:rFonts w:cs="Arial"/>
                <w:lang w:eastAsia="es-CO"/>
              </w:rPr>
              <w:t>20</w:t>
            </w:r>
          </w:p>
        </w:tc>
        <w:tc>
          <w:tcPr>
            <w:tcW w:w="2126" w:type="dxa"/>
            <w:vAlign w:val="center"/>
          </w:tcPr>
          <w:p w14:paraId="3B659E11"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xml:space="preserve">Instalación de </w:t>
            </w:r>
            <w:r w:rsidRPr="00B72A35">
              <w:rPr>
                <w:rFonts w:cs="Arial"/>
                <w:lang w:eastAsia="es-CO"/>
              </w:rPr>
              <w:lastRenderedPageBreak/>
              <w:t>dispositivos de control de tráfico</w:t>
            </w:r>
          </w:p>
        </w:tc>
        <w:tc>
          <w:tcPr>
            <w:tcW w:w="5544" w:type="dxa"/>
            <w:vAlign w:val="center"/>
          </w:tcPr>
          <w:p w14:paraId="446DB2FD" w14:textId="77777777" w:rsidR="00693705" w:rsidRPr="00B72A35" w:rsidRDefault="00693705" w:rsidP="00F73426">
            <w:pPr>
              <w:autoSpaceDE w:val="0"/>
              <w:autoSpaceDN w:val="0"/>
              <w:adjustRightInd w:val="0"/>
              <w:contextualSpacing w:val="0"/>
              <w:jc w:val="left"/>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lastRenderedPageBreak/>
              <w:t xml:space="preserve">Hace referencia a la colocación a todo lo largo de la </w:t>
            </w:r>
            <w:r w:rsidRPr="00B72A35">
              <w:rPr>
                <w:rFonts w:cs="Arial"/>
                <w:lang w:eastAsia="es-CO"/>
              </w:rPr>
              <w:lastRenderedPageBreak/>
              <w:t xml:space="preserve">carretera, de la señalización vial vertical y horizontal, de tipo preventivo, reglamentario e informativo, así como de elementos de seguridad como defensas metálicas, barandas y otros componentes por lo regular prefabricados. </w:t>
            </w:r>
          </w:p>
          <w:p w14:paraId="3F787252" w14:textId="77777777" w:rsidR="00693705" w:rsidRPr="00B72A35" w:rsidRDefault="00693705" w:rsidP="00F73426">
            <w:pPr>
              <w:autoSpaceDE w:val="0"/>
              <w:autoSpaceDN w:val="0"/>
              <w:adjustRightInd w:val="0"/>
              <w:contextualSpacing w:val="0"/>
              <w:jc w:val="left"/>
              <w:cnfStyle w:val="000000000000" w:firstRow="0" w:lastRow="0" w:firstColumn="0" w:lastColumn="0" w:oddVBand="0" w:evenVBand="0" w:oddHBand="0" w:evenHBand="0" w:firstRowFirstColumn="0" w:firstRowLastColumn="0" w:lastRowFirstColumn="0" w:lastRowLastColumn="0"/>
              <w:rPr>
                <w:rFonts w:cs="Arial"/>
                <w:lang w:eastAsia="es-CO"/>
              </w:rPr>
            </w:pPr>
          </w:p>
          <w:p w14:paraId="0AC68889" w14:textId="2F4D46A7" w:rsidR="00693705" w:rsidRPr="00B72A35" w:rsidRDefault="00693705" w:rsidP="00BD6773">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xml:space="preserve">Es entonces la fase en la cual se provee el mobiliario requerido para garantizar la adecuada operación vehicular, y la seguridad de los moradores y peatones que interactúan con el corredor vial. Puede suponer además la construcción de zonas de paraderos, </w:t>
            </w:r>
            <w:r w:rsidR="00BD6773" w:rsidRPr="00B72A35">
              <w:rPr>
                <w:rFonts w:cs="Arial"/>
                <w:lang w:eastAsia="es-CO"/>
              </w:rPr>
              <w:t>puentes</w:t>
            </w:r>
            <w:r w:rsidRPr="00B72A35">
              <w:rPr>
                <w:rFonts w:cs="Arial"/>
                <w:lang w:eastAsia="es-CO"/>
              </w:rPr>
              <w:t xml:space="preserve"> peatonales, áreas de accesibilidad  lateral, dispositivos de restricción al paso peatonal, entre otros.</w:t>
            </w:r>
          </w:p>
        </w:tc>
      </w:tr>
      <w:tr w:rsidR="00693705" w:rsidRPr="00B72A35" w14:paraId="295360EB" w14:textId="77777777" w:rsidTr="00F73426">
        <w:tc>
          <w:tcPr>
            <w:cnfStyle w:val="001000000000" w:firstRow="0" w:lastRow="0" w:firstColumn="1" w:lastColumn="0" w:oddVBand="0" w:evenVBand="0" w:oddHBand="0" w:evenHBand="0" w:firstRowFirstColumn="0" w:firstRowLastColumn="0" w:lastRowFirstColumn="0" w:lastRowLastColumn="0"/>
            <w:tcW w:w="8487" w:type="dxa"/>
            <w:gridSpan w:val="3"/>
            <w:shd w:val="clear" w:color="auto" w:fill="BFBFBF" w:themeFill="background1" w:themeFillShade="BF"/>
          </w:tcPr>
          <w:p w14:paraId="67B47CB8" w14:textId="5ADECA93" w:rsidR="00693705" w:rsidRPr="00B72A35" w:rsidRDefault="00693705" w:rsidP="00F73426">
            <w:pPr>
              <w:autoSpaceDE w:val="0"/>
              <w:autoSpaceDN w:val="0"/>
              <w:adjustRightInd w:val="0"/>
              <w:contextualSpacing w:val="0"/>
              <w:rPr>
                <w:rFonts w:cs="Arial"/>
                <w:b/>
                <w:lang w:eastAsia="es-CO"/>
              </w:rPr>
            </w:pPr>
            <w:r w:rsidRPr="00B72A35">
              <w:rPr>
                <w:rFonts w:cs="Arial"/>
                <w:b/>
                <w:lang w:eastAsia="es-CO"/>
              </w:rPr>
              <w:lastRenderedPageBreak/>
              <w:t xml:space="preserve">Fase de Abandono y Restauración Final: </w:t>
            </w:r>
          </w:p>
          <w:p w14:paraId="12217A09" w14:textId="77777777" w:rsidR="00693705" w:rsidRPr="00B72A35" w:rsidRDefault="00693705" w:rsidP="00F73426">
            <w:pPr>
              <w:autoSpaceDE w:val="0"/>
              <w:autoSpaceDN w:val="0"/>
              <w:adjustRightInd w:val="0"/>
              <w:contextualSpacing w:val="0"/>
              <w:rPr>
                <w:rFonts w:cs="Arial"/>
                <w:b/>
                <w:lang w:eastAsia="es-CO"/>
              </w:rPr>
            </w:pPr>
            <w:r w:rsidRPr="00B72A35">
              <w:rPr>
                <w:rFonts w:cs="Arial"/>
                <w:lang w:eastAsia="es-CO"/>
              </w:rPr>
              <w:t>Incluye: el retiro de infraestructura e instalaciones sanitarias; frente al mantenimiento vial, se realiza la reconformación de accesos y entrega a la comunidad; recuperación ambiental, incluyendo el manejo paisajístico, limpieza final; información a comunidades.</w:t>
            </w:r>
          </w:p>
        </w:tc>
      </w:tr>
      <w:tr w:rsidR="00693705" w:rsidRPr="00B72A35" w14:paraId="50873D60"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7EB9F34E" w14:textId="77777777" w:rsidR="00693705" w:rsidRPr="00B72A35" w:rsidRDefault="00693705" w:rsidP="00F73426">
            <w:pPr>
              <w:jc w:val="center"/>
              <w:rPr>
                <w:rFonts w:cs="Arial"/>
                <w:lang w:eastAsia="es-CO"/>
              </w:rPr>
            </w:pPr>
            <w:r w:rsidRPr="00B72A35">
              <w:rPr>
                <w:rFonts w:cs="Arial"/>
                <w:lang w:eastAsia="es-CO"/>
              </w:rPr>
              <w:t>21</w:t>
            </w:r>
          </w:p>
        </w:tc>
        <w:tc>
          <w:tcPr>
            <w:tcW w:w="2126" w:type="dxa"/>
            <w:vAlign w:val="center"/>
          </w:tcPr>
          <w:p w14:paraId="3EB7F2AB" w14:textId="77777777" w:rsidR="00693705" w:rsidRPr="00B72A35" w:rsidRDefault="00693705" w:rsidP="00F73426">
            <w:pPr>
              <w:jc w:val="center"/>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Desmantelamiento de instalaciones temporales</w:t>
            </w:r>
          </w:p>
        </w:tc>
        <w:tc>
          <w:tcPr>
            <w:tcW w:w="5544" w:type="dxa"/>
            <w:vAlign w:val="center"/>
          </w:tcPr>
          <w:p w14:paraId="31E56336"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xml:space="preserve">Se define como el conjunto de procedimientos y acciones que se deberá llevar a cabo en la etapa final o abandono de la actividad para en lo posible devolver a su estado inicial las zonas intervenidas por una instalación. </w:t>
            </w:r>
          </w:p>
          <w:p w14:paraId="481BE755"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7186841D"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El plan incorpora las medidas orientadas a prevenir impactos ambientales y riesgos durante el cierre de la fase constructiva, considera acciones como restablecer las áreas, puntualizar las acciones de descontaminación, restauración, retiro de instalaciones temporales y otras necesarias para abandonar el área, asegurando que el lugar recuperado no represente riesgos a la salud y seguridad humana, ni que signifique impactos al ambiente ni pasivos ambientales,</w:t>
            </w:r>
          </w:p>
        </w:tc>
      </w:tr>
      <w:tr w:rsidR="00693705" w:rsidRPr="00B72A35" w14:paraId="2DFD895B"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6F4A7AD7" w14:textId="77777777" w:rsidR="00693705" w:rsidRPr="00B72A35" w:rsidRDefault="00693705" w:rsidP="00F73426">
            <w:pPr>
              <w:jc w:val="center"/>
              <w:rPr>
                <w:rFonts w:cs="Arial"/>
                <w:lang w:eastAsia="es-CO"/>
              </w:rPr>
            </w:pPr>
            <w:r w:rsidRPr="00B72A35">
              <w:rPr>
                <w:rFonts w:cs="Arial"/>
                <w:lang w:eastAsia="es-CO"/>
              </w:rPr>
              <w:t>22</w:t>
            </w:r>
          </w:p>
        </w:tc>
        <w:tc>
          <w:tcPr>
            <w:tcW w:w="2126" w:type="dxa"/>
            <w:vAlign w:val="center"/>
          </w:tcPr>
          <w:p w14:paraId="17578AAF" w14:textId="77777777" w:rsidR="00693705" w:rsidRPr="00B72A35" w:rsidRDefault="00693705" w:rsidP="00F73426">
            <w:pPr>
              <w:jc w:val="center"/>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Limpieza final de los sitios de trabajo</w:t>
            </w:r>
          </w:p>
        </w:tc>
        <w:tc>
          <w:tcPr>
            <w:tcW w:w="5544" w:type="dxa"/>
            <w:vAlign w:val="center"/>
          </w:tcPr>
          <w:p w14:paraId="147029BA" w14:textId="77777777" w:rsidR="00693705" w:rsidRPr="00B72A35" w:rsidRDefault="00693705" w:rsidP="00F73426">
            <w:pPr>
              <w:autoSpaceDE w:val="0"/>
              <w:autoSpaceDN w:val="0"/>
              <w:adjustRightInd w:val="0"/>
              <w:contextualSpacing w:val="0"/>
              <w:jc w:val="left"/>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Se retiran todas las infraestructuras, realizando la limpieza general del área, garantizando que en ella quede libre de residuos, o infraestructura abandonada.</w:t>
            </w:r>
          </w:p>
        </w:tc>
      </w:tr>
      <w:tr w:rsidR="00693705" w:rsidRPr="00B72A35" w14:paraId="1912E51A"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728B3827" w14:textId="77777777" w:rsidR="00693705" w:rsidRPr="00B72A35" w:rsidRDefault="00693705" w:rsidP="00F73426">
            <w:pPr>
              <w:jc w:val="center"/>
              <w:rPr>
                <w:rFonts w:cs="Arial"/>
                <w:lang w:eastAsia="es-CO"/>
              </w:rPr>
            </w:pPr>
            <w:r w:rsidRPr="00B72A35">
              <w:rPr>
                <w:rFonts w:cs="Arial"/>
                <w:lang w:eastAsia="es-CO"/>
              </w:rPr>
              <w:t>23</w:t>
            </w:r>
          </w:p>
        </w:tc>
        <w:tc>
          <w:tcPr>
            <w:tcW w:w="2126" w:type="dxa"/>
            <w:vAlign w:val="center"/>
          </w:tcPr>
          <w:p w14:paraId="61F6370A" w14:textId="77777777" w:rsidR="00693705" w:rsidRPr="00B72A35" w:rsidRDefault="00693705" w:rsidP="00F73426">
            <w:pPr>
              <w:jc w:val="center"/>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Manejo Paisajístico</w:t>
            </w:r>
          </w:p>
        </w:tc>
        <w:tc>
          <w:tcPr>
            <w:tcW w:w="5544" w:type="dxa"/>
            <w:vAlign w:val="center"/>
          </w:tcPr>
          <w:p w14:paraId="3DAA52AD"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xml:space="preserve">Como parte del mejoramiento visual de la zona donde se </w:t>
            </w:r>
            <w:r w:rsidRPr="00B72A35">
              <w:rPr>
                <w:rFonts w:cs="Arial"/>
                <w:lang w:eastAsia="es-CO"/>
              </w:rPr>
              <w:lastRenderedPageBreak/>
              <w:t xml:space="preserve">construyen las obras se plantea una adecuación e integración de las obras con el paisaje de las diferentes áreas con la ejecución de embellecimiento del paisaje de las construcciones para ser compatibles con el ambiente. </w:t>
            </w:r>
          </w:p>
          <w:p w14:paraId="4A327ABB"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0D9B4781"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El manejo paisajístico puede ser de interés para la creación de paisajes, la recuperación de paisajes degradados, regulando el frágil equilibrio existente entre el protagonismo formal de la intervención y su adecuación al paisaje.</w:t>
            </w:r>
          </w:p>
        </w:tc>
      </w:tr>
      <w:tr w:rsidR="00693705" w:rsidRPr="00B72A35" w14:paraId="5B02945B" w14:textId="77777777" w:rsidTr="00F73426">
        <w:tc>
          <w:tcPr>
            <w:cnfStyle w:val="001000000000" w:firstRow="0" w:lastRow="0" w:firstColumn="1" w:lastColumn="0" w:oddVBand="0" w:evenVBand="0" w:oddHBand="0" w:evenHBand="0" w:firstRowFirstColumn="0" w:firstRowLastColumn="0" w:lastRowFirstColumn="0" w:lastRowLastColumn="0"/>
            <w:tcW w:w="8487" w:type="dxa"/>
            <w:gridSpan w:val="3"/>
            <w:shd w:val="clear" w:color="auto" w:fill="BFBFBF" w:themeFill="background1" w:themeFillShade="BF"/>
          </w:tcPr>
          <w:p w14:paraId="04EBC3A2" w14:textId="77777777" w:rsidR="00693705" w:rsidRPr="00B72A35" w:rsidRDefault="00693705" w:rsidP="00F73426">
            <w:pPr>
              <w:autoSpaceDE w:val="0"/>
              <w:autoSpaceDN w:val="0"/>
              <w:adjustRightInd w:val="0"/>
              <w:contextualSpacing w:val="0"/>
              <w:jc w:val="left"/>
              <w:rPr>
                <w:rFonts w:cs="Arial"/>
                <w:b/>
                <w:lang w:eastAsia="es-CO"/>
              </w:rPr>
            </w:pPr>
            <w:r w:rsidRPr="00B72A35">
              <w:rPr>
                <w:rFonts w:cs="Arial"/>
                <w:b/>
                <w:lang w:eastAsia="es-CO"/>
              </w:rPr>
              <w:lastRenderedPageBreak/>
              <w:t>Fase de Operación:</w:t>
            </w:r>
          </w:p>
          <w:p w14:paraId="63BCBF45" w14:textId="77777777" w:rsidR="00693705" w:rsidRPr="00B72A35" w:rsidRDefault="00693705" w:rsidP="00F73426">
            <w:pPr>
              <w:autoSpaceDE w:val="0"/>
              <w:autoSpaceDN w:val="0"/>
              <w:adjustRightInd w:val="0"/>
              <w:contextualSpacing w:val="0"/>
              <w:rPr>
                <w:rFonts w:cs="Arial"/>
                <w:lang w:eastAsia="es-CO"/>
              </w:rPr>
            </w:pPr>
            <w:r w:rsidRPr="00B72A35">
              <w:rPr>
                <w:rFonts w:cs="Arial"/>
                <w:lang w:eastAsia="es-CO"/>
              </w:rPr>
              <w:t>El proyecto incluye la operación de la del corredor vial por un período de 25 años, durante los cuales realizará labores de mantenimiento de la zona de rodamiento, obras conexas, áreas verdes y estructuras relacionadas</w:t>
            </w:r>
          </w:p>
        </w:tc>
      </w:tr>
      <w:tr w:rsidR="00693705" w:rsidRPr="00B72A35" w14:paraId="41475AB3"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0D023C2E" w14:textId="77777777" w:rsidR="00693705" w:rsidRPr="00B72A35" w:rsidRDefault="00693705" w:rsidP="00F73426">
            <w:pPr>
              <w:jc w:val="center"/>
              <w:rPr>
                <w:rFonts w:cs="Arial"/>
                <w:lang w:eastAsia="es-CO"/>
              </w:rPr>
            </w:pPr>
            <w:r w:rsidRPr="00B72A35">
              <w:rPr>
                <w:rFonts w:cs="Arial"/>
                <w:lang w:eastAsia="es-CO"/>
              </w:rPr>
              <w:t>24</w:t>
            </w:r>
          </w:p>
        </w:tc>
        <w:tc>
          <w:tcPr>
            <w:tcW w:w="2126" w:type="dxa"/>
            <w:vAlign w:val="center"/>
          </w:tcPr>
          <w:p w14:paraId="29CB7160" w14:textId="77777777" w:rsidR="00693705" w:rsidRPr="00B72A35" w:rsidRDefault="00693705" w:rsidP="00F73426">
            <w:pPr>
              <w:jc w:val="left"/>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Tránsito de vehículos</w:t>
            </w:r>
          </w:p>
        </w:tc>
        <w:tc>
          <w:tcPr>
            <w:tcW w:w="5544" w:type="dxa"/>
            <w:vAlign w:val="center"/>
          </w:tcPr>
          <w:p w14:paraId="7CC94058"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Se refiere al tránsito permanente de vehículos de diferentes categorías en el sistema vial.</w:t>
            </w:r>
          </w:p>
          <w:p w14:paraId="4FB67351"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2572D44D"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Para el tránsito vehicular se instalaran los respectivos controles viales y señalización adecuada establecida por el Ministerio de Transporte, realizando su mantenimiento preventivo y correctivo adecuado durante la operación del proyecto.</w:t>
            </w:r>
          </w:p>
        </w:tc>
      </w:tr>
      <w:tr w:rsidR="00693705" w:rsidRPr="00B72A35" w14:paraId="6F9A914B"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696F5EDD" w14:textId="77777777" w:rsidR="00693705" w:rsidRPr="00B72A35" w:rsidRDefault="00693705" w:rsidP="00F73426">
            <w:pPr>
              <w:jc w:val="center"/>
              <w:rPr>
                <w:rFonts w:cs="Arial"/>
                <w:lang w:eastAsia="es-CO"/>
              </w:rPr>
            </w:pPr>
            <w:r w:rsidRPr="00B72A35">
              <w:rPr>
                <w:rFonts w:cs="Arial"/>
                <w:lang w:eastAsia="es-CO"/>
              </w:rPr>
              <w:t>25</w:t>
            </w:r>
          </w:p>
        </w:tc>
        <w:tc>
          <w:tcPr>
            <w:tcW w:w="2126" w:type="dxa"/>
            <w:vAlign w:val="center"/>
          </w:tcPr>
          <w:p w14:paraId="70973C51" w14:textId="77777777" w:rsidR="00693705" w:rsidRPr="00B72A35" w:rsidRDefault="00693705" w:rsidP="00F73426">
            <w:pPr>
              <w:jc w:val="left"/>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Limpieza y mantenimiento de cunetas y obras de arte</w:t>
            </w:r>
          </w:p>
        </w:tc>
        <w:tc>
          <w:tcPr>
            <w:tcW w:w="5544" w:type="dxa"/>
            <w:vAlign w:val="center"/>
          </w:tcPr>
          <w:p w14:paraId="74F1EF2D"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Su propósito es remover obstrucciones que detengan o  restrinjan el flujo de agua superficial a través de zanjas, cunetas sumideros y bordillos, de manera de proveer un flujo sin interrupción hacia el exterior de la vía para prevenir daños estructurales.</w:t>
            </w:r>
          </w:p>
          <w:p w14:paraId="00718604"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1E2EF3E3"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xml:space="preserve">En caso de cunetas no revestidas se requiere restaurar su sección transversal y la línea de flujo. </w:t>
            </w:r>
          </w:p>
          <w:p w14:paraId="0A4F1A4B"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17B07186"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Para la limpieza de obras de drenaje transversales se removerán obstrucciones que detengan o restrinjan el flujo de agua a través de las alcantarillas, manteniendo la integridad de sistema de drenaje previniendo daños de la estructura vial</w:t>
            </w:r>
          </w:p>
          <w:p w14:paraId="66FFDB56"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008E568A" w14:textId="22C1145E" w:rsidR="00693705" w:rsidRPr="00B72A35" w:rsidRDefault="00693705" w:rsidP="00A42E69">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xml:space="preserve">Mantenimiento preventivo y correctivo en </w:t>
            </w:r>
            <w:r w:rsidR="00874F34" w:rsidRPr="00B72A35">
              <w:rPr>
                <w:rFonts w:cs="Arial"/>
                <w:lang w:eastAsia="es-CO"/>
              </w:rPr>
              <w:t>Viaductos</w:t>
            </w:r>
            <w:r w:rsidRPr="00B72A35">
              <w:rPr>
                <w:rFonts w:cs="Arial"/>
                <w:lang w:eastAsia="es-CO"/>
              </w:rPr>
              <w:t xml:space="preserve">, previniendo y corrigiendo fallas encontradas por desgastes de material, entre otras. </w:t>
            </w:r>
          </w:p>
        </w:tc>
      </w:tr>
      <w:tr w:rsidR="00693705" w:rsidRPr="00B72A35" w14:paraId="33876D46"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17C4EE0D" w14:textId="77777777" w:rsidR="00693705" w:rsidRPr="00B72A35" w:rsidRDefault="00693705" w:rsidP="00F73426">
            <w:pPr>
              <w:jc w:val="center"/>
              <w:rPr>
                <w:rFonts w:cs="Arial"/>
                <w:lang w:eastAsia="es-CO"/>
              </w:rPr>
            </w:pPr>
            <w:r w:rsidRPr="00B72A35">
              <w:rPr>
                <w:rFonts w:cs="Arial"/>
                <w:lang w:eastAsia="es-CO"/>
              </w:rPr>
              <w:lastRenderedPageBreak/>
              <w:t>26</w:t>
            </w:r>
          </w:p>
        </w:tc>
        <w:tc>
          <w:tcPr>
            <w:tcW w:w="2126" w:type="dxa"/>
            <w:vAlign w:val="center"/>
          </w:tcPr>
          <w:p w14:paraId="78ED14B4" w14:textId="77777777" w:rsidR="00693705" w:rsidRPr="00B72A35" w:rsidRDefault="00693705" w:rsidP="00F73426">
            <w:pPr>
              <w:jc w:val="left"/>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Recuperación de capa asfáltica</w:t>
            </w:r>
          </w:p>
        </w:tc>
        <w:tc>
          <w:tcPr>
            <w:tcW w:w="5544" w:type="dxa"/>
            <w:vAlign w:val="center"/>
          </w:tcPr>
          <w:p w14:paraId="3A402F22"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Actividades, adecuada y oportunas, destinadas a asegurar el funcionamiento aceptable a largo plazo de las vías, incluyendo actividades como: mantenimiento rutinario, periódico y rehabilitación</w:t>
            </w:r>
          </w:p>
          <w:p w14:paraId="4B5CFADA"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49104C52"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El mantenimiento rutinario de vías pavimentadas es un mantenimiento preventivo que comprende un conjunto de actividades que se realizan en la calzada y en el entorno de las vías.</w:t>
            </w:r>
          </w:p>
          <w:p w14:paraId="114CB870"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474C6193" w14:textId="70A8312A"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También se incluye reparaciones menores y localizadas de la superficie asfáltica de la vía, limpieza permanente de la calzada Algunas de las acciones que se incluyen en esta</w:t>
            </w:r>
            <w:r w:rsidR="00DF552E">
              <w:rPr>
                <w:rFonts w:cs="Arial"/>
                <w:lang w:eastAsia="es-CO"/>
              </w:rPr>
              <w:t xml:space="preserve">s </w:t>
            </w:r>
            <w:r w:rsidRPr="00B72A35">
              <w:rPr>
                <w:rFonts w:cs="Arial"/>
                <w:lang w:eastAsia="es-CO"/>
              </w:rPr>
              <w:t>actividad</w:t>
            </w:r>
            <w:r w:rsidR="00DF552E">
              <w:rPr>
                <w:rFonts w:cs="Arial"/>
                <w:lang w:eastAsia="es-CO"/>
              </w:rPr>
              <w:t>es</w:t>
            </w:r>
            <w:r w:rsidRPr="00B72A35">
              <w:rPr>
                <w:rFonts w:cs="Arial"/>
                <w:lang w:eastAsia="es-CO"/>
              </w:rPr>
              <w:t xml:space="preserve"> son:</w:t>
            </w:r>
          </w:p>
          <w:p w14:paraId="584829C7"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6377AE47"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Rocería y limpieza del derecho de vía</w:t>
            </w:r>
          </w:p>
          <w:p w14:paraId="0165C4B8"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Identificación de fisuras, grietas, desgate de la capa asfáltica, entre otras.</w:t>
            </w:r>
          </w:p>
          <w:p w14:paraId="3838820A"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-Reposición de sellos de juntas en pavimentos rígidos</w:t>
            </w:r>
          </w:p>
          <w:p w14:paraId="6AE18024"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Bacheo</w:t>
            </w:r>
          </w:p>
          <w:p w14:paraId="67FDC775"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-Riego en negro</w:t>
            </w:r>
          </w:p>
          <w:p w14:paraId="0DD9C061"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Selo de arena asfalto</w:t>
            </w:r>
          </w:p>
          <w:p w14:paraId="75B5F9CA"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reparación de bordes de pavimentos asfalticos</w:t>
            </w:r>
          </w:p>
          <w:p w14:paraId="613CAF32"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xml:space="preserve">- Limpieza de vías, bermas, recuperación de señalización </w:t>
            </w:r>
          </w:p>
          <w:p w14:paraId="7019F1E5"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-Remoción de derrumbes</w:t>
            </w:r>
          </w:p>
          <w:p w14:paraId="2E61CB23"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Mantenimiento de muros de contención</w:t>
            </w:r>
          </w:p>
          <w:p w14:paraId="78BADB99"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xml:space="preserve">- entre otras. </w:t>
            </w:r>
          </w:p>
        </w:tc>
      </w:tr>
      <w:tr w:rsidR="00693705" w:rsidRPr="00B72A35" w14:paraId="441727E7"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6D77F776" w14:textId="77777777" w:rsidR="00693705" w:rsidRPr="00B72A35" w:rsidRDefault="00693705" w:rsidP="00F73426">
            <w:pPr>
              <w:jc w:val="center"/>
              <w:rPr>
                <w:rFonts w:cs="Arial"/>
                <w:lang w:eastAsia="es-CO"/>
              </w:rPr>
            </w:pPr>
            <w:r w:rsidRPr="00B72A35">
              <w:rPr>
                <w:rFonts w:cs="Arial"/>
                <w:lang w:eastAsia="es-CO"/>
              </w:rPr>
              <w:t>27</w:t>
            </w:r>
          </w:p>
        </w:tc>
        <w:tc>
          <w:tcPr>
            <w:tcW w:w="2126" w:type="dxa"/>
            <w:vAlign w:val="center"/>
          </w:tcPr>
          <w:p w14:paraId="2E5D4C53" w14:textId="77777777" w:rsidR="00693705" w:rsidRPr="00B72A35" w:rsidRDefault="00693705" w:rsidP="00F73426">
            <w:pPr>
              <w:jc w:val="left"/>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xml:space="preserve">Mantenimiento de la señalización </w:t>
            </w:r>
          </w:p>
        </w:tc>
        <w:tc>
          <w:tcPr>
            <w:tcW w:w="5544" w:type="dxa"/>
            <w:vAlign w:val="center"/>
          </w:tcPr>
          <w:p w14:paraId="4C45D98E"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 xml:space="preserve">El mantenimiento de la señalización es el conjunto de actividades que se realizan para conservar de manera funcional y en buen estado todos los dispositivos utilizados para regular la circulación vehicular, y así garantizar que los viajes sean cómodos y seguros. </w:t>
            </w:r>
          </w:p>
          <w:p w14:paraId="2EB7E86A"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605BFD74"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lastRenderedPageBreak/>
              <w:t>El propósito de efectuar el mantenimiento de la señalización vial es conservar las señales, las demarcaciones y demás dispositivos, de manera que permitan a los usuarios de la vía su fácil identificación, lectura e interpretación, y así se garantice la transmisión adecuada del mensaje que debe dar la señalización y la coherencia con las condiciones imperantes del tránsito, del diseño geométrico y del entorno general de la carretera.</w:t>
            </w:r>
          </w:p>
        </w:tc>
      </w:tr>
      <w:tr w:rsidR="00693705" w:rsidRPr="00B72A35" w14:paraId="1AB1DAC9" w14:textId="77777777" w:rsidTr="00F73426">
        <w:tc>
          <w:tcPr>
            <w:cnfStyle w:val="001000000000" w:firstRow="0" w:lastRow="0" w:firstColumn="1" w:lastColumn="0" w:oddVBand="0" w:evenVBand="0" w:oddHBand="0" w:evenHBand="0" w:firstRowFirstColumn="0" w:firstRowLastColumn="0" w:lastRowFirstColumn="0" w:lastRowLastColumn="0"/>
            <w:tcW w:w="817" w:type="dxa"/>
            <w:vAlign w:val="center"/>
          </w:tcPr>
          <w:p w14:paraId="47629DD0" w14:textId="77777777" w:rsidR="00693705" w:rsidRPr="00B72A35" w:rsidRDefault="00693705" w:rsidP="00F73426">
            <w:pPr>
              <w:jc w:val="center"/>
              <w:rPr>
                <w:rFonts w:cs="Arial"/>
                <w:lang w:eastAsia="es-CO"/>
              </w:rPr>
            </w:pPr>
            <w:r w:rsidRPr="00B72A35">
              <w:rPr>
                <w:rFonts w:cs="Arial"/>
                <w:lang w:eastAsia="es-CO"/>
              </w:rPr>
              <w:lastRenderedPageBreak/>
              <w:t>28</w:t>
            </w:r>
          </w:p>
        </w:tc>
        <w:tc>
          <w:tcPr>
            <w:tcW w:w="2126" w:type="dxa"/>
            <w:vAlign w:val="center"/>
          </w:tcPr>
          <w:p w14:paraId="2D4D06AF" w14:textId="77777777" w:rsidR="00693705" w:rsidRPr="00B72A35" w:rsidRDefault="00693705" w:rsidP="00F73426">
            <w:pPr>
              <w:jc w:val="left"/>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Operación de peajes</w:t>
            </w:r>
          </w:p>
        </w:tc>
        <w:tc>
          <w:tcPr>
            <w:tcW w:w="5544" w:type="dxa"/>
            <w:vAlign w:val="center"/>
          </w:tcPr>
          <w:p w14:paraId="7F064468"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Las estaciones de peajes estarán encargadas del sistema de recaudo que incluye el sistema de clasificación por tipo o categoría de vehículos, por medio de cobro denominados cobro manuales.</w:t>
            </w:r>
          </w:p>
          <w:p w14:paraId="2E7B4C02"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p>
          <w:p w14:paraId="4B1FB6BA" w14:textId="77777777" w:rsidR="00693705" w:rsidRPr="00B72A35" w:rsidRDefault="00693705" w:rsidP="00F73426">
            <w:pPr>
              <w:autoSpaceDE w:val="0"/>
              <w:autoSpaceDN w:val="0"/>
              <w:adjustRightInd w:val="0"/>
              <w:contextualSpacing w:val="0"/>
              <w:cnfStyle w:val="000000000000" w:firstRow="0" w:lastRow="0" w:firstColumn="0" w:lastColumn="0" w:oddVBand="0" w:evenVBand="0" w:oddHBand="0" w:evenHBand="0" w:firstRowFirstColumn="0" w:firstRowLastColumn="0" w:lastRowFirstColumn="0" w:lastRowLastColumn="0"/>
              <w:rPr>
                <w:rFonts w:cs="Arial"/>
                <w:lang w:eastAsia="es-CO"/>
              </w:rPr>
            </w:pPr>
            <w:r w:rsidRPr="00B72A35">
              <w:rPr>
                <w:rFonts w:cs="Arial"/>
                <w:lang w:eastAsia="es-CO"/>
              </w:rPr>
              <w:t>También se incluyen los centros de comunicación, control, sistema de pesajes de vehículos (basculas fijas y móviles), sistemas de control de tráfico, mensajes viales, fijos y móviles, circuito cerrado de televisión (CCTV), servicios de vigilancia, servicio de asistencia médica de emergencia, entre otras.</w:t>
            </w:r>
          </w:p>
        </w:tc>
      </w:tr>
    </w:tbl>
    <w:p w14:paraId="0C2C1002" w14:textId="2FA35B07" w:rsidR="00AD158C" w:rsidRPr="00B72A35" w:rsidRDefault="00FA123F" w:rsidP="004C60A9">
      <w:pPr>
        <w:pStyle w:val="Notas"/>
        <w:rPr>
          <w:rFonts w:asciiTheme="majorHAnsi" w:hAnsiTheme="majorHAnsi"/>
        </w:rPr>
      </w:pPr>
      <w:r w:rsidRPr="00B72A35">
        <w:rPr>
          <w:rFonts w:asciiTheme="majorHAnsi" w:hAnsiTheme="majorHAnsi"/>
        </w:rPr>
        <w:t xml:space="preserve">Fuentes: </w:t>
      </w:r>
      <w:r w:rsidR="004C60A9" w:rsidRPr="00B72A35">
        <w:rPr>
          <w:rFonts w:asciiTheme="majorHAnsi" w:hAnsiTheme="majorHAnsi"/>
        </w:rPr>
        <w:t>Autopista Río Magdalena S.A.S, 2015</w:t>
      </w:r>
    </w:p>
    <w:p w14:paraId="28E7E832" w14:textId="77777777" w:rsidR="004C60A9" w:rsidRPr="00B72A35" w:rsidRDefault="004C60A9" w:rsidP="004C60A9"/>
    <w:p w14:paraId="116EDE11" w14:textId="77777777" w:rsidR="00AD158C" w:rsidRPr="00B72A35" w:rsidRDefault="00AD158C" w:rsidP="0044173B">
      <w:pPr>
        <w:pStyle w:val="Ttulo3"/>
        <w:numPr>
          <w:ilvl w:val="2"/>
          <w:numId w:val="8"/>
        </w:numPr>
        <w:rPr>
          <w:rFonts w:asciiTheme="majorHAnsi" w:hAnsiTheme="majorHAnsi"/>
          <w:b/>
        </w:rPr>
      </w:pPr>
      <w:bookmarkStart w:id="47" w:name="_Toc422554269"/>
      <w:bookmarkStart w:id="48" w:name="_Toc444103056"/>
      <w:r w:rsidRPr="00B72A35">
        <w:rPr>
          <w:rFonts w:asciiTheme="majorHAnsi" w:hAnsiTheme="majorHAnsi"/>
          <w:b/>
        </w:rPr>
        <w:t>Diseño del proyecto</w:t>
      </w:r>
      <w:bookmarkEnd w:id="47"/>
      <w:bookmarkEnd w:id="48"/>
      <w:r w:rsidRPr="00B72A35">
        <w:rPr>
          <w:rFonts w:asciiTheme="majorHAnsi" w:hAnsiTheme="majorHAnsi"/>
          <w:b/>
        </w:rPr>
        <w:t xml:space="preserve"> </w:t>
      </w:r>
    </w:p>
    <w:p w14:paraId="6549F4A3" w14:textId="77777777" w:rsidR="00AD158C" w:rsidRPr="00B72A35" w:rsidRDefault="00AD158C" w:rsidP="00AD158C">
      <w:pPr>
        <w:autoSpaceDE w:val="0"/>
        <w:autoSpaceDN w:val="0"/>
        <w:adjustRightInd w:val="0"/>
        <w:spacing w:line="240" w:lineRule="auto"/>
        <w:contextualSpacing w:val="0"/>
        <w:jc w:val="left"/>
        <w:rPr>
          <w:rFonts w:asciiTheme="majorHAnsi" w:hAnsiTheme="majorHAnsi" w:cs="Arial"/>
          <w:sz w:val="23"/>
          <w:szCs w:val="23"/>
          <w:lang w:eastAsia="es-CO"/>
        </w:rPr>
      </w:pPr>
    </w:p>
    <w:p w14:paraId="7A717BF4" w14:textId="5BF3936A" w:rsidR="00FA123F" w:rsidRPr="00B72A35" w:rsidRDefault="00F66C8B" w:rsidP="00FA123F">
      <w:pPr>
        <w:rPr>
          <w:rFonts w:asciiTheme="majorHAnsi" w:hAnsiTheme="majorHAnsi"/>
        </w:rPr>
      </w:pPr>
      <w:r w:rsidRPr="00B72A35">
        <w:rPr>
          <w:rFonts w:asciiTheme="majorHAnsi" w:hAnsiTheme="majorHAnsi"/>
        </w:rPr>
        <w:t>En base a la</w:t>
      </w:r>
      <w:r w:rsidR="00FA123F" w:rsidRPr="00B72A35">
        <w:rPr>
          <w:rFonts w:asciiTheme="majorHAnsi" w:hAnsiTheme="majorHAnsi"/>
        </w:rPr>
        <w:t xml:space="preserve">s especificaciones técnicas del proyecto, características de diseño recogidas en el Apéndice Técnico y en base al Manual de Diseño Geométrico de Carreteras, se exponen a continuación el conjunto de parámetros de diseño que han de ser tenidos en cuenta a la hora de diseñar geométricamente el trazado (Ver </w:t>
      </w:r>
      <w:r w:rsidR="00FA123F" w:rsidRPr="00B72A35">
        <w:rPr>
          <w:rFonts w:asciiTheme="majorHAnsi" w:hAnsiTheme="majorHAnsi"/>
        </w:rPr>
        <w:fldChar w:fldCharType="begin"/>
      </w:r>
      <w:r w:rsidR="00FA123F" w:rsidRPr="00B72A35">
        <w:rPr>
          <w:rFonts w:asciiTheme="majorHAnsi" w:hAnsiTheme="majorHAnsi"/>
        </w:rPr>
        <w:instrText xml:space="preserve"> REF _Ref422902017 \h </w:instrText>
      </w:r>
      <w:r w:rsidR="00F07BD7" w:rsidRPr="00B72A35">
        <w:rPr>
          <w:rFonts w:asciiTheme="majorHAnsi" w:hAnsiTheme="majorHAnsi"/>
        </w:rPr>
        <w:instrText xml:space="preserve"> \* MERGEFORMAT </w:instrText>
      </w:r>
      <w:r w:rsidR="00FA123F" w:rsidRPr="00B72A35">
        <w:rPr>
          <w:rFonts w:asciiTheme="majorHAnsi" w:hAnsiTheme="majorHAnsi"/>
        </w:rPr>
      </w:r>
      <w:r w:rsidR="00FA123F" w:rsidRPr="00B72A35">
        <w:rPr>
          <w:rFonts w:asciiTheme="majorHAnsi" w:hAnsiTheme="majorHAnsi"/>
        </w:rPr>
        <w:fldChar w:fldCharType="separate"/>
      </w:r>
      <w:r w:rsidR="007703B2" w:rsidRPr="00B72A35">
        <w:rPr>
          <w:rFonts w:asciiTheme="majorHAnsi" w:hAnsiTheme="majorHAnsi"/>
        </w:rPr>
        <w:t xml:space="preserve">Figura </w:t>
      </w:r>
      <w:r w:rsidR="007703B2">
        <w:rPr>
          <w:rFonts w:asciiTheme="majorHAnsi" w:hAnsiTheme="majorHAnsi"/>
          <w:noProof/>
        </w:rPr>
        <w:t>3.4</w:t>
      </w:r>
      <w:r w:rsidR="00FA123F" w:rsidRPr="00B72A35">
        <w:rPr>
          <w:rFonts w:asciiTheme="majorHAnsi" w:hAnsiTheme="majorHAnsi"/>
        </w:rPr>
        <w:fldChar w:fldCharType="end"/>
      </w:r>
      <w:r w:rsidR="00FA123F" w:rsidRPr="00B72A35">
        <w:rPr>
          <w:rFonts w:asciiTheme="majorHAnsi" w:hAnsiTheme="majorHAnsi"/>
        </w:rPr>
        <w:t>):</w:t>
      </w:r>
    </w:p>
    <w:p w14:paraId="353A4BEF" w14:textId="77777777" w:rsidR="00FA123F" w:rsidRPr="00B72A35" w:rsidRDefault="00FA123F" w:rsidP="00FA123F">
      <w:pPr>
        <w:rPr>
          <w:rFonts w:asciiTheme="majorHAnsi" w:hAnsiTheme="majorHAnsi"/>
        </w:rPr>
      </w:pPr>
    </w:p>
    <w:p w14:paraId="0526EDDC" w14:textId="7D70DFD4" w:rsidR="00FA123F" w:rsidRPr="00B72A35" w:rsidRDefault="00FA123F" w:rsidP="00FA123F">
      <w:pPr>
        <w:pStyle w:val="Descripcin"/>
        <w:jc w:val="center"/>
        <w:rPr>
          <w:rFonts w:asciiTheme="majorHAnsi" w:hAnsiTheme="majorHAnsi"/>
        </w:rPr>
      </w:pPr>
      <w:bookmarkStart w:id="49" w:name="_Toc429699208"/>
      <w:bookmarkStart w:id="50" w:name="_Toc453253339"/>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8</w:t>
      </w:r>
      <w:r w:rsidR="006F3B62">
        <w:rPr>
          <w:rFonts w:asciiTheme="majorHAnsi" w:hAnsiTheme="majorHAnsi"/>
        </w:rPr>
        <w:fldChar w:fldCharType="end"/>
      </w:r>
      <w:r w:rsidRPr="00B72A35">
        <w:rPr>
          <w:rFonts w:asciiTheme="majorHAnsi" w:hAnsiTheme="majorHAnsi"/>
        </w:rPr>
        <w:tab/>
        <w:t>Generalidades del diseño</w:t>
      </w:r>
      <w:bookmarkEnd w:id="49"/>
      <w:bookmarkEnd w:id="50"/>
    </w:p>
    <w:tbl>
      <w:tblPr>
        <w:tblStyle w:val="Gminis"/>
        <w:tblW w:w="0" w:type="auto"/>
        <w:tblLook w:val="04A0" w:firstRow="1" w:lastRow="0" w:firstColumn="1" w:lastColumn="0" w:noHBand="0" w:noVBand="1"/>
      </w:tblPr>
      <w:tblGrid>
        <w:gridCol w:w="3595"/>
        <w:gridCol w:w="1456"/>
      </w:tblGrid>
      <w:tr w:rsidR="00FA123F" w:rsidRPr="00B72A35" w14:paraId="739AC21E" w14:textId="77777777" w:rsidTr="008C75EB">
        <w:trPr>
          <w:cnfStyle w:val="100000000000" w:firstRow="1" w:lastRow="0" w:firstColumn="0" w:lastColumn="0" w:oddVBand="0" w:evenVBand="0" w:oddHBand="0" w:evenHBand="0" w:firstRowFirstColumn="0" w:firstRowLastColumn="0" w:lastRowFirstColumn="0" w:lastRowLastColumn="0"/>
          <w:trHeight w:val="437"/>
          <w:tblHeader/>
        </w:trPr>
        <w:tc>
          <w:tcPr>
            <w:cnfStyle w:val="001000000100" w:firstRow="0" w:lastRow="0" w:firstColumn="1" w:lastColumn="0" w:oddVBand="0" w:evenVBand="0" w:oddHBand="0" w:evenHBand="0" w:firstRowFirstColumn="1" w:firstRowLastColumn="0" w:lastRowFirstColumn="0" w:lastRowLastColumn="0"/>
            <w:tcW w:w="3595" w:type="dxa"/>
            <w:vAlign w:val="center"/>
          </w:tcPr>
          <w:p w14:paraId="417FCFF0" w14:textId="77777777" w:rsidR="00FA123F" w:rsidRPr="00B72A35" w:rsidRDefault="00FA123F" w:rsidP="00DB61F4">
            <w:pPr>
              <w:jc w:val="center"/>
              <w:rPr>
                <w:rFonts w:asciiTheme="majorHAnsi" w:hAnsiTheme="majorHAnsi"/>
                <w:lang w:eastAsia="es-CO"/>
              </w:rPr>
            </w:pPr>
            <w:r w:rsidRPr="00B72A35">
              <w:rPr>
                <w:rFonts w:asciiTheme="majorHAnsi" w:hAnsiTheme="majorHAnsi"/>
                <w:lang w:eastAsia="es-CO"/>
              </w:rPr>
              <w:t>Características</w:t>
            </w:r>
          </w:p>
        </w:tc>
        <w:tc>
          <w:tcPr>
            <w:tcW w:w="1456" w:type="dxa"/>
            <w:vAlign w:val="center"/>
          </w:tcPr>
          <w:p w14:paraId="5F58FACF" w14:textId="77777777" w:rsidR="00FA123F" w:rsidRPr="00B72A35" w:rsidRDefault="00FA123F" w:rsidP="00DB61F4">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Valor</w:t>
            </w:r>
          </w:p>
        </w:tc>
      </w:tr>
      <w:tr w:rsidR="00FA123F" w:rsidRPr="00B72A35" w14:paraId="45B7EF07" w14:textId="77777777" w:rsidTr="00DB61F4">
        <w:tc>
          <w:tcPr>
            <w:cnfStyle w:val="001000000000" w:firstRow="0" w:lastRow="0" w:firstColumn="1" w:lastColumn="0" w:oddVBand="0" w:evenVBand="0" w:oddHBand="0" w:evenHBand="0" w:firstRowFirstColumn="0" w:firstRowLastColumn="0" w:lastRowFirstColumn="0" w:lastRowLastColumn="0"/>
            <w:tcW w:w="3595" w:type="dxa"/>
            <w:vAlign w:val="center"/>
          </w:tcPr>
          <w:p w14:paraId="131600D2" w14:textId="77777777" w:rsidR="00FA123F" w:rsidRPr="00B72A35" w:rsidRDefault="00FA123F" w:rsidP="00DB61F4">
            <w:pPr>
              <w:jc w:val="center"/>
              <w:rPr>
                <w:rFonts w:asciiTheme="majorHAnsi" w:hAnsiTheme="majorHAnsi"/>
                <w:lang w:eastAsia="es-CO"/>
              </w:rPr>
            </w:pPr>
            <w:r w:rsidRPr="00B72A35">
              <w:rPr>
                <w:rFonts w:asciiTheme="majorHAnsi" w:hAnsiTheme="majorHAnsi"/>
                <w:lang w:eastAsia="es-CO"/>
              </w:rPr>
              <w:t>Clase de carretera</w:t>
            </w:r>
          </w:p>
        </w:tc>
        <w:tc>
          <w:tcPr>
            <w:tcW w:w="1456" w:type="dxa"/>
            <w:vAlign w:val="center"/>
          </w:tcPr>
          <w:p w14:paraId="4E2A3ECC" w14:textId="77777777" w:rsidR="00FA123F" w:rsidRPr="00B72A35" w:rsidRDefault="00FA123F" w:rsidP="00DB61F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Primaria</w:t>
            </w:r>
          </w:p>
        </w:tc>
      </w:tr>
      <w:tr w:rsidR="00FA123F" w:rsidRPr="00B72A35" w14:paraId="36739570" w14:textId="77777777" w:rsidTr="00DB61F4">
        <w:tc>
          <w:tcPr>
            <w:cnfStyle w:val="001000000000" w:firstRow="0" w:lastRow="0" w:firstColumn="1" w:lastColumn="0" w:oddVBand="0" w:evenVBand="0" w:oddHBand="0" w:evenHBand="0" w:firstRowFirstColumn="0" w:firstRowLastColumn="0" w:lastRowFirstColumn="0" w:lastRowLastColumn="0"/>
            <w:tcW w:w="3595" w:type="dxa"/>
            <w:vAlign w:val="center"/>
          </w:tcPr>
          <w:p w14:paraId="3C59ADFE" w14:textId="77777777" w:rsidR="00FA123F" w:rsidRPr="00B72A35" w:rsidRDefault="00FA123F" w:rsidP="00DB61F4">
            <w:pPr>
              <w:jc w:val="center"/>
              <w:rPr>
                <w:rFonts w:asciiTheme="majorHAnsi" w:hAnsiTheme="majorHAnsi"/>
                <w:lang w:eastAsia="es-CO"/>
              </w:rPr>
            </w:pPr>
            <w:r w:rsidRPr="00B72A35">
              <w:rPr>
                <w:rFonts w:asciiTheme="majorHAnsi" w:hAnsiTheme="majorHAnsi"/>
                <w:lang w:eastAsia="es-CO"/>
              </w:rPr>
              <w:t>Velocidad de diseño</w:t>
            </w:r>
          </w:p>
        </w:tc>
        <w:tc>
          <w:tcPr>
            <w:tcW w:w="1456" w:type="dxa"/>
            <w:vAlign w:val="center"/>
          </w:tcPr>
          <w:p w14:paraId="5774C9EE" w14:textId="77777777" w:rsidR="00FA123F" w:rsidRPr="00B72A35" w:rsidRDefault="00FA123F" w:rsidP="00DB61F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80 km/h</w:t>
            </w:r>
          </w:p>
        </w:tc>
      </w:tr>
      <w:tr w:rsidR="00165ADD" w:rsidRPr="00B72A35" w14:paraId="4E2EAE43" w14:textId="77777777" w:rsidTr="00DB61F4">
        <w:tc>
          <w:tcPr>
            <w:cnfStyle w:val="001000000000" w:firstRow="0" w:lastRow="0" w:firstColumn="1" w:lastColumn="0" w:oddVBand="0" w:evenVBand="0" w:oddHBand="0" w:evenHBand="0" w:firstRowFirstColumn="0" w:firstRowLastColumn="0" w:lastRowFirstColumn="0" w:lastRowLastColumn="0"/>
            <w:tcW w:w="3595" w:type="dxa"/>
            <w:vAlign w:val="center"/>
          </w:tcPr>
          <w:p w14:paraId="3D34F99D" w14:textId="6FE02C62" w:rsidR="00165ADD" w:rsidRPr="00B72A35" w:rsidRDefault="00165ADD" w:rsidP="00DB61F4">
            <w:pPr>
              <w:jc w:val="center"/>
              <w:rPr>
                <w:rFonts w:asciiTheme="majorHAnsi" w:hAnsiTheme="majorHAnsi"/>
                <w:lang w:eastAsia="es-CO"/>
              </w:rPr>
            </w:pPr>
            <w:r w:rsidRPr="00B72A35">
              <w:rPr>
                <w:rFonts w:asciiTheme="majorHAnsi" w:hAnsiTheme="majorHAnsi"/>
                <w:lang w:eastAsia="es-CO"/>
              </w:rPr>
              <w:t>Tipo de Calzad</w:t>
            </w:r>
          </w:p>
        </w:tc>
        <w:tc>
          <w:tcPr>
            <w:tcW w:w="1456" w:type="dxa"/>
            <w:vAlign w:val="center"/>
          </w:tcPr>
          <w:p w14:paraId="3458CFF5" w14:textId="0613A8F6" w:rsidR="00165ADD" w:rsidRPr="00B72A35" w:rsidRDefault="00165ADD" w:rsidP="00DB61F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Doble</w:t>
            </w:r>
          </w:p>
        </w:tc>
      </w:tr>
      <w:tr w:rsidR="00FA123F" w:rsidRPr="00B72A35" w14:paraId="0674D2F5" w14:textId="77777777" w:rsidTr="00DB61F4">
        <w:tc>
          <w:tcPr>
            <w:cnfStyle w:val="001000000000" w:firstRow="0" w:lastRow="0" w:firstColumn="1" w:lastColumn="0" w:oddVBand="0" w:evenVBand="0" w:oddHBand="0" w:evenHBand="0" w:firstRowFirstColumn="0" w:firstRowLastColumn="0" w:lastRowFirstColumn="0" w:lastRowLastColumn="0"/>
            <w:tcW w:w="3595" w:type="dxa"/>
            <w:vAlign w:val="center"/>
          </w:tcPr>
          <w:p w14:paraId="0B38CBB2" w14:textId="77777777" w:rsidR="00FA123F" w:rsidRPr="00B72A35" w:rsidRDefault="00FA123F" w:rsidP="00DB61F4">
            <w:pPr>
              <w:jc w:val="center"/>
              <w:rPr>
                <w:rFonts w:asciiTheme="majorHAnsi" w:hAnsiTheme="majorHAnsi"/>
                <w:lang w:eastAsia="es-CO"/>
              </w:rPr>
            </w:pPr>
            <w:r w:rsidRPr="00B72A35">
              <w:rPr>
                <w:rFonts w:asciiTheme="majorHAnsi" w:hAnsiTheme="majorHAnsi"/>
                <w:lang w:eastAsia="es-CO"/>
              </w:rPr>
              <w:t>Radio Mínimo</w:t>
            </w:r>
          </w:p>
        </w:tc>
        <w:tc>
          <w:tcPr>
            <w:tcW w:w="1456" w:type="dxa"/>
            <w:vAlign w:val="center"/>
          </w:tcPr>
          <w:p w14:paraId="1CEB359F" w14:textId="4E3F7C55" w:rsidR="00FA123F" w:rsidRPr="00B72A35" w:rsidRDefault="00165ADD" w:rsidP="00165AD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230</w:t>
            </w:r>
            <w:r w:rsidR="00FA123F" w:rsidRPr="00B72A35">
              <w:rPr>
                <w:rFonts w:asciiTheme="majorHAnsi" w:hAnsiTheme="majorHAnsi"/>
                <w:lang w:eastAsia="es-CO"/>
              </w:rPr>
              <w:t xml:space="preserve"> m</w:t>
            </w:r>
          </w:p>
        </w:tc>
      </w:tr>
      <w:tr w:rsidR="00FA123F" w:rsidRPr="00B72A35" w14:paraId="70CC99C9" w14:textId="77777777" w:rsidTr="00DB61F4">
        <w:tc>
          <w:tcPr>
            <w:cnfStyle w:val="001000000000" w:firstRow="0" w:lastRow="0" w:firstColumn="1" w:lastColumn="0" w:oddVBand="0" w:evenVBand="0" w:oddHBand="0" w:evenHBand="0" w:firstRowFirstColumn="0" w:firstRowLastColumn="0" w:lastRowFirstColumn="0" w:lastRowLastColumn="0"/>
            <w:tcW w:w="3595" w:type="dxa"/>
            <w:vAlign w:val="center"/>
          </w:tcPr>
          <w:p w14:paraId="4ACDAB57" w14:textId="77777777" w:rsidR="00FA123F" w:rsidRPr="00B72A35" w:rsidRDefault="00FA123F" w:rsidP="00DB61F4">
            <w:pPr>
              <w:jc w:val="center"/>
              <w:rPr>
                <w:rFonts w:asciiTheme="majorHAnsi" w:hAnsiTheme="majorHAnsi"/>
                <w:lang w:eastAsia="es-CO"/>
              </w:rPr>
            </w:pPr>
            <w:r w:rsidRPr="00B72A35">
              <w:rPr>
                <w:rFonts w:asciiTheme="majorHAnsi" w:hAnsiTheme="majorHAnsi"/>
                <w:lang w:eastAsia="es-CO"/>
              </w:rPr>
              <w:t>Radio Máximo</w:t>
            </w:r>
          </w:p>
        </w:tc>
        <w:tc>
          <w:tcPr>
            <w:tcW w:w="1456" w:type="dxa"/>
            <w:vAlign w:val="center"/>
          </w:tcPr>
          <w:p w14:paraId="4F32F422" w14:textId="77777777" w:rsidR="00FA123F" w:rsidRPr="00B72A35" w:rsidRDefault="00FA123F" w:rsidP="00DB61F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1.600 m</w:t>
            </w:r>
          </w:p>
        </w:tc>
      </w:tr>
      <w:tr w:rsidR="00FA123F" w:rsidRPr="00B72A35" w14:paraId="14347C5E" w14:textId="77777777" w:rsidTr="00DB61F4">
        <w:tc>
          <w:tcPr>
            <w:cnfStyle w:val="001000000000" w:firstRow="0" w:lastRow="0" w:firstColumn="1" w:lastColumn="0" w:oddVBand="0" w:evenVBand="0" w:oddHBand="0" w:evenHBand="0" w:firstRowFirstColumn="0" w:firstRowLastColumn="0" w:lastRowFirstColumn="0" w:lastRowLastColumn="0"/>
            <w:tcW w:w="3595" w:type="dxa"/>
            <w:vAlign w:val="center"/>
          </w:tcPr>
          <w:p w14:paraId="7434A143" w14:textId="77777777" w:rsidR="00FA123F" w:rsidRPr="00B72A35" w:rsidRDefault="00FA123F" w:rsidP="00DB61F4">
            <w:pPr>
              <w:jc w:val="center"/>
              <w:rPr>
                <w:rFonts w:asciiTheme="majorHAnsi" w:hAnsiTheme="majorHAnsi"/>
                <w:lang w:eastAsia="es-CO"/>
              </w:rPr>
            </w:pPr>
            <w:r w:rsidRPr="00B72A35">
              <w:rPr>
                <w:rFonts w:asciiTheme="majorHAnsi" w:hAnsiTheme="majorHAnsi"/>
                <w:lang w:eastAsia="es-CO"/>
              </w:rPr>
              <w:lastRenderedPageBreak/>
              <w:t>Pendiente máxima adoptada</w:t>
            </w:r>
          </w:p>
        </w:tc>
        <w:tc>
          <w:tcPr>
            <w:tcW w:w="1456" w:type="dxa"/>
            <w:vAlign w:val="center"/>
          </w:tcPr>
          <w:p w14:paraId="221B811A" w14:textId="77777777" w:rsidR="00FA123F" w:rsidRPr="00B72A35" w:rsidRDefault="00FA123F" w:rsidP="00DB61F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6%</w:t>
            </w:r>
          </w:p>
        </w:tc>
      </w:tr>
      <w:tr w:rsidR="00FA123F" w:rsidRPr="00B72A35" w14:paraId="147ADAA7" w14:textId="77777777" w:rsidTr="00DB61F4">
        <w:tc>
          <w:tcPr>
            <w:cnfStyle w:val="001000000000" w:firstRow="0" w:lastRow="0" w:firstColumn="1" w:lastColumn="0" w:oddVBand="0" w:evenVBand="0" w:oddHBand="0" w:evenHBand="0" w:firstRowFirstColumn="0" w:firstRowLastColumn="0" w:lastRowFirstColumn="0" w:lastRowLastColumn="0"/>
            <w:tcW w:w="3595" w:type="dxa"/>
            <w:vAlign w:val="center"/>
          </w:tcPr>
          <w:p w14:paraId="3C93E549" w14:textId="77777777" w:rsidR="00FA123F" w:rsidRPr="00B72A35" w:rsidRDefault="00FA123F" w:rsidP="00DB61F4">
            <w:pPr>
              <w:jc w:val="center"/>
              <w:rPr>
                <w:rFonts w:asciiTheme="majorHAnsi" w:hAnsiTheme="majorHAnsi"/>
                <w:lang w:eastAsia="es-CO"/>
              </w:rPr>
            </w:pPr>
            <w:r w:rsidRPr="00B72A35">
              <w:rPr>
                <w:rFonts w:asciiTheme="majorHAnsi" w:hAnsiTheme="majorHAnsi"/>
                <w:lang w:eastAsia="es-CO"/>
              </w:rPr>
              <w:t>Pendiente mínima Adoptada</w:t>
            </w:r>
          </w:p>
        </w:tc>
        <w:tc>
          <w:tcPr>
            <w:tcW w:w="1456" w:type="dxa"/>
            <w:vAlign w:val="center"/>
          </w:tcPr>
          <w:p w14:paraId="10CFF1C5" w14:textId="77777777" w:rsidR="00FA123F" w:rsidRPr="00B72A35" w:rsidRDefault="00FA123F" w:rsidP="00DB61F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0,3%</w:t>
            </w:r>
          </w:p>
        </w:tc>
      </w:tr>
      <w:tr w:rsidR="00FA123F" w:rsidRPr="00B72A35" w14:paraId="7156D993" w14:textId="77777777" w:rsidTr="00DB61F4">
        <w:tc>
          <w:tcPr>
            <w:cnfStyle w:val="001000000000" w:firstRow="0" w:lastRow="0" w:firstColumn="1" w:lastColumn="0" w:oddVBand="0" w:evenVBand="0" w:oddHBand="0" w:evenHBand="0" w:firstRowFirstColumn="0" w:firstRowLastColumn="0" w:lastRowFirstColumn="0" w:lastRowLastColumn="0"/>
            <w:tcW w:w="3595" w:type="dxa"/>
            <w:vAlign w:val="center"/>
          </w:tcPr>
          <w:p w14:paraId="4822E21A" w14:textId="77777777" w:rsidR="00FA123F" w:rsidRPr="00B72A35" w:rsidRDefault="00FA123F" w:rsidP="00DB61F4">
            <w:pPr>
              <w:jc w:val="center"/>
              <w:rPr>
                <w:rFonts w:asciiTheme="majorHAnsi" w:hAnsiTheme="majorHAnsi"/>
                <w:lang w:eastAsia="es-CO"/>
              </w:rPr>
            </w:pPr>
            <w:r w:rsidRPr="00B72A35">
              <w:rPr>
                <w:rFonts w:asciiTheme="majorHAnsi" w:hAnsiTheme="majorHAnsi"/>
              </w:rPr>
              <w:t>valor máximo del peralte adoptado</w:t>
            </w:r>
          </w:p>
        </w:tc>
        <w:tc>
          <w:tcPr>
            <w:tcW w:w="1456" w:type="dxa"/>
            <w:vAlign w:val="center"/>
          </w:tcPr>
          <w:p w14:paraId="7D48EA71" w14:textId="77777777" w:rsidR="00FA123F" w:rsidRPr="00B72A35" w:rsidRDefault="00FA123F" w:rsidP="00DB61F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7%</w:t>
            </w:r>
          </w:p>
        </w:tc>
      </w:tr>
      <w:tr w:rsidR="00FA123F" w:rsidRPr="00B72A35" w14:paraId="3A04038F" w14:textId="77777777" w:rsidTr="00DB61F4">
        <w:tc>
          <w:tcPr>
            <w:cnfStyle w:val="001000000000" w:firstRow="0" w:lastRow="0" w:firstColumn="1" w:lastColumn="0" w:oddVBand="0" w:evenVBand="0" w:oddHBand="0" w:evenHBand="0" w:firstRowFirstColumn="0" w:firstRowLastColumn="0" w:lastRowFirstColumn="0" w:lastRowLastColumn="0"/>
            <w:tcW w:w="3595" w:type="dxa"/>
            <w:vAlign w:val="center"/>
          </w:tcPr>
          <w:p w14:paraId="2BE5C53B" w14:textId="77777777" w:rsidR="00FA123F" w:rsidRPr="00B72A35" w:rsidRDefault="00FA123F" w:rsidP="00DB61F4">
            <w:pPr>
              <w:jc w:val="center"/>
              <w:rPr>
                <w:rFonts w:asciiTheme="majorHAnsi" w:hAnsiTheme="majorHAnsi"/>
                <w:lang w:eastAsia="es-CO"/>
              </w:rPr>
            </w:pPr>
            <w:r w:rsidRPr="00B72A35">
              <w:rPr>
                <w:rFonts w:asciiTheme="majorHAnsi" w:hAnsiTheme="majorHAnsi"/>
                <w:lang w:eastAsia="es-CO"/>
              </w:rPr>
              <w:t>Bombeo (Alineaciones rectas)</w:t>
            </w:r>
          </w:p>
        </w:tc>
        <w:tc>
          <w:tcPr>
            <w:tcW w:w="1456" w:type="dxa"/>
            <w:vAlign w:val="center"/>
          </w:tcPr>
          <w:p w14:paraId="28CC2068" w14:textId="77777777" w:rsidR="00FA123F" w:rsidRPr="00B72A35" w:rsidRDefault="00FA123F" w:rsidP="00DB61F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2%</w:t>
            </w:r>
          </w:p>
        </w:tc>
      </w:tr>
    </w:tbl>
    <w:p w14:paraId="47094D41" w14:textId="5D7FEC25" w:rsidR="00FA123F" w:rsidRPr="00B72A35" w:rsidRDefault="00FA123F" w:rsidP="004C60A9">
      <w:pPr>
        <w:pStyle w:val="Notas"/>
        <w:rPr>
          <w:rFonts w:asciiTheme="majorHAnsi" w:hAnsiTheme="majorHAnsi"/>
        </w:rPr>
      </w:pPr>
      <w:r w:rsidRPr="00B72A35">
        <w:rPr>
          <w:rFonts w:asciiTheme="majorHAnsi" w:hAnsiTheme="majorHAnsi"/>
        </w:rPr>
        <w:t xml:space="preserve">Fuente: </w:t>
      </w:r>
      <w:r w:rsidR="004C60A9" w:rsidRPr="00B72A35">
        <w:rPr>
          <w:rFonts w:asciiTheme="majorHAnsi" w:hAnsiTheme="majorHAnsi"/>
        </w:rPr>
        <w:t>Autopista Río Magdalena S.A.S, 2015</w:t>
      </w:r>
    </w:p>
    <w:p w14:paraId="2174454E" w14:textId="77777777" w:rsidR="000830BF" w:rsidRPr="00B72A35" w:rsidRDefault="000830BF" w:rsidP="000830BF">
      <w:pPr>
        <w:rPr>
          <w:rFonts w:asciiTheme="majorHAnsi" w:hAnsiTheme="majorHAnsi"/>
        </w:rPr>
      </w:pPr>
    </w:p>
    <w:p w14:paraId="7D6CAEC2" w14:textId="43942C03" w:rsidR="000830BF" w:rsidRPr="00B72A35" w:rsidRDefault="000830BF" w:rsidP="0044173B">
      <w:pPr>
        <w:pStyle w:val="Prrafodelista"/>
        <w:numPr>
          <w:ilvl w:val="0"/>
          <w:numId w:val="15"/>
        </w:numPr>
        <w:rPr>
          <w:rFonts w:asciiTheme="majorHAnsi" w:hAnsiTheme="majorHAnsi"/>
        </w:rPr>
      </w:pPr>
      <w:r w:rsidRPr="00B72A35">
        <w:rPr>
          <w:rFonts w:asciiTheme="majorHAnsi" w:hAnsiTheme="majorHAnsi"/>
        </w:rPr>
        <w:t xml:space="preserve">Las alineaciones rectas han sido incluidas, cumpliendo las longitudes máximas y mínimas que determina la normativa, donde la orografía del terreno lo ha permitido. Asimismo, se ha tenido en cuenta el capítulo 2.1 del manual del INVIAS relativa al cálculo de la </w:t>
      </w:r>
      <w:r w:rsidR="007D0F2A">
        <w:rPr>
          <w:rFonts w:asciiTheme="majorHAnsi" w:hAnsiTheme="majorHAnsi"/>
        </w:rPr>
        <w:t>velocidad (</w:t>
      </w:r>
      <w:r w:rsidRPr="00B72A35">
        <w:rPr>
          <w:rFonts w:asciiTheme="majorHAnsi" w:hAnsiTheme="majorHAnsi"/>
        </w:rPr>
        <w:t>Ve</w:t>
      </w:r>
      <w:r w:rsidR="007D0F2A">
        <w:rPr>
          <w:rFonts w:asciiTheme="majorHAnsi" w:hAnsiTheme="majorHAnsi"/>
        </w:rPr>
        <w:t>)</w:t>
      </w:r>
      <w:r w:rsidRPr="00B72A35">
        <w:rPr>
          <w:rFonts w:asciiTheme="majorHAnsi" w:hAnsiTheme="majorHAnsi"/>
        </w:rPr>
        <w:t xml:space="preserve"> de diseño de los elementos circulares en planta.</w:t>
      </w:r>
    </w:p>
    <w:p w14:paraId="4D795604" w14:textId="77777777" w:rsidR="000830BF" w:rsidRPr="00B72A35" w:rsidRDefault="000830BF" w:rsidP="0044173B">
      <w:pPr>
        <w:pStyle w:val="Prrafodelista"/>
        <w:numPr>
          <w:ilvl w:val="0"/>
          <w:numId w:val="15"/>
        </w:numPr>
        <w:rPr>
          <w:rFonts w:asciiTheme="majorHAnsi" w:hAnsiTheme="majorHAnsi"/>
        </w:rPr>
      </w:pPr>
      <w:r w:rsidRPr="00B72A35">
        <w:rPr>
          <w:rFonts w:asciiTheme="majorHAnsi" w:hAnsiTheme="majorHAnsi"/>
        </w:rPr>
        <w:t>Se indica que las curvas de acuerdo y los peraltes han sido calculados siguiendo los criterios y las formulas indicadas en el manual de diseño geométrico. Las transiciones de peralte se realizan a lo largo de la clotoide</w:t>
      </w:r>
    </w:p>
    <w:p w14:paraId="7047C8CB" w14:textId="4BEF2D50" w:rsidR="00F66C8B" w:rsidRPr="00B72A35" w:rsidRDefault="00F66C8B">
      <w:pPr>
        <w:spacing w:line="240" w:lineRule="auto"/>
        <w:contextualSpacing w:val="0"/>
        <w:jc w:val="left"/>
        <w:rPr>
          <w:rFonts w:asciiTheme="majorHAnsi" w:hAnsiTheme="majorHAnsi"/>
        </w:rPr>
      </w:pPr>
    </w:p>
    <w:p w14:paraId="613AEF79" w14:textId="77777777" w:rsidR="00AD158C" w:rsidRPr="00B72A35" w:rsidRDefault="00AD158C" w:rsidP="0044173B">
      <w:pPr>
        <w:pStyle w:val="Ttulo4"/>
        <w:numPr>
          <w:ilvl w:val="3"/>
          <w:numId w:val="8"/>
        </w:numPr>
        <w:rPr>
          <w:rFonts w:asciiTheme="majorHAnsi" w:hAnsiTheme="majorHAnsi"/>
        </w:rPr>
      </w:pPr>
      <w:bookmarkStart w:id="51" w:name="_Toc444103057"/>
      <w:r w:rsidRPr="00B72A35">
        <w:rPr>
          <w:rFonts w:asciiTheme="majorHAnsi" w:hAnsiTheme="majorHAnsi"/>
        </w:rPr>
        <w:t>Trazado y características geométricas de las vías a construir objeto del proyecto</w:t>
      </w:r>
      <w:bookmarkEnd w:id="51"/>
      <w:r w:rsidRPr="00B72A35">
        <w:rPr>
          <w:rFonts w:asciiTheme="majorHAnsi" w:hAnsiTheme="majorHAnsi"/>
        </w:rPr>
        <w:t xml:space="preserve"> </w:t>
      </w:r>
    </w:p>
    <w:p w14:paraId="2D01E221" w14:textId="77777777" w:rsidR="00AD158C" w:rsidRPr="00B72A35" w:rsidRDefault="00AD158C" w:rsidP="00AD158C">
      <w:pPr>
        <w:autoSpaceDE w:val="0"/>
        <w:autoSpaceDN w:val="0"/>
        <w:adjustRightInd w:val="0"/>
        <w:spacing w:line="240" w:lineRule="auto"/>
        <w:contextualSpacing w:val="0"/>
        <w:jc w:val="left"/>
        <w:rPr>
          <w:rFonts w:asciiTheme="majorHAnsi" w:hAnsiTheme="majorHAnsi" w:cs="Arial"/>
          <w:sz w:val="23"/>
          <w:szCs w:val="23"/>
          <w:lang w:eastAsia="es-CO"/>
        </w:rPr>
      </w:pPr>
    </w:p>
    <w:p w14:paraId="6B611B6A" w14:textId="54713BC7" w:rsidR="000830BF" w:rsidRPr="00B72A35" w:rsidRDefault="000830BF" w:rsidP="000830BF">
      <w:pPr>
        <w:rPr>
          <w:rFonts w:asciiTheme="majorHAnsi" w:hAnsiTheme="majorHAnsi"/>
          <w:lang w:eastAsia="es-CO"/>
        </w:rPr>
      </w:pPr>
      <w:r w:rsidRPr="00B72A35">
        <w:rPr>
          <w:rFonts w:asciiTheme="majorHAnsi" w:hAnsiTheme="majorHAnsi"/>
          <w:lang w:eastAsia="es-CO"/>
        </w:rPr>
        <w:t>La</w:t>
      </w:r>
      <w:r w:rsidR="00F66C8B" w:rsidRPr="00B72A35">
        <w:rPr>
          <w:rFonts w:asciiTheme="majorHAnsi" w:hAnsiTheme="majorHAnsi"/>
          <w:lang w:eastAsia="es-CO"/>
        </w:rPr>
        <w:t xml:space="preserve"> vía Remedios- Alto de Dolores </w:t>
      </w:r>
      <w:r w:rsidRPr="00B72A35">
        <w:rPr>
          <w:rFonts w:asciiTheme="majorHAnsi" w:hAnsiTheme="majorHAnsi"/>
          <w:lang w:eastAsia="es-CO"/>
        </w:rPr>
        <w:t xml:space="preserve">se constituye por un tramo de una longitud de </w:t>
      </w:r>
      <w:r w:rsidR="00FA3D40" w:rsidRPr="00B72A35">
        <w:rPr>
          <w:rFonts w:asciiTheme="majorHAnsi" w:hAnsiTheme="majorHAnsi"/>
          <w:lang w:eastAsia="es-CO"/>
        </w:rPr>
        <w:t xml:space="preserve"> </w:t>
      </w:r>
      <w:r w:rsidR="007D0F2A">
        <w:rPr>
          <w:rFonts w:asciiTheme="majorHAnsi" w:hAnsiTheme="majorHAnsi"/>
          <w:lang w:eastAsia="es-CO"/>
        </w:rPr>
        <w:t>69,9Km</w:t>
      </w:r>
      <w:r w:rsidRPr="00B72A35">
        <w:rPr>
          <w:rFonts w:asciiTheme="majorHAnsi" w:hAnsiTheme="majorHAnsi"/>
          <w:lang w:eastAsia="es-CO"/>
        </w:rPr>
        <w:t xml:space="preserve"> en calzada sencilla, </w:t>
      </w:r>
      <w:r w:rsidR="005F66DA" w:rsidRPr="00B72A35">
        <w:rPr>
          <w:rFonts w:asciiTheme="majorHAnsi" w:hAnsiTheme="majorHAnsi"/>
          <w:lang w:eastAsia="es-CO"/>
        </w:rPr>
        <w:t>los cuales se dividen en 3</w:t>
      </w:r>
      <w:r w:rsidR="000F71BA" w:rsidRPr="00B72A35">
        <w:rPr>
          <w:rFonts w:asciiTheme="majorHAnsi" w:hAnsiTheme="majorHAnsi"/>
          <w:lang w:eastAsia="es-CO"/>
        </w:rPr>
        <w:t>6.38 km para la UF1 y 33.74</w:t>
      </w:r>
      <w:r w:rsidR="005F66DA" w:rsidRPr="00B72A35">
        <w:rPr>
          <w:rFonts w:asciiTheme="majorHAnsi" w:hAnsiTheme="majorHAnsi"/>
          <w:lang w:eastAsia="es-CO"/>
        </w:rPr>
        <w:t xml:space="preserve"> km para la UF2</w:t>
      </w:r>
      <w:r w:rsidRPr="00B72A35">
        <w:rPr>
          <w:rFonts w:asciiTheme="majorHAnsi" w:hAnsiTheme="majorHAnsi"/>
          <w:lang w:eastAsia="es-CO"/>
        </w:rPr>
        <w:t xml:space="preserve">. </w:t>
      </w:r>
    </w:p>
    <w:p w14:paraId="1A036E46" w14:textId="77777777" w:rsidR="000830BF" w:rsidRPr="00B72A35" w:rsidRDefault="000830BF" w:rsidP="00AD158C">
      <w:pPr>
        <w:autoSpaceDE w:val="0"/>
        <w:autoSpaceDN w:val="0"/>
        <w:adjustRightInd w:val="0"/>
        <w:spacing w:line="240" w:lineRule="auto"/>
        <w:contextualSpacing w:val="0"/>
        <w:jc w:val="left"/>
        <w:rPr>
          <w:rFonts w:asciiTheme="majorHAnsi" w:hAnsiTheme="majorHAnsi" w:cs="Arial"/>
          <w:sz w:val="23"/>
          <w:szCs w:val="23"/>
          <w:lang w:eastAsia="es-CO"/>
        </w:rPr>
      </w:pPr>
    </w:p>
    <w:p w14:paraId="03591B45" w14:textId="14E32CCB" w:rsidR="00FA123F" w:rsidRPr="00B72A35" w:rsidRDefault="00DB61F4" w:rsidP="00FA123F">
      <w:pPr>
        <w:pStyle w:val="Ttulo5"/>
        <w:rPr>
          <w:rFonts w:asciiTheme="majorHAnsi" w:hAnsiTheme="majorHAnsi"/>
          <w:lang w:eastAsia="es-CO"/>
        </w:rPr>
      </w:pPr>
      <w:r w:rsidRPr="00B72A35">
        <w:rPr>
          <w:rFonts w:asciiTheme="majorHAnsi" w:hAnsiTheme="majorHAnsi"/>
          <w:lang w:eastAsia="es-CO"/>
        </w:rPr>
        <w:t>Clasificación</w:t>
      </w:r>
      <w:r w:rsidR="00FA123F" w:rsidRPr="00B72A35">
        <w:rPr>
          <w:rFonts w:asciiTheme="majorHAnsi" w:hAnsiTheme="majorHAnsi"/>
          <w:lang w:eastAsia="es-CO"/>
        </w:rPr>
        <w:t xml:space="preserve"> de la carretera</w:t>
      </w:r>
    </w:p>
    <w:p w14:paraId="2B80735B" w14:textId="77777777" w:rsidR="000F71BA" w:rsidRPr="00B72A35" w:rsidRDefault="000F71BA" w:rsidP="000F71BA">
      <w:pPr>
        <w:pStyle w:val="Prrafodelista"/>
        <w:autoSpaceDE w:val="0"/>
        <w:autoSpaceDN w:val="0"/>
        <w:adjustRightInd w:val="0"/>
        <w:spacing w:line="240" w:lineRule="auto"/>
        <w:contextualSpacing w:val="0"/>
        <w:rPr>
          <w:rFonts w:asciiTheme="majorHAnsi" w:hAnsiTheme="majorHAnsi" w:cs="Arial"/>
          <w:b/>
          <w:lang w:eastAsia="es-CO"/>
        </w:rPr>
      </w:pPr>
    </w:p>
    <w:p w14:paraId="79D6417F" w14:textId="3F64F896" w:rsidR="000F71BA" w:rsidRPr="00B72A35" w:rsidRDefault="000F71BA" w:rsidP="0044173B">
      <w:pPr>
        <w:pStyle w:val="Prrafodelista"/>
        <w:numPr>
          <w:ilvl w:val="0"/>
          <w:numId w:val="16"/>
        </w:numPr>
        <w:rPr>
          <w:rFonts w:asciiTheme="majorHAnsi" w:hAnsiTheme="majorHAnsi"/>
          <w:lang w:eastAsia="es-CO"/>
        </w:rPr>
      </w:pPr>
      <w:r w:rsidRPr="00B72A35">
        <w:rPr>
          <w:rFonts w:asciiTheme="majorHAnsi" w:hAnsiTheme="majorHAnsi"/>
          <w:b/>
          <w:lang w:eastAsia="es-CO"/>
        </w:rPr>
        <w:t>Por su funcionalidad:</w:t>
      </w:r>
      <w:r w:rsidRPr="00B72A35">
        <w:rPr>
          <w:rFonts w:asciiTheme="majorHAnsi" w:hAnsiTheme="majorHAnsi"/>
          <w:lang w:eastAsia="es-CO"/>
        </w:rPr>
        <w:t xml:space="preserve"> Según los criterios definidos por el INVIAS, por su funcionalidad la </w:t>
      </w:r>
      <w:r w:rsidR="00B84635" w:rsidRPr="00B72A35">
        <w:rPr>
          <w:rFonts w:asciiTheme="majorHAnsi" w:hAnsiTheme="majorHAnsi"/>
          <w:lang w:eastAsia="es-CO"/>
        </w:rPr>
        <w:t>vía</w:t>
      </w:r>
      <w:r w:rsidRPr="00B72A35">
        <w:rPr>
          <w:rFonts w:asciiTheme="majorHAnsi" w:hAnsiTheme="majorHAnsi"/>
          <w:lang w:eastAsia="es-CO"/>
        </w:rPr>
        <w:t xml:space="preserve"> Remedios- Alto de Dolores es clasificada como una vía de primer orden, la cual hará une la Ruta Nacional 62 con la Troncal del Nordeste.</w:t>
      </w:r>
    </w:p>
    <w:p w14:paraId="2B9BA45E" w14:textId="77777777" w:rsidR="000F71BA" w:rsidRPr="00B72A35" w:rsidRDefault="000F71BA" w:rsidP="000F71BA">
      <w:pPr>
        <w:pStyle w:val="Prrafodelista"/>
        <w:autoSpaceDE w:val="0"/>
        <w:autoSpaceDN w:val="0"/>
        <w:adjustRightInd w:val="0"/>
        <w:spacing w:line="240" w:lineRule="auto"/>
        <w:ind w:left="1440"/>
        <w:contextualSpacing w:val="0"/>
        <w:rPr>
          <w:rFonts w:asciiTheme="majorHAnsi" w:hAnsiTheme="majorHAnsi" w:cs="Arial"/>
          <w:lang w:eastAsia="es-CO"/>
        </w:rPr>
      </w:pPr>
    </w:p>
    <w:p w14:paraId="0CFD6DF6" w14:textId="12D80F2F" w:rsidR="000F71BA" w:rsidRPr="00B72A35" w:rsidRDefault="000F71BA" w:rsidP="0044173B">
      <w:pPr>
        <w:pStyle w:val="Prrafodelista"/>
        <w:numPr>
          <w:ilvl w:val="0"/>
          <w:numId w:val="9"/>
        </w:numPr>
        <w:autoSpaceDE w:val="0"/>
        <w:autoSpaceDN w:val="0"/>
        <w:adjustRightInd w:val="0"/>
        <w:spacing w:line="240" w:lineRule="auto"/>
        <w:contextualSpacing w:val="0"/>
        <w:rPr>
          <w:rFonts w:asciiTheme="majorHAnsi" w:hAnsiTheme="majorHAnsi" w:cs="Arial"/>
          <w:color w:val="000000" w:themeColor="text1"/>
          <w:lang w:eastAsia="es-CO"/>
        </w:rPr>
      </w:pPr>
      <w:r w:rsidRPr="00B72A35">
        <w:rPr>
          <w:rFonts w:asciiTheme="majorHAnsi" w:hAnsiTheme="majorHAnsi" w:cs="Arial"/>
          <w:b/>
          <w:color w:val="000000" w:themeColor="text1"/>
          <w:lang w:eastAsia="es-CO"/>
        </w:rPr>
        <w:t>Por su topografía:</w:t>
      </w:r>
      <w:r w:rsidRPr="00B72A35">
        <w:rPr>
          <w:rFonts w:asciiTheme="majorHAnsi" w:hAnsiTheme="majorHAnsi" w:cs="Arial"/>
          <w:color w:val="000000" w:themeColor="text1"/>
          <w:lang w:eastAsia="es-CO"/>
        </w:rPr>
        <w:t xml:space="preserve"> Según los criterios definidos por el INVIAS, la vía Remedios- Alto de Dolores corresponde a una vía de topografía</w:t>
      </w:r>
      <w:r w:rsidR="00165ADD" w:rsidRPr="00B72A35">
        <w:rPr>
          <w:rFonts w:asciiTheme="majorHAnsi" w:hAnsiTheme="majorHAnsi" w:cs="Arial"/>
          <w:color w:val="000000" w:themeColor="text1"/>
          <w:lang w:eastAsia="es-CO"/>
        </w:rPr>
        <w:t xml:space="preserve"> montañosa</w:t>
      </w:r>
      <w:r w:rsidRPr="00B72A35">
        <w:rPr>
          <w:rFonts w:asciiTheme="majorHAnsi" w:hAnsiTheme="majorHAnsi" w:cs="Arial"/>
          <w:color w:val="000000" w:themeColor="text1"/>
          <w:lang w:eastAsia="es-CO"/>
        </w:rPr>
        <w:t>. con velocidad de diseño de V</w:t>
      </w:r>
      <w:r w:rsidRPr="00B72A35">
        <w:rPr>
          <w:rFonts w:asciiTheme="majorHAnsi" w:hAnsiTheme="majorHAnsi" w:cs="Arial"/>
          <w:color w:val="000000" w:themeColor="text1"/>
          <w:vertAlign w:val="subscript"/>
          <w:lang w:eastAsia="es-CO"/>
        </w:rPr>
        <w:t xml:space="preserve">TR </w:t>
      </w:r>
      <w:r w:rsidR="00C65D78" w:rsidRPr="00B72A35">
        <w:rPr>
          <w:rFonts w:asciiTheme="majorHAnsi" w:hAnsiTheme="majorHAnsi" w:cs="Arial"/>
          <w:color w:val="000000" w:themeColor="text1"/>
          <w:lang w:eastAsia="es-CO"/>
        </w:rPr>
        <w:t>80Km/h la cual puede variar</w:t>
      </w:r>
      <w:r w:rsidRPr="00B72A35">
        <w:rPr>
          <w:rFonts w:asciiTheme="majorHAnsi" w:hAnsiTheme="majorHAnsi" w:cs="Arial"/>
          <w:color w:val="000000" w:themeColor="text1"/>
          <w:lang w:eastAsia="es-CO"/>
        </w:rPr>
        <w:t xml:space="preserve"> hasta 20Km/h en determinados casos y radios mínimos de 229 m y pendiente máxima del 6%</w:t>
      </w:r>
    </w:p>
    <w:p w14:paraId="56CA5735" w14:textId="77777777" w:rsidR="000F71BA" w:rsidRPr="00B72A35" w:rsidRDefault="000F71BA" w:rsidP="00FA123F">
      <w:pPr>
        <w:rPr>
          <w:rFonts w:asciiTheme="majorHAnsi" w:hAnsiTheme="majorHAnsi"/>
          <w:lang w:eastAsia="es-CO"/>
        </w:rPr>
      </w:pPr>
    </w:p>
    <w:p w14:paraId="45815F1F" w14:textId="78C0136C" w:rsidR="00FA123F" w:rsidRPr="00B72A35" w:rsidRDefault="00DB61F4" w:rsidP="00FA123F">
      <w:pPr>
        <w:pStyle w:val="Ttulo5"/>
        <w:rPr>
          <w:rFonts w:asciiTheme="majorHAnsi" w:hAnsiTheme="majorHAnsi"/>
          <w:lang w:eastAsia="es-CO"/>
        </w:rPr>
      </w:pPr>
      <w:r w:rsidRPr="00B72A35">
        <w:rPr>
          <w:rFonts w:asciiTheme="majorHAnsi" w:hAnsiTheme="majorHAnsi"/>
          <w:lang w:eastAsia="es-CO"/>
        </w:rPr>
        <w:t xml:space="preserve">Elementos </w:t>
      </w:r>
    </w:p>
    <w:p w14:paraId="15E1211D" w14:textId="77777777" w:rsidR="00DB61F4" w:rsidRPr="00B72A35" w:rsidRDefault="00DB61F4" w:rsidP="00DB61F4">
      <w:pPr>
        <w:rPr>
          <w:rFonts w:asciiTheme="majorHAnsi" w:hAnsiTheme="majorHAnsi"/>
          <w:lang w:eastAsia="es-CO"/>
        </w:rPr>
      </w:pPr>
    </w:p>
    <w:p w14:paraId="33BBCBA5" w14:textId="6A2DA5EB" w:rsidR="000F71BA" w:rsidRPr="00B72A35" w:rsidRDefault="000F71BA" w:rsidP="000F71BA">
      <w:pPr>
        <w:autoSpaceDE w:val="0"/>
        <w:autoSpaceDN w:val="0"/>
        <w:adjustRightInd w:val="0"/>
        <w:spacing w:line="240" w:lineRule="auto"/>
        <w:contextualSpacing w:val="0"/>
        <w:rPr>
          <w:rFonts w:asciiTheme="majorHAnsi" w:hAnsiTheme="majorHAnsi" w:cs="Arial"/>
          <w:lang w:val="es-ES_tradnl"/>
        </w:rPr>
      </w:pPr>
      <w:r w:rsidRPr="00B72A35">
        <w:rPr>
          <w:rFonts w:asciiTheme="majorHAnsi" w:hAnsiTheme="majorHAnsi" w:cs="Arial"/>
          <w:lang w:eastAsia="es-CO"/>
        </w:rPr>
        <w:t>Para la sección transversal del proyecto, se han considerado elementos incluidos en el Manual de Diseño Geométrico de Carreteras (INVIAS)</w:t>
      </w:r>
      <w:sdt>
        <w:sdtPr>
          <w:rPr>
            <w:rFonts w:asciiTheme="majorHAnsi" w:hAnsiTheme="majorHAnsi" w:cs="Arial"/>
            <w:lang w:val="es-ES_tradnl"/>
          </w:rPr>
          <w:id w:val="1730795407"/>
          <w:citation/>
        </w:sdtPr>
        <w:sdtEndPr/>
        <w:sdtContent>
          <w:r w:rsidRPr="00B72A35">
            <w:rPr>
              <w:rFonts w:asciiTheme="majorHAnsi" w:hAnsiTheme="majorHAnsi" w:cs="Arial"/>
              <w:lang w:val="es-ES_tradnl"/>
            </w:rPr>
            <w:fldChar w:fldCharType="begin"/>
          </w:r>
          <w:r w:rsidRPr="00B72A35">
            <w:rPr>
              <w:rFonts w:asciiTheme="majorHAnsi" w:hAnsiTheme="majorHAnsi" w:cs="Arial"/>
            </w:rPr>
            <w:instrText xml:space="preserve"> CITATION INV08 \l 9226 </w:instrText>
          </w:r>
          <w:r w:rsidRPr="00B72A35">
            <w:rPr>
              <w:rFonts w:asciiTheme="majorHAnsi" w:hAnsiTheme="majorHAnsi" w:cs="Arial"/>
              <w:lang w:val="es-ES_tradnl"/>
            </w:rPr>
            <w:fldChar w:fldCharType="separate"/>
          </w:r>
          <w:r w:rsidR="00C70049">
            <w:rPr>
              <w:rFonts w:asciiTheme="majorHAnsi" w:hAnsiTheme="majorHAnsi" w:cs="Arial"/>
              <w:noProof/>
            </w:rPr>
            <w:t xml:space="preserve"> </w:t>
          </w:r>
          <w:r w:rsidR="00C70049" w:rsidRPr="00C70049">
            <w:rPr>
              <w:rFonts w:asciiTheme="majorHAnsi" w:hAnsiTheme="majorHAnsi" w:cs="Arial"/>
              <w:noProof/>
            </w:rPr>
            <w:t>(INVIAS, 2008)</w:t>
          </w:r>
          <w:r w:rsidRPr="00B72A35">
            <w:rPr>
              <w:rFonts w:asciiTheme="majorHAnsi" w:hAnsiTheme="majorHAnsi" w:cs="Arial"/>
              <w:lang w:val="es-ES_tradnl"/>
            </w:rPr>
            <w:fldChar w:fldCharType="end"/>
          </w:r>
        </w:sdtContent>
      </w:sdt>
      <w:r w:rsidR="00B74108" w:rsidRPr="00B72A35">
        <w:rPr>
          <w:rFonts w:asciiTheme="majorHAnsi" w:hAnsiTheme="majorHAnsi" w:cs="Arial"/>
          <w:lang w:val="es-ES_tradnl"/>
        </w:rPr>
        <w:t>, v</w:t>
      </w:r>
      <w:r w:rsidRPr="00B72A35">
        <w:rPr>
          <w:rFonts w:asciiTheme="majorHAnsi" w:hAnsiTheme="majorHAnsi" w:cs="Arial"/>
          <w:lang w:val="es-ES_tradnl"/>
        </w:rPr>
        <w:t xml:space="preserve">er </w:t>
      </w:r>
      <w:r w:rsidRPr="00B72A35">
        <w:rPr>
          <w:rFonts w:asciiTheme="majorHAnsi" w:hAnsiTheme="majorHAnsi" w:cs="Arial"/>
          <w:lang w:val="es-ES_tradnl"/>
        </w:rPr>
        <w:fldChar w:fldCharType="begin"/>
      </w:r>
      <w:r w:rsidRPr="00B72A35">
        <w:rPr>
          <w:rFonts w:asciiTheme="majorHAnsi" w:hAnsiTheme="majorHAnsi" w:cs="Arial"/>
          <w:lang w:val="es-ES_tradnl"/>
        </w:rPr>
        <w:instrText xml:space="preserve"> REF _Ref422902017 \h </w:instrText>
      </w:r>
      <w:r w:rsidR="00F07BD7" w:rsidRPr="00B72A35">
        <w:rPr>
          <w:rFonts w:asciiTheme="majorHAnsi" w:hAnsiTheme="majorHAnsi" w:cs="Arial"/>
          <w:lang w:val="es-ES_tradnl"/>
        </w:rPr>
        <w:instrText xml:space="preserve"> \* MERGEFORMAT </w:instrText>
      </w:r>
      <w:r w:rsidRPr="00B72A35">
        <w:rPr>
          <w:rFonts w:asciiTheme="majorHAnsi" w:hAnsiTheme="majorHAnsi" w:cs="Arial"/>
          <w:lang w:val="es-ES_tradnl"/>
        </w:rPr>
      </w:r>
      <w:r w:rsidRPr="00B72A35">
        <w:rPr>
          <w:rFonts w:asciiTheme="majorHAnsi" w:hAnsiTheme="majorHAnsi" w:cs="Arial"/>
          <w:lang w:val="es-ES_tradnl"/>
        </w:rPr>
        <w:fldChar w:fldCharType="separate"/>
      </w:r>
      <w:r w:rsidR="007703B2" w:rsidRPr="00B72A35">
        <w:rPr>
          <w:rFonts w:asciiTheme="majorHAnsi" w:hAnsiTheme="majorHAnsi"/>
        </w:rPr>
        <w:t xml:space="preserve">Figura </w:t>
      </w:r>
      <w:r w:rsidR="007703B2">
        <w:rPr>
          <w:rFonts w:asciiTheme="majorHAnsi" w:hAnsiTheme="majorHAnsi"/>
          <w:noProof/>
        </w:rPr>
        <w:t>3.4</w:t>
      </w:r>
      <w:r w:rsidRPr="00B72A35">
        <w:rPr>
          <w:rFonts w:asciiTheme="majorHAnsi" w:hAnsiTheme="majorHAnsi" w:cs="Arial"/>
          <w:lang w:val="es-ES_tradnl"/>
        </w:rPr>
        <w:fldChar w:fldCharType="end"/>
      </w:r>
      <w:r w:rsidR="00B74108" w:rsidRPr="00B72A35">
        <w:rPr>
          <w:rFonts w:asciiTheme="majorHAnsi" w:hAnsiTheme="majorHAnsi" w:cs="Arial"/>
          <w:lang w:val="es-ES_tradnl"/>
        </w:rPr>
        <w:t>.</w:t>
      </w:r>
    </w:p>
    <w:p w14:paraId="77743BAD" w14:textId="77777777" w:rsidR="000F71BA" w:rsidRPr="00B72A35" w:rsidRDefault="000F71BA" w:rsidP="000F71BA">
      <w:pPr>
        <w:autoSpaceDE w:val="0"/>
        <w:autoSpaceDN w:val="0"/>
        <w:adjustRightInd w:val="0"/>
        <w:spacing w:line="240" w:lineRule="auto"/>
        <w:contextualSpacing w:val="0"/>
        <w:rPr>
          <w:rFonts w:asciiTheme="majorHAnsi" w:hAnsiTheme="majorHAnsi" w:cs="Arial"/>
          <w:lang w:val="es-ES_tradnl"/>
        </w:rPr>
      </w:pPr>
    </w:p>
    <w:tbl>
      <w:tblPr>
        <w:tblW w:w="0" w:type="auto"/>
        <w:jc w:val="center"/>
        <w:tblCellMar>
          <w:left w:w="70" w:type="dxa"/>
          <w:right w:w="70" w:type="dxa"/>
        </w:tblCellMar>
        <w:tblLook w:val="04A0" w:firstRow="1" w:lastRow="0" w:firstColumn="1" w:lastColumn="0" w:noHBand="0" w:noVBand="1"/>
      </w:tblPr>
      <w:tblGrid>
        <w:gridCol w:w="8000"/>
      </w:tblGrid>
      <w:tr w:rsidR="000F71BA" w:rsidRPr="00B72A35" w14:paraId="5CF5FEB2" w14:textId="77777777" w:rsidTr="00F9177F">
        <w:trPr>
          <w:trHeight w:val="2350"/>
          <w:jc w:val="center"/>
        </w:trPr>
        <w:tc>
          <w:tcPr>
            <w:tcW w:w="0" w:type="auto"/>
            <w:shd w:val="clear" w:color="auto" w:fill="auto"/>
            <w:vAlign w:val="center"/>
            <w:hideMark/>
          </w:tcPr>
          <w:p w14:paraId="412253CF" w14:textId="77777777" w:rsidR="000F71BA" w:rsidRPr="00B72A35" w:rsidRDefault="000F71BA" w:rsidP="00F829A8">
            <w:pPr>
              <w:keepNext/>
              <w:jc w:val="center"/>
              <w:rPr>
                <w:rFonts w:asciiTheme="majorHAnsi" w:hAnsiTheme="majorHAnsi"/>
                <w:color w:val="AE0000"/>
                <w:kern w:val="32"/>
              </w:rPr>
            </w:pPr>
            <w:r w:rsidRPr="00B72A35">
              <w:rPr>
                <w:rFonts w:asciiTheme="majorHAnsi" w:hAnsiTheme="majorHAnsi"/>
                <w:noProof/>
                <w:color w:val="AE0000"/>
                <w:kern w:val="32"/>
                <w:lang w:eastAsia="es-CO"/>
              </w:rPr>
              <w:lastRenderedPageBreak/>
              <w:drawing>
                <wp:inline distT="0" distB="0" distL="0" distR="0" wp14:anchorId="22023016" wp14:editId="4D23454F">
                  <wp:extent cx="4991100" cy="2139277"/>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90479" cy="2139011"/>
                          </a:xfrm>
                          <a:prstGeom prst="rect">
                            <a:avLst/>
                          </a:prstGeom>
                          <a:noFill/>
                        </pic:spPr>
                      </pic:pic>
                    </a:graphicData>
                  </a:graphic>
                </wp:inline>
              </w:drawing>
            </w:r>
          </w:p>
        </w:tc>
      </w:tr>
    </w:tbl>
    <w:p w14:paraId="6438CBFA" w14:textId="0C87A5E6" w:rsidR="000F71BA" w:rsidRPr="00B72A35" w:rsidRDefault="000F71BA" w:rsidP="000F71BA">
      <w:pPr>
        <w:pStyle w:val="Tablas"/>
        <w:rPr>
          <w:rFonts w:asciiTheme="majorHAnsi" w:hAnsiTheme="majorHAnsi"/>
        </w:rPr>
      </w:pPr>
      <w:bookmarkStart w:id="52" w:name="_Ref422902017"/>
      <w:bookmarkStart w:id="53" w:name="_Toc426622018"/>
      <w:bookmarkStart w:id="54" w:name="_Toc425709383"/>
      <w:bookmarkStart w:id="55" w:name="_Toc429699249"/>
      <w:bookmarkStart w:id="56" w:name="_Toc453358698"/>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4</w:t>
      </w:r>
      <w:r w:rsidR="00A64D19">
        <w:rPr>
          <w:rFonts w:asciiTheme="majorHAnsi" w:hAnsiTheme="majorHAnsi"/>
        </w:rPr>
        <w:fldChar w:fldCharType="end"/>
      </w:r>
      <w:bookmarkEnd w:id="52"/>
      <w:r w:rsidRPr="00B72A35">
        <w:rPr>
          <w:rFonts w:asciiTheme="majorHAnsi" w:hAnsiTheme="majorHAnsi"/>
        </w:rPr>
        <w:tab/>
      </w:r>
      <w:bookmarkEnd w:id="53"/>
      <w:bookmarkEnd w:id="54"/>
      <w:r w:rsidRPr="00B72A35">
        <w:rPr>
          <w:rFonts w:asciiTheme="majorHAnsi" w:hAnsiTheme="majorHAnsi"/>
        </w:rPr>
        <w:t>Sección típica transversal de una vía primaria</w:t>
      </w:r>
      <w:bookmarkEnd w:id="55"/>
      <w:bookmarkEnd w:id="56"/>
    </w:p>
    <w:p w14:paraId="71F62370" w14:textId="77777777" w:rsidR="000F71BA" w:rsidRPr="00B72A35" w:rsidRDefault="000F71BA" w:rsidP="000F71BA">
      <w:pPr>
        <w:pStyle w:val="Notas"/>
        <w:rPr>
          <w:rFonts w:asciiTheme="majorHAnsi" w:hAnsiTheme="majorHAnsi"/>
        </w:rPr>
      </w:pPr>
      <w:r w:rsidRPr="00B72A35">
        <w:rPr>
          <w:rFonts w:asciiTheme="majorHAnsi" w:hAnsiTheme="majorHAnsi"/>
        </w:rPr>
        <w:t>Fuente: INVIAS Figura 5.1</w:t>
      </w:r>
    </w:p>
    <w:p w14:paraId="0A2CFC46" w14:textId="77777777" w:rsidR="008C75EB" w:rsidRPr="00B72A35" w:rsidRDefault="008C75EB" w:rsidP="008C75EB">
      <w:pPr>
        <w:rPr>
          <w:rFonts w:asciiTheme="majorHAnsi" w:hAnsiTheme="majorHAnsi"/>
        </w:rPr>
      </w:pPr>
    </w:p>
    <w:p w14:paraId="2E4AD0B4" w14:textId="3EFD9000" w:rsidR="000F71BA" w:rsidRPr="00B72A35" w:rsidRDefault="000F71BA" w:rsidP="000F71BA">
      <w:pPr>
        <w:autoSpaceDE w:val="0"/>
        <w:autoSpaceDN w:val="0"/>
        <w:adjustRightInd w:val="0"/>
        <w:spacing w:line="240" w:lineRule="auto"/>
        <w:contextualSpacing w:val="0"/>
        <w:rPr>
          <w:rFonts w:asciiTheme="majorHAnsi" w:hAnsiTheme="majorHAnsi" w:cs="Arial"/>
          <w:lang w:val="es-ES_tradnl"/>
        </w:rPr>
      </w:pPr>
      <w:r w:rsidRPr="00B72A35">
        <w:rPr>
          <w:rFonts w:asciiTheme="majorHAnsi" w:hAnsiTheme="majorHAnsi" w:cs="Arial"/>
          <w:lang w:val="es-ES_tradnl"/>
        </w:rPr>
        <w:t xml:space="preserve">A </w:t>
      </w:r>
      <w:r w:rsidR="00F66C8B" w:rsidRPr="00B72A35">
        <w:rPr>
          <w:rFonts w:asciiTheme="majorHAnsi" w:hAnsiTheme="majorHAnsi" w:cs="Arial"/>
          <w:lang w:val="es-ES_tradnl"/>
        </w:rPr>
        <w:t>continuación,</w:t>
      </w:r>
      <w:r w:rsidRPr="00B72A35">
        <w:rPr>
          <w:rFonts w:asciiTheme="majorHAnsi" w:hAnsiTheme="majorHAnsi" w:cs="Arial"/>
          <w:lang w:val="es-ES_tradnl"/>
        </w:rPr>
        <w:t xml:space="preserve"> se describen los elementos de diseñados para el proyecto.</w:t>
      </w:r>
    </w:p>
    <w:p w14:paraId="0735476F" w14:textId="5ED6ED19" w:rsidR="00F66C8B" w:rsidRPr="00B72A35" w:rsidRDefault="00F66C8B">
      <w:pPr>
        <w:spacing w:line="240" w:lineRule="auto"/>
        <w:contextualSpacing w:val="0"/>
        <w:jc w:val="left"/>
        <w:rPr>
          <w:rFonts w:asciiTheme="majorHAnsi" w:hAnsiTheme="majorHAnsi" w:cs="Arial"/>
          <w:lang w:eastAsia="es-CO"/>
        </w:rPr>
      </w:pPr>
    </w:p>
    <w:p w14:paraId="7BB617C8" w14:textId="1FA174F3" w:rsidR="00DB61F4" w:rsidRPr="00B72A35" w:rsidRDefault="00DB61F4" w:rsidP="00DB61F4">
      <w:pPr>
        <w:pStyle w:val="Ttulo6"/>
        <w:rPr>
          <w:rFonts w:asciiTheme="majorHAnsi" w:hAnsiTheme="majorHAnsi"/>
          <w:lang w:eastAsia="es-CO"/>
        </w:rPr>
      </w:pPr>
      <w:r w:rsidRPr="00B72A35">
        <w:rPr>
          <w:rFonts w:asciiTheme="majorHAnsi" w:hAnsiTheme="majorHAnsi"/>
          <w:lang w:eastAsia="es-CO"/>
        </w:rPr>
        <w:t>Ancho de</w:t>
      </w:r>
      <w:r w:rsidR="00C65D78" w:rsidRPr="00B72A35">
        <w:rPr>
          <w:rFonts w:asciiTheme="majorHAnsi" w:hAnsiTheme="majorHAnsi"/>
          <w:lang w:eastAsia="es-CO"/>
        </w:rPr>
        <w:t xml:space="preserve"> </w:t>
      </w:r>
      <w:r w:rsidRPr="00B72A35">
        <w:rPr>
          <w:rFonts w:asciiTheme="majorHAnsi" w:hAnsiTheme="majorHAnsi"/>
          <w:lang w:eastAsia="es-CO"/>
        </w:rPr>
        <w:t xml:space="preserve">la zona o derecho de </w:t>
      </w:r>
      <w:r w:rsidR="00B84635" w:rsidRPr="00B72A35">
        <w:rPr>
          <w:rFonts w:asciiTheme="majorHAnsi" w:hAnsiTheme="majorHAnsi"/>
          <w:lang w:eastAsia="es-CO"/>
        </w:rPr>
        <w:t>vía</w:t>
      </w:r>
    </w:p>
    <w:p w14:paraId="1633961A" w14:textId="77777777" w:rsidR="00DB61F4" w:rsidRPr="00B72A35" w:rsidRDefault="00DB61F4" w:rsidP="00DB61F4">
      <w:pPr>
        <w:rPr>
          <w:rFonts w:asciiTheme="majorHAnsi" w:hAnsiTheme="majorHAnsi"/>
          <w:lang w:eastAsia="es-CO"/>
        </w:rPr>
      </w:pPr>
    </w:p>
    <w:p w14:paraId="0EDB891C" w14:textId="41029758" w:rsidR="000F71BA" w:rsidRPr="00B72A35" w:rsidRDefault="000F71BA" w:rsidP="00D54B63">
      <w:pPr>
        <w:autoSpaceDE w:val="0"/>
        <w:autoSpaceDN w:val="0"/>
        <w:adjustRightInd w:val="0"/>
        <w:contextualSpacing w:val="0"/>
        <w:rPr>
          <w:rFonts w:asciiTheme="majorHAnsi" w:hAnsiTheme="majorHAnsi" w:cs="Arial"/>
          <w:lang w:eastAsia="es-CO"/>
        </w:rPr>
      </w:pPr>
      <w:r w:rsidRPr="00B72A35">
        <w:rPr>
          <w:rFonts w:asciiTheme="majorHAnsi" w:hAnsiTheme="majorHAnsi" w:cs="Arial"/>
          <w:lang w:eastAsia="es-CO"/>
        </w:rPr>
        <w:t xml:space="preserve">Es la faja de terreno destinada a la construcción, mantenimiento, futuras ampliaciones, si la demanda de tránsito así lo exige, servicios de seguridad, servicios auxiliares y desarrollo paisajístico, el cual dependerá del tipo de </w:t>
      </w:r>
      <w:r w:rsidR="00B84635" w:rsidRPr="00B72A35">
        <w:rPr>
          <w:rFonts w:asciiTheme="majorHAnsi" w:hAnsiTheme="majorHAnsi" w:cs="Arial"/>
          <w:lang w:eastAsia="es-CO"/>
        </w:rPr>
        <w:t>vía</w:t>
      </w:r>
      <w:r w:rsidRPr="00B72A35">
        <w:rPr>
          <w:rFonts w:asciiTheme="majorHAnsi" w:hAnsiTheme="majorHAnsi" w:cs="Arial"/>
          <w:lang w:eastAsia="es-CO"/>
        </w:rPr>
        <w:t xml:space="preserve"> a construir, según lo establecido en la ley 1228 de 2008, en su Artículo 2, donde se establece las zonas de reserva para carreteras de la red vial nacional el cual se muestra en la </w:t>
      </w:r>
      <w:r w:rsidRPr="00B72A35">
        <w:rPr>
          <w:rFonts w:asciiTheme="majorHAnsi" w:hAnsiTheme="majorHAnsi" w:cs="Arial"/>
          <w:lang w:eastAsia="es-CO"/>
        </w:rPr>
        <w:fldChar w:fldCharType="begin"/>
      </w:r>
      <w:r w:rsidRPr="00B72A35">
        <w:rPr>
          <w:rFonts w:asciiTheme="majorHAnsi" w:hAnsiTheme="majorHAnsi" w:cs="Arial"/>
          <w:lang w:eastAsia="es-CO"/>
        </w:rPr>
        <w:instrText xml:space="preserve"> REF _Ref429466150 \h </w:instrText>
      </w:r>
      <w:r w:rsidR="00F07BD7" w:rsidRPr="00B72A35">
        <w:rPr>
          <w:rFonts w:asciiTheme="majorHAnsi" w:hAnsiTheme="majorHAnsi" w:cs="Arial"/>
          <w:lang w:eastAsia="es-CO"/>
        </w:rPr>
        <w:instrText xml:space="preserve"> \* MERGEFORMAT </w:instrText>
      </w:r>
      <w:r w:rsidRPr="00B72A35">
        <w:rPr>
          <w:rFonts w:asciiTheme="majorHAnsi" w:hAnsiTheme="majorHAnsi" w:cs="Arial"/>
          <w:lang w:eastAsia="es-CO"/>
        </w:rPr>
      </w:r>
      <w:r w:rsidRPr="00B72A35">
        <w:rPr>
          <w:rFonts w:asciiTheme="majorHAnsi" w:hAnsiTheme="majorHAnsi" w:cs="Arial"/>
          <w:lang w:eastAsia="es-CO"/>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9</w:t>
      </w:r>
      <w:r w:rsidRPr="00B72A35">
        <w:rPr>
          <w:rFonts w:asciiTheme="majorHAnsi" w:hAnsiTheme="majorHAnsi" w:cs="Arial"/>
          <w:lang w:eastAsia="es-CO"/>
        </w:rPr>
        <w:fldChar w:fldCharType="end"/>
      </w:r>
    </w:p>
    <w:p w14:paraId="1727BCC8" w14:textId="77777777" w:rsidR="000F71BA" w:rsidRPr="00B72A35" w:rsidRDefault="000F71BA" w:rsidP="000F71BA">
      <w:pPr>
        <w:autoSpaceDE w:val="0"/>
        <w:autoSpaceDN w:val="0"/>
        <w:adjustRightInd w:val="0"/>
        <w:spacing w:line="240" w:lineRule="auto"/>
        <w:contextualSpacing w:val="0"/>
        <w:rPr>
          <w:rFonts w:asciiTheme="majorHAnsi" w:hAnsiTheme="majorHAnsi" w:cs="Arial"/>
          <w:lang w:eastAsia="es-CO"/>
        </w:rPr>
      </w:pPr>
    </w:p>
    <w:p w14:paraId="6A8214AD" w14:textId="6EDCA53D" w:rsidR="000F71BA" w:rsidRPr="00B72A35" w:rsidRDefault="000F71BA" w:rsidP="000F71BA">
      <w:pPr>
        <w:pStyle w:val="Descripcin"/>
        <w:jc w:val="center"/>
        <w:rPr>
          <w:rFonts w:asciiTheme="majorHAnsi" w:hAnsiTheme="majorHAnsi" w:cs="Arial"/>
          <w:lang w:eastAsia="es-CO"/>
        </w:rPr>
      </w:pPr>
      <w:bookmarkStart w:id="57" w:name="_Ref429466150"/>
      <w:bookmarkStart w:id="58" w:name="_Toc429699209"/>
      <w:bookmarkStart w:id="59" w:name="_Toc453253340"/>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9</w:t>
      </w:r>
      <w:r w:rsidR="006F3B62">
        <w:rPr>
          <w:rFonts w:asciiTheme="majorHAnsi" w:hAnsiTheme="majorHAnsi"/>
        </w:rPr>
        <w:fldChar w:fldCharType="end"/>
      </w:r>
      <w:bookmarkEnd w:id="57"/>
      <w:r w:rsidRPr="00B72A35">
        <w:rPr>
          <w:rFonts w:asciiTheme="majorHAnsi" w:hAnsiTheme="majorHAnsi"/>
        </w:rPr>
        <w:tab/>
      </w:r>
      <w:r w:rsidRPr="00B72A35">
        <w:rPr>
          <w:rFonts w:asciiTheme="majorHAnsi" w:hAnsiTheme="majorHAnsi"/>
          <w:sz w:val="22"/>
        </w:rPr>
        <w:t>Ancho de zona</w:t>
      </w:r>
      <w:bookmarkEnd w:id="58"/>
      <w:bookmarkEnd w:id="59"/>
    </w:p>
    <w:tbl>
      <w:tblPr>
        <w:tblStyle w:val="Gminis"/>
        <w:tblW w:w="0" w:type="auto"/>
        <w:tblLook w:val="04A0" w:firstRow="1" w:lastRow="0" w:firstColumn="1" w:lastColumn="0" w:noHBand="0" w:noVBand="1"/>
      </w:tblPr>
      <w:tblGrid>
        <w:gridCol w:w="3595"/>
        <w:gridCol w:w="2346"/>
      </w:tblGrid>
      <w:tr w:rsidR="000F71BA" w:rsidRPr="00B72A35" w14:paraId="792B0184" w14:textId="77777777" w:rsidTr="008C75EB">
        <w:trPr>
          <w:cnfStyle w:val="100000000000" w:firstRow="1" w:lastRow="0" w:firstColumn="0" w:lastColumn="0" w:oddVBand="0" w:evenVBand="0" w:oddHBand="0" w:evenHBand="0" w:firstRowFirstColumn="0" w:firstRowLastColumn="0" w:lastRowFirstColumn="0" w:lastRowLastColumn="0"/>
          <w:trHeight w:val="460"/>
          <w:tblHeader/>
        </w:trPr>
        <w:tc>
          <w:tcPr>
            <w:cnfStyle w:val="001000000100" w:firstRow="0" w:lastRow="0" w:firstColumn="1" w:lastColumn="0" w:oddVBand="0" w:evenVBand="0" w:oddHBand="0" w:evenHBand="0" w:firstRowFirstColumn="1" w:firstRowLastColumn="0" w:lastRowFirstColumn="0" w:lastRowLastColumn="0"/>
            <w:tcW w:w="3595" w:type="dxa"/>
            <w:vAlign w:val="center"/>
          </w:tcPr>
          <w:p w14:paraId="1B6030C1" w14:textId="77777777" w:rsidR="000F71BA" w:rsidRPr="00B72A35" w:rsidRDefault="000F71BA" w:rsidP="00F829A8">
            <w:pPr>
              <w:jc w:val="center"/>
              <w:rPr>
                <w:rFonts w:asciiTheme="majorHAnsi" w:hAnsiTheme="majorHAnsi"/>
                <w:lang w:eastAsia="es-CO"/>
              </w:rPr>
            </w:pPr>
            <w:r w:rsidRPr="00B72A35">
              <w:rPr>
                <w:rFonts w:asciiTheme="majorHAnsi" w:hAnsiTheme="majorHAnsi"/>
                <w:lang w:eastAsia="es-CO"/>
              </w:rPr>
              <w:t>Categoría de la carretera</w:t>
            </w:r>
          </w:p>
        </w:tc>
        <w:tc>
          <w:tcPr>
            <w:tcW w:w="2346" w:type="dxa"/>
            <w:vAlign w:val="center"/>
          </w:tcPr>
          <w:p w14:paraId="543B11E9" w14:textId="77777777" w:rsidR="000F71BA" w:rsidRPr="00B72A35" w:rsidRDefault="000F71BA" w:rsidP="00F829A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Ancho de zona (m)</w:t>
            </w:r>
          </w:p>
        </w:tc>
      </w:tr>
      <w:tr w:rsidR="000F71BA" w:rsidRPr="00B72A35" w14:paraId="5BABDE6A" w14:textId="77777777" w:rsidTr="008C75EB">
        <w:tc>
          <w:tcPr>
            <w:cnfStyle w:val="001000000000" w:firstRow="0" w:lastRow="0" w:firstColumn="1" w:lastColumn="0" w:oddVBand="0" w:evenVBand="0" w:oddHBand="0" w:evenHBand="0" w:firstRowFirstColumn="0" w:firstRowLastColumn="0" w:lastRowFirstColumn="0" w:lastRowLastColumn="0"/>
            <w:tcW w:w="3595" w:type="dxa"/>
            <w:vAlign w:val="center"/>
          </w:tcPr>
          <w:p w14:paraId="01E6180C" w14:textId="77777777" w:rsidR="000F71BA" w:rsidRPr="00B72A35" w:rsidRDefault="000F71BA" w:rsidP="00F829A8">
            <w:pPr>
              <w:jc w:val="center"/>
              <w:rPr>
                <w:rFonts w:asciiTheme="majorHAnsi" w:hAnsiTheme="majorHAnsi"/>
                <w:lang w:eastAsia="es-CO"/>
              </w:rPr>
            </w:pPr>
            <w:r w:rsidRPr="00B72A35">
              <w:rPr>
                <w:rFonts w:asciiTheme="majorHAnsi" w:hAnsiTheme="majorHAnsi"/>
                <w:lang w:eastAsia="es-CO"/>
              </w:rPr>
              <w:t xml:space="preserve">Carreteras de primer orden </w:t>
            </w:r>
          </w:p>
        </w:tc>
        <w:tc>
          <w:tcPr>
            <w:tcW w:w="2346" w:type="dxa"/>
            <w:vAlign w:val="center"/>
          </w:tcPr>
          <w:p w14:paraId="733537D5" w14:textId="77777777" w:rsidR="000F71BA" w:rsidRPr="00B72A35" w:rsidRDefault="000F71BA" w:rsidP="00F829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60</w:t>
            </w:r>
          </w:p>
        </w:tc>
      </w:tr>
      <w:tr w:rsidR="000F71BA" w:rsidRPr="00B72A35" w14:paraId="5E2890F3" w14:textId="77777777" w:rsidTr="008C75EB">
        <w:tc>
          <w:tcPr>
            <w:cnfStyle w:val="001000000000" w:firstRow="0" w:lastRow="0" w:firstColumn="1" w:lastColumn="0" w:oddVBand="0" w:evenVBand="0" w:oddHBand="0" w:evenHBand="0" w:firstRowFirstColumn="0" w:firstRowLastColumn="0" w:lastRowFirstColumn="0" w:lastRowLastColumn="0"/>
            <w:tcW w:w="3595" w:type="dxa"/>
            <w:vAlign w:val="center"/>
          </w:tcPr>
          <w:p w14:paraId="6B8078D3" w14:textId="77777777" w:rsidR="000F71BA" w:rsidRPr="00B72A35" w:rsidRDefault="000F71BA" w:rsidP="00F829A8">
            <w:pPr>
              <w:jc w:val="center"/>
              <w:rPr>
                <w:rFonts w:asciiTheme="majorHAnsi" w:hAnsiTheme="majorHAnsi"/>
                <w:lang w:eastAsia="es-CO"/>
              </w:rPr>
            </w:pPr>
            <w:r w:rsidRPr="00B72A35">
              <w:rPr>
                <w:rFonts w:asciiTheme="majorHAnsi" w:hAnsiTheme="majorHAnsi"/>
                <w:lang w:eastAsia="es-CO"/>
              </w:rPr>
              <w:t>Carreteras de segundo orden</w:t>
            </w:r>
          </w:p>
        </w:tc>
        <w:tc>
          <w:tcPr>
            <w:tcW w:w="2346" w:type="dxa"/>
            <w:vAlign w:val="center"/>
          </w:tcPr>
          <w:p w14:paraId="3AA81B35" w14:textId="77777777" w:rsidR="000F71BA" w:rsidRPr="00B72A35" w:rsidRDefault="000F71BA" w:rsidP="00F829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45</w:t>
            </w:r>
          </w:p>
        </w:tc>
      </w:tr>
      <w:tr w:rsidR="000F71BA" w:rsidRPr="00B72A35" w14:paraId="74C4C554" w14:textId="77777777" w:rsidTr="008C75EB">
        <w:tc>
          <w:tcPr>
            <w:cnfStyle w:val="001000000000" w:firstRow="0" w:lastRow="0" w:firstColumn="1" w:lastColumn="0" w:oddVBand="0" w:evenVBand="0" w:oddHBand="0" w:evenHBand="0" w:firstRowFirstColumn="0" w:firstRowLastColumn="0" w:lastRowFirstColumn="0" w:lastRowLastColumn="0"/>
            <w:tcW w:w="3595" w:type="dxa"/>
            <w:vAlign w:val="center"/>
          </w:tcPr>
          <w:p w14:paraId="554DAC2B" w14:textId="77777777" w:rsidR="000F71BA" w:rsidRPr="00B72A35" w:rsidRDefault="000F71BA" w:rsidP="00F829A8">
            <w:pPr>
              <w:jc w:val="center"/>
              <w:rPr>
                <w:rFonts w:asciiTheme="majorHAnsi" w:hAnsiTheme="majorHAnsi"/>
                <w:lang w:eastAsia="es-CO"/>
              </w:rPr>
            </w:pPr>
            <w:r w:rsidRPr="00B72A35">
              <w:rPr>
                <w:rFonts w:asciiTheme="majorHAnsi" w:hAnsiTheme="majorHAnsi"/>
                <w:lang w:eastAsia="es-CO"/>
              </w:rPr>
              <w:t>Carreteras de tercer orden</w:t>
            </w:r>
          </w:p>
        </w:tc>
        <w:tc>
          <w:tcPr>
            <w:tcW w:w="2346" w:type="dxa"/>
            <w:vAlign w:val="center"/>
          </w:tcPr>
          <w:p w14:paraId="1FD2CB0F" w14:textId="77777777" w:rsidR="000F71BA" w:rsidRPr="00B72A35" w:rsidRDefault="000F71BA" w:rsidP="00F829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30</w:t>
            </w:r>
          </w:p>
        </w:tc>
      </w:tr>
    </w:tbl>
    <w:p w14:paraId="3BD32146" w14:textId="5FFEFBA1" w:rsidR="000F71BA" w:rsidRPr="00B72A35" w:rsidRDefault="000F71BA" w:rsidP="000F71BA">
      <w:pPr>
        <w:pStyle w:val="Notas"/>
        <w:rPr>
          <w:rFonts w:asciiTheme="majorHAnsi" w:hAnsiTheme="majorHAnsi"/>
          <w:lang w:eastAsia="es-CO"/>
        </w:rPr>
      </w:pPr>
      <w:r w:rsidRPr="00B72A35">
        <w:rPr>
          <w:rFonts w:asciiTheme="majorHAnsi" w:hAnsiTheme="majorHAnsi"/>
          <w:lang w:eastAsia="es-CO"/>
        </w:rPr>
        <w:t xml:space="preserve">Fuente: </w:t>
      </w:r>
      <w:sdt>
        <w:sdtPr>
          <w:rPr>
            <w:rFonts w:asciiTheme="majorHAnsi" w:hAnsiTheme="majorHAnsi"/>
            <w:lang w:eastAsia="es-CO"/>
          </w:rPr>
          <w:id w:val="-548759626"/>
          <w:citation/>
        </w:sdtPr>
        <w:sdtEndPr/>
        <w:sdtContent>
          <w:r w:rsidRPr="00B72A35">
            <w:rPr>
              <w:rFonts w:asciiTheme="majorHAnsi" w:hAnsiTheme="majorHAnsi"/>
              <w:lang w:eastAsia="es-CO"/>
            </w:rPr>
            <w:fldChar w:fldCharType="begin"/>
          </w:r>
          <w:r w:rsidRPr="00B72A35">
            <w:rPr>
              <w:rFonts w:asciiTheme="majorHAnsi" w:hAnsiTheme="majorHAnsi"/>
              <w:lang w:val="es-ES" w:eastAsia="es-CO"/>
            </w:rPr>
            <w:instrText xml:space="preserve"> CITATION Con08 \l 3082 </w:instrText>
          </w:r>
          <w:r w:rsidRPr="00B72A35">
            <w:rPr>
              <w:rFonts w:asciiTheme="majorHAnsi" w:hAnsiTheme="majorHAnsi"/>
              <w:lang w:eastAsia="es-CO"/>
            </w:rPr>
            <w:fldChar w:fldCharType="separate"/>
          </w:r>
          <w:r w:rsidR="00C70049" w:rsidRPr="00C70049">
            <w:rPr>
              <w:rFonts w:asciiTheme="majorHAnsi" w:hAnsiTheme="majorHAnsi"/>
              <w:noProof/>
              <w:lang w:val="es-ES" w:eastAsia="es-CO"/>
            </w:rPr>
            <w:t>(Congreso de la Republica, 2008)</w:t>
          </w:r>
          <w:r w:rsidRPr="00B72A35">
            <w:rPr>
              <w:rFonts w:asciiTheme="majorHAnsi" w:hAnsiTheme="majorHAnsi"/>
              <w:lang w:eastAsia="es-CO"/>
            </w:rPr>
            <w:fldChar w:fldCharType="end"/>
          </w:r>
        </w:sdtContent>
      </w:sdt>
    </w:p>
    <w:p w14:paraId="2DB05AB7" w14:textId="77777777" w:rsidR="000F71BA" w:rsidRPr="00B72A35" w:rsidRDefault="000F71BA" w:rsidP="000F71BA">
      <w:pPr>
        <w:autoSpaceDE w:val="0"/>
        <w:autoSpaceDN w:val="0"/>
        <w:adjustRightInd w:val="0"/>
        <w:spacing w:line="240" w:lineRule="auto"/>
        <w:contextualSpacing w:val="0"/>
        <w:rPr>
          <w:rFonts w:asciiTheme="majorHAnsi" w:hAnsiTheme="majorHAnsi" w:cs="Arial"/>
          <w:lang w:eastAsia="es-CO"/>
        </w:rPr>
      </w:pPr>
    </w:p>
    <w:p w14:paraId="76A67DD9" w14:textId="1E11D579" w:rsidR="000F71BA" w:rsidRPr="00B72A35" w:rsidRDefault="000F71BA" w:rsidP="000F71BA">
      <w:pPr>
        <w:rPr>
          <w:rFonts w:asciiTheme="majorHAnsi" w:hAnsiTheme="majorHAnsi" w:cs="Arial"/>
          <w:lang w:eastAsia="es-CO"/>
        </w:rPr>
      </w:pPr>
      <w:r w:rsidRPr="00B72A35">
        <w:rPr>
          <w:rFonts w:asciiTheme="majorHAnsi" w:hAnsiTheme="majorHAnsi" w:cs="Arial"/>
          <w:lang w:eastAsia="es-CO"/>
        </w:rPr>
        <w:t xml:space="preserve">Teniendo en cuenta que la </w:t>
      </w:r>
      <w:r w:rsidR="00B84635" w:rsidRPr="00B72A35">
        <w:rPr>
          <w:rFonts w:asciiTheme="majorHAnsi" w:hAnsiTheme="majorHAnsi" w:cs="Arial"/>
          <w:lang w:eastAsia="es-CO"/>
        </w:rPr>
        <w:t>vía</w:t>
      </w:r>
      <w:r w:rsidRPr="00B72A35">
        <w:rPr>
          <w:rFonts w:asciiTheme="majorHAnsi" w:hAnsiTheme="majorHAnsi" w:cs="Arial"/>
          <w:lang w:eastAsia="es-CO"/>
        </w:rPr>
        <w:t xml:space="preserve"> Remedios- Alto de Dolores será una vía de categoría primaria de una calzada sencilla su ancho de zona estará </w:t>
      </w:r>
      <w:r w:rsidR="00EC1391">
        <w:rPr>
          <w:rFonts w:asciiTheme="majorHAnsi" w:hAnsiTheme="majorHAnsi" w:cs="Arial"/>
          <w:lang w:eastAsia="es-CO"/>
        </w:rPr>
        <w:t>de 60</w:t>
      </w:r>
      <w:r w:rsidRPr="00B72A35">
        <w:rPr>
          <w:rFonts w:asciiTheme="majorHAnsi" w:hAnsiTheme="majorHAnsi" w:cs="Arial"/>
          <w:lang w:eastAsia="es-CO"/>
        </w:rPr>
        <w:t xml:space="preserve"> metros.</w:t>
      </w:r>
    </w:p>
    <w:p w14:paraId="7760B58A" w14:textId="637D54DA" w:rsidR="008F5BD5" w:rsidRDefault="008F5BD5">
      <w:pPr>
        <w:spacing w:line="240" w:lineRule="auto"/>
        <w:contextualSpacing w:val="0"/>
        <w:jc w:val="left"/>
        <w:rPr>
          <w:rFonts w:asciiTheme="majorHAnsi" w:hAnsiTheme="majorHAnsi"/>
          <w:lang w:eastAsia="es-CO"/>
        </w:rPr>
      </w:pPr>
      <w:r>
        <w:rPr>
          <w:rFonts w:asciiTheme="majorHAnsi" w:hAnsiTheme="majorHAnsi"/>
          <w:lang w:eastAsia="es-CO"/>
        </w:rPr>
        <w:br w:type="page"/>
      </w:r>
    </w:p>
    <w:p w14:paraId="57D1ED34" w14:textId="15C9D87E" w:rsidR="00DB61F4" w:rsidRPr="00B72A35" w:rsidRDefault="00DB61F4" w:rsidP="00DB61F4">
      <w:pPr>
        <w:pStyle w:val="Ttulo6"/>
        <w:rPr>
          <w:rFonts w:asciiTheme="majorHAnsi" w:hAnsiTheme="majorHAnsi"/>
          <w:lang w:eastAsia="es-CO"/>
        </w:rPr>
      </w:pPr>
      <w:r w:rsidRPr="00B72A35">
        <w:rPr>
          <w:rFonts w:asciiTheme="majorHAnsi" w:hAnsiTheme="majorHAnsi"/>
          <w:lang w:eastAsia="es-CO"/>
        </w:rPr>
        <w:lastRenderedPageBreak/>
        <w:t>Corona</w:t>
      </w:r>
    </w:p>
    <w:p w14:paraId="3D703C66" w14:textId="77777777" w:rsidR="00DB61F4" w:rsidRPr="00B72A35" w:rsidRDefault="00DB61F4" w:rsidP="00DB61F4">
      <w:pPr>
        <w:rPr>
          <w:rFonts w:asciiTheme="majorHAnsi" w:hAnsiTheme="majorHAnsi"/>
          <w:lang w:eastAsia="es-CO"/>
        </w:rPr>
      </w:pPr>
    </w:p>
    <w:p w14:paraId="0A0A4457" w14:textId="078556A3" w:rsidR="00165ADD" w:rsidRPr="00B72A35" w:rsidRDefault="00165ADD" w:rsidP="00165ADD">
      <w:pPr>
        <w:autoSpaceDE w:val="0"/>
        <w:autoSpaceDN w:val="0"/>
        <w:adjustRightInd w:val="0"/>
        <w:spacing w:line="240" w:lineRule="auto"/>
        <w:contextualSpacing w:val="0"/>
        <w:rPr>
          <w:rFonts w:asciiTheme="majorHAnsi" w:hAnsiTheme="majorHAnsi" w:cs="Arial"/>
          <w:lang w:eastAsia="es-CO"/>
        </w:rPr>
      </w:pPr>
      <w:r w:rsidRPr="00B72A35">
        <w:rPr>
          <w:rFonts w:asciiTheme="majorHAnsi" w:hAnsiTheme="majorHAnsi" w:cs="Arial"/>
          <w:lang w:eastAsia="es-CO"/>
        </w:rPr>
        <w:t xml:space="preserve">Es el conjunto formado por la calzada y las bermas. El ancho de corona es la distancia horizontal medida normalmente al eje entre los bordes interiores de las cunetas.  Para el proyecto la corona establecida en la sección tipo tendrá </w:t>
      </w:r>
      <w:r w:rsidRPr="00B72A35">
        <w:rPr>
          <w:rFonts w:asciiTheme="majorHAnsi" w:hAnsiTheme="majorHAnsi" w:cs="Arial"/>
          <w:color w:val="000000" w:themeColor="text1"/>
          <w:lang w:eastAsia="es-CO"/>
        </w:rPr>
        <w:t>10.9 m</w:t>
      </w:r>
      <w:r w:rsidRPr="00B72A35">
        <w:rPr>
          <w:rFonts w:asciiTheme="majorHAnsi" w:hAnsiTheme="majorHAnsi" w:cs="Arial"/>
          <w:b/>
          <w:lang w:eastAsia="es-CO"/>
        </w:rPr>
        <w:t>.</w:t>
      </w:r>
    </w:p>
    <w:p w14:paraId="3396FBCB" w14:textId="77777777" w:rsidR="00165ADD" w:rsidRPr="00B72A35" w:rsidRDefault="00165ADD" w:rsidP="00DB61F4">
      <w:pPr>
        <w:rPr>
          <w:rFonts w:asciiTheme="majorHAnsi" w:hAnsiTheme="majorHAnsi"/>
          <w:lang w:eastAsia="es-CO"/>
        </w:rPr>
      </w:pPr>
    </w:p>
    <w:p w14:paraId="7B831F87" w14:textId="6BB6C962" w:rsidR="00DB61F4" w:rsidRPr="00B72A35" w:rsidRDefault="00DB61F4" w:rsidP="00DB61F4">
      <w:pPr>
        <w:pStyle w:val="Ttulo6"/>
        <w:rPr>
          <w:rFonts w:asciiTheme="majorHAnsi" w:hAnsiTheme="majorHAnsi"/>
          <w:lang w:eastAsia="es-CO"/>
        </w:rPr>
      </w:pPr>
      <w:r w:rsidRPr="00B72A35">
        <w:rPr>
          <w:rFonts w:asciiTheme="majorHAnsi" w:hAnsiTheme="majorHAnsi"/>
          <w:lang w:eastAsia="es-CO"/>
        </w:rPr>
        <w:t>Calzada</w:t>
      </w:r>
    </w:p>
    <w:p w14:paraId="24A86852" w14:textId="77777777" w:rsidR="00DB61F4" w:rsidRPr="00B72A35" w:rsidRDefault="00DB61F4" w:rsidP="00DB61F4">
      <w:pPr>
        <w:rPr>
          <w:rFonts w:asciiTheme="majorHAnsi" w:hAnsiTheme="majorHAnsi"/>
          <w:lang w:eastAsia="es-CO"/>
        </w:rPr>
      </w:pPr>
    </w:p>
    <w:p w14:paraId="18E3939E" w14:textId="3E95863D" w:rsidR="00165ADD" w:rsidRPr="00B72A35" w:rsidRDefault="00165ADD" w:rsidP="00165ADD">
      <w:pPr>
        <w:autoSpaceDE w:val="0"/>
        <w:autoSpaceDN w:val="0"/>
        <w:adjustRightInd w:val="0"/>
        <w:spacing w:line="240" w:lineRule="auto"/>
        <w:contextualSpacing w:val="0"/>
        <w:rPr>
          <w:rFonts w:asciiTheme="majorHAnsi" w:hAnsiTheme="majorHAnsi" w:cs="Arial"/>
          <w:lang w:eastAsia="es-CO"/>
        </w:rPr>
      </w:pPr>
      <w:r w:rsidRPr="00B72A35">
        <w:rPr>
          <w:rFonts w:asciiTheme="majorHAnsi" w:hAnsiTheme="majorHAnsi" w:cs="Arial"/>
          <w:lang w:eastAsia="es-CO"/>
        </w:rPr>
        <w:t>El ancho de la cal</w:t>
      </w:r>
      <w:r w:rsidR="00B74108" w:rsidRPr="00B72A35">
        <w:rPr>
          <w:rFonts w:asciiTheme="majorHAnsi" w:hAnsiTheme="majorHAnsi" w:cs="Arial"/>
          <w:lang w:eastAsia="es-CO"/>
        </w:rPr>
        <w:t xml:space="preserve">zada se adopta en función </w:t>
      </w:r>
      <w:r w:rsidRPr="00B72A35">
        <w:rPr>
          <w:rFonts w:asciiTheme="majorHAnsi" w:hAnsiTheme="majorHAnsi" w:cs="Arial"/>
          <w:lang w:eastAsia="es-CO"/>
        </w:rPr>
        <w:t xml:space="preserve">del Manual de Diseño Geométrico de Carreteras según como se muestra en la </w:t>
      </w:r>
      <w:r w:rsidR="00160DF9" w:rsidRPr="00B72A35">
        <w:rPr>
          <w:rFonts w:asciiTheme="majorHAnsi" w:hAnsiTheme="majorHAnsi" w:cs="Arial"/>
          <w:lang w:eastAsia="es-CO"/>
        </w:rPr>
        <w:fldChar w:fldCharType="begin"/>
      </w:r>
      <w:r w:rsidR="00160DF9" w:rsidRPr="00B72A35">
        <w:rPr>
          <w:rFonts w:asciiTheme="majorHAnsi" w:hAnsiTheme="majorHAnsi" w:cs="Arial"/>
          <w:lang w:eastAsia="es-CO"/>
        </w:rPr>
        <w:instrText xml:space="preserve"> REF _Ref429684120 \h </w:instrText>
      </w:r>
      <w:r w:rsidR="00F07BD7" w:rsidRPr="00B72A35">
        <w:rPr>
          <w:rFonts w:asciiTheme="majorHAnsi" w:hAnsiTheme="majorHAnsi" w:cs="Arial"/>
          <w:lang w:eastAsia="es-CO"/>
        </w:rPr>
        <w:instrText xml:space="preserve"> \* MERGEFORMAT </w:instrText>
      </w:r>
      <w:r w:rsidR="00160DF9" w:rsidRPr="00B72A35">
        <w:rPr>
          <w:rFonts w:asciiTheme="majorHAnsi" w:hAnsiTheme="majorHAnsi" w:cs="Arial"/>
          <w:lang w:eastAsia="es-CO"/>
        </w:rPr>
      </w:r>
      <w:r w:rsidR="00160DF9" w:rsidRPr="00B72A35">
        <w:rPr>
          <w:rFonts w:asciiTheme="majorHAnsi" w:hAnsiTheme="majorHAnsi" w:cs="Arial"/>
          <w:lang w:eastAsia="es-CO"/>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10</w:t>
      </w:r>
      <w:r w:rsidR="00160DF9" w:rsidRPr="00B72A35">
        <w:rPr>
          <w:rFonts w:asciiTheme="majorHAnsi" w:hAnsiTheme="majorHAnsi" w:cs="Arial"/>
          <w:lang w:eastAsia="es-CO"/>
        </w:rPr>
        <w:fldChar w:fldCharType="end"/>
      </w:r>
      <w:r w:rsidR="00527CF5" w:rsidRPr="00B72A35">
        <w:rPr>
          <w:rFonts w:asciiTheme="majorHAnsi" w:hAnsiTheme="majorHAnsi" w:cs="Arial"/>
          <w:lang w:eastAsia="es-CO"/>
        </w:rPr>
        <w:t>.</w:t>
      </w:r>
    </w:p>
    <w:p w14:paraId="113DFCDA" w14:textId="77777777" w:rsidR="00165ADD" w:rsidRPr="00B72A35" w:rsidRDefault="00165ADD" w:rsidP="00165ADD">
      <w:pPr>
        <w:autoSpaceDE w:val="0"/>
        <w:autoSpaceDN w:val="0"/>
        <w:adjustRightInd w:val="0"/>
        <w:spacing w:line="240" w:lineRule="auto"/>
        <w:contextualSpacing w:val="0"/>
        <w:rPr>
          <w:rFonts w:asciiTheme="majorHAnsi" w:hAnsiTheme="majorHAnsi" w:cs="Arial"/>
          <w:lang w:eastAsia="es-CO"/>
        </w:rPr>
      </w:pPr>
    </w:p>
    <w:p w14:paraId="2CC655F6" w14:textId="7475C073" w:rsidR="00165ADD" w:rsidRPr="00B72A35" w:rsidRDefault="00165ADD" w:rsidP="00165ADD">
      <w:pPr>
        <w:pStyle w:val="Descripcin"/>
        <w:jc w:val="center"/>
        <w:rPr>
          <w:rFonts w:asciiTheme="majorHAnsi" w:hAnsiTheme="majorHAnsi"/>
        </w:rPr>
      </w:pPr>
      <w:bookmarkStart w:id="60" w:name="_Ref429684120"/>
      <w:bookmarkStart w:id="61" w:name="_Ref429684113"/>
      <w:bookmarkStart w:id="62" w:name="_Toc429699210"/>
      <w:bookmarkStart w:id="63" w:name="_Toc453253341"/>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10</w:t>
      </w:r>
      <w:r w:rsidR="006F3B62">
        <w:rPr>
          <w:rFonts w:asciiTheme="majorHAnsi" w:hAnsiTheme="majorHAnsi"/>
        </w:rPr>
        <w:fldChar w:fldCharType="end"/>
      </w:r>
      <w:bookmarkEnd w:id="60"/>
      <w:r w:rsidRPr="00B72A35">
        <w:rPr>
          <w:rFonts w:asciiTheme="majorHAnsi" w:hAnsiTheme="majorHAnsi"/>
        </w:rPr>
        <w:tab/>
        <w:t>Ancho de calzada (m)</w:t>
      </w:r>
      <w:bookmarkEnd w:id="61"/>
      <w:bookmarkEnd w:id="62"/>
      <w:bookmarkEnd w:id="63"/>
    </w:p>
    <w:p w14:paraId="4FDC8FBD" w14:textId="77777777" w:rsidR="00165ADD" w:rsidRPr="00B72A35" w:rsidRDefault="00165ADD" w:rsidP="00165ADD">
      <w:pPr>
        <w:rPr>
          <w:rFonts w:asciiTheme="majorHAnsi" w:hAnsiTheme="majorHAnsi"/>
          <w:lang w:eastAsia="es-CO"/>
        </w:rPr>
      </w:pPr>
      <w:r w:rsidRPr="00B72A35">
        <w:rPr>
          <w:rFonts w:asciiTheme="majorHAnsi" w:hAnsiTheme="majorHAnsi"/>
          <w:noProof/>
          <w:lang w:eastAsia="es-CO"/>
        </w:rPr>
        <w:drawing>
          <wp:inline distT="0" distB="0" distL="0" distR="0" wp14:anchorId="51DD71D7" wp14:editId="376535B9">
            <wp:extent cx="5292693" cy="2676525"/>
            <wp:effectExtent l="0" t="0" r="381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
                      <a:extLst>
                        <a:ext uri="{28A0092B-C50C-407E-A947-70E740481C1C}">
                          <a14:useLocalDpi xmlns:a14="http://schemas.microsoft.com/office/drawing/2010/main" val="0"/>
                        </a:ext>
                      </a:extLst>
                    </a:blip>
                    <a:srcRect t="13968"/>
                    <a:stretch/>
                  </pic:blipFill>
                  <pic:spPr bwMode="auto">
                    <a:xfrm>
                      <a:off x="0" y="0"/>
                      <a:ext cx="5292114" cy="2676232"/>
                    </a:xfrm>
                    <a:prstGeom prst="rect">
                      <a:avLst/>
                    </a:prstGeom>
                    <a:noFill/>
                    <a:ln>
                      <a:noFill/>
                    </a:ln>
                    <a:extLst>
                      <a:ext uri="{53640926-AAD7-44D8-BBD7-CCE9431645EC}">
                        <a14:shadowObscured xmlns:a14="http://schemas.microsoft.com/office/drawing/2010/main"/>
                      </a:ext>
                    </a:extLst>
                  </pic:spPr>
                </pic:pic>
              </a:graphicData>
            </a:graphic>
          </wp:inline>
        </w:drawing>
      </w:r>
    </w:p>
    <w:p w14:paraId="5B83298A" w14:textId="77777777" w:rsidR="00165ADD" w:rsidRPr="00B72A35" w:rsidRDefault="00165ADD" w:rsidP="00165ADD">
      <w:pPr>
        <w:pStyle w:val="Notas"/>
        <w:rPr>
          <w:rFonts w:asciiTheme="majorHAnsi" w:hAnsiTheme="majorHAnsi"/>
          <w:lang w:eastAsia="es-CO"/>
        </w:rPr>
      </w:pPr>
      <w:r w:rsidRPr="00B72A35">
        <w:rPr>
          <w:rFonts w:asciiTheme="majorHAnsi" w:hAnsiTheme="majorHAnsi"/>
          <w:lang w:eastAsia="es-CO"/>
        </w:rPr>
        <w:t>Fuente: INVIAS Tabal 5.2</w:t>
      </w:r>
    </w:p>
    <w:p w14:paraId="08A046D0" w14:textId="77777777" w:rsidR="00165ADD" w:rsidRPr="00B72A35" w:rsidRDefault="00165ADD" w:rsidP="00165ADD">
      <w:pPr>
        <w:autoSpaceDE w:val="0"/>
        <w:autoSpaceDN w:val="0"/>
        <w:adjustRightInd w:val="0"/>
        <w:spacing w:line="240" w:lineRule="auto"/>
        <w:contextualSpacing w:val="0"/>
        <w:rPr>
          <w:rFonts w:asciiTheme="majorHAnsi" w:hAnsiTheme="majorHAnsi" w:cs="Arial"/>
          <w:lang w:eastAsia="es-CO"/>
        </w:rPr>
      </w:pPr>
    </w:p>
    <w:p w14:paraId="473C2E6F" w14:textId="09631EF3" w:rsidR="000F71BA" w:rsidRPr="00B72A35" w:rsidRDefault="000F71BA" w:rsidP="00DB61F4">
      <w:pPr>
        <w:rPr>
          <w:rFonts w:asciiTheme="majorHAnsi" w:hAnsiTheme="majorHAnsi"/>
          <w:lang w:eastAsia="es-CO"/>
        </w:rPr>
      </w:pPr>
      <w:r w:rsidRPr="00B72A35">
        <w:rPr>
          <w:rFonts w:asciiTheme="majorHAnsi" w:hAnsiTheme="majorHAnsi"/>
          <w:lang w:eastAsia="es-CO"/>
        </w:rPr>
        <w:t>Para el proyecto</w:t>
      </w:r>
      <w:r w:rsidR="00165ADD" w:rsidRPr="00B72A35">
        <w:rPr>
          <w:rFonts w:asciiTheme="majorHAnsi" w:hAnsiTheme="majorHAnsi"/>
          <w:lang w:eastAsia="es-CO"/>
        </w:rPr>
        <w:t xml:space="preserve"> “Construcción de la vía Remedios- Alto de Dolores” </w:t>
      </w:r>
      <w:r w:rsidR="003158A8">
        <w:rPr>
          <w:rFonts w:asciiTheme="majorHAnsi" w:hAnsiTheme="majorHAnsi"/>
          <w:lang w:eastAsia="es-CO"/>
        </w:rPr>
        <w:t>al ser una via primaria la cual se desarrollara</w:t>
      </w:r>
      <w:r w:rsidR="00165ADD" w:rsidRPr="00B72A35">
        <w:rPr>
          <w:rFonts w:asciiTheme="majorHAnsi" w:hAnsiTheme="majorHAnsi"/>
          <w:lang w:eastAsia="es-CO"/>
        </w:rPr>
        <w:t xml:space="preserve"> sobre un tipo de terreno definido como montañoso, se </w:t>
      </w:r>
      <w:r w:rsidR="00DF552E" w:rsidRPr="00B72A35">
        <w:rPr>
          <w:rFonts w:asciiTheme="majorHAnsi" w:hAnsiTheme="majorHAnsi"/>
          <w:lang w:eastAsia="es-CO"/>
        </w:rPr>
        <w:t>trabajará</w:t>
      </w:r>
      <w:r w:rsidR="00165ADD" w:rsidRPr="00B72A35">
        <w:rPr>
          <w:rFonts w:asciiTheme="majorHAnsi" w:hAnsiTheme="majorHAnsi"/>
          <w:lang w:eastAsia="es-CO"/>
        </w:rPr>
        <w:t xml:space="preserve"> con una sección tipo</w:t>
      </w:r>
      <w:r w:rsidR="00F66C8B" w:rsidRPr="00B72A35">
        <w:rPr>
          <w:rFonts w:asciiTheme="majorHAnsi" w:hAnsiTheme="majorHAnsi"/>
          <w:lang w:eastAsia="es-CO"/>
        </w:rPr>
        <w:t xml:space="preserve"> </w:t>
      </w:r>
      <w:r w:rsidR="00C75EE6">
        <w:rPr>
          <w:rFonts w:asciiTheme="majorHAnsi" w:hAnsiTheme="majorHAnsi"/>
          <w:lang w:eastAsia="es-CO"/>
        </w:rPr>
        <w:t>de calzada sencilla</w:t>
      </w:r>
      <w:r w:rsidR="00165ADD" w:rsidRPr="00B72A35">
        <w:rPr>
          <w:rFonts w:asciiTheme="majorHAnsi" w:hAnsiTheme="majorHAnsi"/>
          <w:lang w:eastAsia="es-CO"/>
        </w:rPr>
        <w:t xml:space="preserve"> de </w:t>
      </w:r>
      <w:r w:rsidR="003158A8">
        <w:rPr>
          <w:rFonts w:asciiTheme="majorHAnsi" w:hAnsiTheme="majorHAnsi"/>
          <w:lang w:eastAsia="es-CO"/>
        </w:rPr>
        <w:t xml:space="preserve">7,30 m, esta sección se </w:t>
      </w:r>
      <w:r w:rsidR="00165ADD" w:rsidRPr="00B72A35">
        <w:rPr>
          <w:rFonts w:asciiTheme="majorHAnsi" w:hAnsiTheme="majorHAnsi"/>
          <w:lang w:eastAsia="es-CO"/>
        </w:rPr>
        <w:t>muestra</w:t>
      </w:r>
      <w:r w:rsidR="003158A8">
        <w:rPr>
          <w:rFonts w:asciiTheme="majorHAnsi" w:hAnsiTheme="majorHAnsi"/>
          <w:lang w:eastAsia="es-CO"/>
        </w:rPr>
        <w:t xml:space="preserve"> en la </w:t>
      </w:r>
      <w:r w:rsidR="003158A8">
        <w:rPr>
          <w:rFonts w:asciiTheme="majorHAnsi" w:hAnsiTheme="majorHAnsi"/>
          <w:lang w:eastAsia="es-CO"/>
        </w:rPr>
        <w:fldChar w:fldCharType="begin"/>
      </w:r>
      <w:r w:rsidR="003158A8">
        <w:rPr>
          <w:rFonts w:asciiTheme="majorHAnsi" w:hAnsiTheme="majorHAnsi"/>
          <w:lang w:eastAsia="es-CO"/>
        </w:rPr>
        <w:instrText xml:space="preserve"> REF _Ref422902017 \h </w:instrText>
      </w:r>
      <w:r w:rsidR="003158A8">
        <w:rPr>
          <w:rFonts w:asciiTheme="majorHAnsi" w:hAnsiTheme="majorHAnsi"/>
          <w:lang w:eastAsia="es-CO"/>
        </w:rPr>
      </w:r>
      <w:r w:rsidR="003158A8">
        <w:rPr>
          <w:rFonts w:asciiTheme="majorHAnsi" w:hAnsiTheme="majorHAnsi"/>
          <w:lang w:eastAsia="es-CO"/>
        </w:rPr>
        <w:fldChar w:fldCharType="separate"/>
      </w:r>
      <w:r w:rsidR="007703B2" w:rsidRPr="00B72A35">
        <w:rPr>
          <w:rFonts w:asciiTheme="majorHAnsi" w:hAnsiTheme="majorHAnsi"/>
        </w:rPr>
        <w:t xml:space="preserve">Figura </w:t>
      </w:r>
      <w:r w:rsidR="007703B2">
        <w:rPr>
          <w:rFonts w:asciiTheme="majorHAnsi" w:hAnsiTheme="majorHAnsi"/>
          <w:noProof/>
        </w:rPr>
        <w:t>3</w:t>
      </w:r>
      <w:r w:rsidR="007703B2">
        <w:rPr>
          <w:rFonts w:asciiTheme="majorHAnsi" w:hAnsiTheme="majorHAnsi"/>
        </w:rPr>
        <w:t>.</w:t>
      </w:r>
      <w:r w:rsidR="007703B2">
        <w:rPr>
          <w:rFonts w:asciiTheme="majorHAnsi" w:hAnsiTheme="majorHAnsi"/>
          <w:noProof/>
        </w:rPr>
        <w:t>4</w:t>
      </w:r>
      <w:r w:rsidR="003158A8">
        <w:rPr>
          <w:rFonts w:asciiTheme="majorHAnsi" w:hAnsiTheme="majorHAnsi"/>
          <w:lang w:eastAsia="es-CO"/>
        </w:rPr>
        <w:fldChar w:fldCharType="end"/>
      </w:r>
      <w:r w:rsidR="00165ADD" w:rsidRPr="00B72A35">
        <w:rPr>
          <w:rFonts w:asciiTheme="majorHAnsi" w:hAnsiTheme="majorHAnsi"/>
          <w:lang w:eastAsia="es-CO"/>
        </w:rPr>
        <w:t xml:space="preserve"> la sección típica a utilizar.</w:t>
      </w:r>
    </w:p>
    <w:p w14:paraId="63DA414F" w14:textId="77777777" w:rsidR="00165ADD" w:rsidRPr="00B72A35" w:rsidRDefault="00165ADD" w:rsidP="00165ADD">
      <w:pPr>
        <w:autoSpaceDE w:val="0"/>
        <w:autoSpaceDN w:val="0"/>
        <w:adjustRightInd w:val="0"/>
        <w:spacing w:line="240" w:lineRule="auto"/>
        <w:contextualSpacing w:val="0"/>
        <w:rPr>
          <w:rFonts w:asciiTheme="majorHAnsi" w:hAnsiTheme="majorHAnsi" w:cs="Arial"/>
          <w:lang w:val="es-ES_tradnl"/>
        </w:rPr>
      </w:pPr>
    </w:p>
    <w:p w14:paraId="52A4B63C" w14:textId="77777777" w:rsidR="00165ADD" w:rsidRPr="00B72A35" w:rsidRDefault="00165ADD" w:rsidP="00165ADD">
      <w:pPr>
        <w:pStyle w:val="Ttulo6"/>
        <w:rPr>
          <w:rFonts w:asciiTheme="majorHAnsi" w:hAnsiTheme="majorHAnsi"/>
          <w:lang w:eastAsia="es-CO"/>
        </w:rPr>
      </w:pPr>
      <w:r w:rsidRPr="00B72A35">
        <w:rPr>
          <w:rFonts w:asciiTheme="majorHAnsi" w:hAnsiTheme="majorHAnsi"/>
          <w:lang w:eastAsia="es-CO"/>
        </w:rPr>
        <w:t>Pendiente Transversal en entretangencias horizontales</w:t>
      </w:r>
    </w:p>
    <w:p w14:paraId="13EFFEEE" w14:textId="77777777" w:rsidR="00165ADD" w:rsidRPr="00B72A35" w:rsidRDefault="00165ADD" w:rsidP="00165ADD">
      <w:pPr>
        <w:rPr>
          <w:rFonts w:asciiTheme="majorHAnsi" w:hAnsiTheme="majorHAnsi" w:cs="Arial"/>
          <w:lang w:eastAsia="es-CO"/>
        </w:rPr>
      </w:pPr>
    </w:p>
    <w:p w14:paraId="7913AFD9" w14:textId="77777777" w:rsidR="00165ADD" w:rsidRPr="00B72A35" w:rsidRDefault="00165ADD" w:rsidP="00165ADD">
      <w:pPr>
        <w:rPr>
          <w:rFonts w:asciiTheme="majorHAnsi" w:hAnsiTheme="majorHAnsi" w:cs="Arial"/>
          <w:lang w:eastAsia="es-CO"/>
        </w:rPr>
      </w:pPr>
      <w:r w:rsidRPr="00B72A35">
        <w:rPr>
          <w:rFonts w:asciiTheme="majorHAnsi" w:hAnsiTheme="majorHAnsi" w:cs="Arial"/>
          <w:lang w:eastAsia="es-CO"/>
        </w:rPr>
        <w:t xml:space="preserve">Es la pendiente que se da a la corona y a la subrasante con el objeto de facilitar e escurrimiento superficial del agua. </w:t>
      </w:r>
    </w:p>
    <w:p w14:paraId="034E0B4D" w14:textId="77777777" w:rsidR="00165ADD" w:rsidRPr="00B72A35" w:rsidRDefault="00165ADD" w:rsidP="00165ADD">
      <w:pPr>
        <w:rPr>
          <w:rFonts w:asciiTheme="majorHAnsi" w:hAnsiTheme="majorHAnsi" w:cs="Arial"/>
          <w:lang w:eastAsia="es-CO"/>
        </w:rPr>
      </w:pPr>
    </w:p>
    <w:p w14:paraId="64143900" w14:textId="248E395D" w:rsidR="00165ADD" w:rsidRPr="00B72A35" w:rsidRDefault="00165ADD" w:rsidP="00165ADD">
      <w:pPr>
        <w:rPr>
          <w:rFonts w:asciiTheme="majorHAnsi" w:hAnsiTheme="majorHAnsi" w:cs="Arial"/>
          <w:lang w:eastAsia="es-CO"/>
        </w:rPr>
      </w:pPr>
      <w:r w:rsidRPr="00B72A35">
        <w:rPr>
          <w:rFonts w:asciiTheme="majorHAnsi" w:hAnsiTheme="majorHAnsi" w:cs="Arial"/>
          <w:lang w:eastAsia="es-CO"/>
        </w:rPr>
        <w:lastRenderedPageBreak/>
        <w:t xml:space="preserve">En entretangencias horizontales las calzadas deben tener, con el propósito de </w:t>
      </w:r>
      <w:r w:rsidR="00527CF5" w:rsidRPr="00B72A35">
        <w:rPr>
          <w:rFonts w:asciiTheme="majorHAnsi" w:hAnsiTheme="majorHAnsi" w:cs="Arial"/>
          <w:lang w:eastAsia="es-CO"/>
        </w:rPr>
        <w:t>evacuar</w:t>
      </w:r>
      <w:r w:rsidRPr="00B72A35">
        <w:rPr>
          <w:rFonts w:asciiTheme="majorHAnsi" w:hAnsiTheme="majorHAnsi" w:cs="Arial"/>
          <w:lang w:eastAsia="es-CO"/>
        </w:rPr>
        <w:t xml:space="preserve"> las aguas superficiales, una inclinación transversal denominada bombeo, que depende del tipo de superficie de rodadura. En la </w:t>
      </w:r>
      <w:r w:rsidRPr="00B72A35">
        <w:rPr>
          <w:rFonts w:asciiTheme="majorHAnsi" w:hAnsiTheme="majorHAnsi" w:cs="Arial"/>
          <w:lang w:eastAsia="es-CO"/>
        </w:rPr>
        <w:fldChar w:fldCharType="begin"/>
      </w:r>
      <w:r w:rsidRPr="00B72A35">
        <w:rPr>
          <w:rFonts w:asciiTheme="majorHAnsi" w:hAnsiTheme="majorHAnsi" w:cs="Arial"/>
          <w:lang w:eastAsia="es-CO"/>
        </w:rPr>
        <w:instrText xml:space="preserve"> REF _Ref429468593 \h </w:instrText>
      </w:r>
      <w:r w:rsidR="00F07BD7" w:rsidRPr="00B72A35">
        <w:rPr>
          <w:rFonts w:asciiTheme="majorHAnsi" w:hAnsiTheme="majorHAnsi" w:cs="Arial"/>
          <w:lang w:eastAsia="es-CO"/>
        </w:rPr>
        <w:instrText xml:space="preserve"> \* MERGEFORMAT </w:instrText>
      </w:r>
      <w:r w:rsidRPr="00B72A35">
        <w:rPr>
          <w:rFonts w:asciiTheme="majorHAnsi" w:hAnsiTheme="majorHAnsi" w:cs="Arial"/>
          <w:lang w:eastAsia="es-CO"/>
        </w:rPr>
      </w:r>
      <w:r w:rsidRPr="00B72A35">
        <w:rPr>
          <w:rFonts w:asciiTheme="majorHAnsi" w:hAnsiTheme="majorHAnsi" w:cs="Arial"/>
          <w:lang w:eastAsia="es-CO"/>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11</w:t>
      </w:r>
      <w:r w:rsidRPr="00B72A35">
        <w:rPr>
          <w:rFonts w:asciiTheme="majorHAnsi" w:hAnsiTheme="majorHAnsi" w:cs="Arial"/>
          <w:lang w:eastAsia="es-CO"/>
        </w:rPr>
        <w:fldChar w:fldCharType="end"/>
      </w:r>
      <w:r w:rsidRPr="00B72A35">
        <w:rPr>
          <w:rFonts w:asciiTheme="majorHAnsi" w:hAnsiTheme="majorHAnsi" w:cs="Arial"/>
          <w:lang w:eastAsia="es-CO"/>
        </w:rPr>
        <w:t xml:space="preserve"> muestra el tipo de bombeo de la para la construcción de la </w:t>
      </w:r>
      <w:r w:rsidR="00B84635" w:rsidRPr="00B72A35">
        <w:rPr>
          <w:rFonts w:asciiTheme="majorHAnsi" w:hAnsiTheme="majorHAnsi" w:cs="Arial"/>
          <w:lang w:eastAsia="es-CO"/>
        </w:rPr>
        <w:t>vía</w:t>
      </w:r>
      <w:r w:rsidRPr="00B72A35">
        <w:rPr>
          <w:rFonts w:asciiTheme="majorHAnsi" w:hAnsiTheme="majorHAnsi" w:cs="Arial"/>
          <w:lang w:eastAsia="es-CO"/>
        </w:rPr>
        <w:t xml:space="preserve"> Remedios- Alto de Dolores. </w:t>
      </w:r>
    </w:p>
    <w:p w14:paraId="76DB9F66" w14:textId="77777777" w:rsidR="00165ADD" w:rsidRPr="00B72A35" w:rsidRDefault="00165ADD" w:rsidP="00165ADD">
      <w:pPr>
        <w:rPr>
          <w:rFonts w:asciiTheme="majorHAnsi" w:hAnsiTheme="majorHAnsi" w:cs="Arial"/>
          <w:lang w:eastAsia="es-CO"/>
        </w:rPr>
      </w:pPr>
    </w:p>
    <w:p w14:paraId="627EFA33" w14:textId="5B5A2222" w:rsidR="00165ADD" w:rsidRPr="00B72A35" w:rsidRDefault="00165ADD" w:rsidP="00165ADD">
      <w:pPr>
        <w:pStyle w:val="Descripcin"/>
        <w:jc w:val="center"/>
        <w:rPr>
          <w:rFonts w:asciiTheme="majorHAnsi" w:hAnsiTheme="majorHAnsi"/>
        </w:rPr>
      </w:pPr>
      <w:bookmarkStart w:id="64" w:name="_Ref429468593"/>
      <w:bookmarkStart w:id="65" w:name="_Toc429699211"/>
      <w:bookmarkStart w:id="66" w:name="_Toc453253342"/>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11</w:t>
      </w:r>
      <w:r w:rsidR="006F3B62">
        <w:rPr>
          <w:rFonts w:asciiTheme="majorHAnsi" w:hAnsiTheme="majorHAnsi"/>
        </w:rPr>
        <w:fldChar w:fldCharType="end"/>
      </w:r>
      <w:bookmarkEnd w:id="64"/>
      <w:r w:rsidRPr="00B72A35">
        <w:rPr>
          <w:rFonts w:asciiTheme="majorHAnsi" w:hAnsiTheme="majorHAnsi"/>
        </w:rPr>
        <w:tab/>
        <w:t>Bombeo de la calzada</w:t>
      </w:r>
      <w:bookmarkEnd w:id="65"/>
      <w:bookmarkEnd w:id="66"/>
    </w:p>
    <w:p w14:paraId="3C5150D1" w14:textId="77777777" w:rsidR="00165ADD" w:rsidRPr="00B72A35" w:rsidRDefault="00165ADD" w:rsidP="00165ADD">
      <w:pPr>
        <w:jc w:val="center"/>
        <w:rPr>
          <w:rFonts w:asciiTheme="majorHAnsi" w:hAnsiTheme="majorHAnsi"/>
        </w:rPr>
      </w:pPr>
      <w:r w:rsidRPr="00B72A35">
        <w:rPr>
          <w:rFonts w:asciiTheme="majorHAnsi" w:hAnsiTheme="majorHAnsi"/>
          <w:noProof/>
          <w:lang w:eastAsia="es-CO"/>
        </w:rPr>
        <w:drawing>
          <wp:inline distT="0" distB="0" distL="0" distR="0" wp14:anchorId="1BCA8806" wp14:editId="43D11EA7">
            <wp:extent cx="3952875" cy="723900"/>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
                      <a:extLst>
                        <a:ext uri="{28A0092B-C50C-407E-A947-70E740481C1C}">
                          <a14:useLocalDpi xmlns:a14="http://schemas.microsoft.com/office/drawing/2010/main" val="0"/>
                        </a:ext>
                      </a:extLst>
                    </a:blip>
                    <a:srcRect t="33600" r="1410" b="5600"/>
                    <a:stretch/>
                  </pic:blipFill>
                  <pic:spPr bwMode="auto">
                    <a:xfrm>
                      <a:off x="0" y="0"/>
                      <a:ext cx="3952875" cy="723900"/>
                    </a:xfrm>
                    <a:prstGeom prst="rect">
                      <a:avLst/>
                    </a:prstGeom>
                    <a:noFill/>
                    <a:ln>
                      <a:noFill/>
                    </a:ln>
                    <a:extLst>
                      <a:ext uri="{53640926-AAD7-44D8-BBD7-CCE9431645EC}">
                        <a14:shadowObscured xmlns:a14="http://schemas.microsoft.com/office/drawing/2010/main"/>
                      </a:ext>
                    </a:extLst>
                  </pic:spPr>
                </pic:pic>
              </a:graphicData>
            </a:graphic>
          </wp:inline>
        </w:drawing>
      </w:r>
    </w:p>
    <w:p w14:paraId="1696370C" w14:textId="77777777" w:rsidR="00165ADD" w:rsidRPr="00B72A35" w:rsidRDefault="00165ADD" w:rsidP="00165ADD">
      <w:pPr>
        <w:pStyle w:val="Notas"/>
        <w:rPr>
          <w:rFonts w:asciiTheme="majorHAnsi" w:hAnsiTheme="majorHAnsi"/>
        </w:rPr>
      </w:pPr>
      <w:r w:rsidRPr="00B72A35">
        <w:rPr>
          <w:rFonts w:asciiTheme="majorHAnsi" w:hAnsiTheme="majorHAnsi"/>
          <w:lang w:eastAsia="es-CO"/>
        </w:rPr>
        <w:t>Fuente: INVIAS Tabal 5.3</w:t>
      </w:r>
    </w:p>
    <w:p w14:paraId="049DB8F7" w14:textId="77777777" w:rsidR="000F71BA" w:rsidRPr="00B72A35" w:rsidRDefault="000F71BA" w:rsidP="00DB61F4">
      <w:pPr>
        <w:rPr>
          <w:rFonts w:asciiTheme="majorHAnsi" w:hAnsiTheme="majorHAnsi"/>
          <w:lang w:eastAsia="es-CO"/>
        </w:rPr>
      </w:pPr>
    </w:p>
    <w:p w14:paraId="5E58AC43" w14:textId="0592C1AA" w:rsidR="00DB61F4" w:rsidRPr="00B72A35" w:rsidRDefault="00DB61F4" w:rsidP="00DB61F4">
      <w:pPr>
        <w:pStyle w:val="Ttulo6"/>
        <w:rPr>
          <w:rFonts w:asciiTheme="majorHAnsi" w:hAnsiTheme="majorHAnsi"/>
          <w:lang w:eastAsia="es-CO"/>
        </w:rPr>
      </w:pPr>
      <w:r w:rsidRPr="00B72A35">
        <w:rPr>
          <w:rFonts w:asciiTheme="majorHAnsi" w:hAnsiTheme="majorHAnsi"/>
          <w:lang w:eastAsia="es-CO"/>
        </w:rPr>
        <w:t>Bermas</w:t>
      </w:r>
    </w:p>
    <w:p w14:paraId="555DABC0" w14:textId="77777777" w:rsidR="00DB61F4" w:rsidRPr="00B72A35" w:rsidRDefault="00DB61F4" w:rsidP="00DB61F4">
      <w:pPr>
        <w:rPr>
          <w:rFonts w:asciiTheme="majorHAnsi" w:hAnsiTheme="majorHAnsi"/>
          <w:lang w:eastAsia="es-CO"/>
        </w:rPr>
      </w:pPr>
    </w:p>
    <w:p w14:paraId="03DF6DB9" w14:textId="1D2B242B" w:rsidR="00165ADD" w:rsidRPr="00B72A35" w:rsidRDefault="00165ADD" w:rsidP="00165ADD">
      <w:pPr>
        <w:rPr>
          <w:rFonts w:asciiTheme="majorHAnsi" w:hAnsiTheme="majorHAnsi"/>
          <w:lang w:eastAsia="es-CO"/>
        </w:rPr>
      </w:pPr>
      <w:r w:rsidRPr="00B72A35">
        <w:rPr>
          <w:rFonts w:asciiTheme="majorHAnsi" w:hAnsiTheme="majorHAnsi"/>
          <w:lang w:eastAsia="es-CO"/>
        </w:rPr>
        <w:t>La berma es la faja comprendida entre el b</w:t>
      </w:r>
      <w:r w:rsidR="00527CF5" w:rsidRPr="00B72A35">
        <w:rPr>
          <w:rFonts w:asciiTheme="majorHAnsi" w:hAnsiTheme="majorHAnsi"/>
          <w:lang w:eastAsia="es-CO"/>
        </w:rPr>
        <w:t>orde de la calzada y la cuneta la cual p</w:t>
      </w:r>
      <w:r w:rsidRPr="00B72A35">
        <w:rPr>
          <w:rFonts w:asciiTheme="majorHAnsi" w:hAnsiTheme="majorHAnsi"/>
          <w:lang w:eastAsia="es-CO"/>
        </w:rPr>
        <w:t xml:space="preserve">roporciona protección al pavimento y a sus capas inferiores, que de otro modo se verían afectadas por la erosión y la inestabilidad; permite detenciones ocasionales de los vehículos; asegura una luz libre lateral que actúa sicológicamente sobre los conductores aumentando de este modo la capacidad de la vía y ofrece espacio adicional para maniobras de emergencia aumentando la seguridad. La </w:t>
      </w:r>
      <w:r w:rsidRPr="00B72A35">
        <w:rPr>
          <w:rFonts w:asciiTheme="majorHAnsi" w:hAnsiTheme="majorHAnsi"/>
          <w:lang w:eastAsia="es-CO"/>
        </w:rPr>
        <w:fldChar w:fldCharType="begin"/>
      </w:r>
      <w:r w:rsidRPr="00B72A35">
        <w:rPr>
          <w:rFonts w:asciiTheme="majorHAnsi" w:hAnsiTheme="majorHAnsi"/>
          <w:lang w:eastAsia="es-CO"/>
        </w:rPr>
        <w:instrText xml:space="preserve"> REF _Ref429476750 \h </w:instrText>
      </w:r>
      <w:r w:rsidR="00F07BD7" w:rsidRPr="00B72A35">
        <w:rPr>
          <w:rFonts w:asciiTheme="majorHAnsi" w:hAnsiTheme="majorHAnsi"/>
          <w:lang w:eastAsia="es-CO"/>
        </w:rPr>
        <w:instrText xml:space="preserve"> \* MERGEFORMAT </w:instrText>
      </w:r>
      <w:r w:rsidRPr="00B72A35">
        <w:rPr>
          <w:rFonts w:asciiTheme="majorHAnsi" w:hAnsiTheme="majorHAnsi"/>
          <w:lang w:eastAsia="es-CO"/>
        </w:rPr>
      </w:r>
      <w:r w:rsidRPr="00B72A35">
        <w:rPr>
          <w:rFonts w:asciiTheme="majorHAnsi" w:hAnsiTheme="majorHAnsi"/>
          <w:lang w:eastAsia="es-CO"/>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12</w:t>
      </w:r>
      <w:r w:rsidRPr="00B72A35">
        <w:rPr>
          <w:rFonts w:asciiTheme="majorHAnsi" w:hAnsiTheme="majorHAnsi"/>
          <w:lang w:eastAsia="es-CO"/>
        </w:rPr>
        <w:fldChar w:fldCharType="end"/>
      </w:r>
      <w:r w:rsidRPr="00B72A35">
        <w:rPr>
          <w:rFonts w:asciiTheme="majorHAnsi" w:hAnsiTheme="majorHAnsi"/>
          <w:lang w:eastAsia="es-CO"/>
        </w:rPr>
        <w:t xml:space="preserve"> muestra el ancho de Berna establecido por INVIAS </w:t>
      </w:r>
    </w:p>
    <w:p w14:paraId="27766713" w14:textId="77777777" w:rsidR="00165ADD" w:rsidRPr="00B72A35" w:rsidRDefault="00165ADD" w:rsidP="00165ADD">
      <w:pPr>
        <w:rPr>
          <w:rFonts w:asciiTheme="majorHAnsi" w:hAnsiTheme="majorHAnsi"/>
          <w:lang w:eastAsia="es-CO"/>
        </w:rPr>
      </w:pPr>
    </w:p>
    <w:p w14:paraId="4884CA9A" w14:textId="4B8C8964" w:rsidR="00165ADD" w:rsidRPr="00B72A35" w:rsidRDefault="00165ADD" w:rsidP="00165ADD">
      <w:pPr>
        <w:pStyle w:val="Descripcin"/>
        <w:jc w:val="center"/>
        <w:rPr>
          <w:rFonts w:asciiTheme="majorHAnsi" w:hAnsiTheme="majorHAnsi"/>
          <w:lang w:eastAsia="es-CO"/>
        </w:rPr>
      </w:pPr>
      <w:bookmarkStart w:id="67" w:name="_Ref429476750"/>
      <w:bookmarkStart w:id="68" w:name="_Toc429699212"/>
      <w:bookmarkStart w:id="69" w:name="_Toc453253343"/>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12</w:t>
      </w:r>
      <w:r w:rsidR="006F3B62">
        <w:rPr>
          <w:rFonts w:asciiTheme="majorHAnsi" w:hAnsiTheme="majorHAnsi"/>
        </w:rPr>
        <w:fldChar w:fldCharType="end"/>
      </w:r>
      <w:bookmarkEnd w:id="67"/>
      <w:r w:rsidRPr="00B72A35">
        <w:rPr>
          <w:rFonts w:asciiTheme="majorHAnsi" w:hAnsiTheme="majorHAnsi"/>
        </w:rPr>
        <w:tab/>
        <w:t>Ancho de Berna</w:t>
      </w:r>
      <w:bookmarkEnd w:id="68"/>
      <w:bookmarkEnd w:id="69"/>
    </w:p>
    <w:p w14:paraId="295D4C6A" w14:textId="77777777" w:rsidR="00165ADD" w:rsidRPr="00B72A35" w:rsidRDefault="00165ADD" w:rsidP="008C75EB">
      <w:pPr>
        <w:jc w:val="center"/>
        <w:rPr>
          <w:rFonts w:asciiTheme="majorHAnsi" w:hAnsiTheme="majorHAnsi"/>
          <w:lang w:eastAsia="es-CO"/>
        </w:rPr>
      </w:pPr>
      <w:r w:rsidRPr="00B72A35">
        <w:rPr>
          <w:rFonts w:asciiTheme="majorHAnsi" w:hAnsiTheme="majorHAnsi"/>
          <w:noProof/>
          <w:lang w:eastAsia="es-CO"/>
        </w:rPr>
        <w:drawing>
          <wp:inline distT="0" distB="0" distL="0" distR="0" wp14:anchorId="2595B967" wp14:editId="07480295">
            <wp:extent cx="4714875" cy="2469489"/>
            <wp:effectExtent l="0" t="0" r="0" b="762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a:extLst>
                        <a:ext uri="{28A0092B-C50C-407E-A947-70E740481C1C}">
                          <a14:useLocalDpi xmlns:a14="http://schemas.microsoft.com/office/drawing/2010/main" val="0"/>
                        </a:ext>
                      </a:extLst>
                    </a:blip>
                    <a:srcRect t="12604"/>
                    <a:stretch/>
                  </pic:blipFill>
                  <pic:spPr bwMode="auto">
                    <a:xfrm>
                      <a:off x="0" y="0"/>
                      <a:ext cx="4718136" cy="2471197"/>
                    </a:xfrm>
                    <a:prstGeom prst="rect">
                      <a:avLst/>
                    </a:prstGeom>
                    <a:noFill/>
                    <a:ln>
                      <a:noFill/>
                    </a:ln>
                    <a:extLst>
                      <a:ext uri="{53640926-AAD7-44D8-BBD7-CCE9431645EC}">
                        <a14:shadowObscured xmlns:a14="http://schemas.microsoft.com/office/drawing/2010/main"/>
                      </a:ext>
                    </a:extLst>
                  </pic:spPr>
                </pic:pic>
              </a:graphicData>
            </a:graphic>
          </wp:inline>
        </w:drawing>
      </w:r>
    </w:p>
    <w:p w14:paraId="7B494982" w14:textId="70F985E5" w:rsidR="00165ADD" w:rsidRPr="00B72A35" w:rsidRDefault="00165ADD" w:rsidP="00165ADD">
      <w:pPr>
        <w:pStyle w:val="Notas"/>
        <w:rPr>
          <w:rFonts w:asciiTheme="majorHAnsi" w:hAnsiTheme="majorHAnsi"/>
          <w:lang w:eastAsia="es-CO"/>
        </w:rPr>
      </w:pPr>
      <w:r w:rsidRPr="00B72A35">
        <w:rPr>
          <w:rFonts w:asciiTheme="majorHAnsi" w:hAnsiTheme="majorHAnsi"/>
          <w:lang w:eastAsia="es-CO"/>
        </w:rPr>
        <w:t>Fuente: INVIAS Tab</w:t>
      </w:r>
      <w:r w:rsidR="00035E06" w:rsidRPr="00B72A35">
        <w:rPr>
          <w:rFonts w:asciiTheme="majorHAnsi" w:hAnsiTheme="majorHAnsi"/>
          <w:lang w:eastAsia="es-CO"/>
        </w:rPr>
        <w:t>la</w:t>
      </w:r>
      <w:r w:rsidRPr="00B72A35">
        <w:rPr>
          <w:rFonts w:asciiTheme="majorHAnsi" w:hAnsiTheme="majorHAnsi"/>
          <w:lang w:eastAsia="es-CO"/>
        </w:rPr>
        <w:t xml:space="preserve"> 5.2</w:t>
      </w:r>
    </w:p>
    <w:p w14:paraId="4595F99C" w14:textId="77777777" w:rsidR="00165ADD" w:rsidRPr="00B72A35" w:rsidRDefault="00165ADD" w:rsidP="00165ADD">
      <w:pPr>
        <w:rPr>
          <w:rFonts w:asciiTheme="majorHAnsi" w:hAnsiTheme="majorHAnsi"/>
          <w:lang w:eastAsia="es-CO"/>
        </w:rPr>
      </w:pPr>
    </w:p>
    <w:p w14:paraId="6A2C7973" w14:textId="2C466A0A" w:rsidR="000F71BA" w:rsidRPr="00B72A35" w:rsidRDefault="00165ADD" w:rsidP="00DB61F4">
      <w:pPr>
        <w:rPr>
          <w:rFonts w:asciiTheme="majorHAnsi" w:hAnsiTheme="majorHAnsi"/>
          <w:lang w:eastAsia="es-CO"/>
        </w:rPr>
      </w:pPr>
      <w:r w:rsidRPr="00B72A35">
        <w:rPr>
          <w:rFonts w:asciiTheme="majorHAnsi" w:hAnsiTheme="majorHAnsi"/>
          <w:lang w:eastAsia="es-CO"/>
        </w:rPr>
        <w:lastRenderedPageBreak/>
        <w:t>Para el proyecto “Construcción de la vía Remedios- Alto de Dolores”, se trabajar</w:t>
      </w:r>
      <w:r w:rsidR="00035E06" w:rsidRPr="00B72A35">
        <w:rPr>
          <w:rFonts w:asciiTheme="majorHAnsi" w:hAnsiTheme="majorHAnsi"/>
          <w:lang w:eastAsia="es-CO"/>
        </w:rPr>
        <w:t>á</w:t>
      </w:r>
      <w:r w:rsidR="00EC1391">
        <w:rPr>
          <w:rFonts w:asciiTheme="majorHAnsi" w:hAnsiTheme="majorHAnsi"/>
          <w:lang w:eastAsia="es-CO"/>
        </w:rPr>
        <w:t xml:space="preserve"> con una sección tipo de </w:t>
      </w:r>
      <w:r w:rsidRPr="00B72A35">
        <w:rPr>
          <w:rFonts w:asciiTheme="majorHAnsi" w:hAnsiTheme="majorHAnsi"/>
          <w:lang w:eastAsia="es-CO"/>
        </w:rPr>
        <w:t xml:space="preserve">doble calzada, la cual contara con </w:t>
      </w:r>
      <w:r w:rsidR="003158A8">
        <w:rPr>
          <w:rFonts w:asciiTheme="majorHAnsi" w:hAnsiTheme="majorHAnsi"/>
          <w:lang w:eastAsia="es-CO"/>
        </w:rPr>
        <w:t xml:space="preserve">una velocidad de diseño de 80 km/h y una </w:t>
      </w:r>
      <w:r w:rsidRPr="00B72A35">
        <w:rPr>
          <w:rFonts w:asciiTheme="majorHAnsi" w:hAnsiTheme="majorHAnsi"/>
          <w:lang w:eastAsia="es-CO"/>
        </w:rPr>
        <w:t>bermas externas de 1,80m e internas de 0,5m.</w:t>
      </w:r>
    </w:p>
    <w:p w14:paraId="003066FE" w14:textId="77777777" w:rsidR="00165ADD" w:rsidRPr="00B72A35" w:rsidRDefault="00165ADD" w:rsidP="00DB61F4">
      <w:pPr>
        <w:rPr>
          <w:rFonts w:asciiTheme="majorHAnsi" w:hAnsiTheme="majorHAnsi"/>
          <w:lang w:eastAsia="es-CO"/>
        </w:rPr>
      </w:pPr>
    </w:p>
    <w:p w14:paraId="122A3C2D" w14:textId="77777777" w:rsidR="00165ADD" w:rsidRPr="00B72A35" w:rsidRDefault="00165ADD" w:rsidP="00165ADD">
      <w:pPr>
        <w:pStyle w:val="Ttulo6"/>
        <w:rPr>
          <w:rFonts w:asciiTheme="majorHAnsi" w:hAnsiTheme="majorHAnsi"/>
          <w:lang w:eastAsia="es-CO"/>
        </w:rPr>
      </w:pPr>
      <w:r w:rsidRPr="00B72A35">
        <w:rPr>
          <w:rFonts w:asciiTheme="majorHAnsi" w:hAnsiTheme="majorHAnsi"/>
          <w:lang w:eastAsia="es-CO"/>
        </w:rPr>
        <w:t>Sobre ancho en las curvas</w:t>
      </w:r>
    </w:p>
    <w:p w14:paraId="79534324" w14:textId="77777777" w:rsidR="00165ADD" w:rsidRPr="00B72A35" w:rsidRDefault="00165ADD" w:rsidP="00165ADD">
      <w:pPr>
        <w:rPr>
          <w:rFonts w:asciiTheme="majorHAnsi" w:hAnsiTheme="majorHAnsi"/>
          <w:lang w:eastAsia="es-CO"/>
        </w:rPr>
      </w:pPr>
    </w:p>
    <w:p w14:paraId="0A43B025" w14:textId="77777777" w:rsidR="00165ADD" w:rsidRPr="00B72A35" w:rsidRDefault="00165ADD" w:rsidP="00165ADD">
      <w:pPr>
        <w:rPr>
          <w:rFonts w:asciiTheme="majorHAnsi" w:hAnsiTheme="majorHAnsi"/>
          <w:lang w:eastAsia="es-CO"/>
        </w:rPr>
      </w:pPr>
      <w:r w:rsidRPr="00B72A35">
        <w:rPr>
          <w:rFonts w:asciiTheme="majorHAnsi" w:hAnsiTheme="majorHAnsi"/>
          <w:lang w:eastAsia="es-CO"/>
        </w:rPr>
        <w:t xml:space="preserve">En curvas de radio reducido, según sea el tipo de vehículos comerciales que circulan habitualmente por la carretera, se debe ensanchar la calzada con el objeto de asegurar espacios libres adecuados entre los vehículos que se cruzan en calzadas bidireccionales o que se adelantan en calzadas unidireccionales, y entre el vehículo y el borde de la calzada. </w:t>
      </w:r>
    </w:p>
    <w:p w14:paraId="61C93CDA" w14:textId="77777777" w:rsidR="00165ADD" w:rsidRPr="00B72A35" w:rsidRDefault="00165ADD" w:rsidP="00165ADD">
      <w:pPr>
        <w:rPr>
          <w:rFonts w:asciiTheme="majorHAnsi" w:hAnsiTheme="majorHAnsi"/>
          <w:lang w:eastAsia="es-CO"/>
        </w:rPr>
      </w:pPr>
    </w:p>
    <w:p w14:paraId="6A1C5339" w14:textId="06DFD767" w:rsidR="00DB61F4" w:rsidRPr="00B72A35" w:rsidRDefault="00DB61F4" w:rsidP="00DB61F4">
      <w:pPr>
        <w:pStyle w:val="Ttulo6"/>
        <w:rPr>
          <w:rFonts w:asciiTheme="majorHAnsi" w:hAnsiTheme="majorHAnsi"/>
          <w:lang w:eastAsia="es-CO"/>
        </w:rPr>
      </w:pPr>
      <w:r w:rsidRPr="00B72A35">
        <w:rPr>
          <w:rFonts w:asciiTheme="majorHAnsi" w:hAnsiTheme="majorHAnsi"/>
          <w:lang w:eastAsia="es-CO"/>
        </w:rPr>
        <w:t>Cunetas</w:t>
      </w:r>
    </w:p>
    <w:p w14:paraId="3283D71A" w14:textId="77777777" w:rsidR="00DB61F4" w:rsidRPr="00B72A35" w:rsidRDefault="00DB61F4" w:rsidP="00DB61F4">
      <w:pPr>
        <w:rPr>
          <w:rFonts w:asciiTheme="majorHAnsi" w:hAnsiTheme="majorHAnsi"/>
          <w:lang w:eastAsia="es-CO"/>
        </w:rPr>
      </w:pPr>
    </w:p>
    <w:p w14:paraId="321658A5" w14:textId="2D01D60A" w:rsidR="001944A4" w:rsidRPr="00B72A35" w:rsidRDefault="00D84C69" w:rsidP="00D84C69">
      <w:pPr>
        <w:rPr>
          <w:rFonts w:asciiTheme="majorHAnsi" w:hAnsiTheme="majorHAnsi"/>
          <w:lang w:eastAsia="es-CO"/>
        </w:rPr>
      </w:pPr>
      <w:r w:rsidRPr="00B72A35">
        <w:rPr>
          <w:rFonts w:asciiTheme="majorHAnsi" w:hAnsiTheme="majorHAnsi"/>
          <w:lang w:eastAsia="es-CO"/>
        </w:rPr>
        <w:t>Son zanjas abiertas en el terreno, revestidas o no, que recogen y canalizan longitudinalmente las aguas superficiales y de infiltración. Sus dimensiones se deducen de cálculos hidráulicos, teniendo en cuenta la intensidad de lluvia prevista, naturaleza del terreno, pendiente de la cuneta, área drenada, entre otras</w:t>
      </w:r>
      <w:r w:rsidR="001944A4" w:rsidRPr="00B72A35">
        <w:rPr>
          <w:rFonts w:asciiTheme="majorHAnsi" w:hAnsiTheme="majorHAnsi"/>
          <w:lang w:eastAsia="es-CO"/>
        </w:rPr>
        <w:t>. Para la ejecución del proyecto, se diseñan cunetas de hasta 1,20m.</w:t>
      </w:r>
    </w:p>
    <w:p w14:paraId="045D0F0F" w14:textId="77777777" w:rsidR="008B32C4" w:rsidRPr="00B72A35" w:rsidRDefault="008B32C4" w:rsidP="00DB61F4">
      <w:pPr>
        <w:rPr>
          <w:rFonts w:asciiTheme="majorHAnsi" w:hAnsiTheme="majorHAnsi"/>
          <w:lang w:eastAsia="es-CO"/>
        </w:rPr>
      </w:pPr>
    </w:p>
    <w:p w14:paraId="5457492B" w14:textId="6B873976" w:rsidR="00DB61F4" w:rsidRPr="00B72A35" w:rsidRDefault="00DB61F4" w:rsidP="00DB61F4">
      <w:pPr>
        <w:pStyle w:val="Ttulo6"/>
        <w:rPr>
          <w:rFonts w:asciiTheme="majorHAnsi" w:hAnsiTheme="majorHAnsi"/>
          <w:lang w:eastAsia="es-CO"/>
        </w:rPr>
      </w:pPr>
      <w:r w:rsidRPr="00B72A35">
        <w:rPr>
          <w:rFonts w:asciiTheme="majorHAnsi" w:hAnsiTheme="majorHAnsi"/>
          <w:lang w:eastAsia="es-CO"/>
        </w:rPr>
        <w:t xml:space="preserve">Taludes previstos en cortes y terraplenes </w:t>
      </w:r>
    </w:p>
    <w:p w14:paraId="58E886C6" w14:textId="77777777" w:rsidR="00DB61F4" w:rsidRPr="00B72A35" w:rsidRDefault="00DB61F4" w:rsidP="00DB61F4">
      <w:pPr>
        <w:rPr>
          <w:rFonts w:asciiTheme="majorHAnsi" w:hAnsiTheme="majorHAnsi"/>
          <w:lang w:eastAsia="es-CO"/>
        </w:rPr>
      </w:pPr>
    </w:p>
    <w:p w14:paraId="3DB72EC7" w14:textId="77777777" w:rsidR="00165ADD" w:rsidRPr="00B72A35" w:rsidRDefault="00165ADD" w:rsidP="00165ADD">
      <w:pPr>
        <w:autoSpaceDE w:val="0"/>
        <w:autoSpaceDN w:val="0"/>
        <w:adjustRightInd w:val="0"/>
        <w:spacing w:line="240" w:lineRule="auto"/>
        <w:contextualSpacing w:val="0"/>
        <w:rPr>
          <w:rFonts w:asciiTheme="majorHAnsi" w:hAnsiTheme="majorHAnsi" w:cs="Arial"/>
          <w:lang w:eastAsia="es-CO"/>
        </w:rPr>
      </w:pPr>
      <w:r w:rsidRPr="00B72A35">
        <w:rPr>
          <w:rFonts w:asciiTheme="majorHAnsi" w:hAnsiTheme="majorHAnsi" w:cs="Arial"/>
          <w:lang w:eastAsia="es-CO"/>
        </w:rPr>
        <w:t xml:space="preserve">Los taludes son los planos laterales que limitan la explanación. Su inclinación se mide por la tangente del ángulo que forman tales planos con la vertical en cada sección de la vía. </w:t>
      </w:r>
    </w:p>
    <w:p w14:paraId="378A608F" w14:textId="77777777" w:rsidR="00165ADD" w:rsidRPr="00B72A35" w:rsidRDefault="00165ADD" w:rsidP="00165ADD">
      <w:pPr>
        <w:autoSpaceDE w:val="0"/>
        <w:autoSpaceDN w:val="0"/>
        <w:adjustRightInd w:val="0"/>
        <w:spacing w:line="240" w:lineRule="auto"/>
        <w:contextualSpacing w:val="0"/>
        <w:rPr>
          <w:rFonts w:asciiTheme="majorHAnsi" w:hAnsiTheme="majorHAnsi" w:cs="Arial"/>
          <w:lang w:eastAsia="es-CO"/>
        </w:rPr>
      </w:pPr>
    </w:p>
    <w:p w14:paraId="52A726BD" w14:textId="77777777" w:rsidR="00165ADD" w:rsidRPr="00B72A35" w:rsidRDefault="00165ADD" w:rsidP="00165ADD">
      <w:pPr>
        <w:autoSpaceDE w:val="0"/>
        <w:autoSpaceDN w:val="0"/>
        <w:adjustRightInd w:val="0"/>
        <w:spacing w:line="240" w:lineRule="auto"/>
        <w:contextualSpacing w:val="0"/>
        <w:rPr>
          <w:rFonts w:asciiTheme="majorHAnsi" w:hAnsiTheme="majorHAnsi" w:cs="Arial"/>
          <w:lang w:eastAsia="es-CO"/>
        </w:rPr>
      </w:pPr>
      <w:r w:rsidRPr="00B72A35">
        <w:rPr>
          <w:rFonts w:asciiTheme="majorHAnsi" w:hAnsiTheme="majorHAnsi" w:cs="Arial"/>
          <w:lang w:eastAsia="es-CO"/>
        </w:rPr>
        <w:t>La inclinación de los taludes de corte es variable a lo largo de la vía según sea la calidad y estratificación de los suelos encontrados. Los taludes en corte y en terraplén se deben diseñar de acuerdo con los lineamientos presentados en el “Manual de Estabilidad de Taludes” del Instituto Nacional de Vías, analizando las condiciones específicas del lugar, en relación con los aspectos geológico – geotécnicos, facilidades de mantenimiento, perfilado y estética, para optar por la solución más conveniente, entre diversas alternativas</w:t>
      </w:r>
    </w:p>
    <w:p w14:paraId="718603DD" w14:textId="77777777" w:rsidR="00165ADD" w:rsidRPr="00B72A35" w:rsidRDefault="00165ADD" w:rsidP="00165ADD">
      <w:pPr>
        <w:autoSpaceDE w:val="0"/>
        <w:autoSpaceDN w:val="0"/>
        <w:adjustRightInd w:val="0"/>
        <w:spacing w:line="240" w:lineRule="auto"/>
        <w:contextualSpacing w:val="0"/>
        <w:rPr>
          <w:rFonts w:asciiTheme="majorHAnsi" w:hAnsiTheme="majorHAnsi" w:cs="Arial"/>
          <w:lang w:eastAsia="es-CO"/>
        </w:rPr>
      </w:pPr>
    </w:p>
    <w:p w14:paraId="3D4F2202" w14:textId="77777777" w:rsidR="00165ADD" w:rsidRPr="00B72A35" w:rsidRDefault="00165ADD" w:rsidP="00165ADD">
      <w:pPr>
        <w:autoSpaceDE w:val="0"/>
        <w:autoSpaceDN w:val="0"/>
        <w:adjustRightInd w:val="0"/>
        <w:spacing w:line="240" w:lineRule="auto"/>
        <w:contextualSpacing w:val="0"/>
        <w:rPr>
          <w:rFonts w:asciiTheme="majorHAnsi" w:hAnsiTheme="majorHAnsi" w:cs="Arial"/>
          <w:lang w:eastAsia="es-CO"/>
        </w:rPr>
      </w:pPr>
      <w:r w:rsidRPr="00B72A35">
        <w:rPr>
          <w:rFonts w:asciiTheme="majorHAnsi" w:hAnsiTheme="majorHAnsi" w:cs="Arial"/>
          <w:lang w:eastAsia="es-CO"/>
        </w:rPr>
        <w:t>En el caso de la construcción de terraplenes en laderas con pendientes pronunciadas, se deben construir escalones que minimicen el riesgo de deslizamiento por un eventual plano de contacto y además faciliten el proceso de compactación de las capas de dicho terraplén.</w:t>
      </w:r>
    </w:p>
    <w:p w14:paraId="1FD86FC9" w14:textId="77777777" w:rsidR="00165ADD" w:rsidRPr="00B72A35" w:rsidRDefault="00165ADD" w:rsidP="00165ADD">
      <w:pPr>
        <w:autoSpaceDE w:val="0"/>
        <w:autoSpaceDN w:val="0"/>
        <w:adjustRightInd w:val="0"/>
        <w:spacing w:line="240" w:lineRule="auto"/>
        <w:contextualSpacing w:val="0"/>
        <w:rPr>
          <w:rFonts w:asciiTheme="majorHAnsi" w:hAnsiTheme="majorHAnsi" w:cs="Arial"/>
          <w:lang w:eastAsia="es-CO"/>
        </w:rPr>
      </w:pPr>
    </w:p>
    <w:p w14:paraId="1A5AFD39" w14:textId="178B2639" w:rsidR="001944A4" w:rsidRPr="00B72A35" w:rsidRDefault="00165ADD" w:rsidP="001944A4">
      <w:pPr>
        <w:rPr>
          <w:rFonts w:asciiTheme="majorHAnsi" w:hAnsiTheme="majorHAnsi" w:cs="Arial"/>
          <w:lang w:eastAsia="es-CO"/>
        </w:rPr>
      </w:pPr>
      <w:r w:rsidRPr="00B72A35">
        <w:rPr>
          <w:rFonts w:asciiTheme="majorHAnsi" w:hAnsiTheme="majorHAnsi" w:cs="Arial"/>
          <w:lang w:eastAsia="es-CO"/>
        </w:rPr>
        <w:lastRenderedPageBreak/>
        <w:t xml:space="preserve">En la </w:t>
      </w:r>
      <w:r w:rsidR="00135F84" w:rsidRPr="00B72A35">
        <w:rPr>
          <w:rFonts w:asciiTheme="majorHAnsi" w:hAnsiTheme="majorHAnsi" w:cs="Arial"/>
          <w:lang w:eastAsia="es-CO"/>
        </w:rPr>
        <w:t xml:space="preserve">construcción de la </w:t>
      </w:r>
      <w:r w:rsidR="00B84635" w:rsidRPr="00B72A35">
        <w:rPr>
          <w:rFonts w:asciiTheme="majorHAnsi" w:hAnsiTheme="majorHAnsi" w:cs="Arial"/>
          <w:lang w:eastAsia="es-CO"/>
        </w:rPr>
        <w:t>vía</w:t>
      </w:r>
      <w:r w:rsidR="00135F84" w:rsidRPr="00B72A35">
        <w:rPr>
          <w:rFonts w:asciiTheme="majorHAnsi" w:hAnsiTheme="majorHAnsi" w:cs="Arial"/>
          <w:lang w:eastAsia="es-CO"/>
        </w:rPr>
        <w:t xml:space="preserve"> Remedios – Alto de Dolores</w:t>
      </w:r>
      <w:r w:rsidRPr="00B72A35">
        <w:rPr>
          <w:rFonts w:asciiTheme="majorHAnsi" w:hAnsiTheme="majorHAnsi" w:cs="Arial"/>
          <w:lang w:eastAsia="es-CO"/>
        </w:rPr>
        <w:t xml:space="preserve"> los t</w:t>
      </w:r>
      <w:r w:rsidR="00135F84" w:rsidRPr="00B72A35">
        <w:rPr>
          <w:rFonts w:asciiTheme="majorHAnsi" w:hAnsiTheme="majorHAnsi" w:cs="Arial"/>
          <w:lang w:eastAsia="es-CO"/>
        </w:rPr>
        <w:t>aludes proyectados serán de 1H</w:t>
      </w:r>
      <w:r w:rsidR="00F007CD" w:rsidRPr="00B72A35">
        <w:rPr>
          <w:rFonts w:asciiTheme="majorHAnsi" w:hAnsiTheme="majorHAnsi" w:cs="Arial"/>
          <w:lang w:eastAsia="es-CO"/>
        </w:rPr>
        <w:t>: 2V</w:t>
      </w:r>
      <w:r w:rsidR="001944A4" w:rsidRPr="00B72A35">
        <w:rPr>
          <w:rFonts w:asciiTheme="majorHAnsi" w:hAnsiTheme="majorHAnsi" w:cs="Arial"/>
          <w:lang w:eastAsia="es-CO"/>
        </w:rPr>
        <w:t xml:space="preserve">, </w:t>
      </w:r>
      <w:r w:rsidR="001944A4" w:rsidRPr="00B72A35">
        <w:rPr>
          <w:rFonts w:asciiTheme="majorHAnsi" w:hAnsiTheme="majorHAnsi"/>
          <w:lang w:val="es-ES_tradnl"/>
        </w:rPr>
        <w:t>1H</w:t>
      </w:r>
      <w:r w:rsidR="00F007CD" w:rsidRPr="00B72A35">
        <w:rPr>
          <w:rFonts w:asciiTheme="majorHAnsi" w:hAnsiTheme="majorHAnsi"/>
          <w:lang w:val="es-ES_tradnl"/>
        </w:rPr>
        <w:t>: 1V</w:t>
      </w:r>
      <w:r w:rsidR="001944A4" w:rsidRPr="00B72A35">
        <w:rPr>
          <w:rFonts w:asciiTheme="majorHAnsi" w:hAnsiTheme="majorHAnsi"/>
          <w:lang w:val="es-ES_tradnl"/>
        </w:rPr>
        <w:t xml:space="preserve"> y 2H</w:t>
      </w:r>
      <w:r w:rsidR="00F007CD" w:rsidRPr="00B72A35">
        <w:rPr>
          <w:rFonts w:asciiTheme="majorHAnsi" w:hAnsiTheme="majorHAnsi"/>
          <w:lang w:val="es-ES_tradnl"/>
        </w:rPr>
        <w:t>: 3V</w:t>
      </w:r>
      <w:r w:rsidR="001944A4" w:rsidRPr="00B72A35">
        <w:rPr>
          <w:rFonts w:asciiTheme="majorHAnsi" w:hAnsiTheme="majorHAnsi"/>
          <w:lang w:val="es-ES_tradnl"/>
        </w:rPr>
        <w:t>.</w:t>
      </w:r>
    </w:p>
    <w:p w14:paraId="176BC742" w14:textId="77777777" w:rsidR="001944A4" w:rsidRPr="00B72A35" w:rsidRDefault="001944A4" w:rsidP="001944A4">
      <w:pPr>
        <w:rPr>
          <w:rFonts w:asciiTheme="majorHAnsi" w:hAnsiTheme="majorHAnsi"/>
        </w:rPr>
      </w:pPr>
    </w:p>
    <w:p w14:paraId="3DFBFC6C" w14:textId="4C03D1A3" w:rsidR="001944A4" w:rsidRPr="00B72A35" w:rsidRDefault="001944A4" w:rsidP="001944A4">
      <w:pPr>
        <w:rPr>
          <w:rFonts w:asciiTheme="majorHAnsi" w:hAnsiTheme="majorHAnsi"/>
          <w:lang w:val="es-ES_tradnl"/>
        </w:rPr>
      </w:pPr>
      <w:r w:rsidRPr="00B72A35">
        <w:rPr>
          <w:rFonts w:asciiTheme="majorHAnsi" w:hAnsiTheme="majorHAnsi"/>
          <w:lang w:val="es-ES_tradnl"/>
        </w:rPr>
        <w:t>En cuanto a los rellenos se ha establecido que estos se realizarían con material tipo pedraplén. Donde la superficie del terreno sobre la que asientan los rellenos tenga una pendiente superior al 10% en sentido transversal del trazado, se procederá al saneo mediante escalones de un ancho mínimo de 0.5 metros y altura variable. Por ello, y previamente al extendido del firme, la coronación de los rellenos (últimos 50 cm) se ejecutarán con material de terraplén.</w:t>
      </w:r>
    </w:p>
    <w:p w14:paraId="45B14BD6" w14:textId="77777777" w:rsidR="00165ADD" w:rsidRPr="00B72A35" w:rsidRDefault="00165ADD" w:rsidP="00DB61F4">
      <w:pPr>
        <w:rPr>
          <w:rFonts w:asciiTheme="majorHAnsi" w:hAnsiTheme="majorHAnsi"/>
          <w:lang w:val="es-ES_tradnl" w:eastAsia="es-CO"/>
        </w:rPr>
      </w:pPr>
    </w:p>
    <w:p w14:paraId="3DB45469" w14:textId="371E9EE7" w:rsidR="00DB61F4" w:rsidRPr="00B72A35" w:rsidRDefault="00DB61F4" w:rsidP="00DB61F4">
      <w:pPr>
        <w:pStyle w:val="Ttulo6"/>
        <w:rPr>
          <w:rFonts w:asciiTheme="majorHAnsi" w:hAnsiTheme="majorHAnsi"/>
          <w:lang w:eastAsia="es-CO"/>
        </w:rPr>
      </w:pPr>
      <w:r w:rsidRPr="00B72A35">
        <w:rPr>
          <w:rFonts w:asciiTheme="majorHAnsi" w:hAnsiTheme="majorHAnsi"/>
          <w:lang w:eastAsia="es-CO"/>
        </w:rPr>
        <w:t>Andenes y senderos peatonales</w:t>
      </w:r>
    </w:p>
    <w:p w14:paraId="2CC2D24B" w14:textId="77777777" w:rsidR="00DB61F4" w:rsidRPr="00B72A35" w:rsidRDefault="00DB61F4" w:rsidP="00DB61F4">
      <w:pPr>
        <w:rPr>
          <w:rFonts w:asciiTheme="majorHAnsi" w:hAnsiTheme="majorHAnsi"/>
          <w:lang w:eastAsia="es-CO"/>
        </w:rPr>
      </w:pPr>
    </w:p>
    <w:p w14:paraId="30869365" w14:textId="539C3E05" w:rsidR="00135F84" w:rsidRPr="00B72A35" w:rsidRDefault="00135F84" w:rsidP="00135F84">
      <w:pPr>
        <w:autoSpaceDE w:val="0"/>
        <w:autoSpaceDN w:val="0"/>
        <w:adjustRightInd w:val="0"/>
        <w:spacing w:line="240" w:lineRule="auto"/>
        <w:contextualSpacing w:val="0"/>
        <w:rPr>
          <w:rFonts w:asciiTheme="majorHAnsi" w:hAnsiTheme="majorHAnsi" w:cs="Arial"/>
          <w:b/>
          <w:lang w:eastAsia="es-CO"/>
        </w:rPr>
      </w:pPr>
      <w:r w:rsidRPr="00B72A35">
        <w:rPr>
          <w:rFonts w:asciiTheme="majorHAnsi" w:hAnsiTheme="majorHAnsi" w:cs="Arial"/>
          <w:lang w:eastAsia="es-CO"/>
        </w:rPr>
        <w:t xml:space="preserve">Para el presente diseño no se contempla la construcción de andenes o senderos peatonales. </w:t>
      </w:r>
    </w:p>
    <w:p w14:paraId="1B12850A" w14:textId="77777777" w:rsidR="00135F84" w:rsidRPr="00B72A35" w:rsidRDefault="00135F84" w:rsidP="00DB61F4">
      <w:pPr>
        <w:rPr>
          <w:rFonts w:asciiTheme="majorHAnsi" w:hAnsiTheme="majorHAnsi"/>
          <w:lang w:eastAsia="es-CO"/>
        </w:rPr>
      </w:pPr>
    </w:p>
    <w:p w14:paraId="490A60EF" w14:textId="3EFCE316" w:rsidR="00DB61F4" w:rsidRPr="00B72A35" w:rsidRDefault="00DB61F4" w:rsidP="00DB61F4">
      <w:pPr>
        <w:pStyle w:val="Ttulo6"/>
        <w:rPr>
          <w:rFonts w:asciiTheme="majorHAnsi" w:hAnsiTheme="majorHAnsi"/>
          <w:lang w:eastAsia="es-CO"/>
        </w:rPr>
      </w:pPr>
      <w:r w:rsidRPr="00B72A35">
        <w:rPr>
          <w:rFonts w:asciiTheme="majorHAnsi" w:hAnsiTheme="majorHAnsi"/>
          <w:lang w:eastAsia="es-CO"/>
        </w:rPr>
        <w:t>Separadores</w:t>
      </w:r>
    </w:p>
    <w:p w14:paraId="3647B5CE" w14:textId="77777777" w:rsidR="00135F84" w:rsidRPr="00B72A35" w:rsidRDefault="00135F84" w:rsidP="00135F84">
      <w:pPr>
        <w:rPr>
          <w:rFonts w:asciiTheme="majorHAnsi" w:hAnsiTheme="majorHAnsi"/>
          <w:lang w:eastAsia="es-CO"/>
        </w:rPr>
      </w:pPr>
    </w:p>
    <w:p w14:paraId="11E1EC8A" w14:textId="6DA8FCAE" w:rsidR="00135F84" w:rsidRPr="00B72A35" w:rsidRDefault="00135F84" w:rsidP="00135F84">
      <w:pPr>
        <w:autoSpaceDE w:val="0"/>
        <w:autoSpaceDN w:val="0"/>
        <w:adjustRightInd w:val="0"/>
        <w:spacing w:line="240" w:lineRule="auto"/>
        <w:contextualSpacing w:val="0"/>
        <w:rPr>
          <w:rFonts w:asciiTheme="majorHAnsi" w:hAnsiTheme="majorHAnsi" w:cs="Arial"/>
          <w:b/>
          <w:lang w:eastAsia="es-CO"/>
        </w:rPr>
      </w:pPr>
      <w:r w:rsidRPr="00B72A35">
        <w:rPr>
          <w:rFonts w:asciiTheme="majorHAnsi" w:hAnsiTheme="majorHAnsi" w:cs="Arial"/>
          <w:lang w:eastAsia="es-CO"/>
        </w:rPr>
        <w:t xml:space="preserve">El presente estudio contempla la construcción de la </w:t>
      </w:r>
      <w:r w:rsidR="00B84635" w:rsidRPr="00B72A35">
        <w:rPr>
          <w:rFonts w:asciiTheme="majorHAnsi" w:hAnsiTheme="majorHAnsi" w:cs="Arial"/>
          <w:lang w:eastAsia="es-CO"/>
        </w:rPr>
        <w:t>vía</w:t>
      </w:r>
      <w:r w:rsidRPr="00B72A35">
        <w:rPr>
          <w:rFonts w:asciiTheme="majorHAnsi" w:hAnsiTheme="majorHAnsi" w:cs="Arial"/>
          <w:lang w:eastAsia="es-CO"/>
        </w:rPr>
        <w:t xml:space="preserve"> Remedios- Alto de Dolores en una calzada sencilla, por lo cual no se incluyen separadores en la obra. </w:t>
      </w:r>
    </w:p>
    <w:p w14:paraId="78167DB8" w14:textId="7097BC5B" w:rsidR="003929DA" w:rsidRPr="00B72A35" w:rsidRDefault="003929DA">
      <w:pPr>
        <w:spacing w:line="240" w:lineRule="auto"/>
        <w:contextualSpacing w:val="0"/>
        <w:jc w:val="left"/>
        <w:rPr>
          <w:rFonts w:asciiTheme="majorHAnsi" w:hAnsiTheme="majorHAnsi"/>
          <w:lang w:eastAsia="es-CO"/>
        </w:rPr>
      </w:pPr>
    </w:p>
    <w:p w14:paraId="06A0945E" w14:textId="2D6CAF3A" w:rsidR="00DB61F4" w:rsidRPr="00B72A35" w:rsidRDefault="00DB61F4" w:rsidP="00DB61F4">
      <w:pPr>
        <w:pStyle w:val="Ttulo6"/>
        <w:rPr>
          <w:rFonts w:asciiTheme="majorHAnsi" w:hAnsiTheme="majorHAnsi"/>
          <w:lang w:eastAsia="es-CO"/>
        </w:rPr>
      </w:pPr>
      <w:r w:rsidRPr="00B72A35">
        <w:rPr>
          <w:rFonts w:asciiTheme="majorHAnsi" w:hAnsiTheme="majorHAnsi"/>
          <w:lang w:eastAsia="es-CO"/>
        </w:rPr>
        <w:t>Línea de chaflanes</w:t>
      </w:r>
    </w:p>
    <w:p w14:paraId="3C4CD86A" w14:textId="77777777" w:rsidR="00AD158C" w:rsidRPr="00B72A35" w:rsidRDefault="00AD158C" w:rsidP="00DB61F4">
      <w:pPr>
        <w:rPr>
          <w:rFonts w:asciiTheme="majorHAnsi" w:hAnsiTheme="majorHAnsi"/>
          <w:lang w:eastAsia="es-CO"/>
        </w:rPr>
      </w:pPr>
    </w:p>
    <w:p w14:paraId="3223027B" w14:textId="06109E0E" w:rsidR="00135F84" w:rsidRPr="00B72A35" w:rsidRDefault="00135F84" w:rsidP="00135F84">
      <w:pPr>
        <w:autoSpaceDE w:val="0"/>
        <w:autoSpaceDN w:val="0"/>
        <w:adjustRightInd w:val="0"/>
        <w:spacing w:line="240" w:lineRule="auto"/>
        <w:contextualSpacing w:val="0"/>
        <w:rPr>
          <w:rFonts w:asciiTheme="majorHAnsi" w:hAnsiTheme="majorHAnsi" w:cs="Arial"/>
          <w:b/>
          <w:color w:val="000000" w:themeColor="text1"/>
          <w:lang w:eastAsia="es-CO"/>
        </w:rPr>
      </w:pPr>
      <w:r w:rsidRPr="00B72A35">
        <w:rPr>
          <w:rFonts w:asciiTheme="majorHAnsi" w:hAnsiTheme="majorHAnsi" w:cs="Arial"/>
          <w:lang w:eastAsia="es-CO"/>
        </w:rPr>
        <w:t xml:space="preserve">Corresponde a la representación en planta de los bordes de la explanación o líneas que unen las estacas de chaflán consecutivas. Estas líneas indican hasta dónde se extiende lateralmente el movimiento de tierras por causa de cortes o terraplenes. Para el proyecto “Construcción de la vía Remedios- Alto de Dolores” se establece la línea de chaflanes de manera gráfica en el </w:t>
      </w:r>
      <w:r w:rsidRPr="00B72A35">
        <w:rPr>
          <w:rFonts w:asciiTheme="majorHAnsi" w:hAnsiTheme="majorHAnsi" w:cs="Arial"/>
          <w:color w:val="000000" w:themeColor="text1"/>
          <w:lang w:eastAsia="es-CO"/>
        </w:rPr>
        <w:t xml:space="preserve">Anexo </w:t>
      </w:r>
      <w:r w:rsidR="00DC3E8E" w:rsidRPr="00B72A35">
        <w:rPr>
          <w:rFonts w:asciiTheme="majorHAnsi" w:hAnsiTheme="majorHAnsi" w:cs="Arial"/>
          <w:color w:val="000000" w:themeColor="text1"/>
          <w:lang w:eastAsia="es-CO"/>
        </w:rPr>
        <w:t>Capítulo</w:t>
      </w:r>
      <w:r w:rsidRPr="00B72A35">
        <w:rPr>
          <w:rFonts w:asciiTheme="majorHAnsi" w:hAnsiTheme="majorHAnsi" w:cs="Arial"/>
          <w:color w:val="000000" w:themeColor="text1"/>
          <w:lang w:eastAsia="es-CO"/>
        </w:rPr>
        <w:t xml:space="preserve"> 3. Numeral 3.2.3</w:t>
      </w:r>
    </w:p>
    <w:p w14:paraId="71ADC31C" w14:textId="77777777" w:rsidR="00135F84" w:rsidRPr="00B72A35" w:rsidRDefault="00135F84" w:rsidP="00DB61F4">
      <w:pPr>
        <w:rPr>
          <w:rFonts w:asciiTheme="majorHAnsi" w:hAnsiTheme="majorHAnsi"/>
          <w:lang w:eastAsia="es-CO"/>
        </w:rPr>
      </w:pPr>
    </w:p>
    <w:p w14:paraId="3D8B1EF5" w14:textId="2523C6C1" w:rsidR="00DB61F4" w:rsidRPr="00B72A35" w:rsidRDefault="00706EF4" w:rsidP="00706EF4">
      <w:pPr>
        <w:pStyle w:val="Ttulo5"/>
        <w:rPr>
          <w:rFonts w:asciiTheme="majorHAnsi" w:hAnsiTheme="majorHAnsi"/>
          <w:lang w:eastAsia="es-CO"/>
        </w:rPr>
      </w:pPr>
      <w:r w:rsidRPr="00B72A35">
        <w:rPr>
          <w:rFonts w:asciiTheme="majorHAnsi" w:hAnsiTheme="majorHAnsi"/>
          <w:lang w:eastAsia="es-CO"/>
        </w:rPr>
        <w:t>Infraestructura de transporte del proyecto</w:t>
      </w:r>
    </w:p>
    <w:p w14:paraId="5BAA08E3" w14:textId="77777777" w:rsidR="00706EF4" w:rsidRPr="00B72A35" w:rsidRDefault="00706EF4" w:rsidP="00706EF4">
      <w:pPr>
        <w:rPr>
          <w:rFonts w:asciiTheme="majorHAnsi" w:hAnsiTheme="majorHAnsi"/>
          <w:lang w:eastAsia="es-CO"/>
        </w:rPr>
      </w:pPr>
    </w:p>
    <w:p w14:paraId="766AA943" w14:textId="77777777" w:rsidR="00135F84" w:rsidRPr="00B72A35" w:rsidRDefault="00135F84" w:rsidP="00135F84">
      <w:pPr>
        <w:rPr>
          <w:rFonts w:asciiTheme="majorHAnsi" w:hAnsiTheme="majorHAnsi"/>
          <w:lang w:eastAsia="es-CO"/>
        </w:rPr>
      </w:pPr>
      <w:r w:rsidRPr="00B72A35">
        <w:rPr>
          <w:rFonts w:asciiTheme="majorHAnsi" w:hAnsiTheme="majorHAnsi"/>
          <w:lang w:eastAsia="es-CO"/>
        </w:rPr>
        <w:t>La infraestructura de transporte corresponde a los componentes de la obra cuya finalidad es permitir la circulación de vehículos en condiciones de continuidad en el espacio, los cuales deben contar con niveles adecuados de seguridad y comodidad</w:t>
      </w:r>
    </w:p>
    <w:p w14:paraId="74EC74DC" w14:textId="77777777" w:rsidR="00135F84" w:rsidRPr="00B72A35" w:rsidRDefault="00135F84" w:rsidP="00135F84">
      <w:pPr>
        <w:rPr>
          <w:rFonts w:asciiTheme="majorHAnsi" w:hAnsiTheme="majorHAnsi"/>
          <w:lang w:eastAsia="es-CO"/>
        </w:rPr>
      </w:pPr>
    </w:p>
    <w:p w14:paraId="2E4C0FFD" w14:textId="06F28DBC" w:rsidR="00135F84" w:rsidRPr="00B72A35" w:rsidRDefault="00135F84" w:rsidP="00135F84">
      <w:pPr>
        <w:rPr>
          <w:rFonts w:asciiTheme="majorHAnsi" w:hAnsiTheme="majorHAnsi"/>
          <w:lang w:eastAsia="es-CO"/>
        </w:rPr>
      </w:pPr>
      <w:r w:rsidRPr="00B72A35">
        <w:rPr>
          <w:rFonts w:asciiTheme="majorHAnsi" w:hAnsiTheme="majorHAnsi"/>
          <w:lang w:eastAsia="es-CO"/>
        </w:rPr>
        <w:t xml:space="preserve">Para el proyecto de construcción de la vía Remedios- Alto de Dolores, se diseña una  </w:t>
      </w:r>
      <w:r w:rsidR="00B84635" w:rsidRPr="00B72A35">
        <w:rPr>
          <w:rFonts w:asciiTheme="majorHAnsi" w:hAnsiTheme="majorHAnsi"/>
          <w:lang w:eastAsia="es-CO"/>
        </w:rPr>
        <w:t>vía</w:t>
      </w:r>
      <w:r w:rsidRPr="00B72A35">
        <w:rPr>
          <w:rFonts w:asciiTheme="majorHAnsi" w:hAnsiTheme="majorHAnsi"/>
          <w:lang w:eastAsia="es-CO"/>
        </w:rPr>
        <w:t xml:space="preserve"> o carretera primaria bidireccional de una calzada y cuya velocidad de diseño es de 80 Km/h.</w:t>
      </w:r>
    </w:p>
    <w:p w14:paraId="370E1E53" w14:textId="77777777" w:rsidR="00135F84" w:rsidRPr="00B72A35" w:rsidRDefault="00135F84" w:rsidP="00135F84">
      <w:pPr>
        <w:rPr>
          <w:rFonts w:asciiTheme="majorHAnsi" w:hAnsiTheme="majorHAnsi"/>
          <w:lang w:eastAsia="es-CO"/>
        </w:rPr>
      </w:pPr>
    </w:p>
    <w:p w14:paraId="33AE1F95" w14:textId="3C57AA4B" w:rsidR="00135F84" w:rsidRPr="00B72A35" w:rsidRDefault="001E6106" w:rsidP="00135F84">
      <w:pPr>
        <w:rPr>
          <w:rFonts w:asciiTheme="majorHAnsi" w:hAnsiTheme="majorHAnsi"/>
          <w:lang w:eastAsia="es-CO"/>
        </w:rPr>
      </w:pPr>
      <w:r w:rsidRPr="00B72A35">
        <w:rPr>
          <w:rFonts w:asciiTheme="majorHAnsi" w:hAnsiTheme="majorHAnsi"/>
          <w:lang w:eastAsia="es-CO"/>
        </w:rPr>
        <w:lastRenderedPageBreak/>
        <w:t>L</w:t>
      </w:r>
      <w:r w:rsidR="00135F84" w:rsidRPr="00B72A35">
        <w:rPr>
          <w:rFonts w:asciiTheme="majorHAnsi" w:hAnsiTheme="majorHAnsi"/>
          <w:lang w:eastAsia="es-CO"/>
        </w:rPr>
        <w:t>a UF2 (PK0+000)</w:t>
      </w:r>
      <w:r w:rsidRPr="00B72A35">
        <w:rPr>
          <w:rFonts w:asciiTheme="majorHAnsi" w:hAnsiTheme="majorHAnsi"/>
          <w:lang w:eastAsia="es-CO"/>
        </w:rPr>
        <w:t xml:space="preserve"> inicia </w:t>
      </w:r>
      <w:r w:rsidR="00135F84" w:rsidRPr="00B72A35">
        <w:rPr>
          <w:rFonts w:asciiTheme="majorHAnsi" w:hAnsiTheme="majorHAnsi"/>
          <w:lang w:eastAsia="es-CO"/>
        </w:rPr>
        <w:t>en el Municipio de Maceo en la vereda de Alto de Dolores y finaliza en PK 33+736 en el casco urbano del Municipio d</w:t>
      </w:r>
      <w:r w:rsidR="004E65DB" w:rsidRPr="00B72A35">
        <w:rPr>
          <w:rFonts w:asciiTheme="majorHAnsi" w:hAnsiTheme="majorHAnsi"/>
          <w:lang w:eastAsia="es-CO"/>
        </w:rPr>
        <w:t>e</w:t>
      </w:r>
      <w:r w:rsidRPr="00B72A35">
        <w:rPr>
          <w:rFonts w:asciiTheme="majorHAnsi" w:hAnsiTheme="majorHAnsi"/>
          <w:lang w:eastAsia="es-CO"/>
        </w:rPr>
        <w:t xml:space="preserve"> Vegachí. L</w:t>
      </w:r>
      <w:r w:rsidR="00135F84" w:rsidRPr="00B72A35">
        <w:rPr>
          <w:rFonts w:asciiTheme="majorHAnsi" w:hAnsiTheme="majorHAnsi"/>
          <w:lang w:eastAsia="es-CO"/>
        </w:rPr>
        <w:t xml:space="preserve">a UF1 inicia en el PK 34+600 en el municipio de </w:t>
      </w:r>
      <w:r w:rsidRPr="00B72A35">
        <w:rPr>
          <w:rFonts w:asciiTheme="majorHAnsi" w:hAnsiTheme="majorHAnsi"/>
          <w:lang w:eastAsia="es-CO"/>
        </w:rPr>
        <w:t xml:space="preserve">Vegachí </w:t>
      </w:r>
      <w:r w:rsidR="006D333C" w:rsidRPr="00B72A35">
        <w:rPr>
          <w:rFonts w:asciiTheme="majorHAnsi" w:hAnsiTheme="majorHAnsi"/>
          <w:lang w:eastAsia="es-CO"/>
        </w:rPr>
        <w:t>y Termina en el PK 70+739</w:t>
      </w:r>
      <w:r w:rsidR="00135F84" w:rsidRPr="00B72A35">
        <w:rPr>
          <w:rFonts w:asciiTheme="majorHAnsi" w:hAnsiTheme="majorHAnsi"/>
          <w:lang w:eastAsia="es-CO"/>
        </w:rPr>
        <w:t xml:space="preserve"> en el municipio de Remedios </w:t>
      </w:r>
      <w:r w:rsidR="00F829A8" w:rsidRPr="00B72A35">
        <w:rPr>
          <w:rFonts w:asciiTheme="majorHAnsi" w:hAnsiTheme="majorHAnsi"/>
          <w:lang w:eastAsia="es-CO"/>
        </w:rPr>
        <w:t xml:space="preserve">en </w:t>
      </w:r>
      <w:r w:rsidR="006D333C" w:rsidRPr="00B72A35">
        <w:rPr>
          <w:rFonts w:asciiTheme="majorHAnsi" w:hAnsiTheme="majorHAnsi"/>
          <w:lang w:eastAsia="es-CO"/>
        </w:rPr>
        <w:t xml:space="preserve">la vereda </w:t>
      </w:r>
      <w:r w:rsidR="00F829A8" w:rsidRPr="00B72A35">
        <w:rPr>
          <w:rFonts w:asciiTheme="majorHAnsi" w:hAnsiTheme="majorHAnsi"/>
          <w:lang w:eastAsia="es-CO"/>
        </w:rPr>
        <w:t>de</w:t>
      </w:r>
      <w:r w:rsidR="00135F84" w:rsidRPr="00B72A35">
        <w:rPr>
          <w:rFonts w:asciiTheme="majorHAnsi" w:hAnsiTheme="majorHAnsi"/>
          <w:lang w:eastAsia="es-CO"/>
        </w:rPr>
        <w:t xml:space="preserve"> Otú.</w:t>
      </w:r>
    </w:p>
    <w:p w14:paraId="39FE7145" w14:textId="77777777" w:rsidR="00135F84" w:rsidRPr="00B72A35" w:rsidRDefault="00135F84" w:rsidP="00135F84">
      <w:pPr>
        <w:rPr>
          <w:rFonts w:asciiTheme="majorHAnsi" w:hAnsiTheme="majorHAnsi"/>
          <w:lang w:eastAsia="es-CO"/>
        </w:rPr>
      </w:pPr>
    </w:p>
    <w:p w14:paraId="2517776A" w14:textId="35BC03A8" w:rsidR="00F829A8" w:rsidRPr="00B72A35" w:rsidRDefault="00F829A8" w:rsidP="00135F84">
      <w:pPr>
        <w:rPr>
          <w:rFonts w:asciiTheme="majorHAnsi" w:hAnsiTheme="majorHAnsi"/>
          <w:lang w:eastAsia="es-CO"/>
        </w:rPr>
      </w:pPr>
      <w:r w:rsidRPr="00B72A35">
        <w:rPr>
          <w:rFonts w:asciiTheme="majorHAnsi" w:hAnsiTheme="majorHAnsi"/>
          <w:lang w:eastAsia="es-CO"/>
        </w:rPr>
        <w:t>El trazado de la UF1 discurre por el valle del río Volcán, en su margen derecha en dirección norte por una zona montañosa hasta el corregim</w:t>
      </w:r>
      <w:r w:rsidR="004E65DB" w:rsidRPr="00B72A35">
        <w:rPr>
          <w:rFonts w:asciiTheme="majorHAnsi" w:hAnsiTheme="majorHAnsi"/>
          <w:lang w:eastAsia="es-CO"/>
        </w:rPr>
        <w:t>iento de El Tigre (municipio de</w:t>
      </w:r>
      <w:r w:rsidR="00EC1391">
        <w:rPr>
          <w:rFonts w:asciiTheme="majorHAnsi" w:hAnsiTheme="majorHAnsi"/>
          <w:lang w:eastAsia="es-CO"/>
        </w:rPr>
        <w:t xml:space="preserve"> Vegachí</w:t>
      </w:r>
      <w:r w:rsidRPr="00B72A35">
        <w:rPr>
          <w:rFonts w:asciiTheme="majorHAnsi" w:hAnsiTheme="majorHAnsi"/>
          <w:lang w:eastAsia="es-CO"/>
        </w:rPr>
        <w:t>), en este punto modifica la dirección hacia el noreste por la misma topografía hasta el corregimiento de Otú del municipio de Remedios.</w:t>
      </w:r>
    </w:p>
    <w:p w14:paraId="104CEC69" w14:textId="77777777" w:rsidR="00F829A8" w:rsidRPr="00B72A35" w:rsidRDefault="00F829A8" w:rsidP="00135F84">
      <w:pPr>
        <w:rPr>
          <w:rFonts w:asciiTheme="majorHAnsi" w:hAnsiTheme="majorHAnsi"/>
          <w:lang w:eastAsia="es-CO"/>
        </w:rPr>
      </w:pPr>
    </w:p>
    <w:p w14:paraId="714C2B3F" w14:textId="76A4E63F" w:rsidR="00135F84" w:rsidRPr="00B72A35" w:rsidRDefault="00135F84" w:rsidP="00135F84">
      <w:pPr>
        <w:rPr>
          <w:rFonts w:asciiTheme="majorHAnsi" w:hAnsiTheme="majorHAnsi"/>
          <w:lang w:eastAsia="es-CO"/>
        </w:rPr>
      </w:pPr>
      <w:r w:rsidRPr="00B72A35">
        <w:rPr>
          <w:rFonts w:asciiTheme="majorHAnsi" w:hAnsiTheme="majorHAnsi"/>
          <w:lang w:eastAsia="es-CO"/>
        </w:rPr>
        <w:t>El trazado se ha definido con e</w:t>
      </w:r>
      <w:r w:rsidR="00906D16" w:rsidRPr="00B72A35">
        <w:rPr>
          <w:rFonts w:asciiTheme="majorHAnsi" w:hAnsiTheme="majorHAnsi"/>
          <w:lang w:eastAsia="es-CO"/>
        </w:rPr>
        <w:t xml:space="preserve">l programa Istram 11.17.05.04, </w:t>
      </w:r>
      <w:r w:rsidRPr="00B72A35">
        <w:rPr>
          <w:rFonts w:asciiTheme="majorHAnsi" w:hAnsiTheme="majorHAnsi"/>
          <w:lang w:eastAsia="es-CO"/>
        </w:rPr>
        <w:t>verificado el cumplimiento del Manual de Diseño Geométrico de Carreteras del Instituto Nacional de Vías del año 2008.</w:t>
      </w:r>
    </w:p>
    <w:p w14:paraId="1A5C0C63" w14:textId="77777777" w:rsidR="00F829A8" w:rsidRPr="00B72A35" w:rsidRDefault="00F829A8" w:rsidP="00135F84">
      <w:pPr>
        <w:rPr>
          <w:rFonts w:asciiTheme="majorHAnsi" w:hAnsiTheme="majorHAnsi"/>
          <w:lang w:eastAsia="es-CO"/>
        </w:rPr>
      </w:pPr>
    </w:p>
    <w:p w14:paraId="0A007155" w14:textId="0E06BC05" w:rsidR="00135F84" w:rsidRPr="00B72A35" w:rsidRDefault="00135F84" w:rsidP="00135F84">
      <w:pPr>
        <w:rPr>
          <w:rFonts w:asciiTheme="majorHAnsi" w:hAnsiTheme="majorHAnsi"/>
          <w:lang w:eastAsia="es-CO"/>
        </w:rPr>
      </w:pPr>
      <w:r w:rsidRPr="00B72A35">
        <w:rPr>
          <w:rFonts w:asciiTheme="majorHAnsi" w:hAnsiTheme="majorHAnsi"/>
          <w:lang w:eastAsia="es-CO"/>
        </w:rPr>
        <w:t xml:space="preserve">Al tratarse de una carretera primaria, en terreno ondulado- montañoso, con una Velocidad de Diseño de 80 Km/h y no hay diferencias de velocidad mayores a 20 Km/h entre tramos adyacentes, se concluye que se trata </w:t>
      </w:r>
      <w:r w:rsidR="00F829A8" w:rsidRPr="00B72A35">
        <w:rPr>
          <w:rFonts w:asciiTheme="majorHAnsi" w:hAnsiTheme="majorHAnsi"/>
          <w:lang w:eastAsia="es-CO"/>
        </w:rPr>
        <w:t>de dos tramos dividido en dos unidades funcionales (UF1 y UF2</w:t>
      </w:r>
      <w:r w:rsidR="00EC1391" w:rsidRPr="00B72A35">
        <w:rPr>
          <w:rFonts w:asciiTheme="majorHAnsi" w:hAnsiTheme="majorHAnsi"/>
          <w:lang w:eastAsia="es-CO"/>
        </w:rPr>
        <w:t>) cuya</w:t>
      </w:r>
      <w:r w:rsidRPr="00B72A35">
        <w:rPr>
          <w:rFonts w:asciiTheme="majorHAnsi" w:hAnsiTheme="majorHAnsi"/>
          <w:lang w:eastAsia="es-CO"/>
        </w:rPr>
        <w:t xml:space="preserve"> Velocidad de Diseño del tramo es V</w:t>
      </w:r>
      <w:r w:rsidRPr="00B72A35">
        <w:rPr>
          <w:rFonts w:asciiTheme="majorHAnsi" w:hAnsiTheme="majorHAnsi"/>
          <w:vertAlign w:val="subscript"/>
          <w:lang w:eastAsia="es-CO"/>
        </w:rPr>
        <w:t>TR</w:t>
      </w:r>
      <w:r w:rsidRPr="00B72A35">
        <w:rPr>
          <w:rFonts w:asciiTheme="majorHAnsi" w:hAnsiTheme="majorHAnsi"/>
          <w:lang w:eastAsia="es-CO"/>
        </w:rPr>
        <w:t>=80 Km/h.</w:t>
      </w:r>
    </w:p>
    <w:p w14:paraId="4E088E83" w14:textId="77777777" w:rsidR="00135F84" w:rsidRPr="00B72A35" w:rsidRDefault="00135F84" w:rsidP="00135F84">
      <w:pPr>
        <w:rPr>
          <w:rFonts w:asciiTheme="majorHAnsi" w:hAnsiTheme="majorHAnsi"/>
          <w:lang w:eastAsia="es-CO"/>
        </w:rPr>
      </w:pPr>
    </w:p>
    <w:p w14:paraId="6B86F32E" w14:textId="11A30A3D" w:rsidR="00F829A8" w:rsidRPr="00B72A35" w:rsidRDefault="00F829A8" w:rsidP="00F829A8">
      <w:pPr>
        <w:rPr>
          <w:rFonts w:asciiTheme="majorHAnsi" w:hAnsiTheme="majorHAnsi" w:cs="Arial"/>
          <w:lang w:val="es-ES_tradnl"/>
        </w:rPr>
      </w:pPr>
      <w:r w:rsidRPr="00B72A35">
        <w:rPr>
          <w:rFonts w:asciiTheme="majorHAnsi" w:hAnsiTheme="majorHAnsi"/>
        </w:rPr>
        <w:t>A</w:t>
      </w:r>
      <w:r w:rsidRPr="00B72A35">
        <w:rPr>
          <w:rFonts w:asciiTheme="majorHAnsi" w:hAnsiTheme="majorHAnsi"/>
          <w:lang w:val="es-ES_tradnl"/>
        </w:rPr>
        <w:t xml:space="preserve">l tratarse de una vía bidireccional, la velocidad específica a considerar en cada elemento dependerá, no solo de las alineaciones anteriores a la considerada, sino que también de las posteriores.  Partiendo de la </w:t>
      </w:r>
      <w:r w:rsidRPr="00B72A35">
        <w:rPr>
          <w:rFonts w:asciiTheme="majorHAnsi" w:hAnsiTheme="majorHAnsi" w:cs="Arial"/>
          <w:lang w:val="es-ES_tradnl"/>
        </w:rPr>
        <w:t>Velocidad de Diseño del Tramo Homogéneo (V</w:t>
      </w:r>
      <w:r w:rsidRPr="00B72A35">
        <w:rPr>
          <w:rFonts w:asciiTheme="majorHAnsi" w:hAnsiTheme="majorHAnsi" w:cs="Arial"/>
          <w:vertAlign w:val="subscript"/>
          <w:lang w:val="es-ES_tradnl"/>
        </w:rPr>
        <w:t>TR</w:t>
      </w:r>
      <w:r w:rsidRPr="00B72A35">
        <w:rPr>
          <w:rFonts w:asciiTheme="majorHAnsi" w:hAnsiTheme="majorHAnsi" w:cs="Arial"/>
          <w:lang w:val="es-ES_tradnl"/>
        </w:rPr>
        <w:t>) se asigna la Velocidad Específica a cada una de las curvas horizontales (V</w:t>
      </w:r>
      <w:r w:rsidRPr="00B72A35">
        <w:rPr>
          <w:rFonts w:asciiTheme="majorHAnsi" w:hAnsiTheme="majorHAnsi" w:cs="Arial"/>
          <w:vertAlign w:val="subscript"/>
          <w:lang w:val="es-ES_tradnl"/>
        </w:rPr>
        <w:t>CH</w:t>
      </w:r>
      <w:r w:rsidRPr="00B72A35">
        <w:rPr>
          <w:rFonts w:asciiTheme="majorHAnsi" w:hAnsiTheme="majorHAnsi" w:cs="Arial"/>
          <w:lang w:val="es-ES_tradnl"/>
        </w:rPr>
        <w:t xml:space="preserve">) como se indica en la </w:t>
      </w:r>
      <w:r w:rsidRPr="00B72A35">
        <w:rPr>
          <w:rFonts w:asciiTheme="majorHAnsi" w:hAnsiTheme="majorHAnsi" w:cs="Arial"/>
          <w:lang w:val="es-ES_tradnl"/>
        </w:rPr>
        <w:fldChar w:fldCharType="begin"/>
      </w:r>
      <w:r w:rsidRPr="00B72A35">
        <w:rPr>
          <w:rFonts w:asciiTheme="majorHAnsi" w:hAnsiTheme="majorHAnsi" w:cs="Arial"/>
          <w:lang w:val="es-ES_tradnl"/>
        </w:rPr>
        <w:instrText xml:space="preserve"> REF _Ref432070806 \h </w:instrText>
      </w:r>
      <w:r w:rsidR="00F07BD7" w:rsidRPr="00B72A35">
        <w:rPr>
          <w:rFonts w:asciiTheme="majorHAnsi" w:hAnsiTheme="majorHAnsi" w:cs="Arial"/>
          <w:lang w:val="es-ES_tradnl"/>
        </w:rPr>
        <w:instrText xml:space="preserve"> \* MERGEFORMAT </w:instrText>
      </w:r>
      <w:r w:rsidRPr="00B72A35">
        <w:rPr>
          <w:rFonts w:asciiTheme="majorHAnsi" w:hAnsiTheme="majorHAnsi" w:cs="Arial"/>
          <w:lang w:val="es-ES_tradnl"/>
        </w:rPr>
      </w:r>
      <w:r w:rsidRPr="00B72A35">
        <w:rPr>
          <w:rFonts w:asciiTheme="majorHAnsi" w:hAnsiTheme="majorHAnsi" w:cs="Arial"/>
          <w:lang w:val="es-ES_tradnl"/>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13</w:t>
      </w:r>
      <w:r w:rsidRPr="00B72A35">
        <w:rPr>
          <w:rFonts w:asciiTheme="majorHAnsi" w:hAnsiTheme="majorHAnsi" w:cs="Arial"/>
          <w:lang w:val="es-ES_tradnl"/>
        </w:rPr>
        <w:fldChar w:fldCharType="end"/>
      </w:r>
    </w:p>
    <w:p w14:paraId="46356FBC" w14:textId="77777777" w:rsidR="00F829A8" w:rsidRPr="00B72A35" w:rsidRDefault="00F829A8" w:rsidP="00F829A8">
      <w:pPr>
        <w:rPr>
          <w:rFonts w:asciiTheme="majorHAnsi" w:hAnsiTheme="majorHAnsi" w:cs="Arial"/>
          <w:lang w:val="es-ES_tradnl"/>
        </w:rPr>
      </w:pPr>
    </w:p>
    <w:p w14:paraId="0B0C679A" w14:textId="280FEF79" w:rsidR="00F829A8" w:rsidRPr="00B72A35" w:rsidRDefault="00F829A8" w:rsidP="00F829A8">
      <w:pPr>
        <w:pStyle w:val="Descripcin"/>
        <w:jc w:val="center"/>
        <w:rPr>
          <w:rFonts w:asciiTheme="majorHAnsi" w:hAnsiTheme="majorHAnsi"/>
          <w:lang w:val="es-ES_tradnl"/>
        </w:rPr>
      </w:pPr>
      <w:bookmarkStart w:id="70" w:name="_Ref432070806"/>
      <w:bookmarkStart w:id="71" w:name="_Ref432070797"/>
      <w:bookmarkStart w:id="72" w:name="_Toc453253344"/>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13</w:t>
      </w:r>
      <w:r w:rsidR="006F3B62">
        <w:rPr>
          <w:rFonts w:asciiTheme="majorHAnsi" w:hAnsiTheme="majorHAnsi"/>
        </w:rPr>
        <w:fldChar w:fldCharType="end"/>
      </w:r>
      <w:bookmarkEnd w:id="70"/>
      <w:r w:rsidRPr="00B72A35">
        <w:rPr>
          <w:rFonts w:asciiTheme="majorHAnsi" w:hAnsiTheme="majorHAnsi"/>
        </w:rPr>
        <w:tab/>
        <w:t xml:space="preserve">Velocidades </w:t>
      </w:r>
      <w:bookmarkEnd w:id="71"/>
      <w:r w:rsidR="009534E2" w:rsidRPr="00B72A35">
        <w:rPr>
          <w:rFonts w:asciiTheme="majorHAnsi" w:hAnsiTheme="majorHAnsi"/>
        </w:rPr>
        <w:t>específicas</w:t>
      </w:r>
      <w:bookmarkEnd w:id="72"/>
    </w:p>
    <w:p w14:paraId="3BD7D8A5" w14:textId="0016E949" w:rsidR="00F829A8" w:rsidRPr="00B72A35" w:rsidRDefault="00F829A8" w:rsidP="00F829A8">
      <w:pPr>
        <w:jc w:val="center"/>
        <w:rPr>
          <w:rFonts w:asciiTheme="majorHAnsi" w:hAnsiTheme="majorHAnsi"/>
          <w:lang w:val="es-ES_tradnl"/>
        </w:rPr>
      </w:pPr>
      <w:r w:rsidRPr="00B72A35">
        <w:rPr>
          <w:rFonts w:asciiTheme="majorHAnsi" w:hAnsiTheme="majorHAnsi" w:cs="Arial"/>
          <w:noProof/>
          <w:lang w:eastAsia="es-CO"/>
        </w:rPr>
        <w:drawing>
          <wp:inline distT="0" distB="0" distL="0" distR="0" wp14:anchorId="4BA9FCA3" wp14:editId="2A38B34D">
            <wp:extent cx="4629150" cy="1855162"/>
            <wp:effectExtent l="0" t="0" r="0" b="0"/>
            <wp:docPr id="22" name="Imagen 22" descr="Tabl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abla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37917" cy="1858675"/>
                    </a:xfrm>
                    <a:prstGeom prst="rect">
                      <a:avLst/>
                    </a:prstGeom>
                    <a:noFill/>
                    <a:ln>
                      <a:noFill/>
                    </a:ln>
                  </pic:spPr>
                </pic:pic>
              </a:graphicData>
            </a:graphic>
          </wp:inline>
        </w:drawing>
      </w:r>
    </w:p>
    <w:p w14:paraId="629EFE11" w14:textId="6B41AD4E" w:rsidR="00F829A8" w:rsidRPr="00B72A35" w:rsidRDefault="00F829A8" w:rsidP="00F829A8">
      <w:pPr>
        <w:pStyle w:val="Notas"/>
        <w:rPr>
          <w:rFonts w:asciiTheme="majorHAnsi" w:hAnsiTheme="majorHAnsi"/>
          <w:lang w:val="es-ES_tradnl"/>
        </w:rPr>
      </w:pPr>
      <w:r w:rsidRPr="00B72A35">
        <w:rPr>
          <w:rFonts w:asciiTheme="majorHAnsi" w:hAnsiTheme="majorHAnsi"/>
          <w:lang w:val="es-ES_tradnl"/>
        </w:rPr>
        <w:t xml:space="preserve">Fuente: </w:t>
      </w:r>
      <w:sdt>
        <w:sdtPr>
          <w:rPr>
            <w:rFonts w:asciiTheme="majorHAnsi" w:hAnsiTheme="majorHAnsi"/>
            <w:lang w:val="es-ES_tradnl"/>
          </w:rPr>
          <w:id w:val="940419244"/>
          <w:citation/>
        </w:sdtPr>
        <w:sdtEndPr/>
        <w:sdtContent>
          <w:r w:rsidRPr="00B72A35">
            <w:rPr>
              <w:rFonts w:asciiTheme="majorHAnsi" w:hAnsiTheme="majorHAnsi"/>
              <w:lang w:val="es-ES_tradnl"/>
            </w:rPr>
            <w:fldChar w:fldCharType="begin"/>
          </w:r>
          <w:r w:rsidRPr="00B72A35">
            <w:rPr>
              <w:rFonts w:asciiTheme="majorHAnsi" w:hAnsiTheme="majorHAnsi"/>
              <w:lang w:val="es-ES"/>
            </w:rPr>
            <w:instrText xml:space="preserve"> CITATION INV08 \l 3082 </w:instrText>
          </w:r>
          <w:r w:rsidRPr="00B72A35">
            <w:rPr>
              <w:rFonts w:asciiTheme="majorHAnsi" w:hAnsiTheme="majorHAnsi"/>
              <w:lang w:val="es-ES_tradnl"/>
            </w:rPr>
            <w:fldChar w:fldCharType="separate"/>
          </w:r>
          <w:r w:rsidR="00C70049" w:rsidRPr="00C70049">
            <w:rPr>
              <w:rFonts w:asciiTheme="majorHAnsi" w:hAnsiTheme="majorHAnsi"/>
              <w:noProof/>
              <w:lang w:val="es-ES"/>
            </w:rPr>
            <w:t>(INVIAS, 2008)</w:t>
          </w:r>
          <w:r w:rsidRPr="00B72A35">
            <w:rPr>
              <w:rFonts w:asciiTheme="majorHAnsi" w:hAnsiTheme="majorHAnsi"/>
              <w:lang w:val="es-ES_tradnl"/>
            </w:rPr>
            <w:fldChar w:fldCharType="end"/>
          </w:r>
        </w:sdtContent>
      </w:sdt>
    </w:p>
    <w:p w14:paraId="290BDDF4" w14:textId="77777777" w:rsidR="00D84C69" w:rsidRPr="00B72A35" w:rsidRDefault="00D84C69" w:rsidP="00D84C69">
      <w:pPr>
        <w:rPr>
          <w:rFonts w:asciiTheme="majorHAnsi" w:hAnsiTheme="majorHAnsi" w:cs="Arial"/>
          <w:lang w:val="es-ES_tradnl"/>
        </w:rPr>
      </w:pPr>
    </w:p>
    <w:p w14:paraId="4145AD08" w14:textId="68525B3E" w:rsidR="00D84C69" w:rsidRPr="00B72A35" w:rsidRDefault="00D84C69" w:rsidP="00D84C69">
      <w:pPr>
        <w:rPr>
          <w:rFonts w:asciiTheme="majorHAnsi" w:hAnsiTheme="majorHAnsi" w:cs="Arial"/>
          <w:lang w:val="es-ES_tradnl"/>
        </w:rPr>
      </w:pPr>
      <w:r w:rsidRPr="00B72A35">
        <w:rPr>
          <w:rFonts w:asciiTheme="majorHAnsi" w:hAnsiTheme="majorHAnsi" w:cs="Arial"/>
          <w:lang w:val="es-ES_tradnl"/>
        </w:rPr>
        <w:lastRenderedPageBreak/>
        <w:t>Una vez analizado el eje del trazado de la UF2- UF1, se comprueba que las Velocidades Especificas de las curvas horizontales (V</w:t>
      </w:r>
      <w:r w:rsidRPr="00B72A35">
        <w:rPr>
          <w:rFonts w:asciiTheme="majorHAnsi" w:hAnsiTheme="majorHAnsi" w:cs="Arial"/>
          <w:vertAlign w:val="subscript"/>
          <w:lang w:val="es-ES_tradnl"/>
        </w:rPr>
        <w:t>CH</w:t>
      </w:r>
      <w:r w:rsidRPr="00B72A35">
        <w:rPr>
          <w:rFonts w:asciiTheme="majorHAnsi" w:hAnsiTheme="majorHAnsi" w:cs="Arial"/>
          <w:lang w:val="es-ES_tradnl"/>
        </w:rPr>
        <w:t>) y de las entretangencias horizontales (V</w:t>
      </w:r>
      <w:r w:rsidRPr="00B72A35">
        <w:rPr>
          <w:rFonts w:asciiTheme="majorHAnsi" w:hAnsiTheme="majorHAnsi" w:cs="Arial"/>
          <w:vertAlign w:val="subscript"/>
          <w:lang w:val="es-ES_tradnl"/>
        </w:rPr>
        <w:t>ETH</w:t>
      </w:r>
      <w:r w:rsidRPr="00B72A35">
        <w:rPr>
          <w:rFonts w:asciiTheme="majorHAnsi" w:hAnsiTheme="majorHAnsi" w:cs="Arial"/>
          <w:lang w:val="es-ES_tradnl"/>
        </w:rPr>
        <w:t>) varían entre 80-90 Km/h.</w:t>
      </w:r>
    </w:p>
    <w:p w14:paraId="0ACA0B23" w14:textId="4298BF1A" w:rsidR="00F66C8B" w:rsidRPr="00B72A35" w:rsidRDefault="00F66C8B">
      <w:pPr>
        <w:spacing w:line="240" w:lineRule="auto"/>
        <w:contextualSpacing w:val="0"/>
        <w:jc w:val="left"/>
        <w:rPr>
          <w:rFonts w:asciiTheme="majorHAnsi" w:hAnsiTheme="majorHAnsi"/>
          <w:lang w:val="es-ES_tradnl"/>
        </w:rPr>
      </w:pPr>
    </w:p>
    <w:p w14:paraId="137CA821" w14:textId="77777777" w:rsidR="00F829A8" w:rsidRPr="00B72A35" w:rsidRDefault="00F829A8" w:rsidP="00F829A8">
      <w:pPr>
        <w:pStyle w:val="Ttulo6"/>
        <w:rPr>
          <w:rFonts w:asciiTheme="majorHAnsi" w:hAnsiTheme="majorHAnsi"/>
          <w:lang w:eastAsia="es-CO"/>
        </w:rPr>
      </w:pPr>
      <w:r w:rsidRPr="00B72A35">
        <w:rPr>
          <w:rFonts w:asciiTheme="majorHAnsi" w:hAnsiTheme="majorHAnsi"/>
          <w:lang w:eastAsia="es-CO"/>
        </w:rPr>
        <w:t>Descripción de las vías</w:t>
      </w:r>
    </w:p>
    <w:p w14:paraId="304ABBDA" w14:textId="77777777" w:rsidR="00F829A8" w:rsidRPr="00B72A35" w:rsidRDefault="00F829A8" w:rsidP="00F829A8">
      <w:pPr>
        <w:rPr>
          <w:rFonts w:asciiTheme="majorHAnsi" w:hAnsiTheme="majorHAnsi"/>
          <w:lang w:eastAsia="es-CO"/>
        </w:rPr>
      </w:pPr>
    </w:p>
    <w:p w14:paraId="2578BDDC" w14:textId="77777777" w:rsidR="00F829A8" w:rsidRPr="00B72A35" w:rsidRDefault="00F829A8" w:rsidP="00F829A8">
      <w:pPr>
        <w:pStyle w:val="Ttulo7"/>
        <w:rPr>
          <w:rFonts w:asciiTheme="majorHAnsi" w:hAnsiTheme="majorHAnsi"/>
          <w:lang w:eastAsia="es-CO"/>
        </w:rPr>
      </w:pPr>
      <w:r w:rsidRPr="00B72A35">
        <w:rPr>
          <w:rFonts w:asciiTheme="majorHAnsi" w:hAnsiTheme="majorHAnsi"/>
          <w:lang w:eastAsia="es-CO"/>
        </w:rPr>
        <w:t>Velocidades específicas</w:t>
      </w:r>
    </w:p>
    <w:p w14:paraId="241854B3" w14:textId="77777777" w:rsidR="00F829A8" w:rsidRPr="00B72A35" w:rsidRDefault="00F829A8" w:rsidP="00F829A8">
      <w:pPr>
        <w:rPr>
          <w:rFonts w:asciiTheme="majorHAnsi" w:hAnsiTheme="majorHAnsi"/>
          <w:lang w:eastAsia="es-CO"/>
        </w:rPr>
      </w:pPr>
    </w:p>
    <w:p w14:paraId="3844E4FC" w14:textId="1A684ABA" w:rsidR="00BE0D9C" w:rsidRPr="00B72A35" w:rsidRDefault="00BE0D9C" w:rsidP="00BE0D9C">
      <w:pPr>
        <w:rPr>
          <w:rFonts w:asciiTheme="majorHAnsi" w:hAnsiTheme="majorHAnsi" w:cs="Arial"/>
          <w:lang w:val="es-ES_tradnl"/>
        </w:rPr>
      </w:pPr>
      <w:r w:rsidRPr="00B72A35">
        <w:rPr>
          <w:rFonts w:asciiTheme="majorHAnsi" w:hAnsiTheme="majorHAnsi" w:cs="Arial"/>
          <w:lang w:val="es-ES_tradnl"/>
        </w:rPr>
        <w:t>El proyecto “</w:t>
      </w:r>
      <w:r w:rsidR="00C65D78" w:rsidRPr="00B72A35">
        <w:rPr>
          <w:rFonts w:asciiTheme="majorHAnsi" w:hAnsiTheme="majorHAnsi" w:cs="Arial"/>
          <w:lang w:val="es-ES_tradnl"/>
        </w:rPr>
        <w:t>Construcción</w:t>
      </w:r>
      <w:r w:rsidRPr="00B72A35">
        <w:rPr>
          <w:rFonts w:asciiTheme="majorHAnsi" w:hAnsiTheme="majorHAnsi" w:cs="Arial"/>
          <w:lang w:val="es-ES_tradnl"/>
        </w:rPr>
        <w:t xml:space="preserve"> de la </w:t>
      </w:r>
      <w:r w:rsidR="00B84635" w:rsidRPr="00B72A35">
        <w:rPr>
          <w:rFonts w:asciiTheme="majorHAnsi" w:hAnsiTheme="majorHAnsi" w:cs="Arial"/>
          <w:lang w:val="es-ES_tradnl"/>
        </w:rPr>
        <w:t>vía</w:t>
      </w:r>
      <w:r w:rsidRPr="00B72A35">
        <w:rPr>
          <w:rFonts w:asciiTheme="majorHAnsi" w:hAnsiTheme="majorHAnsi" w:cs="Arial"/>
          <w:lang w:val="es-ES_tradnl"/>
        </w:rPr>
        <w:t xml:space="preserve"> Remedios- Alto de Dolores” tie</w:t>
      </w:r>
      <w:r w:rsidR="00C65D78" w:rsidRPr="00B72A35">
        <w:rPr>
          <w:rFonts w:asciiTheme="majorHAnsi" w:hAnsiTheme="majorHAnsi" w:cs="Arial"/>
          <w:lang w:val="es-ES_tradnl"/>
        </w:rPr>
        <w:t>n</w:t>
      </w:r>
      <w:r w:rsidRPr="00B72A35">
        <w:rPr>
          <w:rFonts w:asciiTheme="majorHAnsi" w:hAnsiTheme="majorHAnsi" w:cs="Arial"/>
          <w:lang w:val="es-ES_tradnl"/>
        </w:rPr>
        <w:t>e una velocidad de diseño de 80km/h la cual puede variar entre ±20 km/h</w:t>
      </w:r>
    </w:p>
    <w:p w14:paraId="46116B18" w14:textId="77777777" w:rsidR="00BE0D9C" w:rsidRPr="00B72A35" w:rsidRDefault="00BE0D9C" w:rsidP="00BE0D9C">
      <w:pPr>
        <w:rPr>
          <w:rFonts w:asciiTheme="majorHAnsi" w:hAnsiTheme="majorHAnsi" w:cs="Arial"/>
          <w:lang w:val="es-ES_tradnl"/>
        </w:rPr>
      </w:pPr>
    </w:p>
    <w:p w14:paraId="26BDD58E" w14:textId="7A642390" w:rsidR="00BE0D9C" w:rsidRPr="00B72A35" w:rsidRDefault="00BE0D9C" w:rsidP="00BE0D9C">
      <w:pPr>
        <w:rPr>
          <w:rFonts w:asciiTheme="majorHAnsi" w:hAnsiTheme="majorHAnsi" w:cs="Arial"/>
          <w:lang w:val="es-ES_tradnl"/>
        </w:rPr>
      </w:pPr>
      <w:r w:rsidRPr="00B72A35">
        <w:rPr>
          <w:rFonts w:asciiTheme="majorHAnsi" w:hAnsiTheme="majorHAnsi" w:cs="Arial"/>
          <w:lang w:val="es-ES_tradnl"/>
        </w:rPr>
        <w:t>Una vez analizado el eje del trazado de la UF2- UF1, se comprueba que las Velocidades Especificas de las curvas horizontales (V</w:t>
      </w:r>
      <w:r w:rsidRPr="00B72A35">
        <w:rPr>
          <w:rFonts w:asciiTheme="majorHAnsi" w:hAnsiTheme="majorHAnsi" w:cs="Arial"/>
          <w:vertAlign w:val="subscript"/>
          <w:lang w:val="es-ES_tradnl"/>
        </w:rPr>
        <w:t>CH</w:t>
      </w:r>
      <w:r w:rsidRPr="00B72A35">
        <w:rPr>
          <w:rFonts w:asciiTheme="majorHAnsi" w:hAnsiTheme="majorHAnsi" w:cs="Arial"/>
          <w:lang w:val="es-ES_tradnl"/>
        </w:rPr>
        <w:t>) y de las entretangencias horizontales (V</w:t>
      </w:r>
      <w:r w:rsidRPr="00B72A35">
        <w:rPr>
          <w:rFonts w:asciiTheme="majorHAnsi" w:hAnsiTheme="majorHAnsi" w:cs="Arial"/>
          <w:vertAlign w:val="subscript"/>
          <w:lang w:val="es-ES_tradnl"/>
        </w:rPr>
        <w:t>ETH</w:t>
      </w:r>
      <w:r w:rsidRPr="00B72A35">
        <w:rPr>
          <w:rFonts w:asciiTheme="majorHAnsi" w:hAnsiTheme="majorHAnsi" w:cs="Arial"/>
          <w:lang w:val="es-ES_tradnl"/>
        </w:rPr>
        <w:t>) varían entre 80-90 Km/h. y su velocidad de diseño es de 80km/h</w:t>
      </w:r>
    </w:p>
    <w:p w14:paraId="5BB66640" w14:textId="77777777" w:rsidR="00BE0D9C" w:rsidRPr="00B72A35" w:rsidRDefault="00BE0D9C" w:rsidP="00BE0D9C">
      <w:pPr>
        <w:rPr>
          <w:rFonts w:asciiTheme="majorHAnsi" w:hAnsiTheme="majorHAnsi"/>
          <w:lang w:val="es-ES_tradnl"/>
        </w:rPr>
      </w:pPr>
    </w:p>
    <w:p w14:paraId="757FB15A" w14:textId="362B5008" w:rsidR="00D84C69" w:rsidRPr="00B72A35" w:rsidRDefault="00D84C69" w:rsidP="00D84C69">
      <w:pPr>
        <w:pStyle w:val="Ttulo7"/>
        <w:rPr>
          <w:rFonts w:asciiTheme="majorHAnsi" w:hAnsiTheme="majorHAnsi"/>
          <w:lang w:eastAsia="es-CO"/>
        </w:rPr>
      </w:pPr>
      <w:r w:rsidRPr="00B72A35">
        <w:rPr>
          <w:rFonts w:asciiTheme="majorHAnsi" w:hAnsiTheme="majorHAnsi"/>
          <w:lang w:eastAsia="es-CO"/>
        </w:rPr>
        <w:t>Características Geométricas - Alzado</w:t>
      </w:r>
    </w:p>
    <w:p w14:paraId="1933CA9C" w14:textId="77777777" w:rsidR="00F829A8" w:rsidRPr="00B72A35" w:rsidRDefault="00F829A8" w:rsidP="00135F84">
      <w:pPr>
        <w:rPr>
          <w:rFonts w:asciiTheme="majorHAnsi" w:hAnsiTheme="majorHAnsi"/>
          <w:lang w:eastAsia="es-CO"/>
        </w:rPr>
      </w:pPr>
    </w:p>
    <w:p w14:paraId="55BD8DDE" w14:textId="77777777" w:rsidR="00D84C69" w:rsidRPr="00B72A35" w:rsidRDefault="00D84C69" w:rsidP="00D84C69">
      <w:pPr>
        <w:rPr>
          <w:rFonts w:asciiTheme="majorHAnsi" w:hAnsiTheme="majorHAnsi"/>
          <w:lang w:eastAsia="es-CO"/>
        </w:rPr>
      </w:pPr>
      <w:r w:rsidRPr="00B72A35">
        <w:rPr>
          <w:rFonts w:asciiTheme="majorHAnsi" w:hAnsiTheme="majorHAnsi"/>
          <w:lang w:eastAsia="es-CO"/>
        </w:rPr>
        <w:t>El trazado en alzado se ha definido según las recomendaciones del Manual de Diseño Geométrico de INVIAS de 2008. De este modo se ha considerado una pendiente mínima del 0.5% y una pendiente máxima del 6% correspondiente a una velocidad de proyecto de 80 Km/h</w:t>
      </w:r>
    </w:p>
    <w:p w14:paraId="48EAEBF6" w14:textId="77777777" w:rsidR="00D84C69" w:rsidRPr="00B72A35" w:rsidRDefault="00D84C69" w:rsidP="00D84C69">
      <w:pPr>
        <w:rPr>
          <w:rFonts w:asciiTheme="majorHAnsi" w:hAnsiTheme="majorHAnsi"/>
          <w:lang w:eastAsia="es-CO"/>
        </w:rPr>
      </w:pPr>
    </w:p>
    <w:p w14:paraId="5B10655D" w14:textId="538B3776" w:rsidR="00D84C69" w:rsidRPr="00B72A35" w:rsidRDefault="00D84C69" w:rsidP="00D84C69">
      <w:pPr>
        <w:rPr>
          <w:rFonts w:asciiTheme="majorHAnsi" w:hAnsiTheme="majorHAnsi"/>
          <w:lang w:eastAsia="es-CO"/>
        </w:rPr>
      </w:pPr>
      <w:r w:rsidRPr="00B72A35">
        <w:rPr>
          <w:rFonts w:asciiTheme="majorHAnsi" w:hAnsiTheme="majorHAnsi"/>
          <w:lang w:eastAsia="es-CO"/>
        </w:rPr>
        <w:t xml:space="preserve">Para la conexión de las rasantes se han utilizado curvas de forma parábola de parámetro vertical Kv mínimo indicado por el Manual de Diseño Geométrico de INVIAS 2008. De este modo el mínimo valor Kv </w:t>
      </w:r>
      <w:r w:rsidR="00B965FB" w:rsidRPr="00B72A35">
        <w:rPr>
          <w:rFonts w:asciiTheme="majorHAnsi" w:hAnsiTheme="majorHAnsi"/>
          <w:lang w:eastAsia="es-CO"/>
        </w:rPr>
        <w:t>utilizado</w:t>
      </w:r>
      <w:r w:rsidRPr="00B72A35">
        <w:rPr>
          <w:rFonts w:asciiTheme="majorHAnsi" w:hAnsiTheme="majorHAnsi"/>
          <w:lang w:eastAsia="es-CO"/>
        </w:rPr>
        <w:t xml:space="preserve"> para acuerdos cóncavos y convexos resulta de 4.000</w:t>
      </w:r>
    </w:p>
    <w:p w14:paraId="24B073DB" w14:textId="77777777" w:rsidR="00D84C69" w:rsidRPr="00B72A35" w:rsidRDefault="00D84C69" w:rsidP="00D84C69">
      <w:pPr>
        <w:rPr>
          <w:rFonts w:asciiTheme="majorHAnsi" w:hAnsiTheme="majorHAnsi"/>
          <w:lang w:eastAsia="es-CO"/>
        </w:rPr>
      </w:pPr>
    </w:p>
    <w:p w14:paraId="1FC92449" w14:textId="0DD9DD50" w:rsidR="00D84C69" w:rsidRPr="00B72A35" w:rsidRDefault="00D84C69" w:rsidP="00D84C69">
      <w:pPr>
        <w:rPr>
          <w:rFonts w:asciiTheme="majorHAnsi" w:hAnsiTheme="majorHAnsi"/>
          <w:lang w:eastAsia="es-CO"/>
        </w:rPr>
      </w:pPr>
      <w:r w:rsidRPr="00B72A35">
        <w:rPr>
          <w:rFonts w:asciiTheme="majorHAnsi" w:hAnsiTheme="majorHAnsi"/>
          <w:lang w:eastAsia="es-CO"/>
        </w:rPr>
        <w:t xml:space="preserve">Teniendo en cuenta lo anterior se puede afirmar que para la </w:t>
      </w:r>
      <w:r w:rsidR="00B965FB" w:rsidRPr="00B72A35">
        <w:rPr>
          <w:rFonts w:asciiTheme="majorHAnsi" w:hAnsiTheme="majorHAnsi"/>
          <w:lang w:eastAsia="es-CO"/>
        </w:rPr>
        <w:t>ejecución</w:t>
      </w:r>
      <w:r w:rsidRPr="00B72A35">
        <w:rPr>
          <w:rFonts w:asciiTheme="majorHAnsi" w:hAnsiTheme="majorHAnsi"/>
          <w:lang w:eastAsia="es-CO"/>
        </w:rPr>
        <w:t xml:space="preserve"> del proyecto “</w:t>
      </w:r>
      <w:r w:rsidR="00B965FB" w:rsidRPr="00B72A35">
        <w:rPr>
          <w:rFonts w:asciiTheme="majorHAnsi" w:hAnsiTheme="majorHAnsi"/>
          <w:lang w:eastAsia="es-CO"/>
        </w:rPr>
        <w:t>Construcción</w:t>
      </w:r>
      <w:r w:rsidRPr="00B72A35">
        <w:rPr>
          <w:rFonts w:asciiTheme="majorHAnsi" w:hAnsiTheme="majorHAnsi"/>
          <w:lang w:eastAsia="es-CO"/>
        </w:rPr>
        <w:t xml:space="preserve"> de la vía Remedios- Alto de Dolores”, tiene las siguientes características generales (ver </w:t>
      </w:r>
      <w:r w:rsidRPr="00B72A35">
        <w:rPr>
          <w:rFonts w:asciiTheme="majorHAnsi" w:hAnsiTheme="majorHAnsi"/>
          <w:lang w:eastAsia="es-CO"/>
        </w:rPr>
        <w:fldChar w:fldCharType="begin"/>
      </w:r>
      <w:r w:rsidRPr="00B72A35">
        <w:rPr>
          <w:rFonts w:asciiTheme="majorHAnsi" w:hAnsiTheme="majorHAnsi"/>
          <w:lang w:eastAsia="es-CO"/>
        </w:rPr>
        <w:instrText xml:space="preserve"> REF _Ref429479748 \h </w:instrText>
      </w:r>
      <w:r w:rsidR="00F07BD7" w:rsidRPr="00B72A35">
        <w:rPr>
          <w:rFonts w:asciiTheme="majorHAnsi" w:hAnsiTheme="majorHAnsi"/>
          <w:lang w:eastAsia="es-CO"/>
        </w:rPr>
        <w:instrText xml:space="preserve"> \* MERGEFORMAT </w:instrText>
      </w:r>
      <w:r w:rsidRPr="00B72A35">
        <w:rPr>
          <w:rFonts w:asciiTheme="majorHAnsi" w:hAnsiTheme="majorHAnsi"/>
          <w:lang w:eastAsia="es-CO"/>
        </w:rPr>
      </w:r>
      <w:r w:rsidRPr="00B72A35">
        <w:rPr>
          <w:rFonts w:asciiTheme="majorHAnsi" w:hAnsiTheme="majorHAnsi"/>
          <w:lang w:eastAsia="es-CO"/>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14</w:t>
      </w:r>
      <w:r w:rsidRPr="00B72A35">
        <w:rPr>
          <w:rFonts w:asciiTheme="majorHAnsi" w:hAnsiTheme="majorHAnsi"/>
          <w:lang w:eastAsia="es-CO"/>
        </w:rPr>
        <w:fldChar w:fldCharType="end"/>
      </w:r>
      <w:r w:rsidRPr="00B72A35">
        <w:rPr>
          <w:rFonts w:asciiTheme="majorHAnsi" w:hAnsiTheme="majorHAnsi"/>
          <w:lang w:eastAsia="es-CO"/>
        </w:rPr>
        <w:t>):</w:t>
      </w:r>
    </w:p>
    <w:p w14:paraId="0281BFA4" w14:textId="5E494EF6" w:rsidR="003158A8" w:rsidRDefault="003158A8">
      <w:pPr>
        <w:spacing w:line="240" w:lineRule="auto"/>
        <w:contextualSpacing w:val="0"/>
        <w:jc w:val="left"/>
        <w:rPr>
          <w:rFonts w:asciiTheme="majorHAnsi" w:hAnsiTheme="majorHAnsi"/>
          <w:lang w:eastAsia="es-CO"/>
        </w:rPr>
      </w:pPr>
      <w:r>
        <w:rPr>
          <w:rFonts w:asciiTheme="majorHAnsi" w:hAnsiTheme="majorHAnsi"/>
          <w:lang w:eastAsia="es-CO"/>
        </w:rPr>
        <w:br w:type="page"/>
      </w:r>
    </w:p>
    <w:p w14:paraId="3D67203D" w14:textId="77777777" w:rsidR="00D84C69" w:rsidRPr="00B72A35" w:rsidRDefault="00D84C69" w:rsidP="00D84C69">
      <w:pPr>
        <w:rPr>
          <w:rFonts w:asciiTheme="majorHAnsi" w:hAnsiTheme="majorHAnsi"/>
          <w:lang w:eastAsia="es-CO"/>
        </w:rPr>
      </w:pPr>
    </w:p>
    <w:p w14:paraId="46A1B61E" w14:textId="60A6E549" w:rsidR="00D84C69" w:rsidRPr="00B72A35" w:rsidRDefault="00D84C69" w:rsidP="00D84C69">
      <w:pPr>
        <w:pStyle w:val="Descripcin"/>
        <w:jc w:val="center"/>
        <w:rPr>
          <w:rFonts w:asciiTheme="majorHAnsi" w:hAnsiTheme="majorHAnsi"/>
          <w:lang w:val="es-ES_tradnl"/>
        </w:rPr>
      </w:pPr>
      <w:bookmarkStart w:id="73" w:name="_Ref429479748"/>
      <w:bookmarkStart w:id="74" w:name="_Toc429699216"/>
      <w:bookmarkStart w:id="75" w:name="_Toc453253345"/>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14</w:t>
      </w:r>
      <w:r w:rsidR="006F3B62">
        <w:rPr>
          <w:rFonts w:asciiTheme="majorHAnsi" w:hAnsiTheme="majorHAnsi"/>
        </w:rPr>
        <w:fldChar w:fldCharType="end"/>
      </w:r>
      <w:bookmarkEnd w:id="73"/>
      <w:r w:rsidRPr="00B72A35">
        <w:rPr>
          <w:rFonts w:asciiTheme="majorHAnsi" w:hAnsiTheme="majorHAnsi"/>
        </w:rPr>
        <w:tab/>
        <w:t>Características generales diseño geométrico</w:t>
      </w:r>
      <w:bookmarkEnd w:id="74"/>
      <w:bookmarkEnd w:id="75"/>
    </w:p>
    <w:tbl>
      <w:tblPr>
        <w:tblStyle w:val="Gminis"/>
        <w:tblW w:w="0" w:type="auto"/>
        <w:tblLook w:val="04A0" w:firstRow="1" w:lastRow="0" w:firstColumn="1" w:lastColumn="0" w:noHBand="0" w:noVBand="1"/>
      </w:tblPr>
      <w:tblGrid>
        <w:gridCol w:w="3813"/>
        <w:gridCol w:w="1417"/>
      </w:tblGrid>
      <w:tr w:rsidR="00D84C69" w:rsidRPr="00B72A35" w14:paraId="6C2B66D0" w14:textId="77777777" w:rsidTr="0015213D">
        <w:trPr>
          <w:cnfStyle w:val="100000000000" w:firstRow="1" w:lastRow="0" w:firstColumn="0" w:lastColumn="0" w:oddVBand="0" w:evenVBand="0" w:oddHBand="0" w:evenHBand="0" w:firstRowFirstColumn="0" w:firstRowLastColumn="0" w:lastRowFirstColumn="0" w:lastRowLastColumn="0"/>
          <w:trHeight w:val="297"/>
        </w:trPr>
        <w:tc>
          <w:tcPr>
            <w:cnfStyle w:val="001000000100" w:firstRow="0" w:lastRow="0" w:firstColumn="1" w:lastColumn="0" w:oddVBand="0" w:evenVBand="0" w:oddHBand="0" w:evenHBand="0" w:firstRowFirstColumn="1" w:firstRowLastColumn="0" w:lastRowFirstColumn="0" w:lastRowLastColumn="0"/>
            <w:tcW w:w="3813" w:type="dxa"/>
            <w:vAlign w:val="center"/>
          </w:tcPr>
          <w:p w14:paraId="44D477F0" w14:textId="77777777" w:rsidR="00D84C69" w:rsidRPr="00B72A35" w:rsidRDefault="00D84C69" w:rsidP="0015213D">
            <w:pPr>
              <w:jc w:val="center"/>
              <w:rPr>
                <w:rFonts w:asciiTheme="majorHAnsi" w:hAnsiTheme="majorHAnsi"/>
                <w:lang w:eastAsia="es-CO"/>
              </w:rPr>
            </w:pPr>
            <w:r w:rsidRPr="00B72A35">
              <w:rPr>
                <w:rFonts w:asciiTheme="majorHAnsi" w:hAnsiTheme="majorHAnsi"/>
                <w:lang w:eastAsia="es-CO"/>
              </w:rPr>
              <w:t>Característica</w:t>
            </w:r>
          </w:p>
        </w:tc>
        <w:tc>
          <w:tcPr>
            <w:tcW w:w="1417" w:type="dxa"/>
            <w:vAlign w:val="center"/>
          </w:tcPr>
          <w:p w14:paraId="260A1745" w14:textId="77777777" w:rsidR="00D84C69" w:rsidRPr="00B72A35" w:rsidRDefault="00D84C69" w:rsidP="0015213D">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Valor</w:t>
            </w:r>
          </w:p>
        </w:tc>
      </w:tr>
      <w:tr w:rsidR="00D84C69" w:rsidRPr="00B72A35" w14:paraId="36C97CD1" w14:textId="77777777" w:rsidTr="0015213D">
        <w:tc>
          <w:tcPr>
            <w:cnfStyle w:val="001000000000" w:firstRow="0" w:lastRow="0" w:firstColumn="1" w:lastColumn="0" w:oddVBand="0" w:evenVBand="0" w:oddHBand="0" w:evenHBand="0" w:firstRowFirstColumn="0" w:firstRowLastColumn="0" w:lastRowFirstColumn="0" w:lastRowLastColumn="0"/>
            <w:tcW w:w="3813" w:type="dxa"/>
            <w:vAlign w:val="center"/>
          </w:tcPr>
          <w:p w14:paraId="4371D958" w14:textId="2DFD9D95" w:rsidR="00D84C69" w:rsidRPr="00B72A35" w:rsidRDefault="00D84C69" w:rsidP="0015213D">
            <w:pPr>
              <w:jc w:val="center"/>
              <w:rPr>
                <w:rFonts w:asciiTheme="majorHAnsi" w:hAnsiTheme="majorHAnsi"/>
                <w:lang w:eastAsia="es-CO"/>
              </w:rPr>
            </w:pPr>
            <w:r w:rsidRPr="00B72A35">
              <w:rPr>
                <w:rFonts w:asciiTheme="majorHAnsi" w:hAnsiTheme="majorHAnsi"/>
                <w:lang w:eastAsia="es-CO"/>
              </w:rPr>
              <w:t xml:space="preserve">Velocidad de diseño </w:t>
            </w:r>
            <w:r w:rsidR="001377CE" w:rsidRPr="00B72A35">
              <w:rPr>
                <w:rFonts w:asciiTheme="majorHAnsi" w:hAnsiTheme="majorHAnsi"/>
                <w:lang w:eastAsia="es-CO"/>
              </w:rPr>
              <w:t>mínimo</w:t>
            </w:r>
            <w:r w:rsidRPr="00B72A35">
              <w:rPr>
                <w:rFonts w:asciiTheme="majorHAnsi" w:hAnsiTheme="majorHAnsi"/>
                <w:lang w:eastAsia="es-CO"/>
              </w:rPr>
              <w:t xml:space="preserve"> (km/h)</w:t>
            </w:r>
          </w:p>
        </w:tc>
        <w:tc>
          <w:tcPr>
            <w:tcW w:w="1417" w:type="dxa"/>
            <w:vAlign w:val="center"/>
          </w:tcPr>
          <w:p w14:paraId="01ABCC4E" w14:textId="77777777" w:rsidR="00D84C69" w:rsidRPr="00B72A35" w:rsidRDefault="00D84C69" w:rsidP="00152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80</w:t>
            </w:r>
          </w:p>
        </w:tc>
      </w:tr>
      <w:tr w:rsidR="00D84C69" w:rsidRPr="00B72A35" w14:paraId="6BED2AD9" w14:textId="77777777" w:rsidTr="0015213D">
        <w:tc>
          <w:tcPr>
            <w:cnfStyle w:val="001000000000" w:firstRow="0" w:lastRow="0" w:firstColumn="1" w:lastColumn="0" w:oddVBand="0" w:evenVBand="0" w:oddHBand="0" w:evenHBand="0" w:firstRowFirstColumn="0" w:firstRowLastColumn="0" w:lastRowFirstColumn="0" w:lastRowLastColumn="0"/>
            <w:tcW w:w="3813" w:type="dxa"/>
            <w:vAlign w:val="center"/>
          </w:tcPr>
          <w:p w14:paraId="6AC62568" w14:textId="77777777" w:rsidR="00D84C69" w:rsidRPr="00B72A35" w:rsidRDefault="00D84C69" w:rsidP="0015213D">
            <w:pPr>
              <w:jc w:val="center"/>
              <w:rPr>
                <w:rFonts w:asciiTheme="majorHAnsi" w:hAnsiTheme="majorHAnsi"/>
                <w:lang w:eastAsia="es-CO"/>
              </w:rPr>
            </w:pPr>
            <w:r w:rsidRPr="00B72A35">
              <w:rPr>
                <w:rFonts w:asciiTheme="majorHAnsi" w:hAnsiTheme="majorHAnsi"/>
                <w:lang w:eastAsia="es-CO"/>
              </w:rPr>
              <w:t>Pendiente mínima</w:t>
            </w:r>
          </w:p>
        </w:tc>
        <w:tc>
          <w:tcPr>
            <w:tcW w:w="1417" w:type="dxa"/>
            <w:vAlign w:val="center"/>
          </w:tcPr>
          <w:p w14:paraId="4E960290" w14:textId="77777777" w:rsidR="00D84C69" w:rsidRPr="00B72A35" w:rsidRDefault="00D84C69" w:rsidP="00152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0,5%</w:t>
            </w:r>
          </w:p>
        </w:tc>
      </w:tr>
      <w:tr w:rsidR="00D84C69" w:rsidRPr="00B72A35" w14:paraId="1C0DC3AA" w14:textId="77777777" w:rsidTr="0015213D">
        <w:tc>
          <w:tcPr>
            <w:cnfStyle w:val="001000000000" w:firstRow="0" w:lastRow="0" w:firstColumn="1" w:lastColumn="0" w:oddVBand="0" w:evenVBand="0" w:oddHBand="0" w:evenHBand="0" w:firstRowFirstColumn="0" w:firstRowLastColumn="0" w:lastRowFirstColumn="0" w:lastRowLastColumn="0"/>
            <w:tcW w:w="3813" w:type="dxa"/>
            <w:vAlign w:val="center"/>
          </w:tcPr>
          <w:p w14:paraId="0491AD30" w14:textId="77777777" w:rsidR="00D84C69" w:rsidRPr="00B72A35" w:rsidRDefault="00D84C69" w:rsidP="0015213D">
            <w:pPr>
              <w:jc w:val="center"/>
              <w:rPr>
                <w:rFonts w:asciiTheme="majorHAnsi" w:hAnsiTheme="majorHAnsi"/>
                <w:lang w:eastAsia="es-CO"/>
              </w:rPr>
            </w:pPr>
            <w:r w:rsidRPr="00B72A35">
              <w:rPr>
                <w:rFonts w:asciiTheme="majorHAnsi" w:hAnsiTheme="majorHAnsi"/>
                <w:lang w:eastAsia="es-CO"/>
              </w:rPr>
              <w:t>Pendiente Máxima</w:t>
            </w:r>
          </w:p>
        </w:tc>
        <w:tc>
          <w:tcPr>
            <w:tcW w:w="1417" w:type="dxa"/>
            <w:vAlign w:val="center"/>
          </w:tcPr>
          <w:p w14:paraId="63ADC28F" w14:textId="72517586" w:rsidR="00D84C69" w:rsidRPr="00B72A35" w:rsidRDefault="001944A4" w:rsidP="00152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6</w:t>
            </w:r>
            <w:r w:rsidR="00D84C69" w:rsidRPr="00B72A35">
              <w:rPr>
                <w:rFonts w:asciiTheme="majorHAnsi" w:hAnsiTheme="majorHAnsi"/>
                <w:lang w:eastAsia="es-CO"/>
              </w:rPr>
              <w:t>%</w:t>
            </w:r>
          </w:p>
        </w:tc>
      </w:tr>
      <w:tr w:rsidR="00D84C69" w:rsidRPr="00B72A35" w14:paraId="25C9A99E" w14:textId="77777777" w:rsidTr="0015213D">
        <w:tc>
          <w:tcPr>
            <w:cnfStyle w:val="001000000000" w:firstRow="0" w:lastRow="0" w:firstColumn="1" w:lastColumn="0" w:oddVBand="0" w:evenVBand="0" w:oddHBand="0" w:evenHBand="0" w:firstRowFirstColumn="0" w:firstRowLastColumn="0" w:lastRowFirstColumn="0" w:lastRowLastColumn="0"/>
            <w:tcW w:w="3813" w:type="dxa"/>
            <w:vAlign w:val="center"/>
          </w:tcPr>
          <w:p w14:paraId="571810D2" w14:textId="77777777" w:rsidR="00D84C69" w:rsidRPr="00B72A35" w:rsidRDefault="00D84C69" w:rsidP="0015213D">
            <w:pPr>
              <w:jc w:val="center"/>
              <w:rPr>
                <w:rFonts w:asciiTheme="majorHAnsi" w:hAnsiTheme="majorHAnsi"/>
                <w:lang w:eastAsia="es-CO"/>
              </w:rPr>
            </w:pPr>
            <w:r w:rsidRPr="00B72A35">
              <w:rPr>
                <w:rFonts w:asciiTheme="majorHAnsi" w:hAnsiTheme="majorHAnsi"/>
                <w:lang w:eastAsia="es-CO"/>
              </w:rPr>
              <w:t>Acuerdo Cóncavo mínimo</w:t>
            </w:r>
          </w:p>
        </w:tc>
        <w:tc>
          <w:tcPr>
            <w:tcW w:w="1417" w:type="dxa"/>
            <w:vAlign w:val="center"/>
          </w:tcPr>
          <w:p w14:paraId="514A2DBE" w14:textId="77777777" w:rsidR="00D84C69" w:rsidRPr="00B72A35" w:rsidRDefault="00D84C69" w:rsidP="00152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4.000</w:t>
            </w:r>
          </w:p>
        </w:tc>
      </w:tr>
      <w:tr w:rsidR="00D84C69" w:rsidRPr="00B72A35" w14:paraId="4197D8D5" w14:textId="77777777" w:rsidTr="0015213D">
        <w:tc>
          <w:tcPr>
            <w:cnfStyle w:val="001000000000" w:firstRow="0" w:lastRow="0" w:firstColumn="1" w:lastColumn="0" w:oddVBand="0" w:evenVBand="0" w:oddHBand="0" w:evenHBand="0" w:firstRowFirstColumn="0" w:firstRowLastColumn="0" w:lastRowFirstColumn="0" w:lastRowLastColumn="0"/>
            <w:tcW w:w="3813" w:type="dxa"/>
            <w:vAlign w:val="center"/>
          </w:tcPr>
          <w:p w14:paraId="447CD2D6" w14:textId="77777777" w:rsidR="00D84C69" w:rsidRPr="00B72A35" w:rsidRDefault="00D84C69" w:rsidP="0015213D">
            <w:pPr>
              <w:jc w:val="center"/>
              <w:rPr>
                <w:rFonts w:asciiTheme="majorHAnsi" w:hAnsiTheme="majorHAnsi"/>
                <w:lang w:eastAsia="es-CO"/>
              </w:rPr>
            </w:pPr>
            <w:r w:rsidRPr="00B72A35">
              <w:rPr>
                <w:rFonts w:asciiTheme="majorHAnsi" w:hAnsiTheme="majorHAnsi"/>
                <w:lang w:eastAsia="es-CO"/>
              </w:rPr>
              <w:t>Acuerdo convexo mínimo</w:t>
            </w:r>
          </w:p>
        </w:tc>
        <w:tc>
          <w:tcPr>
            <w:tcW w:w="1417" w:type="dxa"/>
            <w:vAlign w:val="center"/>
          </w:tcPr>
          <w:p w14:paraId="03B13DAD" w14:textId="77777777" w:rsidR="00D84C69" w:rsidRPr="00B72A35" w:rsidRDefault="00D84C69" w:rsidP="00152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5.000</w:t>
            </w:r>
          </w:p>
        </w:tc>
      </w:tr>
    </w:tbl>
    <w:p w14:paraId="64808568" w14:textId="5DD98464" w:rsidR="00D84C69" w:rsidRPr="00B72A35" w:rsidRDefault="00D84C69" w:rsidP="004C60A9">
      <w:pPr>
        <w:pStyle w:val="Notas"/>
        <w:rPr>
          <w:rFonts w:asciiTheme="majorHAnsi" w:hAnsiTheme="majorHAnsi"/>
        </w:rPr>
      </w:pPr>
      <w:r w:rsidRPr="00B72A35">
        <w:rPr>
          <w:rFonts w:asciiTheme="majorHAnsi" w:hAnsiTheme="majorHAnsi"/>
          <w:lang w:eastAsia="es-CO"/>
        </w:rPr>
        <w:t xml:space="preserve">Fuente: </w:t>
      </w:r>
      <w:r w:rsidR="004C60A9" w:rsidRPr="00B72A35">
        <w:rPr>
          <w:rFonts w:asciiTheme="majorHAnsi" w:hAnsiTheme="majorHAnsi"/>
        </w:rPr>
        <w:t>Autopista Río Magdalena S.A.S, 2015</w:t>
      </w:r>
    </w:p>
    <w:p w14:paraId="7CB8DF72" w14:textId="77777777" w:rsidR="004C60A9" w:rsidRPr="00B72A35" w:rsidRDefault="004C60A9" w:rsidP="004C60A9"/>
    <w:p w14:paraId="02D4647B" w14:textId="4777AED0" w:rsidR="00D84C69" w:rsidRPr="00B72A35" w:rsidRDefault="00D84C69" w:rsidP="00D84C69">
      <w:pPr>
        <w:rPr>
          <w:rFonts w:asciiTheme="majorHAnsi" w:hAnsiTheme="majorHAnsi"/>
          <w:lang w:eastAsia="es-CO"/>
        </w:rPr>
      </w:pPr>
      <w:r w:rsidRPr="00B72A35">
        <w:rPr>
          <w:rFonts w:asciiTheme="majorHAnsi" w:hAnsiTheme="majorHAnsi"/>
          <w:lang w:eastAsia="es-CO"/>
        </w:rPr>
        <w:t xml:space="preserve">Para compensar las longitudes de las pendientes más fuertes en las que no se cumple la longitud crítica, se ha realizado un diagrama de velocidades en ambos sentidos con el programa Istram y con el Vehículo Pesado de la Norma Highway Capacity 2000. De esta forma se han obtenido aquellos tramos en los que la pendiente causa una reducción de 25 Km/h respecto a </w:t>
      </w:r>
      <w:r w:rsidR="000D48F5" w:rsidRPr="00B72A35">
        <w:rPr>
          <w:rFonts w:asciiTheme="majorHAnsi" w:hAnsiTheme="majorHAnsi"/>
          <w:lang w:eastAsia="es-CO"/>
        </w:rPr>
        <w:t>su velocidad media de operación, e</w:t>
      </w:r>
      <w:r w:rsidR="001377CE" w:rsidRPr="00B72A35">
        <w:rPr>
          <w:rFonts w:asciiTheme="majorHAnsi" w:hAnsiTheme="majorHAnsi"/>
          <w:lang w:eastAsia="es-CO"/>
        </w:rPr>
        <w:t>sta</w:t>
      </w:r>
      <w:r w:rsidRPr="00B72A35">
        <w:rPr>
          <w:rFonts w:asciiTheme="majorHAnsi" w:hAnsiTheme="majorHAnsi"/>
          <w:lang w:eastAsia="es-CO"/>
        </w:rPr>
        <w:t xml:space="preserve"> Justificación de carriles adicionales, con la palabra “LENTOS”, en aquellos puntos donde se produce dicha disminución de velocidad</w:t>
      </w:r>
    </w:p>
    <w:p w14:paraId="2059601E" w14:textId="77777777" w:rsidR="00D84C69" w:rsidRPr="00B72A35" w:rsidRDefault="00D84C69" w:rsidP="00D84C69">
      <w:pPr>
        <w:rPr>
          <w:rFonts w:asciiTheme="majorHAnsi" w:hAnsiTheme="majorHAnsi"/>
          <w:lang w:eastAsia="es-CO"/>
        </w:rPr>
      </w:pPr>
    </w:p>
    <w:p w14:paraId="0212617A" w14:textId="77777777" w:rsidR="001944A4" w:rsidRPr="00B72A35" w:rsidRDefault="001944A4" w:rsidP="001944A4">
      <w:pPr>
        <w:pStyle w:val="Ttulo8"/>
        <w:rPr>
          <w:rFonts w:asciiTheme="majorHAnsi" w:hAnsiTheme="majorHAnsi"/>
          <w:lang w:eastAsia="es-CO"/>
        </w:rPr>
      </w:pPr>
      <w:r w:rsidRPr="00B72A35">
        <w:rPr>
          <w:rFonts w:asciiTheme="majorHAnsi" w:hAnsiTheme="majorHAnsi"/>
          <w:lang w:eastAsia="es-CO"/>
        </w:rPr>
        <w:t>Sección Transversal</w:t>
      </w:r>
    </w:p>
    <w:p w14:paraId="163228FD" w14:textId="77777777" w:rsidR="001944A4" w:rsidRPr="00B72A35" w:rsidRDefault="001944A4" w:rsidP="001944A4">
      <w:pPr>
        <w:rPr>
          <w:rFonts w:asciiTheme="majorHAnsi" w:hAnsiTheme="majorHAnsi"/>
          <w:lang w:eastAsia="es-CO"/>
        </w:rPr>
      </w:pPr>
    </w:p>
    <w:p w14:paraId="1D5B3713" w14:textId="62C4C24A" w:rsidR="001944A4" w:rsidRPr="00B72A35" w:rsidRDefault="001944A4" w:rsidP="001944A4">
      <w:pPr>
        <w:rPr>
          <w:rFonts w:asciiTheme="majorHAnsi" w:hAnsiTheme="majorHAnsi"/>
          <w:lang w:eastAsia="es-CO"/>
        </w:rPr>
      </w:pPr>
      <w:r w:rsidRPr="00B72A35">
        <w:rPr>
          <w:rFonts w:asciiTheme="majorHAnsi" w:hAnsiTheme="majorHAnsi"/>
          <w:lang w:eastAsia="es-CO"/>
        </w:rPr>
        <w:t xml:space="preserve">Para el proyecto “Construcción de la </w:t>
      </w:r>
      <w:r w:rsidR="00B84635" w:rsidRPr="00B72A35">
        <w:rPr>
          <w:rFonts w:asciiTheme="majorHAnsi" w:hAnsiTheme="majorHAnsi"/>
          <w:lang w:eastAsia="es-CO"/>
        </w:rPr>
        <w:t>vía</w:t>
      </w:r>
      <w:r w:rsidRPr="00B72A35">
        <w:rPr>
          <w:rFonts w:asciiTheme="majorHAnsi" w:hAnsiTheme="majorHAnsi"/>
          <w:lang w:eastAsia="es-CO"/>
        </w:rPr>
        <w:t xml:space="preserve"> Remedios- Alto de Dolores” se diseñó la siguiente sección transversal (ver </w:t>
      </w:r>
      <w:r w:rsidRPr="00B72A35">
        <w:rPr>
          <w:rFonts w:asciiTheme="majorHAnsi" w:hAnsiTheme="majorHAnsi"/>
          <w:lang w:eastAsia="es-CO"/>
        </w:rPr>
        <w:fldChar w:fldCharType="begin"/>
      </w:r>
      <w:r w:rsidRPr="00B72A35">
        <w:rPr>
          <w:rFonts w:asciiTheme="majorHAnsi" w:hAnsiTheme="majorHAnsi"/>
          <w:lang w:eastAsia="es-CO"/>
        </w:rPr>
        <w:instrText xml:space="preserve"> REF _Ref429663000 \h </w:instrText>
      </w:r>
      <w:r w:rsidR="00F07BD7" w:rsidRPr="00B72A35">
        <w:rPr>
          <w:rFonts w:asciiTheme="majorHAnsi" w:hAnsiTheme="majorHAnsi"/>
          <w:lang w:eastAsia="es-CO"/>
        </w:rPr>
        <w:instrText xml:space="preserve"> \* MERGEFORMAT </w:instrText>
      </w:r>
      <w:r w:rsidRPr="00B72A35">
        <w:rPr>
          <w:rFonts w:asciiTheme="majorHAnsi" w:hAnsiTheme="majorHAnsi"/>
          <w:lang w:eastAsia="es-CO"/>
        </w:rPr>
      </w:r>
      <w:r w:rsidRPr="00B72A35">
        <w:rPr>
          <w:rFonts w:asciiTheme="majorHAnsi" w:hAnsiTheme="majorHAnsi"/>
          <w:lang w:eastAsia="es-CO"/>
        </w:rPr>
        <w:fldChar w:fldCharType="separate"/>
      </w:r>
      <w:r w:rsidR="007703B2" w:rsidRPr="00B72A35">
        <w:rPr>
          <w:rFonts w:asciiTheme="majorHAnsi" w:hAnsiTheme="majorHAnsi"/>
        </w:rPr>
        <w:t xml:space="preserve">Figura </w:t>
      </w:r>
      <w:r w:rsidR="007703B2">
        <w:rPr>
          <w:rFonts w:asciiTheme="majorHAnsi" w:hAnsiTheme="majorHAnsi"/>
          <w:noProof/>
        </w:rPr>
        <w:t>3.5</w:t>
      </w:r>
      <w:r w:rsidRPr="00B72A35">
        <w:rPr>
          <w:rFonts w:asciiTheme="majorHAnsi" w:hAnsiTheme="majorHAnsi"/>
          <w:lang w:eastAsia="es-CO"/>
        </w:rPr>
        <w:fldChar w:fldCharType="end"/>
      </w:r>
      <w:r w:rsidRPr="00B72A35">
        <w:rPr>
          <w:rFonts w:asciiTheme="majorHAnsi" w:hAnsiTheme="majorHAnsi"/>
          <w:lang w:eastAsia="es-CO"/>
        </w:rPr>
        <w:t xml:space="preserve">), la cual tiene las características descritas en la </w:t>
      </w:r>
      <w:r w:rsidRPr="00B72A35">
        <w:rPr>
          <w:rFonts w:asciiTheme="majorHAnsi" w:hAnsiTheme="majorHAnsi"/>
          <w:lang w:eastAsia="es-CO"/>
        </w:rPr>
        <w:fldChar w:fldCharType="begin"/>
      </w:r>
      <w:r w:rsidRPr="00B72A35">
        <w:rPr>
          <w:rFonts w:asciiTheme="majorHAnsi" w:hAnsiTheme="majorHAnsi"/>
          <w:lang w:eastAsia="es-CO"/>
        </w:rPr>
        <w:instrText xml:space="preserve"> REF _Ref429662781 \h </w:instrText>
      </w:r>
      <w:r w:rsidR="00F07BD7" w:rsidRPr="00B72A35">
        <w:rPr>
          <w:rFonts w:asciiTheme="majorHAnsi" w:hAnsiTheme="majorHAnsi"/>
          <w:lang w:eastAsia="es-CO"/>
        </w:rPr>
        <w:instrText xml:space="preserve"> \* MERGEFORMAT </w:instrText>
      </w:r>
      <w:r w:rsidRPr="00B72A35">
        <w:rPr>
          <w:rFonts w:asciiTheme="majorHAnsi" w:hAnsiTheme="majorHAnsi"/>
          <w:lang w:eastAsia="es-CO"/>
        </w:rPr>
      </w:r>
      <w:r w:rsidRPr="00B72A35">
        <w:rPr>
          <w:rFonts w:asciiTheme="majorHAnsi" w:hAnsiTheme="majorHAnsi"/>
          <w:lang w:eastAsia="es-CO"/>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15</w:t>
      </w:r>
      <w:r w:rsidRPr="00B72A35">
        <w:rPr>
          <w:rFonts w:asciiTheme="majorHAnsi" w:hAnsiTheme="majorHAnsi"/>
          <w:lang w:eastAsia="es-CO"/>
        </w:rPr>
        <w:fldChar w:fldCharType="end"/>
      </w:r>
    </w:p>
    <w:p w14:paraId="4F5C911E" w14:textId="77777777" w:rsidR="001944A4" w:rsidRPr="00B72A35" w:rsidRDefault="001944A4" w:rsidP="001944A4">
      <w:pPr>
        <w:rPr>
          <w:rFonts w:asciiTheme="majorHAnsi" w:hAnsiTheme="majorHAnsi"/>
          <w:lang w:eastAsia="es-CO"/>
        </w:rPr>
      </w:pPr>
    </w:p>
    <w:p w14:paraId="2D381519" w14:textId="7644DA1F" w:rsidR="001944A4" w:rsidRPr="00B72A35" w:rsidRDefault="001944A4" w:rsidP="001944A4">
      <w:pPr>
        <w:pStyle w:val="Descripcin"/>
        <w:jc w:val="center"/>
        <w:rPr>
          <w:rFonts w:asciiTheme="majorHAnsi" w:hAnsiTheme="majorHAnsi"/>
          <w:lang w:eastAsia="es-CO"/>
        </w:rPr>
      </w:pPr>
      <w:bookmarkStart w:id="76" w:name="_Ref429662781"/>
      <w:bookmarkStart w:id="77" w:name="_Toc429699217"/>
      <w:bookmarkStart w:id="78" w:name="_Toc453253346"/>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15</w:t>
      </w:r>
      <w:r w:rsidR="006F3B62">
        <w:rPr>
          <w:rFonts w:asciiTheme="majorHAnsi" w:hAnsiTheme="majorHAnsi"/>
        </w:rPr>
        <w:fldChar w:fldCharType="end"/>
      </w:r>
      <w:bookmarkEnd w:id="76"/>
      <w:r w:rsidRPr="00B72A35">
        <w:rPr>
          <w:rFonts w:asciiTheme="majorHAnsi" w:hAnsiTheme="majorHAnsi"/>
        </w:rPr>
        <w:tab/>
        <w:t>Características sección Transversal</w:t>
      </w:r>
      <w:bookmarkEnd w:id="77"/>
      <w:bookmarkEnd w:id="78"/>
    </w:p>
    <w:tbl>
      <w:tblPr>
        <w:tblStyle w:val="Gminis"/>
        <w:tblW w:w="0" w:type="auto"/>
        <w:tblLook w:val="04A0" w:firstRow="1" w:lastRow="0" w:firstColumn="1" w:lastColumn="0" w:noHBand="0" w:noVBand="1"/>
      </w:tblPr>
      <w:tblGrid>
        <w:gridCol w:w="4626"/>
        <w:gridCol w:w="1363"/>
      </w:tblGrid>
      <w:tr w:rsidR="001944A4" w:rsidRPr="00B72A35" w14:paraId="37A439DC" w14:textId="77777777" w:rsidTr="008C75EB">
        <w:trPr>
          <w:cnfStyle w:val="100000000000" w:firstRow="1" w:lastRow="0" w:firstColumn="0" w:lastColumn="0" w:oddVBand="0" w:evenVBand="0" w:oddHBand="0" w:evenHBand="0" w:firstRowFirstColumn="0" w:firstRowLastColumn="0" w:lastRowFirstColumn="0" w:lastRowLastColumn="0"/>
          <w:trHeight w:val="270"/>
          <w:tblHeader/>
        </w:trPr>
        <w:tc>
          <w:tcPr>
            <w:cnfStyle w:val="001000000100" w:firstRow="0" w:lastRow="0" w:firstColumn="1" w:lastColumn="0" w:oddVBand="0" w:evenVBand="0" w:oddHBand="0" w:evenHBand="0" w:firstRowFirstColumn="1" w:firstRowLastColumn="0" w:lastRowFirstColumn="0" w:lastRowLastColumn="0"/>
            <w:tcW w:w="4626" w:type="dxa"/>
            <w:vAlign w:val="center"/>
          </w:tcPr>
          <w:p w14:paraId="5B8E3AD2" w14:textId="77777777" w:rsidR="001944A4" w:rsidRPr="00B72A35" w:rsidRDefault="001944A4" w:rsidP="0015213D">
            <w:pPr>
              <w:ind w:left="708" w:hanging="708"/>
              <w:jc w:val="center"/>
              <w:rPr>
                <w:rFonts w:asciiTheme="majorHAnsi" w:hAnsiTheme="majorHAnsi"/>
                <w:sz w:val="20"/>
                <w:szCs w:val="20"/>
                <w:lang w:eastAsia="es-CO"/>
              </w:rPr>
            </w:pPr>
            <w:r w:rsidRPr="00B72A35">
              <w:rPr>
                <w:rFonts w:asciiTheme="majorHAnsi" w:hAnsiTheme="majorHAnsi"/>
                <w:sz w:val="20"/>
                <w:szCs w:val="20"/>
                <w:lang w:eastAsia="es-CO"/>
              </w:rPr>
              <w:t>Características</w:t>
            </w:r>
          </w:p>
        </w:tc>
        <w:tc>
          <w:tcPr>
            <w:tcW w:w="1363" w:type="dxa"/>
            <w:vAlign w:val="center"/>
          </w:tcPr>
          <w:p w14:paraId="7A7362DA" w14:textId="77777777" w:rsidR="001944A4" w:rsidRPr="00B72A35" w:rsidRDefault="001944A4" w:rsidP="0015213D">
            <w:pPr>
              <w:ind w:hanging="156"/>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lang w:eastAsia="es-CO"/>
              </w:rPr>
            </w:pPr>
            <w:r w:rsidRPr="00B72A35">
              <w:rPr>
                <w:rFonts w:asciiTheme="majorHAnsi" w:hAnsiTheme="majorHAnsi"/>
                <w:sz w:val="20"/>
                <w:szCs w:val="20"/>
                <w:lang w:eastAsia="es-CO"/>
              </w:rPr>
              <w:t>Descripción</w:t>
            </w:r>
          </w:p>
        </w:tc>
      </w:tr>
      <w:tr w:rsidR="001944A4" w:rsidRPr="00B72A35" w14:paraId="27295A54" w14:textId="77777777" w:rsidTr="008C75EB">
        <w:tc>
          <w:tcPr>
            <w:cnfStyle w:val="001000000000" w:firstRow="0" w:lastRow="0" w:firstColumn="1" w:lastColumn="0" w:oddVBand="0" w:evenVBand="0" w:oddHBand="0" w:evenHBand="0" w:firstRowFirstColumn="0" w:firstRowLastColumn="0" w:lastRowFirstColumn="0" w:lastRowLastColumn="0"/>
            <w:tcW w:w="4626" w:type="dxa"/>
            <w:vAlign w:val="center"/>
          </w:tcPr>
          <w:p w14:paraId="1BA7C25A" w14:textId="77777777" w:rsidR="001944A4" w:rsidRPr="00B72A35" w:rsidRDefault="001944A4" w:rsidP="0015213D">
            <w:pPr>
              <w:jc w:val="center"/>
              <w:rPr>
                <w:rFonts w:asciiTheme="majorHAnsi" w:hAnsiTheme="majorHAnsi"/>
                <w:color w:val="000000" w:themeColor="text1"/>
                <w:sz w:val="20"/>
                <w:szCs w:val="20"/>
                <w:lang w:eastAsia="es-CO"/>
              </w:rPr>
            </w:pPr>
            <w:r w:rsidRPr="00B72A35">
              <w:rPr>
                <w:rFonts w:asciiTheme="majorHAnsi" w:hAnsiTheme="majorHAnsi"/>
                <w:sz w:val="20"/>
                <w:szCs w:val="20"/>
                <w:lang w:eastAsia="es-CO"/>
              </w:rPr>
              <w:t>Numero de calzadas mínimo (un)</w:t>
            </w:r>
          </w:p>
        </w:tc>
        <w:tc>
          <w:tcPr>
            <w:tcW w:w="1363" w:type="dxa"/>
            <w:vAlign w:val="center"/>
          </w:tcPr>
          <w:p w14:paraId="0DD7B437" w14:textId="77777777" w:rsidR="001944A4" w:rsidRPr="00B72A35" w:rsidRDefault="001944A4" w:rsidP="00152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B72A35">
              <w:rPr>
                <w:rFonts w:asciiTheme="majorHAnsi" w:hAnsiTheme="majorHAnsi"/>
                <w:sz w:val="20"/>
                <w:szCs w:val="20"/>
                <w:lang w:eastAsia="es-CO"/>
              </w:rPr>
              <w:t>1</w:t>
            </w:r>
          </w:p>
        </w:tc>
      </w:tr>
      <w:tr w:rsidR="001944A4" w:rsidRPr="00B72A35" w14:paraId="268EAC11" w14:textId="77777777" w:rsidTr="008C75EB">
        <w:trPr>
          <w:trHeight w:val="451"/>
        </w:trPr>
        <w:tc>
          <w:tcPr>
            <w:cnfStyle w:val="001000000000" w:firstRow="0" w:lastRow="0" w:firstColumn="1" w:lastColumn="0" w:oddVBand="0" w:evenVBand="0" w:oddHBand="0" w:evenHBand="0" w:firstRowFirstColumn="0" w:firstRowLastColumn="0" w:lastRowFirstColumn="0" w:lastRowLastColumn="0"/>
            <w:tcW w:w="4626" w:type="dxa"/>
            <w:vAlign w:val="center"/>
          </w:tcPr>
          <w:p w14:paraId="787B12C4" w14:textId="77777777" w:rsidR="001944A4" w:rsidRPr="00B72A35" w:rsidRDefault="001944A4" w:rsidP="0015213D">
            <w:pPr>
              <w:jc w:val="center"/>
              <w:rPr>
                <w:rFonts w:asciiTheme="majorHAnsi" w:hAnsiTheme="majorHAnsi"/>
                <w:color w:val="000000" w:themeColor="text1"/>
                <w:sz w:val="20"/>
                <w:szCs w:val="20"/>
                <w:lang w:eastAsia="es-CO"/>
              </w:rPr>
            </w:pPr>
            <w:r w:rsidRPr="00B72A35">
              <w:rPr>
                <w:rFonts w:asciiTheme="majorHAnsi" w:hAnsiTheme="majorHAnsi"/>
                <w:sz w:val="20"/>
                <w:szCs w:val="20"/>
                <w:lang w:eastAsia="es-CO"/>
              </w:rPr>
              <w:t>Número de carriles por calzada mínimo (un)</w:t>
            </w:r>
          </w:p>
        </w:tc>
        <w:tc>
          <w:tcPr>
            <w:tcW w:w="1363" w:type="dxa"/>
            <w:vAlign w:val="center"/>
          </w:tcPr>
          <w:p w14:paraId="248BE9A2" w14:textId="77777777" w:rsidR="001944A4" w:rsidRPr="00B72A35" w:rsidRDefault="001944A4" w:rsidP="00152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B72A35">
              <w:rPr>
                <w:rFonts w:asciiTheme="majorHAnsi" w:hAnsiTheme="majorHAnsi"/>
                <w:sz w:val="20"/>
                <w:szCs w:val="20"/>
                <w:lang w:eastAsia="es-CO"/>
              </w:rPr>
              <w:t>2</w:t>
            </w:r>
          </w:p>
        </w:tc>
      </w:tr>
      <w:tr w:rsidR="001944A4" w:rsidRPr="00B72A35" w14:paraId="76593AB5" w14:textId="77777777" w:rsidTr="008C75EB">
        <w:tc>
          <w:tcPr>
            <w:cnfStyle w:val="001000000000" w:firstRow="0" w:lastRow="0" w:firstColumn="1" w:lastColumn="0" w:oddVBand="0" w:evenVBand="0" w:oddHBand="0" w:evenHBand="0" w:firstRowFirstColumn="0" w:firstRowLastColumn="0" w:lastRowFirstColumn="0" w:lastRowLastColumn="0"/>
            <w:tcW w:w="4626" w:type="dxa"/>
            <w:vAlign w:val="center"/>
          </w:tcPr>
          <w:p w14:paraId="4A6BD534" w14:textId="77777777" w:rsidR="001944A4" w:rsidRPr="00B72A35" w:rsidRDefault="001944A4" w:rsidP="0015213D">
            <w:pPr>
              <w:jc w:val="center"/>
              <w:rPr>
                <w:rFonts w:asciiTheme="majorHAnsi" w:hAnsiTheme="majorHAnsi"/>
                <w:color w:val="000000" w:themeColor="text1"/>
                <w:sz w:val="20"/>
                <w:szCs w:val="20"/>
                <w:lang w:eastAsia="es-CO"/>
              </w:rPr>
            </w:pPr>
            <w:r w:rsidRPr="00B72A35">
              <w:rPr>
                <w:rFonts w:asciiTheme="majorHAnsi" w:hAnsiTheme="majorHAnsi"/>
                <w:color w:val="000000" w:themeColor="text1"/>
                <w:sz w:val="20"/>
                <w:szCs w:val="20"/>
                <w:lang w:eastAsia="es-CO"/>
              </w:rPr>
              <w:t>Sentido de carriles (Uni o Bidireccional)</w:t>
            </w:r>
          </w:p>
        </w:tc>
        <w:tc>
          <w:tcPr>
            <w:tcW w:w="1363" w:type="dxa"/>
            <w:vAlign w:val="center"/>
          </w:tcPr>
          <w:p w14:paraId="25DEFB3E" w14:textId="77777777" w:rsidR="001944A4" w:rsidRPr="00B72A35" w:rsidRDefault="001944A4" w:rsidP="00152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B72A35">
              <w:rPr>
                <w:rFonts w:asciiTheme="majorHAnsi" w:hAnsiTheme="majorHAnsi"/>
                <w:color w:val="000000" w:themeColor="text1"/>
                <w:sz w:val="20"/>
                <w:szCs w:val="20"/>
                <w:lang w:eastAsia="es-CO"/>
              </w:rPr>
              <w:t>Bidireccional</w:t>
            </w:r>
          </w:p>
        </w:tc>
      </w:tr>
      <w:tr w:rsidR="001944A4" w:rsidRPr="00B72A35" w14:paraId="43A35194" w14:textId="77777777" w:rsidTr="008C75EB">
        <w:tc>
          <w:tcPr>
            <w:cnfStyle w:val="001000000000" w:firstRow="0" w:lastRow="0" w:firstColumn="1" w:lastColumn="0" w:oddVBand="0" w:evenVBand="0" w:oddHBand="0" w:evenHBand="0" w:firstRowFirstColumn="0" w:firstRowLastColumn="0" w:lastRowFirstColumn="0" w:lastRowLastColumn="0"/>
            <w:tcW w:w="4626" w:type="dxa"/>
            <w:vAlign w:val="center"/>
          </w:tcPr>
          <w:p w14:paraId="582E3301" w14:textId="77777777" w:rsidR="001944A4" w:rsidRPr="00B72A35" w:rsidRDefault="001944A4" w:rsidP="0015213D">
            <w:pPr>
              <w:jc w:val="center"/>
              <w:rPr>
                <w:rFonts w:asciiTheme="majorHAnsi" w:hAnsiTheme="majorHAnsi"/>
                <w:color w:val="000000" w:themeColor="text1"/>
                <w:sz w:val="20"/>
                <w:szCs w:val="20"/>
                <w:lang w:eastAsia="es-CO"/>
              </w:rPr>
            </w:pPr>
            <w:r w:rsidRPr="00B72A35">
              <w:rPr>
                <w:rFonts w:asciiTheme="majorHAnsi" w:hAnsiTheme="majorHAnsi"/>
                <w:color w:val="000000" w:themeColor="text1"/>
                <w:sz w:val="20"/>
                <w:szCs w:val="20"/>
                <w:lang w:eastAsia="es-CO"/>
              </w:rPr>
              <w:t>Ancho de Calzada</w:t>
            </w:r>
          </w:p>
        </w:tc>
        <w:tc>
          <w:tcPr>
            <w:tcW w:w="1363" w:type="dxa"/>
            <w:vAlign w:val="center"/>
          </w:tcPr>
          <w:p w14:paraId="7F6793F0" w14:textId="77777777" w:rsidR="001944A4" w:rsidRPr="00B72A35" w:rsidRDefault="001944A4" w:rsidP="00152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B72A35">
              <w:rPr>
                <w:rFonts w:asciiTheme="majorHAnsi" w:hAnsiTheme="majorHAnsi"/>
                <w:color w:val="000000" w:themeColor="text1"/>
                <w:sz w:val="20"/>
                <w:szCs w:val="20"/>
                <w:lang w:eastAsia="es-CO"/>
              </w:rPr>
              <w:t>7.30m</w:t>
            </w:r>
          </w:p>
        </w:tc>
      </w:tr>
      <w:tr w:rsidR="001944A4" w:rsidRPr="00B72A35" w14:paraId="128EA0E2" w14:textId="77777777" w:rsidTr="008C75EB">
        <w:tc>
          <w:tcPr>
            <w:cnfStyle w:val="001000000000" w:firstRow="0" w:lastRow="0" w:firstColumn="1" w:lastColumn="0" w:oddVBand="0" w:evenVBand="0" w:oddHBand="0" w:evenHBand="0" w:firstRowFirstColumn="0" w:firstRowLastColumn="0" w:lastRowFirstColumn="0" w:lastRowLastColumn="0"/>
            <w:tcW w:w="4626" w:type="dxa"/>
            <w:vAlign w:val="center"/>
          </w:tcPr>
          <w:p w14:paraId="6B7D6A1D" w14:textId="77777777" w:rsidR="001944A4" w:rsidRPr="00B72A35" w:rsidRDefault="001944A4" w:rsidP="0015213D">
            <w:pPr>
              <w:jc w:val="center"/>
              <w:rPr>
                <w:rFonts w:asciiTheme="majorHAnsi" w:hAnsiTheme="majorHAnsi"/>
                <w:color w:val="000000" w:themeColor="text1"/>
                <w:sz w:val="20"/>
                <w:szCs w:val="20"/>
                <w:lang w:eastAsia="es-CO"/>
              </w:rPr>
            </w:pPr>
            <w:r w:rsidRPr="00B72A35">
              <w:rPr>
                <w:rFonts w:asciiTheme="majorHAnsi" w:hAnsiTheme="majorHAnsi"/>
                <w:color w:val="000000" w:themeColor="text1"/>
                <w:sz w:val="20"/>
                <w:szCs w:val="20"/>
                <w:lang w:eastAsia="es-CO"/>
              </w:rPr>
              <w:t>Ancho de berma mínimo</w:t>
            </w:r>
          </w:p>
        </w:tc>
        <w:tc>
          <w:tcPr>
            <w:tcW w:w="1363" w:type="dxa"/>
            <w:vAlign w:val="center"/>
          </w:tcPr>
          <w:p w14:paraId="455CC216" w14:textId="77777777" w:rsidR="001944A4" w:rsidRPr="00B72A35" w:rsidRDefault="001944A4" w:rsidP="00152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B72A35">
              <w:rPr>
                <w:rFonts w:asciiTheme="majorHAnsi" w:hAnsiTheme="majorHAnsi"/>
                <w:color w:val="000000" w:themeColor="text1"/>
                <w:sz w:val="20"/>
                <w:szCs w:val="20"/>
                <w:lang w:eastAsia="es-CO"/>
              </w:rPr>
              <w:t>1.80m</w:t>
            </w:r>
          </w:p>
        </w:tc>
      </w:tr>
      <w:tr w:rsidR="001944A4" w:rsidRPr="00B72A35" w14:paraId="0690259A" w14:textId="77777777" w:rsidTr="008C75EB">
        <w:tc>
          <w:tcPr>
            <w:cnfStyle w:val="001000000000" w:firstRow="0" w:lastRow="0" w:firstColumn="1" w:lastColumn="0" w:oddVBand="0" w:evenVBand="0" w:oddHBand="0" w:evenHBand="0" w:firstRowFirstColumn="0" w:firstRowLastColumn="0" w:lastRowFirstColumn="0" w:lastRowLastColumn="0"/>
            <w:tcW w:w="4626" w:type="dxa"/>
            <w:vAlign w:val="center"/>
          </w:tcPr>
          <w:p w14:paraId="04BEBE3E" w14:textId="77777777" w:rsidR="001944A4" w:rsidRPr="00B72A35" w:rsidRDefault="001944A4" w:rsidP="0015213D">
            <w:pPr>
              <w:jc w:val="center"/>
              <w:rPr>
                <w:rFonts w:asciiTheme="majorHAnsi" w:hAnsiTheme="majorHAnsi"/>
                <w:color w:val="000000" w:themeColor="text1"/>
                <w:sz w:val="20"/>
                <w:szCs w:val="20"/>
                <w:lang w:eastAsia="es-CO"/>
              </w:rPr>
            </w:pPr>
            <w:r w:rsidRPr="00B72A35">
              <w:rPr>
                <w:rFonts w:asciiTheme="majorHAnsi" w:hAnsiTheme="majorHAnsi"/>
                <w:color w:val="000000" w:themeColor="text1"/>
                <w:sz w:val="20"/>
                <w:szCs w:val="20"/>
                <w:lang w:eastAsia="es-CO"/>
              </w:rPr>
              <w:t>Carriles</w:t>
            </w:r>
          </w:p>
        </w:tc>
        <w:tc>
          <w:tcPr>
            <w:tcW w:w="1363" w:type="dxa"/>
            <w:vAlign w:val="center"/>
          </w:tcPr>
          <w:p w14:paraId="24951695" w14:textId="77777777" w:rsidR="001944A4" w:rsidRPr="00B72A35" w:rsidRDefault="001944A4" w:rsidP="00152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B72A35">
              <w:rPr>
                <w:rFonts w:asciiTheme="majorHAnsi" w:hAnsiTheme="majorHAnsi"/>
                <w:color w:val="000000" w:themeColor="text1"/>
                <w:sz w:val="20"/>
                <w:szCs w:val="20"/>
                <w:lang w:eastAsia="es-CO"/>
              </w:rPr>
              <w:t>3.65m</w:t>
            </w:r>
          </w:p>
        </w:tc>
      </w:tr>
      <w:tr w:rsidR="001944A4" w:rsidRPr="00B72A35" w14:paraId="5E693635" w14:textId="77777777" w:rsidTr="008C75EB">
        <w:tc>
          <w:tcPr>
            <w:cnfStyle w:val="001000000000" w:firstRow="0" w:lastRow="0" w:firstColumn="1" w:lastColumn="0" w:oddVBand="0" w:evenVBand="0" w:oddHBand="0" w:evenHBand="0" w:firstRowFirstColumn="0" w:firstRowLastColumn="0" w:lastRowFirstColumn="0" w:lastRowLastColumn="0"/>
            <w:tcW w:w="4626" w:type="dxa"/>
            <w:vAlign w:val="center"/>
          </w:tcPr>
          <w:p w14:paraId="62FF45C2" w14:textId="77777777" w:rsidR="001944A4" w:rsidRPr="00B72A35" w:rsidRDefault="001944A4" w:rsidP="0015213D">
            <w:pPr>
              <w:jc w:val="center"/>
              <w:rPr>
                <w:rFonts w:asciiTheme="majorHAnsi" w:hAnsiTheme="majorHAnsi"/>
                <w:color w:val="000000" w:themeColor="text1"/>
                <w:sz w:val="20"/>
                <w:szCs w:val="20"/>
                <w:lang w:eastAsia="es-CO"/>
              </w:rPr>
            </w:pPr>
            <w:r w:rsidRPr="00B72A35">
              <w:rPr>
                <w:rFonts w:asciiTheme="majorHAnsi" w:hAnsiTheme="majorHAnsi"/>
                <w:color w:val="000000" w:themeColor="text1"/>
                <w:sz w:val="20"/>
                <w:szCs w:val="20"/>
                <w:lang w:eastAsia="es-CO"/>
              </w:rPr>
              <w:t>SAC</w:t>
            </w:r>
          </w:p>
        </w:tc>
        <w:tc>
          <w:tcPr>
            <w:tcW w:w="1363" w:type="dxa"/>
            <w:vAlign w:val="center"/>
          </w:tcPr>
          <w:p w14:paraId="762401E2" w14:textId="77777777" w:rsidR="001944A4" w:rsidRPr="00B72A35" w:rsidRDefault="001944A4" w:rsidP="00152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B72A35">
              <w:rPr>
                <w:rFonts w:asciiTheme="majorHAnsi" w:hAnsiTheme="majorHAnsi"/>
                <w:color w:val="000000" w:themeColor="text1"/>
                <w:sz w:val="20"/>
                <w:szCs w:val="20"/>
                <w:lang w:eastAsia="es-CO"/>
              </w:rPr>
              <w:t>0,50m</w:t>
            </w:r>
          </w:p>
        </w:tc>
      </w:tr>
      <w:tr w:rsidR="001944A4" w:rsidRPr="00B72A35" w14:paraId="7BDB7039" w14:textId="77777777" w:rsidTr="008C75EB">
        <w:tc>
          <w:tcPr>
            <w:cnfStyle w:val="001000000000" w:firstRow="0" w:lastRow="0" w:firstColumn="1" w:lastColumn="0" w:oddVBand="0" w:evenVBand="0" w:oddHBand="0" w:evenHBand="0" w:firstRowFirstColumn="0" w:firstRowLastColumn="0" w:lastRowFirstColumn="0" w:lastRowLastColumn="0"/>
            <w:tcW w:w="4626" w:type="dxa"/>
            <w:vAlign w:val="center"/>
          </w:tcPr>
          <w:p w14:paraId="055179E1" w14:textId="77777777" w:rsidR="001944A4" w:rsidRPr="00B72A35" w:rsidRDefault="001944A4" w:rsidP="0015213D">
            <w:pPr>
              <w:jc w:val="center"/>
              <w:rPr>
                <w:rFonts w:asciiTheme="majorHAnsi" w:hAnsiTheme="majorHAnsi"/>
                <w:color w:val="000000" w:themeColor="text1"/>
                <w:sz w:val="20"/>
                <w:szCs w:val="20"/>
                <w:lang w:eastAsia="es-CO"/>
              </w:rPr>
            </w:pPr>
            <w:r w:rsidRPr="00B72A35">
              <w:rPr>
                <w:rFonts w:asciiTheme="majorHAnsi" w:hAnsiTheme="majorHAnsi"/>
                <w:color w:val="000000" w:themeColor="text1"/>
                <w:sz w:val="20"/>
                <w:szCs w:val="20"/>
                <w:lang w:eastAsia="es-CO"/>
              </w:rPr>
              <w:t>Cuneta</w:t>
            </w:r>
          </w:p>
        </w:tc>
        <w:tc>
          <w:tcPr>
            <w:tcW w:w="1363" w:type="dxa"/>
            <w:vAlign w:val="center"/>
          </w:tcPr>
          <w:p w14:paraId="21BD726C" w14:textId="77777777" w:rsidR="001944A4" w:rsidRPr="00B72A35" w:rsidRDefault="001944A4" w:rsidP="00152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20"/>
                <w:szCs w:val="20"/>
                <w:lang w:eastAsia="es-CO"/>
              </w:rPr>
            </w:pPr>
            <w:r w:rsidRPr="00B72A35">
              <w:rPr>
                <w:rFonts w:asciiTheme="majorHAnsi" w:hAnsiTheme="majorHAnsi"/>
                <w:color w:val="000000" w:themeColor="text1"/>
                <w:sz w:val="20"/>
                <w:szCs w:val="20"/>
                <w:lang w:eastAsia="es-CO"/>
              </w:rPr>
              <w:t>1,20m</w:t>
            </w:r>
          </w:p>
        </w:tc>
      </w:tr>
    </w:tbl>
    <w:p w14:paraId="2C6D367D" w14:textId="77777777" w:rsidR="001944A4" w:rsidRPr="00B72A35" w:rsidRDefault="001944A4" w:rsidP="001944A4">
      <w:pPr>
        <w:pStyle w:val="Notas"/>
        <w:rPr>
          <w:rFonts w:asciiTheme="majorHAnsi" w:hAnsiTheme="majorHAnsi"/>
          <w:lang w:eastAsia="es-CO"/>
        </w:rPr>
      </w:pPr>
      <w:r w:rsidRPr="00B72A35">
        <w:rPr>
          <w:rFonts w:asciiTheme="majorHAnsi" w:hAnsiTheme="majorHAnsi"/>
          <w:lang w:eastAsia="es-CO"/>
        </w:rPr>
        <w:t>Fuente: Concesionario Autopista Río Magdalena S.A.S., 2015</w:t>
      </w:r>
    </w:p>
    <w:p w14:paraId="7AEC3007" w14:textId="77777777" w:rsidR="008B32C4" w:rsidRPr="00B72A35" w:rsidRDefault="008B32C4" w:rsidP="008B32C4">
      <w:pPr>
        <w:rPr>
          <w:rFonts w:asciiTheme="majorHAnsi" w:hAnsiTheme="majorHAnsi"/>
          <w:lang w:eastAsia="es-CO"/>
        </w:rPr>
      </w:pPr>
    </w:p>
    <w:tbl>
      <w:tblPr>
        <w:tblW w:w="0" w:type="auto"/>
        <w:jc w:val="center"/>
        <w:tblCellMar>
          <w:left w:w="70" w:type="dxa"/>
          <w:right w:w="70" w:type="dxa"/>
        </w:tblCellMar>
        <w:tblLook w:val="0000" w:firstRow="0" w:lastRow="0" w:firstColumn="0" w:lastColumn="0" w:noHBand="0" w:noVBand="0"/>
      </w:tblPr>
      <w:tblGrid>
        <w:gridCol w:w="8411"/>
      </w:tblGrid>
      <w:tr w:rsidR="001944A4" w:rsidRPr="00B72A35" w14:paraId="2AF660B5" w14:textId="77777777" w:rsidTr="00F9177F">
        <w:trPr>
          <w:trHeight w:val="2800"/>
          <w:jc w:val="center"/>
        </w:trPr>
        <w:tc>
          <w:tcPr>
            <w:tcW w:w="0" w:type="auto"/>
            <w:shd w:val="clear" w:color="auto" w:fill="auto"/>
            <w:vAlign w:val="center"/>
          </w:tcPr>
          <w:p w14:paraId="1C3150D3" w14:textId="55FB45BD" w:rsidR="001944A4" w:rsidRPr="00B72A35" w:rsidRDefault="001944A4" w:rsidP="0015213D">
            <w:pPr>
              <w:keepNext/>
              <w:jc w:val="center"/>
              <w:rPr>
                <w:rFonts w:asciiTheme="majorHAnsi" w:hAnsiTheme="majorHAnsi"/>
                <w:color w:val="AE0000"/>
                <w:kern w:val="32"/>
              </w:rPr>
            </w:pPr>
            <w:r w:rsidRPr="00B72A35">
              <w:rPr>
                <w:rFonts w:asciiTheme="majorHAnsi" w:hAnsiTheme="majorHAnsi"/>
                <w:noProof/>
                <w:color w:val="AE0000"/>
                <w:kern w:val="32"/>
                <w:lang w:eastAsia="es-CO"/>
              </w:rPr>
              <w:lastRenderedPageBreak/>
              <w:drawing>
                <wp:inline distT="0" distB="0" distL="0" distR="0" wp14:anchorId="4A5530CC" wp14:editId="57CABAEF">
                  <wp:extent cx="5363563" cy="3257550"/>
                  <wp:effectExtent l="0" t="0" r="889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84917" cy="3270520"/>
                          </a:xfrm>
                          <a:prstGeom prst="rect">
                            <a:avLst/>
                          </a:prstGeom>
                          <a:noFill/>
                        </pic:spPr>
                      </pic:pic>
                    </a:graphicData>
                  </a:graphic>
                </wp:inline>
              </w:drawing>
            </w:r>
          </w:p>
        </w:tc>
      </w:tr>
    </w:tbl>
    <w:p w14:paraId="48E8C01E" w14:textId="0C0DAAFB" w:rsidR="001944A4" w:rsidRPr="00B72A35" w:rsidRDefault="001944A4" w:rsidP="001944A4">
      <w:pPr>
        <w:pStyle w:val="Tablas"/>
        <w:rPr>
          <w:rFonts w:asciiTheme="majorHAnsi" w:hAnsiTheme="majorHAnsi"/>
        </w:rPr>
      </w:pPr>
      <w:bookmarkStart w:id="79" w:name="_Ref429663000"/>
      <w:bookmarkStart w:id="80" w:name="_Toc429699250"/>
      <w:bookmarkStart w:id="81" w:name="_Toc453358699"/>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5</w:t>
      </w:r>
      <w:r w:rsidR="00A64D19">
        <w:rPr>
          <w:rFonts w:asciiTheme="majorHAnsi" w:hAnsiTheme="majorHAnsi"/>
        </w:rPr>
        <w:fldChar w:fldCharType="end"/>
      </w:r>
      <w:bookmarkEnd w:id="79"/>
      <w:r w:rsidRPr="00B72A35">
        <w:rPr>
          <w:rFonts w:asciiTheme="majorHAnsi" w:hAnsiTheme="majorHAnsi"/>
        </w:rPr>
        <w:tab/>
        <w:t xml:space="preserve">Sección Transversal </w:t>
      </w:r>
      <w:bookmarkEnd w:id="80"/>
      <w:r w:rsidRPr="00B72A35">
        <w:rPr>
          <w:rFonts w:asciiTheme="majorHAnsi" w:hAnsiTheme="majorHAnsi"/>
        </w:rPr>
        <w:t>UF1-UF2</w:t>
      </w:r>
      <w:bookmarkEnd w:id="81"/>
    </w:p>
    <w:p w14:paraId="241F19DD" w14:textId="045009AA" w:rsidR="001944A4" w:rsidRPr="00B72A35" w:rsidRDefault="001944A4" w:rsidP="004C60A9">
      <w:pPr>
        <w:pStyle w:val="Notas"/>
        <w:rPr>
          <w:rFonts w:asciiTheme="majorHAnsi" w:hAnsiTheme="majorHAnsi"/>
        </w:rPr>
      </w:pPr>
      <w:r w:rsidRPr="00B72A35">
        <w:rPr>
          <w:rFonts w:asciiTheme="majorHAnsi" w:hAnsiTheme="majorHAnsi"/>
        </w:rPr>
        <w:t xml:space="preserve">Fuente. </w:t>
      </w:r>
      <w:r w:rsidR="004C60A9" w:rsidRPr="00B72A35">
        <w:rPr>
          <w:rFonts w:asciiTheme="majorHAnsi" w:hAnsiTheme="majorHAnsi"/>
        </w:rPr>
        <w:t>Autopista Río Magdalena S.A.S, 2015</w:t>
      </w:r>
    </w:p>
    <w:p w14:paraId="3FF2DC32" w14:textId="77777777" w:rsidR="001944A4" w:rsidRPr="00B72A35" w:rsidRDefault="001944A4" w:rsidP="001944A4">
      <w:pPr>
        <w:rPr>
          <w:rFonts w:asciiTheme="majorHAnsi" w:hAnsiTheme="majorHAnsi"/>
          <w:lang w:eastAsia="es-CO"/>
        </w:rPr>
      </w:pPr>
    </w:p>
    <w:p w14:paraId="7B9A738A" w14:textId="77777777" w:rsidR="001944A4" w:rsidRPr="00B72A35" w:rsidRDefault="001944A4" w:rsidP="001944A4">
      <w:pPr>
        <w:pStyle w:val="Ttulo8"/>
        <w:rPr>
          <w:rFonts w:asciiTheme="majorHAnsi" w:hAnsiTheme="majorHAnsi"/>
          <w:lang w:eastAsia="es-CO"/>
        </w:rPr>
      </w:pPr>
      <w:r w:rsidRPr="00B72A35">
        <w:rPr>
          <w:rFonts w:asciiTheme="majorHAnsi" w:hAnsiTheme="majorHAnsi"/>
          <w:lang w:eastAsia="es-CO"/>
        </w:rPr>
        <w:t>Carriles Adicionales</w:t>
      </w:r>
    </w:p>
    <w:p w14:paraId="6F4F75E5" w14:textId="77777777" w:rsidR="001944A4" w:rsidRPr="00B72A35" w:rsidRDefault="001944A4" w:rsidP="001944A4">
      <w:pPr>
        <w:rPr>
          <w:rFonts w:asciiTheme="majorHAnsi" w:hAnsiTheme="majorHAnsi"/>
          <w:lang w:eastAsia="es-CO"/>
        </w:rPr>
      </w:pPr>
    </w:p>
    <w:p w14:paraId="566AC4E8" w14:textId="77777777" w:rsidR="001944A4" w:rsidRPr="00B72A35" w:rsidRDefault="001944A4" w:rsidP="001944A4">
      <w:pPr>
        <w:rPr>
          <w:rFonts w:asciiTheme="majorHAnsi" w:hAnsiTheme="majorHAnsi"/>
          <w:lang w:val="es-ES_tradnl"/>
        </w:rPr>
      </w:pPr>
      <w:r w:rsidRPr="00B72A35">
        <w:rPr>
          <w:rFonts w:asciiTheme="majorHAnsi" w:hAnsiTheme="majorHAnsi"/>
          <w:lang w:val="es-ES_tradnl"/>
        </w:rPr>
        <w:t>En aquellos tramos en los cuales debido a las fuertes pendientes ascendentes proyectadas se hacía necesario aumentar la plataforma para la definición de un carril especial de ascenso, se han dispuesto carriles adicionales para vehículos lentos.</w:t>
      </w:r>
    </w:p>
    <w:p w14:paraId="5910D5B7" w14:textId="77777777" w:rsidR="001944A4" w:rsidRPr="00B72A35" w:rsidRDefault="001944A4" w:rsidP="001944A4">
      <w:pPr>
        <w:rPr>
          <w:rFonts w:asciiTheme="majorHAnsi" w:hAnsiTheme="majorHAnsi"/>
          <w:lang w:val="es-ES_tradnl"/>
        </w:rPr>
      </w:pPr>
    </w:p>
    <w:p w14:paraId="75E3BAB9" w14:textId="77777777" w:rsidR="001944A4" w:rsidRPr="00B72A35" w:rsidRDefault="001944A4" w:rsidP="001944A4">
      <w:pPr>
        <w:rPr>
          <w:rFonts w:asciiTheme="majorHAnsi" w:hAnsiTheme="majorHAnsi"/>
          <w:lang w:val="es-ES_tradnl"/>
        </w:rPr>
      </w:pPr>
      <w:r w:rsidRPr="00B72A35">
        <w:rPr>
          <w:rFonts w:asciiTheme="majorHAnsi" w:hAnsiTheme="majorHAnsi"/>
          <w:lang w:val="es-ES_tradnl"/>
        </w:rPr>
        <w:t>Por su parte, para asegurar el porcentaje mínimo de longitud del 30% para V</w:t>
      </w:r>
      <w:r w:rsidRPr="00B72A35">
        <w:rPr>
          <w:rFonts w:asciiTheme="majorHAnsi" w:hAnsiTheme="majorHAnsi"/>
          <w:vertAlign w:val="subscript"/>
          <w:lang w:val="es-ES_tradnl"/>
        </w:rPr>
        <w:t>TR</w:t>
      </w:r>
      <w:r w:rsidRPr="00B72A35">
        <w:rPr>
          <w:rFonts w:asciiTheme="majorHAnsi" w:hAnsiTheme="majorHAnsi"/>
          <w:lang w:val="es-ES_tradnl"/>
        </w:rPr>
        <w:t>=80Km/h con distancia de visibilidad de adelantamiento en tramos de 5 Km, se han dispuesto el resto de carriles adicionales.</w:t>
      </w:r>
    </w:p>
    <w:p w14:paraId="3C7F44F7" w14:textId="77777777" w:rsidR="001944A4" w:rsidRPr="00B72A35" w:rsidRDefault="001944A4" w:rsidP="001944A4">
      <w:pPr>
        <w:rPr>
          <w:rFonts w:asciiTheme="majorHAnsi" w:hAnsiTheme="majorHAnsi"/>
          <w:lang w:val="es-ES_tradnl"/>
        </w:rPr>
      </w:pPr>
    </w:p>
    <w:p w14:paraId="79859803" w14:textId="4D2446DA" w:rsidR="001944A4" w:rsidRPr="00B72A35" w:rsidRDefault="001944A4" w:rsidP="001944A4">
      <w:pPr>
        <w:rPr>
          <w:rFonts w:asciiTheme="majorHAnsi" w:hAnsiTheme="majorHAnsi"/>
        </w:rPr>
      </w:pPr>
      <w:r w:rsidRPr="00B72A35">
        <w:rPr>
          <w:rFonts w:asciiTheme="majorHAnsi" w:hAnsiTheme="majorHAnsi"/>
          <w:lang w:val="es-ES_tradnl"/>
        </w:rPr>
        <w:t xml:space="preserve">En ambos casos, el ancho de los carriles será de 3,65 m, igual que el carril adyacente. Se incluyen a continuación las </w:t>
      </w:r>
      <w:r w:rsidRPr="00B72A35">
        <w:rPr>
          <w:rFonts w:asciiTheme="majorHAnsi" w:hAnsiTheme="majorHAnsi"/>
          <w:lang w:val="es-ES_tradnl"/>
        </w:rPr>
        <w:fldChar w:fldCharType="begin"/>
      </w:r>
      <w:r w:rsidRPr="00B72A35">
        <w:rPr>
          <w:rFonts w:asciiTheme="majorHAnsi" w:hAnsiTheme="majorHAnsi"/>
          <w:lang w:val="es-ES_tradnl"/>
        </w:rPr>
        <w:instrText xml:space="preserve"> REF _Ref429485058 \h </w:instrText>
      </w:r>
      <w:r w:rsidR="00F07BD7" w:rsidRPr="00B72A35">
        <w:rPr>
          <w:rFonts w:asciiTheme="majorHAnsi" w:hAnsiTheme="majorHAnsi"/>
          <w:lang w:val="es-ES_tradnl"/>
        </w:rPr>
        <w:instrText xml:space="preserve"> \* MERGEFORMAT </w:instrText>
      </w:r>
      <w:r w:rsidRPr="00B72A35">
        <w:rPr>
          <w:rFonts w:asciiTheme="majorHAnsi" w:hAnsiTheme="majorHAnsi"/>
          <w:lang w:val="es-ES_tradnl"/>
        </w:rPr>
      </w:r>
      <w:r w:rsidRPr="00B72A35">
        <w:rPr>
          <w:rFonts w:asciiTheme="majorHAnsi" w:hAnsiTheme="majorHAnsi"/>
          <w:lang w:val="es-ES_tradnl"/>
        </w:rPr>
        <w:fldChar w:fldCharType="separate"/>
      </w:r>
      <w:r w:rsidR="007703B2" w:rsidRPr="007703B2">
        <w:rPr>
          <w:rFonts w:asciiTheme="majorHAnsi" w:hAnsiTheme="majorHAnsi"/>
        </w:rPr>
        <w:t xml:space="preserve">Tabla </w:t>
      </w:r>
      <w:r w:rsidR="007703B2" w:rsidRPr="007703B2">
        <w:rPr>
          <w:rFonts w:asciiTheme="majorHAnsi" w:hAnsiTheme="majorHAnsi"/>
          <w:noProof/>
        </w:rPr>
        <w:t>3</w:t>
      </w:r>
      <w:r w:rsidR="007703B2" w:rsidRPr="007703B2">
        <w:rPr>
          <w:rFonts w:asciiTheme="majorHAnsi" w:hAnsiTheme="majorHAnsi"/>
          <w:noProof/>
        </w:rPr>
        <w:noBreakHyphen/>
        <w:t>16</w:t>
      </w:r>
      <w:r w:rsidRPr="00B72A35">
        <w:rPr>
          <w:rFonts w:asciiTheme="majorHAnsi" w:hAnsiTheme="majorHAnsi"/>
          <w:lang w:val="es-ES_tradnl"/>
        </w:rPr>
        <w:fldChar w:fldCharType="end"/>
      </w:r>
      <w:r w:rsidRPr="00B72A35">
        <w:rPr>
          <w:rFonts w:asciiTheme="majorHAnsi" w:hAnsiTheme="majorHAnsi"/>
          <w:lang w:val="es-ES_tradnl"/>
        </w:rPr>
        <w:t xml:space="preserve"> con la ubicación de estos carriles adicionales y su motivación.</w:t>
      </w:r>
    </w:p>
    <w:p w14:paraId="337AA686" w14:textId="5EA4C4F3" w:rsidR="00F66C8B" w:rsidRPr="00B72A35" w:rsidRDefault="00F66C8B">
      <w:pPr>
        <w:spacing w:line="240" w:lineRule="auto"/>
        <w:contextualSpacing w:val="0"/>
        <w:jc w:val="left"/>
        <w:rPr>
          <w:rFonts w:asciiTheme="majorHAnsi" w:hAnsiTheme="majorHAnsi"/>
          <w:lang w:val="es-ES_tradnl" w:eastAsia="es-CO"/>
        </w:rPr>
      </w:pPr>
      <w:r w:rsidRPr="00B72A35">
        <w:rPr>
          <w:rFonts w:asciiTheme="majorHAnsi" w:hAnsiTheme="majorHAnsi"/>
          <w:lang w:val="es-ES_tradnl" w:eastAsia="es-CO"/>
        </w:rPr>
        <w:br w:type="page"/>
      </w:r>
    </w:p>
    <w:p w14:paraId="5DC2351A" w14:textId="177385DC" w:rsidR="001944A4" w:rsidRPr="00B72A35" w:rsidRDefault="001944A4" w:rsidP="007267E8">
      <w:pPr>
        <w:pStyle w:val="Tablas"/>
      </w:pPr>
      <w:bookmarkStart w:id="82" w:name="_Ref429485058"/>
      <w:bookmarkStart w:id="83" w:name="_Toc429699219"/>
      <w:bookmarkStart w:id="84" w:name="_Toc453253347"/>
      <w:r w:rsidRPr="00B72A35">
        <w:lastRenderedPageBreak/>
        <w:t xml:space="preserve">Tabla </w:t>
      </w:r>
      <w:r w:rsidR="007703B2">
        <w:fldChar w:fldCharType="begin"/>
      </w:r>
      <w:r w:rsidR="007703B2">
        <w:instrText xml:space="preserve"> STYLEREF 1 \s </w:instrText>
      </w:r>
      <w:r w:rsidR="007703B2">
        <w:fldChar w:fldCharType="separate"/>
      </w:r>
      <w:r w:rsidR="007703B2">
        <w:rPr>
          <w:noProof/>
        </w:rPr>
        <w:t>3</w:t>
      </w:r>
      <w:r w:rsidR="007703B2">
        <w:rPr>
          <w:noProof/>
        </w:rPr>
        <w:fldChar w:fldCharType="end"/>
      </w:r>
      <w:r w:rsidR="006F3B62">
        <w:noBreakHyphen/>
      </w:r>
      <w:r w:rsidR="007703B2">
        <w:fldChar w:fldCharType="begin"/>
      </w:r>
      <w:r w:rsidR="007703B2">
        <w:instrText xml:space="preserve"> SEQ Tabla \* ARABIC \s 1 </w:instrText>
      </w:r>
      <w:r w:rsidR="007703B2">
        <w:fldChar w:fldCharType="separate"/>
      </w:r>
      <w:r w:rsidR="007703B2">
        <w:rPr>
          <w:noProof/>
        </w:rPr>
        <w:t>16</w:t>
      </w:r>
      <w:r w:rsidR="007703B2">
        <w:rPr>
          <w:noProof/>
        </w:rPr>
        <w:fldChar w:fldCharType="end"/>
      </w:r>
      <w:bookmarkEnd w:id="82"/>
      <w:r w:rsidRPr="00B72A35">
        <w:tab/>
        <w:t>Carriles adicionales</w:t>
      </w:r>
      <w:bookmarkEnd w:id="83"/>
      <w:bookmarkEnd w:id="84"/>
    </w:p>
    <w:p w14:paraId="7E7C14E3" w14:textId="34C30348" w:rsidR="001944A4" w:rsidRPr="00B72A35" w:rsidRDefault="001944A4" w:rsidP="001944A4">
      <w:pPr>
        <w:jc w:val="center"/>
        <w:rPr>
          <w:rFonts w:asciiTheme="majorHAnsi" w:hAnsiTheme="majorHAnsi"/>
        </w:rPr>
      </w:pPr>
      <w:r w:rsidRPr="00B72A35">
        <w:rPr>
          <w:rFonts w:asciiTheme="majorHAnsi" w:hAnsiTheme="majorHAnsi"/>
          <w:noProof/>
          <w:lang w:eastAsia="es-CO"/>
        </w:rPr>
        <w:drawing>
          <wp:inline distT="0" distB="0" distL="0" distR="0" wp14:anchorId="3B001A23" wp14:editId="35FB1BCB">
            <wp:extent cx="2909455" cy="1828800"/>
            <wp:effectExtent l="0" t="0" r="571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09455" cy="1828800"/>
                    </a:xfrm>
                    <a:prstGeom prst="rect">
                      <a:avLst/>
                    </a:prstGeom>
                    <a:noFill/>
                    <a:ln>
                      <a:noFill/>
                    </a:ln>
                  </pic:spPr>
                </pic:pic>
              </a:graphicData>
            </a:graphic>
          </wp:inline>
        </w:drawing>
      </w:r>
    </w:p>
    <w:p w14:paraId="192450BE" w14:textId="35459B32" w:rsidR="001944A4" w:rsidRPr="00B72A35" w:rsidRDefault="001944A4" w:rsidP="001944A4">
      <w:pPr>
        <w:jc w:val="center"/>
        <w:rPr>
          <w:rFonts w:asciiTheme="majorHAnsi" w:hAnsiTheme="majorHAnsi"/>
        </w:rPr>
      </w:pPr>
      <w:r w:rsidRPr="00B72A35">
        <w:rPr>
          <w:rFonts w:asciiTheme="majorHAnsi" w:hAnsiTheme="majorHAnsi"/>
          <w:noProof/>
          <w:lang w:eastAsia="es-CO"/>
        </w:rPr>
        <w:drawing>
          <wp:inline distT="0" distB="0" distL="0" distR="0" wp14:anchorId="47C9F3D6" wp14:editId="4CF4336C">
            <wp:extent cx="2875359" cy="1971675"/>
            <wp:effectExtent l="0" t="0" r="127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880192" cy="1974989"/>
                    </a:xfrm>
                    <a:prstGeom prst="rect">
                      <a:avLst/>
                    </a:prstGeom>
                    <a:noFill/>
                    <a:ln>
                      <a:noFill/>
                    </a:ln>
                  </pic:spPr>
                </pic:pic>
              </a:graphicData>
            </a:graphic>
          </wp:inline>
        </w:drawing>
      </w:r>
    </w:p>
    <w:p w14:paraId="4A816B32" w14:textId="65E3B395" w:rsidR="001944A4" w:rsidRPr="00B72A35" w:rsidRDefault="001944A4" w:rsidP="004C60A9">
      <w:pPr>
        <w:pStyle w:val="Notas"/>
        <w:rPr>
          <w:rFonts w:asciiTheme="majorHAnsi" w:hAnsiTheme="majorHAnsi"/>
          <w:lang w:val="es-ES_tradnl"/>
        </w:rPr>
      </w:pPr>
      <w:r w:rsidRPr="00B72A35">
        <w:rPr>
          <w:rFonts w:asciiTheme="majorHAnsi" w:hAnsiTheme="majorHAnsi"/>
          <w:lang w:val="es-ES_tradnl"/>
        </w:rPr>
        <w:t xml:space="preserve">Fuente: </w:t>
      </w:r>
      <w:r w:rsidR="004C60A9" w:rsidRPr="00B72A35">
        <w:rPr>
          <w:rFonts w:asciiTheme="majorHAnsi" w:hAnsiTheme="majorHAnsi"/>
        </w:rPr>
        <w:t>Autopista Río Magdalena S.A.S, 2015</w:t>
      </w:r>
    </w:p>
    <w:p w14:paraId="61FA4CBB" w14:textId="77777777" w:rsidR="001944A4" w:rsidRPr="00B72A35" w:rsidRDefault="001944A4" w:rsidP="001944A4">
      <w:pPr>
        <w:rPr>
          <w:rFonts w:asciiTheme="majorHAnsi" w:hAnsiTheme="majorHAnsi"/>
          <w:lang w:val="es-ES_tradnl"/>
        </w:rPr>
      </w:pPr>
    </w:p>
    <w:p w14:paraId="5A5E8D88" w14:textId="0C73C4DE" w:rsidR="001944A4" w:rsidRPr="00B72A35" w:rsidRDefault="001944A4" w:rsidP="001944A4">
      <w:pPr>
        <w:rPr>
          <w:rFonts w:asciiTheme="majorHAnsi" w:hAnsiTheme="majorHAnsi"/>
          <w:lang w:val="es-ES_tradnl"/>
        </w:rPr>
      </w:pPr>
      <w:r w:rsidRPr="00B72A35">
        <w:rPr>
          <w:rFonts w:asciiTheme="majorHAnsi" w:hAnsiTheme="majorHAnsi"/>
          <w:lang w:val="es-ES_tradnl"/>
        </w:rPr>
        <w:t xml:space="preserve">La transición inicial y final de los carriles adicionales será de 50 m. En el Anexo </w:t>
      </w:r>
      <w:r w:rsidR="00DC3E8E" w:rsidRPr="00B72A35">
        <w:rPr>
          <w:rFonts w:asciiTheme="majorHAnsi" w:hAnsiTheme="majorHAnsi"/>
          <w:lang w:val="es-ES_tradnl"/>
        </w:rPr>
        <w:t>Capítulo</w:t>
      </w:r>
      <w:r w:rsidRPr="00B72A35">
        <w:rPr>
          <w:rFonts w:asciiTheme="majorHAnsi" w:hAnsiTheme="majorHAnsi"/>
          <w:lang w:val="es-ES_tradnl"/>
        </w:rPr>
        <w:t xml:space="preserve"> 3, Numeral 3.2.3 se encuentra el resumen de los terceros carriles del proyecto.</w:t>
      </w:r>
    </w:p>
    <w:p w14:paraId="78686DF3" w14:textId="77777777" w:rsidR="001944A4" w:rsidRPr="00B72A35" w:rsidRDefault="001944A4" w:rsidP="001944A4">
      <w:pPr>
        <w:rPr>
          <w:rFonts w:asciiTheme="majorHAnsi" w:hAnsiTheme="majorHAnsi"/>
          <w:lang w:val="es-ES_tradnl"/>
        </w:rPr>
      </w:pPr>
    </w:p>
    <w:p w14:paraId="594EF16C" w14:textId="77777777" w:rsidR="001944A4" w:rsidRPr="00B72A35" w:rsidRDefault="001944A4" w:rsidP="001944A4">
      <w:pPr>
        <w:pStyle w:val="Ttulo6"/>
        <w:rPr>
          <w:rFonts w:asciiTheme="majorHAnsi" w:hAnsiTheme="majorHAnsi"/>
          <w:lang w:eastAsia="es-CO"/>
        </w:rPr>
      </w:pPr>
      <w:r w:rsidRPr="00B72A35">
        <w:rPr>
          <w:rFonts w:asciiTheme="majorHAnsi" w:hAnsiTheme="majorHAnsi"/>
          <w:lang w:eastAsia="es-CO"/>
        </w:rPr>
        <w:t>Túneles</w:t>
      </w:r>
    </w:p>
    <w:p w14:paraId="44909686" w14:textId="77777777" w:rsidR="001944A4" w:rsidRPr="00B72A35" w:rsidRDefault="001944A4" w:rsidP="001944A4">
      <w:pPr>
        <w:rPr>
          <w:rFonts w:asciiTheme="majorHAnsi" w:hAnsiTheme="majorHAnsi"/>
          <w:lang w:eastAsia="es-CO"/>
        </w:rPr>
      </w:pPr>
    </w:p>
    <w:p w14:paraId="79EB67CC" w14:textId="2B28BED2" w:rsidR="001944A4" w:rsidRPr="00B72A35" w:rsidRDefault="001944A4" w:rsidP="001944A4">
      <w:pPr>
        <w:rPr>
          <w:rFonts w:asciiTheme="majorHAnsi" w:hAnsiTheme="majorHAnsi"/>
          <w:lang w:eastAsia="es-CO"/>
        </w:rPr>
      </w:pPr>
      <w:r w:rsidRPr="00B72A35">
        <w:rPr>
          <w:rFonts w:asciiTheme="majorHAnsi" w:hAnsiTheme="majorHAnsi"/>
          <w:lang w:eastAsia="es-CO"/>
        </w:rPr>
        <w:t>Para la ejecución del proyecto “</w:t>
      </w:r>
      <w:r w:rsidR="001575FB" w:rsidRPr="00B72A35">
        <w:rPr>
          <w:rFonts w:asciiTheme="majorHAnsi" w:hAnsiTheme="majorHAnsi"/>
          <w:lang w:eastAsia="es-CO"/>
        </w:rPr>
        <w:t xml:space="preserve">Construcción de la </w:t>
      </w:r>
      <w:r w:rsidR="00B84635" w:rsidRPr="00B72A35">
        <w:rPr>
          <w:rFonts w:asciiTheme="majorHAnsi" w:hAnsiTheme="majorHAnsi"/>
          <w:lang w:eastAsia="es-CO"/>
        </w:rPr>
        <w:t>Vía</w:t>
      </w:r>
      <w:r w:rsidR="001575FB" w:rsidRPr="00B72A35">
        <w:rPr>
          <w:rFonts w:asciiTheme="majorHAnsi" w:hAnsiTheme="majorHAnsi"/>
          <w:lang w:eastAsia="es-CO"/>
        </w:rPr>
        <w:t xml:space="preserve"> Remedios- Alto de Dolores</w:t>
      </w:r>
      <w:r w:rsidRPr="00B72A35">
        <w:rPr>
          <w:rFonts w:asciiTheme="majorHAnsi" w:hAnsiTheme="majorHAnsi"/>
          <w:lang w:eastAsia="es-CO"/>
        </w:rPr>
        <w:t xml:space="preserve">” </w:t>
      </w:r>
      <w:r w:rsidR="00BE0D9C" w:rsidRPr="00B72A35">
        <w:rPr>
          <w:rFonts w:asciiTheme="majorHAnsi" w:hAnsiTheme="majorHAnsi"/>
          <w:lang w:eastAsia="es-CO"/>
        </w:rPr>
        <w:t xml:space="preserve">en la UF1-UF2 </w:t>
      </w:r>
      <w:r w:rsidRPr="00B72A35">
        <w:rPr>
          <w:rFonts w:asciiTheme="majorHAnsi" w:hAnsiTheme="majorHAnsi"/>
          <w:lang w:eastAsia="es-CO"/>
        </w:rPr>
        <w:t>no se contempla la construcción de túneles en los diseños.</w:t>
      </w:r>
    </w:p>
    <w:p w14:paraId="498E296A" w14:textId="77777777" w:rsidR="001944A4" w:rsidRPr="00B72A35" w:rsidRDefault="001944A4" w:rsidP="001944A4">
      <w:pPr>
        <w:rPr>
          <w:rFonts w:asciiTheme="majorHAnsi" w:hAnsiTheme="majorHAnsi"/>
          <w:lang w:eastAsia="es-CO"/>
        </w:rPr>
      </w:pPr>
    </w:p>
    <w:p w14:paraId="01838B22" w14:textId="01F0CB44" w:rsidR="001575FB" w:rsidRPr="00B72A35" w:rsidRDefault="00874F34" w:rsidP="001575FB">
      <w:pPr>
        <w:pStyle w:val="Ttulo6"/>
        <w:rPr>
          <w:rFonts w:asciiTheme="majorHAnsi" w:hAnsiTheme="majorHAnsi"/>
          <w:lang w:eastAsia="es-CO"/>
        </w:rPr>
      </w:pPr>
      <w:r w:rsidRPr="00B72A35">
        <w:rPr>
          <w:rFonts w:asciiTheme="majorHAnsi" w:hAnsiTheme="majorHAnsi"/>
          <w:lang w:eastAsia="es-CO"/>
        </w:rPr>
        <w:t>Viaductos</w:t>
      </w:r>
      <w:r w:rsidR="00A42E69" w:rsidRPr="00B72A35">
        <w:rPr>
          <w:rFonts w:asciiTheme="majorHAnsi" w:hAnsiTheme="majorHAnsi"/>
          <w:lang w:eastAsia="es-CO"/>
        </w:rPr>
        <w:t xml:space="preserve"> </w:t>
      </w:r>
    </w:p>
    <w:p w14:paraId="759B55CC" w14:textId="77777777" w:rsidR="001944A4" w:rsidRPr="00B72A35" w:rsidRDefault="001944A4" w:rsidP="001944A4">
      <w:pPr>
        <w:rPr>
          <w:rFonts w:asciiTheme="majorHAnsi" w:hAnsiTheme="majorHAnsi"/>
          <w:lang w:eastAsia="es-CO"/>
        </w:rPr>
      </w:pPr>
    </w:p>
    <w:p w14:paraId="03A389BF" w14:textId="17756507" w:rsidR="00321BF2" w:rsidRPr="00B72A35" w:rsidRDefault="001575FB" w:rsidP="008B32C4">
      <w:pPr>
        <w:rPr>
          <w:rFonts w:asciiTheme="majorHAnsi" w:hAnsiTheme="majorHAnsi"/>
          <w:lang w:eastAsia="es-CO"/>
        </w:rPr>
      </w:pPr>
      <w:r w:rsidRPr="00B72A35">
        <w:rPr>
          <w:rFonts w:asciiTheme="majorHAnsi" w:hAnsiTheme="majorHAnsi"/>
          <w:lang w:eastAsia="es-CO"/>
        </w:rPr>
        <w:t xml:space="preserve">La construcción de la vía incluye en trazado la construcción </w:t>
      </w:r>
      <w:r w:rsidR="003158A8">
        <w:rPr>
          <w:rFonts w:asciiTheme="majorHAnsi" w:hAnsiTheme="majorHAnsi"/>
          <w:lang w:eastAsia="es-CO"/>
        </w:rPr>
        <w:t>un total de 49 viaductos (</w:t>
      </w:r>
      <w:r w:rsidR="00BE0D9C" w:rsidRPr="00B72A35">
        <w:rPr>
          <w:rFonts w:asciiTheme="majorHAnsi" w:hAnsiTheme="majorHAnsi"/>
          <w:lang w:eastAsia="es-CO"/>
        </w:rPr>
        <w:t>25</w:t>
      </w:r>
      <w:r w:rsidRPr="00B72A35">
        <w:rPr>
          <w:rFonts w:asciiTheme="majorHAnsi" w:hAnsiTheme="majorHAnsi"/>
          <w:lang w:eastAsia="es-CO"/>
        </w:rPr>
        <w:t xml:space="preserve"> </w:t>
      </w:r>
      <w:r w:rsidR="00874F34" w:rsidRPr="00B72A35">
        <w:rPr>
          <w:rFonts w:asciiTheme="majorHAnsi" w:hAnsiTheme="majorHAnsi"/>
          <w:lang w:eastAsia="es-CO"/>
        </w:rPr>
        <w:t>Viaductos</w:t>
      </w:r>
      <w:r w:rsidR="007F344C" w:rsidRPr="00B72A35">
        <w:rPr>
          <w:rFonts w:asciiTheme="majorHAnsi" w:hAnsiTheme="majorHAnsi"/>
          <w:lang w:eastAsia="es-CO"/>
        </w:rPr>
        <w:t xml:space="preserve"> </w:t>
      </w:r>
      <w:r w:rsidRPr="00B72A35">
        <w:rPr>
          <w:rFonts w:asciiTheme="majorHAnsi" w:hAnsiTheme="majorHAnsi"/>
          <w:lang w:eastAsia="es-CO"/>
        </w:rPr>
        <w:t xml:space="preserve">para la UF1 y de </w:t>
      </w:r>
      <w:r w:rsidR="006719B9" w:rsidRPr="00B72A35">
        <w:rPr>
          <w:rFonts w:asciiTheme="majorHAnsi" w:hAnsiTheme="majorHAnsi"/>
          <w:lang w:eastAsia="es-CO"/>
        </w:rPr>
        <w:t>24</w:t>
      </w:r>
      <w:r w:rsidRPr="00B72A35">
        <w:rPr>
          <w:rFonts w:asciiTheme="majorHAnsi" w:hAnsiTheme="majorHAnsi"/>
          <w:lang w:eastAsia="es-CO"/>
        </w:rPr>
        <w:t xml:space="preserve"> </w:t>
      </w:r>
      <w:r w:rsidR="00874F34" w:rsidRPr="00B72A35">
        <w:rPr>
          <w:rFonts w:asciiTheme="majorHAnsi" w:hAnsiTheme="majorHAnsi"/>
          <w:lang w:eastAsia="es-CO"/>
        </w:rPr>
        <w:t>Viaductos</w:t>
      </w:r>
      <w:r w:rsidR="007F344C" w:rsidRPr="00B72A35">
        <w:rPr>
          <w:rFonts w:asciiTheme="majorHAnsi" w:hAnsiTheme="majorHAnsi"/>
          <w:lang w:eastAsia="es-CO"/>
        </w:rPr>
        <w:t xml:space="preserve"> para la UF2</w:t>
      </w:r>
      <w:r w:rsidR="003158A8">
        <w:rPr>
          <w:rFonts w:asciiTheme="majorHAnsi" w:hAnsiTheme="majorHAnsi"/>
          <w:lang w:eastAsia="es-CO"/>
        </w:rPr>
        <w:t>)</w:t>
      </w:r>
      <w:r w:rsidRPr="00B72A35">
        <w:rPr>
          <w:rFonts w:asciiTheme="majorHAnsi" w:hAnsiTheme="majorHAnsi"/>
          <w:lang w:eastAsia="es-CO"/>
        </w:rPr>
        <w:t xml:space="preserve">. </w:t>
      </w:r>
      <w:r w:rsidRPr="00A10BE6">
        <w:rPr>
          <w:rFonts w:asciiTheme="majorHAnsi" w:hAnsiTheme="majorHAnsi"/>
          <w:lang w:eastAsia="es-CO"/>
        </w:rPr>
        <w:t xml:space="preserve">En la </w:t>
      </w:r>
      <w:r w:rsidRPr="00A10BE6">
        <w:rPr>
          <w:rFonts w:asciiTheme="majorHAnsi" w:hAnsiTheme="majorHAnsi"/>
          <w:lang w:eastAsia="es-CO"/>
        </w:rPr>
        <w:fldChar w:fldCharType="begin"/>
      </w:r>
      <w:r w:rsidRPr="00A10BE6">
        <w:rPr>
          <w:rFonts w:asciiTheme="majorHAnsi" w:hAnsiTheme="majorHAnsi"/>
          <w:lang w:eastAsia="es-CO"/>
        </w:rPr>
        <w:instrText xml:space="preserve"> REF _Ref429485389 \h </w:instrText>
      </w:r>
      <w:r w:rsidR="00F07BD7" w:rsidRPr="00A10BE6">
        <w:rPr>
          <w:rFonts w:asciiTheme="majorHAnsi" w:hAnsiTheme="majorHAnsi"/>
          <w:lang w:eastAsia="es-CO"/>
        </w:rPr>
        <w:instrText xml:space="preserve"> \* MERGEFORMAT </w:instrText>
      </w:r>
      <w:r w:rsidRPr="00A10BE6">
        <w:rPr>
          <w:rFonts w:asciiTheme="majorHAnsi" w:hAnsiTheme="majorHAnsi"/>
          <w:lang w:eastAsia="es-CO"/>
        </w:rPr>
      </w:r>
      <w:r w:rsidRPr="00A10BE6">
        <w:rPr>
          <w:rFonts w:asciiTheme="majorHAnsi" w:hAnsiTheme="majorHAnsi"/>
          <w:lang w:eastAsia="es-CO"/>
        </w:rPr>
        <w:fldChar w:fldCharType="separate"/>
      </w:r>
      <w:r w:rsidR="007703B2" w:rsidRPr="007703B2">
        <w:rPr>
          <w:rFonts w:asciiTheme="majorHAnsi" w:hAnsiTheme="majorHAnsi"/>
        </w:rPr>
        <w:t xml:space="preserve">Tabla </w:t>
      </w:r>
      <w:r w:rsidR="007703B2" w:rsidRPr="007703B2">
        <w:rPr>
          <w:rFonts w:asciiTheme="majorHAnsi" w:hAnsiTheme="majorHAnsi"/>
          <w:noProof/>
        </w:rPr>
        <w:t>3</w:t>
      </w:r>
      <w:r w:rsidR="007703B2" w:rsidRPr="007703B2">
        <w:rPr>
          <w:rFonts w:asciiTheme="majorHAnsi" w:hAnsiTheme="majorHAnsi"/>
          <w:noProof/>
        </w:rPr>
        <w:noBreakHyphen/>
        <w:t>17</w:t>
      </w:r>
      <w:r w:rsidRPr="00A10BE6">
        <w:rPr>
          <w:rFonts w:asciiTheme="majorHAnsi" w:hAnsiTheme="majorHAnsi"/>
          <w:lang w:eastAsia="es-CO"/>
        </w:rPr>
        <w:fldChar w:fldCharType="end"/>
      </w:r>
      <w:r w:rsidRPr="00A10BE6">
        <w:rPr>
          <w:rFonts w:asciiTheme="majorHAnsi" w:hAnsiTheme="majorHAnsi"/>
          <w:lang w:eastAsia="es-CO"/>
        </w:rPr>
        <w:t xml:space="preserve"> </w:t>
      </w:r>
      <w:r w:rsidR="007F344C" w:rsidRPr="00A10BE6">
        <w:rPr>
          <w:rFonts w:asciiTheme="majorHAnsi" w:hAnsiTheme="majorHAnsi"/>
          <w:lang w:eastAsia="es-CO"/>
        </w:rPr>
        <w:t xml:space="preserve">Y </w:t>
      </w:r>
      <w:r w:rsidR="007F344C" w:rsidRPr="00A10BE6">
        <w:rPr>
          <w:rFonts w:asciiTheme="majorHAnsi" w:hAnsiTheme="majorHAnsi"/>
          <w:lang w:eastAsia="es-CO"/>
        </w:rPr>
        <w:fldChar w:fldCharType="begin"/>
      </w:r>
      <w:r w:rsidR="007F344C" w:rsidRPr="00A10BE6">
        <w:rPr>
          <w:rFonts w:asciiTheme="majorHAnsi" w:hAnsiTheme="majorHAnsi"/>
          <w:lang w:eastAsia="es-CO"/>
        </w:rPr>
        <w:instrText xml:space="preserve"> REF _Ref433882855 \h </w:instrText>
      </w:r>
      <w:r w:rsidR="00F07BD7" w:rsidRPr="00A10BE6">
        <w:rPr>
          <w:rFonts w:asciiTheme="majorHAnsi" w:hAnsiTheme="majorHAnsi"/>
          <w:lang w:eastAsia="es-CO"/>
        </w:rPr>
        <w:instrText xml:space="preserve"> \* MERGEFORMAT </w:instrText>
      </w:r>
      <w:r w:rsidR="007F344C" w:rsidRPr="00A10BE6">
        <w:rPr>
          <w:rFonts w:asciiTheme="majorHAnsi" w:hAnsiTheme="majorHAnsi"/>
          <w:lang w:eastAsia="es-CO"/>
        </w:rPr>
      </w:r>
      <w:r w:rsidR="007F344C" w:rsidRPr="00A10BE6">
        <w:rPr>
          <w:rFonts w:asciiTheme="majorHAnsi" w:hAnsiTheme="majorHAnsi"/>
          <w:lang w:eastAsia="es-CO"/>
        </w:rPr>
        <w:fldChar w:fldCharType="separate"/>
      </w:r>
      <w:r w:rsidR="007703B2" w:rsidRPr="007703B2">
        <w:rPr>
          <w:rFonts w:asciiTheme="majorHAnsi" w:hAnsiTheme="majorHAnsi"/>
        </w:rPr>
        <w:t xml:space="preserve">Tabla </w:t>
      </w:r>
      <w:r w:rsidR="007703B2" w:rsidRPr="007703B2">
        <w:rPr>
          <w:rFonts w:asciiTheme="majorHAnsi" w:hAnsiTheme="majorHAnsi"/>
          <w:noProof/>
        </w:rPr>
        <w:t>3</w:t>
      </w:r>
      <w:r w:rsidR="007703B2" w:rsidRPr="007703B2">
        <w:rPr>
          <w:rFonts w:asciiTheme="majorHAnsi" w:hAnsiTheme="majorHAnsi"/>
          <w:noProof/>
        </w:rPr>
        <w:noBreakHyphen/>
        <w:t>18</w:t>
      </w:r>
      <w:r w:rsidR="007F344C" w:rsidRPr="00A10BE6">
        <w:rPr>
          <w:rFonts w:asciiTheme="majorHAnsi" w:hAnsiTheme="majorHAnsi"/>
          <w:lang w:eastAsia="es-CO"/>
        </w:rPr>
        <w:fldChar w:fldCharType="end"/>
      </w:r>
      <w:r w:rsidR="00A42E69" w:rsidRPr="00B72A35">
        <w:rPr>
          <w:rFonts w:asciiTheme="majorHAnsi" w:hAnsiTheme="majorHAnsi"/>
          <w:lang w:eastAsia="es-CO"/>
        </w:rPr>
        <w:t xml:space="preserve"> </w:t>
      </w:r>
      <w:r w:rsidRPr="00B72A35">
        <w:rPr>
          <w:rFonts w:asciiTheme="majorHAnsi" w:hAnsiTheme="majorHAnsi"/>
          <w:lang w:eastAsia="es-CO"/>
        </w:rPr>
        <w:t xml:space="preserve">se describen de manera general las características de los </w:t>
      </w:r>
      <w:r w:rsidR="00874F34" w:rsidRPr="00B72A35">
        <w:rPr>
          <w:rFonts w:asciiTheme="majorHAnsi" w:hAnsiTheme="majorHAnsi"/>
          <w:lang w:eastAsia="es-CO"/>
        </w:rPr>
        <w:t>Viaductos</w:t>
      </w:r>
      <w:r w:rsidRPr="00B72A35">
        <w:rPr>
          <w:rFonts w:asciiTheme="majorHAnsi" w:hAnsiTheme="majorHAnsi"/>
          <w:lang w:eastAsia="es-CO"/>
        </w:rPr>
        <w:t xml:space="preserve"> contemplados en el proyecto.</w:t>
      </w:r>
    </w:p>
    <w:p w14:paraId="5B2BB2A3" w14:textId="6D1424B9" w:rsidR="00F66C8B" w:rsidRPr="00B72A35" w:rsidRDefault="00F66C8B">
      <w:pPr>
        <w:spacing w:line="240" w:lineRule="auto"/>
        <w:contextualSpacing w:val="0"/>
        <w:jc w:val="left"/>
        <w:rPr>
          <w:rFonts w:asciiTheme="majorHAnsi" w:hAnsiTheme="majorHAnsi"/>
          <w:lang w:eastAsia="es-CO"/>
        </w:rPr>
      </w:pPr>
      <w:r w:rsidRPr="00B72A35">
        <w:rPr>
          <w:rFonts w:asciiTheme="majorHAnsi" w:hAnsiTheme="majorHAnsi"/>
          <w:lang w:eastAsia="es-CO"/>
        </w:rPr>
        <w:br w:type="page"/>
      </w:r>
    </w:p>
    <w:p w14:paraId="526AC87D" w14:textId="27C843CB" w:rsidR="00321BF2" w:rsidRPr="00B72A35" w:rsidRDefault="00321BF2" w:rsidP="007267E8">
      <w:pPr>
        <w:pStyle w:val="Tablas"/>
        <w:rPr>
          <w:lang w:eastAsia="es-CO"/>
        </w:rPr>
      </w:pPr>
      <w:bookmarkStart w:id="85" w:name="_Ref429485389"/>
      <w:bookmarkStart w:id="86" w:name="_Toc429699220"/>
      <w:bookmarkStart w:id="87" w:name="_Toc453253348"/>
      <w:r w:rsidRPr="00B72A35">
        <w:lastRenderedPageBreak/>
        <w:t xml:space="preserve">Tabla </w:t>
      </w:r>
      <w:r w:rsidR="007703B2">
        <w:fldChar w:fldCharType="begin"/>
      </w:r>
      <w:r w:rsidR="007703B2">
        <w:instrText xml:space="preserve"> STYLEREF 1 \s </w:instrText>
      </w:r>
      <w:r w:rsidR="007703B2">
        <w:fldChar w:fldCharType="separate"/>
      </w:r>
      <w:r w:rsidR="007703B2">
        <w:rPr>
          <w:noProof/>
        </w:rPr>
        <w:t>3</w:t>
      </w:r>
      <w:r w:rsidR="007703B2">
        <w:rPr>
          <w:noProof/>
        </w:rPr>
        <w:fldChar w:fldCharType="end"/>
      </w:r>
      <w:r w:rsidR="006F3B62">
        <w:noBreakHyphen/>
      </w:r>
      <w:r w:rsidR="007703B2">
        <w:fldChar w:fldCharType="begin"/>
      </w:r>
      <w:r w:rsidR="007703B2">
        <w:instrText xml:space="preserve"> SEQ Tabla \* ARABIC \s 1 </w:instrText>
      </w:r>
      <w:r w:rsidR="007703B2">
        <w:fldChar w:fldCharType="separate"/>
      </w:r>
      <w:r w:rsidR="007703B2">
        <w:rPr>
          <w:noProof/>
        </w:rPr>
        <w:t>17</w:t>
      </w:r>
      <w:r w:rsidR="007703B2">
        <w:rPr>
          <w:noProof/>
        </w:rPr>
        <w:fldChar w:fldCharType="end"/>
      </w:r>
      <w:bookmarkEnd w:id="85"/>
      <w:r w:rsidRPr="00B72A35">
        <w:tab/>
      </w:r>
      <w:bookmarkEnd w:id="86"/>
      <w:r w:rsidR="00A42E69" w:rsidRPr="00B72A35">
        <w:t>V</w:t>
      </w:r>
      <w:r w:rsidRPr="00B72A35">
        <w:t>iaductos UF1</w:t>
      </w:r>
      <w:bookmarkEnd w:id="87"/>
    </w:p>
    <w:tbl>
      <w:tblPr>
        <w:tblStyle w:val="Gminis"/>
        <w:tblW w:w="5163" w:type="pct"/>
        <w:tblLayout w:type="fixed"/>
        <w:tblLook w:val="04A0" w:firstRow="1" w:lastRow="0" w:firstColumn="1" w:lastColumn="0" w:noHBand="0" w:noVBand="1"/>
      </w:tblPr>
      <w:tblGrid>
        <w:gridCol w:w="962"/>
        <w:gridCol w:w="2007"/>
        <w:gridCol w:w="1067"/>
        <w:gridCol w:w="1147"/>
        <w:gridCol w:w="1082"/>
        <w:gridCol w:w="880"/>
        <w:gridCol w:w="1639"/>
      </w:tblGrid>
      <w:tr w:rsidR="00F8453E" w:rsidRPr="00B72A35" w14:paraId="6C55EE15" w14:textId="77777777" w:rsidTr="00F8453E">
        <w:trPr>
          <w:cnfStyle w:val="100000000000" w:firstRow="1" w:lastRow="0" w:firstColumn="0" w:lastColumn="0" w:oddVBand="0" w:evenVBand="0" w:oddHBand="0" w:evenHBand="0" w:firstRowFirstColumn="0" w:firstRowLastColumn="0" w:lastRowFirstColumn="0" w:lastRowLastColumn="0"/>
          <w:trHeight w:val="600"/>
          <w:tblHeader/>
        </w:trPr>
        <w:tc>
          <w:tcPr>
            <w:cnfStyle w:val="001000000100" w:firstRow="0" w:lastRow="0" w:firstColumn="1" w:lastColumn="0" w:oddVBand="0" w:evenVBand="0" w:oddHBand="0" w:evenHBand="0" w:firstRowFirstColumn="1" w:firstRowLastColumn="0" w:lastRowFirstColumn="0" w:lastRowLastColumn="0"/>
            <w:tcW w:w="547" w:type="pct"/>
            <w:noWrap/>
            <w:vAlign w:val="center"/>
            <w:hideMark/>
          </w:tcPr>
          <w:p w14:paraId="1E9179D6" w14:textId="08D88ABC" w:rsidR="008C0B34" w:rsidRPr="00B72A35" w:rsidRDefault="00870060" w:rsidP="008C0B34">
            <w:pPr>
              <w:spacing w:line="240" w:lineRule="auto"/>
              <w:contextualSpacing w:val="0"/>
              <w:jc w:val="center"/>
              <w:rPr>
                <w:rFonts w:asciiTheme="majorHAnsi" w:eastAsia="Times New Roman" w:hAnsiTheme="majorHAnsi"/>
                <w:bCs/>
                <w:color w:val="000000"/>
                <w:sz w:val="18"/>
                <w:szCs w:val="18"/>
                <w:lang w:eastAsia="es-CO"/>
              </w:rPr>
            </w:pPr>
            <w:r w:rsidRPr="00B72A35">
              <w:rPr>
                <w:rFonts w:asciiTheme="majorHAnsi" w:eastAsia="Times New Roman" w:hAnsiTheme="majorHAnsi"/>
                <w:bCs/>
                <w:color w:val="000000"/>
                <w:sz w:val="18"/>
                <w:szCs w:val="18"/>
                <w:lang w:eastAsia="es-CO"/>
              </w:rPr>
              <w:t>U</w:t>
            </w:r>
            <w:r w:rsidR="008C0B34" w:rsidRPr="00B72A35">
              <w:rPr>
                <w:rFonts w:asciiTheme="majorHAnsi" w:eastAsia="Times New Roman" w:hAnsiTheme="majorHAnsi"/>
                <w:bCs/>
                <w:color w:val="000000"/>
                <w:sz w:val="18"/>
                <w:szCs w:val="18"/>
                <w:lang w:eastAsia="es-CO"/>
              </w:rPr>
              <w:t>F.</w:t>
            </w:r>
          </w:p>
        </w:tc>
        <w:tc>
          <w:tcPr>
            <w:tcW w:w="1142" w:type="pct"/>
            <w:vAlign w:val="center"/>
            <w:hideMark/>
          </w:tcPr>
          <w:p w14:paraId="4DFBD498" w14:textId="77777777" w:rsidR="008C0B34" w:rsidRPr="00B72A35" w:rsidRDefault="008C0B34" w:rsidP="008C0B3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B72A35">
              <w:rPr>
                <w:rFonts w:asciiTheme="majorHAnsi" w:eastAsia="Times New Roman" w:hAnsiTheme="majorHAnsi"/>
                <w:bCs/>
                <w:color w:val="000000"/>
                <w:sz w:val="18"/>
                <w:szCs w:val="18"/>
                <w:lang w:eastAsia="es-CO"/>
              </w:rPr>
              <w:t>IDENTIFICACIÓN EN PLANO</w:t>
            </w:r>
          </w:p>
        </w:tc>
        <w:tc>
          <w:tcPr>
            <w:tcW w:w="607" w:type="pct"/>
            <w:vAlign w:val="center"/>
            <w:hideMark/>
          </w:tcPr>
          <w:p w14:paraId="51179A7E" w14:textId="77777777" w:rsidR="008C0B34" w:rsidRPr="00B72A35" w:rsidRDefault="008C0B34" w:rsidP="008C0B3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B72A35">
              <w:rPr>
                <w:rFonts w:asciiTheme="majorHAnsi" w:eastAsia="Times New Roman" w:hAnsiTheme="majorHAnsi"/>
                <w:bCs/>
                <w:color w:val="000000"/>
                <w:sz w:val="18"/>
                <w:szCs w:val="18"/>
                <w:lang w:eastAsia="es-CO"/>
              </w:rPr>
              <w:t>ABSCISA INICIAL</w:t>
            </w:r>
          </w:p>
        </w:tc>
        <w:tc>
          <w:tcPr>
            <w:tcW w:w="653" w:type="pct"/>
            <w:vAlign w:val="center"/>
            <w:hideMark/>
          </w:tcPr>
          <w:p w14:paraId="118EB45C" w14:textId="77777777" w:rsidR="008C0B34" w:rsidRPr="00B72A35" w:rsidRDefault="008C0B34" w:rsidP="008C0B3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B72A35">
              <w:rPr>
                <w:rFonts w:asciiTheme="majorHAnsi" w:eastAsia="Times New Roman" w:hAnsiTheme="majorHAnsi"/>
                <w:bCs/>
                <w:color w:val="000000"/>
                <w:sz w:val="18"/>
                <w:szCs w:val="18"/>
                <w:lang w:eastAsia="es-CO"/>
              </w:rPr>
              <w:t>ABSCISA FINAL</w:t>
            </w:r>
          </w:p>
        </w:tc>
        <w:tc>
          <w:tcPr>
            <w:tcW w:w="616" w:type="pct"/>
            <w:vAlign w:val="center"/>
            <w:hideMark/>
          </w:tcPr>
          <w:p w14:paraId="2AA9E612" w14:textId="77777777" w:rsidR="008C0B34" w:rsidRPr="00B72A35" w:rsidRDefault="008C0B34" w:rsidP="008C0B3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B72A35">
              <w:rPr>
                <w:rFonts w:asciiTheme="majorHAnsi" w:eastAsia="Times New Roman" w:hAnsiTheme="majorHAnsi"/>
                <w:bCs/>
                <w:color w:val="000000"/>
                <w:sz w:val="18"/>
                <w:szCs w:val="18"/>
                <w:lang w:eastAsia="es-CO"/>
              </w:rPr>
              <w:t>LONGITUD</w:t>
            </w:r>
          </w:p>
        </w:tc>
        <w:tc>
          <w:tcPr>
            <w:tcW w:w="501" w:type="pct"/>
            <w:vAlign w:val="center"/>
            <w:hideMark/>
          </w:tcPr>
          <w:p w14:paraId="52EC004D" w14:textId="77777777" w:rsidR="008C0B34" w:rsidRPr="00B72A35" w:rsidRDefault="008C0B34" w:rsidP="008C0B3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B72A35">
              <w:rPr>
                <w:rFonts w:asciiTheme="majorHAnsi" w:eastAsia="Times New Roman" w:hAnsiTheme="majorHAnsi"/>
                <w:bCs/>
                <w:color w:val="000000"/>
                <w:sz w:val="18"/>
                <w:szCs w:val="18"/>
                <w:lang w:eastAsia="es-CO"/>
              </w:rPr>
              <w:t>N° APOYOS</w:t>
            </w:r>
          </w:p>
        </w:tc>
        <w:tc>
          <w:tcPr>
            <w:tcW w:w="933" w:type="pct"/>
            <w:vAlign w:val="center"/>
            <w:hideMark/>
          </w:tcPr>
          <w:p w14:paraId="42D479EA" w14:textId="77777777" w:rsidR="008C0B34" w:rsidRPr="00B72A35" w:rsidRDefault="008C0B34" w:rsidP="008C0B34">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B72A35">
              <w:rPr>
                <w:rFonts w:asciiTheme="majorHAnsi" w:eastAsia="Times New Roman" w:hAnsiTheme="majorHAnsi"/>
                <w:bCs/>
                <w:color w:val="000000"/>
                <w:sz w:val="18"/>
                <w:szCs w:val="18"/>
                <w:lang w:eastAsia="es-CO"/>
              </w:rPr>
              <w:t>FUENTE, RÍO O QUEBRADA</w:t>
            </w:r>
          </w:p>
        </w:tc>
      </w:tr>
      <w:tr w:rsidR="00F8453E" w:rsidRPr="00B72A35" w14:paraId="334F317C"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379B80EF"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63AE1A7A" w14:textId="09FFB806"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40.5 Rio Pescado</w:t>
            </w:r>
          </w:p>
        </w:tc>
        <w:tc>
          <w:tcPr>
            <w:tcW w:w="607" w:type="pct"/>
            <w:noWrap/>
            <w:vAlign w:val="center"/>
          </w:tcPr>
          <w:p w14:paraId="293AA95E" w14:textId="286B17BB"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K40+535</w:t>
            </w:r>
          </w:p>
        </w:tc>
        <w:tc>
          <w:tcPr>
            <w:tcW w:w="653" w:type="pct"/>
            <w:noWrap/>
            <w:vAlign w:val="center"/>
          </w:tcPr>
          <w:p w14:paraId="4A8035F8" w14:textId="7A98C45D"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K40+570</w:t>
            </w:r>
          </w:p>
        </w:tc>
        <w:tc>
          <w:tcPr>
            <w:tcW w:w="616" w:type="pct"/>
            <w:noWrap/>
            <w:vAlign w:val="center"/>
            <w:hideMark/>
          </w:tcPr>
          <w:p w14:paraId="33A33520" w14:textId="390D3ED0"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35</w:t>
            </w:r>
          </w:p>
        </w:tc>
        <w:tc>
          <w:tcPr>
            <w:tcW w:w="501" w:type="pct"/>
            <w:vAlign w:val="center"/>
            <w:hideMark/>
          </w:tcPr>
          <w:p w14:paraId="1739D1C9"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2</w:t>
            </w:r>
          </w:p>
        </w:tc>
        <w:tc>
          <w:tcPr>
            <w:tcW w:w="933" w:type="pct"/>
            <w:vAlign w:val="center"/>
            <w:hideMark/>
          </w:tcPr>
          <w:p w14:paraId="2031D899" w14:textId="36E24D61"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Quebrada Agua Bonita</w:t>
            </w:r>
          </w:p>
        </w:tc>
      </w:tr>
      <w:tr w:rsidR="00F8453E" w:rsidRPr="00B72A35" w14:paraId="761637AA"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002A3BF7"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6F4B2501" w14:textId="4B1F5788"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42.8 C1</w:t>
            </w:r>
          </w:p>
        </w:tc>
        <w:tc>
          <w:tcPr>
            <w:tcW w:w="607" w:type="pct"/>
            <w:noWrap/>
            <w:vAlign w:val="center"/>
          </w:tcPr>
          <w:p w14:paraId="30D792FF" w14:textId="721555A5"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K42+847,5</w:t>
            </w:r>
          </w:p>
        </w:tc>
        <w:tc>
          <w:tcPr>
            <w:tcW w:w="653" w:type="pct"/>
            <w:noWrap/>
            <w:vAlign w:val="center"/>
          </w:tcPr>
          <w:p w14:paraId="592F1D9F" w14:textId="4E6811AC"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K42+982,5</w:t>
            </w:r>
          </w:p>
        </w:tc>
        <w:tc>
          <w:tcPr>
            <w:tcW w:w="616" w:type="pct"/>
            <w:noWrap/>
            <w:vAlign w:val="center"/>
            <w:hideMark/>
          </w:tcPr>
          <w:p w14:paraId="7F90468F" w14:textId="757B758A"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135</w:t>
            </w:r>
          </w:p>
        </w:tc>
        <w:tc>
          <w:tcPr>
            <w:tcW w:w="501" w:type="pct"/>
            <w:vAlign w:val="center"/>
            <w:hideMark/>
          </w:tcPr>
          <w:p w14:paraId="5CEFC812"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6</w:t>
            </w:r>
          </w:p>
        </w:tc>
        <w:tc>
          <w:tcPr>
            <w:tcW w:w="933" w:type="pct"/>
            <w:vAlign w:val="center"/>
            <w:hideMark/>
          </w:tcPr>
          <w:p w14:paraId="75DB3892" w14:textId="1E7C2822"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Río Pescado</w:t>
            </w:r>
          </w:p>
        </w:tc>
      </w:tr>
      <w:tr w:rsidR="00F8453E" w:rsidRPr="00B72A35" w14:paraId="5654FAD1"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4D6273E9"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550594EC" w14:textId="19129E00"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43.1 (C1)</w:t>
            </w:r>
          </w:p>
        </w:tc>
        <w:tc>
          <w:tcPr>
            <w:tcW w:w="607" w:type="pct"/>
            <w:noWrap/>
            <w:vAlign w:val="center"/>
          </w:tcPr>
          <w:p w14:paraId="522F156C" w14:textId="23BEF052" w:rsidR="00F8453E" w:rsidRPr="00B72A35" w:rsidRDefault="00F8453E" w:rsidP="009B7F00">
            <w:pPr>
              <w:pStyle w:val="Notas"/>
              <w:tabs>
                <w:tab w:val="clear" w:pos="4419"/>
                <w:tab w:val="clear" w:pos="8838"/>
              </w:tabs>
              <w:spacing w:line="240" w:lineRule="auto"/>
              <w:contextualSpacing w:val="0"/>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lang w:eastAsia="es-CO"/>
              </w:rPr>
            </w:pPr>
            <w:r w:rsidRPr="00B72A35">
              <w:rPr>
                <w:rFonts w:ascii="Calibri" w:hAnsi="Calibri"/>
                <w:color w:val="000000"/>
              </w:rPr>
              <w:t>K43+183,59</w:t>
            </w:r>
          </w:p>
        </w:tc>
        <w:tc>
          <w:tcPr>
            <w:tcW w:w="653" w:type="pct"/>
            <w:noWrap/>
            <w:vAlign w:val="center"/>
          </w:tcPr>
          <w:p w14:paraId="7355BB74" w14:textId="4667FB1A"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K43+323,59</w:t>
            </w:r>
          </w:p>
        </w:tc>
        <w:tc>
          <w:tcPr>
            <w:tcW w:w="616" w:type="pct"/>
            <w:noWrap/>
            <w:vAlign w:val="center"/>
            <w:hideMark/>
          </w:tcPr>
          <w:p w14:paraId="3B054E92" w14:textId="3B2FD293"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140</w:t>
            </w:r>
          </w:p>
        </w:tc>
        <w:tc>
          <w:tcPr>
            <w:tcW w:w="501" w:type="pct"/>
            <w:vAlign w:val="center"/>
            <w:hideMark/>
          </w:tcPr>
          <w:p w14:paraId="55A4136D"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5</w:t>
            </w:r>
          </w:p>
        </w:tc>
        <w:tc>
          <w:tcPr>
            <w:tcW w:w="933" w:type="pct"/>
            <w:vAlign w:val="center"/>
            <w:hideMark/>
          </w:tcPr>
          <w:p w14:paraId="128A1504" w14:textId="0AC50445"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 xml:space="preserve">*Sin Ocupación </w:t>
            </w:r>
          </w:p>
        </w:tc>
      </w:tr>
      <w:tr w:rsidR="00F8453E" w:rsidRPr="00B72A35" w14:paraId="4A607C33"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1526FEE4"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140D37F0" w14:textId="5CE005A3"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44.6 (C1)</w:t>
            </w:r>
          </w:p>
        </w:tc>
        <w:tc>
          <w:tcPr>
            <w:tcW w:w="607" w:type="pct"/>
            <w:noWrap/>
            <w:vAlign w:val="center"/>
          </w:tcPr>
          <w:p w14:paraId="5A27B420" w14:textId="182E01AA"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K44+617,09</w:t>
            </w:r>
          </w:p>
        </w:tc>
        <w:tc>
          <w:tcPr>
            <w:tcW w:w="653" w:type="pct"/>
            <w:noWrap/>
            <w:vAlign w:val="center"/>
          </w:tcPr>
          <w:p w14:paraId="40360378" w14:textId="568ED9AC"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K44+817,09</w:t>
            </w:r>
          </w:p>
        </w:tc>
        <w:tc>
          <w:tcPr>
            <w:tcW w:w="616" w:type="pct"/>
            <w:noWrap/>
            <w:vAlign w:val="center"/>
            <w:hideMark/>
          </w:tcPr>
          <w:p w14:paraId="732FF63F" w14:textId="08867416"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200</w:t>
            </w:r>
          </w:p>
        </w:tc>
        <w:tc>
          <w:tcPr>
            <w:tcW w:w="501" w:type="pct"/>
            <w:vAlign w:val="center"/>
            <w:hideMark/>
          </w:tcPr>
          <w:p w14:paraId="1206BF0F"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7</w:t>
            </w:r>
          </w:p>
        </w:tc>
        <w:tc>
          <w:tcPr>
            <w:tcW w:w="933" w:type="pct"/>
            <w:vAlign w:val="center"/>
            <w:hideMark/>
          </w:tcPr>
          <w:p w14:paraId="27DC52C8" w14:textId="444F98C5"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 xml:space="preserve">QRP-1 </w:t>
            </w:r>
          </w:p>
        </w:tc>
      </w:tr>
      <w:tr w:rsidR="00F8453E" w:rsidRPr="00B72A35" w14:paraId="7D98756E"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72899D8C"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246DE8B7" w14:textId="52B4B418"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45.1 (C1)</w:t>
            </w:r>
          </w:p>
        </w:tc>
        <w:tc>
          <w:tcPr>
            <w:tcW w:w="607" w:type="pct"/>
            <w:noWrap/>
            <w:vAlign w:val="center"/>
          </w:tcPr>
          <w:p w14:paraId="27857AB1" w14:textId="4F821556"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K45+103,09</w:t>
            </w:r>
          </w:p>
        </w:tc>
        <w:tc>
          <w:tcPr>
            <w:tcW w:w="653" w:type="pct"/>
            <w:noWrap/>
            <w:vAlign w:val="center"/>
          </w:tcPr>
          <w:p w14:paraId="46C09358" w14:textId="6812522D"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K45+268,09</w:t>
            </w:r>
          </w:p>
        </w:tc>
        <w:tc>
          <w:tcPr>
            <w:tcW w:w="616" w:type="pct"/>
            <w:noWrap/>
            <w:vAlign w:val="center"/>
            <w:hideMark/>
          </w:tcPr>
          <w:p w14:paraId="64E175E7" w14:textId="48FE6B73"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165</w:t>
            </w:r>
          </w:p>
        </w:tc>
        <w:tc>
          <w:tcPr>
            <w:tcW w:w="501" w:type="pct"/>
            <w:vAlign w:val="center"/>
            <w:hideMark/>
          </w:tcPr>
          <w:p w14:paraId="3874FE14"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6</w:t>
            </w:r>
          </w:p>
        </w:tc>
        <w:tc>
          <w:tcPr>
            <w:tcW w:w="933" w:type="pct"/>
            <w:vAlign w:val="center"/>
            <w:hideMark/>
          </w:tcPr>
          <w:p w14:paraId="7B4412F7" w14:textId="10994ABC"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QRP1-1</w:t>
            </w:r>
          </w:p>
        </w:tc>
      </w:tr>
      <w:tr w:rsidR="00F8453E" w:rsidRPr="00B72A35" w14:paraId="4B8C3833"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5CDDE5C9"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47C52E5B" w14:textId="78ED8266"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46.6 (C1)</w:t>
            </w:r>
          </w:p>
        </w:tc>
        <w:tc>
          <w:tcPr>
            <w:tcW w:w="607" w:type="pct"/>
            <w:noWrap/>
            <w:vAlign w:val="center"/>
          </w:tcPr>
          <w:p w14:paraId="729026D5" w14:textId="646FF466"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K46+656,09</w:t>
            </w:r>
          </w:p>
        </w:tc>
        <w:tc>
          <w:tcPr>
            <w:tcW w:w="653" w:type="pct"/>
            <w:noWrap/>
            <w:vAlign w:val="center"/>
          </w:tcPr>
          <w:p w14:paraId="1F2EA80D" w14:textId="32B17784"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K46+861,09</w:t>
            </w:r>
          </w:p>
        </w:tc>
        <w:tc>
          <w:tcPr>
            <w:tcW w:w="616" w:type="pct"/>
            <w:noWrap/>
            <w:vAlign w:val="center"/>
            <w:hideMark/>
          </w:tcPr>
          <w:p w14:paraId="5BF1B923" w14:textId="68BB6DD0"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205</w:t>
            </w:r>
          </w:p>
        </w:tc>
        <w:tc>
          <w:tcPr>
            <w:tcW w:w="501" w:type="pct"/>
            <w:vAlign w:val="center"/>
            <w:hideMark/>
          </w:tcPr>
          <w:p w14:paraId="63585951"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8</w:t>
            </w:r>
          </w:p>
        </w:tc>
        <w:tc>
          <w:tcPr>
            <w:tcW w:w="933" w:type="pct"/>
            <w:vAlign w:val="center"/>
            <w:hideMark/>
          </w:tcPr>
          <w:p w14:paraId="4F675DF4" w14:textId="735163A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Quebrada Santa Helena</w:t>
            </w:r>
          </w:p>
        </w:tc>
      </w:tr>
      <w:tr w:rsidR="00F8453E" w:rsidRPr="00B72A35" w14:paraId="06467A0C"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5D54DF35"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1C03D690" w14:textId="36FF4AA6"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47.1 (C1)</w:t>
            </w:r>
          </w:p>
        </w:tc>
        <w:tc>
          <w:tcPr>
            <w:tcW w:w="607" w:type="pct"/>
            <w:noWrap/>
            <w:vAlign w:val="center"/>
          </w:tcPr>
          <w:p w14:paraId="5A4B11C7" w14:textId="74287CAB"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K47+175</w:t>
            </w:r>
          </w:p>
        </w:tc>
        <w:tc>
          <w:tcPr>
            <w:tcW w:w="653" w:type="pct"/>
            <w:noWrap/>
            <w:vAlign w:val="center"/>
          </w:tcPr>
          <w:p w14:paraId="0CF5D35E" w14:textId="4DCC8E32"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K47+280</w:t>
            </w:r>
          </w:p>
        </w:tc>
        <w:tc>
          <w:tcPr>
            <w:tcW w:w="616" w:type="pct"/>
            <w:noWrap/>
            <w:vAlign w:val="center"/>
            <w:hideMark/>
          </w:tcPr>
          <w:p w14:paraId="4DBA68FB" w14:textId="01406191"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105</w:t>
            </w:r>
          </w:p>
        </w:tc>
        <w:tc>
          <w:tcPr>
            <w:tcW w:w="501" w:type="pct"/>
            <w:vAlign w:val="center"/>
            <w:hideMark/>
          </w:tcPr>
          <w:p w14:paraId="035A48FE"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4</w:t>
            </w:r>
          </w:p>
        </w:tc>
        <w:tc>
          <w:tcPr>
            <w:tcW w:w="933" w:type="pct"/>
            <w:vAlign w:val="center"/>
            <w:hideMark/>
          </w:tcPr>
          <w:p w14:paraId="39AEE9A7" w14:textId="180BC65A"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 xml:space="preserve">*Sin Ocupación </w:t>
            </w:r>
          </w:p>
        </w:tc>
      </w:tr>
      <w:tr w:rsidR="00F8453E" w:rsidRPr="00B72A35" w14:paraId="79B71430"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58C4D1AF"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11AD10AD" w14:textId="2A7C2613"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47.6 (C1)</w:t>
            </w:r>
          </w:p>
        </w:tc>
        <w:tc>
          <w:tcPr>
            <w:tcW w:w="607" w:type="pct"/>
            <w:noWrap/>
            <w:vAlign w:val="center"/>
          </w:tcPr>
          <w:p w14:paraId="3765781E" w14:textId="76455B00"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K47+623,59</w:t>
            </w:r>
          </w:p>
        </w:tc>
        <w:tc>
          <w:tcPr>
            <w:tcW w:w="653" w:type="pct"/>
            <w:noWrap/>
            <w:vAlign w:val="center"/>
          </w:tcPr>
          <w:p w14:paraId="4ABDE460" w14:textId="5141CD3E"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K47+743,59</w:t>
            </w:r>
          </w:p>
        </w:tc>
        <w:tc>
          <w:tcPr>
            <w:tcW w:w="616" w:type="pct"/>
            <w:noWrap/>
            <w:vAlign w:val="center"/>
            <w:hideMark/>
          </w:tcPr>
          <w:p w14:paraId="71EF09AB" w14:textId="11DF4F2C"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120</w:t>
            </w:r>
          </w:p>
        </w:tc>
        <w:tc>
          <w:tcPr>
            <w:tcW w:w="501" w:type="pct"/>
            <w:vAlign w:val="center"/>
            <w:hideMark/>
          </w:tcPr>
          <w:p w14:paraId="7A52DA4E"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5</w:t>
            </w:r>
          </w:p>
        </w:tc>
        <w:tc>
          <w:tcPr>
            <w:tcW w:w="933" w:type="pct"/>
            <w:vAlign w:val="center"/>
            <w:hideMark/>
          </w:tcPr>
          <w:p w14:paraId="578DE5D5" w14:textId="2484DFC0"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Quebrada Santa Helena</w:t>
            </w:r>
          </w:p>
        </w:tc>
      </w:tr>
      <w:tr w:rsidR="00F8453E" w:rsidRPr="00B72A35" w14:paraId="14E02FAF"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7F8E6048"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1410AB1C" w14:textId="1AB7F4FE"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48.6 (C1)</w:t>
            </w:r>
          </w:p>
        </w:tc>
        <w:tc>
          <w:tcPr>
            <w:tcW w:w="607" w:type="pct"/>
            <w:noWrap/>
            <w:vAlign w:val="center"/>
          </w:tcPr>
          <w:p w14:paraId="5E811BE0" w14:textId="26C51134"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K48+603,59</w:t>
            </w:r>
          </w:p>
        </w:tc>
        <w:tc>
          <w:tcPr>
            <w:tcW w:w="653" w:type="pct"/>
            <w:noWrap/>
            <w:vAlign w:val="center"/>
          </w:tcPr>
          <w:p w14:paraId="1A173DE3" w14:textId="1B0C155D"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K48+743,59</w:t>
            </w:r>
          </w:p>
        </w:tc>
        <w:tc>
          <w:tcPr>
            <w:tcW w:w="616" w:type="pct"/>
            <w:noWrap/>
            <w:vAlign w:val="center"/>
            <w:hideMark/>
          </w:tcPr>
          <w:p w14:paraId="08ADFB52" w14:textId="3DC22FAE"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140</w:t>
            </w:r>
          </w:p>
        </w:tc>
        <w:tc>
          <w:tcPr>
            <w:tcW w:w="501" w:type="pct"/>
            <w:vAlign w:val="center"/>
            <w:hideMark/>
          </w:tcPr>
          <w:p w14:paraId="158F21B4"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5</w:t>
            </w:r>
          </w:p>
        </w:tc>
        <w:tc>
          <w:tcPr>
            <w:tcW w:w="933" w:type="pct"/>
            <w:vAlign w:val="center"/>
            <w:hideMark/>
          </w:tcPr>
          <w:p w14:paraId="2F0CB09C" w14:textId="1C5AADF3"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 </w:t>
            </w:r>
            <w:r w:rsidR="00F01A70" w:rsidRPr="00B72A35">
              <w:rPr>
                <w:rFonts w:ascii="Calibri" w:hAnsi="Calibri"/>
                <w:color w:val="000000"/>
                <w:sz w:val="16"/>
                <w:szCs w:val="16"/>
              </w:rPr>
              <w:t>*Sin Ocupación</w:t>
            </w:r>
          </w:p>
        </w:tc>
      </w:tr>
      <w:tr w:rsidR="00F8453E" w:rsidRPr="00B72A35" w14:paraId="56C242B2"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77920C56"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38F02F30" w14:textId="1B3D48D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49.4 (C1)</w:t>
            </w:r>
          </w:p>
        </w:tc>
        <w:tc>
          <w:tcPr>
            <w:tcW w:w="607" w:type="pct"/>
            <w:noWrap/>
            <w:vAlign w:val="center"/>
          </w:tcPr>
          <w:p w14:paraId="714F0626" w14:textId="2B4E3B9A"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K49+436,09</w:t>
            </w:r>
          </w:p>
        </w:tc>
        <w:tc>
          <w:tcPr>
            <w:tcW w:w="653" w:type="pct"/>
            <w:noWrap/>
            <w:vAlign w:val="center"/>
          </w:tcPr>
          <w:p w14:paraId="7FABC51B" w14:textId="118FB1A5"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K49+661,09</w:t>
            </w:r>
          </w:p>
        </w:tc>
        <w:tc>
          <w:tcPr>
            <w:tcW w:w="616" w:type="pct"/>
            <w:noWrap/>
            <w:vAlign w:val="center"/>
            <w:hideMark/>
          </w:tcPr>
          <w:p w14:paraId="7BB58CD3" w14:textId="76A152AD"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225</w:t>
            </w:r>
          </w:p>
        </w:tc>
        <w:tc>
          <w:tcPr>
            <w:tcW w:w="501" w:type="pct"/>
            <w:noWrap/>
            <w:vAlign w:val="center"/>
            <w:hideMark/>
          </w:tcPr>
          <w:p w14:paraId="7EE869C4"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8</w:t>
            </w:r>
          </w:p>
        </w:tc>
        <w:tc>
          <w:tcPr>
            <w:tcW w:w="933" w:type="pct"/>
            <w:noWrap/>
            <w:vAlign w:val="center"/>
            <w:hideMark/>
          </w:tcPr>
          <w:p w14:paraId="352E92CB" w14:textId="2B0B593C"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QLM-1</w:t>
            </w:r>
          </w:p>
        </w:tc>
      </w:tr>
      <w:tr w:rsidR="00F8453E" w:rsidRPr="00B72A35" w14:paraId="1ECDA955"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75859568"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20C1A275" w14:textId="19088DB3"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50.8 (C1)</w:t>
            </w:r>
          </w:p>
        </w:tc>
        <w:tc>
          <w:tcPr>
            <w:tcW w:w="607" w:type="pct"/>
            <w:noWrap/>
            <w:vAlign w:val="center"/>
          </w:tcPr>
          <w:p w14:paraId="3F8216BB" w14:textId="28BA2052"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K50+843,59</w:t>
            </w:r>
          </w:p>
        </w:tc>
        <w:tc>
          <w:tcPr>
            <w:tcW w:w="653" w:type="pct"/>
            <w:noWrap/>
            <w:vAlign w:val="center"/>
          </w:tcPr>
          <w:p w14:paraId="7CAECE8F" w14:textId="6F19CD3D"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K51+103,59</w:t>
            </w:r>
          </w:p>
        </w:tc>
        <w:tc>
          <w:tcPr>
            <w:tcW w:w="616" w:type="pct"/>
            <w:noWrap/>
            <w:vAlign w:val="center"/>
            <w:hideMark/>
          </w:tcPr>
          <w:p w14:paraId="593740DA" w14:textId="75DC6D2B"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260</w:t>
            </w:r>
          </w:p>
        </w:tc>
        <w:tc>
          <w:tcPr>
            <w:tcW w:w="501" w:type="pct"/>
            <w:noWrap/>
            <w:vAlign w:val="center"/>
            <w:hideMark/>
          </w:tcPr>
          <w:p w14:paraId="37BFE39B"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9</w:t>
            </w:r>
          </w:p>
        </w:tc>
        <w:tc>
          <w:tcPr>
            <w:tcW w:w="933" w:type="pct"/>
            <w:noWrap/>
            <w:vAlign w:val="center"/>
            <w:hideMark/>
          </w:tcPr>
          <w:p w14:paraId="578B872D" w14:textId="3EF3508F"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Quebrada La Solita</w:t>
            </w:r>
          </w:p>
        </w:tc>
      </w:tr>
      <w:tr w:rsidR="00F8453E" w:rsidRPr="00B72A35" w14:paraId="28808109"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52E5EF81"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5A220898" w14:textId="4D704A5F"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52.9 (C1)</w:t>
            </w:r>
          </w:p>
        </w:tc>
        <w:tc>
          <w:tcPr>
            <w:tcW w:w="607" w:type="pct"/>
            <w:noWrap/>
            <w:vAlign w:val="center"/>
          </w:tcPr>
          <w:p w14:paraId="66B09C2A" w14:textId="6EF46228"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K52+965</w:t>
            </w:r>
          </w:p>
        </w:tc>
        <w:tc>
          <w:tcPr>
            <w:tcW w:w="653" w:type="pct"/>
            <w:noWrap/>
            <w:vAlign w:val="center"/>
          </w:tcPr>
          <w:p w14:paraId="2063D525" w14:textId="68777311"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K53+025</w:t>
            </w:r>
          </w:p>
        </w:tc>
        <w:tc>
          <w:tcPr>
            <w:tcW w:w="616" w:type="pct"/>
            <w:noWrap/>
            <w:vAlign w:val="center"/>
            <w:hideMark/>
          </w:tcPr>
          <w:p w14:paraId="30F4B6C6" w14:textId="3C6299A6"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60</w:t>
            </w:r>
          </w:p>
        </w:tc>
        <w:tc>
          <w:tcPr>
            <w:tcW w:w="501" w:type="pct"/>
            <w:noWrap/>
            <w:vAlign w:val="center"/>
            <w:hideMark/>
          </w:tcPr>
          <w:p w14:paraId="37148499"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3</w:t>
            </w:r>
          </w:p>
        </w:tc>
        <w:tc>
          <w:tcPr>
            <w:tcW w:w="933" w:type="pct"/>
            <w:vAlign w:val="center"/>
            <w:hideMark/>
          </w:tcPr>
          <w:p w14:paraId="292FC40A" w14:textId="49CA4E82"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QP1-1</w:t>
            </w:r>
          </w:p>
        </w:tc>
      </w:tr>
      <w:tr w:rsidR="00F8453E" w:rsidRPr="00B72A35" w14:paraId="6815D315"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64E30218"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73D44C06" w14:textId="6D431E21"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53.1 (C1)</w:t>
            </w:r>
          </w:p>
        </w:tc>
        <w:tc>
          <w:tcPr>
            <w:tcW w:w="607" w:type="pct"/>
            <w:noWrap/>
            <w:vAlign w:val="center"/>
          </w:tcPr>
          <w:p w14:paraId="3275854E" w14:textId="6E689D1A"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K53+095</w:t>
            </w:r>
          </w:p>
        </w:tc>
        <w:tc>
          <w:tcPr>
            <w:tcW w:w="653" w:type="pct"/>
            <w:noWrap/>
            <w:vAlign w:val="center"/>
          </w:tcPr>
          <w:p w14:paraId="6187D63A" w14:textId="7CB5BD20"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K53+225</w:t>
            </w:r>
          </w:p>
        </w:tc>
        <w:tc>
          <w:tcPr>
            <w:tcW w:w="616" w:type="pct"/>
            <w:noWrap/>
            <w:vAlign w:val="center"/>
            <w:hideMark/>
          </w:tcPr>
          <w:p w14:paraId="3332678E" w14:textId="2FCBD182"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130</w:t>
            </w:r>
          </w:p>
        </w:tc>
        <w:tc>
          <w:tcPr>
            <w:tcW w:w="501" w:type="pct"/>
            <w:noWrap/>
            <w:vAlign w:val="center"/>
            <w:hideMark/>
          </w:tcPr>
          <w:p w14:paraId="2FBB8F6C"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5</w:t>
            </w:r>
          </w:p>
        </w:tc>
        <w:tc>
          <w:tcPr>
            <w:tcW w:w="933" w:type="pct"/>
            <w:vAlign w:val="center"/>
            <w:hideMark/>
          </w:tcPr>
          <w:p w14:paraId="4979FE19" w14:textId="3DABD5F0"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QP1-2</w:t>
            </w:r>
          </w:p>
        </w:tc>
      </w:tr>
      <w:tr w:rsidR="00F8453E" w:rsidRPr="00B72A35" w14:paraId="629942CA"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284FA9D7"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13337573" w14:textId="3988DF26"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54.1 (C1)</w:t>
            </w:r>
          </w:p>
        </w:tc>
        <w:tc>
          <w:tcPr>
            <w:tcW w:w="607" w:type="pct"/>
            <w:noWrap/>
            <w:vAlign w:val="center"/>
          </w:tcPr>
          <w:p w14:paraId="382D762C" w14:textId="2E146223"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K54+197</w:t>
            </w:r>
          </w:p>
        </w:tc>
        <w:tc>
          <w:tcPr>
            <w:tcW w:w="653" w:type="pct"/>
            <w:noWrap/>
            <w:vAlign w:val="center"/>
          </w:tcPr>
          <w:p w14:paraId="431B5512" w14:textId="79495BA0"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K54+467</w:t>
            </w:r>
          </w:p>
        </w:tc>
        <w:tc>
          <w:tcPr>
            <w:tcW w:w="616" w:type="pct"/>
            <w:noWrap/>
            <w:vAlign w:val="center"/>
            <w:hideMark/>
          </w:tcPr>
          <w:p w14:paraId="0A9B5A46" w14:textId="3A692456"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270</w:t>
            </w:r>
          </w:p>
        </w:tc>
        <w:tc>
          <w:tcPr>
            <w:tcW w:w="501" w:type="pct"/>
            <w:noWrap/>
            <w:vAlign w:val="center"/>
            <w:hideMark/>
          </w:tcPr>
          <w:p w14:paraId="04E2F4E4"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9</w:t>
            </w:r>
          </w:p>
        </w:tc>
        <w:tc>
          <w:tcPr>
            <w:tcW w:w="933" w:type="pct"/>
            <w:noWrap/>
            <w:vAlign w:val="center"/>
            <w:hideMark/>
          </w:tcPr>
          <w:p w14:paraId="11D990EB" w14:textId="6CFE1398"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QPB-1</w:t>
            </w:r>
          </w:p>
        </w:tc>
      </w:tr>
      <w:tr w:rsidR="00F8453E" w:rsidRPr="00B72A35" w14:paraId="0CF80578"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2CA41ACC"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2EA4CEAA" w14:textId="410C7759"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54.7 (C1)</w:t>
            </w:r>
          </w:p>
        </w:tc>
        <w:tc>
          <w:tcPr>
            <w:tcW w:w="607" w:type="pct"/>
            <w:noWrap/>
            <w:vAlign w:val="center"/>
          </w:tcPr>
          <w:p w14:paraId="03991F56" w14:textId="1ED7F5F3"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K54+744,63</w:t>
            </w:r>
          </w:p>
        </w:tc>
        <w:tc>
          <w:tcPr>
            <w:tcW w:w="653" w:type="pct"/>
            <w:noWrap/>
            <w:vAlign w:val="center"/>
          </w:tcPr>
          <w:p w14:paraId="2453D5F9" w14:textId="39215F64"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K54+879,63</w:t>
            </w:r>
          </w:p>
        </w:tc>
        <w:tc>
          <w:tcPr>
            <w:tcW w:w="616" w:type="pct"/>
            <w:noWrap/>
            <w:vAlign w:val="center"/>
            <w:hideMark/>
          </w:tcPr>
          <w:p w14:paraId="3F447FFB" w14:textId="71794443"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135</w:t>
            </w:r>
          </w:p>
        </w:tc>
        <w:tc>
          <w:tcPr>
            <w:tcW w:w="501" w:type="pct"/>
            <w:noWrap/>
            <w:vAlign w:val="center"/>
            <w:hideMark/>
          </w:tcPr>
          <w:p w14:paraId="41EEA7CF"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6</w:t>
            </w:r>
          </w:p>
        </w:tc>
        <w:tc>
          <w:tcPr>
            <w:tcW w:w="933" w:type="pct"/>
            <w:noWrap/>
            <w:vAlign w:val="center"/>
            <w:hideMark/>
          </w:tcPr>
          <w:p w14:paraId="7BA8920D" w14:textId="17F41BF9"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 xml:space="preserve">*Sin Ocupación </w:t>
            </w:r>
          </w:p>
        </w:tc>
      </w:tr>
      <w:tr w:rsidR="00F8453E" w:rsidRPr="00B72A35" w14:paraId="193BCF5A"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21F6931A"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0B76235E" w14:textId="55EEDF38"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55.0 (C1)</w:t>
            </w:r>
          </w:p>
        </w:tc>
        <w:tc>
          <w:tcPr>
            <w:tcW w:w="607" w:type="pct"/>
            <w:noWrap/>
            <w:vAlign w:val="center"/>
          </w:tcPr>
          <w:p w14:paraId="4E37753C" w14:textId="36980C93"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K55+041,09</w:t>
            </w:r>
          </w:p>
        </w:tc>
        <w:tc>
          <w:tcPr>
            <w:tcW w:w="653" w:type="pct"/>
            <w:noWrap/>
            <w:vAlign w:val="center"/>
          </w:tcPr>
          <w:p w14:paraId="40995F74" w14:textId="368AA384"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K55+161,09</w:t>
            </w:r>
          </w:p>
        </w:tc>
        <w:tc>
          <w:tcPr>
            <w:tcW w:w="616" w:type="pct"/>
            <w:noWrap/>
            <w:vAlign w:val="center"/>
            <w:hideMark/>
          </w:tcPr>
          <w:p w14:paraId="56EFCB1E" w14:textId="15C40774"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120</w:t>
            </w:r>
          </w:p>
        </w:tc>
        <w:tc>
          <w:tcPr>
            <w:tcW w:w="501" w:type="pct"/>
            <w:noWrap/>
            <w:vAlign w:val="center"/>
            <w:hideMark/>
          </w:tcPr>
          <w:p w14:paraId="48501FE8"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5</w:t>
            </w:r>
          </w:p>
        </w:tc>
        <w:tc>
          <w:tcPr>
            <w:tcW w:w="933" w:type="pct"/>
            <w:noWrap/>
            <w:vAlign w:val="center"/>
            <w:hideMark/>
          </w:tcPr>
          <w:p w14:paraId="44E4D13C" w14:textId="13C7D39D"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Quebrada Buga</w:t>
            </w:r>
          </w:p>
        </w:tc>
      </w:tr>
      <w:tr w:rsidR="00F8453E" w:rsidRPr="00B72A35" w14:paraId="701A5419"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268E8065"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43E06E38" w14:textId="17BFB98F"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55.8 (C1)</w:t>
            </w:r>
          </w:p>
        </w:tc>
        <w:tc>
          <w:tcPr>
            <w:tcW w:w="607" w:type="pct"/>
            <w:noWrap/>
            <w:vAlign w:val="center"/>
          </w:tcPr>
          <w:p w14:paraId="13F137C8" w14:textId="766F919E"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K55+893,59</w:t>
            </w:r>
          </w:p>
        </w:tc>
        <w:tc>
          <w:tcPr>
            <w:tcW w:w="653" w:type="pct"/>
            <w:noWrap/>
            <w:vAlign w:val="center"/>
          </w:tcPr>
          <w:p w14:paraId="27F5BA8A" w14:textId="72BC63D9"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K56+068,59</w:t>
            </w:r>
          </w:p>
        </w:tc>
        <w:tc>
          <w:tcPr>
            <w:tcW w:w="616" w:type="pct"/>
            <w:noWrap/>
            <w:vAlign w:val="center"/>
            <w:hideMark/>
          </w:tcPr>
          <w:p w14:paraId="19021388" w14:textId="40204770"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175</w:t>
            </w:r>
          </w:p>
        </w:tc>
        <w:tc>
          <w:tcPr>
            <w:tcW w:w="501" w:type="pct"/>
            <w:noWrap/>
            <w:vAlign w:val="center"/>
            <w:hideMark/>
          </w:tcPr>
          <w:p w14:paraId="7FB4023F"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6</w:t>
            </w:r>
          </w:p>
        </w:tc>
        <w:tc>
          <w:tcPr>
            <w:tcW w:w="933" w:type="pct"/>
            <w:noWrap/>
            <w:vAlign w:val="center"/>
            <w:hideMark/>
          </w:tcPr>
          <w:p w14:paraId="37C733C8" w14:textId="52F8D71D"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Quebrada La Mariposa</w:t>
            </w:r>
          </w:p>
        </w:tc>
      </w:tr>
      <w:tr w:rsidR="00F8453E" w:rsidRPr="00B72A35" w14:paraId="4E2693DA"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3D19381F"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0B8ACC77" w14:textId="316DC11D"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57.2 (C1)</w:t>
            </w:r>
          </w:p>
        </w:tc>
        <w:tc>
          <w:tcPr>
            <w:tcW w:w="607" w:type="pct"/>
            <w:noWrap/>
            <w:vAlign w:val="center"/>
          </w:tcPr>
          <w:p w14:paraId="66D2A47B" w14:textId="034333BE"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K57+251,09</w:t>
            </w:r>
          </w:p>
        </w:tc>
        <w:tc>
          <w:tcPr>
            <w:tcW w:w="653" w:type="pct"/>
            <w:noWrap/>
            <w:vAlign w:val="center"/>
          </w:tcPr>
          <w:p w14:paraId="39FCE5D0" w14:textId="4F5A636C"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K57+336,09</w:t>
            </w:r>
          </w:p>
        </w:tc>
        <w:tc>
          <w:tcPr>
            <w:tcW w:w="616" w:type="pct"/>
            <w:noWrap/>
            <w:vAlign w:val="center"/>
            <w:hideMark/>
          </w:tcPr>
          <w:p w14:paraId="36094251" w14:textId="2CB84B4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85</w:t>
            </w:r>
          </w:p>
        </w:tc>
        <w:tc>
          <w:tcPr>
            <w:tcW w:w="501" w:type="pct"/>
            <w:noWrap/>
            <w:vAlign w:val="center"/>
            <w:hideMark/>
          </w:tcPr>
          <w:p w14:paraId="1C41EA88"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4</w:t>
            </w:r>
          </w:p>
        </w:tc>
        <w:tc>
          <w:tcPr>
            <w:tcW w:w="933" w:type="pct"/>
            <w:noWrap/>
            <w:vAlign w:val="center"/>
            <w:hideMark/>
          </w:tcPr>
          <w:p w14:paraId="27CF135D" w14:textId="46D04048"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 xml:space="preserve">*Sin Ocupación </w:t>
            </w:r>
          </w:p>
        </w:tc>
      </w:tr>
      <w:tr w:rsidR="00F8453E" w:rsidRPr="00B72A35" w14:paraId="75AE26AE"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3902ED75"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405C847C" w14:textId="26437C46"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59.0 (C1)</w:t>
            </w:r>
          </w:p>
        </w:tc>
        <w:tc>
          <w:tcPr>
            <w:tcW w:w="607" w:type="pct"/>
            <w:noWrap/>
            <w:vAlign w:val="center"/>
          </w:tcPr>
          <w:p w14:paraId="385360DD" w14:textId="1041E50B"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K59+018,59</w:t>
            </w:r>
          </w:p>
        </w:tc>
        <w:tc>
          <w:tcPr>
            <w:tcW w:w="653" w:type="pct"/>
            <w:noWrap/>
            <w:vAlign w:val="center"/>
          </w:tcPr>
          <w:p w14:paraId="71B7D3A0" w14:textId="57C039F4"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K59+078,59</w:t>
            </w:r>
          </w:p>
        </w:tc>
        <w:tc>
          <w:tcPr>
            <w:tcW w:w="616" w:type="pct"/>
            <w:noWrap/>
            <w:vAlign w:val="center"/>
            <w:hideMark/>
          </w:tcPr>
          <w:p w14:paraId="343E9D0F" w14:textId="28D0835B"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60</w:t>
            </w:r>
          </w:p>
        </w:tc>
        <w:tc>
          <w:tcPr>
            <w:tcW w:w="501" w:type="pct"/>
            <w:noWrap/>
            <w:vAlign w:val="center"/>
            <w:hideMark/>
          </w:tcPr>
          <w:p w14:paraId="611C0C8F"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3</w:t>
            </w:r>
          </w:p>
        </w:tc>
        <w:tc>
          <w:tcPr>
            <w:tcW w:w="933" w:type="pct"/>
            <w:noWrap/>
            <w:vAlign w:val="center"/>
            <w:hideMark/>
          </w:tcPr>
          <w:p w14:paraId="0C1AA810" w14:textId="0FFC6572"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 xml:space="preserve">*Sin Ocupación </w:t>
            </w:r>
          </w:p>
        </w:tc>
      </w:tr>
      <w:tr w:rsidR="00F8453E" w:rsidRPr="00B72A35" w14:paraId="7DEFC1D6"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350EDC3F"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16241A1B" w14:textId="4F6A0F0B"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60.5 (C1)</w:t>
            </w:r>
          </w:p>
        </w:tc>
        <w:tc>
          <w:tcPr>
            <w:tcW w:w="607" w:type="pct"/>
            <w:noWrap/>
            <w:vAlign w:val="center"/>
          </w:tcPr>
          <w:p w14:paraId="020A40A6" w14:textId="1B92F101"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K60+523,59</w:t>
            </w:r>
          </w:p>
        </w:tc>
        <w:tc>
          <w:tcPr>
            <w:tcW w:w="653" w:type="pct"/>
            <w:noWrap/>
            <w:vAlign w:val="center"/>
          </w:tcPr>
          <w:p w14:paraId="5E5ED4AE" w14:textId="4BFD6DE0"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K60+853,59</w:t>
            </w:r>
          </w:p>
        </w:tc>
        <w:tc>
          <w:tcPr>
            <w:tcW w:w="616" w:type="pct"/>
            <w:noWrap/>
            <w:vAlign w:val="center"/>
            <w:hideMark/>
          </w:tcPr>
          <w:p w14:paraId="7711EFC7" w14:textId="7655B77E"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330</w:t>
            </w:r>
          </w:p>
        </w:tc>
        <w:tc>
          <w:tcPr>
            <w:tcW w:w="501" w:type="pct"/>
            <w:noWrap/>
            <w:vAlign w:val="center"/>
            <w:hideMark/>
          </w:tcPr>
          <w:p w14:paraId="06288A9A"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11</w:t>
            </w:r>
          </w:p>
        </w:tc>
        <w:tc>
          <w:tcPr>
            <w:tcW w:w="933" w:type="pct"/>
            <w:noWrap/>
            <w:vAlign w:val="center"/>
            <w:hideMark/>
          </w:tcPr>
          <w:p w14:paraId="5C59D93C" w14:textId="22529023"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QRI-5 Y QRI-3</w:t>
            </w:r>
          </w:p>
        </w:tc>
      </w:tr>
      <w:tr w:rsidR="00F8453E" w:rsidRPr="00B72A35" w14:paraId="4F47EAC8"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71EC3649"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0DEB7EFE" w14:textId="3634AD23"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62.0 (C1)</w:t>
            </w:r>
          </w:p>
        </w:tc>
        <w:tc>
          <w:tcPr>
            <w:tcW w:w="607" w:type="pct"/>
            <w:noWrap/>
            <w:vAlign w:val="center"/>
          </w:tcPr>
          <w:p w14:paraId="1E737C1D" w14:textId="6AF3BBCF"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K62+053,59</w:t>
            </w:r>
          </w:p>
        </w:tc>
        <w:tc>
          <w:tcPr>
            <w:tcW w:w="653" w:type="pct"/>
            <w:noWrap/>
            <w:vAlign w:val="center"/>
          </w:tcPr>
          <w:p w14:paraId="4F6D33F5" w14:textId="6D963B04"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K62+208,59</w:t>
            </w:r>
          </w:p>
        </w:tc>
        <w:tc>
          <w:tcPr>
            <w:tcW w:w="616" w:type="pct"/>
            <w:noWrap/>
            <w:vAlign w:val="center"/>
            <w:hideMark/>
          </w:tcPr>
          <w:p w14:paraId="2B6F2C86" w14:textId="6C10D50E"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155</w:t>
            </w:r>
          </w:p>
        </w:tc>
        <w:tc>
          <w:tcPr>
            <w:tcW w:w="501" w:type="pct"/>
            <w:noWrap/>
            <w:vAlign w:val="center"/>
            <w:hideMark/>
          </w:tcPr>
          <w:p w14:paraId="630BE772"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6</w:t>
            </w:r>
          </w:p>
        </w:tc>
        <w:tc>
          <w:tcPr>
            <w:tcW w:w="933" w:type="pct"/>
            <w:noWrap/>
            <w:vAlign w:val="center"/>
            <w:hideMark/>
          </w:tcPr>
          <w:p w14:paraId="5ABAE74A" w14:textId="733A915D"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Quebrada Curuná</w:t>
            </w:r>
          </w:p>
        </w:tc>
      </w:tr>
      <w:tr w:rsidR="00F8453E" w:rsidRPr="00B72A35" w14:paraId="56E17923"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1506DFE3"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43C7CA27" w14:textId="6D3782F2"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64.5 (C1)</w:t>
            </w:r>
          </w:p>
        </w:tc>
        <w:tc>
          <w:tcPr>
            <w:tcW w:w="607" w:type="pct"/>
            <w:noWrap/>
            <w:vAlign w:val="center"/>
          </w:tcPr>
          <w:p w14:paraId="62A306F8" w14:textId="5E40E05F"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K64+480</w:t>
            </w:r>
          </w:p>
        </w:tc>
        <w:tc>
          <w:tcPr>
            <w:tcW w:w="653" w:type="pct"/>
            <w:noWrap/>
            <w:vAlign w:val="center"/>
          </w:tcPr>
          <w:p w14:paraId="234F38E7" w14:textId="043F55ED"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K64+620</w:t>
            </w:r>
          </w:p>
        </w:tc>
        <w:tc>
          <w:tcPr>
            <w:tcW w:w="616" w:type="pct"/>
            <w:noWrap/>
            <w:vAlign w:val="center"/>
            <w:hideMark/>
          </w:tcPr>
          <w:p w14:paraId="3146C378" w14:textId="24F2A098"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140</w:t>
            </w:r>
          </w:p>
        </w:tc>
        <w:tc>
          <w:tcPr>
            <w:tcW w:w="501" w:type="pct"/>
            <w:noWrap/>
            <w:vAlign w:val="center"/>
            <w:hideMark/>
          </w:tcPr>
          <w:p w14:paraId="02C5AC5D"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5</w:t>
            </w:r>
          </w:p>
        </w:tc>
        <w:tc>
          <w:tcPr>
            <w:tcW w:w="933" w:type="pct"/>
            <w:noWrap/>
            <w:vAlign w:val="center"/>
            <w:hideMark/>
          </w:tcPr>
          <w:p w14:paraId="7472101F" w14:textId="5833AB05"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QRI-1</w:t>
            </w:r>
          </w:p>
        </w:tc>
      </w:tr>
      <w:tr w:rsidR="00F8453E" w:rsidRPr="00B72A35" w14:paraId="1F7E460C"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22F1187F"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16457F61" w14:textId="0CB5D361"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67.3 (C1)</w:t>
            </w:r>
          </w:p>
        </w:tc>
        <w:tc>
          <w:tcPr>
            <w:tcW w:w="607" w:type="pct"/>
            <w:noWrap/>
            <w:vAlign w:val="center"/>
          </w:tcPr>
          <w:p w14:paraId="03346B68" w14:textId="42D3F624"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K67+376</w:t>
            </w:r>
          </w:p>
        </w:tc>
        <w:tc>
          <w:tcPr>
            <w:tcW w:w="653" w:type="pct"/>
            <w:noWrap/>
            <w:vAlign w:val="center"/>
          </w:tcPr>
          <w:p w14:paraId="0D092CFB" w14:textId="23094C53"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K67+576</w:t>
            </w:r>
          </w:p>
        </w:tc>
        <w:tc>
          <w:tcPr>
            <w:tcW w:w="616" w:type="pct"/>
            <w:noWrap/>
            <w:vAlign w:val="center"/>
            <w:hideMark/>
          </w:tcPr>
          <w:p w14:paraId="340F5581" w14:textId="43BE7FB1"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200</w:t>
            </w:r>
          </w:p>
        </w:tc>
        <w:tc>
          <w:tcPr>
            <w:tcW w:w="501" w:type="pct"/>
            <w:noWrap/>
            <w:vAlign w:val="center"/>
            <w:hideMark/>
          </w:tcPr>
          <w:p w14:paraId="4B5008CD"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7</w:t>
            </w:r>
          </w:p>
        </w:tc>
        <w:tc>
          <w:tcPr>
            <w:tcW w:w="933" w:type="pct"/>
            <w:noWrap/>
            <w:vAlign w:val="center"/>
            <w:hideMark/>
          </w:tcPr>
          <w:p w14:paraId="586E6DFC" w14:textId="6E663928"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Caño Mariquitón</w:t>
            </w:r>
          </w:p>
        </w:tc>
      </w:tr>
      <w:tr w:rsidR="00F8453E" w:rsidRPr="00B72A35" w14:paraId="03911C83"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4A520A9B"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486DCAC1" w14:textId="6694B215"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68.5 (C1)</w:t>
            </w:r>
          </w:p>
        </w:tc>
        <w:tc>
          <w:tcPr>
            <w:tcW w:w="607" w:type="pct"/>
            <w:noWrap/>
            <w:vAlign w:val="center"/>
          </w:tcPr>
          <w:p w14:paraId="37081DEA" w14:textId="66DAC36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K68+512,50</w:t>
            </w:r>
          </w:p>
        </w:tc>
        <w:tc>
          <w:tcPr>
            <w:tcW w:w="653" w:type="pct"/>
            <w:noWrap/>
            <w:vAlign w:val="center"/>
          </w:tcPr>
          <w:p w14:paraId="4D705EA4" w14:textId="6A31FB86"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K68+607,50</w:t>
            </w:r>
          </w:p>
        </w:tc>
        <w:tc>
          <w:tcPr>
            <w:tcW w:w="616" w:type="pct"/>
            <w:noWrap/>
            <w:vAlign w:val="center"/>
            <w:hideMark/>
          </w:tcPr>
          <w:p w14:paraId="6AEBA21A" w14:textId="67A1B5D9"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95</w:t>
            </w:r>
          </w:p>
        </w:tc>
        <w:tc>
          <w:tcPr>
            <w:tcW w:w="501" w:type="pct"/>
            <w:noWrap/>
            <w:vAlign w:val="center"/>
            <w:hideMark/>
          </w:tcPr>
          <w:p w14:paraId="6CB6A831"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4</w:t>
            </w:r>
          </w:p>
        </w:tc>
        <w:tc>
          <w:tcPr>
            <w:tcW w:w="933" w:type="pct"/>
            <w:noWrap/>
            <w:vAlign w:val="center"/>
            <w:hideMark/>
          </w:tcPr>
          <w:p w14:paraId="365F5D75" w14:textId="7046230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 xml:space="preserve">*Sin Ocupación </w:t>
            </w:r>
          </w:p>
        </w:tc>
      </w:tr>
      <w:tr w:rsidR="00F8453E" w:rsidRPr="00B72A35" w14:paraId="530DCDC7" w14:textId="77777777" w:rsidTr="00F8453E">
        <w:trPr>
          <w:trHeight w:val="300"/>
        </w:trPr>
        <w:tc>
          <w:tcPr>
            <w:cnfStyle w:val="001000000000" w:firstRow="0" w:lastRow="0" w:firstColumn="1" w:lastColumn="0" w:oddVBand="0" w:evenVBand="0" w:oddHBand="0" w:evenHBand="0" w:firstRowFirstColumn="0" w:firstRowLastColumn="0" w:lastRowFirstColumn="0" w:lastRowLastColumn="0"/>
            <w:tcW w:w="547" w:type="pct"/>
            <w:noWrap/>
            <w:vAlign w:val="center"/>
            <w:hideMark/>
          </w:tcPr>
          <w:p w14:paraId="70FF7A3F" w14:textId="77777777" w:rsidR="00F8453E" w:rsidRPr="00B72A35" w:rsidRDefault="00F8453E" w:rsidP="008C0B34">
            <w:pPr>
              <w:spacing w:line="240" w:lineRule="auto"/>
              <w:contextualSpacing w:val="0"/>
              <w:jc w:val="center"/>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UF1-C1</w:t>
            </w:r>
          </w:p>
        </w:tc>
        <w:tc>
          <w:tcPr>
            <w:tcW w:w="1142" w:type="pct"/>
            <w:noWrap/>
            <w:vAlign w:val="center"/>
            <w:hideMark/>
          </w:tcPr>
          <w:p w14:paraId="1401A69F" w14:textId="29A266A2"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Theme="majorHAnsi" w:eastAsia="Times New Roman" w:hAnsiTheme="majorHAnsi" w:cs="Arial"/>
                <w:sz w:val="18"/>
                <w:szCs w:val="18"/>
                <w:lang w:eastAsia="es-CO"/>
              </w:rPr>
              <w:t>Viaducto 69.8 (C1)</w:t>
            </w:r>
          </w:p>
        </w:tc>
        <w:tc>
          <w:tcPr>
            <w:tcW w:w="607" w:type="pct"/>
            <w:noWrap/>
            <w:vAlign w:val="center"/>
          </w:tcPr>
          <w:p w14:paraId="1E61CC40" w14:textId="02B21536"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K69+830</w:t>
            </w:r>
          </w:p>
        </w:tc>
        <w:tc>
          <w:tcPr>
            <w:tcW w:w="653" w:type="pct"/>
            <w:noWrap/>
            <w:vAlign w:val="center"/>
          </w:tcPr>
          <w:p w14:paraId="28E5665A" w14:textId="4A58A34A"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6"/>
                <w:szCs w:val="16"/>
                <w:lang w:eastAsia="es-CO"/>
              </w:rPr>
            </w:pPr>
            <w:r w:rsidRPr="00B72A35">
              <w:rPr>
                <w:rFonts w:ascii="Calibri" w:hAnsi="Calibri"/>
                <w:color w:val="000000"/>
                <w:sz w:val="16"/>
                <w:szCs w:val="16"/>
              </w:rPr>
              <w:t>K70+030</w:t>
            </w:r>
          </w:p>
        </w:tc>
        <w:tc>
          <w:tcPr>
            <w:tcW w:w="616" w:type="pct"/>
            <w:noWrap/>
            <w:vAlign w:val="center"/>
            <w:hideMark/>
          </w:tcPr>
          <w:p w14:paraId="03945FE5" w14:textId="6D77E739"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Arial"/>
                <w:sz w:val="18"/>
                <w:szCs w:val="18"/>
                <w:lang w:eastAsia="es-CO"/>
              </w:rPr>
            </w:pPr>
            <w:r w:rsidRPr="00B72A35">
              <w:rPr>
                <w:rFonts w:ascii="Calibri" w:hAnsi="Calibri"/>
                <w:color w:val="000000"/>
                <w:sz w:val="18"/>
                <w:szCs w:val="18"/>
              </w:rPr>
              <w:t>200</w:t>
            </w:r>
          </w:p>
        </w:tc>
        <w:tc>
          <w:tcPr>
            <w:tcW w:w="501" w:type="pct"/>
            <w:noWrap/>
            <w:vAlign w:val="center"/>
            <w:hideMark/>
          </w:tcPr>
          <w:p w14:paraId="6E2F7575" w14:textId="77777777"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72A35">
              <w:rPr>
                <w:rFonts w:asciiTheme="majorHAnsi" w:eastAsia="Times New Roman" w:hAnsiTheme="majorHAnsi"/>
                <w:color w:val="000000"/>
                <w:sz w:val="18"/>
                <w:szCs w:val="18"/>
                <w:lang w:eastAsia="es-CO"/>
              </w:rPr>
              <w:t>7</w:t>
            </w:r>
          </w:p>
        </w:tc>
        <w:tc>
          <w:tcPr>
            <w:tcW w:w="933" w:type="pct"/>
            <w:noWrap/>
            <w:vAlign w:val="center"/>
            <w:hideMark/>
          </w:tcPr>
          <w:p w14:paraId="2DB9FC38" w14:textId="0D5F5151" w:rsidR="00F8453E" w:rsidRPr="00B72A35" w:rsidRDefault="00F8453E" w:rsidP="008C0B34">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6"/>
                <w:szCs w:val="16"/>
                <w:lang w:eastAsia="es-CO"/>
              </w:rPr>
            </w:pPr>
            <w:r w:rsidRPr="00B72A35">
              <w:rPr>
                <w:rFonts w:ascii="Calibri" w:hAnsi="Calibri"/>
                <w:color w:val="000000"/>
                <w:sz w:val="16"/>
                <w:szCs w:val="16"/>
              </w:rPr>
              <w:t>QLA-1</w:t>
            </w:r>
          </w:p>
        </w:tc>
      </w:tr>
    </w:tbl>
    <w:p w14:paraId="74FCCA8B" w14:textId="35087982" w:rsidR="0065074E" w:rsidRPr="00B72A35" w:rsidRDefault="0065074E" w:rsidP="008C0B34">
      <w:pPr>
        <w:pStyle w:val="Notas"/>
      </w:pPr>
      <w:r w:rsidRPr="00B72A35">
        <w:t>*La estructura a construir no está asociada a una ocupación de cauce. El Viaducto se construye con el fin de evitar formas de relieve abruptas.</w:t>
      </w:r>
    </w:p>
    <w:p w14:paraId="40371803" w14:textId="10E30D0E" w:rsidR="00321BF2" w:rsidRPr="00B72A35" w:rsidRDefault="00321BF2" w:rsidP="008C0B34">
      <w:pPr>
        <w:pStyle w:val="Notas"/>
      </w:pPr>
      <w:r w:rsidRPr="00B72A35">
        <w:t>Fuente</w:t>
      </w:r>
      <w:r w:rsidR="008C0B34" w:rsidRPr="00B72A35">
        <w:t>:</w:t>
      </w:r>
      <w:r w:rsidRPr="00B72A35">
        <w:t xml:space="preserve"> </w:t>
      </w:r>
      <w:r w:rsidR="00F66C8B" w:rsidRPr="00B72A35">
        <w:t>Autopista Río</w:t>
      </w:r>
      <w:r w:rsidR="00CE58A5" w:rsidRPr="00B72A35">
        <w:t xml:space="preserve"> Magdalena</w:t>
      </w:r>
      <w:r w:rsidRPr="00B72A35">
        <w:t>, 2015</w:t>
      </w:r>
    </w:p>
    <w:p w14:paraId="659A45DD" w14:textId="01FFD078" w:rsidR="00F66C8B" w:rsidRPr="00B72A35" w:rsidRDefault="00F66C8B">
      <w:pPr>
        <w:spacing w:line="240" w:lineRule="auto"/>
        <w:contextualSpacing w:val="0"/>
        <w:jc w:val="left"/>
        <w:rPr>
          <w:rFonts w:asciiTheme="majorHAnsi" w:hAnsiTheme="majorHAnsi"/>
          <w:lang w:eastAsia="es-CO"/>
        </w:rPr>
      </w:pPr>
      <w:r w:rsidRPr="00B72A35">
        <w:rPr>
          <w:rFonts w:asciiTheme="majorHAnsi" w:hAnsiTheme="majorHAnsi"/>
          <w:lang w:eastAsia="es-CO"/>
        </w:rPr>
        <w:br w:type="page"/>
      </w:r>
    </w:p>
    <w:p w14:paraId="4DED3D58" w14:textId="77777777" w:rsidR="00321BF2" w:rsidRPr="00B72A35" w:rsidRDefault="00321BF2" w:rsidP="00B75B00">
      <w:pPr>
        <w:pStyle w:val="Encabezado"/>
        <w:tabs>
          <w:tab w:val="clear" w:pos="4419"/>
          <w:tab w:val="clear" w:pos="8838"/>
        </w:tabs>
        <w:rPr>
          <w:rFonts w:asciiTheme="majorHAnsi" w:hAnsiTheme="majorHAnsi"/>
          <w:lang w:eastAsia="es-CO"/>
        </w:rPr>
      </w:pPr>
    </w:p>
    <w:p w14:paraId="7F40B80B" w14:textId="60857DEF" w:rsidR="00321BF2" w:rsidRPr="00B72A35" w:rsidRDefault="00321BF2" w:rsidP="007267E8">
      <w:pPr>
        <w:pStyle w:val="Tablas"/>
        <w:rPr>
          <w:lang w:eastAsia="es-CO"/>
        </w:rPr>
      </w:pPr>
      <w:bookmarkStart w:id="88" w:name="_Ref433882855"/>
      <w:bookmarkStart w:id="89" w:name="_Toc453253349"/>
      <w:r w:rsidRPr="00B72A35">
        <w:t xml:space="preserve">Tabla </w:t>
      </w:r>
      <w:r w:rsidR="007703B2">
        <w:fldChar w:fldCharType="begin"/>
      </w:r>
      <w:r w:rsidR="007703B2">
        <w:instrText xml:space="preserve"> STYLEREF 1 \s </w:instrText>
      </w:r>
      <w:r w:rsidR="007703B2">
        <w:fldChar w:fldCharType="separate"/>
      </w:r>
      <w:r w:rsidR="007703B2">
        <w:rPr>
          <w:noProof/>
        </w:rPr>
        <w:t>3</w:t>
      </w:r>
      <w:r w:rsidR="007703B2">
        <w:rPr>
          <w:noProof/>
        </w:rPr>
        <w:fldChar w:fldCharType="end"/>
      </w:r>
      <w:r w:rsidR="006F3B62">
        <w:noBreakHyphen/>
      </w:r>
      <w:r w:rsidR="007703B2">
        <w:fldChar w:fldCharType="begin"/>
      </w:r>
      <w:r w:rsidR="007703B2">
        <w:instrText xml:space="preserve"> SEQ Tabla \* ARABIC \s 1 </w:instrText>
      </w:r>
      <w:r w:rsidR="007703B2">
        <w:fldChar w:fldCharType="separate"/>
      </w:r>
      <w:r w:rsidR="007703B2">
        <w:rPr>
          <w:noProof/>
        </w:rPr>
        <w:t>18</w:t>
      </w:r>
      <w:r w:rsidR="007703B2">
        <w:rPr>
          <w:noProof/>
        </w:rPr>
        <w:fldChar w:fldCharType="end"/>
      </w:r>
      <w:bookmarkEnd w:id="88"/>
      <w:r w:rsidRPr="00B72A35">
        <w:tab/>
        <w:t>Ubicación de los viaductos UF2</w:t>
      </w:r>
      <w:bookmarkEnd w:id="89"/>
    </w:p>
    <w:tbl>
      <w:tblPr>
        <w:tblStyle w:val="Gminis"/>
        <w:tblW w:w="5000" w:type="pct"/>
        <w:tblLook w:val="04A0" w:firstRow="1" w:lastRow="0" w:firstColumn="1" w:lastColumn="0" w:noHBand="0" w:noVBand="1"/>
      </w:tblPr>
      <w:tblGrid>
        <w:gridCol w:w="1018"/>
        <w:gridCol w:w="1632"/>
        <w:gridCol w:w="1155"/>
        <w:gridCol w:w="1143"/>
        <w:gridCol w:w="1128"/>
        <w:gridCol w:w="954"/>
        <w:gridCol w:w="1477"/>
      </w:tblGrid>
      <w:tr w:rsidR="00EF5AB1" w:rsidRPr="00B72A35" w14:paraId="498C9D01" w14:textId="77777777" w:rsidTr="000B088B">
        <w:trPr>
          <w:cnfStyle w:val="100000000000" w:firstRow="1" w:lastRow="0" w:firstColumn="0" w:lastColumn="0" w:oddVBand="0" w:evenVBand="0" w:oddHBand="0" w:evenHBand="0" w:firstRowFirstColumn="0" w:firstRowLastColumn="0" w:lastRowFirstColumn="0" w:lastRowLastColumn="0"/>
          <w:trHeight w:val="495"/>
          <w:tblHeader/>
        </w:trPr>
        <w:tc>
          <w:tcPr>
            <w:cnfStyle w:val="001000000100" w:firstRow="0" w:lastRow="0" w:firstColumn="1" w:lastColumn="0" w:oddVBand="0" w:evenVBand="0" w:oddHBand="0" w:evenHBand="0" w:firstRowFirstColumn="1" w:firstRowLastColumn="0" w:lastRowFirstColumn="0" w:lastRowLastColumn="0"/>
            <w:tcW w:w="598" w:type="pct"/>
            <w:noWrap/>
            <w:vAlign w:val="center"/>
            <w:hideMark/>
          </w:tcPr>
          <w:p w14:paraId="491FF5E6" w14:textId="77777777" w:rsidR="00EF5AB1" w:rsidRPr="00B72A35" w:rsidRDefault="00EF5AB1" w:rsidP="00EF5AB1">
            <w:pPr>
              <w:spacing w:line="240" w:lineRule="auto"/>
              <w:contextualSpacing w:val="0"/>
              <w:jc w:val="center"/>
              <w:rPr>
                <w:rFonts w:eastAsia="Times New Roman"/>
                <w:bCs/>
                <w:color w:val="000000"/>
                <w:sz w:val="18"/>
                <w:szCs w:val="18"/>
                <w:lang w:eastAsia="es-CO"/>
              </w:rPr>
            </w:pPr>
            <w:r w:rsidRPr="00B72A35">
              <w:rPr>
                <w:rFonts w:eastAsia="Times New Roman"/>
                <w:bCs/>
                <w:color w:val="000000"/>
                <w:sz w:val="18"/>
                <w:szCs w:val="18"/>
                <w:lang w:val="es-ES" w:eastAsia="es-CO"/>
              </w:rPr>
              <w:t>U.F.</w:t>
            </w:r>
          </w:p>
        </w:tc>
        <w:tc>
          <w:tcPr>
            <w:tcW w:w="959" w:type="pct"/>
            <w:vAlign w:val="center"/>
            <w:hideMark/>
          </w:tcPr>
          <w:p w14:paraId="6A294EF2" w14:textId="77777777" w:rsidR="00EF5AB1" w:rsidRPr="00B72A35" w:rsidRDefault="00EF5AB1" w:rsidP="00EF5AB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lang w:eastAsia="es-CO"/>
              </w:rPr>
            </w:pPr>
            <w:r w:rsidRPr="00B72A35">
              <w:rPr>
                <w:rFonts w:eastAsia="Times New Roman"/>
                <w:bCs/>
                <w:color w:val="000000"/>
                <w:sz w:val="18"/>
                <w:szCs w:val="18"/>
                <w:lang w:val="es-ES" w:eastAsia="es-CO"/>
              </w:rPr>
              <w:t>IDENTIFICACIÓN EN PLANO</w:t>
            </w:r>
          </w:p>
        </w:tc>
        <w:tc>
          <w:tcPr>
            <w:tcW w:w="679" w:type="pct"/>
            <w:vAlign w:val="center"/>
            <w:hideMark/>
          </w:tcPr>
          <w:p w14:paraId="4DC68450" w14:textId="77777777" w:rsidR="00EF5AB1" w:rsidRPr="00B72A35" w:rsidRDefault="00EF5AB1" w:rsidP="00EF5AB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lang w:eastAsia="es-CO"/>
              </w:rPr>
            </w:pPr>
            <w:r w:rsidRPr="00B72A35">
              <w:rPr>
                <w:rFonts w:eastAsia="Times New Roman"/>
                <w:bCs/>
                <w:color w:val="000000"/>
                <w:sz w:val="18"/>
                <w:szCs w:val="18"/>
                <w:lang w:val="es-ES" w:eastAsia="es-CO"/>
              </w:rPr>
              <w:t>ABSCISA INICIAL</w:t>
            </w:r>
          </w:p>
        </w:tc>
        <w:tc>
          <w:tcPr>
            <w:tcW w:w="672" w:type="pct"/>
            <w:vAlign w:val="center"/>
            <w:hideMark/>
          </w:tcPr>
          <w:p w14:paraId="53CEC834" w14:textId="77777777" w:rsidR="00EF5AB1" w:rsidRPr="00B72A35" w:rsidRDefault="00EF5AB1" w:rsidP="00EF5AB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lang w:eastAsia="es-CO"/>
              </w:rPr>
            </w:pPr>
            <w:r w:rsidRPr="00B72A35">
              <w:rPr>
                <w:rFonts w:eastAsia="Times New Roman"/>
                <w:bCs/>
                <w:color w:val="000000"/>
                <w:sz w:val="18"/>
                <w:szCs w:val="18"/>
                <w:lang w:val="es-ES" w:eastAsia="es-CO"/>
              </w:rPr>
              <w:t>ABSCISA FINAL</w:t>
            </w:r>
          </w:p>
        </w:tc>
        <w:tc>
          <w:tcPr>
            <w:tcW w:w="663" w:type="pct"/>
            <w:vAlign w:val="center"/>
            <w:hideMark/>
          </w:tcPr>
          <w:p w14:paraId="3EE3563F" w14:textId="77777777" w:rsidR="00EF5AB1" w:rsidRPr="00B72A35" w:rsidRDefault="00EF5AB1" w:rsidP="00EF5AB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lang w:eastAsia="es-CO"/>
              </w:rPr>
            </w:pPr>
            <w:r w:rsidRPr="00B72A35">
              <w:rPr>
                <w:rFonts w:eastAsia="Times New Roman"/>
                <w:bCs/>
                <w:color w:val="000000"/>
                <w:sz w:val="18"/>
                <w:szCs w:val="18"/>
                <w:lang w:val="es-ES" w:eastAsia="es-CO"/>
              </w:rPr>
              <w:t>LONGITUD</w:t>
            </w:r>
          </w:p>
        </w:tc>
        <w:tc>
          <w:tcPr>
            <w:tcW w:w="561" w:type="pct"/>
            <w:vAlign w:val="center"/>
            <w:hideMark/>
          </w:tcPr>
          <w:p w14:paraId="3270832F" w14:textId="77777777" w:rsidR="00EF5AB1" w:rsidRPr="00B72A35" w:rsidRDefault="00EF5AB1" w:rsidP="00EF5AB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lang w:eastAsia="es-CO"/>
              </w:rPr>
            </w:pPr>
            <w:r w:rsidRPr="00B72A35">
              <w:rPr>
                <w:rFonts w:eastAsia="Times New Roman"/>
                <w:bCs/>
                <w:color w:val="000000"/>
                <w:sz w:val="18"/>
                <w:szCs w:val="18"/>
                <w:lang w:eastAsia="es-CO"/>
              </w:rPr>
              <w:t>N° APOYOS</w:t>
            </w:r>
          </w:p>
        </w:tc>
        <w:tc>
          <w:tcPr>
            <w:tcW w:w="868" w:type="pct"/>
            <w:vAlign w:val="center"/>
            <w:hideMark/>
          </w:tcPr>
          <w:p w14:paraId="216562D1" w14:textId="77777777" w:rsidR="00EF5AB1" w:rsidRPr="00B72A35" w:rsidRDefault="00EF5AB1" w:rsidP="00EF5AB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lang w:eastAsia="es-CO"/>
              </w:rPr>
            </w:pPr>
            <w:r w:rsidRPr="00B72A35">
              <w:rPr>
                <w:rFonts w:eastAsia="Times New Roman"/>
                <w:bCs/>
                <w:color w:val="000000"/>
                <w:sz w:val="18"/>
                <w:szCs w:val="18"/>
                <w:lang w:val="es-ES" w:eastAsia="es-CO"/>
              </w:rPr>
              <w:t>FUENTE, RÍO O QUEBRADA</w:t>
            </w:r>
          </w:p>
        </w:tc>
      </w:tr>
      <w:tr w:rsidR="00EF5AB1" w:rsidRPr="00B72A35" w14:paraId="317882E0" w14:textId="77777777" w:rsidTr="00EF5AB1">
        <w:trPr>
          <w:trHeight w:val="30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3270083B"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0EF8833F"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K1+500 Viaducto</w:t>
            </w:r>
          </w:p>
        </w:tc>
        <w:tc>
          <w:tcPr>
            <w:tcW w:w="679" w:type="pct"/>
            <w:vAlign w:val="center"/>
            <w:hideMark/>
          </w:tcPr>
          <w:p w14:paraId="6ECFCA1F"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K1+412</w:t>
            </w:r>
          </w:p>
        </w:tc>
        <w:tc>
          <w:tcPr>
            <w:tcW w:w="672" w:type="pct"/>
            <w:vAlign w:val="center"/>
            <w:hideMark/>
          </w:tcPr>
          <w:p w14:paraId="3489F6FB"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K1+651</w:t>
            </w:r>
          </w:p>
        </w:tc>
        <w:tc>
          <w:tcPr>
            <w:tcW w:w="663" w:type="pct"/>
            <w:vAlign w:val="center"/>
            <w:hideMark/>
          </w:tcPr>
          <w:p w14:paraId="2BD4CE6E"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239</w:t>
            </w:r>
          </w:p>
        </w:tc>
        <w:tc>
          <w:tcPr>
            <w:tcW w:w="561" w:type="pct"/>
            <w:vAlign w:val="center"/>
            <w:hideMark/>
          </w:tcPr>
          <w:p w14:paraId="1E00243C"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18"/>
                <w:szCs w:val="18"/>
                <w:lang w:eastAsia="es-CO"/>
              </w:rPr>
            </w:pPr>
            <w:r w:rsidRPr="00B72A35">
              <w:rPr>
                <w:rFonts w:eastAsia="Times New Roman"/>
                <w:b/>
                <w:bCs/>
                <w:color w:val="000000"/>
                <w:sz w:val="18"/>
                <w:szCs w:val="18"/>
                <w:lang w:val="es-ES" w:eastAsia="es-CO"/>
              </w:rPr>
              <w:t>9</w:t>
            </w:r>
          </w:p>
        </w:tc>
        <w:tc>
          <w:tcPr>
            <w:tcW w:w="868" w:type="pct"/>
            <w:vAlign w:val="center"/>
            <w:hideMark/>
          </w:tcPr>
          <w:p w14:paraId="067AD636"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Quebrada Mulatal</w:t>
            </w:r>
          </w:p>
        </w:tc>
      </w:tr>
      <w:tr w:rsidR="00EF5AB1" w:rsidRPr="00B72A35" w14:paraId="69BEBB4C" w14:textId="77777777" w:rsidTr="00EF5AB1">
        <w:trPr>
          <w:trHeight w:val="24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77419A1F"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2AC293CB"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K3+250 Viaducto</w:t>
            </w:r>
          </w:p>
        </w:tc>
        <w:tc>
          <w:tcPr>
            <w:tcW w:w="679" w:type="pct"/>
            <w:vAlign w:val="center"/>
            <w:hideMark/>
          </w:tcPr>
          <w:p w14:paraId="05ACA83E"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K3+258</w:t>
            </w:r>
          </w:p>
        </w:tc>
        <w:tc>
          <w:tcPr>
            <w:tcW w:w="672" w:type="pct"/>
            <w:vAlign w:val="center"/>
            <w:hideMark/>
          </w:tcPr>
          <w:p w14:paraId="4BBF0FAA"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K3+295</w:t>
            </w:r>
          </w:p>
        </w:tc>
        <w:tc>
          <w:tcPr>
            <w:tcW w:w="663" w:type="pct"/>
            <w:vAlign w:val="center"/>
            <w:hideMark/>
          </w:tcPr>
          <w:p w14:paraId="7BC8CEFC"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37</w:t>
            </w:r>
          </w:p>
        </w:tc>
        <w:tc>
          <w:tcPr>
            <w:tcW w:w="561" w:type="pct"/>
            <w:vAlign w:val="center"/>
            <w:hideMark/>
          </w:tcPr>
          <w:p w14:paraId="61B99EC5"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72A35">
              <w:rPr>
                <w:rFonts w:eastAsia="Times New Roman"/>
                <w:color w:val="000000"/>
                <w:sz w:val="18"/>
                <w:szCs w:val="18"/>
                <w:lang w:val="es-ES" w:eastAsia="es-CO"/>
              </w:rPr>
              <w:t>2</w:t>
            </w:r>
          </w:p>
        </w:tc>
        <w:tc>
          <w:tcPr>
            <w:tcW w:w="868" w:type="pct"/>
            <w:vAlign w:val="center"/>
            <w:hideMark/>
          </w:tcPr>
          <w:p w14:paraId="290CC3C2"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QDA. MONOS</w:t>
            </w:r>
          </w:p>
        </w:tc>
      </w:tr>
      <w:tr w:rsidR="00EF5AB1" w:rsidRPr="00B72A35" w14:paraId="6B24E5FF" w14:textId="77777777" w:rsidTr="00EF5AB1">
        <w:trPr>
          <w:trHeight w:val="24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552439EF"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69CF722B"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K3+450 Viaducto</w:t>
            </w:r>
          </w:p>
        </w:tc>
        <w:tc>
          <w:tcPr>
            <w:tcW w:w="679" w:type="pct"/>
            <w:vAlign w:val="center"/>
            <w:hideMark/>
          </w:tcPr>
          <w:p w14:paraId="565BCE7C"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K3+728</w:t>
            </w:r>
          </w:p>
        </w:tc>
        <w:tc>
          <w:tcPr>
            <w:tcW w:w="672" w:type="pct"/>
            <w:vAlign w:val="center"/>
            <w:hideMark/>
          </w:tcPr>
          <w:p w14:paraId="1B0D5659"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K3+798</w:t>
            </w:r>
          </w:p>
        </w:tc>
        <w:tc>
          <w:tcPr>
            <w:tcW w:w="663" w:type="pct"/>
            <w:vAlign w:val="center"/>
            <w:hideMark/>
          </w:tcPr>
          <w:p w14:paraId="69B64C00"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70</w:t>
            </w:r>
          </w:p>
        </w:tc>
        <w:tc>
          <w:tcPr>
            <w:tcW w:w="561" w:type="pct"/>
            <w:vAlign w:val="center"/>
            <w:hideMark/>
          </w:tcPr>
          <w:p w14:paraId="118E9AA2"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72A35">
              <w:rPr>
                <w:rFonts w:eastAsia="Times New Roman"/>
                <w:color w:val="000000"/>
                <w:sz w:val="18"/>
                <w:szCs w:val="18"/>
                <w:lang w:val="es-ES" w:eastAsia="es-CO"/>
              </w:rPr>
              <w:t>4</w:t>
            </w:r>
          </w:p>
        </w:tc>
        <w:tc>
          <w:tcPr>
            <w:tcW w:w="868" w:type="pct"/>
            <w:vAlign w:val="center"/>
            <w:hideMark/>
          </w:tcPr>
          <w:p w14:paraId="26CEEB48"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QDA. MONOS</w:t>
            </w:r>
          </w:p>
        </w:tc>
      </w:tr>
      <w:tr w:rsidR="00EF5AB1" w:rsidRPr="00B72A35" w14:paraId="1345E2A6" w14:textId="77777777" w:rsidTr="00EF5AB1">
        <w:trPr>
          <w:trHeight w:val="24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0198545D"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4BE9167A"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K4+750 Viaducto</w:t>
            </w:r>
          </w:p>
        </w:tc>
        <w:tc>
          <w:tcPr>
            <w:tcW w:w="679" w:type="pct"/>
            <w:vAlign w:val="center"/>
            <w:hideMark/>
          </w:tcPr>
          <w:p w14:paraId="481023FB"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K4+732</w:t>
            </w:r>
          </w:p>
        </w:tc>
        <w:tc>
          <w:tcPr>
            <w:tcW w:w="672" w:type="pct"/>
            <w:vAlign w:val="center"/>
            <w:hideMark/>
          </w:tcPr>
          <w:p w14:paraId="2E413B70"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K4+768</w:t>
            </w:r>
          </w:p>
        </w:tc>
        <w:tc>
          <w:tcPr>
            <w:tcW w:w="663" w:type="pct"/>
            <w:vAlign w:val="center"/>
            <w:hideMark/>
          </w:tcPr>
          <w:p w14:paraId="1791F6B4"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36</w:t>
            </w:r>
          </w:p>
        </w:tc>
        <w:tc>
          <w:tcPr>
            <w:tcW w:w="561" w:type="pct"/>
            <w:vAlign w:val="center"/>
            <w:hideMark/>
          </w:tcPr>
          <w:p w14:paraId="55B22803"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72A35">
              <w:rPr>
                <w:rFonts w:eastAsia="Times New Roman"/>
                <w:color w:val="000000"/>
                <w:sz w:val="18"/>
                <w:szCs w:val="18"/>
                <w:lang w:val="es-ES" w:eastAsia="es-CO"/>
              </w:rPr>
              <w:t>2</w:t>
            </w:r>
          </w:p>
        </w:tc>
        <w:tc>
          <w:tcPr>
            <w:tcW w:w="868" w:type="pct"/>
            <w:vAlign w:val="center"/>
            <w:hideMark/>
          </w:tcPr>
          <w:p w14:paraId="2EB5E604"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QDA. MONOS</w:t>
            </w:r>
          </w:p>
        </w:tc>
      </w:tr>
      <w:tr w:rsidR="00EF5AB1" w:rsidRPr="00B72A35" w14:paraId="45892802" w14:textId="77777777" w:rsidTr="00EF5AB1">
        <w:trPr>
          <w:trHeight w:val="30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7B14C0CF"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6635C27A"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K6+250 Viaducto</w:t>
            </w:r>
          </w:p>
        </w:tc>
        <w:tc>
          <w:tcPr>
            <w:tcW w:w="1350" w:type="pct"/>
            <w:gridSpan w:val="2"/>
            <w:vAlign w:val="center"/>
            <w:hideMark/>
          </w:tcPr>
          <w:p w14:paraId="3772B722"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VIADUCTO TRANSVERSAL K6+217</w:t>
            </w:r>
          </w:p>
        </w:tc>
        <w:tc>
          <w:tcPr>
            <w:tcW w:w="663" w:type="pct"/>
            <w:vAlign w:val="center"/>
            <w:hideMark/>
          </w:tcPr>
          <w:p w14:paraId="46E87402"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35</w:t>
            </w:r>
          </w:p>
        </w:tc>
        <w:tc>
          <w:tcPr>
            <w:tcW w:w="561" w:type="pct"/>
            <w:vAlign w:val="center"/>
            <w:hideMark/>
          </w:tcPr>
          <w:p w14:paraId="5EB756B4"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72A35">
              <w:rPr>
                <w:rFonts w:eastAsia="Times New Roman"/>
                <w:color w:val="000000"/>
                <w:sz w:val="18"/>
                <w:szCs w:val="18"/>
                <w:lang w:eastAsia="es-CO"/>
              </w:rPr>
              <w:t xml:space="preserve">  -</w:t>
            </w:r>
          </w:p>
        </w:tc>
        <w:tc>
          <w:tcPr>
            <w:tcW w:w="868" w:type="pct"/>
            <w:vAlign w:val="center"/>
            <w:hideMark/>
          </w:tcPr>
          <w:p w14:paraId="3A861966"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*Sin Ocupación</w:t>
            </w:r>
          </w:p>
        </w:tc>
      </w:tr>
      <w:tr w:rsidR="00EF5AB1" w:rsidRPr="00B72A35" w14:paraId="4B3CA462" w14:textId="77777777" w:rsidTr="00EF5AB1">
        <w:trPr>
          <w:trHeight w:val="30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39D0B948"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1760CFDB"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K7+250 Viaducto</w:t>
            </w:r>
          </w:p>
        </w:tc>
        <w:tc>
          <w:tcPr>
            <w:tcW w:w="1350" w:type="pct"/>
            <w:gridSpan w:val="2"/>
            <w:vAlign w:val="center"/>
            <w:hideMark/>
          </w:tcPr>
          <w:p w14:paraId="7812D015"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VIADUCTO TRANSVERSAL K7+330</w:t>
            </w:r>
          </w:p>
        </w:tc>
        <w:tc>
          <w:tcPr>
            <w:tcW w:w="663" w:type="pct"/>
            <w:vAlign w:val="center"/>
            <w:hideMark/>
          </w:tcPr>
          <w:p w14:paraId="04C5B96F"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40</w:t>
            </w:r>
          </w:p>
        </w:tc>
        <w:tc>
          <w:tcPr>
            <w:tcW w:w="561" w:type="pct"/>
            <w:vAlign w:val="center"/>
            <w:hideMark/>
          </w:tcPr>
          <w:p w14:paraId="306777EB"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72A35">
              <w:rPr>
                <w:rFonts w:eastAsia="Times New Roman"/>
                <w:color w:val="000000"/>
                <w:sz w:val="18"/>
                <w:szCs w:val="18"/>
                <w:lang w:eastAsia="es-CO"/>
              </w:rPr>
              <w:t xml:space="preserve">  -</w:t>
            </w:r>
          </w:p>
        </w:tc>
        <w:tc>
          <w:tcPr>
            <w:tcW w:w="868" w:type="pct"/>
            <w:vAlign w:val="center"/>
            <w:hideMark/>
          </w:tcPr>
          <w:p w14:paraId="0C704CBD"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*Sin Ocupación</w:t>
            </w:r>
          </w:p>
        </w:tc>
      </w:tr>
      <w:tr w:rsidR="00EF5AB1" w:rsidRPr="00B72A35" w14:paraId="266E7547" w14:textId="77777777" w:rsidTr="00EF5AB1">
        <w:trPr>
          <w:trHeight w:val="24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707B2681"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3F811A13"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K7+500 Viaducto</w:t>
            </w:r>
          </w:p>
        </w:tc>
        <w:tc>
          <w:tcPr>
            <w:tcW w:w="679" w:type="pct"/>
            <w:vAlign w:val="center"/>
            <w:hideMark/>
          </w:tcPr>
          <w:p w14:paraId="56D22471"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K7+471</w:t>
            </w:r>
          </w:p>
        </w:tc>
        <w:tc>
          <w:tcPr>
            <w:tcW w:w="672" w:type="pct"/>
            <w:vAlign w:val="center"/>
            <w:hideMark/>
          </w:tcPr>
          <w:p w14:paraId="56CCDF36"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K7+612</w:t>
            </w:r>
          </w:p>
        </w:tc>
        <w:tc>
          <w:tcPr>
            <w:tcW w:w="663" w:type="pct"/>
            <w:vAlign w:val="center"/>
            <w:hideMark/>
          </w:tcPr>
          <w:p w14:paraId="0C9C047F"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141</w:t>
            </w:r>
          </w:p>
        </w:tc>
        <w:tc>
          <w:tcPr>
            <w:tcW w:w="561" w:type="pct"/>
            <w:vAlign w:val="center"/>
            <w:hideMark/>
          </w:tcPr>
          <w:p w14:paraId="58652280"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72A35">
              <w:rPr>
                <w:rFonts w:eastAsia="Times New Roman"/>
                <w:color w:val="000000"/>
                <w:sz w:val="18"/>
                <w:szCs w:val="18"/>
                <w:lang w:val="es-ES" w:eastAsia="es-CO"/>
              </w:rPr>
              <w:t>5</w:t>
            </w:r>
          </w:p>
        </w:tc>
        <w:tc>
          <w:tcPr>
            <w:tcW w:w="868" w:type="pct"/>
            <w:vAlign w:val="center"/>
            <w:hideMark/>
          </w:tcPr>
          <w:p w14:paraId="3AE96257"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QJd-1</w:t>
            </w:r>
          </w:p>
        </w:tc>
      </w:tr>
      <w:tr w:rsidR="00EF5AB1" w:rsidRPr="00B72A35" w14:paraId="2256556B" w14:textId="77777777" w:rsidTr="00EF5AB1">
        <w:trPr>
          <w:trHeight w:val="30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7695FE2E"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73451F4C"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K9+250 Viaducto</w:t>
            </w:r>
          </w:p>
        </w:tc>
        <w:tc>
          <w:tcPr>
            <w:tcW w:w="1350" w:type="pct"/>
            <w:gridSpan w:val="2"/>
            <w:vAlign w:val="center"/>
            <w:hideMark/>
          </w:tcPr>
          <w:p w14:paraId="3DCE98BA"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VIADUCTO TRANSVERSAL K9+326</w:t>
            </w:r>
          </w:p>
        </w:tc>
        <w:tc>
          <w:tcPr>
            <w:tcW w:w="663" w:type="pct"/>
            <w:vAlign w:val="center"/>
            <w:hideMark/>
          </w:tcPr>
          <w:p w14:paraId="39C5E3A0"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40</w:t>
            </w:r>
          </w:p>
        </w:tc>
        <w:tc>
          <w:tcPr>
            <w:tcW w:w="561" w:type="pct"/>
            <w:vAlign w:val="center"/>
            <w:hideMark/>
          </w:tcPr>
          <w:p w14:paraId="77BA329C"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72A35">
              <w:rPr>
                <w:rFonts w:eastAsia="Times New Roman"/>
                <w:color w:val="000000"/>
                <w:sz w:val="18"/>
                <w:szCs w:val="18"/>
                <w:lang w:eastAsia="es-CO"/>
              </w:rPr>
              <w:t xml:space="preserve">  -</w:t>
            </w:r>
          </w:p>
        </w:tc>
        <w:tc>
          <w:tcPr>
            <w:tcW w:w="868" w:type="pct"/>
            <w:vAlign w:val="center"/>
            <w:hideMark/>
          </w:tcPr>
          <w:p w14:paraId="3D34816F"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*Sin Ocupación</w:t>
            </w:r>
          </w:p>
        </w:tc>
      </w:tr>
      <w:tr w:rsidR="00EF5AB1" w:rsidRPr="00B72A35" w14:paraId="350965F3" w14:textId="77777777" w:rsidTr="00EF5AB1">
        <w:trPr>
          <w:trHeight w:val="48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6517B865"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5A09E251"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K11+500 Viaducto A</w:t>
            </w:r>
          </w:p>
        </w:tc>
        <w:tc>
          <w:tcPr>
            <w:tcW w:w="679" w:type="pct"/>
            <w:vAlign w:val="center"/>
            <w:hideMark/>
          </w:tcPr>
          <w:p w14:paraId="483C1F48"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K11+268</w:t>
            </w:r>
          </w:p>
        </w:tc>
        <w:tc>
          <w:tcPr>
            <w:tcW w:w="672" w:type="pct"/>
            <w:vAlign w:val="center"/>
            <w:hideMark/>
          </w:tcPr>
          <w:p w14:paraId="4588EF89"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K11+304</w:t>
            </w:r>
          </w:p>
        </w:tc>
        <w:tc>
          <w:tcPr>
            <w:tcW w:w="663" w:type="pct"/>
            <w:vAlign w:val="center"/>
            <w:hideMark/>
          </w:tcPr>
          <w:p w14:paraId="315A4791"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36</w:t>
            </w:r>
          </w:p>
        </w:tc>
        <w:tc>
          <w:tcPr>
            <w:tcW w:w="561" w:type="pct"/>
            <w:vAlign w:val="center"/>
            <w:hideMark/>
          </w:tcPr>
          <w:p w14:paraId="6F78559F"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72A35">
              <w:rPr>
                <w:rFonts w:eastAsia="Times New Roman"/>
                <w:color w:val="000000"/>
                <w:sz w:val="18"/>
                <w:szCs w:val="18"/>
                <w:lang w:val="es-ES" w:eastAsia="es-CO"/>
              </w:rPr>
              <w:t>2</w:t>
            </w:r>
          </w:p>
        </w:tc>
        <w:tc>
          <w:tcPr>
            <w:tcW w:w="868" w:type="pct"/>
            <w:vAlign w:val="center"/>
            <w:hideMark/>
          </w:tcPr>
          <w:p w14:paraId="7679ADB1"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QCe-1</w:t>
            </w:r>
          </w:p>
        </w:tc>
      </w:tr>
      <w:tr w:rsidR="00EF5AB1" w:rsidRPr="00B72A35" w14:paraId="7EA28C17" w14:textId="77777777" w:rsidTr="00EF5AB1">
        <w:trPr>
          <w:trHeight w:val="48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4498DE7D"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379C38A1"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K11+500 Viaducto B</w:t>
            </w:r>
          </w:p>
        </w:tc>
        <w:tc>
          <w:tcPr>
            <w:tcW w:w="679" w:type="pct"/>
            <w:vAlign w:val="center"/>
            <w:hideMark/>
          </w:tcPr>
          <w:p w14:paraId="7F353C72"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K11+424,5</w:t>
            </w:r>
          </w:p>
        </w:tc>
        <w:tc>
          <w:tcPr>
            <w:tcW w:w="672" w:type="pct"/>
            <w:vAlign w:val="center"/>
            <w:hideMark/>
          </w:tcPr>
          <w:p w14:paraId="385CD7F4"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K11+495,5</w:t>
            </w:r>
          </w:p>
        </w:tc>
        <w:tc>
          <w:tcPr>
            <w:tcW w:w="663" w:type="pct"/>
            <w:vAlign w:val="center"/>
            <w:hideMark/>
          </w:tcPr>
          <w:p w14:paraId="5CD56CC0"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71</w:t>
            </w:r>
          </w:p>
        </w:tc>
        <w:tc>
          <w:tcPr>
            <w:tcW w:w="561" w:type="pct"/>
            <w:vAlign w:val="center"/>
            <w:hideMark/>
          </w:tcPr>
          <w:p w14:paraId="02B9FC09"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72A35">
              <w:rPr>
                <w:rFonts w:eastAsia="Times New Roman"/>
                <w:color w:val="000000"/>
                <w:sz w:val="18"/>
                <w:szCs w:val="18"/>
                <w:lang w:val="es-ES" w:eastAsia="es-CO"/>
              </w:rPr>
              <w:t>3</w:t>
            </w:r>
          </w:p>
        </w:tc>
        <w:tc>
          <w:tcPr>
            <w:tcW w:w="868" w:type="pct"/>
            <w:vAlign w:val="center"/>
            <w:hideMark/>
          </w:tcPr>
          <w:p w14:paraId="3406A988"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QCe-1</w:t>
            </w:r>
          </w:p>
        </w:tc>
      </w:tr>
      <w:tr w:rsidR="00EF5AB1" w:rsidRPr="00B72A35" w14:paraId="0A9C9BD3" w14:textId="77777777" w:rsidTr="00EF5AB1">
        <w:trPr>
          <w:trHeight w:val="30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3CE53C5A"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4149150C"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K17+000 Viaducto</w:t>
            </w:r>
          </w:p>
        </w:tc>
        <w:tc>
          <w:tcPr>
            <w:tcW w:w="679" w:type="pct"/>
            <w:vAlign w:val="center"/>
            <w:hideMark/>
          </w:tcPr>
          <w:p w14:paraId="2BB94AB9"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K16+976</w:t>
            </w:r>
          </w:p>
        </w:tc>
        <w:tc>
          <w:tcPr>
            <w:tcW w:w="672" w:type="pct"/>
            <w:vAlign w:val="center"/>
            <w:hideMark/>
          </w:tcPr>
          <w:p w14:paraId="7E745B1E"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K17+117</w:t>
            </w:r>
          </w:p>
        </w:tc>
        <w:tc>
          <w:tcPr>
            <w:tcW w:w="663" w:type="pct"/>
            <w:vAlign w:val="center"/>
            <w:hideMark/>
          </w:tcPr>
          <w:p w14:paraId="50D88BC7"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141</w:t>
            </w:r>
          </w:p>
        </w:tc>
        <w:tc>
          <w:tcPr>
            <w:tcW w:w="561" w:type="pct"/>
            <w:vAlign w:val="center"/>
            <w:hideMark/>
          </w:tcPr>
          <w:p w14:paraId="1E773121"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72A35">
              <w:rPr>
                <w:rFonts w:eastAsia="Times New Roman"/>
                <w:color w:val="000000"/>
                <w:sz w:val="18"/>
                <w:szCs w:val="18"/>
                <w:lang w:val="es-ES" w:eastAsia="es-CO"/>
              </w:rPr>
              <w:t>5</w:t>
            </w:r>
          </w:p>
        </w:tc>
        <w:tc>
          <w:tcPr>
            <w:tcW w:w="868" w:type="pct"/>
            <w:vAlign w:val="center"/>
            <w:hideMark/>
          </w:tcPr>
          <w:p w14:paraId="5DA47EAD"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RÍO SAN BARTOLOMÉ</w:t>
            </w:r>
          </w:p>
        </w:tc>
      </w:tr>
      <w:tr w:rsidR="00EF5AB1" w:rsidRPr="00B72A35" w14:paraId="23B11246" w14:textId="77777777" w:rsidTr="00EF5AB1">
        <w:trPr>
          <w:trHeight w:val="24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3512B37D"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297C80FA"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K17+500 Viaducto</w:t>
            </w:r>
          </w:p>
        </w:tc>
        <w:tc>
          <w:tcPr>
            <w:tcW w:w="679" w:type="pct"/>
            <w:vAlign w:val="center"/>
            <w:hideMark/>
          </w:tcPr>
          <w:p w14:paraId="286CC400"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K17+302</w:t>
            </w:r>
          </w:p>
        </w:tc>
        <w:tc>
          <w:tcPr>
            <w:tcW w:w="672" w:type="pct"/>
            <w:vAlign w:val="center"/>
            <w:hideMark/>
          </w:tcPr>
          <w:p w14:paraId="6FA7EAEB"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K17+393</w:t>
            </w:r>
          </w:p>
        </w:tc>
        <w:tc>
          <w:tcPr>
            <w:tcW w:w="663" w:type="pct"/>
            <w:vAlign w:val="center"/>
            <w:hideMark/>
          </w:tcPr>
          <w:p w14:paraId="17EC3F0C"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91</w:t>
            </w:r>
          </w:p>
        </w:tc>
        <w:tc>
          <w:tcPr>
            <w:tcW w:w="561" w:type="pct"/>
            <w:vAlign w:val="center"/>
            <w:hideMark/>
          </w:tcPr>
          <w:p w14:paraId="5D3B64A2"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72A35">
              <w:rPr>
                <w:rFonts w:eastAsia="Times New Roman"/>
                <w:color w:val="000000"/>
                <w:sz w:val="18"/>
                <w:szCs w:val="18"/>
                <w:lang w:val="es-ES" w:eastAsia="es-CO"/>
              </w:rPr>
              <w:t>4</w:t>
            </w:r>
          </w:p>
        </w:tc>
        <w:tc>
          <w:tcPr>
            <w:tcW w:w="868" w:type="pct"/>
            <w:vAlign w:val="center"/>
            <w:hideMark/>
          </w:tcPr>
          <w:p w14:paraId="4A907A4F"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QRB1-3</w:t>
            </w:r>
          </w:p>
        </w:tc>
      </w:tr>
      <w:tr w:rsidR="00EF5AB1" w:rsidRPr="00B72A35" w14:paraId="4EB04EC2" w14:textId="77777777" w:rsidTr="00EF5AB1">
        <w:trPr>
          <w:trHeight w:val="24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5B16DEA5"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17684A44"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K18+000 Viaducto</w:t>
            </w:r>
          </w:p>
        </w:tc>
        <w:tc>
          <w:tcPr>
            <w:tcW w:w="679" w:type="pct"/>
            <w:vAlign w:val="center"/>
            <w:hideMark/>
          </w:tcPr>
          <w:p w14:paraId="16F5E2E1"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K17+952</w:t>
            </w:r>
          </w:p>
        </w:tc>
        <w:tc>
          <w:tcPr>
            <w:tcW w:w="672" w:type="pct"/>
            <w:vAlign w:val="center"/>
            <w:hideMark/>
          </w:tcPr>
          <w:p w14:paraId="720D92D9"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K18+013</w:t>
            </w:r>
          </w:p>
        </w:tc>
        <w:tc>
          <w:tcPr>
            <w:tcW w:w="663" w:type="pct"/>
            <w:vAlign w:val="center"/>
            <w:hideMark/>
          </w:tcPr>
          <w:p w14:paraId="0DC7891E"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61</w:t>
            </w:r>
          </w:p>
        </w:tc>
        <w:tc>
          <w:tcPr>
            <w:tcW w:w="561" w:type="pct"/>
            <w:vAlign w:val="center"/>
            <w:hideMark/>
          </w:tcPr>
          <w:p w14:paraId="3AE40829"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72A35">
              <w:rPr>
                <w:rFonts w:eastAsia="Times New Roman"/>
                <w:color w:val="000000"/>
                <w:sz w:val="18"/>
                <w:szCs w:val="18"/>
                <w:lang w:val="es-ES" w:eastAsia="es-CO"/>
              </w:rPr>
              <w:t>3</w:t>
            </w:r>
          </w:p>
        </w:tc>
        <w:tc>
          <w:tcPr>
            <w:tcW w:w="868" w:type="pct"/>
            <w:vAlign w:val="center"/>
            <w:hideMark/>
          </w:tcPr>
          <w:p w14:paraId="5919D294"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*Sin Ocupación</w:t>
            </w:r>
          </w:p>
        </w:tc>
      </w:tr>
      <w:tr w:rsidR="00EF5AB1" w:rsidRPr="00B72A35" w14:paraId="35E1C297" w14:textId="77777777" w:rsidTr="00EF5AB1">
        <w:trPr>
          <w:trHeight w:val="24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5CCA3DE5"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55B556BA"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K18+500 Viaducto</w:t>
            </w:r>
          </w:p>
        </w:tc>
        <w:tc>
          <w:tcPr>
            <w:tcW w:w="679" w:type="pct"/>
            <w:vAlign w:val="center"/>
            <w:hideMark/>
          </w:tcPr>
          <w:p w14:paraId="28CD03ED"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K18+501</w:t>
            </w:r>
          </w:p>
        </w:tc>
        <w:tc>
          <w:tcPr>
            <w:tcW w:w="672" w:type="pct"/>
            <w:vAlign w:val="center"/>
            <w:hideMark/>
          </w:tcPr>
          <w:p w14:paraId="5C1C5338"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18+607</w:t>
            </w:r>
          </w:p>
        </w:tc>
        <w:tc>
          <w:tcPr>
            <w:tcW w:w="663" w:type="pct"/>
            <w:vAlign w:val="center"/>
            <w:hideMark/>
          </w:tcPr>
          <w:p w14:paraId="45B1670E"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106</w:t>
            </w:r>
          </w:p>
        </w:tc>
        <w:tc>
          <w:tcPr>
            <w:tcW w:w="561" w:type="pct"/>
            <w:vAlign w:val="center"/>
            <w:hideMark/>
          </w:tcPr>
          <w:p w14:paraId="41CB6A83"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72A35">
              <w:rPr>
                <w:rFonts w:eastAsia="Times New Roman"/>
                <w:color w:val="000000"/>
                <w:sz w:val="18"/>
                <w:szCs w:val="18"/>
                <w:lang w:val="es-ES" w:eastAsia="es-CO"/>
              </w:rPr>
              <w:t>4</w:t>
            </w:r>
          </w:p>
        </w:tc>
        <w:tc>
          <w:tcPr>
            <w:tcW w:w="868" w:type="pct"/>
            <w:vAlign w:val="center"/>
            <w:hideMark/>
          </w:tcPr>
          <w:p w14:paraId="33C2090B"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*Sin Ocupación</w:t>
            </w:r>
          </w:p>
        </w:tc>
      </w:tr>
      <w:tr w:rsidR="00EF5AB1" w:rsidRPr="00B72A35" w14:paraId="4C9F3113" w14:textId="77777777" w:rsidTr="00EF5AB1">
        <w:trPr>
          <w:trHeight w:val="24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30F2DB4C"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6FD3AE2D"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K19+500 Viaducto</w:t>
            </w:r>
          </w:p>
        </w:tc>
        <w:tc>
          <w:tcPr>
            <w:tcW w:w="679" w:type="pct"/>
            <w:vAlign w:val="center"/>
            <w:hideMark/>
          </w:tcPr>
          <w:p w14:paraId="26CDDDB3"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K19+466</w:t>
            </w:r>
          </w:p>
        </w:tc>
        <w:tc>
          <w:tcPr>
            <w:tcW w:w="672" w:type="pct"/>
            <w:vAlign w:val="center"/>
            <w:hideMark/>
          </w:tcPr>
          <w:p w14:paraId="42BEDE57"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K19+531</w:t>
            </w:r>
          </w:p>
        </w:tc>
        <w:tc>
          <w:tcPr>
            <w:tcW w:w="663" w:type="pct"/>
            <w:vAlign w:val="center"/>
            <w:hideMark/>
          </w:tcPr>
          <w:p w14:paraId="2F647FEE"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65</w:t>
            </w:r>
          </w:p>
        </w:tc>
        <w:tc>
          <w:tcPr>
            <w:tcW w:w="561" w:type="pct"/>
            <w:vAlign w:val="center"/>
            <w:hideMark/>
          </w:tcPr>
          <w:p w14:paraId="3D8C9C83"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72A35">
              <w:rPr>
                <w:rFonts w:eastAsia="Times New Roman"/>
                <w:color w:val="000000"/>
                <w:sz w:val="18"/>
                <w:szCs w:val="18"/>
                <w:lang w:val="es-ES" w:eastAsia="es-CO"/>
              </w:rPr>
              <w:t>3</w:t>
            </w:r>
          </w:p>
        </w:tc>
        <w:tc>
          <w:tcPr>
            <w:tcW w:w="868" w:type="pct"/>
            <w:vAlign w:val="center"/>
            <w:hideMark/>
          </w:tcPr>
          <w:p w14:paraId="565D1944"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QG-5</w:t>
            </w:r>
          </w:p>
        </w:tc>
      </w:tr>
      <w:tr w:rsidR="00EF5AB1" w:rsidRPr="00B72A35" w14:paraId="756A67D4" w14:textId="77777777" w:rsidTr="00EF5AB1">
        <w:trPr>
          <w:trHeight w:val="48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122A8AE9"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051FBA6E"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K20+000 Viaducto A</w:t>
            </w:r>
          </w:p>
        </w:tc>
        <w:tc>
          <w:tcPr>
            <w:tcW w:w="679" w:type="pct"/>
            <w:vAlign w:val="center"/>
            <w:hideMark/>
          </w:tcPr>
          <w:p w14:paraId="2D3FC0C4"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K19+818</w:t>
            </w:r>
          </w:p>
        </w:tc>
        <w:tc>
          <w:tcPr>
            <w:tcW w:w="672" w:type="pct"/>
            <w:vAlign w:val="center"/>
            <w:hideMark/>
          </w:tcPr>
          <w:p w14:paraId="01D2D887"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K19+868</w:t>
            </w:r>
          </w:p>
        </w:tc>
        <w:tc>
          <w:tcPr>
            <w:tcW w:w="663" w:type="pct"/>
            <w:vAlign w:val="center"/>
            <w:hideMark/>
          </w:tcPr>
          <w:p w14:paraId="10C964CC"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50</w:t>
            </w:r>
          </w:p>
        </w:tc>
        <w:tc>
          <w:tcPr>
            <w:tcW w:w="561" w:type="pct"/>
            <w:vAlign w:val="center"/>
            <w:hideMark/>
          </w:tcPr>
          <w:p w14:paraId="192CB0F8"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72A35">
              <w:rPr>
                <w:rFonts w:eastAsia="Times New Roman"/>
                <w:color w:val="000000"/>
                <w:sz w:val="18"/>
                <w:szCs w:val="18"/>
                <w:lang w:val="es-ES" w:eastAsia="es-CO"/>
              </w:rPr>
              <w:t>3</w:t>
            </w:r>
          </w:p>
        </w:tc>
        <w:tc>
          <w:tcPr>
            <w:tcW w:w="868" w:type="pct"/>
            <w:vAlign w:val="center"/>
            <w:hideMark/>
          </w:tcPr>
          <w:p w14:paraId="628DCFD1"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QG5-1</w:t>
            </w:r>
          </w:p>
        </w:tc>
      </w:tr>
      <w:tr w:rsidR="00EF5AB1" w:rsidRPr="00B72A35" w14:paraId="33071B62" w14:textId="77777777" w:rsidTr="00EF5AB1">
        <w:trPr>
          <w:trHeight w:val="48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0E1E273B"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35D3B59C"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K20+000 Viaducto B</w:t>
            </w:r>
          </w:p>
        </w:tc>
        <w:tc>
          <w:tcPr>
            <w:tcW w:w="679" w:type="pct"/>
            <w:vAlign w:val="center"/>
            <w:hideMark/>
          </w:tcPr>
          <w:p w14:paraId="15EAFDD6"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K20+063</w:t>
            </w:r>
          </w:p>
        </w:tc>
        <w:tc>
          <w:tcPr>
            <w:tcW w:w="672" w:type="pct"/>
            <w:vAlign w:val="center"/>
            <w:hideMark/>
          </w:tcPr>
          <w:p w14:paraId="7318BE40"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K20+188</w:t>
            </w:r>
          </w:p>
        </w:tc>
        <w:tc>
          <w:tcPr>
            <w:tcW w:w="663" w:type="pct"/>
            <w:vAlign w:val="center"/>
            <w:hideMark/>
          </w:tcPr>
          <w:p w14:paraId="17479058"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125</w:t>
            </w:r>
          </w:p>
        </w:tc>
        <w:tc>
          <w:tcPr>
            <w:tcW w:w="561" w:type="pct"/>
            <w:vAlign w:val="center"/>
            <w:hideMark/>
          </w:tcPr>
          <w:p w14:paraId="2F793372"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72A35">
              <w:rPr>
                <w:rFonts w:eastAsia="Times New Roman"/>
                <w:color w:val="000000"/>
                <w:sz w:val="18"/>
                <w:szCs w:val="18"/>
                <w:lang w:val="es-ES" w:eastAsia="es-CO"/>
              </w:rPr>
              <w:t>5</w:t>
            </w:r>
          </w:p>
        </w:tc>
        <w:tc>
          <w:tcPr>
            <w:tcW w:w="868" w:type="pct"/>
            <w:vAlign w:val="center"/>
            <w:hideMark/>
          </w:tcPr>
          <w:p w14:paraId="57B76E16"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QG5-2</w:t>
            </w:r>
          </w:p>
        </w:tc>
      </w:tr>
      <w:tr w:rsidR="00EF5AB1" w:rsidRPr="00B72A35" w14:paraId="6ADE9A98" w14:textId="77777777" w:rsidTr="00EF5AB1">
        <w:trPr>
          <w:trHeight w:val="24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32B24CD4"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7D3A2CC4"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K20+500 Viaducto</w:t>
            </w:r>
          </w:p>
        </w:tc>
        <w:tc>
          <w:tcPr>
            <w:tcW w:w="679" w:type="pct"/>
            <w:vAlign w:val="center"/>
            <w:hideMark/>
          </w:tcPr>
          <w:p w14:paraId="3BD44D8B"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K20+423</w:t>
            </w:r>
          </w:p>
        </w:tc>
        <w:tc>
          <w:tcPr>
            <w:tcW w:w="672" w:type="pct"/>
            <w:vAlign w:val="center"/>
            <w:hideMark/>
          </w:tcPr>
          <w:p w14:paraId="5AAFAE61"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K20+538</w:t>
            </w:r>
          </w:p>
        </w:tc>
        <w:tc>
          <w:tcPr>
            <w:tcW w:w="663" w:type="pct"/>
            <w:vAlign w:val="center"/>
            <w:hideMark/>
          </w:tcPr>
          <w:p w14:paraId="20C193C2"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115</w:t>
            </w:r>
          </w:p>
        </w:tc>
        <w:tc>
          <w:tcPr>
            <w:tcW w:w="561" w:type="pct"/>
            <w:vAlign w:val="center"/>
            <w:hideMark/>
          </w:tcPr>
          <w:p w14:paraId="3D4E4F1F"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72A35">
              <w:rPr>
                <w:rFonts w:eastAsia="Times New Roman"/>
                <w:color w:val="000000"/>
                <w:sz w:val="18"/>
                <w:szCs w:val="18"/>
                <w:lang w:val="es-ES" w:eastAsia="es-CO"/>
              </w:rPr>
              <w:t>5</w:t>
            </w:r>
          </w:p>
        </w:tc>
        <w:tc>
          <w:tcPr>
            <w:tcW w:w="868" w:type="pct"/>
            <w:vAlign w:val="center"/>
            <w:hideMark/>
          </w:tcPr>
          <w:p w14:paraId="003E2358"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QG5-3</w:t>
            </w:r>
          </w:p>
        </w:tc>
      </w:tr>
      <w:tr w:rsidR="00EF5AB1" w:rsidRPr="00B72A35" w14:paraId="7D1D3EB6" w14:textId="77777777" w:rsidTr="00EF5AB1">
        <w:trPr>
          <w:trHeight w:val="24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78DD98D3"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683CDC8C"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K21+000 Viaducto</w:t>
            </w:r>
          </w:p>
        </w:tc>
        <w:tc>
          <w:tcPr>
            <w:tcW w:w="679" w:type="pct"/>
            <w:vAlign w:val="center"/>
            <w:hideMark/>
          </w:tcPr>
          <w:p w14:paraId="01E5D77B"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K21+028</w:t>
            </w:r>
          </w:p>
        </w:tc>
        <w:tc>
          <w:tcPr>
            <w:tcW w:w="672" w:type="pct"/>
            <w:vAlign w:val="center"/>
            <w:hideMark/>
          </w:tcPr>
          <w:p w14:paraId="69883D62"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K21+128</w:t>
            </w:r>
          </w:p>
        </w:tc>
        <w:tc>
          <w:tcPr>
            <w:tcW w:w="663" w:type="pct"/>
            <w:vAlign w:val="center"/>
            <w:hideMark/>
          </w:tcPr>
          <w:p w14:paraId="2AA7BF2F"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100</w:t>
            </w:r>
          </w:p>
        </w:tc>
        <w:tc>
          <w:tcPr>
            <w:tcW w:w="561" w:type="pct"/>
            <w:vAlign w:val="center"/>
            <w:hideMark/>
          </w:tcPr>
          <w:p w14:paraId="005E2BBF"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72A35">
              <w:rPr>
                <w:rFonts w:eastAsia="Times New Roman"/>
                <w:color w:val="000000"/>
                <w:sz w:val="18"/>
                <w:szCs w:val="18"/>
                <w:lang w:val="es-ES" w:eastAsia="es-CO"/>
              </w:rPr>
              <w:t>4</w:t>
            </w:r>
          </w:p>
        </w:tc>
        <w:tc>
          <w:tcPr>
            <w:tcW w:w="868" w:type="pct"/>
            <w:vAlign w:val="center"/>
            <w:hideMark/>
          </w:tcPr>
          <w:p w14:paraId="37C0DE4F"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QG5-4</w:t>
            </w:r>
          </w:p>
        </w:tc>
      </w:tr>
      <w:tr w:rsidR="00EF5AB1" w:rsidRPr="00B72A35" w14:paraId="32D8DEBE" w14:textId="77777777" w:rsidTr="00EF5AB1">
        <w:trPr>
          <w:trHeight w:val="24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65FBB551"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0467BF2B"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K21+450 Viaducto</w:t>
            </w:r>
          </w:p>
        </w:tc>
        <w:tc>
          <w:tcPr>
            <w:tcW w:w="679" w:type="pct"/>
            <w:vAlign w:val="center"/>
            <w:hideMark/>
          </w:tcPr>
          <w:p w14:paraId="1B1D86D3"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K21+212</w:t>
            </w:r>
          </w:p>
        </w:tc>
        <w:tc>
          <w:tcPr>
            <w:tcW w:w="672" w:type="pct"/>
            <w:vAlign w:val="center"/>
            <w:hideMark/>
          </w:tcPr>
          <w:p w14:paraId="56CA1AF4"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K21+289</w:t>
            </w:r>
          </w:p>
        </w:tc>
        <w:tc>
          <w:tcPr>
            <w:tcW w:w="663" w:type="pct"/>
            <w:vAlign w:val="center"/>
            <w:hideMark/>
          </w:tcPr>
          <w:p w14:paraId="2278D55D"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77</w:t>
            </w:r>
          </w:p>
        </w:tc>
        <w:tc>
          <w:tcPr>
            <w:tcW w:w="561" w:type="pct"/>
            <w:vAlign w:val="center"/>
            <w:hideMark/>
          </w:tcPr>
          <w:p w14:paraId="109E18A5"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72A35">
              <w:rPr>
                <w:rFonts w:eastAsia="Times New Roman"/>
                <w:color w:val="000000"/>
                <w:sz w:val="18"/>
                <w:szCs w:val="18"/>
                <w:lang w:val="es-ES" w:eastAsia="es-CO"/>
              </w:rPr>
              <w:t>4</w:t>
            </w:r>
          </w:p>
        </w:tc>
        <w:tc>
          <w:tcPr>
            <w:tcW w:w="868" w:type="pct"/>
            <w:vAlign w:val="center"/>
            <w:hideMark/>
          </w:tcPr>
          <w:p w14:paraId="1C242CD6"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QG5-5</w:t>
            </w:r>
          </w:p>
        </w:tc>
      </w:tr>
      <w:tr w:rsidR="00EF5AB1" w:rsidRPr="00B72A35" w14:paraId="3ED534FD" w14:textId="77777777" w:rsidTr="00EF5AB1">
        <w:trPr>
          <w:trHeight w:val="24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44E5E010"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41D192C4"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K21+500 Viaducto</w:t>
            </w:r>
          </w:p>
        </w:tc>
        <w:tc>
          <w:tcPr>
            <w:tcW w:w="679" w:type="pct"/>
            <w:vAlign w:val="center"/>
            <w:hideMark/>
          </w:tcPr>
          <w:p w14:paraId="1FF83196"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K21+493</w:t>
            </w:r>
          </w:p>
        </w:tc>
        <w:tc>
          <w:tcPr>
            <w:tcW w:w="672" w:type="pct"/>
            <w:vAlign w:val="center"/>
            <w:hideMark/>
          </w:tcPr>
          <w:p w14:paraId="0F930CCE"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K21+573</w:t>
            </w:r>
          </w:p>
        </w:tc>
        <w:tc>
          <w:tcPr>
            <w:tcW w:w="663" w:type="pct"/>
            <w:vAlign w:val="center"/>
            <w:hideMark/>
          </w:tcPr>
          <w:p w14:paraId="175EEEFD"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80</w:t>
            </w:r>
          </w:p>
        </w:tc>
        <w:tc>
          <w:tcPr>
            <w:tcW w:w="561" w:type="pct"/>
            <w:vAlign w:val="center"/>
            <w:hideMark/>
          </w:tcPr>
          <w:p w14:paraId="30032392"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72A35">
              <w:rPr>
                <w:rFonts w:eastAsia="Times New Roman"/>
                <w:color w:val="000000"/>
                <w:sz w:val="18"/>
                <w:szCs w:val="18"/>
                <w:lang w:val="es-ES" w:eastAsia="es-CO"/>
              </w:rPr>
              <w:t>4</w:t>
            </w:r>
          </w:p>
        </w:tc>
        <w:tc>
          <w:tcPr>
            <w:tcW w:w="868" w:type="pct"/>
            <w:vAlign w:val="center"/>
            <w:hideMark/>
          </w:tcPr>
          <w:p w14:paraId="037872B5"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QG5-6</w:t>
            </w:r>
          </w:p>
        </w:tc>
      </w:tr>
      <w:tr w:rsidR="00EF5AB1" w:rsidRPr="00B72A35" w14:paraId="57B4A0F9" w14:textId="77777777" w:rsidTr="00EF5AB1">
        <w:trPr>
          <w:trHeight w:val="24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145EA056"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0D39AF3B"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K22+500 Viaducto</w:t>
            </w:r>
          </w:p>
        </w:tc>
        <w:tc>
          <w:tcPr>
            <w:tcW w:w="679" w:type="pct"/>
            <w:vAlign w:val="center"/>
            <w:hideMark/>
          </w:tcPr>
          <w:p w14:paraId="79040F72"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K21+803</w:t>
            </w:r>
          </w:p>
        </w:tc>
        <w:tc>
          <w:tcPr>
            <w:tcW w:w="672" w:type="pct"/>
            <w:vAlign w:val="center"/>
            <w:hideMark/>
          </w:tcPr>
          <w:p w14:paraId="2BD17E47"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K21+858</w:t>
            </w:r>
          </w:p>
        </w:tc>
        <w:tc>
          <w:tcPr>
            <w:tcW w:w="663" w:type="pct"/>
            <w:vAlign w:val="center"/>
            <w:hideMark/>
          </w:tcPr>
          <w:p w14:paraId="1EE638FF"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55</w:t>
            </w:r>
          </w:p>
        </w:tc>
        <w:tc>
          <w:tcPr>
            <w:tcW w:w="561" w:type="pct"/>
            <w:vAlign w:val="center"/>
            <w:hideMark/>
          </w:tcPr>
          <w:p w14:paraId="012541E4"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72A35">
              <w:rPr>
                <w:rFonts w:eastAsia="Times New Roman"/>
                <w:color w:val="000000"/>
                <w:sz w:val="18"/>
                <w:szCs w:val="18"/>
                <w:lang w:val="es-ES" w:eastAsia="es-CO"/>
              </w:rPr>
              <w:t>3</w:t>
            </w:r>
          </w:p>
        </w:tc>
        <w:tc>
          <w:tcPr>
            <w:tcW w:w="868" w:type="pct"/>
            <w:vAlign w:val="center"/>
            <w:hideMark/>
          </w:tcPr>
          <w:p w14:paraId="0D5D8499"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QG5-7</w:t>
            </w:r>
          </w:p>
        </w:tc>
      </w:tr>
      <w:tr w:rsidR="00EF5AB1" w:rsidRPr="00B72A35" w14:paraId="38BB747D" w14:textId="77777777" w:rsidTr="00EF5AB1">
        <w:trPr>
          <w:trHeight w:val="48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4790490F"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054FA975"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K22+550 Viaducto</w:t>
            </w:r>
          </w:p>
        </w:tc>
        <w:tc>
          <w:tcPr>
            <w:tcW w:w="679" w:type="pct"/>
            <w:vAlign w:val="center"/>
            <w:hideMark/>
          </w:tcPr>
          <w:p w14:paraId="5C249B49"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K22+758</w:t>
            </w:r>
          </w:p>
        </w:tc>
        <w:tc>
          <w:tcPr>
            <w:tcW w:w="672" w:type="pct"/>
            <w:vAlign w:val="center"/>
            <w:hideMark/>
          </w:tcPr>
          <w:p w14:paraId="036618B0"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K22+913</w:t>
            </w:r>
          </w:p>
        </w:tc>
        <w:tc>
          <w:tcPr>
            <w:tcW w:w="663" w:type="pct"/>
            <w:vAlign w:val="center"/>
            <w:hideMark/>
          </w:tcPr>
          <w:p w14:paraId="7ECDD141"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155</w:t>
            </w:r>
          </w:p>
        </w:tc>
        <w:tc>
          <w:tcPr>
            <w:tcW w:w="561" w:type="pct"/>
            <w:vAlign w:val="center"/>
            <w:hideMark/>
          </w:tcPr>
          <w:p w14:paraId="38E1A918"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72A35">
              <w:rPr>
                <w:rFonts w:eastAsia="Times New Roman"/>
                <w:color w:val="000000"/>
                <w:sz w:val="18"/>
                <w:szCs w:val="18"/>
                <w:lang w:val="es-ES" w:eastAsia="es-CO"/>
              </w:rPr>
              <w:t>5</w:t>
            </w:r>
          </w:p>
        </w:tc>
        <w:tc>
          <w:tcPr>
            <w:tcW w:w="868" w:type="pct"/>
            <w:vAlign w:val="center"/>
            <w:hideMark/>
          </w:tcPr>
          <w:p w14:paraId="4420C892"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Quebrada Guarquina</w:t>
            </w:r>
          </w:p>
        </w:tc>
      </w:tr>
      <w:tr w:rsidR="00EF5AB1" w:rsidRPr="00B72A35" w14:paraId="33D1BE6B" w14:textId="77777777" w:rsidTr="00EF5AB1">
        <w:trPr>
          <w:trHeight w:val="240"/>
        </w:trPr>
        <w:tc>
          <w:tcPr>
            <w:cnfStyle w:val="001000000000" w:firstRow="0" w:lastRow="0" w:firstColumn="1" w:lastColumn="0" w:oddVBand="0" w:evenVBand="0" w:oddHBand="0" w:evenHBand="0" w:firstRowFirstColumn="0" w:firstRowLastColumn="0" w:lastRowFirstColumn="0" w:lastRowLastColumn="0"/>
            <w:tcW w:w="598" w:type="pct"/>
            <w:noWrap/>
            <w:vAlign w:val="center"/>
            <w:hideMark/>
          </w:tcPr>
          <w:p w14:paraId="0A70A506" w14:textId="77777777" w:rsidR="00EF5AB1" w:rsidRPr="00B72A35" w:rsidRDefault="00EF5AB1" w:rsidP="00EF5AB1">
            <w:pPr>
              <w:spacing w:line="240" w:lineRule="auto"/>
              <w:contextualSpacing w:val="0"/>
              <w:jc w:val="center"/>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UF2</w:t>
            </w:r>
          </w:p>
        </w:tc>
        <w:tc>
          <w:tcPr>
            <w:tcW w:w="959" w:type="pct"/>
            <w:vAlign w:val="center"/>
            <w:hideMark/>
          </w:tcPr>
          <w:p w14:paraId="1E7780D8"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K32+000 Viaducto</w:t>
            </w:r>
          </w:p>
        </w:tc>
        <w:tc>
          <w:tcPr>
            <w:tcW w:w="679" w:type="pct"/>
            <w:vAlign w:val="center"/>
            <w:hideMark/>
          </w:tcPr>
          <w:p w14:paraId="699691A4"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K31+740</w:t>
            </w:r>
          </w:p>
        </w:tc>
        <w:tc>
          <w:tcPr>
            <w:tcW w:w="672" w:type="pct"/>
            <w:vAlign w:val="center"/>
            <w:hideMark/>
          </w:tcPr>
          <w:p w14:paraId="505E431A"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K31+800</w:t>
            </w:r>
          </w:p>
        </w:tc>
        <w:tc>
          <w:tcPr>
            <w:tcW w:w="663" w:type="pct"/>
            <w:vAlign w:val="center"/>
            <w:hideMark/>
          </w:tcPr>
          <w:p w14:paraId="4B412652"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60</w:t>
            </w:r>
          </w:p>
        </w:tc>
        <w:tc>
          <w:tcPr>
            <w:tcW w:w="561" w:type="pct"/>
            <w:vAlign w:val="center"/>
            <w:hideMark/>
          </w:tcPr>
          <w:p w14:paraId="1D67E485"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72A35">
              <w:rPr>
                <w:rFonts w:eastAsia="Times New Roman"/>
                <w:color w:val="000000"/>
                <w:sz w:val="18"/>
                <w:szCs w:val="18"/>
                <w:lang w:val="es-ES" w:eastAsia="es-CO"/>
              </w:rPr>
              <w:t>4</w:t>
            </w:r>
          </w:p>
        </w:tc>
        <w:tc>
          <w:tcPr>
            <w:tcW w:w="868" w:type="pct"/>
            <w:vAlign w:val="center"/>
            <w:hideMark/>
          </w:tcPr>
          <w:p w14:paraId="35B675CB" w14:textId="77777777" w:rsidR="00EF5AB1" w:rsidRPr="00B72A35" w:rsidRDefault="00EF5AB1" w:rsidP="00EF5AB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olor w:val="000000"/>
                <w:sz w:val="18"/>
                <w:szCs w:val="18"/>
                <w:lang w:eastAsia="es-CO"/>
              </w:rPr>
            </w:pPr>
            <w:r w:rsidRPr="00B72A35">
              <w:rPr>
                <w:rFonts w:ascii="Calibri" w:eastAsia="Times New Roman" w:hAnsi="Calibri"/>
                <w:color w:val="000000"/>
                <w:sz w:val="18"/>
                <w:szCs w:val="18"/>
                <w:lang w:eastAsia="es-CO"/>
              </w:rPr>
              <w:t>RÍO VOLCÁN</w:t>
            </w:r>
          </w:p>
        </w:tc>
      </w:tr>
    </w:tbl>
    <w:p w14:paraId="73E1F55B" w14:textId="77777777" w:rsidR="00EF5AB1" w:rsidRPr="00B72A35" w:rsidRDefault="00EF5AB1" w:rsidP="00EF5AB1">
      <w:pPr>
        <w:pStyle w:val="Notas"/>
      </w:pPr>
      <w:r w:rsidRPr="00B72A35">
        <w:t>*La estructura a construir no está asociada a una ocupación de cauce. El Viaducto se construye con el fin de evitar formas de relieve abruptas.</w:t>
      </w:r>
    </w:p>
    <w:p w14:paraId="25113D17" w14:textId="5FD59455" w:rsidR="00321BF2" w:rsidRPr="00B72A35" w:rsidRDefault="00EF5AB1" w:rsidP="004C60A9">
      <w:pPr>
        <w:pStyle w:val="Notas"/>
      </w:pPr>
      <w:r w:rsidRPr="00B72A35">
        <w:t xml:space="preserve"> </w:t>
      </w:r>
      <w:r w:rsidR="00321BF2" w:rsidRPr="00B72A35">
        <w:t xml:space="preserve">Fuente: </w:t>
      </w:r>
      <w:r w:rsidR="004C60A9" w:rsidRPr="00B72A35">
        <w:rPr>
          <w:rFonts w:asciiTheme="majorHAnsi" w:hAnsiTheme="majorHAnsi"/>
        </w:rPr>
        <w:t>Autopista Río Magdalena S.A.S, 2015</w:t>
      </w:r>
    </w:p>
    <w:p w14:paraId="70E16B64" w14:textId="498DE35C" w:rsidR="00321BF2" w:rsidRDefault="00321BF2" w:rsidP="008B32C4">
      <w:pPr>
        <w:rPr>
          <w:rFonts w:asciiTheme="majorHAnsi" w:hAnsiTheme="majorHAnsi"/>
          <w:lang w:eastAsia="es-CO"/>
        </w:rPr>
      </w:pPr>
    </w:p>
    <w:p w14:paraId="63582C2B" w14:textId="5B794E22" w:rsidR="003158A8" w:rsidRPr="00B72A35" w:rsidRDefault="003158A8" w:rsidP="008B32C4">
      <w:pPr>
        <w:rPr>
          <w:rFonts w:asciiTheme="majorHAnsi" w:hAnsiTheme="majorHAnsi"/>
          <w:lang w:eastAsia="es-CO"/>
        </w:rPr>
      </w:pPr>
      <w:r>
        <w:rPr>
          <w:rFonts w:asciiTheme="majorHAnsi" w:hAnsiTheme="majorHAnsi"/>
          <w:lang w:eastAsia="es-CO"/>
        </w:rPr>
        <w:t>Los estribos y pilotes de los viaductos diseñados no ocuparan o intervienen los cuerpos de agua permanentes o intermitentes identificados en el área de estudio por tal motivo no se solicita ocupación de cauce para ellos.</w:t>
      </w:r>
    </w:p>
    <w:p w14:paraId="4D198764" w14:textId="0221FD5A" w:rsidR="001575FB" w:rsidRPr="00B72A35" w:rsidRDefault="00F01A70" w:rsidP="001575FB">
      <w:pPr>
        <w:rPr>
          <w:rFonts w:asciiTheme="majorHAnsi" w:hAnsiTheme="majorHAnsi"/>
          <w:lang w:eastAsia="es-CO"/>
        </w:rPr>
      </w:pPr>
      <w:r w:rsidRPr="00B72A35">
        <w:rPr>
          <w:rFonts w:asciiTheme="majorHAnsi" w:hAnsiTheme="majorHAnsi"/>
          <w:lang w:eastAsia="es-CO"/>
        </w:rPr>
        <w:lastRenderedPageBreak/>
        <w:t>Los</w:t>
      </w:r>
      <w:r w:rsidR="001575FB" w:rsidRPr="00B72A35">
        <w:rPr>
          <w:rFonts w:asciiTheme="majorHAnsi" w:hAnsiTheme="majorHAnsi"/>
          <w:lang w:eastAsia="es-CO"/>
        </w:rPr>
        <w:t xml:space="preserve"> viaducto</w:t>
      </w:r>
      <w:r w:rsidRPr="00B72A35">
        <w:rPr>
          <w:rFonts w:asciiTheme="majorHAnsi" w:hAnsiTheme="majorHAnsi"/>
          <w:lang w:eastAsia="es-CO"/>
        </w:rPr>
        <w:t>s</w:t>
      </w:r>
      <w:r w:rsidR="001575FB" w:rsidRPr="00B72A35">
        <w:rPr>
          <w:rFonts w:asciiTheme="majorHAnsi" w:hAnsiTheme="majorHAnsi"/>
          <w:lang w:eastAsia="es-CO"/>
        </w:rPr>
        <w:t xml:space="preserve"> diseñados para el proyecto se tienen en </w:t>
      </w:r>
      <w:r w:rsidR="00F007CD" w:rsidRPr="00B72A35">
        <w:rPr>
          <w:rFonts w:asciiTheme="majorHAnsi" w:hAnsiTheme="majorHAnsi"/>
          <w:lang w:eastAsia="es-CO"/>
        </w:rPr>
        <w:t>cuenta</w:t>
      </w:r>
      <w:r w:rsidR="001575FB" w:rsidRPr="00B72A35">
        <w:rPr>
          <w:rFonts w:asciiTheme="majorHAnsi" w:hAnsiTheme="majorHAnsi"/>
          <w:lang w:eastAsia="es-CO"/>
        </w:rPr>
        <w:t xml:space="preserve"> las siguientes normas:</w:t>
      </w:r>
    </w:p>
    <w:p w14:paraId="676BDF71" w14:textId="77777777" w:rsidR="001575FB" w:rsidRPr="00B72A35" w:rsidRDefault="001575FB" w:rsidP="001575FB">
      <w:pPr>
        <w:rPr>
          <w:rFonts w:asciiTheme="majorHAnsi" w:hAnsiTheme="majorHAnsi"/>
          <w:lang w:eastAsia="es-CO"/>
        </w:rPr>
      </w:pPr>
    </w:p>
    <w:p w14:paraId="3067E345" w14:textId="1A0450DC" w:rsidR="001575FB" w:rsidRPr="00B72A35" w:rsidRDefault="001575FB" w:rsidP="0044173B">
      <w:pPr>
        <w:pStyle w:val="Prrafodelista"/>
        <w:numPr>
          <w:ilvl w:val="0"/>
          <w:numId w:val="15"/>
        </w:numPr>
        <w:rPr>
          <w:rFonts w:asciiTheme="majorHAnsi" w:hAnsiTheme="majorHAnsi"/>
          <w:lang w:eastAsia="es-CO"/>
        </w:rPr>
      </w:pPr>
      <w:r w:rsidRPr="00B72A35">
        <w:rPr>
          <w:rFonts w:asciiTheme="majorHAnsi" w:hAnsiTheme="majorHAnsi"/>
          <w:lang w:eastAsia="es-CO"/>
        </w:rPr>
        <w:t xml:space="preserve"> Norma Colombiana de Diseño de </w:t>
      </w:r>
      <w:r w:rsidR="00874F34" w:rsidRPr="00B72A35">
        <w:rPr>
          <w:rFonts w:asciiTheme="majorHAnsi" w:hAnsiTheme="majorHAnsi"/>
          <w:lang w:eastAsia="es-CO"/>
        </w:rPr>
        <w:t>Viaductos</w:t>
      </w:r>
      <w:r w:rsidRPr="00B72A35">
        <w:rPr>
          <w:rFonts w:asciiTheme="majorHAnsi" w:hAnsiTheme="majorHAnsi"/>
          <w:lang w:eastAsia="es-CO"/>
        </w:rPr>
        <w:t xml:space="preserve"> CCP-2014, para los estudios de construcción y mantenimiento de </w:t>
      </w:r>
      <w:r w:rsidR="00874F34" w:rsidRPr="00B72A35">
        <w:rPr>
          <w:rFonts w:asciiTheme="majorHAnsi" w:hAnsiTheme="majorHAnsi"/>
          <w:lang w:eastAsia="es-CO"/>
        </w:rPr>
        <w:t>Viaductos</w:t>
      </w:r>
      <w:r w:rsidRPr="00B72A35">
        <w:rPr>
          <w:rFonts w:asciiTheme="majorHAnsi" w:hAnsiTheme="majorHAnsi"/>
          <w:lang w:eastAsia="es-CO"/>
        </w:rPr>
        <w:t xml:space="preserve"> que se adelanten en la Red Vial Nacional a cargo del INVIAS.</w:t>
      </w:r>
    </w:p>
    <w:p w14:paraId="1C869327" w14:textId="77777777" w:rsidR="001575FB" w:rsidRPr="00B72A35" w:rsidRDefault="001575FB" w:rsidP="0044173B">
      <w:pPr>
        <w:pStyle w:val="Prrafodelista"/>
        <w:numPr>
          <w:ilvl w:val="0"/>
          <w:numId w:val="15"/>
        </w:numPr>
        <w:rPr>
          <w:rFonts w:asciiTheme="majorHAnsi" w:hAnsiTheme="majorHAnsi"/>
          <w:lang w:eastAsia="es-CO"/>
        </w:rPr>
      </w:pPr>
      <w:r w:rsidRPr="00B72A35">
        <w:rPr>
          <w:rFonts w:asciiTheme="majorHAnsi" w:hAnsiTheme="majorHAnsi" w:cs="Arial"/>
          <w:lang w:val="es-ES"/>
        </w:rPr>
        <w:t>Especificaciones Técnicas INVIAS 2007 – Instituto Nacional de Vías</w:t>
      </w:r>
    </w:p>
    <w:p w14:paraId="71C804C6" w14:textId="77777777" w:rsidR="001575FB" w:rsidRPr="00B72A35" w:rsidRDefault="001575FB" w:rsidP="0044173B">
      <w:pPr>
        <w:numPr>
          <w:ilvl w:val="0"/>
          <w:numId w:val="15"/>
        </w:numPr>
        <w:spacing w:line="240" w:lineRule="auto"/>
        <w:contextualSpacing w:val="0"/>
        <w:rPr>
          <w:rFonts w:asciiTheme="majorHAnsi" w:hAnsiTheme="majorHAnsi" w:cs="Arial"/>
          <w:lang w:val="en-US"/>
        </w:rPr>
      </w:pPr>
      <w:r w:rsidRPr="00B72A35">
        <w:rPr>
          <w:rFonts w:asciiTheme="majorHAnsi" w:hAnsiTheme="majorHAnsi" w:cs="Arial"/>
          <w:lang w:val="en-US"/>
        </w:rPr>
        <w:t xml:space="preserve">LRFD Guide Design Specifications, 2012, American Association of State Highway and Transportation Officials AASHTO. </w:t>
      </w:r>
    </w:p>
    <w:p w14:paraId="216C1652" w14:textId="77777777" w:rsidR="001575FB" w:rsidRPr="00B72A35" w:rsidRDefault="001575FB" w:rsidP="0044173B">
      <w:pPr>
        <w:pStyle w:val="Prrafodelista"/>
        <w:numPr>
          <w:ilvl w:val="0"/>
          <w:numId w:val="15"/>
        </w:numPr>
        <w:rPr>
          <w:rFonts w:asciiTheme="majorHAnsi" w:hAnsiTheme="majorHAnsi"/>
          <w:lang w:val="es-ES" w:eastAsia="es-CO"/>
        </w:rPr>
      </w:pPr>
      <w:r w:rsidRPr="00B72A35">
        <w:rPr>
          <w:rFonts w:asciiTheme="majorHAnsi" w:hAnsiTheme="majorHAnsi" w:cs="Arial"/>
          <w:lang w:val="es-ES"/>
        </w:rPr>
        <w:t>ACI. Requisitos de Reglamento para Concreto Estructural (ACI 318-08)</w:t>
      </w:r>
    </w:p>
    <w:p w14:paraId="4AA0FAF7" w14:textId="77777777" w:rsidR="001575FB" w:rsidRPr="00B72A35" w:rsidRDefault="001575FB" w:rsidP="001575FB">
      <w:pPr>
        <w:rPr>
          <w:rFonts w:asciiTheme="majorHAnsi" w:hAnsiTheme="majorHAnsi"/>
          <w:lang w:val="es-ES" w:eastAsia="es-CO"/>
        </w:rPr>
      </w:pPr>
    </w:p>
    <w:p w14:paraId="484F98D8" w14:textId="0820DF13" w:rsidR="00BE0D9C" w:rsidRPr="00B72A35" w:rsidRDefault="005A34E4" w:rsidP="001575FB">
      <w:pPr>
        <w:rPr>
          <w:rFonts w:asciiTheme="majorHAnsi" w:hAnsiTheme="majorHAnsi"/>
          <w:lang w:val="es-ES" w:eastAsia="es-CO"/>
        </w:rPr>
      </w:pPr>
      <w:r w:rsidRPr="00B72A35">
        <w:rPr>
          <w:rFonts w:asciiTheme="majorHAnsi" w:hAnsiTheme="majorHAnsi"/>
          <w:lang w:val="es-ES" w:eastAsia="es-CO"/>
        </w:rPr>
        <w:t xml:space="preserve">A </w:t>
      </w:r>
      <w:r w:rsidR="00A05D3D" w:rsidRPr="00B72A35">
        <w:rPr>
          <w:rFonts w:asciiTheme="majorHAnsi" w:hAnsiTheme="majorHAnsi"/>
          <w:lang w:val="es-ES" w:eastAsia="es-CO"/>
        </w:rPr>
        <w:t>continuación,</w:t>
      </w:r>
      <w:r w:rsidRPr="00B72A35">
        <w:rPr>
          <w:rFonts w:asciiTheme="majorHAnsi" w:hAnsiTheme="majorHAnsi"/>
          <w:lang w:val="es-ES" w:eastAsia="es-CO"/>
        </w:rPr>
        <w:t xml:space="preserve"> la </w:t>
      </w:r>
      <w:r w:rsidRPr="00B72A35">
        <w:rPr>
          <w:rFonts w:asciiTheme="majorHAnsi" w:hAnsiTheme="majorHAnsi"/>
          <w:lang w:val="es-ES" w:eastAsia="es-CO"/>
        </w:rPr>
        <w:fldChar w:fldCharType="begin"/>
      </w:r>
      <w:r w:rsidRPr="00B72A35">
        <w:rPr>
          <w:rFonts w:asciiTheme="majorHAnsi" w:hAnsiTheme="majorHAnsi"/>
          <w:lang w:val="es-ES" w:eastAsia="es-CO"/>
        </w:rPr>
        <w:instrText xml:space="preserve"> REF _Ref432612500 \h </w:instrText>
      </w:r>
      <w:r w:rsidR="00F07BD7" w:rsidRPr="00B72A35">
        <w:rPr>
          <w:rFonts w:asciiTheme="majorHAnsi" w:hAnsiTheme="majorHAnsi"/>
          <w:lang w:val="es-ES" w:eastAsia="es-CO"/>
        </w:rPr>
        <w:instrText xml:space="preserve"> \* MERGEFORMAT </w:instrText>
      </w:r>
      <w:r w:rsidRPr="00B72A35">
        <w:rPr>
          <w:rFonts w:asciiTheme="majorHAnsi" w:hAnsiTheme="majorHAnsi"/>
          <w:lang w:val="es-ES" w:eastAsia="es-CO"/>
        </w:rPr>
      </w:r>
      <w:r w:rsidRPr="00B72A35">
        <w:rPr>
          <w:rFonts w:asciiTheme="majorHAnsi" w:hAnsiTheme="majorHAnsi"/>
          <w:lang w:val="es-ES" w:eastAsia="es-CO"/>
        </w:rPr>
        <w:fldChar w:fldCharType="separate"/>
      </w:r>
      <w:r w:rsidR="007703B2" w:rsidRPr="00B72A35">
        <w:rPr>
          <w:rFonts w:asciiTheme="majorHAnsi" w:hAnsiTheme="majorHAnsi"/>
        </w:rPr>
        <w:t xml:space="preserve">Figura </w:t>
      </w:r>
      <w:r w:rsidR="007703B2">
        <w:rPr>
          <w:rFonts w:asciiTheme="majorHAnsi" w:hAnsiTheme="majorHAnsi"/>
          <w:noProof/>
        </w:rPr>
        <w:t>3.6</w:t>
      </w:r>
      <w:r w:rsidRPr="00B72A35">
        <w:rPr>
          <w:rFonts w:asciiTheme="majorHAnsi" w:hAnsiTheme="majorHAnsi"/>
          <w:lang w:val="es-ES" w:eastAsia="es-CO"/>
        </w:rPr>
        <w:fldChar w:fldCharType="end"/>
      </w:r>
      <w:r w:rsidRPr="00B72A35">
        <w:rPr>
          <w:rFonts w:asciiTheme="majorHAnsi" w:hAnsiTheme="majorHAnsi"/>
          <w:lang w:val="es-ES" w:eastAsia="es-CO"/>
        </w:rPr>
        <w:t xml:space="preserve"> y la </w:t>
      </w:r>
      <w:r w:rsidRPr="00B72A35">
        <w:rPr>
          <w:rFonts w:asciiTheme="majorHAnsi" w:hAnsiTheme="majorHAnsi"/>
          <w:lang w:val="es-ES" w:eastAsia="es-CO"/>
        </w:rPr>
        <w:fldChar w:fldCharType="begin"/>
      </w:r>
      <w:r w:rsidRPr="00B72A35">
        <w:rPr>
          <w:rFonts w:asciiTheme="majorHAnsi" w:hAnsiTheme="majorHAnsi"/>
          <w:lang w:val="es-ES" w:eastAsia="es-CO"/>
        </w:rPr>
        <w:instrText xml:space="preserve"> REF _Ref432612506 \h </w:instrText>
      </w:r>
      <w:r w:rsidR="00F07BD7" w:rsidRPr="00B72A35">
        <w:rPr>
          <w:rFonts w:asciiTheme="majorHAnsi" w:hAnsiTheme="majorHAnsi"/>
          <w:lang w:val="es-ES" w:eastAsia="es-CO"/>
        </w:rPr>
        <w:instrText xml:space="preserve"> \* MERGEFORMAT </w:instrText>
      </w:r>
      <w:r w:rsidRPr="00B72A35">
        <w:rPr>
          <w:rFonts w:asciiTheme="majorHAnsi" w:hAnsiTheme="majorHAnsi"/>
          <w:lang w:val="es-ES" w:eastAsia="es-CO"/>
        </w:rPr>
      </w:r>
      <w:r w:rsidRPr="00B72A35">
        <w:rPr>
          <w:rFonts w:asciiTheme="majorHAnsi" w:hAnsiTheme="majorHAnsi"/>
          <w:lang w:val="es-ES" w:eastAsia="es-CO"/>
        </w:rPr>
        <w:fldChar w:fldCharType="separate"/>
      </w:r>
      <w:r w:rsidR="007703B2" w:rsidRPr="00B72A35">
        <w:rPr>
          <w:rFonts w:asciiTheme="majorHAnsi" w:hAnsiTheme="majorHAnsi"/>
        </w:rPr>
        <w:t xml:space="preserve">Figura </w:t>
      </w:r>
      <w:r w:rsidR="007703B2">
        <w:rPr>
          <w:rFonts w:asciiTheme="majorHAnsi" w:hAnsiTheme="majorHAnsi"/>
          <w:noProof/>
        </w:rPr>
        <w:t>3.7</w:t>
      </w:r>
      <w:r w:rsidRPr="00B72A35">
        <w:rPr>
          <w:rFonts w:asciiTheme="majorHAnsi" w:hAnsiTheme="majorHAnsi"/>
          <w:lang w:val="es-ES" w:eastAsia="es-CO"/>
        </w:rPr>
        <w:fldChar w:fldCharType="end"/>
      </w:r>
      <w:r w:rsidRPr="00B72A35">
        <w:rPr>
          <w:rFonts w:asciiTheme="majorHAnsi" w:hAnsiTheme="majorHAnsi"/>
          <w:lang w:val="es-ES" w:eastAsia="es-CO"/>
        </w:rPr>
        <w:t xml:space="preserve"> muestran algunos de los viaductos a construir, de igual manera estos se encuentran en el Anexo </w:t>
      </w:r>
      <w:r w:rsidR="00DC3E8E" w:rsidRPr="00B72A35">
        <w:rPr>
          <w:rFonts w:asciiTheme="majorHAnsi" w:hAnsiTheme="majorHAnsi"/>
          <w:lang w:val="es-ES" w:eastAsia="es-CO"/>
        </w:rPr>
        <w:t>Capítulo</w:t>
      </w:r>
      <w:r w:rsidRPr="00B72A35">
        <w:rPr>
          <w:rFonts w:asciiTheme="majorHAnsi" w:hAnsiTheme="majorHAnsi"/>
          <w:lang w:val="es-ES" w:eastAsia="es-CO"/>
        </w:rPr>
        <w:t xml:space="preserve"> 3 Numeral 3.2.3</w:t>
      </w:r>
    </w:p>
    <w:p w14:paraId="30A77A20" w14:textId="77777777" w:rsidR="00BE0D9C" w:rsidRPr="00B72A35" w:rsidRDefault="00BE0D9C" w:rsidP="001575FB">
      <w:pPr>
        <w:rPr>
          <w:rFonts w:asciiTheme="majorHAnsi" w:hAnsiTheme="majorHAnsi"/>
          <w:lang w:val="es-ES" w:eastAsia="es-CO"/>
        </w:rPr>
      </w:pPr>
    </w:p>
    <w:tbl>
      <w:tblPr>
        <w:tblW w:w="0" w:type="auto"/>
        <w:jc w:val="center"/>
        <w:tblCellMar>
          <w:left w:w="70" w:type="dxa"/>
          <w:right w:w="70" w:type="dxa"/>
        </w:tblCellMar>
        <w:tblLook w:val="0000" w:firstRow="0" w:lastRow="0" w:firstColumn="0" w:lastColumn="0" w:noHBand="0" w:noVBand="0"/>
      </w:tblPr>
      <w:tblGrid>
        <w:gridCol w:w="8411"/>
      </w:tblGrid>
      <w:tr w:rsidR="005A34E4" w:rsidRPr="00B72A35" w14:paraId="33E79E6C" w14:textId="77777777" w:rsidTr="001F40A3">
        <w:trPr>
          <w:trHeight w:val="2800"/>
          <w:jc w:val="center"/>
        </w:trPr>
        <w:tc>
          <w:tcPr>
            <w:tcW w:w="0" w:type="auto"/>
            <w:shd w:val="clear" w:color="auto" w:fill="auto"/>
            <w:vAlign w:val="center"/>
          </w:tcPr>
          <w:p w14:paraId="2B7B4A8C" w14:textId="6D05FD9A" w:rsidR="005A34E4" w:rsidRPr="00B72A35" w:rsidRDefault="005A34E4" w:rsidP="005A34E4">
            <w:pPr>
              <w:rPr>
                <w:rFonts w:asciiTheme="majorHAnsi" w:hAnsiTheme="majorHAnsi"/>
                <w:lang w:val="es-ES" w:eastAsia="es-CO"/>
              </w:rPr>
            </w:pPr>
            <w:r w:rsidRPr="00B72A35">
              <w:rPr>
                <w:rFonts w:asciiTheme="majorHAnsi" w:hAnsiTheme="majorHAnsi"/>
                <w:noProof/>
                <w:lang w:eastAsia="es-CO"/>
              </w:rPr>
              <w:drawing>
                <wp:inline distT="0" distB="0" distL="0" distR="0" wp14:anchorId="19DEDD88" wp14:editId="3B9DB72C">
                  <wp:extent cx="5423472" cy="3571875"/>
                  <wp:effectExtent l="0" t="0" r="635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4777" t="14131" r="15077" b="11956"/>
                          <a:stretch/>
                        </pic:blipFill>
                        <pic:spPr bwMode="auto">
                          <a:xfrm>
                            <a:off x="0" y="0"/>
                            <a:ext cx="5469427" cy="3602141"/>
                          </a:xfrm>
                          <a:prstGeom prst="rect">
                            <a:avLst/>
                          </a:prstGeom>
                          <a:ln>
                            <a:noFill/>
                          </a:ln>
                          <a:extLst>
                            <a:ext uri="{53640926-AAD7-44D8-BBD7-CCE9431645EC}">
                              <a14:shadowObscured xmlns:a14="http://schemas.microsoft.com/office/drawing/2010/main"/>
                            </a:ext>
                          </a:extLst>
                        </pic:spPr>
                      </pic:pic>
                    </a:graphicData>
                  </a:graphic>
                </wp:inline>
              </w:drawing>
            </w:r>
          </w:p>
        </w:tc>
      </w:tr>
    </w:tbl>
    <w:p w14:paraId="34FC6874" w14:textId="38E1A5CE" w:rsidR="00BE0D9C" w:rsidRPr="00B72A35" w:rsidRDefault="005A34E4" w:rsidP="005A34E4">
      <w:pPr>
        <w:pStyle w:val="Tablas"/>
        <w:rPr>
          <w:rFonts w:asciiTheme="majorHAnsi" w:hAnsiTheme="majorHAnsi"/>
        </w:rPr>
      </w:pPr>
      <w:bookmarkStart w:id="90" w:name="_Ref432612500"/>
      <w:bookmarkStart w:id="91" w:name="_Toc453358700"/>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6</w:t>
      </w:r>
      <w:r w:rsidR="00A64D19">
        <w:rPr>
          <w:rFonts w:asciiTheme="majorHAnsi" w:hAnsiTheme="majorHAnsi"/>
        </w:rPr>
        <w:fldChar w:fldCharType="end"/>
      </w:r>
      <w:bookmarkEnd w:id="90"/>
      <w:r w:rsidRPr="00B72A35">
        <w:rPr>
          <w:rFonts w:asciiTheme="majorHAnsi" w:hAnsiTheme="majorHAnsi"/>
        </w:rPr>
        <w:tab/>
        <w:t>Figura Viaducto 43,1</w:t>
      </w:r>
      <w:bookmarkEnd w:id="91"/>
    </w:p>
    <w:p w14:paraId="735618D5" w14:textId="01B055FE" w:rsidR="005A34E4" w:rsidRPr="00B72A35" w:rsidRDefault="005A34E4" w:rsidP="004C60A9">
      <w:pPr>
        <w:pStyle w:val="Notas"/>
        <w:rPr>
          <w:rFonts w:asciiTheme="majorHAnsi" w:hAnsiTheme="majorHAnsi"/>
        </w:rPr>
      </w:pPr>
      <w:r w:rsidRPr="00B72A35">
        <w:rPr>
          <w:rFonts w:asciiTheme="majorHAnsi" w:hAnsiTheme="majorHAnsi"/>
        </w:rPr>
        <w:t xml:space="preserve">Fuente </w:t>
      </w:r>
      <w:r w:rsidR="004C60A9" w:rsidRPr="00B72A35">
        <w:rPr>
          <w:rFonts w:asciiTheme="majorHAnsi" w:hAnsiTheme="majorHAnsi"/>
        </w:rPr>
        <w:t>Autopista Río Magdalena S.A.S, 2015</w:t>
      </w:r>
    </w:p>
    <w:p w14:paraId="13E2BA7F" w14:textId="77777777" w:rsidR="00874F34" w:rsidRPr="00B72A35" w:rsidRDefault="00874F34" w:rsidP="00874F34"/>
    <w:tbl>
      <w:tblPr>
        <w:tblW w:w="0" w:type="auto"/>
        <w:jc w:val="center"/>
        <w:tblCellMar>
          <w:left w:w="70" w:type="dxa"/>
          <w:right w:w="70" w:type="dxa"/>
        </w:tblCellMar>
        <w:tblLook w:val="0000" w:firstRow="0" w:lastRow="0" w:firstColumn="0" w:lastColumn="0" w:noHBand="0" w:noVBand="0"/>
      </w:tblPr>
      <w:tblGrid>
        <w:gridCol w:w="7250"/>
      </w:tblGrid>
      <w:tr w:rsidR="005A34E4" w:rsidRPr="00B72A35" w14:paraId="7BEA5F29" w14:textId="77777777" w:rsidTr="00F9177F">
        <w:trPr>
          <w:trHeight w:val="2800"/>
          <w:jc w:val="center"/>
        </w:trPr>
        <w:tc>
          <w:tcPr>
            <w:tcW w:w="2800" w:type="dxa"/>
            <w:shd w:val="clear" w:color="auto" w:fill="auto"/>
            <w:vAlign w:val="center"/>
          </w:tcPr>
          <w:p w14:paraId="1241A883" w14:textId="46E885C3" w:rsidR="005A34E4" w:rsidRPr="00B72A35" w:rsidRDefault="005A34E4" w:rsidP="00F02E90">
            <w:pPr>
              <w:rPr>
                <w:rFonts w:asciiTheme="majorHAnsi" w:hAnsiTheme="majorHAnsi"/>
                <w:lang w:val="es-ES" w:eastAsia="es-CO"/>
              </w:rPr>
            </w:pPr>
            <w:r w:rsidRPr="00B72A35">
              <w:rPr>
                <w:rFonts w:asciiTheme="majorHAnsi" w:hAnsiTheme="majorHAnsi"/>
                <w:noProof/>
                <w:lang w:eastAsia="es-CO"/>
              </w:rPr>
              <w:lastRenderedPageBreak/>
              <w:drawing>
                <wp:inline distT="0" distB="0" distL="0" distR="0" wp14:anchorId="6160756F" wp14:editId="4369BFDD">
                  <wp:extent cx="4508205" cy="2961910"/>
                  <wp:effectExtent l="0" t="0" r="698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4776" t="14403" r="14908" b="11684"/>
                          <a:stretch/>
                        </pic:blipFill>
                        <pic:spPr bwMode="auto">
                          <a:xfrm>
                            <a:off x="0" y="0"/>
                            <a:ext cx="4523935" cy="2972245"/>
                          </a:xfrm>
                          <a:prstGeom prst="rect">
                            <a:avLst/>
                          </a:prstGeom>
                          <a:ln>
                            <a:noFill/>
                          </a:ln>
                          <a:extLst>
                            <a:ext uri="{53640926-AAD7-44D8-BBD7-CCE9431645EC}">
                              <a14:shadowObscured xmlns:a14="http://schemas.microsoft.com/office/drawing/2010/main"/>
                            </a:ext>
                          </a:extLst>
                        </pic:spPr>
                      </pic:pic>
                    </a:graphicData>
                  </a:graphic>
                </wp:inline>
              </w:drawing>
            </w:r>
          </w:p>
        </w:tc>
      </w:tr>
    </w:tbl>
    <w:p w14:paraId="6951A339" w14:textId="06401D36" w:rsidR="005A34E4" w:rsidRPr="00B72A35" w:rsidRDefault="005A34E4" w:rsidP="005A34E4">
      <w:pPr>
        <w:pStyle w:val="Tablas"/>
        <w:rPr>
          <w:rFonts w:asciiTheme="majorHAnsi" w:hAnsiTheme="majorHAnsi"/>
        </w:rPr>
      </w:pPr>
      <w:bookmarkStart w:id="92" w:name="_Ref432612506"/>
      <w:bookmarkStart w:id="93" w:name="_Toc453358701"/>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7</w:t>
      </w:r>
      <w:r w:rsidR="00A64D19">
        <w:rPr>
          <w:rFonts w:asciiTheme="majorHAnsi" w:hAnsiTheme="majorHAnsi"/>
        </w:rPr>
        <w:fldChar w:fldCharType="end"/>
      </w:r>
      <w:bookmarkEnd w:id="92"/>
      <w:r w:rsidRPr="00B72A35">
        <w:rPr>
          <w:rFonts w:asciiTheme="majorHAnsi" w:hAnsiTheme="majorHAnsi"/>
        </w:rPr>
        <w:tab/>
        <w:t>Figura Viaducto 46,6</w:t>
      </w:r>
      <w:bookmarkEnd w:id="93"/>
    </w:p>
    <w:p w14:paraId="7BEFC128" w14:textId="5154BE7B" w:rsidR="005A34E4" w:rsidRPr="00B72A35" w:rsidRDefault="005A34E4" w:rsidP="004C60A9">
      <w:pPr>
        <w:pStyle w:val="Notas"/>
        <w:rPr>
          <w:rFonts w:asciiTheme="majorHAnsi" w:hAnsiTheme="majorHAnsi"/>
        </w:rPr>
      </w:pPr>
      <w:r w:rsidRPr="00B72A35">
        <w:rPr>
          <w:rFonts w:asciiTheme="majorHAnsi" w:hAnsiTheme="majorHAnsi"/>
        </w:rPr>
        <w:t xml:space="preserve">Fuente </w:t>
      </w:r>
      <w:r w:rsidR="004C60A9" w:rsidRPr="00B72A35">
        <w:rPr>
          <w:rFonts w:asciiTheme="majorHAnsi" w:hAnsiTheme="majorHAnsi"/>
        </w:rPr>
        <w:t>Autopista Río Magdalena S.A.S, 2015</w:t>
      </w:r>
    </w:p>
    <w:p w14:paraId="1DE5D979" w14:textId="77777777" w:rsidR="00321BF2" w:rsidRPr="00B72A35" w:rsidRDefault="00321BF2" w:rsidP="00321BF2">
      <w:pPr>
        <w:rPr>
          <w:rFonts w:asciiTheme="majorHAnsi" w:hAnsiTheme="majorHAnsi"/>
        </w:rPr>
      </w:pPr>
    </w:p>
    <w:p w14:paraId="7151E803" w14:textId="5862D49A" w:rsidR="001575FB" w:rsidRPr="00B72A35" w:rsidRDefault="00321BF2" w:rsidP="001575FB">
      <w:pPr>
        <w:pStyle w:val="Ttulo6"/>
        <w:rPr>
          <w:rFonts w:asciiTheme="majorHAnsi" w:hAnsiTheme="majorHAnsi"/>
          <w:lang w:eastAsia="es-CO"/>
        </w:rPr>
      </w:pPr>
      <w:r w:rsidRPr="00B72A35">
        <w:rPr>
          <w:rFonts w:asciiTheme="majorHAnsi" w:hAnsiTheme="majorHAnsi"/>
          <w:lang w:eastAsia="es-CO"/>
        </w:rPr>
        <w:t>Intersecciones</w:t>
      </w:r>
      <w:r w:rsidR="001575FB" w:rsidRPr="00B72A35">
        <w:rPr>
          <w:rFonts w:asciiTheme="majorHAnsi" w:hAnsiTheme="majorHAnsi"/>
          <w:lang w:eastAsia="es-CO"/>
        </w:rPr>
        <w:t xml:space="preserve"> a nivel o desnivel</w:t>
      </w:r>
    </w:p>
    <w:p w14:paraId="6E3EADA7" w14:textId="77777777" w:rsidR="001575FB" w:rsidRPr="00B72A35" w:rsidRDefault="001575FB" w:rsidP="001575FB">
      <w:pPr>
        <w:rPr>
          <w:rFonts w:asciiTheme="majorHAnsi" w:hAnsiTheme="majorHAnsi"/>
          <w:lang w:eastAsia="es-CO"/>
        </w:rPr>
      </w:pPr>
    </w:p>
    <w:p w14:paraId="7598D587" w14:textId="318E4AB6" w:rsidR="001575FB" w:rsidRPr="00B72A35" w:rsidRDefault="001575FB" w:rsidP="001575FB">
      <w:pPr>
        <w:rPr>
          <w:rFonts w:asciiTheme="majorHAnsi" w:hAnsiTheme="majorHAnsi"/>
          <w:lang w:eastAsia="es-CO"/>
        </w:rPr>
      </w:pPr>
      <w:r w:rsidRPr="00B72A35">
        <w:rPr>
          <w:rFonts w:asciiTheme="majorHAnsi" w:hAnsiTheme="majorHAnsi"/>
          <w:lang w:eastAsia="es-CO"/>
        </w:rPr>
        <w:t xml:space="preserve">En el diseño realizado para el proyecto “Construcción de </w:t>
      </w:r>
      <w:r w:rsidR="00B84635" w:rsidRPr="00B72A35">
        <w:rPr>
          <w:rFonts w:asciiTheme="majorHAnsi" w:hAnsiTheme="majorHAnsi"/>
          <w:lang w:eastAsia="es-CO"/>
        </w:rPr>
        <w:t>vía</w:t>
      </w:r>
      <w:r w:rsidRPr="00B72A35">
        <w:rPr>
          <w:rFonts w:asciiTheme="majorHAnsi" w:hAnsiTheme="majorHAnsi"/>
          <w:lang w:eastAsia="es-CO"/>
        </w:rPr>
        <w:t xml:space="preserve"> Remedios- Alto de Dolores” se proyectan la construcción de </w:t>
      </w:r>
      <w:r w:rsidR="003158A8">
        <w:rPr>
          <w:rFonts w:asciiTheme="majorHAnsi" w:hAnsiTheme="majorHAnsi"/>
          <w:lang w:eastAsia="es-CO"/>
        </w:rPr>
        <w:t xml:space="preserve">una </w:t>
      </w:r>
      <w:r w:rsidR="00AF3523">
        <w:rPr>
          <w:rFonts w:asciiTheme="majorHAnsi" w:hAnsiTheme="majorHAnsi"/>
          <w:lang w:eastAsia="es-CO"/>
        </w:rPr>
        <w:t>intersección</w:t>
      </w:r>
      <w:r w:rsidRPr="00B72A35">
        <w:rPr>
          <w:rFonts w:asciiTheme="majorHAnsi" w:hAnsiTheme="majorHAnsi"/>
          <w:lang w:eastAsia="es-CO"/>
        </w:rPr>
        <w:t xml:space="preserve"> a nivel tipo Glorieta </w:t>
      </w:r>
      <w:sdt>
        <w:sdtPr>
          <w:rPr>
            <w:rFonts w:asciiTheme="majorHAnsi" w:hAnsiTheme="majorHAnsi"/>
            <w:lang w:eastAsia="es-CO"/>
          </w:rPr>
          <w:id w:val="1565753301"/>
          <w:citation/>
        </w:sdtPr>
        <w:sdtEndPr/>
        <w:sdtContent>
          <w:r w:rsidRPr="00B72A35">
            <w:rPr>
              <w:rFonts w:asciiTheme="majorHAnsi" w:hAnsiTheme="majorHAnsi"/>
              <w:lang w:eastAsia="es-CO"/>
            </w:rPr>
            <w:fldChar w:fldCharType="begin"/>
          </w:r>
          <w:r w:rsidRPr="00B72A35">
            <w:rPr>
              <w:rFonts w:asciiTheme="majorHAnsi" w:hAnsiTheme="majorHAnsi"/>
              <w:lang w:val="es-ES" w:eastAsia="es-CO"/>
            </w:rPr>
            <w:instrText xml:space="preserve"> CITATION INV08 \l 3082 </w:instrText>
          </w:r>
          <w:r w:rsidRPr="00B72A35">
            <w:rPr>
              <w:rFonts w:asciiTheme="majorHAnsi" w:hAnsiTheme="majorHAnsi"/>
              <w:lang w:eastAsia="es-CO"/>
            </w:rPr>
            <w:fldChar w:fldCharType="separate"/>
          </w:r>
          <w:r w:rsidR="00C70049" w:rsidRPr="00C70049">
            <w:rPr>
              <w:rFonts w:asciiTheme="majorHAnsi" w:hAnsiTheme="majorHAnsi"/>
              <w:noProof/>
              <w:lang w:val="es-ES" w:eastAsia="es-CO"/>
            </w:rPr>
            <w:t>(INVIAS, 2008)</w:t>
          </w:r>
          <w:r w:rsidRPr="00B72A35">
            <w:rPr>
              <w:rFonts w:asciiTheme="majorHAnsi" w:hAnsiTheme="majorHAnsi"/>
              <w:lang w:eastAsia="es-CO"/>
            </w:rPr>
            <w:fldChar w:fldCharType="end"/>
          </w:r>
        </w:sdtContent>
      </w:sdt>
      <w:r w:rsidR="007E5B8D" w:rsidRPr="00B72A35">
        <w:rPr>
          <w:rFonts w:asciiTheme="majorHAnsi" w:hAnsiTheme="majorHAnsi"/>
          <w:lang w:eastAsia="es-CO"/>
        </w:rPr>
        <w:t xml:space="preserve"> ubicada al inicio de la UF2, la cual conecta con la UF3</w:t>
      </w:r>
      <w:r w:rsidR="00EC1391">
        <w:rPr>
          <w:rFonts w:asciiTheme="majorHAnsi" w:hAnsiTheme="majorHAnsi"/>
          <w:lang w:eastAsia="es-CO"/>
        </w:rPr>
        <w:t xml:space="preserve"> en al PK0+000</w:t>
      </w:r>
      <w:r w:rsidRPr="00B72A35">
        <w:rPr>
          <w:rFonts w:asciiTheme="majorHAnsi" w:hAnsiTheme="majorHAnsi"/>
          <w:lang w:eastAsia="es-CO"/>
        </w:rPr>
        <w:t xml:space="preserve">. </w:t>
      </w:r>
    </w:p>
    <w:p w14:paraId="0344919C" w14:textId="77777777" w:rsidR="001575FB" w:rsidRPr="00B72A35" w:rsidRDefault="001575FB" w:rsidP="001575FB">
      <w:pPr>
        <w:rPr>
          <w:rFonts w:asciiTheme="majorHAnsi" w:hAnsiTheme="majorHAnsi"/>
          <w:lang w:eastAsia="es-CO"/>
        </w:rPr>
      </w:pPr>
    </w:p>
    <w:p w14:paraId="7892C0FF" w14:textId="5723EB87" w:rsidR="001575FB" w:rsidRPr="00B72A35" w:rsidRDefault="001575FB" w:rsidP="00321BF2">
      <w:pPr>
        <w:rPr>
          <w:rFonts w:asciiTheme="majorHAnsi" w:hAnsiTheme="majorHAnsi"/>
          <w:lang w:eastAsia="es-CO"/>
        </w:rPr>
      </w:pPr>
      <w:r w:rsidRPr="00B72A35">
        <w:rPr>
          <w:rFonts w:asciiTheme="majorHAnsi" w:hAnsiTheme="majorHAnsi"/>
          <w:lang w:eastAsia="es-CO"/>
        </w:rPr>
        <w:t xml:space="preserve">Para el diseño de la glorieta expuesta se tuvo en cuenta lo expuesto en el Manual de Diseño Geométrico de Carreteras </w:t>
      </w:r>
      <w:sdt>
        <w:sdtPr>
          <w:rPr>
            <w:rFonts w:asciiTheme="majorHAnsi" w:hAnsiTheme="majorHAnsi"/>
            <w:lang w:eastAsia="es-CO"/>
          </w:rPr>
          <w:id w:val="353773765"/>
          <w:citation/>
        </w:sdtPr>
        <w:sdtEndPr/>
        <w:sdtContent>
          <w:r w:rsidRPr="00B72A35">
            <w:rPr>
              <w:rFonts w:asciiTheme="majorHAnsi" w:hAnsiTheme="majorHAnsi"/>
              <w:lang w:eastAsia="es-CO"/>
            </w:rPr>
            <w:fldChar w:fldCharType="begin"/>
          </w:r>
          <w:r w:rsidRPr="00B72A35">
            <w:rPr>
              <w:rFonts w:asciiTheme="majorHAnsi" w:hAnsiTheme="majorHAnsi"/>
              <w:lang w:val="es-ES" w:eastAsia="es-CO"/>
            </w:rPr>
            <w:instrText xml:space="preserve"> CITATION INV08 \l 3082 </w:instrText>
          </w:r>
          <w:r w:rsidRPr="00B72A35">
            <w:rPr>
              <w:rFonts w:asciiTheme="majorHAnsi" w:hAnsiTheme="majorHAnsi"/>
              <w:lang w:eastAsia="es-CO"/>
            </w:rPr>
            <w:fldChar w:fldCharType="separate"/>
          </w:r>
          <w:r w:rsidR="00C70049" w:rsidRPr="00C70049">
            <w:rPr>
              <w:rFonts w:asciiTheme="majorHAnsi" w:hAnsiTheme="majorHAnsi"/>
              <w:noProof/>
              <w:lang w:val="es-ES" w:eastAsia="es-CO"/>
            </w:rPr>
            <w:t>(INVIAS, 2008)</w:t>
          </w:r>
          <w:r w:rsidRPr="00B72A35">
            <w:rPr>
              <w:rFonts w:asciiTheme="majorHAnsi" w:hAnsiTheme="majorHAnsi"/>
              <w:lang w:eastAsia="es-CO"/>
            </w:rPr>
            <w:fldChar w:fldCharType="end"/>
          </w:r>
        </w:sdtContent>
      </w:sdt>
      <w:r w:rsidR="00EC1391">
        <w:rPr>
          <w:rFonts w:asciiTheme="majorHAnsi" w:hAnsiTheme="majorHAnsi"/>
          <w:lang w:eastAsia="es-CO"/>
        </w:rPr>
        <w:t xml:space="preserve">. </w:t>
      </w:r>
      <w:r w:rsidRPr="00B72A35">
        <w:rPr>
          <w:rFonts w:asciiTheme="majorHAnsi" w:hAnsiTheme="majorHAnsi"/>
        </w:rPr>
        <w:t xml:space="preserve">Esta solución se caracteriza por que los accesos que a ella confluyen se comunican mediante un anillo en el cual la circulación se efectúa alrededor de una isleta central. La </w:t>
      </w:r>
      <w:r w:rsidRPr="00B72A35">
        <w:rPr>
          <w:rFonts w:asciiTheme="majorHAnsi" w:hAnsiTheme="majorHAnsi"/>
          <w:lang w:eastAsia="es-CO"/>
        </w:rPr>
        <w:fldChar w:fldCharType="begin"/>
      </w:r>
      <w:r w:rsidRPr="00B72A35">
        <w:rPr>
          <w:rFonts w:asciiTheme="majorHAnsi" w:hAnsiTheme="majorHAnsi"/>
          <w:lang w:eastAsia="es-CO"/>
        </w:rPr>
        <w:instrText xml:space="preserve"> REF _Ref429496691 \h </w:instrText>
      </w:r>
      <w:r w:rsidR="00321BF2" w:rsidRPr="00B72A35">
        <w:rPr>
          <w:rFonts w:asciiTheme="majorHAnsi" w:hAnsiTheme="majorHAnsi"/>
          <w:lang w:eastAsia="es-CO"/>
        </w:rPr>
        <w:instrText xml:space="preserve"> \* MERGEFORMAT </w:instrText>
      </w:r>
      <w:r w:rsidRPr="00B72A35">
        <w:rPr>
          <w:rFonts w:asciiTheme="majorHAnsi" w:hAnsiTheme="majorHAnsi"/>
          <w:lang w:eastAsia="es-CO"/>
        </w:rPr>
      </w:r>
      <w:r w:rsidRPr="00B72A35">
        <w:rPr>
          <w:rFonts w:asciiTheme="majorHAnsi" w:hAnsiTheme="majorHAnsi"/>
          <w:lang w:eastAsia="es-CO"/>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19</w:t>
      </w:r>
      <w:r w:rsidRPr="00B72A35">
        <w:rPr>
          <w:rFonts w:asciiTheme="majorHAnsi" w:hAnsiTheme="majorHAnsi"/>
          <w:lang w:eastAsia="es-CO"/>
        </w:rPr>
        <w:fldChar w:fldCharType="end"/>
      </w:r>
      <w:r w:rsidRPr="00B72A35">
        <w:rPr>
          <w:rFonts w:asciiTheme="majorHAnsi" w:hAnsiTheme="majorHAnsi"/>
          <w:lang w:eastAsia="es-CO"/>
        </w:rPr>
        <w:t xml:space="preserve"> la muestra la ubicación y ca</w:t>
      </w:r>
      <w:r w:rsidR="007E5B8D" w:rsidRPr="00B72A35">
        <w:rPr>
          <w:rFonts w:asciiTheme="majorHAnsi" w:hAnsiTheme="majorHAnsi"/>
          <w:lang w:eastAsia="es-CO"/>
        </w:rPr>
        <w:t>racterísticas geométricas de la glorieta diseñada</w:t>
      </w:r>
      <w:r w:rsidRPr="00B72A35">
        <w:rPr>
          <w:rFonts w:asciiTheme="majorHAnsi" w:hAnsiTheme="majorHAnsi"/>
          <w:lang w:eastAsia="es-CO"/>
        </w:rPr>
        <w:t xml:space="preserve"> (ver </w:t>
      </w:r>
      <w:r w:rsidRPr="00B72A35">
        <w:rPr>
          <w:rFonts w:asciiTheme="majorHAnsi" w:hAnsiTheme="majorHAnsi"/>
          <w:lang w:eastAsia="es-CO"/>
        </w:rPr>
        <w:fldChar w:fldCharType="begin"/>
      </w:r>
      <w:r w:rsidRPr="00B72A35">
        <w:rPr>
          <w:rFonts w:asciiTheme="majorHAnsi" w:hAnsiTheme="majorHAnsi"/>
          <w:lang w:eastAsia="es-CO"/>
        </w:rPr>
        <w:instrText xml:space="preserve"> REF _Ref429499120 \h </w:instrText>
      </w:r>
      <w:r w:rsidR="00321BF2" w:rsidRPr="00B72A35">
        <w:rPr>
          <w:rFonts w:asciiTheme="majorHAnsi" w:hAnsiTheme="majorHAnsi"/>
          <w:lang w:eastAsia="es-CO"/>
        </w:rPr>
        <w:instrText xml:space="preserve"> \* MERGEFORMAT </w:instrText>
      </w:r>
      <w:r w:rsidRPr="00B72A35">
        <w:rPr>
          <w:rFonts w:asciiTheme="majorHAnsi" w:hAnsiTheme="majorHAnsi"/>
          <w:lang w:eastAsia="es-CO"/>
        </w:rPr>
      </w:r>
      <w:r w:rsidRPr="00B72A35">
        <w:rPr>
          <w:rFonts w:asciiTheme="majorHAnsi" w:hAnsiTheme="majorHAnsi"/>
          <w:lang w:eastAsia="es-CO"/>
        </w:rPr>
        <w:fldChar w:fldCharType="separate"/>
      </w:r>
      <w:r w:rsidR="007703B2" w:rsidRPr="00B72A35">
        <w:rPr>
          <w:rFonts w:asciiTheme="majorHAnsi" w:hAnsiTheme="majorHAnsi"/>
        </w:rPr>
        <w:t xml:space="preserve">Figura </w:t>
      </w:r>
      <w:r w:rsidR="007703B2">
        <w:rPr>
          <w:rFonts w:asciiTheme="majorHAnsi" w:hAnsiTheme="majorHAnsi"/>
          <w:noProof/>
        </w:rPr>
        <w:t>3.8</w:t>
      </w:r>
      <w:r w:rsidRPr="00B72A35">
        <w:rPr>
          <w:rFonts w:asciiTheme="majorHAnsi" w:hAnsiTheme="majorHAnsi"/>
          <w:lang w:eastAsia="es-CO"/>
        </w:rPr>
        <w:fldChar w:fldCharType="end"/>
      </w:r>
      <w:r w:rsidR="00321BF2" w:rsidRPr="00B72A35">
        <w:rPr>
          <w:rFonts w:asciiTheme="majorHAnsi" w:hAnsiTheme="majorHAnsi"/>
          <w:lang w:eastAsia="es-CO"/>
        </w:rPr>
        <w:t>):</w:t>
      </w:r>
    </w:p>
    <w:p w14:paraId="3102E0BD" w14:textId="77777777" w:rsidR="001575FB" w:rsidRPr="00B72A35" w:rsidRDefault="001575FB" w:rsidP="001575FB">
      <w:pPr>
        <w:rPr>
          <w:rFonts w:asciiTheme="majorHAnsi" w:hAnsiTheme="majorHAnsi"/>
          <w:lang w:eastAsia="es-CO"/>
        </w:rPr>
      </w:pPr>
    </w:p>
    <w:p w14:paraId="567484DB" w14:textId="49DC8B56" w:rsidR="001575FB" w:rsidRPr="00B72A35" w:rsidRDefault="001575FB" w:rsidP="001575FB">
      <w:pPr>
        <w:pStyle w:val="Descripcin"/>
        <w:jc w:val="center"/>
        <w:rPr>
          <w:rFonts w:asciiTheme="majorHAnsi" w:hAnsiTheme="majorHAnsi"/>
        </w:rPr>
      </w:pPr>
      <w:bookmarkStart w:id="94" w:name="_Ref429496691"/>
      <w:bookmarkStart w:id="95" w:name="_Toc429699224"/>
      <w:bookmarkStart w:id="96" w:name="_Toc453253350"/>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19</w:t>
      </w:r>
      <w:r w:rsidR="006F3B62">
        <w:rPr>
          <w:rFonts w:asciiTheme="majorHAnsi" w:hAnsiTheme="majorHAnsi"/>
        </w:rPr>
        <w:fldChar w:fldCharType="end"/>
      </w:r>
      <w:bookmarkEnd w:id="94"/>
      <w:r w:rsidRPr="00B72A35">
        <w:rPr>
          <w:rFonts w:asciiTheme="majorHAnsi" w:hAnsiTheme="majorHAnsi"/>
        </w:rPr>
        <w:tab/>
        <w:t>Glorietas propuestas</w:t>
      </w:r>
      <w:bookmarkEnd w:id="95"/>
      <w:bookmarkEnd w:id="96"/>
    </w:p>
    <w:tbl>
      <w:tblPr>
        <w:tblStyle w:val="Gminis"/>
        <w:tblW w:w="0" w:type="auto"/>
        <w:tblLook w:val="04A0" w:firstRow="1" w:lastRow="0" w:firstColumn="1" w:lastColumn="0" w:noHBand="0" w:noVBand="1"/>
      </w:tblPr>
      <w:tblGrid>
        <w:gridCol w:w="1410"/>
        <w:gridCol w:w="1484"/>
        <w:gridCol w:w="1484"/>
        <w:gridCol w:w="1775"/>
      </w:tblGrid>
      <w:tr w:rsidR="001575FB" w:rsidRPr="00B72A35" w14:paraId="24B15F0D" w14:textId="77777777" w:rsidTr="00321BF2">
        <w:trPr>
          <w:cnfStyle w:val="100000000000" w:firstRow="1" w:lastRow="0" w:firstColumn="0" w:lastColumn="0" w:oddVBand="0" w:evenVBand="0" w:oddHBand="0" w:evenHBand="0" w:firstRowFirstColumn="0" w:firstRowLastColumn="0" w:lastRowFirstColumn="0" w:lastRowLastColumn="0"/>
          <w:trHeight w:val="614"/>
        </w:trPr>
        <w:tc>
          <w:tcPr>
            <w:cnfStyle w:val="001000000100" w:firstRow="0" w:lastRow="0" w:firstColumn="1" w:lastColumn="0" w:oddVBand="0" w:evenVBand="0" w:oddHBand="0" w:evenHBand="0" w:firstRowFirstColumn="1" w:firstRowLastColumn="0" w:lastRowFirstColumn="0" w:lastRowLastColumn="0"/>
            <w:tcW w:w="1410" w:type="dxa"/>
            <w:vAlign w:val="center"/>
          </w:tcPr>
          <w:p w14:paraId="4F19A95D" w14:textId="77777777" w:rsidR="001575FB" w:rsidRPr="00B72A35" w:rsidRDefault="001575FB" w:rsidP="0015213D">
            <w:pPr>
              <w:jc w:val="center"/>
              <w:rPr>
                <w:rFonts w:asciiTheme="majorHAnsi" w:hAnsiTheme="majorHAnsi"/>
                <w:lang w:eastAsia="es-CO"/>
              </w:rPr>
            </w:pPr>
            <w:r w:rsidRPr="00B72A35">
              <w:rPr>
                <w:rFonts w:asciiTheme="majorHAnsi" w:hAnsiTheme="majorHAnsi"/>
                <w:lang w:eastAsia="es-CO"/>
              </w:rPr>
              <w:t>Punto</w:t>
            </w:r>
          </w:p>
        </w:tc>
        <w:tc>
          <w:tcPr>
            <w:tcW w:w="1484" w:type="dxa"/>
            <w:vAlign w:val="center"/>
          </w:tcPr>
          <w:p w14:paraId="26832C87" w14:textId="77777777" w:rsidR="001575FB" w:rsidRPr="00B72A35" w:rsidRDefault="001575FB" w:rsidP="0015213D">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Abscisa</w:t>
            </w:r>
          </w:p>
        </w:tc>
        <w:tc>
          <w:tcPr>
            <w:tcW w:w="1484" w:type="dxa"/>
            <w:vAlign w:val="center"/>
          </w:tcPr>
          <w:p w14:paraId="1150056C" w14:textId="77777777" w:rsidR="001575FB" w:rsidRPr="00B72A35" w:rsidRDefault="001575FB" w:rsidP="0015213D">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Φ isleta central (m)</w:t>
            </w:r>
          </w:p>
        </w:tc>
        <w:tc>
          <w:tcPr>
            <w:tcW w:w="1775" w:type="dxa"/>
            <w:vAlign w:val="center"/>
          </w:tcPr>
          <w:p w14:paraId="45ECB38F" w14:textId="77777777" w:rsidR="001575FB" w:rsidRPr="00B72A35" w:rsidRDefault="001575FB" w:rsidP="0015213D">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Φ circulo inscrito Φ (m))</w:t>
            </w:r>
          </w:p>
        </w:tc>
      </w:tr>
      <w:tr w:rsidR="001575FB" w:rsidRPr="00B72A35" w14:paraId="4158F4B6" w14:textId="77777777" w:rsidTr="00321BF2">
        <w:tc>
          <w:tcPr>
            <w:cnfStyle w:val="001000000000" w:firstRow="0" w:lastRow="0" w:firstColumn="1" w:lastColumn="0" w:oddVBand="0" w:evenVBand="0" w:oddHBand="0" w:evenHBand="0" w:firstRowFirstColumn="0" w:firstRowLastColumn="0" w:lastRowFirstColumn="0" w:lastRowLastColumn="0"/>
            <w:tcW w:w="1410" w:type="dxa"/>
            <w:vAlign w:val="center"/>
          </w:tcPr>
          <w:p w14:paraId="439830FE" w14:textId="77777777" w:rsidR="001575FB" w:rsidRPr="00B72A35" w:rsidRDefault="001575FB" w:rsidP="0015213D">
            <w:pPr>
              <w:rPr>
                <w:rFonts w:asciiTheme="majorHAnsi" w:hAnsiTheme="majorHAnsi"/>
                <w:lang w:eastAsia="es-CO"/>
              </w:rPr>
            </w:pPr>
            <w:r w:rsidRPr="00B72A35">
              <w:rPr>
                <w:rFonts w:asciiTheme="majorHAnsi" w:hAnsiTheme="majorHAnsi"/>
                <w:lang w:eastAsia="es-CO"/>
              </w:rPr>
              <w:t>Glorieta 1</w:t>
            </w:r>
          </w:p>
        </w:tc>
        <w:tc>
          <w:tcPr>
            <w:tcW w:w="1484" w:type="dxa"/>
            <w:vAlign w:val="center"/>
          </w:tcPr>
          <w:p w14:paraId="409C4DC0" w14:textId="4E26682D" w:rsidR="001575FB" w:rsidRPr="00B72A35" w:rsidRDefault="007E5B8D" w:rsidP="007E5B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PK 0+000</w:t>
            </w:r>
          </w:p>
        </w:tc>
        <w:tc>
          <w:tcPr>
            <w:tcW w:w="1484" w:type="dxa"/>
            <w:vAlign w:val="center"/>
          </w:tcPr>
          <w:p w14:paraId="475F918C" w14:textId="5D39C4F3" w:rsidR="007E5B8D" w:rsidRPr="00B72A35" w:rsidRDefault="007E5B8D" w:rsidP="007E5B8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40</w:t>
            </w:r>
          </w:p>
        </w:tc>
        <w:tc>
          <w:tcPr>
            <w:tcW w:w="1775" w:type="dxa"/>
            <w:vAlign w:val="center"/>
          </w:tcPr>
          <w:p w14:paraId="385F76AF" w14:textId="0C457A71" w:rsidR="001575FB" w:rsidRPr="00B72A35" w:rsidRDefault="007E5B8D" w:rsidP="0015213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93</w:t>
            </w:r>
          </w:p>
        </w:tc>
      </w:tr>
    </w:tbl>
    <w:p w14:paraId="5D4BC264" w14:textId="1390E38D" w:rsidR="001575FB" w:rsidRPr="00B72A35" w:rsidRDefault="001575FB" w:rsidP="001575FB">
      <w:pPr>
        <w:pStyle w:val="Notas"/>
        <w:rPr>
          <w:rFonts w:asciiTheme="majorHAnsi" w:hAnsiTheme="majorHAnsi"/>
          <w:lang w:eastAsia="es-CO"/>
        </w:rPr>
      </w:pPr>
      <w:r w:rsidRPr="00B72A35">
        <w:rPr>
          <w:rFonts w:asciiTheme="majorHAnsi" w:hAnsiTheme="majorHAnsi"/>
          <w:lang w:eastAsia="es-CO"/>
        </w:rPr>
        <w:t xml:space="preserve">Fuente: </w:t>
      </w:r>
      <w:r w:rsidR="004C60A9" w:rsidRPr="00B72A35">
        <w:rPr>
          <w:rFonts w:asciiTheme="majorHAnsi" w:hAnsiTheme="majorHAnsi"/>
        </w:rPr>
        <w:t xml:space="preserve">Autopista Río Magdalena S.A.S, 2015 </w:t>
      </w:r>
    </w:p>
    <w:p w14:paraId="2D8C91D2" w14:textId="77777777" w:rsidR="005A34E4" w:rsidRPr="00B72A35" w:rsidRDefault="005A34E4" w:rsidP="005A34E4">
      <w:pPr>
        <w:rPr>
          <w:rFonts w:asciiTheme="majorHAnsi" w:hAnsiTheme="majorHAnsi"/>
          <w:lang w:eastAsia="es-CO"/>
        </w:rPr>
      </w:pPr>
    </w:p>
    <w:tbl>
      <w:tblPr>
        <w:tblW w:w="0" w:type="auto"/>
        <w:jc w:val="center"/>
        <w:tblCellMar>
          <w:left w:w="70" w:type="dxa"/>
          <w:right w:w="70" w:type="dxa"/>
        </w:tblCellMar>
        <w:tblLook w:val="04A0" w:firstRow="1" w:lastRow="0" w:firstColumn="1" w:lastColumn="0" w:noHBand="0" w:noVBand="1"/>
      </w:tblPr>
      <w:tblGrid>
        <w:gridCol w:w="7100"/>
      </w:tblGrid>
      <w:tr w:rsidR="007E5B8D" w:rsidRPr="00B72A35" w14:paraId="14CD6D8E" w14:textId="77777777" w:rsidTr="00F9177F">
        <w:trPr>
          <w:trHeight w:val="4932"/>
          <w:jc w:val="center"/>
        </w:trPr>
        <w:tc>
          <w:tcPr>
            <w:tcW w:w="6785" w:type="dxa"/>
            <w:shd w:val="clear" w:color="auto" w:fill="auto"/>
            <w:vAlign w:val="center"/>
            <w:hideMark/>
          </w:tcPr>
          <w:p w14:paraId="5D07F1A0" w14:textId="14F05401" w:rsidR="007E5B8D" w:rsidRPr="00B72A35" w:rsidRDefault="00063CF1" w:rsidP="0015213D">
            <w:pPr>
              <w:keepNext/>
              <w:jc w:val="left"/>
              <w:rPr>
                <w:rFonts w:asciiTheme="majorHAnsi" w:hAnsiTheme="majorHAnsi"/>
                <w:color w:val="AE0000"/>
                <w:kern w:val="32"/>
              </w:rPr>
            </w:pPr>
            <w:r w:rsidRPr="00B72A35">
              <w:rPr>
                <w:rFonts w:asciiTheme="majorHAnsi" w:hAnsiTheme="majorHAnsi"/>
                <w:noProof/>
                <w:lang w:eastAsia="es-CO"/>
              </w:rPr>
              <w:lastRenderedPageBreak/>
              <w:drawing>
                <wp:inline distT="0" distB="0" distL="0" distR="0" wp14:anchorId="62D3664E" wp14:editId="4C56FBF2">
                  <wp:extent cx="4415135" cy="3467100"/>
                  <wp:effectExtent l="0" t="0" r="508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9872" t="17935" r="24759" b="12500"/>
                          <a:stretch/>
                        </pic:blipFill>
                        <pic:spPr bwMode="auto">
                          <a:xfrm>
                            <a:off x="0" y="0"/>
                            <a:ext cx="4419627" cy="3470627"/>
                          </a:xfrm>
                          <a:prstGeom prst="rect">
                            <a:avLst/>
                          </a:prstGeom>
                          <a:ln>
                            <a:noFill/>
                          </a:ln>
                          <a:extLst>
                            <a:ext uri="{53640926-AAD7-44D8-BBD7-CCE9431645EC}">
                              <a14:shadowObscured xmlns:a14="http://schemas.microsoft.com/office/drawing/2010/main"/>
                            </a:ext>
                          </a:extLst>
                        </pic:spPr>
                      </pic:pic>
                    </a:graphicData>
                  </a:graphic>
                </wp:inline>
              </w:drawing>
            </w:r>
          </w:p>
        </w:tc>
      </w:tr>
    </w:tbl>
    <w:p w14:paraId="27F09FAD" w14:textId="546E0AC0" w:rsidR="007E5B8D" w:rsidRPr="00B72A35" w:rsidRDefault="007E5B8D" w:rsidP="007E5B8D">
      <w:pPr>
        <w:pStyle w:val="Tablas"/>
        <w:rPr>
          <w:rFonts w:asciiTheme="majorHAnsi" w:hAnsiTheme="majorHAnsi"/>
        </w:rPr>
      </w:pPr>
      <w:bookmarkStart w:id="97" w:name="_Ref429499120"/>
      <w:bookmarkStart w:id="98" w:name="_Toc429699259"/>
      <w:bookmarkStart w:id="99" w:name="_Toc453358702"/>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8</w:t>
      </w:r>
      <w:r w:rsidR="00A64D19">
        <w:rPr>
          <w:rFonts w:asciiTheme="majorHAnsi" w:hAnsiTheme="majorHAnsi"/>
        </w:rPr>
        <w:fldChar w:fldCharType="end"/>
      </w:r>
      <w:bookmarkEnd w:id="97"/>
      <w:r w:rsidRPr="00B72A35">
        <w:rPr>
          <w:rFonts w:asciiTheme="majorHAnsi" w:hAnsiTheme="majorHAnsi"/>
        </w:rPr>
        <w:tab/>
        <w:t>Glorieta PK0+000</w:t>
      </w:r>
      <w:bookmarkEnd w:id="98"/>
      <w:r w:rsidRPr="00B72A35">
        <w:rPr>
          <w:rFonts w:asciiTheme="majorHAnsi" w:hAnsiTheme="majorHAnsi"/>
        </w:rPr>
        <w:t xml:space="preserve"> UF2</w:t>
      </w:r>
      <w:bookmarkEnd w:id="99"/>
    </w:p>
    <w:p w14:paraId="1CB2399C" w14:textId="060BE1EF" w:rsidR="00063CF1" w:rsidRDefault="00063CF1" w:rsidP="004C60A9">
      <w:pPr>
        <w:pStyle w:val="Notas"/>
        <w:rPr>
          <w:rFonts w:asciiTheme="majorHAnsi" w:hAnsiTheme="majorHAnsi"/>
        </w:rPr>
      </w:pPr>
      <w:r w:rsidRPr="00B72A35">
        <w:rPr>
          <w:rFonts w:asciiTheme="majorHAnsi" w:hAnsiTheme="majorHAnsi"/>
          <w:lang w:eastAsia="es-CO"/>
        </w:rPr>
        <w:t xml:space="preserve">Fuente: </w:t>
      </w:r>
      <w:r w:rsidR="004C60A9" w:rsidRPr="00B72A35">
        <w:rPr>
          <w:rFonts w:asciiTheme="majorHAnsi" w:hAnsiTheme="majorHAnsi"/>
        </w:rPr>
        <w:t>Autopista Río Magdalena S.A.S, 2015</w:t>
      </w:r>
    </w:p>
    <w:p w14:paraId="10E73551" w14:textId="21BF109C" w:rsidR="00AF3523" w:rsidRDefault="00AF3523" w:rsidP="00AF3523"/>
    <w:p w14:paraId="39ED07AA" w14:textId="11DFB54C" w:rsidR="00167C15" w:rsidRDefault="00167C15" w:rsidP="00AF3523">
      <w:r>
        <w:t>Teniendo en cuenta el Requerimiento No 1 solicitado por la Autoridad Nacional de Licencias Ambientales – ANLA, donde dispone: “</w:t>
      </w:r>
      <w:r w:rsidRPr="00167C15">
        <w:rPr>
          <w:i/>
        </w:rPr>
        <w:t>Ajustar la localización del proyecto, confirmando el inicio de la unidad funcional UF2</w:t>
      </w:r>
      <w:r>
        <w:t>”, vale aclarar que el tramo de los 600m de empalme a la vía existente no objeto de licenciamiento en este documento por tal motivo el inicio de la UF2 se da en el punto de la glorieta.</w:t>
      </w:r>
    </w:p>
    <w:p w14:paraId="17591F1E" w14:textId="77777777" w:rsidR="00167C15" w:rsidRDefault="00167C15" w:rsidP="00AF3523"/>
    <w:p w14:paraId="5553B37A" w14:textId="77777777" w:rsidR="007E5B8D" w:rsidRPr="00B72A35" w:rsidRDefault="007E5B8D" w:rsidP="007E5B8D">
      <w:pPr>
        <w:pStyle w:val="Ttulo6"/>
        <w:rPr>
          <w:rFonts w:asciiTheme="majorHAnsi" w:hAnsiTheme="majorHAnsi"/>
          <w:lang w:eastAsia="es-CO"/>
        </w:rPr>
      </w:pPr>
      <w:r w:rsidRPr="00B72A35">
        <w:rPr>
          <w:rFonts w:asciiTheme="majorHAnsi" w:hAnsiTheme="majorHAnsi"/>
          <w:lang w:eastAsia="es-CO"/>
        </w:rPr>
        <w:t>Retornos viales</w:t>
      </w:r>
    </w:p>
    <w:p w14:paraId="07193E5E" w14:textId="77777777" w:rsidR="007E5B8D" w:rsidRPr="00B72A35" w:rsidRDefault="007E5B8D" w:rsidP="007E5B8D">
      <w:pPr>
        <w:rPr>
          <w:rFonts w:asciiTheme="majorHAnsi" w:hAnsiTheme="majorHAnsi"/>
          <w:lang w:eastAsia="es-CO"/>
        </w:rPr>
      </w:pPr>
    </w:p>
    <w:p w14:paraId="6E7A56F7" w14:textId="31D34076" w:rsidR="007E5B8D" w:rsidRPr="00B72A35" w:rsidRDefault="007E5B8D" w:rsidP="004E65DB">
      <w:pPr>
        <w:rPr>
          <w:rFonts w:asciiTheme="majorHAnsi" w:hAnsiTheme="majorHAnsi"/>
          <w:lang w:eastAsia="es-CO"/>
        </w:rPr>
      </w:pPr>
      <w:r w:rsidRPr="00B72A35">
        <w:rPr>
          <w:rFonts w:asciiTheme="majorHAnsi" w:hAnsiTheme="majorHAnsi"/>
          <w:lang w:eastAsia="es-CO"/>
        </w:rPr>
        <w:t xml:space="preserve">Para la ejecución del proyecto “Construcción de la </w:t>
      </w:r>
      <w:r w:rsidR="00063CF1" w:rsidRPr="00B72A35">
        <w:rPr>
          <w:rFonts w:asciiTheme="majorHAnsi" w:hAnsiTheme="majorHAnsi"/>
          <w:lang w:eastAsia="es-CO"/>
        </w:rPr>
        <w:t>vía</w:t>
      </w:r>
      <w:r w:rsidRPr="00B72A35">
        <w:rPr>
          <w:rFonts w:asciiTheme="majorHAnsi" w:hAnsiTheme="majorHAnsi"/>
          <w:lang w:eastAsia="es-CO"/>
        </w:rPr>
        <w:t xml:space="preserve"> Remedios – Alto de Dolores” no contempla los diseños y construcción de retornos viales </w:t>
      </w:r>
    </w:p>
    <w:p w14:paraId="6667321F" w14:textId="77777777" w:rsidR="007E5B8D" w:rsidRPr="00B72A35" w:rsidRDefault="007E5B8D" w:rsidP="007E5B8D">
      <w:pPr>
        <w:rPr>
          <w:rFonts w:asciiTheme="majorHAnsi" w:hAnsiTheme="majorHAnsi"/>
          <w:lang w:eastAsia="es-CO"/>
        </w:rPr>
      </w:pPr>
    </w:p>
    <w:p w14:paraId="1FFABAC9" w14:textId="77777777" w:rsidR="007E5B8D" w:rsidRPr="00B72A35" w:rsidRDefault="007E5B8D" w:rsidP="007E5B8D">
      <w:pPr>
        <w:pStyle w:val="Ttulo6"/>
        <w:rPr>
          <w:rFonts w:asciiTheme="majorHAnsi" w:hAnsiTheme="majorHAnsi"/>
          <w:lang w:eastAsia="es-CO"/>
        </w:rPr>
      </w:pPr>
      <w:r w:rsidRPr="00B72A35">
        <w:rPr>
          <w:rFonts w:asciiTheme="majorHAnsi" w:hAnsiTheme="majorHAnsi"/>
          <w:lang w:eastAsia="es-CO"/>
        </w:rPr>
        <w:t>Peajes y centros de control operativo</w:t>
      </w:r>
    </w:p>
    <w:p w14:paraId="70DC7D98" w14:textId="77777777" w:rsidR="007E5B8D" w:rsidRPr="00B72A35" w:rsidRDefault="007E5B8D" w:rsidP="007E5B8D">
      <w:pPr>
        <w:rPr>
          <w:rFonts w:asciiTheme="majorHAnsi" w:hAnsiTheme="majorHAnsi"/>
          <w:lang w:eastAsia="es-CO"/>
        </w:rPr>
      </w:pPr>
    </w:p>
    <w:p w14:paraId="2730ADEE" w14:textId="091FA623" w:rsidR="007E5B8D" w:rsidRPr="00B72A35" w:rsidRDefault="007E5B8D" w:rsidP="007E5B8D">
      <w:pPr>
        <w:rPr>
          <w:rFonts w:asciiTheme="majorHAnsi" w:hAnsiTheme="majorHAnsi"/>
          <w:lang w:eastAsia="es-CO"/>
        </w:rPr>
      </w:pPr>
      <w:r w:rsidRPr="00B72A35">
        <w:rPr>
          <w:rFonts w:asciiTheme="majorHAnsi" w:hAnsiTheme="majorHAnsi"/>
          <w:lang w:eastAsia="es-CO"/>
        </w:rPr>
        <w:t xml:space="preserve">Para la ejecución y operación del proyecto “Construcción de la </w:t>
      </w:r>
      <w:r w:rsidR="00B84635" w:rsidRPr="00B72A35">
        <w:rPr>
          <w:rFonts w:asciiTheme="majorHAnsi" w:hAnsiTheme="majorHAnsi"/>
          <w:lang w:eastAsia="es-CO"/>
        </w:rPr>
        <w:t>Vía</w:t>
      </w:r>
      <w:r w:rsidRPr="00B72A35">
        <w:rPr>
          <w:rFonts w:asciiTheme="majorHAnsi" w:hAnsiTheme="majorHAnsi"/>
          <w:lang w:eastAsia="es-CO"/>
        </w:rPr>
        <w:t xml:space="preserve"> Remedios- Alto de Dolores” se proyecta el diseño, construcción y operación de dos (2) peajes y una (1) base de operaciones la cuales se describen a en la </w:t>
      </w:r>
      <w:r w:rsidRPr="00B72A35">
        <w:rPr>
          <w:rFonts w:asciiTheme="majorHAnsi" w:hAnsiTheme="majorHAnsi"/>
          <w:lang w:eastAsia="es-CO"/>
        </w:rPr>
        <w:fldChar w:fldCharType="begin"/>
      </w:r>
      <w:r w:rsidRPr="00B72A35">
        <w:rPr>
          <w:rFonts w:asciiTheme="majorHAnsi" w:hAnsiTheme="majorHAnsi"/>
          <w:lang w:eastAsia="es-CO"/>
        </w:rPr>
        <w:instrText xml:space="preserve"> REF _Ref432073212 \h </w:instrText>
      </w:r>
      <w:r w:rsidR="00F07BD7" w:rsidRPr="00B72A35">
        <w:rPr>
          <w:rFonts w:asciiTheme="majorHAnsi" w:hAnsiTheme="majorHAnsi"/>
          <w:lang w:eastAsia="es-CO"/>
        </w:rPr>
        <w:instrText xml:space="preserve"> \* MERGEFORMAT </w:instrText>
      </w:r>
      <w:r w:rsidRPr="00B72A35">
        <w:rPr>
          <w:rFonts w:asciiTheme="majorHAnsi" w:hAnsiTheme="majorHAnsi"/>
          <w:lang w:eastAsia="es-CO"/>
        </w:rPr>
      </w:r>
      <w:r w:rsidRPr="00B72A35">
        <w:rPr>
          <w:rFonts w:asciiTheme="majorHAnsi" w:hAnsiTheme="majorHAnsi"/>
          <w:lang w:eastAsia="es-CO"/>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20</w:t>
      </w:r>
      <w:r w:rsidRPr="00B72A35">
        <w:rPr>
          <w:rFonts w:asciiTheme="majorHAnsi" w:hAnsiTheme="majorHAnsi"/>
          <w:lang w:eastAsia="es-CO"/>
        </w:rPr>
        <w:fldChar w:fldCharType="end"/>
      </w:r>
      <w:r w:rsidR="00B72A35">
        <w:rPr>
          <w:rFonts w:asciiTheme="majorHAnsi" w:hAnsiTheme="majorHAnsi"/>
          <w:lang w:eastAsia="es-CO"/>
        </w:rPr>
        <w:t xml:space="preserve">, esto en conformidad con el estudio realizado por la Agencia Nacional de Infraestructura -ANI, en el cual da </w:t>
      </w:r>
      <w:r w:rsidR="00B72A35">
        <w:rPr>
          <w:rFonts w:asciiTheme="majorHAnsi" w:hAnsiTheme="majorHAnsi"/>
          <w:lang w:eastAsia="es-CO"/>
        </w:rPr>
        <w:lastRenderedPageBreak/>
        <w:t>viabilidad técnica y socioeconómica para la instalación de dos estaciones de peajes en los sectores de Santa Isabel en el PK 58+280 y Vegachi en el PK 15+140</w:t>
      </w:r>
    </w:p>
    <w:p w14:paraId="1675C996" w14:textId="77777777" w:rsidR="007E5B8D" w:rsidRPr="00B72A35" w:rsidRDefault="007E5B8D" w:rsidP="007E5B8D">
      <w:pPr>
        <w:rPr>
          <w:rFonts w:asciiTheme="majorHAnsi" w:hAnsiTheme="majorHAnsi"/>
          <w:lang w:eastAsia="es-CO"/>
        </w:rPr>
      </w:pPr>
    </w:p>
    <w:p w14:paraId="4D9E2285" w14:textId="46A10907" w:rsidR="007E5B8D" w:rsidRPr="00B72A35" w:rsidRDefault="007E5B8D" w:rsidP="007E5B8D">
      <w:pPr>
        <w:pStyle w:val="Descripcin"/>
        <w:jc w:val="center"/>
        <w:rPr>
          <w:rFonts w:asciiTheme="majorHAnsi" w:hAnsiTheme="majorHAnsi"/>
        </w:rPr>
      </w:pPr>
      <w:bookmarkStart w:id="100" w:name="_Ref432073212"/>
      <w:bookmarkStart w:id="101" w:name="_Toc453253351"/>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20</w:t>
      </w:r>
      <w:r w:rsidR="006F3B62">
        <w:rPr>
          <w:rFonts w:asciiTheme="majorHAnsi" w:hAnsiTheme="majorHAnsi"/>
        </w:rPr>
        <w:fldChar w:fldCharType="end"/>
      </w:r>
      <w:bookmarkEnd w:id="100"/>
      <w:r w:rsidRPr="00B72A35">
        <w:rPr>
          <w:rFonts w:asciiTheme="majorHAnsi" w:hAnsiTheme="majorHAnsi"/>
        </w:rPr>
        <w:tab/>
        <w:t>Peajes y centros de operaciones Propuestos</w:t>
      </w:r>
      <w:bookmarkEnd w:id="101"/>
    </w:p>
    <w:tbl>
      <w:tblPr>
        <w:tblStyle w:val="Gminis"/>
        <w:tblW w:w="5000" w:type="pct"/>
        <w:tblLayout w:type="fixed"/>
        <w:tblLook w:val="04A0" w:firstRow="1" w:lastRow="0" w:firstColumn="1" w:lastColumn="0" w:noHBand="0" w:noVBand="1"/>
      </w:tblPr>
      <w:tblGrid>
        <w:gridCol w:w="2587"/>
        <w:gridCol w:w="628"/>
        <w:gridCol w:w="842"/>
        <w:gridCol w:w="907"/>
        <w:gridCol w:w="1125"/>
        <w:gridCol w:w="1154"/>
        <w:gridCol w:w="1264"/>
      </w:tblGrid>
      <w:tr w:rsidR="0015213D" w:rsidRPr="00B72A35" w14:paraId="1E4AADD4" w14:textId="77777777" w:rsidTr="004E65DB">
        <w:trPr>
          <w:cnfStyle w:val="100000000000" w:firstRow="1" w:lastRow="0" w:firstColumn="0" w:lastColumn="0" w:oddVBand="0" w:evenVBand="0" w:oddHBand="0" w:evenHBand="0" w:firstRowFirstColumn="0" w:firstRowLastColumn="0" w:lastRowFirstColumn="0" w:lastRowLastColumn="0"/>
          <w:trHeight w:val="587"/>
          <w:tblHeader/>
        </w:trPr>
        <w:tc>
          <w:tcPr>
            <w:cnfStyle w:val="001000000100" w:firstRow="0" w:lastRow="0" w:firstColumn="1" w:lastColumn="0" w:oddVBand="0" w:evenVBand="0" w:oddHBand="0" w:evenHBand="0" w:firstRowFirstColumn="1" w:firstRowLastColumn="0" w:lastRowFirstColumn="0" w:lastRowLastColumn="0"/>
            <w:tcW w:w="1520" w:type="pct"/>
            <w:vMerge w:val="restart"/>
            <w:noWrap/>
            <w:vAlign w:val="center"/>
            <w:hideMark/>
          </w:tcPr>
          <w:p w14:paraId="3D562E5E" w14:textId="77777777" w:rsidR="007E5B8D" w:rsidRPr="00B72A35" w:rsidRDefault="007E5B8D" w:rsidP="0015213D">
            <w:pPr>
              <w:spacing w:line="240" w:lineRule="auto"/>
              <w:contextualSpacing w:val="0"/>
              <w:jc w:val="center"/>
              <w:rPr>
                <w:rFonts w:asciiTheme="majorHAnsi" w:eastAsia="Times New Roman" w:hAnsiTheme="majorHAnsi" w:cs="Calibri"/>
                <w:bCs/>
                <w:color w:val="000000"/>
                <w:sz w:val="20"/>
                <w:szCs w:val="20"/>
                <w:lang w:val="es-ES" w:eastAsia="es-ES"/>
              </w:rPr>
            </w:pPr>
            <w:r w:rsidRPr="00B72A35">
              <w:rPr>
                <w:rFonts w:asciiTheme="majorHAnsi" w:eastAsia="Times New Roman" w:hAnsiTheme="majorHAnsi" w:cs="Calibri"/>
                <w:bCs/>
                <w:color w:val="000000"/>
                <w:sz w:val="20"/>
                <w:szCs w:val="20"/>
                <w:lang w:val="es-ES" w:eastAsia="es-ES"/>
              </w:rPr>
              <w:t>Nombre</w:t>
            </w:r>
          </w:p>
        </w:tc>
        <w:tc>
          <w:tcPr>
            <w:tcW w:w="369" w:type="pct"/>
            <w:vMerge w:val="restart"/>
            <w:noWrap/>
            <w:vAlign w:val="center"/>
            <w:hideMark/>
          </w:tcPr>
          <w:p w14:paraId="0BBFC77C" w14:textId="77777777" w:rsidR="007E5B8D" w:rsidRPr="00B72A35" w:rsidRDefault="007E5B8D" w:rsidP="0015213D">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szCs w:val="20"/>
                <w:lang w:val="es-ES" w:eastAsia="es-ES"/>
              </w:rPr>
            </w:pPr>
            <w:r w:rsidRPr="00B72A35">
              <w:rPr>
                <w:rFonts w:asciiTheme="majorHAnsi" w:eastAsia="Times New Roman" w:hAnsiTheme="majorHAnsi" w:cs="Calibri"/>
                <w:bCs/>
                <w:color w:val="000000"/>
                <w:sz w:val="20"/>
                <w:szCs w:val="20"/>
                <w:lang w:val="es-ES" w:eastAsia="es-ES"/>
              </w:rPr>
              <w:t>UF</w:t>
            </w:r>
          </w:p>
        </w:tc>
        <w:tc>
          <w:tcPr>
            <w:tcW w:w="495" w:type="pct"/>
            <w:vMerge w:val="restart"/>
            <w:noWrap/>
            <w:vAlign w:val="center"/>
            <w:hideMark/>
          </w:tcPr>
          <w:p w14:paraId="47087BF4" w14:textId="77777777" w:rsidR="007E5B8D" w:rsidRPr="00B72A35" w:rsidRDefault="007E5B8D" w:rsidP="0015213D">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szCs w:val="20"/>
                <w:lang w:val="es-ES" w:eastAsia="es-ES"/>
              </w:rPr>
            </w:pPr>
            <w:r w:rsidRPr="00B72A35">
              <w:rPr>
                <w:rFonts w:asciiTheme="majorHAnsi" w:eastAsia="Times New Roman" w:hAnsiTheme="majorHAnsi" w:cs="Calibri"/>
                <w:bCs/>
                <w:color w:val="000000"/>
                <w:sz w:val="20"/>
                <w:szCs w:val="20"/>
                <w:lang w:val="es-ES" w:eastAsia="es-ES"/>
              </w:rPr>
              <w:t>Área</w:t>
            </w:r>
          </w:p>
          <w:p w14:paraId="5754A042" w14:textId="2B880912" w:rsidR="007E5B8D" w:rsidRPr="00B72A35" w:rsidRDefault="007E5B8D" w:rsidP="0015213D">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szCs w:val="20"/>
                <w:lang w:val="es-ES" w:eastAsia="es-ES"/>
              </w:rPr>
            </w:pPr>
            <w:r w:rsidRPr="00B72A35">
              <w:rPr>
                <w:rFonts w:asciiTheme="majorHAnsi" w:eastAsia="Times New Roman" w:hAnsiTheme="majorHAnsi" w:cs="Calibri"/>
                <w:bCs/>
                <w:color w:val="000000"/>
                <w:sz w:val="20"/>
                <w:szCs w:val="20"/>
                <w:lang w:val="es-ES" w:eastAsia="es-ES"/>
              </w:rPr>
              <w:t>(Ha)</w:t>
            </w:r>
          </w:p>
        </w:tc>
        <w:tc>
          <w:tcPr>
            <w:tcW w:w="1194" w:type="pct"/>
            <w:gridSpan w:val="2"/>
            <w:vAlign w:val="center"/>
            <w:hideMark/>
          </w:tcPr>
          <w:p w14:paraId="6494F75D" w14:textId="77777777" w:rsidR="007E5B8D" w:rsidRPr="00B72A35" w:rsidRDefault="007E5B8D" w:rsidP="0015213D">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Coordenadas Magna Sirgas Origen Bogotá</w:t>
            </w:r>
          </w:p>
        </w:tc>
        <w:tc>
          <w:tcPr>
            <w:tcW w:w="678" w:type="pct"/>
            <w:vMerge w:val="restart"/>
            <w:noWrap/>
            <w:vAlign w:val="center"/>
            <w:hideMark/>
          </w:tcPr>
          <w:p w14:paraId="41E2A07F" w14:textId="77777777" w:rsidR="007E5B8D" w:rsidRPr="00B72A35" w:rsidRDefault="007E5B8D" w:rsidP="0015213D">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szCs w:val="20"/>
                <w:lang w:val="es-ES" w:eastAsia="es-ES"/>
              </w:rPr>
            </w:pPr>
            <w:r w:rsidRPr="00B72A35">
              <w:rPr>
                <w:rFonts w:asciiTheme="majorHAnsi" w:eastAsia="Times New Roman" w:hAnsiTheme="majorHAnsi" w:cs="Calibri"/>
                <w:bCs/>
                <w:color w:val="000000"/>
                <w:sz w:val="20"/>
                <w:szCs w:val="20"/>
                <w:lang w:val="es-ES" w:eastAsia="es-ES"/>
              </w:rPr>
              <w:t>VEREDA</w:t>
            </w:r>
          </w:p>
        </w:tc>
        <w:tc>
          <w:tcPr>
            <w:tcW w:w="743" w:type="pct"/>
            <w:vMerge w:val="restart"/>
            <w:noWrap/>
            <w:vAlign w:val="center"/>
            <w:hideMark/>
          </w:tcPr>
          <w:p w14:paraId="2E340FB0" w14:textId="77777777" w:rsidR="007E5B8D" w:rsidRPr="00B72A35" w:rsidRDefault="007E5B8D" w:rsidP="0015213D">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sz w:val="20"/>
                <w:szCs w:val="20"/>
                <w:lang w:val="es-ES" w:eastAsia="es-ES"/>
              </w:rPr>
            </w:pPr>
            <w:r w:rsidRPr="00B72A35">
              <w:rPr>
                <w:rFonts w:asciiTheme="majorHAnsi" w:eastAsia="Times New Roman" w:hAnsiTheme="majorHAnsi" w:cs="Calibri"/>
                <w:bCs/>
                <w:color w:val="000000"/>
                <w:sz w:val="20"/>
                <w:szCs w:val="20"/>
                <w:lang w:val="es-ES" w:eastAsia="es-ES"/>
              </w:rPr>
              <w:t>MUNICIPIO</w:t>
            </w:r>
          </w:p>
        </w:tc>
      </w:tr>
      <w:tr w:rsidR="0015213D" w:rsidRPr="00B72A35" w14:paraId="15FD0881" w14:textId="77777777" w:rsidTr="004E65DB">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520" w:type="pct"/>
            <w:vMerge/>
            <w:hideMark/>
          </w:tcPr>
          <w:p w14:paraId="31FB5E28" w14:textId="77777777" w:rsidR="007E5B8D" w:rsidRPr="00B72A35" w:rsidRDefault="007E5B8D" w:rsidP="007E5B8D">
            <w:pPr>
              <w:spacing w:line="240" w:lineRule="auto"/>
              <w:contextualSpacing w:val="0"/>
              <w:jc w:val="left"/>
              <w:rPr>
                <w:rFonts w:asciiTheme="majorHAnsi" w:eastAsia="Times New Roman" w:hAnsiTheme="majorHAnsi" w:cs="Calibri"/>
                <w:b w:val="0"/>
                <w:bCs/>
                <w:color w:val="000000"/>
                <w:sz w:val="20"/>
                <w:szCs w:val="20"/>
                <w:lang w:val="es-ES" w:eastAsia="es-ES"/>
              </w:rPr>
            </w:pPr>
          </w:p>
        </w:tc>
        <w:tc>
          <w:tcPr>
            <w:tcW w:w="369" w:type="pct"/>
            <w:vMerge/>
            <w:hideMark/>
          </w:tcPr>
          <w:p w14:paraId="2ECF7654" w14:textId="77777777" w:rsidR="007E5B8D" w:rsidRPr="00B72A35" w:rsidRDefault="007E5B8D" w:rsidP="007E5B8D">
            <w:pPr>
              <w:spacing w:line="240" w:lineRule="auto"/>
              <w:contextualSpacing w:val="0"/>
              <w:jc w:val="lef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20"/>
                <w:szCs w:val="20"/>
                <w:lang w:val="es-ES" w:eastAsia="es-ES"/>
              </w:rPr>
            </w:pPr>
          </w:p>
        </w:tc>
        <w:tc>
          <w:tcPr>
            <w:tcW w:w="495" w:type="pct"/>
            <w:vMerge/>
            <w:hideMark/>
          </w:tcPr>
          <w:p w14:paraId="67FB3554" w14:textId="77777777" w:rsidR="007E5B8D" w:rsidRPr="00B72A35" w:rsidRDefault="007E5B8D" w:rsidP="007E5B8D">
            <w:pPr>
              <w:spacing w:line="240" w:lineRule="auto"/>
              <w:contextualSpacing w:val="0"/>
              <w:jc w:val="lef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20"/>
                <w:szCs w:val="20"/>
                <w:lang w:val="es-ES" w:eastAsia="es-ES"/>
              </w:rPr>
            </w:pPr>
          </w:p>
        </w:tc>
        <w:tc>
          <w:tcPr>
            <w:tcW w:w="533" w:type="pct"/>
            <w:shd w:val="clear" w:color="auto" w:fill="D9D9D9" w:themeFill="background1" w:themeFillShade="D9"/>
            <w:noWrap/>
            <w:hideMark/>
          </w:tcPr>
          <w:p w14:paraId="2B39B5ED" w14:textId="77777777" w:rsidR="007E5B8D" w:rsidRPr="00B72A35" w:rsidRDefault="007E5B8D" w:rsidP="007E5B8D">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20"/>
                <w:szCs w:val="20"/>
                <w:lang w:val="es-ES" w:eastAsia="es-ES"/>
              </w:rPr>
            </w:pPr>
            <w:r w:rsidRPr="00B72A35">
              <w:rPr>
                <w:rFonts w:asciiTheme="majorHAnsi" w:eastAsia="Times New Roman" w:hAnsiTheme="majorHAnsi" w:cs="Calibri"/>
                <w:b w:val="0"/>
                <w:bCs/>
                <w:color w:val="000000"/>
                <w:sz w:val="20"/>
                <w:szCs w:val="20"/>
                <w:lang w:val="es-ES" w:eastAsia="es-ES"/>
              </w:rPr>
              <w:t>ESTE</w:t>
            </w:r>
          </w:p>
        </w:tc>
        <w:tc>
          <w:tcPr>
            <w:tcW w:w="661" w:type="pct"/>
            <w:shd w:val="clear" w:color="auto" w:fill="D9D9D9" w:themeFill="background1" w:themeFillShade="D9"/>
            <w:noWrap/>
            <w:hideMark/>
          </w:tcPr>
          <w:p w14:paraId="600519D7" w14:textId="77777777" w:rsidR="007E5B8D" w:rsidRPr="00B72A35" w:rsidRDefault="007E5B8D" w:rsidP="007E5B8D">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20"/>
                <w:szCs w:val="20"/>
                <w:lang w:val="es-ES" w:eastAsia="es-ES"/>
              </w:rPr>
            </w:pPr>
            <w:r w:rsidRPr="00B72A35">
              <w:rPr>
                <w:rFonts w:asciiTheme="majorHAnsi" w:eastAsia="Times New Roman" w:hAnsiTheme="majorHAnsi" w:cs="Calibri"/>
                <w:b w:val="0"/>
                <w:bCs/>
                <w:color w:val="000000"/>
                <w:sz w:val="20"/>
                <w:szCs w:val="20"/>
                <w:lang w:val="es-ES" w:eastAsia="es-ES"/>
              </w:rPr>
              <w:t>NORTE</w:t>
            </w:r>
          </w:p>
        </w:tc>
        <w:tc>
          <w:tcPr>
            <w:tcW w:w="678" w:type="pct"/>
            <w:vMerge/>
            <w:hideMark/>
          </w:tcPr>
          <w:p w14:paraId="3EBD37A7" w14:textId="77777777" w:rsidR="007E5B8D" w:rsidRPr="00B72A35" w:rsidRDefault="007E5B8D" w:rsidP="007E5B8D">
            <w:pPr>
              <w:spacing w:line="240" w:lineRule="auto"/>
              <w:contextualSpacing w:val="0"/>
              <w:jc w:val="lef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20"/>
                <w:szCs w:val="20"/>
                <w:lang w:val="es-ES" w:eastAsia="es-ES"/>
              </w:rPr>
            </w:pPr>
          </w:p>
        </w:tc>
        <w:tc>
          <w:tcPr>
            <w:tcW w:w="743" w:type="pct"/>
            <w:vMerge/>
            <w:hideMark/>
          </w:tcPr>
          <w:p w14:paraId="7C0CE6BE" w14:textId="77777777" w:rsidR="007E5B8D" w:rsidRPr="00B72A35" w:rsidRDefault="007E5B8D" w:rsidP="007E5B8D">
            <w:pPr>
              <w:spacing w:line="240" w:lineRule="auto"/>
              <w:contextualSpacing w:val="0"/>
              <w:jc w:val="left"/>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sz w:val="20"/>
                <w:szCs w:val="20"/>
                <w:lang w:val="es-ES" w:eastAsia="es-ES"/>
              </w:rPr>
            </w:pPr>
          </w:p>
        </w:tc>
      </w:tr>
      <w:tr w:rsidR="0015213D" w:rsidRPr="00B72A35" w14:paraId="43CAF46F" w14:textId="77777777" w:rsidTr="004E65DB">
        <w:trPr>
          <w:trHeight w:val="300"/>
        </w:trPr>
        <w:tc>
          <w:tcPr>
            <w:cnfStyle w:val="001000000000" w:firstRow="0" w:lastRow="0" w:firstColumn="1" w:lastColumn="0" w:oddVBand="0" w:evenVBand="0" w:oddHBand="0" w:evenHBand="0" w:firstRowFirstColumn="0" w:firstRowLastColumn="0" w:lastRowFirstColumn="0" w:lastRowLastColumn="0"/>
            <w:tcW w:w="1520" w:type="pct"/>
            <w:noWrap/>
            <w:hideMark/>
          </w:tcPr>
          <w:p w14:paraId="32599529" w14:textId="77777777" w:rsidR="007E5B8D" w:rsidRPr="00B72A35" w:rsidRDefault="007E5B8D" w:rsidP="007E5B8D">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ÁREA DE PEAJE STA. ISABEL</w:t>
            </w:r>
          </w:p>
        </w:tc>
        <w:tc>
          <w:tcPr>
            <w:tcW w:w="369" w:type="pct"/>
            <w:noWrap/>
            <w:hideMark/>
          </w:tcPr>
          <w:p w14:paraId="14A23472" w14:textId="77777777" w:rsidR="007E5B8D" w:rsidRPr="00B72A35" w:rsidRDefault="007E5B8D" w:rsidP="007E5B8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UF1</w:t>
            </w:r>
          </w:p>
        </w:tc>
        <w:tc>
          <w:tcPr>
            <w:tcW w:w="495" w:type="pct"/>
            <w:noWrap/>
            <w:hideMark/>
          </w:tcPr>
          <w:p w14:paraId="2DC2A300" w14:textId="77777777" w:rsidR="007E5B8D" w:rsidRPr="00B72A35" w:rsidRDefault="007E5B8D" w:rsidP="007E5B8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0,668</w:t>
            </w:r>
          </w:p>
        </w:tc>
        <w:tc>
          <w:tcPr>
            <w:tcW w:w="533" w:type="pct"/>
            <w:noWrap/>
            <w:hideMark/>
          </w:tcPr>
          <w:p w14:paraId="1EF40993" w14:textId="77777777" w:rsidR="007E5B8D" w:rsidRPr="00B72A35" w:rsidRDefault="007E5B8D" w:rsidP="007E5B8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924527</w:t>
            </w:r>
          </w:p>
        </w:tc>
        <w:tc>
          <w:tcPr>
            <w:tcW w:w="661" w:type="pct"/>
            <w:noWrap/>
            <w:hideMark/>
          </w:tcPr>
          <w:p w14:paraId="13200653" w14:textId="77777777" w:rsidR="007E5B8D" w:rsidRPr="00B72A35" w:rsidRDefault="007E5B8D" w:rsidP="007E5B8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1260720</w:t>
            </w:r>
          </w:p>
        </w:tc>
        <w:tc>
          <w:tcPr>
            <w:tcW w:w="678" w:type="pct"/>
            <w:noWrap/>
            <w:hideMark/>
          </w:tcPr>
          <w:p w14:paraId="4E9F614A" w14:textId="77777777" w:rsidR="007E5B8D" w:rsidRPr="00B72A35" w:rsidRDefault="007E5B8D" w:rsidP="007E5B8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La Mariposa</w:t>
            </w:r>
          </w:p>
        </w:tc>
        <w:tc>
          <w:tcPr>
            <w:tcW w:w="743" w:type="pct"/>
            <w:noWrap/>
            <w:hideMark/>
          </w:tcPr>
          <w:p w14:paraId="53642421" w14:textId="77777777" w:rsidR="007E5B8D" w:rsidRPr="00B72A35" w:rsidRDefault="007E5B8D" w:rsidP="007E5B8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REMEDIOS</w:t>
            </w:r>
          </w:p>
        </w:tc>
      </w:tr>
      <w:tr w:rsidR="0015213D" w:rsidRPr="00B72A35" w14:paraId="3BB268D6" w14:textId="77777777" w:rsidTr="004E65DB">
        <w:trPr>
          <w:trHeight w:val="300"/>
        </w:trPr>
        <w:tc>
          <w:tcPr>
            <w:cnfStyle w:val="001000000000" w:firstRow="0" w:lastRow="0" w:firstColumn="1" w:lastColumn="0" w:oddVBand="0" w:evenVBand="0" w:oddHBand="0" w:evenHBand="0" w:firstRowFirstColumn="0" w:firstRowLastColumn="0" w:lastRowFirstColumn="0" w:lastRowLastColumn="0"/>
            <w:tcW w:w="1520" w:type="pct"/>
            <w:noWrap/>
            <w:hideMark/>
          </w:tcPr>
          <w:p w14:paraId="5C10161F" w14:textId="77777777" w:rsidR="007E5B8D" w:rsidRPr="00B72A35" w:rsidRDefault="007E5B8D" w:rsidP="007E5B8D">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ÁREA DE PEAJE VEGACHI</w:t>
            </w:r>
          </w:p>
        </w:tc>
        <w:tc>
          <w:tcPr>
            <w:tcW w:w="369" w:type="pct"/>
            <w:noWrap/>
            <w:hideMark/>
          </w:tcPr>
          <w:p w14:paraId="1EB76281" w14:textId="77777777" w:rsidR="007E5B8D" w:rsidRPr="00B72A35" w:rsidRDefault="007E5B8D" w:rsidP="007E5B8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UF2</w:t>
            </w:r>
          </w:p>
        </w:tc>
        <w:tc>
          <w:tcPr>
            <w:tcW w:w="495" w:type="pct"/>
            <w:noWrap/>
            <w:hideMark/>
          </w:tcPr>
          <w:p w14:paraId="7C4AB152" w14:textId="77777777" w:rsidR="007E5B8D" w:rsidRPr="00B72A35" w:rsidRDefault="007E5B8D" w:rsidP="007E5B8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0,677</w:t>
            </w:r>
          </w:p>
        </w:tc>
        <w:tc>
          <w:tcPr>
            <w:tcW w:w="533" w:type="pct"/>
            <w:noWrap/>
            <w:hideMark/>
          </w:tcPr>
          <w:p w14:paraId="58819B69" w14:textId="77777777" w:rsidR="007E5B8D" w:rsidRPr="00B72A35" w:rsidRDefault="007E5B8D" w:rsidP="007E5B8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920372</w:t>
            </w:r>
          </w:p>
        </w:tc>
        <w:tc>
          <w:tcPr>
            <w:tcW w:w="661" w:type="pct"/>
            <w:noWrap/>
            <w:hideMark/>
          </w:tcPr>
          <w:p w14:paraId="7F33F850" w14:textId="77777777" w:rsidR="007E5B8D" w:rsidRPr="00B72A35" w:rsidRDefault="007E5B8D" w:rsidP="007E5B8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1224604</w:t>
            </w:r>
          </w:p>
        </w:tc>
        <w:tc>
          <w:tcPr>
            <w:tcW w:w="678" w:type="pct"/>
            <w:noWrap/>
            <w:hideMark/>
          </w:tcPr>
          <w:p w14:paraId="07CA07DB" w14:textId="77777777" w:rsidR="007E5B8D" w:rsidRPr="00B72A35" w:rsidRDefault="007E5B8D" w:rsidP="007E5B8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Doña Ana</w:t>
            </w:r>
          </w:p>
        </w:tc>
        <w:tc>
          <w:tcPr>
            <w:tcW w:w="743" w:type="pct"/>
            <w:noWrap/>
            <w:hideMark/>
          </w:tcPr>
          <w:p w14:paraId="6C9C1A86" w14:textId="28642FD0" w:rsidR="007E5B8D" w:rsidRPr="00B72A35" w:rsidRDefault="00B84635" w:rsidP="007E5B8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YOLOMBÓ</w:t>
            </w:r>
          </w:p>
        </w:tc>
      </w:tr>
      <w:tr w:rsidR="0015213D" w:rsidRPr="00B72A35" w14:paraId="704DF641" w14:textId="77777777" w:rsidTr="004E65DB">
        <w:trPr>
          <w:trHeight w:val="300"/>
        </w:trPr>
        <w:tc>
          <w:tcPr>
            <w:cnfStyle w:val="001000000000" w:firstRow="0" w:lastRow="0" w:firstColumn="1" w:lastColumn="0" w:oddVBand="0" w:evenVBand="0" w:oddHBand="0" w:evenHBand="0" w:firstRowFirstColumn="0" w:firstRowLastColumn="0" w:lastRowFirstColumn="0" w:lastRowLastColumn="0"/>
            <w:tcW w:w="1520" w:type="pct"/>
            <w:noWrap/>
            <w:hideMark/>
          </w:tcPr>
          <w:p w14:paraId="466CB1A2" w14:textId="77777777" w:rsidR="007E5B8D" w:rsidRPr="00B72A35" w:rsidRDefault="007E5B8D" w:rsidP="007E5B8D">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BASE DE OPERACIONES</w:t>
            </w:r>
          </w:p>
        </w:tc>
        <w:tc>
          <w:tcPr>
            <w:tcW w:w="369" w:type="pct"/>
            <w:noWrap/>
            <w:hideMark/>
          </w:tcPr>
          <w:p w14:paraId="13C6CCB5" w14:textId="77777777" w:rsidR="007E5B8D" w:rsidRPr="00B72A35" w:rsidRDefault="007E5B8D" w:rsidP="007E5B8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UF2</w:t>
            </w:r>
          </w:p>
        </w:tc>
        <w:tc>
          <w:tcPr>
            <w:tcW w:w="495" w:type="pct"/>
            <w:noWrap/>
            <w:hideMark/>
          </w:tcPr>
          <w:p w14:paraId="4CA8003D" w14:textId="77777777" w:rsidR="007E5B8D" w:rsidRPr="00B72A35" w:rsidRDefault="007E5B8D" w:rsidP="007E5B8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0,573</w:t>
            </w:r>
          </w:p>
        </w:tc>
        <w:tc>
          <w:tcPr>
            <w:tcW w:w="533" w:type="pct"/>
            <w:noWrap/>
            <w:hideMark/>
          </w:tcPr>
          <w:p w14:paraId="641DFEBF" w14:textId="77777777" w:rsidR="007E5B8D" w:rsidRPr="00B72A35" w:rsidRDefault="007E5B8D" w:rsidP="007E5B8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920408</w:t>
            </w:r>
          </w:p>
        </w:tc>
        <w:tc>
          <w:tcPr>
            <w:tcW w:w="661" w:type="pct"/>
            <w:noWrap/>
            <w:hideMark/>
          </w:tcPr>
          <w:p w14:paraId="6DC2D660" w14:textId="77777777" w:rsidR="007E5B8D" w:rsidRPr="00B72A35" w:rsidRDefault="007E5B8D" w:rsidP="007E5B8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1224514</w:t>
            </w:r>
          </w:p>
        </w:tc>
        <w:tc>
          <w:tcPr>
            <w:tcW w:w="678" w:type="pct"/>
            <w:noWrap/>
            <w:hideMark/>
          </w:tcPr>
          <w:p w14:paraId="66A71DC7" w14:textId="77777777" w:rsidR="007E5B8D" w:rsidRPr="00B72A35" w:rsidRDefault="007E5B8D" w:rsidP="007E5B8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Doña Ana</w:t>
            </w:r>
          </w:p>
        </w:tc>
        <w:tc>
          <w:tcPr>
            <w:tcW w:w="743" w:type="pct"/>
            <w:noWrap/>
            <w:hideMark/>
          </w:tcPr>
          <w:p w14:paraId="342E53B4" w14:textId="268B0C6A" w:rsidR="007E5B8D" w:rsidRPr="00B72A35" w:rsidRDefault="00B84635" w:rsidP="007E5B8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YOLOMBÓ</w:t>
            </w:r>
          </w:p>
        </w:tc>
      </w:tr>
    </w:tbl>
    <w:p w14:paraId="592DD055" w14:textId="32F0E813" w:rsidR="007E5B8D" w:rsidRPr="00B72A35" w:rsidRDefault="0015213D" w:rsidP="0015213D">
      <w:pPr>
        <w:pStyle w:val="Notas"/>
        <w:rPr>
          <w:rFonts w:asciiTheme="majorHAnsi" w:hAnsiTheme="majorHAnsi"/>
          <w:lang w:eastAsia="es-CO"/>
        </w:rPr>
      </w:pPr>
      <w:r w:rsidRPr="00B72A35">
        <w:rPr>
          <w:rFonts w:asciiTheme="majorHAnsi" w:hAnsiTheme="majorHAnsi"/>
          <w:lang w:eastAsia="es-CO"/>
        </w:rPr>
        <w:t xml:space="preserve">Fuente: </w:t>
      </w:r>
      <w:r w:rsidR="008B32C4" w:rsidRPr="00B72A35">
        <w:rPr>
          <w:rFonts w:asciiTheme="majorHAnsi" w:hAnsiTheme="majorHAnsi"/>
          <w:lang w:eastAsia="es-CO"/>
        </w:rPr>
        <w:t>Concesión</w:t>
      </w:r>
      <w:r w:rsidRPr="00B72A35">
        <w:rPr>
          <w:rFonts w:asciiTheme="majorHAnsi" w:hAnsiTheme="majorHAnsi"/>
          <w:lang w:eastAsia="es-CO"/>
        </w:rPr>
        <w:t xml:space="preserve"> Río Magdalena, S.A.S</w:t>
      </w:r>
    </w:p>
    <w:p w14:paraId="5F03F891" w14:textId="2F77366D" w:rsidR="003D283A" w:rsidRPr="00B72A35" w:rsidRDefault="003D283A" w:rsidP="003D283A">
      <w:pPr>
        <w:rPr>
          <w:lang w:eastAsia="es-CO"/>
        </w:rPr>
      </w:pPr>
    </w:p>
    <w:p w14:paraId="0CBE0CEE" w14:textId="46DDBB87" w:rsidR="00B72A35" w:rsidRDefault="00B72A35" w:rsidP="003D283A">
      <w:pPr>
        <w:rPr>
          <w:lang w:eastAsia="es-CO"/>
        </w:rPr>
      </w:pPr>
      <w:r>
        <w:rPr>
          <w:lang w:eastAsia="es-CO"/>
        </w:rPr>
        <w:t xml:space="preserve">El área del peaje Vegachi, contara con una base de operaciones, la cual contara con un edificio o área administrativa, un área para los carros de asistencia y una zona de almacenamiento de insumos. </w:t>
      </w:r>
    </w:p>
    <w:p w14:paraId="43700335" w14:textId="77777777" w:rsidR="00B72A35" w:rsidRDefault="00B72A35" w:rsidP="003D283A">
      <w:pPr>
        <w:rPr>
          <w:lang w:eastAsia="es-CO"/>
        </w:rPr>
      </w:pPr>
    </w:p>
    <w:p w14:paraId="0B6FC353" w14:textId="78E1E293" w:rsidR="003D283A" w:rsidRPr="00B72A35" w:rsidRDefault="009639DE" w:rsidP="003D283A">
      <w:pPr>
        <w:rPr>
          <w:lang w:eastAsia="es-CO"/>
        </w:rPr>
      </w:pPr>
      <w:r w:rsidRPr="00B72A35">
        <w:rPr>
          <w:lang w:eastAsia="es-CO"/>
        </w:rPr>
        <w:t>Los diseños de estas áreas de peajes y control, se encuentran asociadas ene l anexo Capitulo 3, Numeral 3.2.3</w:t>
      </w:r>
    </w:p>
    <w:p w14:paraId="43EB628C" w14:textId="77777777" w:rsidR="003D283A" w:rsidRPr="00B72A35" w:rsidRDefault="003D283A" w:rsidP="003D283A">
      <w:pPr>
        <w:rPr>
          <w:lang w:eastAsia="es-CO"/>
        </w:rPr>
      </w:pPr>
    </w:p>
    <w:p w14:paraId="528B3DE1" w14:textId="77777777" w:rsidR="007E5B8D" w:rsidRPr="00B72A35" w:rsidRDefault="007E5B8D" w:rsidP="007E5B8D">
      <w:pPr>
        <w:pStyle w:val="Ttulo6"/>
        <w:rPr>
          <w:rFonts w:asciiTheme="majorHAnsi" w:hAnsiTheme="majorHAnsi"/>
          <w:lang w:eastAsia="es-CO"/>
        </w:rPr>
      </w:pPr>
      <w:r w:rsidRPr="00B72A35">
        <w:rPr>
          <w:rFonts w:asciiTheme="majorHAnsi" w:hAnsiTheme="majorHAnsi"/>
          <w:lang w:eastAsia="es-CO"/>
        </w:rPr>
        <w:t>Obras en cascos urbanos</w:t>
      </w:r>
    </w:p>
    <w:p w14:paraId="42D1B1E3" w14:textId="77777777" w:rsidR="007E5B8D" w:rsidRPr="00B72A35" w:rsidRDefault="007E5B8D" w:rsidP="007E5B8D">
      <w:pPr>
        <w:rPr>
          <w:rFonts w:asciiTheme="majorHAnsi" w:hAnsiTheme="majorHAnsi"/>
          <w:lang w:eastAsia="es-CO"/>
        </w:rPr>
      </w:pPr>
    </w:p>
    <w:p w14:paraId="01A22072" w14:textId="3F680DC8" w:rsidR="007E5B8D" w:rsidRPr="00B72A35" w:rsidRDefault="007E5B8D" w:rsidP="007E5B8D">
      <w:pPr>
        <w:rPr>
          <w:rFonts w:asciiTheme="majorHAnsi" w:hAnsiTheme="majorHAnsi"/>
          <w:lang w:eastAsia="es-CO"/>
        </w:rPr>
      </w:pPr>
      <w:r w:rsidRPr="00B72A35">
        <w:rPr>
          <w:rFonts w:asciiTheme="majorHAnsi" w:hAnsiTheme="majorHAnsi"/>
          <w:lang w:eastAsia="es-CO"/>
        </w:rPr>
        <w:t xml:space="preserve">El diseño del proyecto </w:t>
      </w:r>
      <w:r w:rsidR="0015213D" w:rsidRPr="00B72A35">
        <w:rPr>
          <w:rFonts w:asciiTheme="majorHAnsi" w:hAnsiTheme="majorHAnsi"/>
          <w:lang w:eastAsia="es-CO"/>
        </w:rPr>
        <w:t xml:space="preserve">“Construcción de la </w:t>
      </w:r>
      <w:r w:rsidR="00B84635" w:rsidRPr="00B72A35">
        <w:rPr>
          <w:rFonts w:asciiTheme="majorHAnsi" w:hAnsiTheme="majorHAnsi"/>
          <w:lang w:eastAsia="es-CO"/>
        </w:rPr>
        <w:t>Vía</w:t>
      </w:r>
      <w:r w:rsidR="0015213D" w:rsidRPr="00B72A35">
        <w:rPr>
          <w:rFonts w:asciiTheme="majorHAnsi" w:hAnsiTheme="majorHAnsi"/>
          <w:lang w:eastAsia="es-CO"/>
        </w:rPr>
        <w:t xml:space="preserve"> Remedios- Alto de Dolores” </w:t>
      </w:r>
      <w:r w:rsidRPr="00B72A35">
        <w:rPr>
          <w:rFonts w:asciiTheme="majorHAnsi" w:hAnsiTheme="majorHAnsi"/>
          <w:lang w:eastAsia="es-CO"/>
        </w:rPr>
        <w:t xml:space="preserve">no contempla obras en cascos urbanos de los municipios </w:t>
      </w:r>
      <w:r w:rsidR="0015213D" w:rsidRPr="00B72A35">
        <w:rPr>
          <w:rFonts w:asciiTheme="majorHAnsi" w:hAnsiTheme="majorHAnsi"/>
          <w:lang w:eastAsia="es-CO"/>
        </w:rPr>
        <w:t>del área de influencia</w:t>
      </w:r>
      <w:r w:rsidRPr="00B72A35">
        <w:rPr>
          <w:rFonts w:asciiTheme="majorHAnsi" w:hAnsiTheme="majorHAnsi"/>
          <w:lang w:eastAsia="es-CO"/>
        </w:rPr>
        <w:t>.</w:t>
      </w:r>
    </w:p>
    <w:p w14:paraId="43C353C3" w14:textId="77777777" w:rsidR="007E5B8D" w:rsidRPr="00B72A35" w:rsidRDefault="007E5B8D" w:rsidP="007E5B8D">
      <w:pPr>
        <w:rPr>
          <w:rFonts w:asciiTheme="majorHAnsi" w:hAnsiTheme="majorHAnsi"/>
          <w:lang w:eastAsia="es-CO"/>
        </w:rPr>
      </w:pPr>
    </w:p>
    <w:p w14:paraId="377128F9" w14:textId="77777777" w:rsidR="007E5B8D" w:rsidRPr="00B72A35" w:rsidRDefault="007E5B8D" w:rsidP="007E5B8D">
      <w:pPr>
        <w:pStyle w:val="Ttulo6"/>
        <w:rPr>
          <w:rFonts w:asciiTheme="majorHAnsi" w:hAnsiTheme="majorHAnsi"/>
          <w:lang w:eastAsia="es-CO"/>
        </w:rPr>
      </w:pPr>
      <w:r w:rsidRPr="00B72A35">
        <w:rPr>
          <w:rFonts w:asciiTheme="majorHAnsi" w:hAnsiTheme="majorHAnsi"/>
          <w:lang w:eastAsia="es-CO"/>
        </w:rPr>
        <w:t>Cruce con otras obras lineales</w:t>
      </w:r>
    </w:p>
    <w:p w14:paraId="5B286523" w14:textId="77777777" w:rsidR="00C65D78" w:rsidRPr="00B72A35" w:rsidRDefault="00C65D78" w:rsidP="00C65D78">
      <w:pPr>
        <w:rPr>
          <w:rFonts w:asciiTheme="majorHAnsi" w:hAnsiTheme="majorHAnsi"/>
          <w:lang w:eastAsia="es-CO"/>
        </w:rPr>
      </w:pPr>
    </w:p>
    <w:p w14:paraId="100F2D89" w14:textId="2D963AD8" w:rsidR="002775D9" w:rsidRPr="00B72A35" w:rsidRDefault="002775D9" w:rsidP="00C65D78">
      <w:pPr>
        <w:rPr>
          <w:rFonts w:asciiTheme="majorHAnsi" w:hAnsiTheme="majorHAnsi"/>
          <w:lang w:eastAsia="es-CO"/>
        </w:rPr>
      </w:pPr>
      <w:r w:rsidRPr="00B72A35">
        <w:rPr>
          <w:rFonts w:asciiTheme="majorHAnsi" w:hAnsiTheme="majorHAnsi"/>
          <w:lang w:eastAsia="es-CO"/>
        </w:rPr>
        <w:t xml:space="preserve">El proyecto “Construcción de la </w:t>
      </w:r>
      <w:r w:rsidR="00B84635" w:rsidRPr="00B72A35">
        <w:rPr>
          <w:rFonts w:asciiTheme="majorHAnsi" w:hAnsiTheme="majorHAnsi"/>
          <w:lang w:eastAsia="es-CO"/>
        </w:rPr>
        <w:t>vía</w:t>
      </w:r>
      <w:r w:rsidRPr="00B72A35">
        <w:rPr>
          <w:rFonts w:asciiTheme="majorHAnsi" w:hAnsiTheme="majorHAnsi"/>
          <w:lang w:eastAsia="es-CO"/>
        </w:rPr>
        <w:t xml:space="preserve"> Remedios- Alto de Dolores” al ser un proyecto cuyo objetivo es mejorar la </w:t>
      </w:r>
      <w:r w:rsidR="00B84635" w:rsidRPr="00B72A35">
        <w:rPr>
          <w:rFonts w:asciiTheme="majorHAnsi" w:hAnsiTheme="majorHAnsi"/>
          <w:lang w:eastAsia="es-CO"/>
        </w:rPr>
        <w:t>vía</w:t>
      </w:r>
      <w:r w:rsidRPr="00B72A35">
        <w:rPr>
          <w:rFonts w:asciiTheme="majorHAnsi" w:hAnsiTheme="majorHAnsi"/>
          <w:lang w:eastAsia="es-CO"/>
        </w:rPr>
        <w:t xml:space="preserve"> existente entre el municipio de Remedios y Alto de Dolores, muchos de los tramos proyectados, interceptan la </w:t>
      </w:r>
      <w:r w:rsidR="00B84635" w:rsidRPr="00B72A35">
        <w:rPr>
          <w:rFonts w:asciiTheme="majorHAnsi" w:hAnsiTheme="majorHAnsi"/>
          <w:lang w:eastAsia="es-CO"/>
        </w:rPr>
        <w:t>vía</w:t>
      </w:r>
      <w:r w:rsidRPr="00B72A35">
        <w:rPr>
          <w:rFonts w:asciiTheme="majorHAnsi" w:hAnsiTheme="majorHAnsi"/>
          <w:lang w:eastAsia="es-CO"/>
        </w:rPr>
        <w:t xml:space="preserve"> existente y accesos a las veredas. (</w:t>
      </w:r>
      <w:r w:rsidR="0016598A" w:rsidRPr="00B72A35">
        <w:rPr>
          <w:rFonts w:asciiTheme="majorHAnsi" w:hAnsiTheme="majorHAnsi"/>
          <w:lang w:eastAsia="es-CO"/>
        </w:rPr>
        <w:t>Ver</w:t>
      </w:r>
      <w:r w:rsidR="00204AA4" w:rsidRPr="00B72A35">
        <w:rPr>
          <w:rFonts w:asciiTheme="majorHAnsi" w:hAnsiTheme="majorHAnsi"/>
          <w:lang w:eastAsia="es-CO"/>
        </w:rPr>
        <w:t xml:space="preserve"> </w:t>
      </w:r>
      <w:r w:rsidR="00204AA4" w:rsidRPr="00B72A35">
        <w:rPr>
          <w:rFonts w:asciiTheme="majorHAnsi" w:hAnsiTheme="majorHAnsi"/>
          <w:lang w:eastAsia="es-CO"/>
        </w:rPr>
        <w:fldChar w:fldCharType="begin"/>
      </w:r>
      <w:r w:rsidR="00204AA4" w:rsidRPr="00B72A35">
        <w:rPr>
          <w:rFonts w:asciiTheme="majorHAnsi" w:hAnsiTheme="majorHAnsi"/>
          <w:lang w:eastAsia="es-CO"/>
        </w:rPr>
        <w:instrText xml:space="preserve"> REF _Ref433821460 \h </w:instrText>
      </w:r>
      <w:r w:rsidR="00F07BD7" w:rsidRPr="00B72A35">
        <w:rPr>
          <w:rFonts w:asciiTheme="majorHAnsi" w:hAnsiTheme="majorHAnsi"/>
          <w:lang w:eastAsia="es-CO"/>
        </w:rPr>
        <w:instrText xml:space="preserve"> \* MERGEFORMAT </w:instrText>
      </w:r>
      <w:r w:rsidR="00204AA4" w:rsidRPr="00B72A35">
        <w:rPr>
          <w:rFonts w:asciiTheme="majorHAnsi" w:hAnsiTheme="majorHAnsi"/>
          <w:lang w:eastAsia="es-CO"/>
        </w:rPr>
      </w:r>
      <w:r w:rsidR="00204AA4" w:rsidRPr="00B72A35">
        <w:rPr>
          <w:rFonts w:asciiTheme="majorHAnsi" w:hAnsiTheme="majorHAnsi"/>
          <w:lang w:eastAsia="es-CO"/>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21</w:t>
      </w:r>
      <w:r w:rsidR="00204AA4" w:rsidRPr="00B72A35">
        <w:rPr>
          <w:rFonts w:asciiTheme="majorHAnsi" w:hAnsiTheme="majorHAnsi"/>
          <w:lang w:eastAsia="es-CO"/>
        </w:rPr>
        <w:fldChar w:fldCharType="end"/>
      </w:r>
      <w:r w:rsidR="00204AA4" w:rsidRPr="00B72A35">
        <w:rPr>
          <w:rFonts w:asciiTheme="majorHAnsi" w:hAnsiTheme="majorHAnsi"/>
          <w:lang w:eastAsia="es-CO"/>
        </w:rPr>
        <w:t>)</w:t>
      </w:r>
    </w:p>
    <w:p w14:paraId="4EFDF60D" w14:textId="77777777" w:rsidR="002775D9" w:rsidRPr="00B72A35" w:rsidRDefault="002775D9" w:rsidP="00C65D78">
      <w:pPr>
        <w:rPr>
          <w:rFonts w:asciiTheme="majorHAnsi" w:hAnsiTheme="majorHAnsi"/>
          <w:lang w:eastAsia="es-CO"/>
        </w:rPr>
      </w:pPr>
    </w:p>
    <w:p w14:paraId="3335A0CD" w14:textId="7597B02E" w:rsidR="002775D9" w:rsidRPr="00B72A35" w:rsidRDefault="002775D9" w:rsidP="00C65D78">
      <w:pPr>
        <w:rPr>
          <w:rFonts w:asciiTheme="majorHAnsi" w:hAnsiTheme="majorHAnsi"/>
          <w:lang w:eastAsia="es-CO"/>
        </w:rPr>
      </w:pPr>
      <w:r w:rsidRPr="00B72A35">
        <w:rPr>
          <w:rFonts w:asciiTheme="majorHAnsi" w:hAnsiTheme="majorHAnsi"/>
          <w:lang w:eastAsia="es-CO"/>
        </w:rPr>
        <w:t>Estos cruces serán temporales o permanentes dependiendo de la dinámica de construcción y diseño establecido</w:t>
      </w:r>
      <w:r w:rsidR="00B62D6D" w:rsidRPr="00B72A35">
        <w:rPr>
          <w:rFonts w:asciiTheme="majorHAnsi" w:hAnsiTheme="majorHAnsi"/>
          <w:lang w:eastAsia="es-CO"/>
        </w:rPr>
        <w:t>.</w:t>
      </w:r>
    </w:p>
    <w:p w14:paraId="0B3DA231" w14:textId="08CA8457" w:rsidR="002775D9" w:rsidRPr="00B72A35" w:rsidRDefault="002775D9">
      <w:pPr>
        <w:spacing w:line="240" w:lineRule="auto"/>
        <w:contextualSpacing w:val="0"/>
        <w:jc w:val="left"/>
        <w:rPr>
          <w:rFonts w:asciiTheme="majorHAnsi" w:hAnsiTheme="majorHAnsi"/>
          <w:lang w:eastAsia="es-CO"/>
        </w:rPr>
      </w:pPr>
    </w:p>
    <w:p w14:paraId="190B4C61" w14:textId="4334323F" w:rsidR="007E5B8D" w:rsidRPr="00B72A35" w:rsidRDefault="00BD1C45" w:rsidP="00BD1C45">
      <w:pPr>
        <w:pStyle w:val="Tablas"/>
        <w:rPr>
          <w:rFonts w:asciiTheme="majorHAnsi" w:hAnsiTheme="majorHAnsi"/>
          <w:lang w:eastAsia="es-CO"/>
        </w:rPr>
      </w:pPr>
      <w:bookmarkStart w:id="102" w:name="_Ref433821460"/>
      <w:bookmarkStart w:id="103" w:name="_Toc453253352"/>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21</w:t>
      </w:r>
      <w:r w:rsidR="006F3B62">
        <w:rPr>
          <w:rFonts w:asciiTheme="majorHAnsi" w:hAnsiTheme="majorHAnsi"/>
        </w:rPr>
        <w:fldChar w:fldCharType="end"/>
      </w:r>
      <w:bookmarkEnd w:id="102"/>
      <w:r w:rsidRPr="00B72A35">
        <w:rPr>
          <w:rFonts w:asciiTheme="majorHAnsi" w:hAnsiTheme="majorHAnsi"/>
        </w:rPr>
        <w:tab/>
        <w:t>Cruces con vías existentes</w:t>
      </w:r>
      <w:bookmarkEnd w:id="103"/>
      <w:r w:rsidRPr="00B72A35">
        <w:rPr>
          <w:rFonts w:asciiTheme="majorHAnsi" w:hAnsiTheme="majorHAnsi"/>
        </w:rPr>
        <w:t xml:space="preserve"> </w:t>
      </w:r>
    </w:p>
    <w:tbl>
      <w:tblPr>
        <w:tblStyle w:val="Gminis"/>
        <w:tblW w:w="4740" w:type="pct"/>
        <w:tblLayout w:type="fixed"/>
        <w:tblLook w:val="04A0" w:firstRow="1" w:lastRow="0" w:firstColumn="1" w:lastColumn="0" w:noHBand="0" w:noVBand="1"/>
      </w:tblPr>
      <w:tblGrid>
        <w:gridCol w:w="2244"/>
        <w:gridCol w:w="1027"/>
        <w:gridCol w:w="1357"/>
        <w:gridCol w:w="1166"/>
        <w:gridCol w:w="2271"/>
      </w:tblGrid>
      <w:tr w:rsidR="002775D9" w:rsidRPr="00B72A35" w14:paraId="64818118" w14:textId="77777777" w:rsidTr="00BD1C45">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391" w:type="pct"/>
            <w:noWrap/>
            <w:vAlign w:val="center"/>
            <w:hideMark/>
          </w:tcPr>
          <w:p w14:paraId="7DD260A0" w14:textId="42DB658D" w:rsidR="002775D9" w:rsidRPr="00B72A35" w:rsidRDefault="00B84635"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vía</w:t>
            </w:r>
            <w:r w:rsidR="002775D9" w:rsidRPr="00B72A35">
              <w:rPr>
                <w:rFonts w:asciiTheme="majorHAnsi" w:eastAsia="Times New Roman" w:hAnsiTheme="majorHAnsi" w:cs="Calibri"/>
                <w:color w:val="000000"/>
                <w:sz w:val="20"/>
                <w:szCs w:val="20"/>
                <w:lang w:val="es-ES" w:eastAsia="es-ES"/>
              </w:rPr>
              <w:t xml:space="preserve"> interceptada</w:t>
            </w:r>
          </w:p>
        </w:tc>
        <w:tc>
          <w:tcPr>
            <w:tcW w:w="637" w:type="pct"/>
            <w:noWrap/>
            <w:vAlign w:val="center"/>
            <w:hideMark/>
          </w:tcPr>
          <w:p w14:paraId="0AD1DF20" w14:textId="77777777" w:rsidR="002775D9" w:rsidRPr="00B72A35" w:rsidRDefault="002775D9" w:rsidP="002775D9">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UF</w:t>
            </w:r>
          </w:p>
        </w:tc>
        <w:tc>
          <w:tcPr>
            <w:tcW w:w="841" w:type="pct"/>
            <w:noWrap/>
            <w:vAlign w:val="center"/>
            <w:hideMark/>
          </w:tcPr>
          <w:p w14:paraId="306991FD" w14:textId="08BED634" w:rsidR="002775D9" w:rsidRPr="00B72A35" w:rsidRDefault="002775D9" w:rsidP="002775D9">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Abscisa de inicio </w:t>
            </w:r>
          </w:p>
        </w:tc>
        <w:tc>
          <w:tcPr>
            <w:tcW w:w="723" w:type="pct"/>
            <w:noWrap/>
            <w:vAlign w:val="center"/>
            <w:hideMark/>
          </w:tcPr>
          <w:p w14:paraId="5D1255B3" w14:textId="695823E5" w:rsidR="002775D9" w:rsidRPr="00B72A35" w:rsidRDefault="002775D9" w:rsidP="002775D9">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Abscisa de Final</w:t>
            </w:r>
          </w:p>
        </w:tc>
        <w:tc>
          <w:tcPr>
            <w:tcW w:w="1408" w:type="pct"/>
            <w:noWrap/>
            <w:vAlign w:val="center"/>
            <w:hideMark/>
          </w:tcPr>
          <w:p w14:paraId="236E961C" w14:textId="77777777" w:rsidR="002775D9" w:rsidRPr="00B72A35" w:rsidRDefault="002775D9" w:rsidP="002775D9">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Tipo de cruce</w:t>
            </w:r>
          </w:p>
        </w:tc>
      </w:tr>
      <w:tr w:rsidR="002775D9" w:rsidRPr="00B72A35" w14:paraId="1D85A029"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57425626" w14:textId="3C7082DE" w:rsidR="002775D9" w:rsidRPr="00B72A35" w:rsidRDefault="002775D9"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Acceso a Guayabal</w:t>
            </w:r>
          </w:p>
        </w:tc>
        <w:tc>
          <w:tcPr>
            <w:tcW w:w="637" w:type="pct"/>
            <w:vMerge w:val="restart"/>
            <w:noWrap/>
            <w:vAlign w:val="center"/>
            <w:hideMark/>
          </w:tcPr>
          <w:p w14:paraId="26EFE73E"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UF1</w:t>
            </w:r>
          </w:p>
        </w:tc>
        <w:tc>
          <w:tcPr>
            <w:tcW w:w="841" w:type="pct"/>
            <w:noWrap/>
            <w:vAlign w:val="center"/>
            <w:hideMark/>
          </w:tcPr>
          <w:p w14:paraId="5C86FD87"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63+600</w:t>
            </w:r>
          </w:p>
        </w:tc>
        <w:tc>
          <w:tcPr>
            <w:tcW w:w="723" w:type="pct"/>
            <w:noWrap/>
            <w:vAlign w:val="center"/>
            <w:hideMark/>
          </w:tcPr>
          <w:p w14:paraId="41B9133D"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64+500</w:t>
            </w:r>
          </w:p>
        </w:tc>
        <w:tc>
          <w:tcPr>
            <w:tcW w:w="1408" w:type="pct"/>
            <w:noWrap/>
            <w:vAlign w:val="center"/>
            <w:hideMark/>
          </w:tcPr>
          <w:p w14:paraId="7423D3EA" w14:textId="75D39AE6"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paralelo a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w:t>
            </w:r>
            <w:r w:rsidRPr="00B72A35">
              <w:rPr>
                <w:rFonts w:asciiTheme="majorHAnsi" w:eastAsia="Times New Roman" w:hAnsiTheme="majorHAnsi" w:cs="Calibri"/>
                <w:color w:val="000000"/>
                <w:sz w:val="20"/>
                <w:szCs w:val="20"/>
                <w:lang w:val="es-ES" w:eastAsia="es-ES"/>
              </w:rPr>
              <w:lastRenderedPageBreak/>
              <w:t>existente</w:t>
            </w:r>
          </w:p>
        </w:tc>
      </w:tr>
      <w:tr w:rsidR="002775D9" w:rsidRPr="00B72A35" w14:paraId="08DD5DD5"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2A5E0ACE" w14:textId="2A01BC8D" w:rsidR="002775D9" w:rsidRPr="00B72A35" w:rsidRDefault="00B84635"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lastRenderedPageBreak/>
              <w:t>Vía</w:t>
            </w:r>
            <w:r w:rsidR="002775D9" w:rsidRPr="00B72A35">
              <w:rPr>
                <w:rFonts w:asciiTheme="majorHAnsi" w:eastAsia="Times New Roman" w:hAnsiTheme="majorHAnsi" w:cs="Calibri"/>
                <w:color w:val="000000"/>
                <w:sz w:val="20"/>
                <w:szCs w:val="20"/>
                <w:lang w:val="es-ES" w:eastAsia="es-ES"/>
              </w:rPr>
              <w:t xml:space="preserve"> vereda La Mariposa, </w:t>
            </w:r>
            <w:r w:rsidRPr="00B72A35">
              <w:rPr>
                <w:rFonts w:asciiTheme="majorHAnsi" w:eastAsia="Times New Roman" w:hAnsiTheme="majorHAnsi" w:cs="Calibri"/>
                <w:color w:val="000000"/>
                <w:sz w:val="20"/>
                <w:szCs w:val="20"/>
                <w:lang w:val="es-ES" w:eastAsia="es-ES"/>
              </w:rPr>
              <w:t>vía</w:t>
            </w:r>
            <w:r w:rsidR="002775D9" w:rsidRPr="00B72A35">
              <w:rPr>
                <w:rFonts w:asciiTheme="majorHAnsi" w:eastAsia="Times New Roman" w:hAnsiTheme="majorHAnsi" w:cs="Calibri"/>
                <w:color w:val="000000"/>
                <w:sz w:val="20"/>
                <w:szCs w:val="20"/>
                <w:lang w:val="es-ES" w:eastAsia="es-ES"/>
              </w:rPr>
              <w:t xml:space="preserve"> Amalfi</w:t>
            </w:r>
          </w:p>
        </w:tc>
        <w:tc>
          <w:tcPr>
            <w:tcW w:w="637" w:type="pct"/>
            <w:vMerge/>
            <w:vAlign w:val="center"/>
            <w:hideMark/>
          </w:tcPr>
          <w:p w14:paraId="74D1465E"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1B857392"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57+300</w:t>
            </w:r>
          </w:p>
        </w:tc>
        <w:tc>
          <w:tcPr>
            <w:tcW w:w="723" w:type="pct"/>
            <w:noWrap/>
            <w:vAlign w:val="center"/>
            <w:hideMark/>
          </w:tcPr>
          <w:p w14:paraId="69AF5F69"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1408" w:type="pct"/>
            <w:noWrap/>
            <w:vAlign w:val="center"/>
            <w:hideMark/>
          </w:tcPr>
          <w:p w14:paraId="07EC21E7" w14:textId="1FAB395A" w:rsidR="002775D9"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2775D9" w:rsidRPr="00B72A35" w14:paraId="1A4D5FEE"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2F656FB9" w14:textId="77777777" w:rsidR="002775D9" w:rsidRPr="00B72A35" w:rsidRDefault="002775D9"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Troncal del Nordeste </w:t>
            </w:r>
          </w:p>
        </w:tc>
        <w:tc>
          <w:tcPr>
            <w:tcW w:w="637" w:type="pct"/>
            <w:vMerge/>
            <w:vAlign w:val="center"/>
            <w:hideMark/>
          </w:tcPr>
          <w:p w14:paraId="617BE0A6"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68663557"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51+500</w:t>
            </w:r>
          </w:p>
        </w:tc>
        <w:tc>
          <w:tcPr>
            <w:tcW w:w="723" w:type="pct"/>
            <w:noWrap/>
            <w:vAlign w:val="center"/>
            <w:hideMark/>
          </w:tcPr>
          <w:p w14:paraId="3419402B"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55+100</w:t>
            </w:r>
          </w:p>
        </w:tc>
        <w:tc>
          <w:tcPr>
            <w:tcW w:w="1408" w:type="pct"/>
            <w:noWrap/>
            <w:vAlign w:val="center"/>
            <w:hideMark/>
          </w:tcPr>
          <w:p w14:paraId="47BF8B3C" w14:textId="06C3FA28"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paralela a la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con algunos cruces  </w:t>
            </w:r>
          </w:p>
        </w:tc>
      </w:tr>
      <w:tr w:rsidR="002775D9" w:rsidRPr="00B72A35" w14:paraId="18810152"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2565ECDA" w14:textId="670FC85D" w:rsidR="002775D9" w:rsidRPr="00B72A35" w:rsidRDefault="002775D9"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Acceso Paso Real</w:t>
            </w:r>
          </w:p>
        </w:tc>
        <w:tc>
          <w:tcPr>
            <w:tcW w:w="637" w:type="pct"/>
            <w:vMerge/>
            <w:vAlign w:val="center"/>
            <w:hideMark/>
          </w:tcPr>
          <w:p w14:paraId="523C344C"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6AAF1DED"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50+850</w:t>
            </w:r>
          </w:p>
        </w:tc>
        <w:tc>
          <w:tcPr>
            <w:tcW w:w="723" w:type="pct"/>
            <w:noWrap/>
            <w:vAlign w:val="center"/>
            <w:hideMark/>
          </w:tcPr>
          <w:p w14:paraId="5B1BF087"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1408" w:type="pct"/>
            <w:noWrap/>
            <w:vAlign w:val="center"/>
            <w:hideMark/>
          </w:tcPr>
          <w:p w14:paraId="59E7464E" w14:textId="27607672" w:rsidR="002775D9"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2775D9" w:rsidRPr="00B72A35" w14:paraId="4D54677C"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281C583E" w14:textId="56C11847" w:rsidR="002775D9" w:rsidRPr="00B72A35" w:rsidRDefault="002775D9"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Acceso vereda Mata Arriba</w:t>
            </w:r>
          </w:p>
        </w:tc>
        <w:tc>
          <w:tcPr>
            <w:tcW w:w="637" w:type="pct"/>
            <w:vMerge/>
            <w:vAlign w:val="center"/>
            <w:hideMark/>
          </w:tcPr>
          <w:p w14:paraId="627217DD"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4E0A7537"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46+000</w:t>
            </w:r>
          </w:p>
        </w:tc>
        <w:tc>
          <w:tcPr>
            <w:tcW w:w="723" w:type="pct"/>
            <w:noWrap/>
            <w:vAlign w:val="center"/>
            <w:hideMark/>
          </w:tcPr>
          <w:p w14:paraId="023FA975"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1408" w:type="pct"/>
            <w:noWrap/>
            <w:vAlign w:val="center"/>
            <w:hideMark/>
          </w:tcPr>
          <w:p w14:paraId="5F54A540" w14:textId="3AACC9CF" w:rsidR="002775D9"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2775D9" w:rsidRPr="00B72A35" w14:paraId="06A10C31"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3A12EBB8" w14:textId="0597A21F" w:rsidR="002775D9" w:rsidRPr="00B72A35" w:rsidRDefault="002775D9"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Troncal del nordeste </w:t>
            </w:r>
          </w:p>
        </w:tc>
        <w:tc>
          <w:tcPr>
            <w:tcW w:w="637" w:type="pct"/>
            <w:vMerge/>
            <w:vAlign w:val="center"/>
            <w:hideMark/>
          </w:tcPr>
          <w:p w14:paraId="02E9CC5C"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5E51A915"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44+450</w:t>
            </w:r>
          </w:p>
        </w:tc>
        <w:tc>
          <w:tcPr>
            <w:tcW w:w="723" w:type="pct"/>
            <w:noWrap/>
            <w:vAlign w:val="center"/>
            <w:hideMark/>
          </w:tcPr>
          <w:p w14:paraId="7DD0654B"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45+300</w:t>
            </w:r>
          </w:p>
        </w:tc>
        <w:tc>
          <w:tcPr>
            <w:tcW w:w="1408" w:type="pct"/>
            <w:noWrap/>
            <w:vAlign w:val="center"/>
            <w:hideMark/>
          </w:tcPr>
          <w:p w14:paraId="3ECAD6D9" w14:textId="11C6CE3D"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se sobrepone con la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2775D9" w:rsidRPr="00B72A35" w14:paraId="59F42D27"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6B5D609B" w14:textId="35908C77" w:rsidR="002775D9" w:rsidRPr="00B72A35" w:rsidRDefault="002775D9"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Acceso vereda San Juan</w:t>
            </w:r>
          </w:p>
        </w:tc>
        <w:tc>
          <w:tcPr>
            <w:tcW w:w="637" w:type="pct"/>
            <w:vMerge/>
            <w:vAlign w:val="center"/>
            <w:hideMark/>
          </w:tcPr>
          <w:p w14:paraId="78500BF9"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31E83E6D"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40+500</w:t>
            </w:r>
          </w:p>
        </w:tc>
        <w:tc>
          <w:tcPr>
            <w:tcW w:w="723" w:type="pct"/>
            <w:noWrap/>
            <w:vAlign w:val="center"/>
            <w:hideMark/>
          </w:tcPr>
          <w:p w14:paraId="35AFB5E3"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1408" w:type="pct"/>
            <w:noWrap/>
            <w:vAlign w:val="center"/>
            <w:hideMark/>
          </w:tcPr>
          <w:p w14:paraId="30E19A96" w14:textId="12E2AAF1" w:rsidR="002775D9"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2775D9" w:rsidRPr="00B72A35" w14:paraId="28BFC2A7"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07752802" w14:textId="584A6546" w:rsidR="002775D9" w:rsidRPr="00B72A35" w:rsidRDefault="00B84635"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Vía</w:t>
            </w:r>
            <w:r w:rsidR="002775D9" w:rsidRPr="00B72A35">
              <w:rPr>
                <w:rFonts w:asciiTheme="majorHAnsi" w:eastAsia="Times New Roman" w:hAnsiTheme="majorHAnsi" w:cs="Calibri"/>
                <w:color w:val="000000"/>
                <w:sz w:val="20"/>
                <w:szCs w:val="20"/>
                <w:lang w:val="es-ES" w:eastAsia="es-ES"/>
              </w:rPr>
              <w:t xml:space="preserve"> a </w:t>
            </w:r>
            <w:r w:rsidR="00054108" w:rsidRPr="00B72A35">
              <w:rPr>
                <w:rFonts w:asciiTheme="majorHAnsi" w:eastAsia="Times New Roman" w:hAnsiTheme="majorHAnsi" w:cs="Calibri"/>
                <w:color w:val="000000"/>
                <w:sz w:val="20"/>
                <w:szCs w:val="20"/>
                <w:lang w:val="es-ES" w:eastAsia="es-ES"/>
              </w:rPr>
              <w:t>Vegachí</w:t>
            </w:r>
            <w:r w:rsidR="00054108" w:rsidRPr="00B72A35" w:rsidDel="00B84635">
              <w:rPr>
                <w:rFonts w:asciiTheme="majorHAnsi" w:eastAsia="Times New Roman" w:hAnsiTheme="majorHAnsi" w:cs="Calibri"/>
                <w:color w:val="000000"/>
                <w:sz w:val="20"/>
                <w:szCs w:val="20"/>
                <w:lang w:val="es-ES" w:eastAsia="es-ES"/>
              </w:rPr>
              <w:t xml:space="preserve"> </w:t>
            </w:r>
          </w:p>
        </w:tc>
        <w:tc>
          <w:tcPr>
            <w:tcW w:w="637" w:type="pct"/>
            <w:vMerge/>
            <w:vAlign w:val="center"/>
            <w:hideMark/>
          </w:tcPr>
          <w:p w14:paraId="348C8B5A"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0ECABF22"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35+250</w:t>
            </w:r>
          </w:p>
        </w:tc>
        <w:tc>
          <w:tcPr>
            <w:tcW w:w="723" w:type="pct"/>
            <w:noWrap/>
            <w:vAlign w:val="center"/>
            <w:hideMark/>
          </w:tcPr>
          <w:p w14:paraId="1313411D"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1408" w:type="pct"/>
            <w:noWrap/>
            <w:vAlign w:val="center"/>
            <w:hideMark/>
          </w:tcPr>
          <w:p w14:paraId="64B5AD21" w14:textId="1E825C7E" w:rsidR="002775D9"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2775D9" w:rsidRPr="00B72A35" w14:paraId="48DD1E6C"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5F9B3737" w14:textId="77777777" w:rsidR="002775D9" w:rsidRPr="00B72A35" w:rsidRDefault="002775D9"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Troncal del Nordeste </w:t>
            </w:r>
          </w:p>
        </w:tc>
        <w:tc>
          <w:tcPr>
            <w:tcW w:w="637" w:type="pct"/>
            <w:vMerge/>
            <w:vAlign w:val="center"/>
            <w:hideMark/>
          </w:tcPr>
          <w:p w14:paraId="60A21BCF"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4611C471"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34+750</w:t>
            </w:r>
          </w:p>
        </w:tc>
        <w:tc>
          <w:tcPr>
            <w:tcW w:w="723" w:type="pct"/>
            <w:noWrap/>
            <w:vAlign w:val="center"/>
            <w:hideMark/>
          </w:tcPr>
          <w:p w14:paraId="32AA00A3"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43+300</w:t>
            </w:r>
          </w:p>
        </w:tc>
        <w:tc>
          <w:tcPr>
            <w:tcW w:w="1408" w:type="pct"/>
            <w:noWrap/>
            <w:vAlign w:val="center"/>
            <w:hideMark/>
          </w:tcPr>
          <w:p w14:paraId="3EE74209" w14:textId="0A23004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se sobrepone con la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2775D9" w:rsidRPr="00B72A35" w14:paraId="01BC11B6"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65E4F631" w14:textId="3EB62F37" w:rsidR="002775D9" w:rsidRPr="00B72A35" w:rsidRDefault="00B84635"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Vía</w:t>
            </w:r>
            <w:r w:rsidR="002775D9" w:rsidRPr="00B72A35">
              <w:rPr>
                <w:rFonts w:asciiTheme="majorHAnsi" w:eastAsia="Times New Roman" w:hAnsiTheme="majorHAnsi" w:cs="Calibri"/>
                <w:color w:val="000000"/>
                <w:sz w:val="20"/>
                <w:szCs w:val="20"/>
                <w:lang w:val="es-ES" w:eastAsia="es-ES"/>
              </w:rPr>
              <w:t xml:space="preserve"> a</w:t>
            </w:r>
            <w:r w:rsidR="00054108" w:rsidRPr="00B72A35">
              <w:rPr>
                <w:rFonts w:asciiTheme="majorHAnsi" w:eastAsia="Times New Roman" w:hAnsiTheme="majorHAnsi" w:cs="Calibri"/>
                <w:color w:val="000000"/>
                <w:sz w:val="20"/>
                <w:szCs w:val="20"/>
                <w:lang w:val="es-ES" w:eastAsia="es-ES"/>
              </w:rPr>
              <w:t xml:space="preserve"> Vegachí</w:t>
            </w:r>
            <w:r w:rsidR="002775D9" w:rsidRPr="00B72A35">
              <w:rPr>
                <w:rFonts w:asciiTheme="majorHAnsi" w:eastAsia="Times New Roman" w:hAnsiTheme="majorHAnsi" w:cs="Calibri"/>
                <w:color w:val="000000"/>
                <w:sz w:val="20"/>
                <w:szCs w:val="20"/>
                <w:lang w:val="es-ES" w:eastAsia="es-ES"/>
              </w:rPr>
              <w:t xml:space="preserve"> </w:t>
            </w:r>
          </w:p>
        </w:tc>
        <w:tc>
          <w:tcPr>
            <w:tcW w:w="637" w:type="pct"/>
            <w:vMerge w:val="restart"/>
            <w:noWrap/>
            <w:vAlign w:val="center"/>
            <w:hideMark/>
          </w:tcPr>
          <w:p w14:paraId="1BC5914A"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UF2</w:t>
            </w:r>
          </w:p>
        </w:tc>
        <w:tc>
          <w:tcPr>
            <w:tcW w:w="841" w:type="pct"/>
            <w:noWrap/>
            <w:vAlign w:val="center"/>
            <w:hideMark/>
          </w:tcPr>
          <w:p w14:paraId="05639569"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30+050</w:t>
            </w:r>
          </w:p>
        </w:tc>
        <w:tc>
          <w:tcPr>
            <w:tcW w:w="723" w:type="pct"/>
            <w:noWrap/>
            <w:vAlign w:val="center"/>
            <w:hideMark/>
          </w:tcPr>
          <w:p w14:paraId="5867823C" w14:textId="77777777" w:rsidR="002775D9" w:rsidRPr="00B72A35" w:rsidRDefault="002775D9"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31+550</w:t>
            </w:r>
          </w:p>
        </w:tc>
        <w:tc>
          <w:tcPr>
            <w:tcW w:w="1408" w:type="pct"/>
            <w:noWrap/>
            <w:vAlign w:val="center"/>
            <w:hideMark/>
          </w:tcPr>
          <w:p w14:paraId="15FC0E44" w14:textId="6E3E2426" w:rsidR="002775D9"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BD1C45" w:rsidRPr="00B72A35" w14:paraId="2051B590"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27001FC7" w14:textId="5DA2F248" w:rsidR="00BD1C45" w:rsidRPr="00B72A35" w:rsidRDefault="00BD1C45"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Acceso finca la playa</w:t>
            </w:r>
          </w:p>
        </w:tc>
        <w:tc>
          <w:tcPr>
            <w:tcW w:w="637" w:type="pct"/>
            <w:vMerge/>
            <w:vAlign w:val="center"/>
            <w:hideMark/>
          </w:tcPr>
          <w:p w14:paraId="4ACFD2A9"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21D1852C"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26+000</w:t>
            </w:r>
          </w:p>
        </w:tc>
        <w:tc>
          <w:tcPr>
            <w:tcW w:w="723" w:type="pct"/>
            <w:noWrap/>
            <w:vAlign w:val="center"/>
            <w:hideMark/>
          </w:tcPr>
          <w:p w14:paraId="7DEEB269"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1408" w:type="pct"/>
            <w:noWrap/>
            <w:hideMark/>
          </w:tcPr>
          <w:p w14:paraId="493F66A5" w14:textId="60FDB778"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BD1C45" w:rsidRPr="00B72A35" w14:paraId="04D8CDC3"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79AF252F" w14:textId="00746591" w:rsidR="00BD1C45" w:rsidRPr="00B72A35" w:rsidRDefault="00BD1C45"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Acceso vereda San Mauricio y </w:t>
            </w:r>
            <w:r w:rsidR="00054108" w:rsidRPr="00B72A35">
              <w:rPr>
                <w:rFonts w:asciiTheme="majorHAnsi" w:eastAsia="Times New Roman" w:hAnsiTheme="majorHAnsi" w:cs="Calibri"/>
                <w:color w:val="000000"/>
                <w:sz w:val="20"/>
                <w:szCs w:val="20"/>
                <w:lang w:val="es-ES" w:eastAsia="es-ES"/>
              </w:rPr>
              <w:t>Vegachí</w:t>
            </w:r>
            <w:r w:rsidR="00054108" w:rsidRPr="00B72A35" w:rsidDel="00B84635">
              <w:rPr>
                <w:rFonts w:asciiTheme="majorHAnsi" w:eastAsia="Times New Roman" w:hAnsiTheme="majorHAnsi" w:cs="Calibri"/>
                <w:color w:val="000000"/>
                <w:sz w:val="20"/>
                <w:szCs w:val="20"/>
                <w:lang w:val="es-ES" w:eastAsia="es-ES"/>
              </w:rPr>
              <w:t xml:space="preserve"> </w:t>
            </w:r>
            <w:r w:rsidR="00054108" w:rsidRPr="00B72A35">
              <w:rPr>
                <w:rFonts w:asciiTheme="majorHAnsi" w:eastAsia="Times New Roman" w:hAnsiTheme="majorHAnsi" w:cs="Calibri"/>
                <w:color w:val="000000"/>
                <w:sz w:val="20"/>
                <w:szCs w:val="20"/>
                <w:lang w:val="es-ES" w:eastAsia="es-ES"/>
              </w:rPr>
              <w:t xml:space="preserve"> </w:t>
            </w:r>
          </w:p>
        </w:tc>
        <w:tc>
          <w:tcPr>
            <w:tcW w:w="637" w:type="pct"/>
            <w:vMerge/>
            <w:vAlign w:val="center"/>
            <w:hideMark/>
          </w:tcPr>
          <w:p w14:paraId="4F326E0A"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5CB45A1C"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19+200</w:t>
            </w:r>
          </w:p>
        </w:tc>
        <w:tc>
          <w:tcPr>
            <w:tcW w:w="723" w:type="pct"/>
            <w:noWrap/>
            <w:vAlign w:val="center"/>
            <w:hideMark/>
          </w:tcPr>
          <w:p w14:paraId="0DF1D445"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1408" w:type="pct"/>
            <w:noWrap/>
            <w:hideMark/>
          </w:tcPr>
          <w:p w14:paraId="1169045B" w14:textId="0C691F88"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BD1C45" w:rsidRPr="00B72A35" w14:paraId="5CF0A273"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0C5A55E2" w14:textId="58413705" w:rsidR="00BD1C45" w:rsidRPr="00B72A35" w:rsidRDefault="00BD1C45"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Acceso escuela San Mauricio</w:t>
            </w:r>
          </w:p>
        </w:tc>
        <w:tc>
          <w:tcPr>
            <w:tcW w:w="637" w:type="pct"/>
            <w:vMerge/>
            <w:vAlign w:val="center"/>
            <w:hideMark/>
          </w:tcPr>
          <w:p w14:paraId="009D80BE"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3560B0FF"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17+600</w:t>
            </w:r>
          </w:p>
        </w:tc>
        <w:tc>
          <w:tcPr>
            <w:tcW w:w="723" w:type="pct"/>
            <w:noWrap/>
            <w:vAlign w:val="center"/>
            <w:hideMark/>
          </w:tcPr>
          <w:p w14:paraId="5972F46A"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1408" w:type="pct"/>
            <w:noWrap/>
            <w:hideMark/>
          </w:tcPr>
          <w:p w14:paraId="2A175A51" w14:textId="37EB4C32"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BD1C45" w:rsidRPr="00B72A35" w14:paraId="4379755D"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16950B7E" w14:textId="6CCFABE2" w:rsidR="00BD1C45" w:rsidRPr="00B72A35" w:rsidRDefault="00BD1C45"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Acceso a finca</w:t>
            </w:r>
          </w:p>
        </w:tc>
        <w:tc>
          <w:tcPr>
            <w:tcW w:w="637" w:type="pct"/>
            <w:vMerge/>
            <w:vAlign w:val="center"/>
            <w:hideMark/>
          </w:tcPr>
          <w:p w14:paraId="6EE6A1F5"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20E03542"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16+850</w:t>
            </w:r>
          </w:p>
        </w:tc>
        <w:tc>
          <w:tcPr>
            <w:tcW w:w="723" w:type="pct"/>
            <w:noWrap/>
            <w:vAlign w:val="center"/>
            <w:hideMark/>
          </w:tcPr>
          <w:p w14:paraId="5467E530"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1408" w:type="pct"/>
            <w:noWrap/>
            <w:hideMark/>
          </w:tcPr>
          <w:p w14:paraId="30D055D4" w14:textId="58D6EA73"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BD1C45" w:rsidRPr="00B72A35" w14:paraId="1C033EE2"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25985857" w14:textId="4329247C" w:rsidR="00BD1C45" w:rsidRPr="00B72A35" w:rsidRDefault="00BD1C45"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Acceso a finca</w:t>
            </w:r>
          </w:p>
        </w:tc>
        <w:tc>
          <w:tcPr>
            <w:tcW w:w="637" w:type="pct"/>
            <w:vMerge/>
            <w:vAlign w:val="center"/>
            <w:hideMark/>
          </w:tcPr>
          <w:p w14:paraId="6081B621"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6B34F67D"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15+100</w:t>
            </w:r>
          </w:p>
        </w:tc>
        <w:tc>
          <w:tcPr>
            <w:tcW w:w="723" w:type="pct"/>
            <w:noWrap/>
            <w:vAlign w:val="center"/>
            <w:hideMark/>
          </w:tcPr>
          <w:p w14:paraId="69E105D4"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1408" w:type="pct"/>
            <w:noWrap/>
            <w:hideMark/>
          </w:tcPr>
          <w:p w14:paraId="78A98FEC" w14:textId="47ED1C90"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BD1C45" w:rsidRPr="00B72A35" w14:paraId="08100A76"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43901807" w14:textId="17AF460D" w:rsidR="00BD1C45" w:rsidRPr="00B72A35" w:rsidRDefault="00BD1C45"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Acceso a finca</w:t>
            </w:r>
          </w:p>
        </w:tc>
        <w:tc>
          <w:tcPr>
            <w:tcW w:w="637" w:type="pct"/>
            <w:vMerge/>
            <w:vAlign w:val="center"/>
            <w:hideMark/>
          </w:tcPr>
          <w:p w14:paraId="09F699AA"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5471CF6C"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13+900</w:t>
            </w:r>
          </w:p>
        </w:tc>
        <w:tc>
          <w:tcPr>
            <w:tcW w:w="723" w:type="pct"/>
            <w:noWrap/>
            <w:vAlign w:val="center"/>
            <w:hideMark/>
          </w:tcPr>
          <w:p w14:paraId="2D2F32B5"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1408" w:type="pct"/>
            <w:noWrap/>
            <w:hideMark/>
          </w:tcPr>
          <w:p w14:paraId="06B926BE" w14:textId="6E6D9188"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BD1C45" w:rsidRPr="00B72A35" w14:paraId="7DAE5FA4"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6A6E16A0" w14:textId="3128CF25" w:rsidR="00BD1C45" w:rsidRPr="00B72A35" w:rsidRDefault="00B84635"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Vía</w:t>
            </w:r>
            <w:r w:rsidR="00BD1C45" w:rsidRPr="00B72A35">
              <w:rPr>
                <w:rFonts w:asciiTheme="majorHAnsi" w:eastAsia="Times New Roman" w:hAnsiTheme="majorHAnsi" w:cs="Calibri"/>
                <w:color w:val="000000"/>
                <w:sz w:val="20"/>
                <w:szCs w:val="20"/>
                <w:lang w:val="es-ES" w:eastAsia="es-ES"/>
              </w:rPr>
              <w:t xml:space="preserve"> acceso Vereda Doña Ana</w:t>
            </w:r>
          </w:p>
        </w:tc>
        <w:tc>
          <w:tcPr>
            <w:tcW w:w="637" w:type="pct"/>
            <w:vMerge/>
            <w:vAlign w:val="center"/>
            <w:hideMark/>
          </w:tcPr>
          <w:p w14:paraId="1C66D616"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302FDB4A"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12+800</w:t>
            </w:r>
          </w:p>
        </w:tc>
        <w:tc>
          <w:tcPr>
            <w:tcW w:w="723" w:type="pct"/>
            <w:noWrap/>
            <w:vAlign w:val="center"/>
            <w:hideMark/>
          </w:tcPr>
          <w:p w14:paraId="36FC82CB"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1408" w:type="pct"/>
            <w:noWrap/>
            <w:hideMark/>
          </w:tcPr>
          <w:p w14:paraId="10328894" w14:textId="059F8EFE"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BD1C45" w:rsidRPr="00B72A35" w14:paraId="4A6DD4DA"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25981A87" w14:textId="4F9B37DC" w:rsidR="00BD1C45" w:rsidRPr="00B72A35" w:rsidRDefault="00BD1C45"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Acceso finca</w:t>
            </w:r>
          </w:p>
        </w:tc>
        <w:tc>
          <w:tcPr>
            <w:tcW w:w="637" w:type="pct"/>
            <w:vMerge/>
            <w:vAlign w:val="center"/>
            <w:hideMark/>
          </w:tcPr>
          <w:p w14:paraId="573E81F0"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140BA650"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10+100</w:t>
            </w:r>
          </w:p>
        </w:tc>
        <w:tc>
          <w:tcPr>
            <w:tcW w:w="723" w:type="pct"/>
            <w:noWrap/>
            <w:vAlign w:val="center"/>
            <w:hideMark/>
          </w:tcPr>
          <w:p w14:paraId="1DF8018A"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1408" w:type="pct"/>
            <w:noWrap/>
            <w:hideMark/>
          </w:tcPr>
          <w:p w14:paraId="4E5FC0A2" w14:textId="553D63DD"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BD1C45" w:rsidRPr="00B72A35" w14:paraId="79D6EB37"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728B8C67" w14:textId="6BA49BDC" w:rsidR="00BD1C45" w:rsidRPr="00B72A35" w:rsidRDefault="00B84635"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Vía</w:t>
            </w:r>
            <w:r w:rsidR="00BD1C45" w:rsidRPr="00B72A35">
              <w:rPr>
                <w:rFonts w:asciiTheme="majorHAnsi" w:eastAsia="Times New Roman" w:hAnsiTheme="majorHAnsi" w:cs="Calibri"/>
                <w:color w:val="000000"/>
                <w:sz w:val="20"/>
                <w:szCs w:val="20"/>
                <w:lang w:val="es-ES" w:eastAsia="es-ES"/>
              </w:rPr>
              <w:t xml:space="preserve"> vereda Guardasol Maceo</w:t>
            </w:r>
          </w:p>
        </w:tc>
        <w:tc>
          <w:tcPr>
            <w:tcW w:w="637" w:type="pct"/>
            <w:vMerge/>
            <w:vAlign w:val="center"/>
            <w:hideMark/>
          </w:tcPr>
          <w:p w14:paraId="6E964A1F"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16A66719"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9+330</w:t>
            </w:r>
          </w:p>
        </w:tc>
        <w:tc>
          <w:tcPr>
            <w:tcW w:w="723" w:type="pct"/>
            <w:noWrap/>
            <w:vAlign w:val="center"/>
            <w:hideMark/>
          </w:tcPr>
          <w:p w14:paraId="08CDE9DA"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1408" w:type="pct"/>
            <w:noWrap/>
            <w:hideMark/>
          </w:tcPr>
          <w:p w14:paraId="5E90F369" w14:textId="24FC47BA"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BD1C45" w:rsidRPr="00B72A35" w14:paraId="1DB0DA13"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450AA8A6" w14:textId="7D586755" w:rsidR="00BD1C45" w:rsidRPr="00B72A35" w:rsidRDefault="00BD1C45"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Municipio Maceo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interna </w:t>
            </w:r>
          </w:p>
        </w:tc>
        <w:tc>
          <w:tcPr>
            <w:tcW w:w="637" w:type="pct"/>
            <w:vMerge/>
            <w:vAlign w:val="center"/>
            <w:hideMark/>
          </w:tcPr>
          <w:p w14:paraId="44F4B1F6"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7A5BF30B"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7+400</w:t>
            </w:r>
          </w:p>
        </w:tc>
        <w:tc>
          <w:tcPr>
            <w:tcW w:w="723" w:type="pct"/>
            <w:noWrap/>
            <w:vAlign w:val="center"/>
            <w:hideMark/>
          </w:tcPr>
          <w:p w14:paraId="3487F48B"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1408" w:type="pct"/>
            <w:noWrap/>
            <w:hideMark/>
          </w:tcPr>
          <w:p w14:paraId="5EBD4299" w14:textId="438133FF"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BD1C45" w:rsidRPr="00B72A35" w14:paraId="6A049E9B"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24AAD35C" w14:textId="7F3B4AF9" w:rsidR="00BD1C45" w:rsidRPr="00B72A35" w:rsidRDefault="00B84635"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vía</w:t>
            </w:r>
            <w:r w:rsidR="00BD1C45" w:rsidRPr="00B72A35">
              <w:rPr>
                <w:rFonts w:asciiTheme="majorHAnsi" w:eastAsia="Times New Roman" w:hAnsiTheme="majorHAnsi" w:cs="Calibri"/>
                <w:color w:val="000000"/>
                <w:sz w:val="20"/>
                <w:szCs w:val="20"/>
                <w:lang w:val="es-ES" w:eastAsia="es-ES"/>
              </w:rPr>
              <w:t xml:space="preserve"> a Yalí</w:t>
            </w:r>
          </w:p>
        </w:tc>
        <w:tc>
          <w:tcPr>
            <w:tcW w:w="637" w:type="pct"/>
            <w:vMerge/>
            <w:vAlign w:val="center"/>
            <w:hideMark/>
          </w:tcPr>
          <w:p w14:paraId="487B3CB3"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3AD4756C"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7+320</w:t>
            </w:r>
          </w:p>
        </w:tc>
        <w:tc>
          <w:tcPr>
            <w:tcW w:w="723" w:type="pct"/>
            <w:noWrap/>
            <w:vAlign w:val="center"/>
            <w:hideMark/>
          </w:tcPr>
          <w:p w14:paraId="03A97446"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1408" w:type="pct"/>
            <w:noWrap/>
            <w:hideMark/>
          </w:tcPr>
          <w:p w14:paraId="16DE5236" w14:textId="20B83C41"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BD1C45" w:rsidRPr="00B72A35" w14:paraId="642C6B34"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4E459AF7" w14:textId="56EC3E96" w:rsidR="00BD1C45" w:rsidRPr="00B72A35" w:rsidRDefault="00BD1C45"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municipio Maceo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interna </w:t>
            </w:r>
          </w:p>
        </w:tc>
        <w:tc>
          <w:tcPr>
            <w:tcW w:w="637" w:type="pct"/>
            <w:vMerge/>
            <w:vAlign w:val="center"/>
            <w:hideMark/>
          </w:tcPr>
          <w:p w14:paraId="5F56DCD5"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2262AED3"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6+650</w:t>
            </w:r>
          </w:p>
        </w:tc>
        <w:tc>
          <w:tcPr>
            <w:tcW w:w="723" w:type="pct"/>
            <w:noWrap/>
            <w:vAlign w:val="center"/>
            <w:hideMark/>
          </w:tcPr>
          <w:p w14:paraId="3ED98728"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1408" w:type="pct"/>
            <w:noWrap/>
            <w:hideMark/>
          </w:tcPr>
          <w:p w14:paraId="3A22CD58" w14:textId="4029EA71"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BD1C45" w:rsidRPr="00B72A35" w14:paraId="15768DCF"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1719999D" w14:textId="2313C4BF" w:rsidR="00BD1C45" w:rsidRPr="00B72A35" w:rsidRDefault="00B84635"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vía</w:t>
            </w:r>
            <w:r w:rsidR="00BD1C45" w:rsidRPr="00B72A35">
              <w:rPr>
                <w:rFonts w:asciiTheme="majorHAnsi" w:eastAsia="Times New Roman" w:hAnsiTheme="majorHAnsi" w:cs="Calibri"/>
                <w:color w:val="000000"/>
                <w:sz w:val="20"/>
                <w:szCs w:val="20"/>
                <w:lang w:val="es-ES" w:eastAsia="es-ES"/>
              </w:rPr>
              <w:t xml:space="preserve"> a Maceo</w:t>
            </w:r>
          </w:p>
        </w:tc>
        <w:tc>
          <w:tcPr>
            <w:tcW w:w="637" w:type="pct"/>
            <w:vMerge/>
            <w:vAlign w:val="center"/>
            <w:hideMark/>
          </w:tcPr>
          <w:p w14:paraId="4C26C8D8"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06F3D1C7"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6+200</w:t>
            </w:r>
          </w:p>
        </w:tc>
        <w:tc>
          <w:tcPr>
            <w:tcW w:w="723" w:type="pct"/>
            <w:noWrap/>
            <w:vAlign w:val="center"/>
            <w:hideMark/>
          </w:tcPr>
          <w:p w14:paraId="52C36176"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1408" w:type="pct"/>
            <w:noWrap/>
            <w:hideMark/>
          </w:tcPr>
          <w:p w14:paraId="2C7EBF1D" w14:textId="486FA91B"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BD1C45" w:rsidRPr="00B72A35" w14:paraId="507B58D7"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002B029D" w14:textId="7EB742DA" w:rsidR="00BD1C45" w:rsidRPr="00B72A35" w:rsidRDefault="00B84635"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vía</w:t>
            </w:r>
            <w:r w:rsidR="00BD1C45" w:rsidRPr="00B72A35">
              <w:rPr>
                <w:rFonts w:asciiTheme="majorHAnsi" w:eastAsia="Times New Roman" w:hAnsiTheme="majorHAnsi" w:cs="Calibri"/>
                <w:color w:val="000000"/>
                <w:sz w:val="20"/>
                <w:szCs w:val="20"/>
                <w:lang w:val="es-ES" w:eastAsia="es-ES"/>
              </w:rPr>
              <w:t xml:space="preserve"> a Maceo</w:t>
            </w:r>
          </w:p>
        </w:tc>
        <w:tc>
          <w:tcPr>
            <w:tcW w:w="637" w:type="pct"/>
            <w:vMerge/>
            <w:vAlign w:val="center"/>
            <w:hideMark/>
          </w:tcPr>
          <w:p w14:paraId="0D0FEE4C"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37358200"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5+400</w:t>
            </w:r>
          </w:p>
        </w:tc>
        <w:tc>
          <w:tcPr>
            <w:tcW w:w="723" w:type="pct"/>
            <w:noWrap/>
            <w:vAlign w:val="center"/>
            <w:hideMark/>
          </w:tcPr>
          <w:p w14:paraId="1AC8F82F"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1408" w:type="pct"/>
            <w:noWrap/>
            <w:hideMark/>
          </w:tcPr>
          <w:p w14:paraId="2AE5E47D" w14:textId="578CA16D"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BD1C45" w:rsidRPr="00B72A35" w14:paraId="30E3EDAC"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270C0A3F" w14:textId="4919B295" w:rsidR="00BD1C45" w:rsidRPr="00B72A35" w:rsidRDefault="00B84635"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vía</w:t>
            </w:r>
            <w:r w:rsidR="00BD1C45" w:rsidRPr="00B72A35">
              <w:rPr>
                <w:rFonts w:asciiTheme="majorHAnsi" w:eastAsia="Times New Roman" w:hAnsiTheme="majorHAnsi" w:cs="Calibri"/>
                <w:color w:val="000000"/>
                <w:sz w:val="20"/>
                <w:szCs w:val="20"/>
                <w:lang w:val="es-ES" w:eastAsia="es-ES"/>
              </w:rPr>
              <w:t xml:space="preserve"> a Maceo</w:t>
            </w:r>
          </w:p>
        </w:tc>
        <w:tc>
          <w:tcPr>
            <w:tcW w:w="637" w:type="pct"/>
            <w:vMerge/>
            <w:vAlign w:val="center"/>
            <w:hideMark/>
          </w:tcPr>
          <w:p w14:paraId="13F1DA12"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4047AD72"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3+350</w:t>
            </w:r>
          </w:p>
        </w:tc>
        <w:tc>
          <w:tcPr>
            <w:tcW w:w="723" w:type="pct"/>
            <w:noWrap/>
            <w:vAlign w:val="center"/>
            <w:hideMark/>
          </w:tcPr>
          <w:p w14:paraId="18D5BE24"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3+580</w:t>
            </w:r>
          </w:p>
        </w:tc>
        <w:tc>
          <w:tcPr>
            <w:tcW w:w="1408" w:type="pct"/>
            <w:noWrap/>
            <w:hideMark/>
          </w:tcPr>
          <w:p w14:paraId="5AEC28BE" w14:textId="79E4CBC0"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BD1C45" w:rsidRPr="00B72A35" w14:paraId="12105E99"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3321A17F" w14:textId="59698BD8" w:rsidR="00BD1C45" w:rsidRPr="00B72A35" w:rsidRDefault="00B84635"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vía</w:t>
            </w:r>
            <w:r w:rsidR="00BD1C45" w:rsidRPr="00B72A35">
              <w:rPr>
                <w:rFonts w:asciiTheme="majorHAnsi" w:eastAsia="Times New Roman" w:hAnsiTheme="majorHAnsi" w:cs="Calibri"/>
                <w:color w:val="000000"/>
                <w:sz w:val="20"/>
                <w:szCs w:val="20"/>
                <w:lang w:val="es-ES" w:eastAsia="es-ES"/>
              </w:rPr>
              <w:t xml:space="preserve"> a Maceo</w:t>
            </w:r>
          </w:p>
        </w:tc>
        <w:tc>
          <w:tcPr>
            <w:tcW w:w="637" w:type="pct"/>
            <w:vMerge/>
            <w:vAlign w:val="center"/>
            <w:hideMark/>
          </w:tcPr>
          <w:p w14:paraId="2C3D5FF4"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4996CCD0"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2+300</w:t>
            </w:r>
          </w:p>
        </w:tc>
        <w:tc>
          <w:tcPr>
            <w:tcW w:w="723" w:type="pct"/>
            <w:noWrap/>
            <w:vAlign w:val="center"/>
            <w:hideMark/>
          </w:tcPr>
          <w:p w14:paraId="393C11BE"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3+150</w:t>
            </w:r>
          </w:p>
        </w:tc>
        <w:tc>
          <w:tcPr>
            <w:tcW w:w="1408" w:type="pct"/>
            <w:noWrap/>
            <w:hideMark/>
          </w:tcPr>
          <w:p w14:paraId="5081791E" w14:textId="4126CA7D"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BD1C45" w:rsidRPr="00B72A35" w14:paraId="5B021274"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1909E03D" w14:textId="08330244" w:rsidR="00BD1C45" w:rsidRPr="00B72A35" w:rsidRDefault="00B84635"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vía</w:t>
            </w:r>
            <w:r w:rsidR="00BD1C45" w:rsidRPr="00B72A35">
              <w:rPr>
                <w:rFonts w:asciiTheme="majorHAnsi" w:eastAsia="Times New Roman" w:hAnsiTheme="majorHAnsi" w:cs="Calibri"/>
                <w:color w:val="000000"/>
                <w:sz w:val="20"/>
                <w:szCs w:val="20"/>
                <w:lang w:val="es-ES" w:eastAsia="es-ES"/>
              </w:rPr>
              <w:t xml:space="preserve"> a Maceo</w:t>
            </w:r>
          </w:p>
        </w:tc>
        <w:tc>
          <w:tcPr>
            <w:tcW w:w="637" w:type="pct"/>
            <w:vMerge/>
            <w:vAlign w:val="center"/>
            <w:hideMark/>
          </w:tcPr>
          <w:p w14:paraId="2AEC30AB"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4213E5EA"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1+600</w:t>
            </w:r>
          </w:p>
        </w:tc>
        <w:tc>
          <w:tcPr>
            <w:tcW w:w="723" w:type="pct"/>
            <w:noWrap/>
            <w:vAlign w:val="center"/>
            <w:hideMark/>
          </w:tcPr>
          <w:p w14:paraId="10681B07"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1408" w:type="pct"/>
            <w:noWrap/>
            <w:hideMark/>
          </w:tcPr>
          <w:p w14:paraId="04E186EE" w14:textId="27EAB0EA"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r w:rsidR="00BD1C45" w:rsidRPr="00B72A35" w14:paraId="00768033" w14:textId="77777777" w:rsidTr="00BD1C45">
        <w:trPr>
          <w:trHeight w:val="300"/>
        </w:trPr>
        <w:tc>
          <w:tcPr>
            <w:cnfStyle w:val="001000000000" w:firstRow="0" w:lastRow="0" w:firstColumn="1" w:lastColumn="0" w:oddVBand="0" w:evenVBand="0" w:oddHBand="0" w:evenHBand="0" w:firstRowFirstColumn="0" w:firstRowLastColumn="0" w:lastRowFirstColumn="0" w:lastRowLastColumn="0"/>
            <w:tcW w:w="1391" w:type="pct"/>
            <w:noWrap/>
            <w:vAlign w:val="center"/>
            <w:hideMark/>
          </w:tcPr>
          <w:p w14:paraId="798ADC9B" w14:textId="77777777" w:rsidR="00BD1C45" w:rsidRPr="00B72A35" w:rsidRDefault="00BD1C45" w:rsidP="002775D9">
            <w:pPr>
              <w:spacing w:line="240" w:lineRule="auto"/>
              <w:contextualSpacing w:val="0"/>
              <w:jc w:val="center"/>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Acceso finca</w:t>
            </w:r>
          </w:p>
        </w:tc>
        <w:tc>
          <w:tcPr>
            <w:tcW w:w="637" w:type="pct"/>
            <w:vMerge/>
            <w:vAlign w:val="center"/>
            <w:hideMark/>
          </w:tcPr>
          <w:p w14:paraId="5F3E18CC"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841" w:type="pct"/>
            <w:noWrap/>
            <w:vAlign w:val="center"/>
            <w:hideMark/>
          </w:tcPr>
          <w:p w14:paraId="6C4A38ED"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0+430</w:t>
            </w:r>
          </w:p>
        </w:tc>
        <w:tc>
          <w:tcPr>
            <w:tcW w:w="723" w:type="pct"/>
            <w:noWrap/>
            <w:vAlign w:val="center"/>
            <w:hideMark/>
          </w:tcPr>
          <w:p w14:paraId="7676CEBC" w14:textId="77777777"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p>
        </w:tc>
        <w:tc>
          <w:tcPr>
            <w:tcW w:w="1408" w:type="pct"/>
            <w:noWrap/>
            <w:hideMark/>
          </w:tcPr>
          <w:p w14:paraId="46E5FF0D" w14:textId="7191BC0C" w:rsidR="00BD1C45" w:rsidRPr="00B72A35" w:rsidRDefault="00BD1C45" w:rsidP="002775D9">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sz w:val="20"/>
                <w:szCs w:val="20"/>
                <w:lang w:val="es-ES" w:eastAsia="es-ES"/>
              </w:rPr>
            </w:pPr>
            <w:r w:rsidRPr="00B72A35">
              <w:rPr>
                <w:rFonts w:asciiTheme="majorHAnsi" w:eastAsia="Times New Roman" w:hAnsiTheme="majorHAnsi" w:cs="Calibri"/>
                <w:color w:val="000000"/>
                <w:sz w:val="20"/>
                <w:szCs w:val="20"/>
                <w:lang w:val="es-ES" w:eastAsia="es-ES"/>
              </w:rPr>
              <w:t xml:space="preserve">Cruce con </w:t>
            </w:r>
            <w:r w:rsidR="00B84635" w:rsidRPr="00B72A35">
              <w:rPr>
                <w:rFonts w:asciiTheme="majorHAnsi" w:eastAsia="Times New Roman" w:hAnsiTheme="majorHAnsi" w:cs="Calibri"/>
                <w:color w:val="000000"/>
                <w:sz w:val="20"/>
                <w:szCs w:val="20"/>
                <w:lang w:val="es-ES" w:eastAsia="es-ES"/>
              </w:rPr>
              <w:t>vía</w:t>
            </w:r>
            <w:r w:rsidRPr="00B72A35">
              <w:rPr>
                <w:rFonts w:asciiTheme="majorHAnsi" w:eastAsia="Times New Roman" w:hAnsiTheme="majorHAnsi" w:cs="Calibri"/>
                <w:color w:val="000000"/>
                <w:sz w:val="20"/>
                <w:szCs w:val="20"/>
                <w:lang w:val="es-ES" w:eastAsia="es-ES"/>
              </w:rPr>
              <w:t xml:space="preserve"> existente</w:t>
            </w:r>
          </w:p>
        </w:tc>
      </w:tr>
    </w:tbl>
    <w:p w14:paraId="617DE3CD" w14:textId="6BA82543" w:rsidR="002775D9" w:rsidRPr="00B72A35" w:rsidRDefault="002775D9" w:rsidP="002775D9">
      <w:pPr>
        <w:pStyle w:val="Notas"/>
        <w:rPr>
          <w:rFonts w:asciiTheme="majorHAnsi" w:hAnsiTheme="majorHAnsi"/>
          <w:lang w:eastAsia="es-CO"/>
        </w:rPr>
      </w:pPr>
      <w:r w:rsidRPr="00B72A35">
        <w:rPr>
          <w:rFonts w:asciiTheme="majorHAnsi" w:hAnsiTheme="majorHAnsi"/>
          <w:lang w:eastAsia="es-CO"/>
        </w:rPr>
        <w:lastRenderedPageBreak/>
        <w:t xml:space="preserve">Fuente </w:t>
      </w:r>
      <w:r w:rsidR="004C60A9" w:rsidRPr="00B72A35">
        <w:rPr>
          <w:rFonts w:asciiTheme="majorHAnsi" w:hAnsiTheme="majorHAnsi"/>
        </w:rPr>
        <w:t>Autopista Río Magdalena S.A.S, 2015</w:t>
      </w:r>
    </w:p>
    <w:p w14:paraId="4E8ADD64" w14:textId="4EA19D94" w:rsidR="00BD1C45" w:rsidRPr="00B72A35" w:rsidRDefault="00BD1C45" w:rsidP="007E5B8D">
      <w:pPr>
        <w:rPr>
          <w:rFonts w:asciiTheme="majorHAnsi" w:hAnsiTheme="majorHAnsi"/>
          <w:lang w:eastAsia="es-CO"/>
        </w:rPr>
      </w:pPr>
    </w:p>
    <w:p w14:paraId="6E27AE43" w14:textId="20B6F345" w:rsidR="00706EF4" w:rsidRPr="00B72A35" w:rsidRDefault="00706EF4" w:rsidP="00706EF4">
      <w:pPr>
        <w:pStyle w:val="Ttulo6"/>
        <w:rPr>
          <w:rFonts w:asciiTheme="majorHAnsi" w:hAnsiTheme="majorHAnsi"/>
          <w:lang w:eastAsia="es-CO"/>
        </w:rPr>
      </w:pPr>
      <w:r w:rsidRPr="00B72A35">
        <w:rPr>
          <w:rFonts w:asciiTheme="majorHAnsi" w:hAnsiTheme="majorHAnsi"/>
          <w:lang w:eastAsia="es-CO"/>
        </w:rPr>
        <w:t>Infraestructura de drenaje</w:t>
      </w:r>
    </w:p>
    <w:p w14:paraId="371A1CE0" w14:textId="77777777" w:rsidR="00706EF4" w:rsidRPr="00B72A35" w:rsidRDefault="00706EF4" w:rsidP="00706EF4">
      <w:pPr>
        <w:rPr>
          <w:rFonts w:asciiTheme="majorHAnsi" w:hAnsiTheme="majorHAnsi"/>
          <w:lang w:eastAsia="es-CO"/>
        </w:rPr>
      </w:pPr>
    </w:p>
    <w:p w14:paraId="32BE927D" w14:textId="37F98448" w:rsidR="00DC648A" w:rsidRPr="00B72A35" w:rsidRDefault="00DC648A" w:rsidP="00706EF4">
      <w:pPr>
        <w:rPr>
          <w:rFonts w:asciiTheme="majorHAnsi" w:hAnsiTheme="majorHAnsi"/>
          <w:lang w:eastAsia="es-CO"/>
        </w:rPr>
      </w:pPr>
      <w:r w:rsidRPr="00B72A35">
        <w:rPr>
          <w:rFonts w:asciiTheme="majorHAnsi" w:hAnsiTheme="majorHAnsi"/>
          <w:lang w:eastAsia="es-CO"/>
        </w:rPr>
        <w:t xml:space="preserve">En el anexo </w:t>
      </w:r>
      <w:r w:rsidR="00DC3E8E" w:rsidRPr="00B72A35">
        <w:rPr>
          <w:rFonts w:asciiTheme="majorHAnsi" w:hAnsiTheme="majorHAnsi"/>
          <w:lang w:eastAsia="es-CO"/>
        </w:rPr>
        <w:t>Capítulo</w:t>
      </w:r>
      <w:r w:rsidRPr="00B72A35">
        <w:rPr>
          <w:rFonts w:asciiTheme="majorHAnsi" w:hAnsiTheme="majorHAnsi"/>
          <w:lang w:eastAsia="es-CO"/>
        </w:rPr>
        <w:t xml:space="preserve"> 3, Numeral 3.2.3, se encuentra el diseño geométrico y de estructuras de drenaje diseñadas para la ejecución del proyecto “Construcción de la </w:t>
      </w:r>
      <w:r w:rsidR="00B84635" w:rsidRPr="00B72A35">
        <w:rPr>
          <w:rFonts w:asciiTheme="majorHAnsi" w:hAnsiTheme="majorHAnsi"/>
          <w:lang w:eastAsia="es-CO"/>
        </w:rPr>
        <w:t>vía</w:t>
      </w:r>
      <w:r w:rsidRPr="00B72A35">
        <w:rPr>
          <w:rFonts w:asciiTheme="majorHAnsi" w:hAnsiTheme="majorHAnsi"/>
          <w:lang w:eastAsia="es-CO"/>
        </w:rPr>
        <w:t xml:space="preserve"> Remedios – Alto Dolores, en el departamento de Antioquia” </w:t>
      </w:r>
    </w:p>
    <w:p w14:paraId="2752AF40" w14:textId="77777777" w:rsidR="00DC648A" w:rsidRPr="00B72A35" w:rsidRDefault="00DC648A" w:rsidP="00706EF4">
      <w:pPr>
        <w:rPr>
          <w:rFonts w:asciiTheme="majorHAnsi" w:hAnsiTheme="majorHAnsi"/>
          <w:lang w:eastAsia="es-CO"/>
        </w:rPr>
      </w:pPr>
    </w:p>
    <w:p w14:paraId="4FE67006" w14:textId="462CC8C8" w:rsidR="00706EF4" w:rsidRPr="00B72A35" w:rsidRDefault="00706EF4" w:rsidP="00706EF4">
      <w:pPr>
        <w:pStyle w:val="Ttulo7"/>
        <w:rPr>
          <w:rFonts w:asciiTheme="majorHAnsi" w:hAnsiTheme="majorHAnsi"/>
          <w:lang w:eastAsia="es-CO"/>
        </w:rPr>
      </w:pPr>
      <w:r w:rsidRPr="00B72A35">
        <w:rPr>
          <w:rFonts w:asciiTheme="majorHAnsi" w:hAnsiTheme="majorHAnsi"/>
          <w:lang w:eastAsia="es-CO"/>
        </w:rPr>
        <w:t xml:space="preserve">Drenajes Transversales </w:t>
      </w:r>
    </w:p>
    <w:p w14:paraId="776704B7" w14:textId="77777777" w:rsidR="00706EF4" w:rsidRPr="00B72A35" w:rsidRDefault="00706EF4" w:rsidP="00706EF4">
      <w:pPr>
        <w:rPr>
          <w:rFonts w:asciiTheme="majorHAnsi" w:hAnsiTheme="majorHAnsi"/>
          <w:lang w:eastAsia="es-CO"/>
        </w:rPr>
      </w:pPr>
    </w:p>
    <w:p w14:paraId="3F1F7480" w14:textId="735E9D7C" w:rsidR="00706EF4" w:rsidRPr="00B72A35" w:rsidRDefault="00706EF4" w:rsidP="00706EF4">
      <w:pPr>
        <w:rPr>
          <w:rFonts w:asciiTheme="majorHAnsi" w:hAnsiTheme="majorHAnsi"/>
          <w:lang w:eastAsia="es-CO"/>
        </w:rPr>
      </w:pPr>
      <w:r w:rsidRPr="00B72A35">
        <w:rPr>
          <w:rFonts w:asciiTheme="majorHAnsi" w:hAnsiTheme="majorHAnsi"/>
          <w:lang w:eastAsia="es-CO"/>
        </w:rPr>
        <w:t>Dentro del Drenaje Transversal se considerará tanto el diseño de las Obras de Drenaje (Alcantarillas) como de los Canales Laterales, que junto con las anteriores, garanticen un adecuado drenaje de las diferentes hoyas y cuencas que inciden transversalmente sobre el trazado.</w:t>
      </w:r>
    </w:p>
    <w:p w14:paraId="5A39418A" w14:textId="77777777" w:rsidR="00706EF4" w:rsidRPr="00B72A35" w:rsidRDefault="00706EF4" w:rsidP="00706EF4">
      <w:pPr>
        <w:rPr>
          <w:rFonts w:asciiTheme="majorHAnsi" w:hAnsiTheme="majorHAnsi"/>
          <w:lang w:eastAsia="es-CO"/>
        </w:rPr>
      </w:pPr>
    </w:p>
    <w:p w14:paraId="361103BF" w14:textId="75B32809" w:rsidR="00706EF4" w:rsidRPr="00B72A35" w:rsidRDefault="00706EF4" w:rsidP="00706EF4">
      <w:pPr>
        <w:pStyle w:val="Ttulo8"/>
        <w:rPr>
          <w:rFonts w:asciiTheme="majorHAnsi" w:hAnsiTheme="majorHAnsi"/>
          <w:lang w:eastAsia="es-CO"/>
        </w:rPr>
      </w:pPr>
      <w:r w:rsidRPr="00B72A35">
        <w:rPr>
          <w:rFonts w:asciiTheme="majorHAnsi" w:hAnsiTheme="majorHAnsi"/>
          <w:lang w:eastAsia="es-CO"/>
        </w:rPr>
        <w:t>Alcantarilla</w:t>
      </w:r>
    </w:p>
    <w:p w14:paraId="4695A3A1" w14:textId="77777777" w:rsidR="00706EF4" w:rsidRPr="00B72A35" w:rsidRDefault="00706EF4" w:rsidP="00706EF4">
      <w:pPr>
        <w:rPr>
          <w:rFonts w:asciiTheme="majorHAnsi" w:hAnsiTheme="majorHAnsi"/>
          <w:lang w:eastAsia="es-CO"/>
        </w:rPr>
      </w:pPr>
    </w:p>
    <w:p w14:paraId="7513C539" w14:textId="384A5680" w:rsidR="00706EF4" w:rsidRPr="00B72A35" w:rsidRDefault="00706EF4" w:rsidP="0044173B">
      <w:pPr>
        <w:pStyle w:val="Prrafodelista"/>
        <w:numPr>
          <w:ilvl w:val="0"/>
          <w:numId w:val="14"/>
        </w:numPr>
        <w:rPr>
          <w:rFonts w:asciiTheme="majorHAnsi" w:hAnsiTheme="majorHAnsi"/>
          <w:lang w:eastAsia="es-CO"/>
        </w:rPr>
      </w:pPr>
      <w:r w:rsidRPr="00B72A35">
        <w:rPr>
          <w:rFonts w:asciiTheme="majorHAnsi" w:hAnsiTheme="majorHAnsi"/>
          <w:lang w:eastAsia="es-CO"/>
        </w:rPr>
        <w:t>Criterios de diseño</w:t>
      </w:r>
    </w:p>
    <w:p w14:paraId="7FD295DD" w14:textId="77777777" w:rsidR="00706EF4" w:rsidRPr="00B72A35" w:rsidRDefault="00706EF4" w:rsidP="00706EF4">
      <w:pPr>
        <w:rPr>
          <w:rFonts w:asciiTheme="majorHAnsi" w:hAnsiTheme="majorHAnsi"/>
          <w:lang w:eastAsia="es-CO"/>
        </w:rPr>
      </w:pPr>
    </w:p>
    <w:p w14:paraId="62D54627" w14:textId="6DB14584" w:rsidR="00706EF4" w:rsidRPr="00B72A35" w:rsidRDefault="00706EF4" w:rsidP="00706EF4">
      <w:pPr>
        <w:pStyle w:val="Prrafodelista"/>
        <w:widowControl w:val="0"/>
        <w:tabs>
          <w:tab w:val="left" w:pos="820"/>
        </w:tabs>
        <w:ind w:left="0" w:right="-93"/>
        <w:rPr>
          <w:rFonts w:asciiTheme="majorHAnsi" w:hAnsiTheme="majorHAnsi" w:cs="Arial"/>
        </w:rPr>
      </w:pPr>
      <w:r w:rsidRPr="00B72A35">
        <w:rPr>
          <w:rFonts w:asciiTheme="majorHAnsi" w:hAnsiTheme="majorHAnsi" w:cs="Arial"/>
        </w:rPr>
        <w:t>Para el diseño de las alcantarillas se adoptaron los siguientes periodos de retorno para el diseño de las obras de drenaje:</w:t>
      </w:r>
    </w:p>
    <w:p w14:paraId="6C8A7542" w14:textId="77777777" w:rsidR="00C449DA" w:rsidRPr="00B72A35" w:rsidRDefault="00C449DA" w:rsidP="00706EF4">
      <w:pPr>
        <w:pStyle w:val="Prrafodelista"/>
        <w:widowControl w:val="0"/>
        <w:tabs>
          <w:tab w:val="left" w:pos="820"/>
        </w:tabs>
        <w:ind w:left="0" w:right="-93"/>
        <w:rPr>
          <w:rFonts w:asciiTheme="majorHAnsi" w:hAnsiTheme="majorHAnsi" w:cs="Arial"/>
        </w:rPr>
      </w:pPr>
    </w:p>
    <w:p w14:paraId="16C14A0F" w14:textId="3545360B" w:rsidR="00C449DA" w:rsidRPr="00B72A35" w:rsidRDefault="00C449DA" w:rsidP="00C449DA">
      <w:pPr>
        <w:pStyle w:val="Tablas"/>
        <w:rPr>
          <w:rFonts w:asciiTheme="majorHAnsi" w:hAnsiTheme="majorHAnsi"/>
        </w:rPr>
      </w:pPr>
      <w:bookmarkStart w:id="104" w:name="_Toc453253353"/>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22</w:t>
      </w:r>
      <w:r w:rsidR="006F3B62">
        <w:rPr>
          <w:rFonts w:asciiTheme="majorHAnsi" w:hAnsiTheme="majorHAnsi"/>
        </w:rPr>
        <w:fldChar w:fldCharType="end"/>
      </w:r>
      <w:r w:rsidRPr="00B72A35">
        <w:rPr>
          <w:rFonts w:asciiTheme="majorHAnsi" w:hAnsiTheme="majorHAnsi"/>
        </w:rPr>
        <w:tab/>
        <w:t>Periodos de retorno tomados para diseños de alcantarillas</w:t>
      </w:r>
      <w:bookmarkEnd w:id="104"/>
    </w:p>
    <w:tbl>
      <w:tblPr>
        <w:tblStyle w:val="Gminis"/>
        <w:tblW w:w="0" w:type="auto"/>
        <w:tblLook w:val="04A0" w:firstRow="1" w:lastRow="0" w:firstColumn="1" w:lastColumn="0" w:noHBand="0" w:noVBand="1"/>
      </w:tblPr>
      <w:tblGrid>
        <w:gridCol w:w="4205"/>
        <w:gridCol w:w="4206"/>
      </w:tblGrid>
      <w:tr w:rsidR="00C449DA" w:rsidRPr="00B72A35" w14:paraId="2909185D" w14:textId="77777777" w:rsidTr="00C449D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205" w:type="dxa"/>
            <w:vAlign w:val="center"/>
          </w:tcPr>
          <w:p w14:paraId="67D89EDD" w14:textId="7D664640" w:rsidR="00C449DA" w:rsidRPr="00B72A35" w:rsidRDefault="00C449DA" w:rsidP="00C449DA">
            <w:pPr>
              <w:jc w:val="center"/>
              <w:rPr>
                <w:rFonts w:asciiTheme="majorHAnsi" w:hAnsiTheme="majorHAnsi"/>
                <w:sz w:val="20"/>
                <w:szCs w:val="20"/>
              </w:rPr>
            </w:pPr>
            <w:r w:rsidRPr="00B72A35">
              <w:rPr>
                <w:rFonts w:asciiTheme="majorHAnsi" w:hAnsiTheme="majorHAnsi"/>
                <w:sz w:val="20"/>
                <w:szCs w:val="20"/>
              </w:rPr>
              <w:t>Diámetro de alcantarilla</w:t>
            </w:r>
          </w:p>
        </w:tc>
        <w:tc>
          <w:tcPr>
            <w:tcW w:w="4206" w:type="dxa"/>
            <w:vAlign w:val="center"/>
          </w:tcPr>
          <w:p w14:paraId="7C5376FF" w14:textId="57A20FCB" w:rsidR="00C449DA" w:rsidRPr="00B72A35" w:rsidRDefault="00C449DA" w:rsidP="00C449D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szCs w:val="20"/>
              </w:rPr>
            </w:pPr>
            <w:r w:rsidRPr="00B72A35">
              <w:rPr>
                <w:rFonts w:asciiTheme="majorHAnsi" w:hAnsiTheme="majorHAnsi"/>
                <w:sz w:val="20"/>
                <w:szCs w:val="20"/>
              </w:rPr>
              <w:t>Periodo de retorno</w:t>
            </w:r>
          </w:p>
        </w:tc>
      </w:tr>
      <w:tr w:rsidR="00C449DA" w:rsidRPr="00B72A35" w14:paraId="17DA5555" w14:textId="77777777" w:rsidTr="00C449DA">
        <w:tc>
          <w:tcPr>
            <w:cnfStyle w:val="001000000000" w:firstRow="0" w:lastRow="0" w:firstColumn="1" w:lastColumn="0" w:oddVBand="0" w:evenVBand="0" w:oddHBand="0" w:evenHBand="0" w:firstRowFirstColumn="0" w:firstRowLastColumn="0" w:lastRowFirstColumn="0" w:lastRowLastColumn="0"/>
            <w:tcW w:w="4205" w:type="dxa"/>
            <w:vAlign w:val="center"/>
          </w:tcPr>
          <w:p w14:paraId="5CF867B3" w14:textId="4F956954" w:rsidR="00C449DA" w:rsidRPr="00B72A35" w:rsidRDefault="00C449DA" w:rsidP="00C449DA">
            <w:pPr>
              <w:jc w:val="center"/>
              <w:rPr>
                <w:rFonts w:asciiTheme="majorHAnsi" w:hAnsiTheme="majorHAnsi"/>
                <w:sz w:val="20"/>
                <w:szCs w:val="20"/>
              </w:rPr>
            </w:pPr>
            <w:r w:rsidRPr="00B72A35">
              <w:rPr>
                <w:rFonts w:asciiTheme="majorHAnsi" w:hAnsiTheme="majorHAnsi"/>
                <w:sz w:val="20"/>
                <w:szCs w:val="20"/>
              </w:rPr>
              <w:t xml:space="preserve">Alcantarillas  ≤ 0.90 m de diámetro </w:t>
            </w:r>
          </w:p>
        </w:tc>
        <w:tc>
          <w:tcPr>
            <w:tcW w:w="4206" w:type="dxa"/>
            <w:vAlign w:val="center"/>
          </w:tcPr>
          <w:p w14:paraId="40AF158B" w14:textId="3398479A" w:rsidR="00C449DA" w:rsidRPr="00B72A35" w:rsidRDefault="00C449DA" w:rsidP="00C449D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B72A35">
              <w:rPr>
                <w:rFonts w:asciiTheme="majorHAnsi" w:hAnsiTheme="majorHAnsi"/>
                <w:sz w:val="20"/>
                <w:szCs w:val="20"/>
              </w:rPr>
              <w:t>10 años</w:t>
            </w:r>
          </w:p>
        </w:tc>
      </w:tr>
      <w:tr w:rsidR="00C449DA" w:rsidRPr="00B72A35" w14:paraId="4F270880" w14:textId="77777777" w:rsidTr="00C449DA">
        <w:tc>
          <w:tcPr>
            <w:cnfStyle w:val="001000000000" w:firstRow="0" w:lastRow="0" w:firstColumn="1" w:lastColumn="0" w:oddVBand="0" w:evenVBand="0" w:oddHBand="0" w:evenHBand="0" w:firstRowFirstColumn="0" w:firstRowLastColumn="0" w:lastRowFirstColumn="0" w:lastRowLastColumn="0"/>
            <w:tcW w:w="4205" w:type="dxa"/>
            <w:vAlign w:val="center"/>
          </w:tcPr>
          <w:p w14:paraId="2E085D92" w14:textId="6109E810" w:rsidR="00C449DA" w:rsidRPr="00B72A35" w:rsidRDefault="00C449DA" w:rsidP="00C449DA">
            <w:pPr>
              <w:jc w:val="center"/>
              <w:rPr>
                <w:rFonts w:asciiTheme="majorHAnsi" w:hAnsiTheme="majorHAnsi"/>
                <w:sz w:val="20"/>
                <w:szCs w:val="20"/>
              </w:rPr>
            </w:pPr>
            <w:r w:rsidRPr="00B72A35">
              <w:rPr>
                <w:rFonts w:asciiTheme="majorHAnsi" w:hAnsiTheme="majorHAnsi"/>
                <w:sz w:val="20"/>
                <w:szCs w:val="20"/>
              </w:rPr>
              <w:t>Alcantarillas &gt; 0.90 m de diámetro</w:t>
            </w:r>
          </w:p>
        </w:tc>
        <w:tc>
          <w:tcPr>
            <w:tcW w:w="4206" w:type="dxa"/>
            <w:vAlign w:val="center"/>
          </w:tcPr>
          <w:p w14:paraId="11FA6CA7" w14:textId="31F69189" w:rsidR="00C449DA" w:rsidRPr="00B72A35" w:rsidRDefault="00C449DA" w:rsidP="00C449DA">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szCs w:val="20"/>
              </w:rPr>
            </w:pPr>
            <w:r w:rsidRPr="00B72A35">
              <w:rPr>
                <w:rFonts w:asciiTheme="majorHAnsi" w:hAnsiTheme="majorHAnsi"/>
                <w:sz w:val="20"/>
                <w:szCs w:val="20"/>
              </w:rPr>
              <w:t>20 años</w:t>
            </w:r>
          </w:p>
        </w:tc>
      </w:tr>
    </w:tbl>
    <w:p w14:paraId="117F7C77" w14:textId="543EFBFF" w:rsidR="00C449DA" w:rsidRPr="00B72A35" w:rsidRDefault="00C449DA" w:rsidP="00C449DA">
      <w:pPr>
        <w:pStyle w:val="Notas"/>
        <w:rPr>
          <w:rFonts w:asciiTheme="majorHAnsi" w:hAnsiTheme="majorHAnsi"/>
        </w:rPr>
      </w:pPr>
      <w:r w:rsidRPr="00B72A35">
        <w:rPr>
          <w:rFonts w:asciiTheme="majorHAnsi" w:hAnsiTheme="majorHAnsi"/>
        </w:rPr>
        <w:t xml:space="preserve">Fuente Autopista Río </w:t>
      </w:r>
      <w:r w:rsidR="009639DE" w:rsidRPr="00B72A35">
        <w:rPr>
          <w:rFonts w:asciiTheme="majorHAnsi" w:hAnsiTheme="majorHAnsi"/>
        </w:rPr>
        <w:t>Magdalena.</w:t>
      </w:r>
      <w:r w:rsidRPr="00B72A35">
        <w:rPr>
          <w:rFonts w:asciiTheme="majorHAnsi" w:hAnsiTheme="majorHAnsi"/>
        </w:rPr>
        <w:t>S.A.S</w:t>
      </w:r>
    </w:p>
    <w:p w14:paraId="2AF13B22" w14:textId="77777777" w:rsidR="00706EF4" w:rsidRPr="00B72A35" w:rsidRDefault="00706EF4" w:rsidP="00706EF4">
      <w:pPr>
        <w:pStyle w:val="Prrafodelista"/>
        <w:widowControl w:val="0"/>
        <w:tabs>
          <w:tab w:val="left" w:pos="820"/>
        </w:tabs>
        <w:ind w:left="0" w:right="-93"/>
        <w:rPr>
          <w:rFonts w:asciiTheme="majorHAnsi" w:hAnsiTheme="majorHAnsi" w:cs="Arial"/>
        </w:rPr>
      </w:pPr>
    </w:p>
    <w:p w14:paraId="43C0C9E8" w14:textId="77777777" w:rsidR="00706EF4" w:rsidRPr="00B72A35" w:rsidRDefault="00706EF4" w:rsidP="00706EF4">
      <w:pPr>
        <w:pStyle w:val="Prrafodelista"/>
        <w:widowControl w:val="0"/>
        <w:tabs>
          <w:tab w:val="left" w:pos="820"/>
        </w:tabs>
        <w:spacing w:before="41"/>
        <w:ind w:left="0" w:right="-93"/>
        <w:rPr>
          <w:rFonts w:asciiTheme="majorHAnsi" w:hAnsiTheme="majorHAnsi" w:cs="Arial"/>
        </w:rPr>
      </w:pPr>
      <w:r w:rsidRPr="00B72A35">
        <w:rPr>
          <w:rFonts w:asciiTheme="majorHAnsi" w:hAnsiTheme="majorHAnsi" w:cs="Arial"/>
        </w:rPr>
        <w:t>El diámetro mínimo de todas las alcantarillas, incluyendo las alcantarillas de alivio de cunetas, será de 0.90 m.</w:t>
      </w:r>
    </w:p>
    <w:p w14:paraId="560EAAFD" w14:textId="77777777" w:rsidR="00706EF4" w:rsidRPr="00B72A35" w:rsidRDefault="00706EF4" w:rsidP="00706EF4">
      <w:pPr>
        <w:pStyle w:val="Prrafodelista"/>
        <w:widowControl w:val="0"/>
        <w:tabs>
          <w:tab w:val="left" w:pos="820"/>
        </w:tabs>
        <w:spacing w:before="41"/>
        <w:ind w:left="0" w:right="-93"/>
        <w:rPr>
          <w:rFonts w:asciiTheme="majorHAnsi" w:hAnsiTheme="majorHAnsi" w:cs="Arial"/>
        </w:rPr>
      </w:pPr>
    </w:p>
    <w:p w14:paraId="0BC2805C" w14:textId="2D37D8B3" w:rsidR="00706EF4" w:rsidRPr="00B72A35" w:rsidRDefault="00706EF4" w:rsidP="00706EF4">
      <w:pPr>
        <w:pStyle w:val="Prrafodelista"/>
        <w:widowControl w:val="0"/>
        <w:tabs>
          <w:tab w:val="left" w:pos="820"/>
        </w:tabs>
        <w:spacing w:before="41"/>
        <w:ind w:left="0" w:right="-93"/>
        <w:rPr>
          <w:rFonts w:asciiTheme="majorHAnsi" w:hAnsiTheme="majorHAnsi" w:cs="Arial"/>
        </w:rPr>
      </w:pPr>
      <w:r w:rsidRPr="00B72A35">
        <w:rPr>
          <w:rFonts w:asciiTheme="majorHAnsi" w:hAnsiTheme="majorHAnsi" w:cs="Arial"/>
        </w:rPr>
        <w:t>El diseño hidráulico de alcantarillas</w:t>
      </w:r>
      <w:r w:rsidR="00C449DA" w:rsidRPr="00B72A35">
        <w:rPr>
          <w:rFonts w:asciiTheme="majorHAnsi" w:hAnsiTheme="majorHAnsi" w:cs="Arial"/>
        </w:rPr>
        <w:t xml:space="preserve"> se </w:t>
      </w:r>
      <w:r w:rsidR="00DC648A" w:rsidRPr="00B72A35">
        <w:rPr>
          <w:rFonts w:asciiTheme="majorHAnsi" w:hAnsiTheme="majorHAnsi" w:cs="Arial"/>
        </w:rPr>
        <w:t>realizó</w:t>
      </w:r>
      <w:r w:rsidRPr="00B72A35">
        <w:rPr>
          <w:rFonts w:asciiTheme="majorHAnsi" w:hAnsiTheme="majorHAnsi" w:cs="Arial"/>
        </w:rPr>
        <w:t xml:space="preserve"> analizando su funcionamiento bajo control a la entrada y bajo control a la salida, tomando el mayor valor resultante para la carga en la entrada Hw. Este valor de Hw deberá ser igual o inferior a 1.20 veces la altura o diámetro de la alcantarilla, valor máximo hasta el cual el conducto funciona a flujo libre.</w:t>
      </w:r>
    </w:p>
    <w:p w14:paraId="3FC2F1BC" w14:textId="77777777" w:rsidR="00706EF4" w:rsidRPr="00B72A35" w:rsidRDefault="00706EF4" w:rsidP="00706EF4">
      <w:pPr>
        <w:pStyle w:val="Prrafodelista"/>
        <w:widowControl w:val="0"/>
        <w:tabs>
          <w:tab w:val="left" w:pos="820"/>
        </w:tabs>
        <w:spacing w:before="41"/>
        <w:ind w:left="0" w:right="-93"/>
        <w:rPr>
          <w:rFonts w:asciiTheme="majorHAnsi" w:hAnsiTheme="majorHAnsi" w:cs="Arial"/>
        </w:rPr>
      </w:pPr>
    </w:p>
    <w:p w14:paraId="34C0887F" w14:textId="0351D1DC" w:rsidR="00706EF4" w:rsidRPr="00B72A35" w:rsidRDefault="00C449DA" w:rsidP="00706EF4">
      <w:pPr>
        <w:pStyle w:val="Prrafodelista"/>
        <w:widowControl w:val="0"/>
        <w:tabs>
          <w:tab w:val="left" w:pos="820"/>
        </w:tabs>
        <w:spacing w:before="41"/>
        <w:ind w:left="0" w:right="-93"/>
        <w:rPr>
          <w:rFonts w:asciiTheme="majorHAnsi" w:hAnsiTheme="majorHAnsi" w:cs="Arial"/>
        </w:rPr>
      </w:pPr>
      <w:r w:rsidRPr="00B72A35">
        <w:rPr>
          <w:rFonts w:asciiTheme="majorHAnsi" w:hAnsiTheme="majorHAnsi" w:cs="Arial"/>
        </w:rPr>
        <w:t xml:space="preserve">En el diseño hidráulico de las alcantarillas </w:t>
      </w:r>
      <w:r w:rsidR="00706EF4" w:rsidRPr="00B72A35">
        <w:rPr>
          <w:rFonts w:asciiTheme="majorHAnsi" w:hAnsiTheme="majorHAnsi" w:cs="Arial"/>
        </w:rPr>
        <w:t xml:space="preserve">de concreto, se </w:t>
      </w:r>
      <w:r w:rsidR="00521A7B" w:rsidRPr="00B72A35">
        <w:rPr>
          <w:rFonts w:asciiTheme="majorHAnsi" w:hAnsiTheme="majorHAnsi" w:cs="Arial"/>
        </w:rPr>
        <w:t>utilizó</w:t>
      </w:r>
      <w:r w:rsidRPr="00B72A35">
        <w:rPr>
          <w:rFonts w:asciiTheme="majorHAnsi" w:hAnsiTheme="majorHAnsi" w:cs="Arial"/>
        </w:rPr>
        <w:t xml:space="preserve"> </w:t>
      </w:r>
      <w:r w:rsidR="00706EF4" w:rsidRPr="00B72A35">
        <w:rPr>
          <w:rFonts w:asciiTheme="majorHAnsi" w:hAnsiTheme="majorHAnsi" w:cs="Arial"/>
        </w:rPr>
        <w:t>un coeficiente de rugosidad de Manning de 0.014.</w:t>
      </w:r>
    </w:p>
    <w:p w14:paraId="594149C0" w14:textId="77777777" w:rsidR="00706EF4" w:rsidRPr="00B72A35" w:rsidRDefault="00706EF4" w:rsidP="00706EF4">
      <w:pPr>
        <w:tabs>
          <w:tab w:val="left" w:pos="820"/>
        </w:tabs>
        <w:spacing w:before="41" w:line="273" w:lineRule="auto"/>
        <w:ind w:right="-93"/>
        <w:rPr>
          <w:rFonts w:asciiTheme="majorHAnsi" w:hAnsiTheme="majorHAnsi" w:cs="Arial"/>
        </w:rPr>
      </w:pPr>
    </w:p>
    <w:p w14:paraId="38B72DE2" w14:textId="32C7BC6E" w:rsidR="00706EF4" w:rsidRPr="00B72A35" w:rsidRDefault="00706EF4" w:rsidP="00706EF4">
      <w:pPr>
        <w:pStyle w:val="Prrafodelista"/>
        <w:widowControl w:val="0"/>
        <w:tabs>
          <w:tab w:val="left" w:pos="820"/>
        </w:tabs>
        <w:spacing w:before="20"/>
        <w:ind w:left="0" w:right="-93"/>
        <w:rPr>
          <w:rFonts w:asciiTheme="majorHAnsi" w:hAnsiTheme="majorHAnsi" w:cs="Arial"/>
        </w:rPr>
      </w:pPr>
      <w:r w:rsidRPr="00B72A35">
        <w:rPr>
          <w:rFonts w:asciiTheme="majorHAnsi" w:hAnsiTheme="majorHAnsi" w:cs="Arial"/>
        </w:rPr>
        <w:lastRenderedPageBreak/>
        <w:t xml:space="preserve">La pendiente hidráulica de las alcantarillas </w:t>
      </w:r>
      <w:r w:rsidR="00521A7B" w:rsidRPr="00B72A35">
        <w:rPr>
          <w:rFonts w:asciiTheme="majorHAnsi" w:hAnsiTheme="majorHAnsi" w:cs="Arial"/>
        </w:rPr>
        <w:t>estará</w:t>
      </w:r>
      <w:r w:rsidRPr="00B72A35">
        <w:rPr>
          <w:rFonts w:asciiTheme="majorHAnsi" w:hAnsiTheme="majorHAnsi" w:cs="Arial"/>
        </w:rPr>
        <w:t xml:space="preserve"> entre 0.5% y 5%, pudiendo alcanzar valores tales que no produzcan velocidades superiores a la admisible de acuerdo al material del conducto o que comprometan la estabilidad de la obra.</w:t>
      </w:r>
    </w:p>
    <w:p w14:paraId="6667F67D" w14:textId="77777777" w:rsidR="00706EF4" w:rsidRPr="00B72A35" w:rsidRDefault="00706EF4" w:rsidP="00C449DA">
      <w:pPr>
        <w:tabs>
          <w:tab w:val="left" w:pos="820"/>
        </w:tabs>
        <w:spacing w:before="20"/>
        <w:ind w:right="-93"/>
        <w:rPr>
          <w:rFonts w:asciiTheme="majorHAnsi" w:hAnsiTheme="majorHAnsi" w:cs="Arial"/>
        </w:rPr>
      </w:pPr>
    </w:p>
    <w:p w14:paraId="2FAF3287" w14:textId="77777777" w:rsidR="00C449DA" w:rsidRPr="00B72A35" w:rsidRDefault="00706EF4" w:rsidP="00706EF4">
      <w:pPr>
        <w:pStyle w:val="Prrafodelista"/>
        <w:widowControl w:val="0"/>
        <w:tabs>
          <w:tab w:val="left" w:pos="820"/>
        </w:tabs>
        <w:spacing w:before="20"/>
        <w:ind w:left="0" w:right="-93"/>
        <w:rPr>
          <w:rFonts w:asciiTheme="majorHAnsi" w:hAnsiTheme="majorHAnsi" w:cs="Arial"/>
          <w:spacing w:val="-7"/>
        </w:rPr>
      </w:pPr>
      <w:r w:rsidRPr="00B72A35">
        <w:rPr>
          <w:rFonts w:asciiTheme="majorHAnsi" w:hAnsiTheme="majorHAnsi" w:cs="Arial"/>
          <w:spacing w:val="1"/>
        </w:rPr>
        <w:t>P</w:t>
      </w:r>
      <w:r w:rsidRPr="00B72A35">
        <w:rPr>
          <w:rFonts w:asciiTheme="majorHAnsi" w:hAnsiTheme="majorHAnsi" w:cs="Arial"/>
        </w:rPr>
        <w:t>ara</w:t>
      </w:r>
      <w:r w:rsidRPr="00B72A35">
        <w:rPr>
          <w:rFonts w:asciiTheme="majorHAnsi" w:hAnsiTheme="majorHAnsi" w:cs="Arial"/>
          <w:spacing w:val="-5"/>
        </w:rPr>
        <w:t xml:space="preserve"> </w:t>
      </w:r>
      <w:r w:rsidRPr="00B72A35">
        <w:rPr>
          <w:rFonts w:asciiTheme="majorHAnsi" w:hAnsiTheme="majorHAnsi" w:cs="Arial"/>
        </w:rPr>
        <w:t>tu</w:t>
      </w:r>
      <w:r w:rsidRPr="00B72A35">
        <w:rPr>
          <w:rFonts w:asciiTheme="majorHAnsi" w:hAnsiTheme="majorHAnsi" w:cs="Arial"/>
          <w:spacing w:val="-1"/>
        </w:rPr>
        <w:t>b</w:t>
      </w:r>
      <w:r w:rsidRPr="00B72A35">
        <w:rPr>
          <w:rFonts w:asciiTheme="majorHAnsi" w:hAnsiTheme="majorHAnsi" w:cs="Arial"/>
        </w:rPr>
        <w:t>erías,</w:t>
      </w:r>
      <w:r w:rsidRPr="00B72A35">
        <w:rPr>
          <w:rFonts w:asciiTheme="majorHAnsi" w:hAnsiTheme="majorHAnsi" w:cs="Arial"/>
          <w:spacing w:val="-4"/>
        </w:rPr>
        <w:t xml:space="preserve"> </w:t>
      </w:r>
      <w:r w:rsidRPr="00B72A35">
        <w:rPr>
          <w:rFonts w:asciiTheme="majorHAnsi" w:hAnsiTheme="majorHAnsi" w:cs="Arial"/>
          <w:spacing w:val="1"/>
        </w:rPr>
        <w:t>e</w:t>
      </w:r>
      <w:r w:rsidRPr="00B72A35">
        <w:rPr>
          <w:rFonts w:asciiTheme="majorHAnsi" w:hAnsiTheme="majorHAnsi" w:cs="Arial"/>
        </w:rPr>
        <w:t>l</w:t>
      </w:r>
      <w:r w:rsidRPr="00B72A35">
        <w:rPr>
          <w:rFonts w:asciiTheme="majorHAnsi" w:hAnsiTheme="majorHAnsi" w:cs="Arial"/>
          <w:spacing w:val="-5"/>
        </w:rPr>
        <w:t xml:space="preserve"> </w:t>
      </w:r>
      <w:r w:rsidRPr="00B72A35">
        <w:rPr>
          <w:rFonts w:asciiTheme="majorHAnsi" w:hAnsiTheme="majorHAnsi" w:cs="Arial"/>
          <w:spacing w:val="-3"/>
        </w:rPr>
        <w:t>r</w:t>
      </w:r>
      <w:r w:rsidRPr="00B72A35">
        <w:rPr>
          <w:rFonts w:asciiTheme="majorHAnsi" w:hAnsiTheme="majorHAnsi" w:cs="Arial"/>
        </w:rPr>
        <w:t>ecu</w:t>
      </w:r>
      <w:r w:rsidRPr="00B72A35">
        <w:rPr>
          <w:rFonts w:asciiTheme="majorHAnsi" w:hAnsiTheme="majorHAnsi" w:cs="Arial"/>
          <w:spacing w:val="-1"/>
        </w:rPr>
        <w:t>b</w:t>
      </w:r>
      <w:r w:rsidRPr="00B72A35">
        <w:rPr>
          <w:rFonts w:asciiTheme="majorHAnsi" w:hAnsiTheme="majorHAnsi" w:cs="Arial"/>
        </w:rPr>
        <w:t>rim</w:t>
      </w:r>
      <w:r w:rsidRPr="00B72A35">
        <w:rPr>
          <w:rFonts w:asciiTheme="majorHAnsi" w:hAnsiTheme="majorHAnsi" w:cs="Arial"/>
          <w:spacing w:val="-2"/>
        </w:rPr>
        <w:t>i</w:t>
      </w:r>
      <w:r w:rsidRPr="00B72A35">
        <w:rPr>
          <w:rFonts w:asciiTheme="majorHAnsi" w:hAnsiTheme="majorHAnsi" w:cs="Arial"/>
        </w:rPr>
        <w:t>ento</w:t>
      </w:r>
      <w:r w:rsidRPr="00B72A35">
        <w:rPr>
          <w:rFonts w:asciiTheme="majorHAnsi" w:hAnsiTheme="majorHAnsi" w:cs="Arial"/>
          <w:spacing w:val="-5"/>
        </w:rPr>
        <w:t xml:space="preserve"> </w:t>
      </w:r>
      <w:r w:rsidRPr="00B72A35">
        <w:rPr>
          <w:rFonts w:asciiTheme="majorHAnsi" w:hAnsiTheme="majorHAnsi" w:cs="Arial"/>
          <w:spacing w:val="1"/>
        </w:rPr>
        <w:t>m</w:t>
      </w:r>
      <w:r w:rsidRPr="00B72A35">
        <w:rPr>
          <w:rFonts w:asciiTheme="majorHAnsi" w:hAnsiTheme="majorHAnsi" w:cs="Arial"/>
        </w:rPr>
        <w:t>í</w:t>
      </w:r>
      <w:r w:rsidRPr="00B72A35">
        <w:rPr>
          <w:rFonts w:asciiTheme="majorHAnsi" w:hAnsiTheme="majorHAnsi" w:cs="Arial"/>
          <w:spacing w:val="-1"/>
        </w:rPr>
        <w:t>n</w:t>
      </w:r>
      <w:r w:rsidRPr="00B72A35">
        <w:rPr>
          <w:rFonts w:asciiTheme="majorHAnsi" w:hAnsiTheme="majorHAnsi" w:cs="Arial"/>
        </w:rPr>
        <w:t>i</w:t>
      </w:r>
      <w:r w:rsidRPr="00B72A35">
        <w:rPr>
          <w:rFonts w:asciiTheme="majorHAnsi" w:hAnsiTheme="majorHAnsi" w:cs="Arial"/>
          <w:spacing w:val="-1"/>
        </w:rPr>
        <w:t>m</w:t>
      </w:r>
      <w:r w:rsidRPr="00B72A35">
        <w:rPr>
          <w:rFonts w:asciiTheme="majorHAnsi" w:hAnsiTheme="majorHAnsi" w:cs="Arial"/>
        </w:rPr>
        <w:t>o</w:t>
      </w:r>
      <w:r w:rsidRPr="00B72A35">
        <w:rPr>
          <w:rFonts w:asciiTheme="majorHAnsi" w:hAnsiTheme="majorHAnsi" w:cs="Arial"/>
          <w:spacing w:val="-3"/>
        </w:rPr>
        <w:t xml:space="preserve"> </w:t>
      </w:r>
      <w:r w:rsidRPr="00B72A35">
        <w:rPr>
          <w:rFonts w:asciiTheme="majorHAnsi" w:hAnsiTheme="majorHAnsi" w:cs="Arial"/>
        </w:rPr>
        <w:t>re</w:t>
      </w:r>
      <w:r w:rsidRPr="00B72A35">
        <w:rPr>
          <w:rFonts w:asciiTheme="majorHAnsi" w:hAnsiTheme="majorHAnsi" w:cs="Arial"/>
          <w:spacing w:val="-2"/>
        </w:rPr>
        <w:t>c</w:t>
      </w:r>
      <w:r w:rsidRPr="00B72A35">
        <w:rPr>
          <w:rFonts w:asciiTheme="majorHAnsi" w:hAnsiTheme="majorHAnsi" w:cs="Arial"/>
          <w:spacing w:val="-1"/>
        </w:rPr>
        <w:t>o</w:t>
      </w:r>
      <w:r w:rsidRPr="00B72A35">
        <w:rPr>
          <w:rFonts w:asciiTheme="majorHAnsi" w:hAnsiTheme="majorHAnsi" w:cs="Arial"/>
          <w:spacing w:val="1"/>
        </w:rPr>
        <w:t>m</w:t>
      </w:r>
      <w:r w:rsidRPr="00B72A35">
        <w:rPr>
          <w:rFonts w:asciiTheme="majorHAnsi" w:hAnsiTheme="majorHAnsi" w:cs="Arial"/>
        </w:rPr>
        <w:t>en</w:t>
      </w:r>
      <w:r w:rsidRPr="00B72A35">
        <w:rPr>
          <w:rFonts w:asciiTheme="majorHAnsi" w:hAnsiTheme="majorHAnsi" w:cs="Arial"/>
          <w:spacing w:val="-1"/>
        </w:rPr>
        <w:t>d</w:t>
      </w:r>
      <w:r w:rsidRPr="00B72A35">
        <w:rPr>
          <w:rFonts w:asciiTheme="majorHAnsi" w:hAnsiTheme="majorHAnsi" w:cs="Arial"/>
        </w:rPr>
        <w:t>a</w:t>
      </w:r>
      <w:r w:rsidRPr="00B72A35">
        <w:rPr>
          <w:rFonts w:asciiTheme="majorHAnsi" w:hAnsiTheme="majorHAnsi" w:cs="Arial"/>
          <w:spacing w:val="-1"/>
        </w:rPr>
        <w:t>d</w:t>
      </w:r>
      <w:r w:rsidRPr="00B72A35">
        <w:rPr>
          <w:rFonts w:asciiTheme="majorHAnsi" w:hAnsiTheme="majorHAnsi" w:cs="Arial"/>
        </w:rPr>
        <w:t>o</w:t>
      </w:r>
      <w:r w:rsidRPr="00B72A35">
        <w:rPr>
          <w:rFonts w:asciiTheme="majorHAnsi" w:hAnsiTheme="majorHAnsi" w:cs="Arial"/>
          <w:spacing w:val="-3"/>
        </w:rPr>
        <w:t xml:space="preserve"> </w:t>
      </w:r>
      <w:r w:rsidRPr="00B72A35">
        <w:rPr>
          <w:rFonts w:asciiTheme="majorHAnsi" w:hAnsiTheme="majorHAnsi" w:cs="Arial"/>
        </w:rPr>
        <w:t>a</w:t>
      </w:r>
      <w:r w:rsidRPr="00B72A35">
        <w:rPr>
          <w:rFonts w:asciiTheme="majorHAnsi" w:hAnsiTheme="majorHAnsi" w:cs="Arial"/>
          <w:spacing w:val="-4"/>
        </w:rPr>
        <w:t xml:space="preserve"> </w:t>
      </w:r>
      <w:r w:rsidRPr="00B72A35">
        <w:rPr>
          <w:rFonts w:asciiTheme="majorHAnsi" w:hAnsiTheme="majorHAnsi" w:cs="Arial"/>
        </w:rPr>
        <w:t>cla</w:t>
      </w:r>
      <w:r w:rsidRPr="00B72A35">
        <w:rPr>
          <w:rFonts w:asciiTheme="majorHAnsi" w:hAnsiTheme="majorHAnsi" w:cs="Arial"/>
          <w:spacing w:val="-2"/>
        </w:rPr>
        <w:t>v</w:t>
      </w:r>
      <w:r w:rsidRPr="00B72A35">
        <w:rPr>
          <w:rFonts w:asciiTheme="majorHAnsi" w:hAnsiTheme="majorHAnsi" w:cs="Arial"/>
        </w:rPr>
        <w:t>e</w:t>
      </w:r>
      <w:r w:rsidRPr="00B72A35">
        <w:rPr>
          <w:rFonts w:asciiTheme="majorHAnsi" w:hAnsiTheme="majorHAnsi" w:cs="Arial"/>
          <w:spacing w:val="-4"/>
        </w:rPr>
        <w:t xml:space="preserve"> </w:t>
      </w:r>
      <w:r w:rsidRPr="00B72A35">
        <w:rPr>
          <w:rFonts w:asciiTheme="majorHAnsi" w:hAnsiTheme="majorHAnsi" w:cs="Arial"/>
        </w:rPr>
        <w:t>será</w:t>
      </w:r>
      <w:r w:rsidRPr="00B72A35">
        <w:rPr>
          <w:rFonts w:asciiTheme="majorHAnsi" w:hAnsiTheme="majorHAnsi" w:cs="Arial"/>
          <w:spacing w:val="-4"/>
        </w:rPr>
        <w:t xml:space="preserve"> </w:t>
      </w:r>
      <w:r w:rsidRPr="00B72A35">
        <w:rPr>
          <w:rFonts w:asciiTheme="majorHAnsi" w:hAnsiTheme="majorHAnsi" w:cs="Arial"/>
          <w:spacing w:val="-1"/>
        </w:rPr>
        <w:t>d</w:t>
      </w:r>
      <w:r w:rsidRPr="00B72A35">
        <w:rPr>
          <w:rFonts w:asciiTheme="majorHAnsi" w:hAnsiTheme="majorHAnsi" w:cs="Arial"/>
        </w:rPr>
        <w:t>e</w:t>
      </w:r>
      <w:r w:rsidRPr="00B72A35">
        <w:rPr>
          <w:rFonts w:asciiTheme="majorHAnsi" w:hAnsiTheme="majorHAnsi" w:cs="Arial"/>
          <w:spacing w:val="-6"/>
        </w:rPr>
        <w:t xml:space="preserve"> </w:t>
      </w:r>
      <w:r w:rsidRPr="00B72A35">
        <w:rPr>
          <w:rFonts w:asciiTheme="majorHAnsi" w:hAnsiTheme="majorHAnsi" w:cs="Arial"/>
        </w:rPr>
        <w:t>1</w:t>
      </w:r>
      <w:r w:rsidRPr="00B72A35">
        <w:rPr>
          <w:rFonts w:asciiTheme="majorHAnsi" w:hAnsiTheme="majorHAnsi" w:cs="Arial"/>
          <w:spacing w:val="-3"/>
        </w:rPr>
        <w:t xml:space="preserve"> </w:t>
      </w:r>
      <w:r w:rsidRPr="00B72A35">
        <w:rPr>
          <w:rFonts w:asciiTheme="majorHAnsi" w:hAnsiTheme="majorHAnsi" w:cs="Arial"/>
          <w:spacing w:val="1"/>
        </w:rPr>
        <w:t>m</w:t>
      </w:r>
      <w:r w:rsidRPr="00B72A35">
        <w:rPr>
          <w:rFonts w:asciiTheme="majorHAnsi" w:hAnsiTheme="majorHAnsi" w:cs="Arial"/>
        </w:rPr>
        <w:t>,</w:t>
      </w:r>
      <w:r w:rsidRPr="00B72A35">
        <w:rPr>
          <w:rFonts w:asciiTheme="majorHAnsi" w:hAnsiTheme="majorHAnsi" w:cs="Arial"/>
          <w:spacing w:val="-4"/>
        </w:rPr>
        <w:t xml:space="preserve"> </w:t>
      </w:r>
      <w:r w:rsidRPr="00B72A35">
        <w:rPr>
          <w:rFonts w:asciiTheme="majorHAnsi" w:hAnsiTheme="majorHAnsi" w:cs="Arial"/>
          <w:spacing w:val="-1"/>
        </w:rPr>
        <w:t>p</w:t>
      </w:r>
      <w:r w:rsidRPr="00B72A35">
        <w:rPr>
          <w:rFonts w:asciiTheme="majorHAnsi" w:hAnsiTheme="majorHAnsi" w:cs="Arial"/>
          <w:spacing w:val="-3"/>
        </w:rPr>
        <w:t>r</w:t>
      </w:r>
      <w:r w:rsidRPr="00B72A35">
        <w:rPr>
          <w:rFonts w:asciiTheme="majorHAnsi" w:hAnsiTheme="majorHAnsi" w:cs="Arial"/>
          <w:spacing w:val="1"/>
        </w:rPr>
        <w:t>o</w:t>
      </w:r>
      <w:r w:rsidRPr="00B72A35">
        <w:rPr>
          <w:rFonts w:asciiTheme="majorHAnsi" w:hAnsiTheme="majorHAnsi" w:cs="Arial"/>
        </w:rPr>
        <w:t>f</w:t>
      </w:r>
      <w:r w:rsidRPr="00B72A35">
        <w:rPr>
          <w:rFonts w:asciiTheme="majorHAnsi" w:hAnsiTheme="majorHAnsi" w:cs="Arial"/>
          <w:spacing w:val="-1"/>
        </w:rPr>
        <w:t>und</w:t>
      </w:r>
      <w:r w:rsidRPr="00B72A35">
        <w:rPr>
          <w:rFonts w:asciiTheme="majorHAnsi" w:hAnsiTheme="majorHAnsi" w:cs="Arial"/>
        </w:rPr>
        <w:t>i</w:t>
      </w:r>
      <w:r w:rsidRPr="00B72A35">
        <w:rPr>
          <w:rFonts w:asciiTheme="majorHAnsi" w:hAnsiTheme="majorHAnsi" w:cs="Arial"/>
          <w:spacing w:val="-1"/>
        </w:rPr>
        <w:t>d</w:t>
      </w:r>
      <w:r w:rsidRPr="00B72A35">
        <w:rPr>
          <w:rFonts w:asciiTheme="majorHAnsi" w:hAnsiTheme="majorHAnsi" w:cs="Arial"/>
        </w:rPr>
        <w:t>ad</w:t>
      </w:r>
      <w:r w:rsidRPr="00B72A35">
        <w:rPr>
          <w:rFonts w:asciiTheme="majorHAnsi" w:hAnsiTheme="majorHAnsi" w:cs="Arial"/>
          <w:spacing w:val="-3"/>
        </w:rPr>
        <w:t xml:space="preserve"> </w:t>
      </w:r>
      <w:r w:rsidRPr="00B72A35">
        <w:rPr>
          <w:rFonts w:asciiTheme="majorHAnsi" w:hAnsiTheme="majorHAnsi" w:cs="Arial"/>
          <w:spacing w:val="-1"/>
        </w:rPr>
        <w:t>q</w:t>
      </w:r>
      <w:r w:rsidRPr="00B72A35">
        <w:rPr>
          <w:rFonts w:asciiTheme="majorHAnsi" w:hAnsiTheme="majorHAnsi" w:cs="Arial"/>
          <w:spacing w:val="-3"/>
        </w:rPr>
        <w:t>u</w:t>
      </w:r>
      <w:r w:rsidRPr="00B72A35">
        <w:rPr>
          <w:rFonts w:asciiTheme="majorHAnsi" w:hAnsiTheme="majorHAnsi" w:cs="Arial"/>
        </w:rPr>
        <w:t>e sumada</w:t>
      </w:r>
      <w:r w:rsidRPr="00B72A35">
        <w:rPr>
          <w:rFonts w:asciiTheme="majorHAnsi" w:hAnsiTheme="majorHAnsi" w:cs="Arial"/>
          <w:spacing w:val="-2"/>
        </w:rPr>
        <w:t xml:space="preserve"> </w:t>
      </w:r>
      <w:r w:rsidRPr="00B72A35">
        <w:rPr>
          <w:rFonts w:asciiTheme="majorHAnsi" w:hAnsiTheme="majorHAnsi" w:cs="Arial"/>
        </w:rPr>
        <w:t>al</w:t>
      </w:r>
      <w:r w:rsidRPr="00B72A35">
        <w:rPr>
          <w:rFonts w:asciiTheme="majorHAnsi" w:hAnsiTheme="majorHAnsi" w:cs="Arial"/>
          <w:spacing w:val="-5"/>
        </w:rPr>
        <w:t xml:space="preserve"> </w:t>
      </w:r>
      <w:r w:rsidRPr="00B72A35">
        <w:rPr>
          <w:rFonts w:asciiTheme="majorHAnsi" w:hAnsiTheme="majorHAnsi" w:cs="Arial"/>
          <w:spacing w:val="-1"/>
        </w:rPr>
        <w:t>d</w:t>
      </w:r>
      <w:r w:rsidRPr="00B72A35">
        <w:rPr>
          <w:rFonts w:asciiTheme="majorHAnsi" w:hAnsiTheme="majorHAnsi" w:cs="Arial"/>
        </w:rPr>
        <w:t>iá</w:t>
      </w:r>
      <w:r w:rsidRPr="00B72A35">
        <w:rPr>
          <w:rFonts w:asciiTheme="majorHAnsi" w:hAnsiTheme="majorHAnsi" w:cs="Arial"/>
          <w:spacing w:val="-2"/>
        </w:rPr>
        <w:t>m</w:t>
      </w:r>
      <w:r w:rsidRPr="00B72A35">
        <w:rPr>
          <w:rFonts w:asciiTheme="majorHAnsi" w:hAnsiTheme="majorHAnsi" w:cs="Arial"/>
        </w:rPr>
        <w:t>e</w:t>
      </w:r>
      <w:r w:rsidRPr="00B72A35">
        <w:rPr>
          <w:rFonts w:asciiTheme="majorHAnsi" w:hAnsiTheme="majorHAnsi" w:cs="Arial"/>
          <w:spacing w:val="1"/>
        </w:rPr>
        <w:t>t</w:t>
      </w:r>
      <w:r w:rsidRPr="00B72A35">
        <w:rPr>
          <w:rFonts w:asciiTheme="majorHAnsi" w:hAnsiTheme="majorHAnsi" w:cs="Arial"/>
          <w:spacing w:val="-3"/>
        </w:rPr>
        <w:t>r</w:t>
      </w:r>
      <w:r w:rsidRPr="00B72A35">
        <w:rPr>
          <w:rFonts w:asciiTheme="majorHAnsi" w:hAnsiTheme="majorHAnsi" w:cs="Arial"/>
        </w:rPr>
        <w:t>o</w:t>
      </w:r>
      <w:r w:rsidRPr="00B72A35">
        <w:rPr>
          <w:rFonts w:asciiTheme="majorHAnsi" w:hAnsiTheme="majorHAnsi" w:cs="Arial"/>
          <w:spacing w:val="-3"/>
        </w:rPr>
        <w:t xml:space="preserve"> </w:t>
      </w:r>
      <w:r w:rsidRPr="00B72A35">
        <w:rPr>
          <w:rFonts w:asciiTheme="majorHAnsi" w:hAnsiTheme="majorHAnsi" w:cs="Arial"/>
          <w:spacing w:val="1"/>
        </w:rPr>
        <w:t>m</w:t>
      </w:r>
      <w:r w:rsidRPr="00B72A35">
        <w:rPr>
          <w:rFonts w:asciiTheme="majorHAnsi" w:hAnsiTheme="majorHAnsi" w:cs="Arial"/>
        </w:rPr>
        <w:t>í</w:t>
      </w:r>
      <w:r w:rsidRPr="00B72A35">
        <w:rPr>
          <w:rFonts w:asciiTheme="majorHAnsi" w:hAnsiTheme="majorHAnsi" w:cs="Arial"/>
          <w:spacing w:val="-1"/>
        </w:rPr>
        <w:t>n</w:t>
      </w:r>
      <w:r w:rsidRPr="00B72A35">
        <w:rPr>
          <w:rFonts w:asciiTheme="majorHAnsi" w:hAnsiTheme="majorHAnsi" w:cs="Arial"/>
          <w:spacing w:val="-3"/>
        </w:rPr>
        <w:t>i</w:t>
      </w:r>
      <w:r w:rsidRPr="00B72A35">
        <w:rPr>
          <w:rFonts w:asciiTheme="majorHAnsi" w:hAnsiTheme="majorHAnsi" w:cs="Arial"/>
          <w:spacing w:val="-1"/>
        </w:rPr>
        <w:t>m</w:t>
      </w:r>
      <w:r w:rsidRPr="00B72A35">
        <w:rPr>
          <w:rFonts w:asciiTheme="majorHAnsi" w:hAnsiTheme="majorHAnsi" w:cs="Arial"/>
        </w:rPr>
        <w:t>o</w:t>
      </w:r>
      <w:r w:rsidRPr="00B72A35">
        <w:rPr>
          <w:rFonts w:asciiTheme="majorHAnsi" w:hAnsiTheme="majorHAnsi" w:cs="Arial"/>
          <w:spacing w:val="-1"/>
        </w:rPr>
        <w:t xml:space="preserve"> d</w:t>
      </w:r>
      <w:r w:rsidRPr="00B72A35">
        <w:rPr>
          <w:rFonts w:asciiTheme="majorHAnsi" w:hAnsiTheme="majorHAnsi" w:cs="Arial"/>
        </w:rPr>
        <w:t>e</w:t>
      </w:r>
      <w:r w:rsidRPr="00B72A35">
        <w:rPr>
          <w:rFonts w:asciiTheme="majorHAnsi" w:hAnsiTheme="majorHAnsi" w:cs="Arial"/>
          <w:spacing w:val="-4"/>
        </w:rPr>
        <w:t xml:space="preserve"> </w:t>
      </w:r>
      <w:r w:rsidRPr="00B72A35">
        <w:rPr>
          <w:rFonts w:asciiTheme="majorHAnsi" w:hAnsiTheme="majorHAnsi" w:cs="Arial"/>
          <w:spacing w:val="1"/>
        </w:rPr>
        <w:t>0</w:t>
      </w:r>
      <w:r w:rsidRPr="00B72A35">
        <w:rPr>
          <w:rFonts w:asciiTheme="majorHAnsi" w:hAnsiTheme="majorHAnsi" w:cs="Arial"/>
          <w:spacing w:val="-3"/>
        </w:rPr>
        <w:t>.</w:t>
      </w:r>
      <w:r w:rsidRPr="00B72A35">
        <w:rPr>
          <w:rFonts w:asciiTheme="majorHAnsi" w:hAnsiTheme="majorHAnsi" w:cs="Arial"/>
          <w:spacing w:val="1"/>
        </w:rPr>
        <w:t>9</w:t>
      </w:r>
      <w:r w:rsidRPr="00B72A35">
        <w:rPr>
          <w:rFonts w:asciiTheme="majorHAnsi" w:hAnsiTheme="majorHAnsi" w:cs="Arial"/>
        </w:rPr>
        <w:t>0</w:t>
      </w:r>
      <w:r w:rsidRPr="00B72A35">
        <w:rPr>
          <w:rFonts w:asciiTheme="majorHAnsi" w:hAnsiTheme="majorHAnsi" w:cs="Arial"/>
          <w:spacing w:val="-6"/>
        </w:rPr>
        <w:t xml:space="preserve"> </w:t>
      </w:r>
      <w:r w:rsidRPr="00B72A35">
        <w:rPr>
          <w:rFonts w:asciiTheme="majorHAnsi" w:hAnsiTheme="majorHAnsi" w:cs="Arial"/>
          <w:spacing w:val="1"/>
        </w:rPr>
        <w:t>m</w:t>
      </w:r>
      <w:r w:rsidRPr="00B72A35">
        <w:rPr>
          <w:rFonts w:asciiTheme="majorHAnsi" w:hAnsiTheme="majorHAnsi" w:cs="Arial"/>
        </w:rPr>
        <w:t>,</w:t>
      </w:r>
      <w:r w:rsidRPr="00B72A35">
        <w:rPr>
          <w:rFonts w:asciiTheme="majorHAnsi" w:hAnsiTheme="majorHAnsi" w:cs="Arial"/>
          <w:spacing w:val="-2"/>
        </w:rPr>
        <w:t xml:space="preserve"> </w:t>
      </w:r>
      <w:r w:rsidRPr="00B72A35">
        <w:rPr>
          <w:rFonts w:asciiTheme="majorHAnsi" w:hAnsiTheme="majorHAnsi" w:cs="Arial"/>
          <w:spacing w:val="-3"/>
        </w:rPr>
        <w:t>i</w:t>
      </w:r>
      <w:r w:rsidRPr="00B72A35">
        <w:rPr>
          <w:rFonts w:asciiTheme="majorHAnsi" w:hAnsiTheme="majorHAnsi" w:cs="Arial"/>
          <w:spacing w:val="1"/>
        </w:rPr>
        <w:t>m</w:t>
      </w:r>
      <w:r w:rsidRPr="00B72A35">
        <w:rPr>
          <w:rFonts w:asciiTheme="majorHAnsi" w:hAnsiTheme="majorHAnsi" w:cs="Arial"/>
          <w:spacing w:val="-1"/>
        </w:rPr>
        <w:t>p</w:t>
      </w:r>
      <w:r w:rsidRPr="00B72A35">
        <w:rPr>
          <w:rFonts w:asciiTheme="majorHAnsi" w:hAnsiTheme="majorHAnsi" w:cs="Arial"/>
        </w:rPr>
        <w:t>lica</w:t>
      </w:r>
      <w:r w:rsidRPr="00B72A35">
        <w:rPr>
          <w:rFonts w:asciiTheme="majorHAnsi" w:hAnsiTheme="majorHAnsi" w:cs="Arial"/>
          <w:spacing w:val="-4"/>
        </w:rPr>
        <w:t xml:space="preserve"> </w:t>
      </w:r>
      <w:r w:rsidRPr="00B72A35">
        <w:rPr>
          <w:rFonts w:asciiTheme="majorHAnsi" w:hAnsiTheme="majorHAnsi" w:cs="Arial"/>
          <w:spacing w:val="-1"/>
        </w:rPr>
        <w:t>un</w:t>
      </w:r>
      <w:r w:rsidRPr="00B72A35">
        <w:rPr>
          <w:rFonts w:asciiTheme="majorHAnsi" w:hAnsiTheme="majorHAnsi" w:cs="Arial"/>
        </w:rPr>
        <w:t>a</w:t>
      </w:r>
      <w:r w:rsidRPr="00B72A35">
        <w:rPr>
          <w:rFonts w:asciiTheme="majorHAnsi" w:hAnsiTheme="majorHAnsi" w:cs="Arial"/>
          <w:spacing w:val="-2"/>
        </w:rPr>
        <w:t xml:space="preserve"> </w:t>
      </w:r>
      <w:r w:rsidRPr="00B72A35">
        <w:rPr>
          <w:rFonts w:asciiTheme="majorHAnsi" w:hAnsiTheme="majorHAnsi" w:cs="Arial"/>
        </w:rPr>
        <w:t>al</w:t>
      </w:r>
      <w:r w:rsidRPr="00B72A35">
        <w:rPr>
          <w:rFonts w:asciiTheme="majorHAnsi" w:hAnsiTheme="majorHAnsi" w:cs="Arial"/>
          <w:spacing w:val="-2"/>
        </w:rPr>
        <w:t>t</w:t>
      </w:r>
      <w:r w:rsidRPr="00B72A35">
        <w:rPr>
          <w:rFonts w:asciiTheme="majorHAnsi" w:hAnsiTheme="majorHAnsi" w:cs="Arial"/>
          <w:spacing w:val="-1"/>
        </w:rPr>
        <w:t>u</w:t>
      </w:r>
      <w:r w:rsidRPr="00B72A35">
        <w:rPr>
          <w:rFonts w:asciiTheme="majorHAnsi" w:hAnsiTheme="majorHAnsi" w:cs="Arial"/>
        </w:rPr>
        <w:t>ra</w:t>
      </w:r>
      <w:r w:rsidRPr="00B72A35">
        <w:rPr>
          <w:rFonts w:asciiTheme="majorHAnsi" w:hAnsiTheme="majorHAnsi" w:cs="Arial"/>
          <w:spacing w:val="-2"/>
        </w:rPr>
        <w:t xml:space="preserve"> </w:t>
      </w:r>
      <w:r w:rsidRPr="00B72A35">
        <w:rPr>
          <w:rFonts w:asciiTheme="majorHAnsi" w:hAnsiTheme="majorHAnsi" w:cs="Arial"/>
          <w:spacing w:val="-1"/>
        </w:rPr>
        <w:t>d</w:t>
      </w:r>
      <w:r w:rsidRPr="00B72A35">
        <w:rPr>
          <w:rFonts w:asciiTheme="majorHAnsi" w:hAnsiTheme="majorHAnsi" w:cs="Arial"/>
        </w:rPr>
        <w:t>e</w:t>
      </w:r>
      <w:r w:rsidRPr="00B72A35">
        <w:rPr>
          <w:rFonts w:asciiTheme="majorHAnsi" w:hAnsiTheme="majorHAnsi" w:cs="Arial"/>
          <w:spacing w:val="-1"/>
        </w:rPr>
        <w:t xml:space="preserve"> d</w:t>
      </w:r>
      <w:r w:rsidRPr="00B72A35">
        <w:rPr>
          <w:rFonts w:asciiTheme="majorHAnsi" w:hAnsiTheme="majorHAnsi" w:cs="Arial"/>
          <w:spacing w:val="-2"/>
        </w:rPr>
        <w:t>e</w:t>
      </w:r>
      <w:r w:rsidRPr="00B72A35">
        <w:rPr>
          <w:rFonts w:asciiTheme="majorHAnsi" w:hAnsiTheme="majorHAnsi" w:cs="Arial"/>
        </w:rPr>
        <w:t>sc</w:t>
      </w:r>
      <w:r w:rsidRPr="00B72A35">
        <w:rPr>
          <w:rFonts w:asciiTheme="majorHAnsi" w:hAnsiTheme="majorHAnsi" w:cs="Arial"/>
          <w:spacing w:val="1"/>
        </w:rPr>
        <w:t>o</w:t>
      </w:r>
      <w:r w:rsidRPr="00B72A35">
        <w:rPr>
          <w:rFonts w:asciiTheme="majorHAnsi" w:hAnsiTheme="majorHAnsi" w:cs="Arial"/>
          <w:spacing w:val="-3"/>
        </w:rPr>
        <w:t>l</w:t>
      </w:r>
      <w:r w:rsidRPr="00B72A35">
        <w:rPr>
          <w:rFonts w:asciiTheme="majorHAnsi" w:hAnsiTheme="majorHAnsi" w:cs="Arial"/>
        </w:rPr>
        <w:t>e</w:t>
      </w:r>
      <w:r w:rsidRPr="00B72A35">
        <w:rPr>
          <w:rFonts w:asciiTheme="majorHAnsi" w:hAnsiTheme="majorHAnsi" w:cs="Arial"/>
          <w:spacing w:val="-3"/>
        </w:rPr>
        <w:t xml:space="preserve"> </w:t>
      </w:r>
      <w:r w:rsidRPr="00B72A35">
        <w:rPr>
          <w:rFonts w:asciiTheme="majorHAnsi" w:hAnsiTheme="majorHAnsi" w:cs="Arial"/>
        </w:rPr>
        <w:t>o</w:t>
      </w:r>
      <w:r w:rsidRPr="00B72A35">
        <w:rPr>
          <w:rFonts w:asciiTheme="majorHAnsi" w:hAnsiTheme="majorHAnsi" w:cs="Arial"/>
          <w:spacing w:val="-3"/>
        </w:rPr>
        <w:t xml:space="preserve"> </w:t>
      </w:r>
      <w:r w:rsidRPr="00B72A35">
        <w:rPr>
          <w:rFonts w:asciiTheme="majorHAnsi" w:hAnsiTheme="majorHAnsi" w:cs="Arial"/>
        </w:rPr>
        <w:t>t</w:t>
      </w:r>
      <w:r w:rsidRPr="00B72A35">
        <w:rPr>
          <w:rFonts w:asciiTheme="majorHAnsi" w:hAnsiTheme="majorHAnsi" w:cs="Arial"/>
          <w:spacing w:val="1"/>
        </w:rPr>
        <w:t>e</w:t>
      </w:r>
      <w:r w:rsidRPr="00B72A35">
        <w:rPr>
          <w:rFonts w:asciiTheme="majorHAnsi" w:hAnsiTheme="majorHAnsi" w:cs="Arial"/>
        </w:rPr>
        <w:t>rr</w:t>
      </w:r>
      <w:r w:rsidRPr="00B72A35">
        <w:rPr>
          <w:rFonts w:asciiTheme="majorHAnsi" w:hAnsiTheme="majorHAnsi" w:cs="Arial"/>
          <w:spacing w:val="-1"/>
        </w:rPr>
        <w:t>ap</w:t>
      </w:r>
      <w:r w:rsidRPr="00B72A35">
        <w:rPr>
          <w:rFonts w:asciiTheme="majorHAnsi" w:hAnsiTheme="majorHAnsi" w:cs="Arial"/>
        </w:rPr>
        <w:t>lén</w:t>
      </w:r>
      <w:r w:rsidRPr="00B72A35">
        <w:rPr>
          <w:rFonts w:asciiTheme="majorHAnsi" w:hAnsiTheme="majorHAnsi" w:cs="Arial"/>
          <w:spacing w:val="-7"/>
        </w:rPr>
        <w:t xml:space="preserve"> </w:t>
      </w:r>
      <w:r w:rsidRPr="00B72A35">
        <w:rPr>
          <w:rFonts w:asciiTheme="majorHAnsi" w:hAnsiTheme="majorHAnsi" w:cs="Arial"/>
          <w:spacing w:val="-1"/>
        </w:rPr>
        <w:t>d</w:t>
      </w:r>
      <w:r w:rsidRPr="00B72A35">
        <w:rPr>
          <w:rFonts w:asciiTheme="majorHAnsi" w:hAnsiTheme="majorHAnsi" w:cs="Arial"/>
        </w:rPr>
        <w:t>e</w:t>
      </w:r>
      <w:r w:rsidRPr="00B72A35">
        <w:rPr>
          <w:rFonts w:asciiTheme="majorHAnsi" w:hAnsiTheme="majorHAnsi" w:cs="Arial"/>
          <w:spacing w:val="-1"/>
        </w:rPr>
        <w:t xml:space="preserve"> </w:t>
      </w:r>
      <w:r w:rsidRPr="00B72A35">
        <w:rPr>
          <w:rFonts w:asciiTheme="majorHAnsi" w:hAnsiTheme="majorHAnsi" w:cs="Arial"/>
        </w:rPr>
        <w:t>cu</w:t>
      </w:r>
      <w:r w:rsidRPr="00B72A35">
        <w:rPr>
          <w:rFonts w:asciiTheme="majorHAnsi" w:hAnsiTheme="majorHAnsi" w:cs="Arial"/>
          <w:spacing w:val="-1"/>
        </w:rPr>
        <w:t>an</w:t>
      </w:r>
      <w:r w:rsidRPr="00B72A35">
        <w:rPr>
          <w:rFonts w:asciiTheme="majorHAnsi" w:hAnsiTheme="majorHAnsi" w:cs="Arial"/>
          <w:spacing w:val="-2"/>
        </w:rPr>
        <w:t>t</w:t>
      </w:r>
      <w:r w:rsidRPr="00B72A35">
        <w:rPr>
          <w:rFonts w:asciiTheme="majorHAnsi" w:hAnsiTheme="majorHAnsi" w:cs="Arial"/>
        </w:rPr>
        <w:t xml:space="preserve">o </w:t>
      </w:r>
      <w:r w:rsidRPr="00B72A35">
        <w:rPr>
          <w:rFonts w:asciiTheme="majorHAnsi" w:hAnsiTheme="majorHAnsi" w:cs="Arial"/>
          <w:spacing w:val="1"/>
        </w:rPr>
        <w:t>m</w:t>
      </w:r>
      <w:r w:rsidRPr="00B72A35">
        <w:rPr>
          <w:rFonts w:asciiTheme="majorHAnsi" w:hAnsiTheme="majorHAnsi" w:cs="Arial"/>
        </w:rPr>
        <w:t>e</w:t>
      </w:r>
      <w:r w:rsidRPr="00B72A35">
        <w:rPr>
          <w:rFonts w:asciiTheme="majorHAnsi" w:hAnsiTheme="majorHAnsi" w:cs="Arial"/>
          <w:spacing w:val="-3"/>
        </w:rPr>
        <w:t>n</w:t>
      </w:r>
      <w:r w:rsidRPr="00B72A35">
        <w:rPr>
          <w:rFonts w:asciiTheme="majorHAnsi" w:hAnsiTheme="majorHAnsi" w:cs="Arial"/>
          <w:spacing w:val="1"/>
        </w:rPr>
        <w:t>o</w:t>
      </w:r>
      <w:r w:rsidRPr="00B72A35">
        <w:rPr>
          <w:rFonts w:asciiTheme="majorHAnsi" w:hAnsiTheme="majorHAnsi" w:cs="Arial"/>
        </w:rPr>
        <w:t>s</w:t>
      </w:r>
      <w:r w:rsidRPr="00B72A35">
        <w:rPr>
          <w:rFonts w:asciiTheme="majorHAnsi" w:hAnsiTheme="majorHAnsi" w:cs="Arial"/>
          <w:spacing w:val="-9"/>
        </w:rPr>
        <w:t xml:space="preserve"> </w:t>
      </w:r>
      <w:r w:rsidRPr="00B72A35">
        <w:rPr>
          <w:rFonts w:asciiTheme="majorHAnsi" w:hAnsiTheme="majorHAnsi" w:cs="Arial"/>
        </w:rPr>
        <w:t>2</w:t>
      </w:r>
      <w:r w:rsidRPr="00B72A35">
        <w:rPr>
          <w:rFonts w:asciiTheme="majorHAnsi" w:hAnsiTheme="majorHAnsi" w:cs="Arial"/>
          <w:spacing w:val="1"/>
        </w:rPr>
        <w:t>m</w:t>
      </w:r>
      <w:r w:rsidRPr="00B72A35">
        <w:rPr>
          <w:rFonts w:asciiTheme="majorHAnsi" w:hAnsiTheme="majorHAnsi" w:cs="Arial"/>
        </w:rPr>
        <w:t>.</w:t>
      </w:r>
      <w:r w:rsidRPr="00B72A35">
        <w:rPr>
          <w:rFonts w:asciiTheme="majorHAnsi" w:hAnsiTheme="majorHAnsi" w:cs="Arial"/>
          <w:spacing w:val="-7"/>
        </w:rPr>
        <w:t xml:space="preserve"> </w:t>
      </w:r>
    </w:p>
    <w:p w14:paraId="726D1AC2" w14:textId="77777777" w:rsidR="00C449DA" w:rsidRPr="00B72A35" w:rsidRDefault="00C449DA" w:rsidP="00706EF4">
      <w:pPr>
        <w:pStyle w:val="Prrafodelista"/>
        <w:widowControl w:val="0"/>
        <w:tabs>
          <w:tab w:val="left" w:pos="820"/>
        </w:tabs>
        <w:spacing w:before="20"/>
        <w:ind w:left="0" w:right="-93"/>
        <w:rPr>
          <w:rFonts w:asciiTheme="majorHAnsi" w:hAnsiTheme="majorHAnsi" w:cs="Arial"/>
          <w:spacing w:val="-7"/>
        </w:rPr>
      </w:pPr>
    </w:p>
    <w:p w14:paraId="3D680CE0" w14:textId="6F322973" w:rsidR="00706EF4" w:rsidRPr="00B72A35" w:rsidRDefault="00706EF4" w:rsidP="00706EF4">
      <w:pPr>
        <w:pStyle w:val="Prrafodelista"/>
        <w:widowControl w:val="0"/>
        <w:tabs>
          <w:tab w:val="left" w:pos="820"/>
        </w:tabs>
        <w:spacing w:before="20"/>
        <w:ind w:left="0" w:right="-93"/>
        <w:rPr>
          <w:rFonts w:asciiTheme="majorHAnsi" w:hAnsiTheme="majorHAnsi" w:cs="Arial"/>
        </w:rPr>
      </w:pPr>
      <w:r w:rsidRPr="00B72A35">
        <w:rPr>
          <w:rFonts w:asciiTheme="majorHAnsi" w:hAnsiTheme="majorHAnsi" w:cs="Arial"/>
        </w:rPr>
        <w:t>En</w:t>
      </w:r>
      <w:r w:rsidRPr="00B72A35">
        <w:rPr>
          <w:rFonts w:asciiTheme="majorHAnsi" w:hAnsiTheme="majorHAnsi" w:cs="Arial"/>
          <w:spacing w:val="-9"/>
        </w:rPr>
        <w:t xml:space="preserve"> </w:t>
      </w:r>
      <w:r w:rsidRPr="00B72A35">
        <w:rPr>
          <w:rFonts w:asciiTheme="majorHAnsi" w:hAnsiTheme="majorHAnsi" w:cs="Arial"/>
        </w:rPr>
        <w:t>el</w:t>
      </w:r>
      <w:r w:rsidRPr="00B72A35">
        <w:rPr>
          <w:rFonts w:asciiTheme="majorHAnsi" w:hAnsiTheme="majorHAnsi" w:cs="Arial"/>
          <w:spacing w:val="-6"/>
        </w:rPr>
        <w:t xml:space="preserve"> </w:t>
      </w:r>
      <w:r w:rsidRPr="00B72A35">
        <w:rPr>
          <w:rFonts w:asciiTheme="majorHAnsi" w:hAnsiTheme="majorHAnsi" w:cs="Arial"/>
        </w:rPr>
        <w:t>c</w:t>
      </w:r>
      <w:r w:rsidRPr="00B72A35">
        <w:rPr>
          <w:rFonts w:asciiTheme="majorHAnsi" w:hAnsiTheme="majorHAnsi" w:cs="Arial"/>
          <w:spacing w:val="-2"/>
        </w:rPr>
        <w:t>a</w:t>
      </w:r>
      <w:r w:rsidRPr="00B72A35">
        <w:rPr>
          <w:rFonts w:asciiTheme="majorHAnsi" w:hAnsiTheme="majorHAnsi" w:cs="Arial"/>
        </w:rPr>
        <w:t>so</w:t>
      </w:r>
      <w:r w:rsidRPr="00B72A35">
        <w:rPr>
          <w:rFonts w:asciiTheme="majorHAnsi" w:hAnsiTheme="majorHAnsi" w:cs="Arial"/>
          <w:spacing w:val="-8"/>
        </w:rPr>
        <w:t xml:space="preserve"> </w:t>
      </w:r>
      <w:r w:rsidRPr="00B72A35">
        <w:rPr>
          <w:rFonts w:asciiTheme="majorHAnsi" w:hAnsiTheme="majorHAnsi" w:cs="Arial"/>
          <w:spacing w:val="-1"/>
        </w:rPr>
        <w:t>d</w:t>
      </w:r>
      <w:r w:rsidRPr="00B72A35">
        <w:rPr>
          <w:rFonts w:asciiTheme="majorHAnsi" w:hAnsiTheme="majorHAnsi" w:cs="Arial"/>
        </w:rPr>
        <w:t>e</w:t>
      </w:r>
      <w:r w:rsidRPr="00B72A35">
        <w:rPr>
          <w:rFonts w:asciiTheme="majorHAnsi" w:hAnsiTheme="majorHAnsi" w:cs="Arial"/>
          <w:spacing w:val="-6"/>
        </w:rPr>
        <w:t xml:space="preserve"> </w:t>
      </w:r>
      <w:r w:rsidRPr="00B72A35">
        <w:rPr>
          <w:rFonts w:asciiTheme="majorHAnsi" w:hAnsiTheme="majorHAnsi" w:cs="Arial"/>
        </w:rPr>
        <w:t>a</w:t>
      </w:r>
      <w:r w:rsidRPr="00B72A35">
        <w:rPr>
          <w:rFonts w:asciiTheme="majorHAnsi" w:hAnsiTheme="majorHAnsi" w:cs="Arial"/>
          <w:spacing w:val="-3"/>
        </w:rPr>
        <w:t>l</w:t>
      </w:r>
      <w:r w:rsidRPr="00B72A35">
        <w:rPr>
          <w:rFonts w:asciiTheme="majorHAnsi" w:hAnsiTheme="majorHAnsi" w:cs="Arial"/>
        </w:rPr>
        <w:t>ca</w:t>
      </w:r>
      <w:r w:rsidRPr="00B72A35">
        <w:rPr>
          <w:rFonts w:asciiTheme="majorHAnsi" w:hAnsiTheme="majorHAnsi" w:cs="Arial"/>
          <w:spacing w:val="-1"/>
        </w:rPr>
        <w:t>n</w:t>
      </w:r>
      <w:r w:rsidRPr="00B72A35">
        <w:rPr>
          <w:rFonts w:asciiTheme="majorHAnsi" w:hAnsiTheme="majorHAnsi" w:cs="Arial"/>
        </w:rPr>
        <w:t>tarillas</w:t>
      </w:r>
      <w:r w:rsidRPr="00B72A35">
        <w:rPr>
          <w:rFonts w:asciiTheme="majorHAnsi" w:hAnsiTheme="majorHAnsi" w:cs="Arial"/>
          <w:spacing w:val="-7"/>
        </w:rPr>
        <w:t xml:space="preserve"> </w:t>
      </w:r>
      <w:r w:rsidRPr="00B72A35">
        <w:rPr>
          <w:rFonts w:asciiTheme="majorHAnsi" w:hAnsiTheme="majorHAnsi" w:cs="Arial"/>
          <w:spacing w:val="-1"/>
        </w:rPr>
        <w:t>d</w:t>
      </w:r>
      <w:r w:rsidRPr="00B72A35">
        <w:rPr>
          <w:rFonts w:asciiTheme="majorHAnsi" w:hAnsiTheme="majorHAnsi" w:cs="Arial"/>
        </w:rPr>
        <w:t>e</w:t>
      </w:r>
      <w:r w:rsidRPr="00B72A35">
        <w:rPr>
          <w:rFonts w:asciiTheme="majorHAnsi" w:hAnsiTheme="majorHAnsi" w:cs="Arial"/>
          <w:spacing w:val="-8"/>
        </w:rPr>
        <w:t xml:space="preserve"> </w:t>
      </w:r>
      <w:r w:rsidRPr="00B72A35">
        <w:rPr>
          <w:rFonts w:asciiTheme="majorHAnsi" w:hAnsiTheme="majorHAnsi" w:cs="Arial"/>
        </w:rPr>
        <w:t>ca</w:t>
      </w:r>
      <w:r w:rsidRPr="00B72A35">
        <w:rPr>
          <w:rFonts w:asciiTheme="majorHAnsi" w:hAnsiTheme="majorHAnsi" w:cs="Arial"/>
          <w:spacing w:val="-2"/>
        </w:rPr>
        <w:t>j</w:t>
      </w:r>
      <w:r w:rsidRPr="00B72A35">
        <w:rPr>
          <w:rFonts w:asciiTheme="majorHAnsi" w:hAnsiTheme="majorHAnsi" w:cs="Arial"/>
          <w:spacing w:val="1"/>
        </w:rPr>
        <w:t>ó</w:t>
      </w:r>
      <w:r w:rsidRPr="00B72A35">
        <w:rPr>
          <w:rFonts w:asciiTheme="majorHAnsi" w:hAnsiTheme="majorHAnsi" w:cs="Arial"/>
          <w:spacing w:val="-1"/>
        </w:rPr>
        <w:t>n</w:t>
      </w:r>
      <w:r w:rsidRPr="00B72A35">
        <w:rPr>
          <w:rFonts w:asciiTheme="majorHAnsi" w:hAnsiTheme="majorHAnsi" w:cs="Arial"/>
        </w:rPr>
        <w:t>,</w:t>
      </w:r>
      <w:r w:rsidRPr="00B72A35">
        <w:rPr>
          <w:rFonts w:asciiTheme="majorHAnsi" w:hAnsiTheme="majorHAnsi" w:cs="Arial"/>
          <w:spacing w:val="-6"/>
        </w:rPr>
        <w:t xml:space="preserve"> </w:t>
      </w:r>
      <w:r w:rsidRPr="00B72A35">
        <w:rPr>
          <w:rFonts w:asciiTheme="majorHAnsi" w:hAnsiTheme="majorHAnsi" w:cs="Arial"/>
          <w:spacing w:val="-2"/>
        </w:rPr>
        <w:t>e</w:t>
      </w:r>
      <w:r w:rsidRPr="00B72A35">
        <w:rPr>
          <w:rFonts w:asciiTheme="majorHAnsi" w:hAnsiTheme="majorHAnsi" w:cs="Arial"/>
        </w:rPr>
        <w:t>ste</w:t>
      </w:r>
      <w:r w:rsidRPr="00B72A35">
        <w:rPr>
          <w:rFonts w:asciiTheme="majorHAnsi" w:hAnsiTheme="majorHAnsi" w:cs="Arial"/>
          <w:spacing w:val="-8"/>
        </w:rPr>
        <w:t xml:space="preserve"> </w:t>
      </w:r>
      <w:r w:rsidRPr="00B72A35">
        <w:rPr>
          <w:rFonts w:asciiTheme="majorHAnsi" w:hAnsiTheme="majorHAnsi" w:cs="Arial"/>
        </w:rPr>
        <w:t>r</w:t>
      </w:r>
      <w:r w:rsidRPr="00B72A35">
        <w:rPr>
          <w:rFonts w:asciiTheme="majorHAnsi" w:hAnsiTheme="majorHAnsi" w:cs="Arial"/>
          <w:spacing w:val="-2"/>
        </w:rPr>
        <w:t>e</w:t>
      </w:r>
      <w:r w:rsidRPr="00B72A35">
        <w:rPr>
          <w:rFonts w:asciiTheme="majorHAnsi" w:hAnsiTheme="majorHAnsi" w:cs="Arial"/>
        </w:rPr>
        <w:t>cu</w:t>
      </w:r>
      <w:r w:rsidRPr="00B72A35">
        <w:rPr>
          <w:rFonts w:asciiTheme="majorHAnsi" w:hAnsiTheme="majorHAnsi" w:cs="Arial"/>
          <w:spacing w:val="-1"/>
        </w:rPr>
        <w:t>b</w:t>
      </w:r>
      <w:r w:rsidRPr="00B72A35">
        <w:rPr>
          <w:rFonts w:asciiTheme="majorHAnsi" w:hAnsiTheme="majorHAnsi" w:cs="Arial"/>
        </w:rPr>
        <w:t>rimien</w:t>
      </w:r>
      <w:r w:rsidRPr="00B72A35">
        <w:rPr>
          <w:rFonts w:asciiTheme="majorHAnsi" w:hAnsiTheme="majorHAnsi" w:cs="Arial"/>
          <w:spacing w:val="-2"/>
        </w:rPr>
        <w:t>t</w:t>
      </w:r>
      <w:r w:rsidRPr="00B72A35">
        <w:rPr>
          <w:rFonts w:asciiTheme="majorHAnsi" w:hAnsiTheme="majorHAnsi" w:cs="Arial"/>
        </w:rPr>
        <w:t>o</w:t>
      </w:r>
      <w:r w:rsidRPr="00B72A35">
        <w:rPr>
          <w:rFonts w:asciiTheme="majorHAnsi" w:hAnsiTheme="majorHAnsi" w:cs="Arial"/>
          <w:spacing w:val="-5"/>
        </w:rPr>
        <w:t xml:space="preserve"> </w:t>
      </w:r>
      <w:r w:rsidRPr="00B72A35">
        <w:rPr>
          <w:rFonts w:asciiTheme="majorHAnsi" w:hAnsiTheme="majorHAnsi" w:cs="Arial"/>
          <w:spacing w:val="-1"/>
        </w:rPr>
        <w:t>pu</w:t>
      </w:r>
      <w:r w:rsidRPr="00B72A35">
        <w:rPr>
          <w:rFonts w:asciiTheme="majorHAnsi" w:hAnsiTheme="majorHAnsi" w:cs="Arial"/>
        </w:rPr>
        <w:t>ede</w:t>
      </w:r>
      <w:r w:rsidRPr="00B72A35">
        <w:rPr>
          <w:rFonts w:asciiTheme="majorHAnsi" w:hAnsiTheme="majorHAnsi" w:cs="Arial"/>
          <w:spacing w:val="-9"/>
        </w:rPr>
        <w:t xml:space="preserve"> </w:t>
      </w:r>
      <w:r w:rsidRPr="00B72A35">
        <w:rPr>
          <w:rFonts w:asciiTheme="majorHAnsi" w:hAnsiTheme="majorHAnsi" w:cs="Arial"/>
        </w:rPr>
        <w:t>red</w:t>
      </w:r>
      <w:r w:rsidRPr="00B72A35">
        <w:rPr>
          <w:rFonts w:asciiTheme="majorHAnsi" w:hAnsiTheme="majorHAnsi" w:cs="Arial"/>
          <w:spacing w:val="-1"/>
        </w:rPr>
        <w:t>u</w:t>
      </w:r>
      <w:r w:rsidRPr="00B72A35">
        <w:rPr>
          <w:rFonts w:asciiTheme="majorHAnsi" w:hAnsiTheme="majorHAnsi" w:cs="Arial"/>
        </w:rPr>
        <w:t>ci</w:t>
      </w:r>
      <w:r w:rsidRPr="00B72A35">
        <w:rPr>
          <w:rFonts w:asciiTheme="majorHAnsi" w:hAnsiTheme="majorHAnsi" w:cs="Arial"/>
          <w:spacing w:val="-3"/>
        </w:rPr>
        <w:t>r</w:t>
      </w:r>
      <w:r w:rsidRPr="00B72A35">
        <w:rPr>
          <w:rFonts w:asciiTheme="majorHAnsi" w:hAnsiTheme="majorHAnsi" w:cs="Arial"/>
        </w:rPr>
        <w:t>se</w:t>
      </w:r>
      <w:r w:rsidRPr="00B72A35">
        <w:rPr>
          <w:rFonts w:asciiTheme="majorHAnsi" w:hAnsiTheme="majorHAnsi" w:cs="Arial"/>
          <w:spacing w:val="-6"/>
        </w:rPr>
        <w:t xml:space="preserve"> </w:t>
      </w:r>
      <w:r w:rsidRPr="00B72A35">
        <w:rPr>
          <w:rFonts w:asciiTheme="majorHAnsi" w:hAnsiTheme="majorHAnsi" w:cs="Arial"/>
        </w:rPr>
        <w:t>en</w:t>
      </w:r>
      <w:r w:rsidRPr="00B72A35">
        <w:rPr>
          <w:rFonts w:asciiTheme="majorHAnsi" w:hAnsiTheme="majorHAnsi" w:cs="Arial"/>
          <w:spacing w:val="-6"/>
        </w:rPr>
        <w:t xml:space="preserve"> </w:t>
      </w:r>
      <w:r w:rsidRPr="00B72A35">
        <w:rPr>
          <w:rFonts w:asciiTheme="majorHAnsi" w:hAnsiTheme="majorHAnsi" w:cs="Arial"/>
          <w:spacing w:val="-1"/>
        </w:rPr>
        <w:t>b</w:t>
      </w:r>
      <w:r w:rsidRPr="00B72A35">
        <w:rPr>
          <w:rFonts w:asciiTheme="majorHAnsi" w:hAnsiTheme="majorHAnsi" w:cs="Arial"/>
          <w:spacing w:val="-3"/>
        </w:rPr>
        <w:t>a</w:t>
      </w:r>
      <w:r w:rsidRPr="00B72A35">
        <w:rPr>
          <w:rFonts w:asciiTheme="majorHAnsi" w:hAnsiTheme="majorHAnsi" w:cs="Arial"/>
          <w:spacing w:val="-2"/>
        </w:rPr>
        <w:t>s</w:t>
      </w:r>
      <w:r w:rsidRPr="00B72A35">
        <w:rPr>
          <w:rFonts w:asciiTheme="majorHAnsi" w:hAnsiTheme="majorHAnsi" w:cs="Arial"/>
        </w:rPr>
        <w:t>e al cálc</w:t>
      </w:r>
      <w:r w:rsidRPr="00B72A35">
        <w:rPr>
          <w:rFonts w:asciiTheme="majorHAnsi" w:hAnsiTheme="majorHAnsi" w:cs="Arial"/>
          <w:spacing w:val="-1"/>
        </w:rPr>
        <w:t>u</w:t>
      </w:r>
      <w:r w:rsidRPr="00B72A35">
        <w:rPr>
          <w:rFonts w:asciiTheme="majorHAnsi" w:hAnsiTheme="majorHAnsi" w:cs="Arial"/>
        </w:rPr>
        <w:t>lo</w:t>
      </w:r>
      <w:r w:rsidRPr="00B72A35">
        <w:rPr>
          <w:rFonts w:asciiTheme="majorHAnsi" w:hAnsiTheme="majorHAnsi" w:cs="Arial"/>
          <w:spacing w:val="-1"/>
        </w:rPr>
        <w:t xml:space="preserve"> </w:t>
      </w:r>
      <w:r w:rsidRPr="00B72A35">
        <w:rPr>
          <w:rFonts w:asciiTheme="majorHAnsi" w:hAnsiTheme="majorHAnsi" w:cs="Arial"/>
          <w:spacing w:val="1"/>
        </w:rPr>
        <w:t>e</w:t>
      </w:r>
      <w:r w:rsidRPr="00B72A35">
        <w:rPr>
          <w:rFonts w:asciiTheme="majorHAnsi" w:hAnsiTheme="majorHAnsi" w:cs="Arial"/>
        </w:rPr>
        <w:t>str</w:t>
      </w:r>
      <w:r w:rsidRPr="00B72A35">
        <w:rPr>
          <w:rFonts w:asciiTheme="majorHAnsi" w:hAnsiTheme="majorHAnsi" w:cs="Arial"/>
          <w:spacing w:val="-3"/>
        </w:rPr>
        <w:t>u</w:t>
      </w:r>
      <w:r w:rsidRPr="00B72A35">
        <w:rPr>
          <w:rFonts w:asciiTheme="majorHAnsi" w:hAnsiTheme="majorHAnsi" w:cs="Arial"/>
        </w:rPr>
        <w:t>ctural</w:t>
      </w:r>
      <w:r w:rsidRPr="00B72A35">
        <w:rPr>
          <w:rFonts w:asciiTheme="majorHAnsi" w:hAnsiTheme="majorHAnsi" w:cs="Arial"/>
          <w:spacing w:val="-1"/>
        </w:rPr>
        <w:t xml:space="preserve"> </w:t>
      </w:r>
      <w:r w:rsidRPr="00B72A35">
        <w:rPr>
          <w:rFonts w:asciiTheme="majorHAnsi" w:hAnsiTheme="majorHAnsi" w:cs="Arial"/>
        </w:rPr>
        <w:t>de</w:t>
      </w:r>
      <w:r w:rsidRPr="00B72A35">
        <w:rPr>
          <w:rFonts w:asciiTheme="majorHAnsi" w:hAnsiTheme="majorHAnsi" w:cs="Arial"/>
          <w:spacing w:val="1"/>
        </w:rPr>
        <w:t xml:space="preserve"> </w:t>
      </w:r>
      <w:r w:rsidRPr="00B72A35">
        <w:rPr>
          <w:rFonts w:asciiTheme="majorHAnsi" w:hAnsiTheme="majorHAnsi" w:cs="Arial"/>
          <w:spacing w:val="-3"/>
        </w:rPr>
        <w:t>l</w:t>
      </w:r>
      <w:r w:rsidRPr="00B72A35">
        <w:rPr>
          <w:rFonts w:asciiTheme="majorHAnsi" w:hAnsiTheme="majorHAnsi" w:cs="Arial"/>
        </w:rPr>
        <w:t>a</w:t>
      </w:r>
      <w:r w:rsidRPr="00B72A35">
        <w:rPr>
          <w:rFonts w:asciiTheme="majorHAnsi" w:hAnsiTheme="majorHAnsi" w:cs="Arial"/>
          <w:spacing w:val="-2"/>
        </w:rPr>
        <w:t xml:space="preserve"> </w:t>
      </w:r>
      <w:r w:rsidRPr="00B72A35">
        <w:rPr>
          <w:rFonts w:asciiTheme="majorHAnsi" w:hAnsiTheme="majorHAnsi" w:cs="Arial"/>
        </w:rPr>
        <w:t>alca</w:t>
      </w:r>
      <w:r w:rsidRPr="00B72A35">
        <w:rPr>
          <w:rFonts w:asciiTheme="majorHAnsi" w:hAnsiTheme="majorHAnsi" w:cs="Arial"/>
          <w:spacing w:val="-1"/>
        </w:rPr>
        <w:t>n</w:t>
      </w:r>
      <w:r w:rsidRPr="00B72A35">
        <w:rPr>
          <w:rFonts w:asciiTheme="majorHAnsi" w:hAnsiTheme="majorHAnsi" w:cs="Arial"/>
        </w:rPr>
        <w:t>tarilla.</w:t>
      </w:r>
    </w:p>
    <w:p w14:paraId="7978C781" w14:textId="77777777" w:rsidR="00C449DA" w:rsidRPr="00B72A35" w:rsidRDefault="00C449DA" w:rsidP="00706EF4">
      <w:pPr>
        <w:pStyle w:val="Prrafodelista"/>
        <w:widowControl w:val="0"/>
        <w:tabs>
          <w:tab w:val="left" w:pos="820"/>
        </w:tabs>
        <w:spacing w:before="20"/>
        <w:ind w:left="0" w:right="-93"/>
        <w:rPr>
          <w:rFonts w:asciiTheme="majorHAnsi" w:hAnsiTheme="majorHAnsi" w:cs="Arial"/>
        </w:rPr>
      </w:pPr>
    </w:p>
    <w:p w14:paraId="205A7EBB" w14:textId="34472102" w:rsidR="00C449DA" w:rsidRPr="00B72A35" w:rsidRDefault="00C449DA" w:rsidP="0044173B">
      <w:pPr>
        <w:pStyle w:val="Prrafodelista"/>
        <w:widowControl w:val="0"/>
        <w:numPr>
          <w:ilvl w:val="0"/>
          <w:numId w:val="14"/>
        </w:numPr>
        <w:tabs>
          <w:tab w:val="left" w:pos="820"/>
        </w:tabs>
        <w:spacing w:before="20"/>
        <w:ind w:right="-93"/>
        <w:rPr>
          <w:rFonts w:asciiTheme="majorHAnsi" w:hAnsiTheme="majorHAnsi" w:cs="Arial"/>
        </w:rPr>
      </w:pPr>
      <w:r w:rsidRPr="00B72A35">
        <w:rPr>
          <w:rFonts w:asciiTheme="majorHAnsi" w:hAnsiTheme="majorHAnsi" w:cs="Arial"/>
        </w:rPr>
        <w:t>Caudales de diseño</w:t>
      </w:r>
    </w:p>
    <w:p w14:paraId="27CA25F7" w14:textId="77777777" w:rsidR="00C449DA" w:rsidRPr="00B72A35" w:rsidRDefault="00C449DA" w:rsidP="00C449DA">
      <w:pPr>
        <w:widowControl w:val="0"/>
        <w:tabs>
          <w:tab w:val="left" w:pos="820"/>
        </w:tabs>
        <w:spacing w:before="20"/>
        <w:ind w:right="-93"/>
        <w:rPr>
          <w:rFonts w:asciiTheme="majorHAnsi" w:hAnsiTheme="majorHAnsi" w:cs="Arial"/>
        </w:rPr>
      </w:pPr>
    </w:p>
    <w:p w14:paraId="34635659" w14:textId="6604DEAE" w:rsidR="00C449DA" w:rsidRPr="00B72A35" w:rsidRDefault="00C449DA" w:rsidP="00C449DA">
      <w:pPr>
        <w:widowControl w:val="0"/>
        <w:tabs>
          <w:tab w:val="left" w:pos="820"/>
        </w:tabs>
        <w:spacing w:before="20"/>
        <w:ind w:right="-93"/>
        <w:rPr>
          <w:rFonts w:asciiTheme="majorHAnsi" w:hAnsiTheme="majorHAnsi" w:cs="Arial"/>
        </w:rPr>
      </w:pPr>
      <w:r w:rsidRPr="00B72A35">
        <w:rPr>
          <w:rFonts w:asciiTheme="majorHAnsi" w:hAnsiTheme="majorHAnsi" w:cs="Arial"/>
        </w:rPr>
        <w:t>Los</w:t>
      </w:r>
      <w:r w:rsidR="00521A7B" w:rsidRPr="00B72A35">
        <w:rPr>
          <w:rFonts w:asciiTheme="majorHAnsi" w:hAnsiTheme="majorHAnsi" w:cs="Arial"/>
        </w:rPr>
        <w:t xml:space="preserve"> caudales de diseño utilizados para el diseño de las estructuras de drenaje, son los calculados en los estudios Hidrológicos, establecidos en el capítulo 5 de este documento. </w:t>
      </w:r>
    </w:p>
    <w:p w14:paraId="5BC2C3B1" w14:textId="77777777" w:rsidR="00706EF4" w:rsidRPr="00B72A35" w:rsidRDefault="00706EF4" w:rsidP="00706EF4">
      <w:pPr>
        <w:spacing w:line="200" w:lineRule="exact"/>
        <w:ind w:right="-93"/>
        <w:rPr>
          <w:rFonts w:asciiTheme="majorHAnsi" w:hAnsiTheme="majorHAnsi" w:cs="Arial"/>
        </w:rPr>
      </w:pPr>
    </w:p>
    <w:p w14:paraId="4CCC2CFB" w14:textId="196EE6CC" w:rsidR="00706EF4" w:rsidRPr="00B72A35" w:rsidRDefault="00521A7B" w:rsidP="0044173B">
      <w:pPr>
        <w:pStyle w:val="Prrafodelista"/>
        <w:numPr>
          <w:ilvl w:val="0"/>
          <w:numId w:val="14"/>
        </w:numPr>
        <w:rPr>
          <w:rFonts w:asciiTheme="majorHAnsi" w:hAnsiTheme="majorHAnsi"/>
          <w:lang w:eastAsia="es-CO"/>
        </w:rPr>
      </w:pPr>
      <w:r w:rsidRPr="00B72A35">
        <w:rPr>
          <w:rFonts w:asciiTheme="majorHAnsi" w:hAnsiTheme="majorHAnsi"/>
          <w:lang w:eastAsia="es-CO"/>
        </w:rPr>
        <w:t>Soluciones adoptadas</w:t>
      </w:r>
    </w:p>
    <w:p w14:paraId="69FFE7DD" w14:textId="77777777" w:rsidR="00521A7B" w:rsidRPr="00B72A35" w:rsidRDefault="00521A7B" w:rsidP="00521A7B">
      <w:pPr>
        <w:rPr>
          <w:rFonts w:asciiTheme="majorHAnsi" w:hAnsiTheme="majorHAnsi"/>
          <w:lang w:eastAsia="es-CO"/>
        </w:rPr>
      </w:pPr>
    </w:p>
    <w:p w14:paraId="2746639A" w14:textId="4CF3B4D8" w:rsidR="00521A7B" w:rsidRPr="00B72A35" w:rsidRDefault="00521A7B" w:rsidP="00521A7B">
      <w:pPr>
        <w:ind w:right="-93"/>
        <w:rPr>
          <w:rFonts w:asciiTheme="majorHAnsi" w:hAnsiTheme="majorHAnsi" w:cs="Arial"/>
        </w:rPr>
      </w:pPr>
      <w:r w:rsidRPr="00B72A35">
        <w:rPr>
          <w:rFonts w:asciiTheme="majorHAnsi" w:hAnsiTheme="majorHAnsi" w:cs="Arial"/>
          <w:spacing w:val="1"/>
        </w:rPr>
        <w:t>L</w:t>
      </w:r>
      <w:r w:rsidRPr="00B72A35">
        <w:rPr>
          <w:rFonts w:asciiTheme="majorHAnsi" w:hAnsiTheme="majorHAnsi" w:cs="Arial"/>
        </w:rPr>
        <w:t>as alca</w:t>
      </w:r>
      <w:r w:rsidRPr="00B72A35">
        <w:rPr>
          <w:rFonts w:asciiTheme="majorHAnsi" w:hAnsiTheme="majorHAnsi" w:cs="Arial"/>
          <w:spacing w:val="-1"/>
        </w:rPr>
        <w:t>n</w:t>
      </w:r>
      <w:r w:rsidRPr="00B72A35">
        <w:rPr>
          <w:rFonts w:asciiTheme="majorHAnsi" w:hAnsiTheme="majorHAnsi" w:cs="Arial"/>
          <w:spacing w:val="-2"/>
        </w:rPr>
        <w:t>t</w:t>
      </w:r>
      <w:r w:rsidRPr="00B72A35">
        <w:rPr>
          <w:rFonts w:asciiTheme="majorHAnsi" w:hAnsiTheme="majorHAnsi" w:cs="Arial"/>
        </w:rPr>
        <w:t>ar</w:t>
      </w:r>
      <w:r w:rsidRPr="00B72A35">
        <w:rPr>
          <w:rFonts w:asciiTheme="majorHAnsi" w:hAnsiTheme="majorHAnsi" w:cs="Arial"/>
          <w:spacing w:val="-1"/>
        </w:rPr>
        <w:t>i</w:t>
      </w:r>
      <w:r w:rsidRPr="00B72A35">
        <w:rPr>
          <w:rFonts w:asciiTheme="majorHAnsi" w:hAnsiTheme="majorHAnsi" w:cs="Arial"/>
        </w:rPr>
        <w:t>llas diseñadas para la ejecución del proyecto “Construcción de la vía Remedios – Alto Dolores”</w:t>
      </w:r>
      <w:r w:rsidR="003158A8">
        <w:rPr>
          <w:rFonts w:asciiTheme="majorHAnsi" w:hAnsiTheme="majorHAnsi" w:cs="Arial"/>
        </w:rPr>
        <w:t xml:space="preserve"> </w:t>
      </w:r>
      <w:r w:rsidRPr="00B72A35">
        <w:rPr>
          <w:rFonts w:asciiTheme="majorHAnsi" w:hAnsiTheme="majorHAnsi" w:cs="Arial"/>
        </w:rPr>
        <w:t>s</w:t>
      </w:r>
      <w:r w:rsidRPr="00B72A35">
        <w:rPr>
          <w:rFonts w:asciiTheme="majorHAnsi" w:hAnsiTheme="majorHAnsi" w:cs="Arial"/>
          <w:spacing w:val="1"/>
        </w:rPr>
        <w:t>e</w:t>
      </w:r>
      <w:r w:rsidRPr="00B72A35">
        <w:rPr>
          <w:rFonts w:asciiTheme="majorHAnsi" w:hAnsiTheme="majorHAnsi" w:cs="Arial"/>
        </w:rPr>
        <w:t>rán</w:t>
      </w:r>
      <w:r w:rsidRPr="00B72A35">
        <w:rPr>
          <w:rFonts w:asciiTheme="majorHAnsi" w:hAnsiTheme="majorHAnsi" w:cs="Arial"/>
          <w:spacing w:val="-1"/>
        </w:rPr>
        <w:t xml:space="preserve"> </w:t>
      </w:r>
      <w:r w:rsidRPr="00B72A35">
        <w:rPr>
          <w:rFonts w:asciiTheme="majorHAnsi" w:hAnsiTheme="majorHAnsi" w:cs="Arial"/>
        </w:rPr>
        <w:t>de</w:t>
      </w:r>
      <w:r w:rsidRPr="00B72A35">
        <w:rPr>
          <w:rFonts w:asciiTheme="majorHAnsi" w:hAnsiTheme="majorHAnsi" w:cs="Arial"/>
          <w:spacing w:val="-2"/>
        </w:rPr>
        <w:t xml:space="preserve"> </w:t>
      </w:r>
      <w:r w:rsidRPr="00B72A35">
        <w:rPr>
          <w:rFonts w:asciiTheme="majorHAnsi" w:hAnsiTheme="majorHAnsi" w:cs="Arial"/>
        </w:rPr>
        <w:t>d</w:t>
      </w:r>
      <w:r w:rsidRPr="00B72A35">
        <w:rPr>
          <w:rFonts w:asciiTheme="majorHAnsi" w:hAnsiTheme="majorHAnsi" w:cs="Arial"/>
          <w:spacing w:val="1"/>
        </w:rPr>
        <w:t>o</w:t>
      </w:r>
      <w:r w:rsidRPr="00B72A35">
        <w:rPr>
          <w:rFonts w:asciiTheme="majorHAnsi" w:hAnsiTheme="majorHAnsi" w:cs="Arial"/>
        </w:rPr>
        <w:t>s</w:t>
      </w:r>
      <w:r w:rsidRPr="00B72A35">
        <w:rPr>
          <w:rFonts w:asciiTheme="majorHAnsi" w:hAnsiTheme="majorHAnsi" w:cs="Arial"/>
          <w:spacing w:val="-2"/>
        </w:rPr>
        <w:t xml:space="preserve"> </w:t>
      </w:r>
      <w:r w:rsidRPr="00B72A35">
        <w:rPr>
          <w:rFonts w:asciiTheme="majorHAnsi" w:hAnsiTheme="majorHAnsi" w:cs="Arial"/>
        </w:rPr>
        <w:t>ti</w:t>
      </w:r>
      <w:r w:rsidRPr="00B72A35">
        <w:rPr>
          <w:rFonts w:asciiTheme="majorHAnsi" w:hAnsiTheme="majorHAnsi" w:cs="Arial"/>
          <w:spacing w:val="-1"/>
        </w:rPr>
        <w:t>p</w:t>
      </w:r>
      <w:r w:rsidRPr="00B72A35">
        <w:rPr>
          <w:rFonts w:asciiTheme="majorHAnsi" w:hAnsiTheme="majorHAnsi" w:cs="Arial"/>
          <w:spacing w:val="1"/>
        </w:rPr>
        <w:t>o</w:t>
      </w:r>
      <w:r w:rsidRPr="00B72A35">
        <w:rPr>
          <w:rFonts w:asciiTheme="majorHAnsi" w:hAnsiTheme="majorHAnsi" w:cs="Arial"/>
          <w:spacing w:val="-2"/>
        </w:rPr>
        <w:t>s</w:t>
      </w:r>
      <w:r w:rsidRPr="00B72A35">
        <w:rPr>
          <w:rFonts w:asciiTheme="majorHAnsi" w:hAnsiTheme="majorHAnsi" w:cs="Arial"/>
        </w:rPr>
        <w:t>:</w:t>
      </w:r>
      <w:r w:rsidRPr="00B72A35">
        <w:rPr>
          <w:rFonts w:asciiTheme="majorHAnsi" w:hAnsiTheme="majorHAnsi" w:cs="Arial"/>
          <w:spacing w:val="1"/>
        </w:rPr>
        <w:t xml:space="preserve"> </w:t>
      </w:r>
      <w:r w:rsidRPr="00B72A35">
        <w:rPr>
          <w:rFonts w:asciiTheme="majorHAnsi" w:hAnsiTheme="majorHAnsi" w:cs="Arial"/>
        </w:rPr>
        <w:t>ci</w:t>
      </w:r>
      <w:r w:rsidRPr="00B72A35">
        <w:rPr>
          <w:rFonts w:asciiTheme="majorHAnsi" w:hAnsiTheme="majorHAnsi" w:cs="Arial"/>
          <w:spacing w:val="-3"/>
        </w:rPr>
        <w:t>r</w:t>
      </w:r>
      <w:r w:rsidRPr="00B72A35">
        <w:rPr>
          <w:rFonts w:asciiTheme="majorHAnsi" w:hAnsiTheme="majorHAnsi" w:cs="Arial"/>
        </w:rPr>
        <w:t>cu</w:t>
      </w:r>
      <w:r w:rsidRPr="00B72A35">
        <w:rPr>
          <w:rFonts w:asciiTheme="majorHAnsi" w:hAnsiTheme="majorHAnsi" w:cs="Arial"/>
          <w:spacing w:val="-1"/>
        </w:rPr>
        <w:t>l</w:t>
      </w:r>
      <w:r w:rsidRPr="00B72A35">
        <w:rPr>
          <w:rFonts w:asciiTheme="majorHAnsi" w:hAnsiTheme="majorHAnsi" w:cs="Arial"/>
        </w:rPr>
        <w:t>ares y</w:t>
      </w:r>
      <w:r w:rsidRPr="00B72A35">
        <w:rPr>
          <w:rFonts w:asciiTheme="majorHAnsi" w:hAnsiTheme="majorHAnsi" w:cs="Arial"/>
          <w:spacing w:val="-1"/>
        </w:rPr>
        <w:t xml:space="preserve"> </w:t>
      </w:r>
      <w:r w:rsidRPr="00B72A35">
        <w:rPr>
          <w:rFonts w:asciiTheme="majorHAnsi" w:hAnsiTheme="majorHAnsi" w:cs="Arial"/>
        </w:rPr>
        <w:t>de</w:t>
      </w:r>
      <w:r w:rsidRPr="00B72A35">
        <w:rPr>
          <w:rFonts w:asciiTheme="majorHAnsi" w:hAnsiTheme="majorHAnsi" w:cs="Arial"/>
          <w:spacing w:val="1"/>
        </w:rPr>
        <w:t xml:space="preserve"> </w:t>
      </w:r>
      <w:r w:rsidRPr="00B72A35">
        <w:rPr>
          <w:rFonts w:asciiTheme="majorHAnsi" w:hAnsiTheme="majorHAnsi" w:cs="Arial"/>
        </w:rPr>
        <w:t>c</w:t>
      </w:r>
      <w:r w:rsidRPr="00B72A35">
        <w:rPr>
          <w:rFonts w:asciiTheme="majorHAnsi" w:hAnsiTheme="majorHAnsi" w:cs="Arial"/>
          <w:spacing w:val="-2"/>
        </w:rPr>
        <w:t>a</w:t>
      </w:r>
      <w:r w:rsidRPr="00B72A35">
        <w:rPr>
          <w:rFonts w:asciiTheme="majorHAnsi" w:hAnsiTheme="majorHAnsi" w:cs="Arial"/>
        </w:rPr>
        <w:t>j</w:t>
      </w:r>
      <w:r w:rsidRPr="00B72A35">
        <w:rPr>
          <w:rFonts w:asciiTheme="majorHAnsi" w:hAnsiTheme="majorHAnsi" w:cs="Arial"/>
          <w:spacing w:val="1"/>
        </w:rPr>
        <w:t>ó</w:t>
      </w:r>
      <w:r w:rsidRPr="00B72A35">
        <w:rPr>
          <w:rFonts w:asciiTheme="majorHAnsi" w:hAnsiTheme="majorHAnsi" w:cs="Arial"/>
          <w:spacing w:val="-1"/>
        </w:rPr>
        <w:t>n</w:t>
      </w:r>
      <w:r w:rsidRPr="00B72A35">
        <w:rPr>
          <w:rFonts w:asciiTheme="majorHAnsi" w:hAnsiTheme="majorHAnsi" w:cs="Arial"/>
        </w:rPr>
        <w:t>.</w:t>
      </w:r>
    </w:p>
    <w:p w14:paraId="5267D08E" w14:textId="77777777" w:rsidR="00521A7B" w:rsidRPr="00B72A35" w:rsidRDefault="00521A7B" w:rsidP="00521A7B">
      <w:pPr>
        <w:spacing w:before="18"/>
        <w:ind w:right="-93"/>
        <w:rPr>
          <w:rFonts w:asciiTheme="majorHAnsi" w:hAnsiTheme="majorHAnsi" w:cs="Arial"/>
        </w:rPr>
      </w:pPr>
    </w:p>
    <w:p w14:paraId="73B8A79B" w14:textId="76B77F34" w:rsidR="00521A7B" w:rsidRPr="00B72A35" w:rsidRDefault="00521A7B" w:rsidP="00521A7B">
      <w:pPr>
        <w:ind w:right="-93"/>
        <w:rPr>
          <w:rFonts w:asciiTheme="majorHAnsi" w:hAnsiTheme="majorHAnsi" w:cs="Arial"/>
        </w:rPr>
      </w:pPr>
      <w:r w:rsidRPr="00B72A35">
        <w:rPr>
          <w:rFonts w:asciiTheme="majorHAnsi" w:hAnsiTheme="majorHAnsi" w:cs="Arial"/>
        </w:rPr>
        <w:t>Su se</w:t>
      </w:r>
      <w:r w:rsidRPr="00B72A35">
        <w:rPr>
          <w:rFonts w:asciiTheme="majorHAnsi" w:hAnsiTheme="majorHAnsi" w:cs="Arial"/>
          <w:spacing w:val="1"/>
        </w:rPr>
        <w:t>c</w:t>
      </w:r>
      <w:r w:rsidRPr="00B72A35">
        <w:rPr>
          <w:rFonts w:asciiTheme="majorHAnsi" w:hAnsiTheme="majorHAnsi" w:cs="Arial"/>
        </w:rPr>
        <w:t>c</w:t>
      </w:r>
      <w:r w:rsidRPr="00B72A35">
        <w:rPr>
          <w:rFonts w:asciiTheme="majorHAnsi" w:hAnsiTheme="majorHAnsi" w:cs="Arial"/>
          <w:spacing w:val="-3"/>
        </w:rPr>
        <w:t>i</w:t>
      </w:r>
      <w:r w:rsidRPr="00B72A35">
        <w:rPr>
          <w:rFonts w:asciiTheme="majorHAnsi" w:hAnsiTheme="majorHAnsi" w:cs="Arial"/>
          <w:spacing w:val="1"/>
        </w:rPr>
        <w:t>ó</w:t>
      </w:r>
      <w:r w:rsidRPr="00B72A35">
        <w:rPr>
          <w:rFonts w:asciiTheme="majorHAnsi" w:hAnsiTheme="majorHAnsi" w:cs="Arial"/>
        </w:rPr>
        <w:t>n</w:t>
      </w:r>
      <w:r w:rsidRPr="00B72A35">
        <w:rPr>
          <w:rFonts w:asciiTheme="majorHAnsi" w:hAnsiTheme="majorHAnsi" w:cs="Arial"/>
          <w:spacing w:val="1"/>
        </w:rPr>
        <w:t xml:space="preserve"> </w:t>
      </w:r>
      <w:r w:rsidRPr="00B72A35">
        <w:rPr>
          <w:rFonts w:asciiTheme="majorHAnsi" w:hAnsiTheme="majorHAnsi" w:cs="Arial"/>
          <w:spacing w:val="-1"/>
        </w:rPr>
        <w:t>h</w:t>
      </w:r>
      <w:r w:rsidRPr="00B72A35">
        <w:rPr>
          <w:rFonts w:asciiTheme="majorHAnsi" w:hAnsiTheme="majorHAnsi" w:cs="Arial"/>
        </w:rPr>
        <w:t>i</w:t>
      </w:r>
      <w:r w:rsidRPr="00B72A35">
        <w:rPr>
          <w:rFonts w:asciiTheme="majorHAnsi" w:hAnsiTheme="majorHAnsi" w:cs="Arial"/>
          <w:spacing w:val="-1"/>
        </w:rPr>
        <w:t>d</w:t>
      </w:r>
      <w:r w:rsidRPr="00B72A35">
        <w:rPr>
          <w:rFonts w:asciiTheme="majorHAnsi" w:hAnsiTheme="majorHAnsi" w:cs="Arial"/>
        </w:rPr>
        <w:t>rá</w:t>
      </w:r>
      <w:r w:rsidRPr="00B72A35">
        <w:rPr>
          <w:rFonts w:asciiTheme="majorHAnsi" w:hAnsiTheme="majorHAnsi" w:cs="Arial"/>
          <w:spacing w:val="-1"/>
        </w:rPr>
        <w:t>u</w:t>
      </w:r>
      <w:r w:rsidRPr="00B72A35">
        <w:rPr>
          <w:rFonts w:asciiTheme="majorHAnsi" w:hAnsiTheme="majorHAnsi" w:cs="Arial"/>
        </w:rPr>
        <w:t>lica</w:t>
      </w:r>
      <w:r w:rsidRPr="00B72A35">
        <w:rPr>
          <w:rFonts w:asciiTheme="majorHAnsi" w:hAnsiTheme="majorHAnsi" w:cs="Arial"/>
          <w:spacing w:val="2"/>
        </w:rPr>
        <w:t xml:space="preserve"> </w:t>
      </w:r>
      <w:r w:rsidRPr="00B72A35">
        <w:rPr>
          <w:rFonts w:asciiTheme="majorHAnsi" w:hAnsiTheme="majorHAnsi" w:cs="Arial"/>
          <w:spacing w:val="-2"/>
        </w:rPr>
        <w:t>s</w:t>
      </w:r>
      <w:r w:rsidRPr="00B72A35">
        <w:rPr>
          <w:rFonts w:asciiTheme="majorHAnsi" w:hAnsiTheme="majorHAnsi" w:cs="Arial"/>
        </w:rPr>
        <w:t>erá la</w:t>
      </w:r>
      <w:r w:rsidRPr="00B72A35">
        <w:rPr>
          <w:rFonts w:asciiTheme="majorHAnsi" w:hAnsiTheme="majorHAnsi" w:cs="Arial"/>
          <w:spacing w:val="1"/>
        </w:rPr>
        <w:t xml:space="preserve"> </w:t>
      </w:r>
      <w:r w:rsidRPr="00B72A35">
        <w:rPr>
          <w:rFonts w:asciiTheme="majorHAnsi" w:hAnsiTheme="majorHAnsi" w:cs="Arial"/>
          <w:spacing w:val="-1"/>
        </w:rPr>
        <w:t>n</w:t>
      </w:r>
      <w:r w:rsidRPr="00B72A35">
        <w:rPr>
          <w:rFonts w:asciiTheme="majorHAnsi" w:hAnsiTheme="majorHAnsi" w:cs="Arial"/>
        </w:rPr>
        <w:t>e</w:t>
      </w:r>
      <w:r w:rsidRPr="00B72A35">
        <w:rPr>
          <w:rFonts w:asciiTheme="majorHAnsi" w:hAnsiTheme="majorHAnsi" w:cs="Arial"/>
          <w:spacing w:val="-2"/>
        </w:rPr>
        <w:t>c</w:t>
      </w:r>
      <w:r w:rsidRPr="00B72A35">
        <w:rPr>
          <w:rFonts w:asciiTheme="majorHAnsi" w:hAnsiTheme="majorHAnsi" w:cs="Arial"/>
        </w:rPr>
        <w:t>esaria</w:t>
      </w:r>
      <w:r w:rsidRPr="00B72A35">
        <w:rPr>
          <w:rFonts w:asciiTheme="majorHAnsi" w:hAnsiTheme="majorHAnsi" w:cs="Arial"/>
          <w:spacing w:val="2"/>
        </w:rPr>
        <w:t xml:space="preserve"> </w:t>
      </w:r>
      <w:r w:rsidRPr="00B72A35">
        <w:rPr>
          <w:rFonts w:asciiTheme="majorHAnsi" w:hAnsiTheme="majorHAnsi" w:cs="Arial"/>
          <w:spacing w:val="-1"/>
        </w:rPr>
        <w:t>p</w:t>
      </w:r>
      <w:r w:rsidRPr="00B72A35">
        <w:rPr>
          <w:rFonts w:asciiTheme="majorHAnsi" w:hAnsiTheme="majorHAnsi" w:cs="Arial"/>
        </w:rPr>
        <w:t>a</w:t>
      </w:r>
      <w:r w:rsidRPr="00B72A35">
        <w:rPr>
          <w:rFonts w:asciiTheme="majorHAnsi" w:hAnsiTheme="majorHAnsi" w:cs="Arial"/>
          <w:spacing w:val="-3"/>
        </w:rPr>
        <w:t>r</w:t>
      </w:r>
      <w:r w:rsidRPr="00B72A35">
        <w:rPr>
          <w:rFonts w:asciiTheme="majorHAnsi" w:hAnsiTheme="majorHAnsi" w:cs="Arial"/>
        </w:rPr>
        <w:t>a</w:t>
      </w:r>
      <w:r w:rsidRPr="00B72A35">
        <w:rPr>
          <w:rFonts w:asciiTheme="majorHAnsi" w:hAnsiTheme="majorHAnsi" w:cs="Arial"/>
          <w:spacing w:val="2"/>
        </w:rPr>
        <w:t xml:space="preserve"> </w:t>
      </w:r>
      <w:r w:rsidRPr="00B72A35">
        <w:rPr>
          <w:rFonts w:asciiTheme="majorHAnsi" w:hAnsiTheme="majorHAnsi" w:cs="Arial"/>
          <w:spacing w:val="-2"/>
        </w:rPr>
        <w:t>e</w:t>
      </w:r>
      <w:r w:rsidRPr="00B72A35">
        <w:rPr>
          <w:rFonts w:asciiTheme="majorHAnsi" w:hAnsiTheme="majorHAnsi" w:cs="Arial"/>
          <w:spacing w:val="1"/>
        </w:rPr>
        <w:t>v</w:t>
      </w:r>
      <w:r w:rsidRPr="00B72A35">
        <w:rPr>
          <w:rFonts w:asciiTheme="majorHAnsi" w:hAnsiTheme="majorHAnsi" w:cs="Arial"/>
        </w:rPr>
        <w:t>ac</w:t>
      </w:r>
      <w:r w:rsidRPr="00B72A35">
        <w:rPr>
          <w:rFonts w:asciiTheme="majorHAnsi" w:hAnsiTheme="majorHAnsi" w:cs="Arial"/>
          <w:spacing w:val="-1"/>
        </w:rPr>
        <w:t>u</w:t>
      </w:r>
      <w:r w:rsidRPr="00B72A35">
        <w:rPr>
          <w:rFonts w:asciiTheme="majorHAnsi" w:hAnsiTheme="majorHAnsi" w:cs="Arial"/>
          <w:spacing w:val="-3"/>
        </w:rPr>
        <w:t>a</w:t>
      </w:r>
      <w:r w:rsidRPr="00B72A35">
        <w:rPr>
          <w:rFonts w:asciiTheme="majorHAnsi" w:hAnsiTheme="majorHAnsi" w:cs="Arial"/>
        </w:rPr>
        <w:t>r</w:t>
      </w:r>
      <w:r w:rsidRPr="00B72A35">
        <w:rPr>
          <w:rFonts w:asciiTheme="majorHAnsi" w:hAnsiTheme="majorHAnsi" w:cs="Arial"/>
          <w:spacing w:val="1"/>
        </w:rPr>
        <w:t xml:space="preserve"> </w:t>
      </w:r>
      <w:r w:rsidRPr="00B72A35">
        <w:rPr>
          <w:rFonts w:asciiTheme="majorHAnsi" w:hAnsiTheme="majorHAnsi" w:cs="Arial"/>
        </w:rPr>
        <w:t>el</w:t>
      </w:r>
      <w:r w:rsidRPr="00B72A35">
        <w:rPr>
          <w:rFonts w:asciiTheme="majorHAnsi" w:hAnsiTheme="majorHAnsi" w:cs="Arial"/>
          <w:spacing w:val="2"/>
        </w:rPr>
        <w:t xml:space="preserve"> </w:t>
      </w:r>
      <w:r w:rsidRPr="00B72A35">
        <w:rPr>
          <w:rFonts w:asciiTheme="majorHAnsi" w:hAnsiTheme="majorHAnsi" w:cs="Arial"/>
          <w:spacing w:val="-2"/>
        </w:rPr>
        <w:t>c</w:t>
      </w:r>
      <w:r w:rsidRPr="00B72A35">
        <w:rPr>
          <w:rFonts w:asciiTheme="majorHAnsi" w:hAnsiTheme="majorHAnsi" w:cs="Arial"/>
        </w:rPr>
        <w:t>a</w:t>
      </w:r>
      <w:r w:rsidRPr="00B72A35">
        <w:rPr>
          <w:rFonts w:asciiTheme="majorHAnsi" w:hAnsiTheme="majorHAnsi" w:cs="Arial"/>
          <w:spacing w:val="-1"/>
        </w:rPr>
        <w:t>ud</w:t>
      </w:r>
      <w:r w:rsidRPr="00B72A35">
        <w:rPr>
          <w:rFonts w:asciiTheme="majorHAnsi" w:hAnsiTheme="majorHAnsi" w:cs="Arial"/>
        </w:rPr>
        <w:t>al</w:t>
      </w:r>
      <w:r w:rsidRPr="00B72A35">
        <w:rPr>
          <w:rFonts w:asciiTheme="majorHAnsi" w:hAnsiTheme="majorHAnsi" w:cs="Arial"/>
          <w:spacing w:val="1"/>
        </w:rPr>
        <w:t xml:space="preserve"> </w:t>
      </w:r>
      <w:r w:rsidRPr="00B72A35">
        <w:rPr>
          <w:rFonts w:asciiTheme="majorHAnsi" w:hAnsiTheme="majorHAnsi" w:cs="Arial"/>
          <w:spacing w:val="-1"/>
        </w:rPr>
        <w:t>d</w:t>
      </w:r>
      <w:r w:rsidRPr="00B72A35">
        <w:rPr>
          <w:rFonts w:asciiTheme="majorHAnsi" w:hAnsiTheme="majorHAnsi" w:cs="Arial"/>
        </w:rPr>
        <w:t>e</w:t>
      </w:r>
      <w:r w:rsidRPr="00B72A35">
        <w:rPr>
          <w:rFonts w:asciiTheme="majorHAnsi" w:hAnsiTheme="majorHAnsi" w:cs="Arial"/>
          <w:spacing w:val="2"/>
        </w:rPr>
        <w:t xml:space="preserve"> </w:t>
      </w:r>
      <w:r w:rsidRPr="00B72A35">
        <w:rPr>
          <w:rFonts w:asciiTheme="majorHAnsi" w:hAnsiTheme="majorHAnsi" w:cs="Arial"/>
          <w:spacing w:val="-1"/>
        </w:rPr>
        <w:t>d</w:t>
      </w:r>
      <w:r w:rsidRPr="00B72A35">
        <w:rPr>
          <w:rFonts w:asciiTheme="majorHAnsi" w:hAnsiTheme="majorHAnsi" w:cs="Arial"/>
        </w:rPr>
        <w:t>i</w:t>
      </w:r>
      <w:r w:rsidRPr="00B72A35">
        <w:rPr>
          <w:rFonts w:asciiTheme="majorHAnsi" w:hAnsiTheme="majorHAnsi" w:cs="Arial"/>
          <w:spacing w:val="-3"/>
        </w:rPr>
        <w:t>s</w:t>
      </w:r>
      <w:r w:rsidRPr="00B72A35">
        <w:rPr>
          <w:rFonts w:asciiTheme="majorHAnsi" w:hAnsiTheme="majorHAnsi" w:cs="Arial"/>
        </w:rPr>
        <w:t>eño</w:t>
      </w:r>
      <w:r w:rsidRPr="00B72A35">
        <w:rPr>
          <w:rFonts w:asciiTheme="majorHAnsi" w:hAnsiTheme="majorHAnsi" w:cs="Arial"/>
          <w:spacing w:val="3"/>
        </w:rPr>
        <w:t xml:space="preserve"> </w:t>
      </w:r>
      <w:r w:rsidRPr="00B72A35">
        <w:rPr>
          <w:rFonts w:asciiTheme="majorHAnsi" w:hAnsiTheme="majorHAnsi" w:cs="Arial"/>
          <w:spacing w:val="-1"/>
        </w:rPr>
        <w:t>b</w:t>
      </w:r>
      <w:r w:rsidRPr="00B72A35">
        <w:rPr>
          <w:rFonts w:asciiTheme="majorHAnsi" w:hAnsiTheme="majorHAnsi" w:cs="Arial"/>
        </w:rPr>
        <w:t>a</w:t>
      </w:r>
      <w:r w:rsidRPr="00B72A35">
        <w:rPr>
          <w:rFonts w:asciiTheme="majorHAnsi" w:hAnsiTheme="majorHAnsi" w:cs="Arial"/>
          <w:spacing w:val="-2"/>
        </w:rPr>
        <w:t>j</w:t>
      </w:r>
      <w:r w:rsidRPr="00B72A35">
        <w:rPr>
          <w:rFonts w:asciiTheme="majorHAnsi" w:hAnsiTheme="majorHAnsi" w:cs="Arial"/>
        </w:rPr>
        <w:t>o</w:t>
      </w:r>
      <w:r w:rsidRPr="00B72A35">
        <w:rPr>
          <w:rFonts w:asciiTheme="majorHAnsi" w:hAnsiTheme="majorHAnsi" w:cs="Arial"/>
          <w:spacing w:val="3"/>
        </w:rPr>
        <w:t xml:space="preserve"> </w:t>
      </w:r>
      <w:r w:rsidRPr="00B72A35">
        <w:rPr>
          <w:rFonts w:asciiTheme="majorHAnsi" w:hAnsiTheme="majorHAnsi" w:cs="Arial"/>
          <w:spacing w:val="-3"/>
        </w:rPr>
        <w:t>l</w:t>
      </w:r>
      <w:r w:rsidRPr="00B72A35">
        <w:rPr>
          <w:rFonts w:asciiTheme="majorHAnsi" w:hAnsiTheme="majorHAnsi" w:cs="Arial"/>
          <w:spacing w:val="1"/>
        </w:rPr>
        <w:t>o</w:t>
      </w:r>
      <w:r w:rsidRPr="00B72A35">
        <w:rPr>
          <w:rFonts w:asciiTheme="majorHAnsi" w:hAnsiTheme="majorHAnsi" w:cs="Arial"/>
        </w:rPr>
        <w:t>s</w:t>
      </w:r>
      <w:r w:rsidRPr="00B72A35">
        <w:rPr>
          <w:rFonts w:asciiTheme="majorHAnsi" w:hAnsiTheme="majorHAnsi" w:cs="Arial"/>
          <w:spacing w:val="2"/>
        </w:rPr>
        <w:t xml:space="preserve"> </w:t>
      </w:r>
      <w:r w:rsidRPr="00B72A35">
        <w:rPr>
          <w:rFonts w:asciiTheme="majorHAnsi" w:hAnsiTheme="majorHAnsi" w:cs="Arial"/>
          <w:spacing w:val="-2"/>
        </w:rPr>
        <w:t>c</w:t>
      </w:r>
      <w:r w:rsidRPr="00B72A35">
        <w:rPr>
          <w:rFonts w:asciiTheme="majorHAnsi" w:hAnsiTheme="majorHAnsi" w:cs="Arial"/>
        </w:rPr>
        <w:t>riter</w:t>
      </w:r>
      <w:r w:rsidRPr="00B72A35">
        <w:rPr>
          <w:rFonts w:asciiTheme="majorHAnsi" w:hAnsiTheme="majorHAnsi" w:cs="Arial"/>
          <w:spacing w:val="-2"/>
        </w:rPr>
        <w:t>i</w:t>
      </w:r>
      <w:r w:rsidRPr="00B72A35">
        <w:rPr>
          <w:rFonts w:asciiTheme="majorHAnsi" w:hAnsiTheme="majorHAnsi" w:cs="Arial"/>
          <w:spacing w:val="1"/>
        </w:rPr>
        <w:t>o</w:t>
      </w:r>
      <w:r w:rsidRPr="00B72A35">
        <w:rPr>
          <w:rFonts w:asciiTheme="majorHAnsi" w:hAnsiTheme="majorHAnsi" w:cs="Arial"/>
        </w:rPr>
        <w:t>s es</w:t>
      </w:r>
      <w:r w:rsidRPr="00B72A35">
        <w:rPr>
          <w:rFonts w:asciiTheme="majorHAnsi" w:hAnsiTheme="majorHAnsi" w:cs="Arial"/>
          <w:spacing w:val="1"/>
        </w:rPr>
        <w:t>t</w:t>
      </w:r>
      <w:r w:rsidRPr="00B72A35">
        <w:rPr>
          <w:rFonts w:asciiTheme="majorHAnsi" w:hAnsiTheme="majorHAnsi" w:cs="Arial"/>
        </w:rPr>
        <w:t>a</w:t>
      </w:r>
      <w:r w:rsidRPr="00B72A35">
        <w:rPr>
          <w:rFonts w:asciiTheme="majorHAnsi" w:hAnsiTheme="majorHAnsi" w:cs="Arial"/>
          <w:spacing w:val="-1"/>
        </w:rPr>
        <w:t>b</w:t>
      </w:r>
      <w:r w:rsidRPr="00B72A35">
        <w:rPr>
          <w:rFonts w:asciiTheme="majorHAnsi" w:hAnsiTheme="majorHAnsi" w:cs="Arial"/>
        </w:rPr>
        <w:t>leci</w:t>
      </w:r>
      <w:r w:rsidRPr="00B72A35">
        <w:rPr>
          <w:rFonts w:asciiTheme="majorHAnsi" w:hAnsiTheme="majorHAnsi" w:cs="Arial"/>
          <w:spacing w:val="-3"/>
        </w:rPr>
        <w:t>d</w:t>
      </w:r>
      <w:r w:rsidRPr="00B72A35">
        <w:rPr>
          <w:rFonts w:asciiTheme="majorHAnsi" w:hAnsiTheme="majorHAnsi" w:cs="Arial"/>
          <w:spacing w:val="1"/>
        </w:rPr>
        <w:t>o</w:t>
      </w:r>
      <w:r w:rsidRPr="00B72A35">
        <w:rPr>
          <w:rFonts w:asciiTheme="majorHAnsi" w:hAnsiTheme="majorHAnsi" w:cs="Arial"/>
        </w:rPr>
        <w:t>s</w:t>
      </w:r>
      <w:r w:rsidRPr="00B72A35">
        <w:rPr>
          <w:rFonts w:asciiTheme="majorHAnsi" w:hAnsiTheme="majorHAnsi" w:cs="Arial"/>
          <w:spacing w:val="2"/>
        </w:rPr>
        <w:t xml:space="preserve"> </w:t>
      </w:r>
      <w:r w:rsidRPr="00B72A35">
        <w:rPr>
          <w:rFonts w:asciiTheme="majorHAnsi" w:hAnsiTheme="majorHAnsi" w:cs="Arial"/>
          <w:spacing w:val="-2"/>
        </w:rPr>
        <w:t>c</w:t>
      </w:r>
      <w:r w:rsidRPr="00B72A35">
        <w:rPr>
          <w:rFonts w:asciiTheme="majorHAnsi" w:hAnsiTheme="majorHAnsi" w:cs="Arial"/>
          <w:spacing w:val="1"/>
        </w:rPr>
        <w:t>o</w:t>
      </w:r>
      <w:r w:rsidRPr="00B72A35">
        <w:rPr>
          <w:rFonts w:asciiTheme="majorHAnsi" w:hAnsiTheme="majorHAnsi" w:cs="Arial"/>
        </w:rPr>
        <w:t>n</w:t>
      </w:r>
      <w:r w:rsidRPr="00B72A35">
        <w:rPr>
          <w:rFonts w:asciiTheme="majorHAnsi" w:hAnsiTheme="majorHAnsi" w:cs="Arial"/>
          <w:spacing w:val="1"/>
        </w:rPr>
        <w:t xml:space="preserve"> </w:t>
      </w:r>
      <w:r w:rsidRPr="00B72A35">
        <w:rPr>
          <w:rFonts w:asciiTheme="majorHAnsi" w:hAnsiTheme="majorHAnsi" w:cs="Arial"/>
        </w:rPr>
        <w:t>a</w:t>
      </w:r>
      <w:r w:rsidRPr="00B72A35">
        <w:rPr>
          <w:rFonts w:asciiTheme="majorHAnsi" w:hAnsiTheme="majorHAnsi" w:cs="Arial"/>
          <w:spacing w:val="-1"/>
        </w:rPr>
        <w:t>n</w:t>
      </w:r>
      <w:r w:rsidRPr="00B72A35">
        <w:rPr>
          <w:rFonts w:asciiTheme="majorHAnsi" w:hAnsiTheme="majorHAnsi" w:cs="Arial"/>
        </w:rPr>
        <w:t>t</w:t>
      </w:r>
      <w:r w:rsidRPr="00B72A35">
        <w:rPr>
          <w:rFonts w:asciiTheme="majorHAnsi" w:hAnsiTheme="majorHAnsi" w:cs="Arial"/>
          <w:spacing w:val="1"/>
        </w:rPr>
        <w:t>e</w:t>
      </w:r>
      <w:r w:rsidRPr="00B72A35">
        <w:rPr>
          <w:rFonts w:asciiTheme="majorHAnsi" w:hAnsiTheme="majorHAnsi" w:cs="Arial"/>
        </w:rPr>
        <w:t>r</w:t>
      </w:r>
      <w:r w:rsidRPr="00B72A35">
        <w:rPr>
          <w:rFonts w:asciiTheme="majorHAnsi" w:hAnsiTheme="majorHAnsi" w:cs="Arial"/>
          <w:spacing w:val="-3"/>
        </w:rPr>
        <w:t>i</w:t>
      </w:r>
      <w:r w:rsidRPr="00B72A35">
        <w:rPr>
          <w:rFonts w:asciiTheme="majorHAnsi" w:hAnsiTheme="majorHAnsi" w:cs="Arial"/>
          <w:spacing w:val="1"/>
        </w:rPr>
        <w:t>o</w:t>
      </w:r>
      <w:r w:rsidRPr="00B72A35">
        <w:rPr>
          <w:rFonts w:asciiTheme="majorHAnsi" w:hAnsiTheme="majorHAnsi" w:cs="Arial"/>
        </w:rPr>
        <w:t>ri</w:t>
      </w:r>
      <w:r w:rsidRPr="00B72A35">
        <w:rPr>
          <w:rFonts w:asciiTheme="majorHAnsi" w:hAnsiTheme="majorHAnsi" w:cs="Arial"/>
          <w:spacing w:val="-4"/>
        </w:rPr>
        <w:t>d</w:t>
      </w:r>
      <w:r w:rsidRPr="00B72A35">
        <w:rPr>
          <w:rFonts w:asciiTheme="majorHAnsi" w:hAnsiTheme="majorHAnsi" w:cs="Arial"/>
        </w:rPr>
        <w:t>a</w:t>
      </w:r>
      <w:r w:rsidRPr="00B72A35">
        <w:rPr>
          <w:rFonts w:asciiTheme="majorHAnsi" w:hAnsiTheme="majorHAnsi" w:cs="Arial"/>
          <w:spacing w:val="1"/>
        </w:rPr>
        <w:t>d</w:t>
      </w:r>
      <w:r w:rsidRPr="00B72A35">
        <w:rPr>
          <w:rFonts w:asciiTheme="majorHAnsi" w:hAnsiTheme="majorHAnsi" w:cs="Arial"/>
        </w:rPr>
        <w:t>,</w:t>
      </w:r>
      <w:r w:rsidRPr="00B72A35">
        <w:rPr>
          <w:rFonts w:asciiTheme="majorHAnsi" w:hAnsiTheme="majorHAnsi" w:cs="Arial"/>
          <w:spacing w:val="2"/>
        </w:rPr>
        <w:t xml:space="preserve"> </w:t>
      </w:r>
      <w:r w:rsidRPr="00B72A35">
        <w:rPr>
          <w:rFonts w:asciiTheme="majorHAnsi" w:hAnsiTheme="majorHAnsi" w:cs="Arial"/>
        </w:rPr>
        <w:t>y</w:t>
      </w:r>
      <w:r w:rsidRPr="00B72A35">
        <w:rPr>
          <w:rFonts w:asciiTheme="majorHAnsi" w:hAnsiTheme="majorHAnsi" w:cs="Arial"/>
          <w:spacing w:val="3"/>
        </w:rPr>
        <w:t xml:space="preserve"> </w:t>
      </w:r>
      <w:r w:rsidRPr="00B72A35">
        <w:rPr>
          <w:rFonts w:asciiTheme="majorHAnsi" w:hAnsiTheme="majorHAnsi" w:cs="Arial"/>
        </w:rPr>
        <w:t>es</w:t>
      </w:r>
      <w:r w:rsidRPr="00B72A35">
        <w:rPr>
          <w:rFonts w:asciiTheme="majorHAnsi" w:hAnsiTheme="majorHAnsi" w:cs="Arial"/>
          <w:spacing w:val="1"/>
        </w:rPr>
        <w:t>t</w:t>
      </w:r>
      <w:r w:rsidRPr="00B72A35">
        <w:rPr>
          <w:rFonts w:asciiTheme="majorHAnsi" w:hAnsiTheme="majorHAnsi" w:cs="Arial"/>
        </w:rPr>
        <w:t>a</w:t>
      </w:r>
      <w:r w:rsidRPr="00B72A35">
        <w:rPr>
          <w:rFonts w:asciiTheme="majorHAnsi" w:hAnsiTheme="majorHAnsi" w:cs="Arial"/>
          <w:spacing w:val="-3"/>
        </w:rPr>
        <w:t>r</w:t>
      </w:r>
      <w:r w:rsidRPr="00B72A35">
        <w:rPr>
          <w:rFonts w:asciiTheme="majorHAnsi" w:hAnsiTheme="majorHAnsi" w:cs="Arial"/>
        </w:rPr>
        <w:t>á</w:t>
      </w:r>
      <w:r w:rsidRPr="00B72A35">
        <w:rPr>
          <w:rFonts w:asciiTheme="majorHAnsi" w:hAnsiTheme="majorHAnsi" w:cs="Arial"/>
          <w:spacing w:val="2"/>
        </w:rPr>
        <w:t xml:space="preserve"> </w:t>
      </w:r>
      <w:r w:rsidRPr="00B72A35">
        <w:rPr>
          <w:rFonts w:asciiTheme="majorHAnsi" w:hAnsiTheme="majorHAnsi" w:cs="Arial"/>
          <w:spacing w:val="-1"/>
        </w:rPr>
        <w:t>p</w:t>
      </w:r>
      <w:r w:rsidRPr="00B72A35">
        <w:rPr>
          <w:rFonts w:asciiTheme="majorHAnsi" w:hAnsiTheme="majorHAnsi" w:cs="Arial"/>
          <w:spacing w:val="1"/>
        </w:rPr>
        <w:t>o</w:t>
      </w:r>
      <w:r w:rsidRPr="00B72A35">
        <w:rPr>
          <w:rFonts w:asciiTheme="majorHAnsi" w:hAnsiTheme="majorHAnsi" w:cs="Arial"/>
        </w:rPr>
        <w:t>r</w:t>
      </w:r>
      <w:r w:rsidRPr="00B72A35">
        <w:rPr>
          <w:rFonts w:asciiTheme="majorHAnsi" w:hAnsiTheme="majorHAnsi" w:cs="Arial"/>
          <w:spacing w:val="2"/>
        </w:rPr>
        <w:t xml:space="preserve"> </w:t>
      </w:r>
      <w:r w:rsidRPr="00B72A35">
        <w:rPr>
          <w:rFonts w:asciiTheme="majorHAnsi" w:hAnsiTheme="majorHAnsi" w:cs="Arial"/>
        </w:rPr>
        <w:t>enc</w:t>
      </w:r>
      <w:r w:rsidRPr="00B72A35">
        <w:rPr>
          <w:rFonts w:asciiTheme="majorHAnsi" w:hAnsiTheme="majorHAnsi" w:cs="Arial"/>
          <w:spacing w:val="-3"/>
        </w:rPr>
        <w:t>i</w:t>
      </w:r>
      <w:r w:rsidRPr="00B72A35">
        <w:rPr>
          <w:rFonts w:asciiTheme="majorHAnsi" w:hAnsiTheme="majorHAnsi" w:cs="Arial"/>
          <w:spacing w:val="1"/>
        </w:rPr>
        <w:t>m</w:t>
      </w:r>
      <w:r w:rsidRPr="00B72A35">
        <w:rPr>
          <w:rFonts w:asciiTheme="majorHAnsi" w:hAnsiTheme="majorHAnsi" w:cs="Arial"/>
        </w:rPr>
        <w:t>a</w:t>
      </w:r>
      <w:r w:rsidRPr="00B72A35">
        <w:rPr>
          <w:rFonts w:asciiTheme="majorHAnsi" w:hAnsiTheme="majorHAnsi" w:cs="Arial"/>
          <w:spacing w:val="2"/>
        </w:rPr>
        <w:t xml:space="preserve"> </w:t>
      </w:r>
      <w:r w:rsidRPr="00B72A35">
        <w:rPr>
          <w:rFonts w:asciiTheme="majorHAnsi" w:hAnsiTheme="majorHAnsi" w:cs="Arial"/>
          <w:spacing w:val="-1"/>
        </w:rPr>
        <w:t>d</w:t>
      </w:r>
      <w:r w:rsidRPr="00B72A35">
        <w:rPr>
          <w:rFonts w:asciiTheme="majorHAnsi" w:hAnsiTheme="majorHAnsi" w:cs="Arial"/>
        </w:rPr>
        <w:t>e la</w:t>
      </w:r>
      <w:r w:rsidRPr="00B72A35">
        <w:rPr>
          <w:rFonts w:asciiTheme="majorHAnsi" w:hAnsiTheme="majorHAnsi" w:cs="Arial"/>
          <w:spacing w:val="2"/>
        </w:rPr>
        <w:t xml:space="preserve"> </w:t>
      </w:r>
      <w:r w:rsidRPr="00B72A35">
        <w:rPr>
          <w:rFonts w:asciiTheme="majorHAnsi" w:hAnsiTheme="majorHAnsi" w:cs="Arial"/>
        </w:rPr>
        <w:t>se</w:t>
      </w:r>
      <w:r w:rsidRPr="00B72A35">
        <w:rPr>
          <w:rFonts w:asciiTheme="majorHAnsi" w:hAnsiTheme="majorHAnsi" w:cs="Arial"/>
          <w:spacing w:val="1"/>
        </w:rPr>
        <w:t>c</w:t>
      </w:r>
      <w:r w:rsidRPr="00B72A35">
        <w:rPr>
          <w:rFonts w:asciiTheme="majorHAnsi" w:hAnsiTheme="majorHAnsi" w:cs="Arial"/>
        </w:rPr>
        <w:t>c</w:t>
      </w:r>
      <w:r w:rsidRPr="00B72A35">
        <w:rPr>
          <w:rFonts w:asciiTheme="majorHAnsi" w:hAnsiTheme="majorHAnsi" w:cs="Arial"/>
          <w:spacing w:val="-3"/>
        </w:rPr>
        <w:t>i</w:t>
      </w:r>
      <w:r w:rsidRPr="00B72A35">
        <w:rPr>
          <w:rFonts w:asciiTheme="majorHAnsi" w:hAnsiTheme="majorHAnsi" w:cs="Arial"/>
          <w:spacing w:val="1"/>
        </w:rPr>
        <w:t>ó</w:t>
      </w:r>
      <w:r w:rsidRPr="00B72A35">
        <w:rPr>
          <w:rFonts w:asciiTheme="majorHAnsi" w:hAnsiTheme="majorHAnsi" w:cs="Arial"/>
        </w:rPr>
        <w:t>n</w:t>
      </w:r>
      <w:r w:rsidRPr="00B72A35">
        <w:rPr>
          <w:rFonts w:asciiTheme="majorHAnsi" w:hAnsiTheme="majorHAnsi" w:cs="Arial"/>
          <w:spacing w:val="1"/>
        </w:rPr>
        <w:t xml:space="preserve"> m</w:t>
      </w:r>
      <w:r w:rsidRPr="00B72A35">
        <w:rPr>
          <w:rFonts w:asciiTheme="majorHAnsi" w:hAnsiTheme="majorHAnsi" w:cs="Arial"/>
        </w:rPr>
        <w:t>í</w:t>
      </w:r>
      <w:r w:rsidRPr="00B72A35">
        <w:rPr>
          <w:rFonts w:asciiTheme="majorHAnsi" w:hAnsiTheme="majorHAnsi" w:cs="Arial"/>
          <w:spacing w:val="-1"/>
        </w:rPr>
        <w:t>n</w:t>
      </w:r>
      <w:r w:rsidRPr="00B72A35">
        <w:rPr>
          <w:rFonts w:asciiTheme="majorHAnsi" w:hAnsiTheme="majorHAnsi" w:cs="Arial"/>
          <w:spacing w:val="-3"/>
        </w:rPr>
        <w:t>i</w:t>
      </w:r>
      <w:r w:rsidRPr="00B72A35">
        <w:rPr>
          <w:rFonts w:asciiTheme="majorHAnsi" w:hAnsiTheme="majorHAnsi" w:cs="Arial"/>
          <w:spacing w:val="1"/>
        </w:rPr>
        <w:t>m</w:t>
      </w:r>
      <w:r w:rsidRPr="00B72A35">
        <w:rPr>
          <w:rFonts w:asciiTheme="majorHAnsi" w:hAnsiTheme="majorHAnsi" w:cs="Arial"/>
        </w:rPr>
        <w:t>a</w:t>
      </w:r>
      <w:r w:rsidRPr="00B72A35">
        <w:rPr>
          <w:rFonts w:asciiTheme="majorHAnsi" w:hAnsiTheme="majorHAnsi" w:cs="Arial"/>
          <w:spacing w:val="2"/>
        </w:rPr>
        <w:t xml:space="preserve"> </w:t>
      </w:r>
      <w:r w:rsidRPr="00B72A35">
        <w:rPr>
          <w:rFonts w:asciiTheme="majorHAnsi" w:hAnsiTheme="majorHAnsi" w:cs="Arial"/>
        </w:rPr>
        <w:t>e</w:t>
      </w:r>
      <w:r w:rsidRPr="00B72A35">
        <w:rPr>
          <w:rFonts w:asciiTheme="majorHAnsi" w:hAnsiTheme="majorHAnsi" w:cs="Arial"/>
          <w:spacing w:val="-2"/>
        </w:rPr>
        <w:t>s</w:t>
      </w:r>
      <w:r w:rsidRPr="00B72A35">
        <w:rPr>
          <w:rFonts w:asciiTheme="majorHAnsi" w:hAnsiTheme="majorHAnsi" w:cs="Arial"/>
        </w:rPr>
        <w:t>tab</w:t>
      </w:r>
      <w:r w:rsidRPr="00B72A35">
        <w:rPr>
          <w:rFonts w:asciiTheme="majorHAnsi" w:hAnsiTheme="majorHAnsi" w:cs="Arial"/>
          <w:spacing w:val="-1"/>
        </w:rPr>
        <w:t>l</w:t>
      </w:r>
      <w:r w:rsidRPr="00B72A35">
        <w:rPr>
          <w:rFonts w:asciiTheme="majorHAnsi" w:hAnsiTheme="majorHAnsi" w:cs="Arial"/>
        </w:rPr>
        <w:t>ec</w:t>
      </w:r>
      <w:r w:rsidRPr="00B72A35">
        <w:rPr>
          <w:rFonts w:asciiTheme="majorHAnsi" w:hAnsiTheme="majorHAnsi" w:cs="Arial"/>
          <w:spacing w:val="-2"/>
        </w:rPr>
        <w:t>i</w:t>
      </w:r>
      <w:r w:rsidRPr="00B72A35">
        <w:rPr>
          <w:rFonts w:asciiTheme="majorHAnsi" w:hAnsiTheme="majorHAnsi" w:cs="Arial"/>
          <w:spacing w:val="-1"/>
        </w:rPr>
        <w:t>d</w:t>
      </w:r>
      <w:r w:rsidRPr="00B72A35">
        <w:rPr>
          <w:rFonts w:asciiTheme="majorHAnsi" w:hAnsiTheme="majorHAnsi" w:cs="Arial"/>
        </w:rPr>
        <w:t>a</w:t>
      </w:r>
      <w:r w:rsidRPr="00B72A35">
        <w:rPr>
          <w:rFonts w:asciiTheme="majorHAnsi" w:hAnsiTheme="majorHAnsi" w:cs="Arial"/>
          <w:spacing w:val="2"/>
        </w:rPr>
        <w:t xml:space="preserve"> </w:t>
      </w:r>
      <w:r w:rsidRPr="00B72A35">
        <w:rPr>
          <w:rFonts w:asciiTheme="majorHAnsi" w:hAnsiTheme="majorHAnsi" w:cs="Arial"/>
          <w:spacing w:val="-1"/>
        </w:rPr>
        <w:t>p</w:t>
      </w:r>
      <w:r w:rsidRPr="00B72A35">
        <w:rPr>
          <w:rFonts w:asciiTheme="majorHAnsi" w:hAnsiTheme="majorHAnsi" w:cs="Arial"/>
          <w:spacing w:val="1"/>
        </w:rPr>
        <w:t>o</w:t>
      </w:r>
      <w:r w:rsidRPr="00B72A35">
        <w:rPr>
          <w:rFonts w:asciiTheme="majorHAnsi" w:hAnsiTheme="majorHAnsi" w:cs="Arial"/>
        </w:rPr>
        <w:t>r</w:t>
      </w:r>
      <w:r w:rsidRPr="00B72A35">
        <w:rPr>
          <w:rFonts w:asciiTheme="majorHAnsi" w:hAnsiTheme="majorHAnsi" w:cs="Arial"/>
          <w:spacing w:val="2"/>
        </w:rPr>
        <w:t xml:space="preserve"> </w:t>
      </w:r>
      <w:r w:rsidRPr="00B72A35">
        <w:rPr>
          <w:rFonts w:asciiTheme="majorHAnsi" w:hAnsiTheme="majorHAnsi" w:cs="Arial"/>
        </w:rPr>
        <w:t>el</w:t>
      </w:r>
      <w:r w:rsidRPr="00B72A35">
        <w:rPr>
          <w:rFonts w:asciiTheme="majorHAnsi" w:hAnsiTheme="majorHAnsi" w:cs="Arial"/>
          <w:spacing w:val="2"/>
        </w:rPr>
        <w:t xml:space="preserve"> </w:t>
      </w:r>
      <w:r w:rsidRPr="00B72A35">
        <w:rPr>
          <w:rFonts w:asciiTheme="majorHAnsi" w:hAnsiTheme="majorHAnsi" w:cs="Arial"/>
          <w:spacing w:val="1"/>
        </w:rPr>
        <w:t>M</w:t>
      </w:r>
      <w:r w:rsidRPr="00B72A35">
        <w:rPr>
          <w:rFonts w:asciiTheme="majorHAnsi" w:hAnsiTheme="majorHAnsi" w:cs="Arial"/>
        </w:rPr>
        <w:t>a</w:t>
      </w:r>
      <w:r w:rsidRPr="00B72A35">
        <w:rPr>
          <w:rFonts w:asciiTheme="majorHAnsi" w:hAnsiTheme="majorHAnsi" w:cs="Arial"/>
          <w:spacing w:val="-1"/>
        </w:rPr>
        <w:t>nu</w:t>
      </w:r>
      <w:r w:rsidRPr="00B72A35">
        <w:rPr>
          <w:rFonts w:asciiTheme="majorHAnsi" w:hAnsiTheme="majorHAnsi" w:cs="Arial"/>
          <w:spacing w:val="-3"/>
        </w:rPr>
        <w:t>a</w:t>
      </w:r>
      <w:r w:rsidRPr="00B72A35">
        <w:rPr>
          <w:rFonts w:asciiTheme="majorHAnsi" w:hAnsiTheme="majorHAnsi" w:cs="Arial"/>
        </w:rPr>
        <w:t xml:space="preserve">l </w:t>
      </w:r>
      <w:r w:rsidRPr="00B72A35">
        <w:rPr>
          <w:rFonts w:asciiTheme="majorHAnsi" w:hAnsiTheme="majorHAnsi" w:cs="Arial"/>
          <w:spacing w:val="-1"/>
        </w:rPr>
        <w:t>d</w:t>
      </w:r>
      <w:r w:rsidRPr="00B72A35">
        <w:rPr>
          <w:rFonts w:asciiTheme="majorHAnsi" w:hAnsiTheme="majorHAnsi" w:cs="Arial"/>
        </w:rPr>
        <w:t>e</w:t>
      </w:r>
      <w:r w:rsidRPr="00B72A35">
        <w:rPr>
          <w:rFonts w:asciiTheme="majorHAnsi" w:hAnsiTheme="majorHAnsi" w:cs="Arial"/>
          <w:spacing w:val="1"/>
        </w:rPr>
        <w:t xml:space="preserve"> D</w:t>
      </w:r>
      <w:r w:rsidRPr="00B72A35">
        <w:rPr>
          <w:rFonts w:asciiTheme="majorHAnsi" w:hAnsiTheme="majorHAnsi" w:cs="Arial"/>
          <w:spacing w:val="-3"/>
        </w:rPr>
        <w:t>r</w:t>
      </w:r>
      <w:r w:rsidRPr="00B72A35">
        <w:rPr>
          <w:rFonts w:asciiTheme="majorHAnsi" w:hAnsiTheme="majorHAnsi" w:cs="Arial"/>
        </w:rPr>
        <w:t>enaje para</w:t>
      </w:r>
      <w:r w:rsidRPr="00B72A35">
        <w:rPr>
          <w:rFonts w:asciiTheme="majorHAnsi" w:hAnsiTheme="majorHAnsi" w:cs="Arial"/>
          <w:spacing w:val="-3"/>
        </w:rPr>
        <w:t xml:space="preserve"> </w:t>
      </w:r>
      <w:r w:rsidRPr="00B72A35">
        <w:rPr>
          <w:rFonts w:asciiTheme="majorHAnsi" w:hAnsiTheme="majorHAnsi" w:cs="Arial"/>
        </w:rPr>
        <w:t>Car</w:t>
      </w:r>
      <w:r w:rsidRPr="00B72A35">
        <w:rPr>
          <w:rFonts w:asciiTheme="majorHAnsi" w:hAnsiTheme="majorHAnsi" w:cs="Arial"/>
          <w:spacing w:val="-1"/>
        </w:rPr>
        <w:t>r</w:t>
      </w:r>
      <w:r w:rsidRPr="00B72A35">
        <w:rPr>
          <w:rFonts w:asciiTheme="majorHAnsi" w:hAnsiTheme="majorHAnsi" w:cs="Arial"/>
        </w:rPr>
        <w:t>e</w:t>
      </w:r>
      <w:r w:rsidRPr="00B72A35">
        <w:rPr>
          <w:rFonts w:asciiTheme="majorHAnsi" w:hAnsiTheme="majorHAnsi" w:cs="Arial"/>
          <w:spacing w:val="-1"/>
        </w:rPr>
        <w:t>t</w:t>
      </w:r>
      <w:r w:rsidRPr="00B72A35">
        <w:rPr>
          <w:rFonts w:asciiTheme="majorHAnsi" w:hAnsiTheme="majorHAnsi" w:cs="Arial"/>
        </w:rPr>
        <w:t>eras</w:t>
      </w:r>
      <w:r w:rsidRPr="00B72A35">
        <w:rPr>
          <w:rFonts w:asciiTheme="majorHAnsi" w:hAnsiTheme="majorHAnsi" w:cs="Arial"/>
          <w:spacing w:val="-2"/>
        </w:rPr>
        <w:t xml:space="preserve"> </w:t>
      </w:r>
      <w:r w:rsidRPr="00B72A35">
        <w:rPr>
          <w:rFonts w:asciiTheme="majorHAnsi" w:hAnsiTheme="majorHAnsi" w:cs="Arial"/>
        </w:rPr>
        <w:t>del</w:t>
      </w:r>
      <w:r w:rsidRPr="00B72A35">
        <w:rPr>
          <w:rFonts w:asciiTheme="majorHAnsi" w:hAnsiTheme="majorHAnsi" w:cs="Arial"/>
          <w:spacing w:val="1"/>
        </w:rPr>
        <w:t xml:space="preserve"> </w:t>
      </w:r>
      <w:r w:rsidRPr="00B72A35">
        <w:rPr>
          <w:rFonts w:asciiTheme="majorHAnsi" w:hAnsiTheme="majorHAnsi" w:cs="Arial"/>
        </w:rPr>
        <w:t>I</w:t>
      </w:r>
      <w:r w:rsidRPr="00B72A35">
        <w:rPr>
          <w:rFonts w:asciiTheme="majorHAnsi" w:hAnsiTheme="majorHAnsi" w:cs="Arial"/>
          <w:spacing w:val="-1"/>
        </w:rPr>
        <w:t>N</w:t>
      </w:r>
      <w:r w:rsidRPr="00B72A35">
        <w:rPr>
          <w:rFonts w:asciiTheme="majorHAnsi" w:hAnsiTheme="majorHAnsi" w:cs="Arial"/>
        </w:rPr>
        <w:t>V</w:t>
      </w:r>
      <w:r w:rsidRPr="00B72A35">
        <w:rPr>
          <w:rFonts w:asciiTheme="majorHAnsi" w:hAnsiTheme="majorHAnsi" w:cs="Arial"/>
          <w:spacing w:val="-1"/>
        </w:rPr>
        <w:t>I</w:t>
      </w:r>
      <w:r w:rsidRPr="00B72A35">
        <w:rPr>
          <w:rFonts w:asciiTheme="majorHAnsi" w:hAnsiTheme="majorHAnsi" w:cs="Arial"/>
        </w:rPr>
        <w:t>AS</w:t>
      </w:r>
      <w:r w:rsidR="00C77300" w:rsidRPr="00B72A35">
        <w:rPr>
          <w:rFonts w:asciiTheme="majorHAnsi" w:hAnsiTheme="majorHAnsi" w:cs="Arial"/>
        </w:rPr>
        <w:t xml:space="preserve"> </w:t>
      </w:r>
      <w:sdt>
        <w:sdtPr>
          <w:rPr>
            <w:rFonts w:asciiTheme="majorHAnsi" w:hAnsiTheme="majorHAnsi" w:cs="Arial"/>
          </w:rPr>
          <w:id w:val="-400213430"/>
          <w:citation/>
        </w:sdtPr>
        <w:sdtEndPr/>
        <w:sdtContent>
          <w:r w:rsidR="00C77300" w:rsidRPr="00B72A35">
            <w:rPr>
              <w:rFonts w:asciiTheme="majorHAnsi" w:hAnsiTheme="majorHAnsi" w:cs="Arial"/>
            </w:rPr>
            <w:fldChar w:fldCharType="begin"/>
          </w:r>
          <w:r w:rsidR="00C77300" w:rsidRPr="00B72A35">
            <w:rPr>
              <w:rFonts w:asciiTheme="majorHAnsi" w:hAnsiTheme="majorHAnsi" w:cs="Arial"/>
              <w:lang w:val="es-ES"/>
            </w:rPr>
            <w:instrText xml:space="preserve"> CITATION INV11 \l 3082 </w:instrText>
          </w:r>
          <w:r w:rsidR="00C77300" w:rsidRPr="00B72A35">
            <w:rPr>
              <w:rFonts w:asciiTheme="majorHAnsi" w:hAnsiTheme="majorHAnsi" w:cs="Arial"/>
            </w:rPr>
            <w:fldChar w:fldCharType="separate"/>
          </w:r>
          <w:r w:rsidR="00C70049" w:rsidRPr="00C70049">
            <w:rPr>
              <w:rFonts w:asciiTheme="majorHAnsi" w:hAnsiTheme="majorHAnsi" w:cs="Arial"/>
              <w:noProof/>
              <w:lang w:val="es-ES"/>
            </w:rPr>
            <w:t>(INVIAS, 2011)</w:t>
          </w:r>
          <w:r w:rsidR="00C77300" w:rsidRPr="00B72A35">
            <w:rPr>
              <w:rFonts w:asciiTheme="majorHAnsi" w:hAnsiTheme="majorHAnsi" w:cs="Arial"/>
            </w:rPr>
            <w:fldChar w:fldCharType="end"/>
          </w:r>
        </w:sdtContent>
      </w:sdt>
      <w:r w:rsidR="00C77300" w:rsidRPr="00B72A35">
        <w:rPr>
          <w:rFonts w:asciiTheme="majorHAnsi" w:hAnsiTheme="majorHAnsi" w:cs="Arial"/>
        </w:rPr>
        <w:t xml:space="preserve"> el cual es de 0.90m de diámetro</w:t>
      </w:r>
      <w:r w:rsidRPr="00B72A35">
        <w:rPr>
          <w:rFonts w:asciiTheme="majorHAnsi" w:hAnsiTheme="majorHAnsi" w:cs="Arial"/>
        </w:rPr>
        <w:t>.</w:t>
      </w:r>
    </w:p>
    <w:p w14:paraId="0E02E537" w14:textId="77777777" w:rsidR="00521A7B" w:rsidRPr="00B72A35" w:rsidRDefault="00521A7B" w:rsidP="00521A7B">
      <w:pPr>
        <w:spacing w:before="9" w:line="190" w:lineRule="exact"/>
        <w:ind w:right="-93"/>
        <w:rPr>
          <w:rFonts w:asciiTheme="majorHAnsi" w:hAnsiTheme="majorHAnsi" w:cs="Arial"/>
        </w:rPr>
      </w:pPr>
    </w:p>
    <w:p w14:paraId="202024DB" w14:textId="1B85B46F" w:rsidR="009639DE" w:rsidRPr="00B72A35" w:rsidRDefault="00521A7B" w:rsidP="00521A7B">
      <w:pPr>
        <w:ind w:right="-93"/>
        <w:rPr>
          <w:rFonts w:asciiTheme="majorHAnsi" w:hAnsiTheme="majorHAnsi" w:cs="Arial"/>
        </w:rPr>
      </w:pPr>
      <w:r w:rsidRPr="00B72A35">
        <w:rPr>
          <w:rFonts w:asciiTheme="majorHAnsi" w:hAnsiTheme="majorHAnsi" w:cs="Arial"/>
          <w:spacing w:val="1"/>
        </w:rPr>
        <w:t>L</w:t>
      </w:r>
      <w:r w:rsidRPr="00B72A35">
        <w:rPr>
          <w:rFonts w:asciiTheme="majorHAnsi" w:hAnsiTheme="majorHAnsi" w:cs="Arial"/>
        </w:rPr>
        <w:t>a d</w:t>
      </w:r>
      <w:r w:rsidRPr="00B72A35">
        <w:rPr>
          <w:rFonts w:asciiTheme="majorHAnsi" w:hAnsiTheme="majorHAnsi" w:cs="Arial"/>
          <w:spacing w:val="-1"/>
        </w:rPr>
        <w:t>im</w:t>
      </w:r>
      <w:r w:rsidRPr="00B72A35">
        <w:rPr>
          <w:rFonts w:asciiTheme="majorHAnsi" w:hAnsiTheme="majorHAnsi" w:cs="Arial"/>
        </w:rPr>
        <w:t>ensión</w:t>
      </w:r>
      <w:r w:rsidRPr="00B72A35">
        <w:rPr>
          <w:rFonts w:asciiTheme="majorHAnsi" w:hAnsiTheme="majorHAnsi" w:cs="Arial"/>
          <w:spacing w:val="-2"/>
        </w:rPr>
        <w:t xml:space="preserve"> </w:t>
      </w:r>
      <w:r w:rsidRPr="00B72A35">
        <w:rPr>
          <w:rFonts w:asciiTheme="majorHAnsi" w:hAnsiTheme="majorHAnsi" w:cs="Arial"/>
          <w:spacing w:val="1"/>
        </w:rPr>
        <w:t>m</w:t>
      </w:r>
      <w:r w:rsidRPr="00B72A35">
        <w:rPr>
          <w:rFonts w:asciiTheme="majorHAnsi" w:hAnsiTheme="majorHAnsi" w:cs="Arial"/>
        </w:rPr>
        <w:t>í</w:t>
      </w:r>
      <w:r w:rsidRPr="00B72A35">
        <w:rPr>
          <w:rFonts w:asciiTheme="majorHAnsi" w:hAnsiTheme="majorHAnsi" w:cs="Arial"/>
          <w:spacing w:val="-1"/>
        </w:rPr>
        <w:t>n</w:t>
      </w:r>
      <w:r w:rsidRPr="00B72A35">
        <w:rPr>
          <w:rFonts w:asciiTheme="majorHAnsi" w:hAnsiTheme="majorHAnsi" w:cs="Arial"/>
          <w:spacing w:val="-2"/>
        </w:rPr>
        <w:t>i</w:t>
      </w:r>
      <w:r w:rsidRPr="00B72A35">
        <w:rPr>
          <w:rFonts w:asciiTheme="majorHAnsi" w:hAnsiTheme="majorHAnsi" w:cs="Arial"/>
          <w:spacing w:val="1"/>
        </w:rPr>
        <w:t>m</w:t>
      </w:r>
      <w:r w:rsidRPr="00B72A35">
        <w:rPr>
          <w:rFonts w:asciiTheme="majorHAnsi" w:hAnsiTheme="majorHAnsi" w:cs="Arial"/>
        </w:rPr>
        <w:t>a de</w:t>
      </w:r>
      <w:r w:rsidRPr="00B72A35">
        <w:rPr>
          <w:rFonts w:asciiTheme="majorHAnsi" w:hAnsiTheme="majorHAnsi" w:cs="Arial"/>
          <w:spacing w:val="-2"/>
        </w:rPr>
        <w:t xml:space="preserve"> </w:t>
      </w:r>
      <w:r w:rsidRPr="00B72A35">
        <w:rPr>
          <w:rFonts w:asciiTheme="majorHAnsi" w:hAnsiTheme="majorHAnsi" w:cs="Arial"/>
        </w:rPr>
        <w:t>l</w:t>
      </w:r>
      <w:r w:rsidRPr="00B72A35">
        <w:rPr>
          <w:rFonts w:asciiTheme="majorHAnsi" w:hAnsiTheme="majorHAnsi" w:cs="Arial"/>
          <w:spacing w:val="-2"/>
        </w:rPr>
        <w:t>a</w:t>
      </w:r>
      <w:r w:rsidRPr="00B72A35">
        <w:rPr>
          <w:rFonts w:asciiTheme="majorHAnsi" w:hAnsiTheme="majorHAnsi" w:cs="Arial"/>
        </w:rPr>
        <w:t>s alcantar</w:t>
      </w:r>
      <w:r w:rsidRPr="00B72A35">
        <w:rPr>
          <w:rFonts w:asciiTheme="majorHAnsi" w:hAnsiTheme="majorHAnsi" w:cs="Arial"/>
          <w:spacing w:val="-1"/>
        </w:rPr>
        <w:t>i</w:t>
      </w:r>
      <w:r w:rsidRPr="00B72A35">
        <w:rPr>
          <w:rFonts w:asciiTheme="majorHAnsi" w:hAnsiTheme="majorHAnsi" w:cs="Arial"/>
        </w:rPr>
        <w:t xml:space="preserve">llas </w:t>
      </w:r>
      <w:r w:rsidRPr="00B72A35">
        <w:rPr>
          <w:rFonts w:asciiTheme="majorHAnsi" w:hAnsiTheme="majorHAnsi" w:cs="Arial"/>
          <w:spacing w:val="-3"/>
        </w:rPr>
        <w:t>d</w:t>
      </w:r>
      <w:r w:rsidRPr="00B72A35">
        <w:rPr>
          <w:rFonts w:asciiTheme="majorHAnsi" w:hAnsiTheme="majorHAnsi" w:cs="Arial"/>
        </w:rPr>
        <w:t>e</w:t>
      </w:r>
      <w:r w:rsidRPr="00B72A35">
        <w:rPr>
          <w:rFonts w:asciiTheme="majorHAnsi" w:hAnsiTheme="majorHAnsi" w:cs="Arial"/>
          <w:spacing w:val="1"/>
        </w:rPr>
        <w:t xml:space="preserve"> </w:t>
      </w:r>
      <w:r w:rsidRPr="00B72A35">
        <w:rPr>
          <w:rFonts w:asciiTheme="majorHAnsi" w:hAnsiTheme="majorHAnsi" w:cs="Arial"/>
        </w:rPr>
        <w:t>ca</w:t>
      </w:r>
      <w:r w:rsidRPr="00B72A35">
        <w:rPr>
          <w:rFonts w:asciiTheme="majorHAnsi" w:hAnsiTheme="majorHAnsi" w:cs="Arial"/>
          <w:spacing w:val="-2"/>
        </w:rPr>
        <w:t>j</w:t>
      </w:r>
      <w:r w:rsidRPr="00B72A35">
        <w:rPr>
          <w:rFonts w:asciiTheme="majorHAnsi" w:hAnsiTheme="majorHAnsi" w:cs="Arial"/>
          <w:spacing w:val="1"/>
        </w:rPr>
        <w:t>ó</w:t>
      </w:r>
      <w:r w:rsidRPr="00B72A35">
        <w:rPr>
          <w:rFonts w:asciiTheme="majorHAnsi" w:hAnsiTheme="majorHAnsi" w:cs="Arial"/>
        </w:rPr>
        <w:t>n</w:t>
      </w:r>
      <w:r w:rsidRPr="00B72A35">
        <w:rPr>
          <w:rFonts w:asciiTheme="majorHAnsi" w:hAnsiTheme="majorHAnsi" w:cs="Arial"/>
          <w:spacing w:val="-1"/>
        </w:rPr>
        <w:t xml:space="preserve"> </w:t>
      </w:r>
      <w:r w:rsidR="00C77300" w:rsidRPr="00B72A35">
        <w:rPr>
          <w:rFonts w:asciiTheme="majorHAnsi" w:hAnsiTheme="majorHAnsi" w:cs="Arial"/>
          <w:spacing w:val="-2"/>
        </w:rPr>
        <w:t>es</w:t>
      </w:r>
      <w:r w:rsidR="00C77300" w:rsidRPr="00B72A35">
        <w:rPr>
          <w:rFonts w:asciiTheme="majorHAnsi" w:hAnsiTheme="majorHAnsi" w:cs="Arial"/>
        </w:rPr>
        <w:t xml:space="preserve"> </w:t>
      </w:r>
      <w:r w:rsidRPr="00B72A35">
        <w:rPr>
          <w:rFonts w:asciiTheme="majorHAnsi" w:hAnsiTheme="majorHAnsi" w:cs="Arial"/>
        </w:rPr>
        <w:t>de</w:t>
      </w:r>
      <w:r w:rsidRPr="00B72A35">
        <w:rPr>
          <w:rFonts w:asciiTheme="majorHAnsi" w:hAnsiTheme="majorHAnsi" w:cs="Arial"/>
          <w:spacing w:val="1"/>
        </w:rPr>
        <w:t xml:space="preserve"> </w:t>
      </w:r>
      <w:r w:rsidRPr="00B72A35">
        <w:rPr>
          <w:rFonts w:asciiTheme="majorHAnsi" w:hAnsiTheme="majorHAnsi" w:cs="Arial"/>
        </w:rPr>
        <w:t>2</w:t>
      </w:r>
      <w:r w:rsidRPr="00B72A35">
        <w:rPr>
          <w:rFonts w:asciiTheme="majorHAnsi" w:hAnsiTheme="majorHAnsi" w:cs="Arial"/>
          <w:spacing w:val="-1"/>
        </w:rPr>
        <w:t xml:space="preserve"> </w:t>
      </w:r>
      <w:r w:rsidRPr="00B72A35">
        <w:rPr>
          <w:rFonts w:asciiTheme="majorHAnsi" w:hAnsiTheme="majorHAnsi" w:cs="Arial"/>
        </w:rPr>
        <w:t>m x</w:t>
      </w:r>
      <w:r w:rsidRPr="00B72A35">
        <w:rPr>
          <w:rFonts w:asciiTheme="majorHAnsi" w:hAnsiTheme="majorHAnsi" w:cs="Arial"/>
          <w:spacing w:val="-1"/>
        </w:rPr>
        <w:t xml:space="preserve"> </w:t>
      </w:r>
      <w:r w:rsidRPr="00B72A35">
        <w:rPr>
          <w:rFonts w:asciiTheme="majorHAnsi" w:hAnsiTheme="majorHAnsi" w:cs="Arial"/>
        </w:rPr>
        <w:t>2</w:t>
      </w:r>
      <w:r w:rsidRPr="00B72A35">
        <w:rPr>
          <w:rFonts w:asciiTheme="majorHAnsi" w:hAnsiTheme="majorHAnsi" w:cs="Arial"/>
          <w:spacing w:val="-1"/>
        </w:rPr>
        <w:t xml:space="preserve"> </w:t>
      </w:r>
      <w:r w:rsidRPr="00B72A35">
        <w:rPr>
          <w:rFonts w:asciiTheme="majorHAnsi" w:hAnsiTheme="majorHAnsi" w:cs="Arial"/>
          <w:spacing w:val="1"/>
        </w:rPr>
        <w:t>m</w:t>
      </w:r>
      <w:r w:rsidRPr="00B72A35">
        <w:rPr>
          <w:rFonts w:asciiTheme="majorHAnsi" w:hAnsiTheme="majorHAnsi" w:cs="Arial"/>
        </w:rPr>
        <w:t>.</w:t>
      </w:r>
      <w:r w:rsidR="00C77300" w:rsidRPr="00B72A35">
        <w:rPr>
          <w:rFonts w:asciiTheme="majorHAnsi" w:hAnsiTheme="majorHAnsi" w:cs="Arial"/>
        </w:rPr>
        <w:t xml:space="preserve"> A continuación </w:t>
      </w:r>
      <w:r w:rsidR="00137706" w:rsidRPr="00B72A35">
        <w:rPr>
          <w:rFonts w:asciiTheme="majorHAnsi" w:hAnsiTheme="majorHAnsi" w:cs="Arial"/>
        </w:rPr>
        <w:t xml:space="preserve">la  </w:t>
      </w:r>
      <w:r w:rsidR="00137706" w:rsidRPr="00B72A35">
        <w:rPr>
          <w:rFonts w:asciiTheme="majorHAnsi" w:hAnsiTheme="majorHAnsi" w:cs="Arial"/>
        </w:rPr>
        <w:fldChar w:fldCharType="begin"/>
      </w:r>
      <w:r w:rsidR="00137706" w:rsidRPr="00B72A35">
        <w:rPr>
          <w:rFonts w:asciiTheme="majorHAnsi" w:hAnsiTheme="majorHAnsi" w:cs="Arial"/>
        </w:rPr>
        <w:instrText xml:space="preserve"> REF _Ref430094859 \h </w:instrText>
      </w:r>
      <w:r w:rsidR="00F07BD7" w:rsidRPr="00B72A35">
        <w:rPr>
          <w:rFonts w:asciiTheme="majorHAnsi" w:hAnsiTheme="majorHAnsi" w:cs="Arial"/>
        </w:rPr>
        <w:instrText xml:space="preserve"> \* MERGEFORMAT </w:instrText>
      </w:r>
      <w:r w:rsidR="00137706" w:rsidRPr="00B72A35">
        <w:rPr>
          <w:rFonts w:asciiTheme="majorHAnsi" w:hAnsiTheme="majorHAnsi" w:cs="Arial"/>
        </w:rPr>
      </w:r>
      <w:r w:rsidR="00137706" w:rsidRPr="00B72A35">
        <w:rPr>
          <w:rFonts w:asciiTheme="majorHAnsi" w:hAnsiTheme="majorHAnsi" w:cs="Arial"/>
        </w:rPr>
        <w:fldChar w:fldCharType="separate"/>
      </w:r>
      <w:r w:rsidR="007703B2" w:rsidRPr="00B72A35">
        <w:rPr>
          <w:rFonts w:asciiTheme="majorHAnsi" w:hAnsiTheme="majorHAnsi"/>
        </w:rPr>
        <w:t xml:space="preserve">Figura </w:t>
      </w:r>
      <w:r w:rsidR="007703B2">
        <w:rPr>
          <w:rFonts w:asciiTheme="majorHAnsi" w:hAnsiTheme="majorHAnsi"/>
          <w:noProof/>
        </w:rPr>
        <w:t>3.9</w:t>
      </w:r>
      <w:r w:rsidR="00137706" w:rsidRPr="00B72A35">
        <w:rPr>
          <w:rFonts w:asciiTheme="majorHAnsi" w:hAnsiTheme="majorHAnsi" w:cs="Arial"/>
        </w:rPr>
        <w:fldChar w:fldCharType="end"/>
      </w:r>
      <w:r w:rsidR="00137706" w:rsidRPr="00B72A35">
        <w:rPr>
          <w:rFonts w:asciiTheme="majorHAnsi" w:hAnsiTheme="majorHAnsi" w:cs="Arial"/>
        </w:rPr>
        <w:t xml:space="preserve"> a </w:t>
      </w:r>
      <w:r w:rsidR="009022AA" w:rsidRPr="00B72A35">
        <w:rPr>
          <w:rFonts w:asciiTheme="majorHAnsi" w:hAnsiTheme="majorHAnsi" w:cs="Arial"/>
        </w:rPr>
        <w:fldChar w:fldCharType="begin"/>
      </w:r>
      <w:r w:rsidR="009022AA" w:rsidRPr="00B72A35">
        <w:rPr>
          <w:rFonts w:asciiTheme="majorHAnsi" w:hAnsiTheme="majorHAnsi" w:cs="Arial"/>
        </w:rPr>
        <w:instrText xml:space="preserve"> REF _Ref432614267 \h </w:instrText>
      </w:r>
      <w:r w:rsidR="00F07BD7" w:rsidRPr="00B72A35">
        <w:rPr>
          <w:rFonts w:asciiTheme="majorHAnsi" w:hAnsiTheme="majorHAnsi" w:cs="Arial"/>
        </w:rPr>
        <w:instrText xml:space="preserve"> \* MERGEFORMAT </w:instrText>
      </w:r>
      <w:r w:rsidR="009022AA" w:rsidRPr="00B72A35">
        <w:rPr>
          <w:rFonts w:asciiTheme="majorHAnsi" w:hAnsiTheme="majorHAnsi" w:cs="Arial"/>
        </w:rPr>
      </w:r>
      <w:r w:rsidR="009022AA" w:rsidRPr="00B72A35">
        <w:rPr>
          <w:rFonts w:asciiTheme="majorHAnsi" w:hAnsiTheme="majorHAnsi" w:cs="Arial"/>
        </w:rPr>
        <w:fldChar w:fldCharType="separate"/>
      </w:r>
      <w:r w:rsidR="007703B2" w:rsidRPr="00B72A35">
        <w:rPr>
          <w:rFonts w:asciiTheme="majorHAnsi" w:hAnsiTheme="majorHAnsi"/>
        </w:rPr>
        <w:t xml:space="preserve">Figura </w:t>
      </w:r>
      <w:r w:rsidR="007703B2">
        <w:rPr>
          <w:rFonts w:asciiTheme="majorHAnsi" w:hAnsiTheme="majorHAnsi"/>
          <w:noProof/>
        </w:rPr>
        <w:t>3.11</w:t>
      </w:r>
      <w:r w:rsidR="009022AA" w:rsidRPr="00B72A35">
        <w:rPr>
          <w:rFonts w:asciiTheme="majorHAnsi" w:hAnsiTheme="majorHAnsi" w:cs="Arial"/>
        </w:rPr>
        <w:fldChar w:fldCharType="end"/>
      </w:r>
      <w:r w:rsidR="00C77300" w:rsidRPr="00B72A35">
        <w:rPr>
          <w:rFonts w:asciiTheme="majorHAnsi" w:hAnsiTheme="majorHAnsi" w:cs="Arial"/>
        </w:rPr>
        <w:t xml:space="preserve"> muestran las </w:t>
      </w:r>
      <w:r w:rsidR="00137706" w:rsidRPr="00B72A35">
        <w:rPr>
          <w:rFonts w:asciiTheme="majorHAnsi" w:hAnsiTheme="majorHAnsi" w:cs="Arial"/>
        </w:rPr>
        <w:t>infraestructuras</w:t>
      </w:r>
      <w:r w:rsidR="0016598A" w:rsidRPr="00B72A35">
        <w:rPr>
          <w:rFonts w:asciiTheme="majorHAnsi" w:hAnsiTheme="majorHAnsi" w:cs="Arial"/>
        </w:rPr>
        <w:t xml:space="preserve"> </w:t>
      </w:r>
      <w:r w:rsidR="00137706" w:rsidRPr="00B72A35">
        <w:rPr>
          <w:rFonts w:asciiTheme="majorHAnsi" w:hAnsiTheme="majorHAnsi" w:cs="Arial"/>
        </w:rPr>
        <w:t>de drenajes propuestas para el desarrollo del proyecto.</w:t>
      </w:r>
      <w:r w:rsidR="009022AA" w:rsidRPr="00B72A35">
        <w:rPr>
          <w:rFonts w:asciiTheme="majorHAnsi" w:hAnsiTheme="majorHAnsi" w:cs="Arial"/>
        </w:rPr>
        <w:t xml:space="preserve"> De igual forma los planos tipo se </w:t>
      </w:r>
      <w:r w:rsidR="0016598A" w:rsidRPr="00B72A35">
        <w:rPr>
          <w:rFonts w:asciiTheme="majorHAnsi" w:hAnsiTheme="majorHAnsi" w:cs="Arial"/>
        </w:rPr>
        <w:t>encuentran</w:t>
      </w:r>
      <w:r w:rsidR="009022AA" w:rsidRPr="00B72A35">
        <w:rPr>
          <w:rFonts w:asciiTheme="majorHAnsi" w:hAnsiTheme="majorHAnsi" w:cs="Arial"/>
        </w:rPr>
        <w:t xml:space="preserve"> en el Anexo </w:t>
      </w:r>
      <w:r w:rsidR="00DC3E8E" w:rsidRPr="00B72A35">
        <w:rPr>
          <w:rFonts w:asciiTheme="majorHAnsi" w:hAnsiTheme="majorHAnsi" w:cs="Arial"/>
        </w:rPr>
        <w:t>Capítulo</w:t>
      </w:r>
      <w:r w:rsidR="009022AA" w:rsidRPr="00B72A35">
        <w:rPr>
          <w:rFonts w:asciiTheme="majorHAnsi" w:hAnsiTheme="majorHAnsi" w:cs="Arial"/>
        </w:rPr>
        <w:t xml:space="preserve"> 3 Numeral 3.2.3</w:t>
      </w:r>
    </w:p>
    <w:p w14:paraId="62558A85" w14:textId="77777777" w:rsidR="009639DE" w:rsidRPr="00B72A35" w:rsidRDefault="009639DE">
      <w:pPr>
        <w:spacing w:line="240" w:lineRule="auto"/>
        <w:contextualSpacing w:val="0"/>
        <w:jc w:val="left"/>
        <w:rPr>
          <w:rFonts w:asciiTheme="majorHAnsi" w:hAnsiTheme="majorHAnsi" w:cs="Arial"/>
        </w:rPr>
        <w:sectPr w:rsidR="009639DE" w:rsidRPr="00B72A35" w:rsidSect="00C52ACF">
          <w:headerReference w:type="first" r:id="rId28"/>
          <w:footerReference w:type="first" r:id="rId29"/>
          <w:type w:val="continuous"/>
          <w:pgSz w:w="12240" w:h="15840" w:code="1"/>
          <w:pgMar w:top="1701" w:right="1701" w:bottom="1701" w:left="2268" w:header="709" w:footer="709" w:gutter="0"/>
          <w:pgNumType w:start="1"/>
          <w:cols w:space="708"/>
          <w:titlePg/>
          <w:docGrid w:linePitch="360"/>
        </w:sectPr>
      </w:pPr>
      <w:r w:rsidRPr="00B72A35">
        <w:rPr>
          <w:rFonts w:asciiTheme="majorHAnsi" w:hAnsiTheme="majorHAnsi" w:cs="Arial"/>
        </w:rPr>
        <w:br w:type="page"/>
      </w:r>
    </w:p>
    <w:tbl>
      <w:tblPr>
        <w:tblW w:w="0" w:type="auto"/>
        <w:jc w:val="center"/>
        <w:tblCellMar>
          <w:left w:w="70" w:type="dxa"/>
          <w:right w:w="70" w:type="dxa"/>
        </w:tblCellMar>
        <w:tblLook w:val="0000" w:firstRow="0" w:lastRow="0" w:firstColumn="0" w:lastColumn="0" w:noHBand="0" w:noVBand="0"/>
      </w:tblPr>
      <w:tblGrid>
        <w:gridCol w:w="9354"/>
      </w:tblGrid>
      <w:tr w:rsidR="00C77300" w:rsidRPr="00B72A35" w14:paraId="6E3B43B4" w14:textId="77777777" w:rsidTr="00F74F31">
        <w:trPr>
          <w:trHeight w:val="2800"/>
          <w:jc w:val="center"/>
        </w:trPr>
        <w:tc>
          <w:tcPr>
            <w:tcW w:w="8720" w:type="dxa"/>
            <w:shd w:val="clear" w:color="auto" w:fill="auto"/>
            <w:vAlign w:val="center"/>
          </w:tcPr>
          <w:p w14:paraId="7C3DE9B2" w14:textId="64F787C6" w:rsidR="00C77300" w:rsidRPr="00B72A35" w:rsidRDefault="009D20EB" w:rsidP="00C77300">
            <w:pPr>
              <w:keepNext/>
              <w:jc w:val="center"/>
              <w:rPr>
                <w:rFonts w:asciiTheme="majorHAnsi" w:hAnsiTheme="majorHAnsi" w:cs="Arial"/>
                <w:color w:val="AE0000"/>
                <w:kern w:val="32"/>
              </w:rPr>
            </w:pPr>
            <w:r w:rsidRPr="00B72A35">
              <w:rPr>
                <w:rFonts w:asciiTheme="majorHAnsi" w:hAnsiTheme="majorHAnsi"/>
                <w:noProof/>
                <w:lang w:eastAsia="es-CO"/>
              </w:rPr>
              <w:lastRenderedPageBreak/>
              <w:drawing>
                <wp:inline distT="0" distB="0" distL="0" distR="0" wp14:anchorId="0720B4E3" wp14:editId="690B5F43">
                  <wp:extent cx="5850935" cy="434340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11889" t="8967" r="12190" b="12772"/>
                          <a:stretch/>
                        </pic:blipFill>
                        <pic:spPr bwMode="auto">
                          <a:xfrm>
                            <a:off x="0" y="0"/>
                            <a:ext cx="5855588" cy="4346854"/>
                          </a:xfrm>
                          <a:prstGeom prst="rect">
                            <a:avLst/>
                          </a:prstGeom>
                          <a:ln>
                            <a:noFill/>
                          </a:ln>
                          <a:extLst>
                            <a:ext uri="{53640926-AAD7-44D8-BBD7-CCE9431645EC}">
                              <a14:shadowObscured xmlns:a14="http://schemas.microsoft.com/office/drawing/2010/main"/>
                            </a:ext>
                          </a:extLst>
                        </pic:spPr>
                      </pic:pic>
                    </a:graphicData>
                  </a:graphic>
                </wp:inline>
              </w:drawing>
            </w:r>
          </w:p>
        </w:tc>
      </w:tr>
    </w:tbl>
    <w:p w14:paraId="4EC9FDF0" w14:textId="2B47FCAF" w:rsidR="00521A7B" w:rsidRPr="00B72A35" w:rsidRDefault="00C77300" w:rsidP="00C77300">
      <w:pPr>
        <w:pStyle w:val="Tablas"/>
        <w:rPr>
          <w:rFonts w:asciiTheme="majorHAnsi" w:hAnsiTheme="majorHAnsi"/>
        </w:rPr>
      </w:pPr>
      <w:bookmarkStart w:id="105" w:name="_Ref430094859"/>
      <w:bookmarkStart w:id="106" w:name="_Toc453358703"/>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9</w:t>
      </w:r>
      <w:r w:rsidR="00A64D19">
        <w:rPr>
          <w:rFonts w:asciiTheme="majorHAnsi" w:hAnsiTheme="majorHAnsi"/>
        </w:rPr>
        <w:fldChar w:fldCharType="end"/>
      </w:r>
      <w:bookmarkEnd w:id="105"/>
      <w:r w:rsidRPr="00B72A35">
        <w:rPr>
          <w:rFonts w:asciiTheme="majorHAnsi" w:hAnsiTheme="majorHAnsi"/>
        </w:rPr>
        <w:tab/>
      </w:r>
      <w:r w:rsidR="009022AA" w:rsidRPr="00B72A35">
        <w:rPr>
          <w:rFonts w:asciiTheme="majorHAnsi" w:hAnsiTheme="majorHAnsi"/>
        </w:rPr>
        <w:t>Cabezal tipo Box</w:t>
      </w:r>
      <w:bookmarkEnd w:id="106"/>
      <w:r w:rsidRPr="00B72A35">
        <w:rPr>
          <w:rFonts w:asciiTheme="majorHAnsi" w:hAnsiTheme="majorHAnsi"/>
        </w:rPr>
        <w:t xml:space="preserve"> </w:t>
      </w:r>
    </w:p>
    <w:p w14:paraId="7A855139" w14:textId="25330ECA" w:rsidR="00C77300" w:rsidRPr="00B72A35" w:rsidRDefault="00C77300" w:rsidP="00C77300">
      <w:pPr>
        <w:pStyle w:val="Notas"/>
        <w:rPr>
          <w:rFonts w:asciiTheme="majorHAnsi" w:hAnsiTheme="majorHAnsi"/>
        </w:rPr>
      </w:pPr>
      <w:r w:rsidRPr="00B72A35">
        <w:rPr>
          <w:rFonts w:asciiTheme="majorHAnsi" w:hAnsiTheme="majorHAnsi"/>
        </w:rPr>
        <w:t xml:space="preserve">Fuente </w:t>
      </w:r>
      <w:r w:rsidR="004C60A9" w:rsidRPr="00B72A35">
        <w:rPr>
          <w:rFonts w:asciiTheme="majorHAnsi" w:hAnsiTheme="majorHAnsi"/>
        </w:rPr>
        <w:t xml:space="preserve">Autopista Río Magdalena S.A.S, 2015 </w:t>
      </w:r>
    </w:p>
    <w:tbl>
      <w:tblPr>
        <w:tblW w:w="0" w:type="auto"/>
        <w:jc w:val="center"/>
        <w:tblCellMar>
          <w:left w:w="70" w:type="dxa"/>
          <w:right w:w="70" w:type="dxa"/>
        </w:tblCellMar>
        <w:tblLook w:val="0000" w:firstRow="0" w:lastRow="0" w:firstColumn="0" w:lastColumn="0" w:noHBand="0" w:noVBand="0"/>
      </w:tblPr>
      <w:tblGrid>
        <w:gridCol w:w="11300"/>
      </w:tblGrid>
      <w:tr w:rsidR="00C77300" w:rsidRPr="00B72A35" w14:paraId="38286943" w14:textId="77777777" w:rsidTr="00055AB2">
        <w:trPr>
          <w:trHeight w:val="2800"/>
          <w:jc w:val="center"/>
        </w:trPr>
        <w:tc>
          <w:tcPr>
            <w:tcW w:w="11300" w:type="dxa"/>
            <w:shd w:val="clear" w:color="auto" w:fill="auto"/>
            <w:vAlign w:val="center"/>
          </w:tcPr>
          <w:p w14:paraId="691A7C88" w14:textId="34E220E3" w:rsidR="00C77300" w:rsidRPr="00B72A35" w:rsidRDefault="009022AA" w:rsidP="009022AA">
            <w:pPr>
              <w:rPr>
                <w:rFonts w:asciiTheme="majorHAnsi" w:hAnsiTheme="majorHAnsi"/>
                <w:lang w:eastAsia="es-CO"/>
              </w:rPr>
            </w:pPr>
            <w:r w:rsidRPr="00B72A35">
              <w:rPr>
                <w:rFonts w:asciiTheme="majorHAnsi" w:hAnsiTheme="majorHAnsi"/>
                <w:noProof/>
                <w:lang w:eastAsia="es-CO"/>
              </w:rPr>
              <w:lastRenderedPageBreak/>
              <w:drawing>
                <wp:inline distT="0" distB="0" distL="0" distR="0" wp14:anchorId="6214790F" wp14:editId="3229A25B">
                  <wp:extent cx="6686550" cy="4283572"/>
                  <wp:effectExtent l="0" t="0" r="0" b="317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1379" t="8968" r="12530" b="13043"/>
                          <a:stretch/>
                        </pic:blipFill>
                        <pic:spPr bwMode="auto">
                          <a:xfrm>
                            <a:off x="0" y="0"/>
                            <a:ext cx="6776741" cy="4341351"/>
                          </a:xfrm>
                          <a:prstGeom prst="rect">
                            <a:avLst/>
                          </a:prstGeom>
                          <a:ln>
                            <a:noFill/>
                          </a:ln>
                          <a:extLst>
                            <a:ext uri="{53640926-AAD7-44D8-BBD7-CCE9431645EC}">
                              <a14:shadowObscured xmlns:a14="http://schemas.microsoft.com/office/drawing/2010/main"/>
                            </a:ext>
                          </a:extLst>
                        </pic:spPr>
                      </pic:pic>
                    </a:graphicData>
                  </a:graphic>
                </wp:inline>
              </w:drawing>
            </w:r>
          </w:p>
        </w:tc>
      </w:tr>
    </w:tbl>
    <w:p w14:paraId="163287B4" w14:textId="37728053" w:rsidR="00521A7B" w:rsidRPr="00B72A35" w:rsidRDefault="00C77300" w:rsidP="00C77300">
      <w:pPr>
        <w:pStyle w:val="Tablas"/>
        <w:rPr>
          <w:rFonts w:asciiTheme="majorHAnsi" w:hAnsiTheme="majorHAnsi"/>
        </w:rPr>
      </w:pPr>
      <w:bookmarkStart w:id="107" w:name="_Ref430094866"/>
      <w:bookmarkStart w:id="108" w:name="_Toc453358704"/>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10</w:t>
      </w:r>
      <w:r w:rsidR="00A64D19">
        <w:rPr>
          <w:rFonts w:asciiTheme="majorHAnsi" w:hAnsiTheme="majorHAnsi"/>
        </w:rPr>
        <w:fldChar w:fldCharType="end"/>
      </w:r>
      <w:bookmarkEnd w:id="107"/>
      <w:r w:rsidR="00137706" w:rsidRPr="00B72A35">
        <w:rPr>
          <w:rFonts w:asciiTheme="majorHAnsi" w:hAnsiTheme="majorHAnsi"/>
        </w:rPr>
        <w:tab/>
      </w:r>
      <w:r w:rsidR="009022AA" w:rsidRPr="00B72A35">
        <w:rPr>
          <w:rFonts w:asciiTheme="majorHAnsi" w:hAnsiTheme="majorHAnsi"/>
        </w:rPr>
        <w:t>Alcantarilla</w:t>
      </w:r>
      <w:bookmarkEnd w:id="108"/>
      <w:r w:rsidR="00137706" w:rsidRPr="00B72A35">
        <w:rPr>
          <w:rFonts w:asciiTheme="majorHAnsi" w:hAnsiTheme="majorHAnsi"/>
        </w:rPr>
        <w:t xml:space="preserve"> </w:t>
      </w:r>
    </w:p>
    <w:p w14:paraId="44C9427D" w14:textId="5E1CBCA4" w:rsidR="00C77300" w:rsidRPr="00B72A35" w:rsidRDefault="00C77300" w:rsidP="00C77300">
      <w:pPr>
        <w:pStyle w:val="Notas"/>
        <w:rPr>
          <w:rFonts w:asciiTheme="majorHAnsi" w:hAnsiTheme="majorHAnsi"/>
        </w:rPr>
      </w:pPr>
      <w:r w:rsidRPr="00B72A35">
        <w:rPr>
          <w:rFonts w:asciiTheme="majorHAnsi" w:hAnsiTheme="majorHAnsi"/>
        </w:rPr>
        <w:t xml:space="preserve">Fuente </w:t>
      </w:r>
      <w:r w:rsidR="004C60A9" w:rsidRPr="00B72A35">
        <w:rPr>
          <w:rFonts w:asciiTheme="majorHAnsi" w:hAnsiTheme="majorHAnsi"/>
        </w:rPr>
        <w:t xml:space="preserve">Autopista Río Magdalena S.A.S, 2015 </w:t>
      </w:r>
    </w:p>
    <w:tbl>
      <w:tblPr>
        <w:tblW w:w="0" w:type="auto"/>
        <w:jc w:val="center"/>
        <w:tblCellMar>
          <w:left w:w="70" w:type="dxa"/>
          <w:right w:w="70" w:type="dxa"/>
        </w:tblCellMar>
        <w:tblLook w:val="0000" w:firstRow="0" w:lastRow="0" w:firstColumn="0" w:lastColumn="0" w:noHBand="0" w:noVBand="0"/>
      </w:tblPr>
      <w:tblGrid>
        <w:gridCol w:w="11090"/>
      </w:tblGrid>
      <w:tr w:rsidR="009022AA" w:rsidRPr="00B72A35" w14:paraId="60F601B2" w14:textId="77777777" w:rsidTr="00F74F31">
        <w:trPr>
          <w:trHeight w:val="2800"/>
          <w:jc w:val="center"/>
        </w:trPr>
        <w:tc>
          <w:tcPr>
            <w:tcW w:w="8334" w:type="dxa"/>
            <w:shd w:val="clear" w:color="auto" w:fill="auto"/>
            <w:vAlign w:val="center"/>
          </w:tcPr>
          <w:p w14:paraId="5DCEC8B0" w14:textId="11E2B43E" w:rsidR="009022AA" w:rsidRPr="00B72A35" w:rsidRDefault="009022AA" w:rsidP="00F02E90">
            <w:pPr>
              <w:rPr>
                <w:rFonts w:asciiTheme="majorHAnsi" w:hAnsiTheme="majorHAnsi"/>
                <w:lang w:eastAsia="es-CO"/>
              </w:rPr>
            </w:pPr>
            <w:r w:rsidRPr="00B72A35">
              <w:rPr>
                <w:rFonts w:asciiTheme="majorHAnsi" w:hAnsiTheme="majorHAnsi"/>
                <w:noProof/>
                <w:lang w:eastAsia="es-CO"/>
              </w:rPr>
              <w:lastRenderedPageBreak/>
              <w:drawing>
                <wp:inline distT="0" distB="0" distL="0" distR="0" wp14:anchorId="41297615" wp14:editId="7A0812C8">
                  <wp:extent cx="6953520" cy="427672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5775" t="7065" r="17455" b="17392"/>
                          <a:stretch/>
                        </pic:blipFill>
                        <pic:spPr bwMode="auto">
                          <a:xfrm>
                            <a:off x="0" y="0"/>
                            <a:ext cx="6961872" cy="4281862"/>
                          </a:xfrm>
                          <a:prstGeom prst="rect">
                            <a:avLst/>
                          </a:prstGeom>
                          <a:ln>
                            <a:noFill/>
                          </a:ln>
                          <a:extLst>
                            <a:ext uri="{53640926-AAD7-44D8-BBD7-CCE9431645EC}">
                              <a14:shadowObscured xmlns:a14="http://schemas.microsoft.com/office/drawing/2010/main"/>
                            </a:ext>
                          </a:extLst>
                        </pic:spPr>
                      </pic:pic>
                    </a:graphicData>
                  </a:graphic>
                </wp:inline>
              </w:drawing>
            </w:r>
          </w:p>
        </w:tc>
      </w:tr>
    </w:tbl>
    <w:p w14:paraId="58ABE9DF" w14:textId="3B7EDB30" w:rsidR="009022AA" w:rsidRPr="00B72A35" w:rsidRDefault="009022AA" w:rsidP="009022AA">
      <w:pPr>
        <w:pStyle w:val="Tablas"/>
        <w:rPr>
          <w:rFonts w:asciiTheme="majorHAnsi" w:hAnsiTheme="majorHAnsi"/>
        </w:rPr>
      </w:pPr>
      <w:bookmarkStart w:id="109" w:name="_Ref432614267"/>
      <w:bookmarkStart w:id="110" w:name="_Toc453358705"/>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11</w:t>
      </w:r>
      <w:r w:rsidR="00A64D19">
        <w:rPr>
          <w:rFonts w:asciiTheme="majorHAnsi" w:hAnsiTheme="majorHAnsi"/>
        </w:rPr>
        <w:fldChar w:fldCharType="end"/>
      </w:r>
      <w:bookmarkEnd w:id="109"/>
      <w:r w:rsidRPr="00B72A35">
        <w:rPr>
          <w:rFonts w:asciiTheme="majorHAnsi" w:hAnsiTheme="majorHAnsi"/>
        </w:rPr>
        <w:tab/>
        <w:t>Refuerzo de alcantarilla</w:t>
      </w:r>
      <w:bookmarkEnd w:id="110"/>
      <w:r w:rsidRPr="00B72A35">
        <w:rPr>
          <w:rFonts w:asciiTheme="majorHAnsi" w:hAnsiTheme="majorHAnsi"/>
        </w:rPr>
        <w:t xml:space="preserve"> </w:t>
      </w:r>
    </w:p>
    <w:p w14:paraId="2D045DBD" w14:textId="569ACFC9" w:rsidR="00F74F31" w:rsidRPr="00B72A35" w:rsidRDefault="009022AA" w:rsidP="009022AA">
      <w:pPr>
        <w:pStyle w:val="Notas"/>
        <w:rPr>
          <w:rFonts w:asciiTheme="majorHAnsi" w:hAnsiTheme="majorHAnsi"/>
        </w:rPr>
        <w:sectPr w:rsidR="00F74F31" w:rsidRPr="00B72A35" w:rsidSect="00F74F31">
          <w:pgSz w:w="15840" w:h="12240" w:orient="landscape" w:code="1"/>
          <w:pgMar w:top="2268" w:right="1701" w:bottom="1701" w:left="1701" w:header="709" w:footer="709" w:gutter="0"/>
          <w:cols w:space="708"/>
          <w:titlePg/>
          <w:docGrid w:linePitch="360"/>
        </w:sectPr>
      </w:pPr>
      <w:r w:rsidRPr="00B72A35">
        <w:rPr>
          <w:rFonts w:asciiTheme="majorHAnsi" w:hAnsiTheme="majorHAnsi"/>
        </w:rPr>
        <w:t xml:space="preserve">Fuente </w:t>
      </w:r>
      <w:r w:rsidR="004C60A9" w:rsidRPr="00B72A35">
        <w:rPr>
          <w:rFonts w:asciiTheme="majorHAnsi" w:hAnsiTheme="majorHAnsi"/>
        </w:rPr>
        <w:t xml:space="preserve">Autopista Río Magdalena S.A.S, 2015 </w:t>
      </w:r>
    </w:p>
    <w:p w14:paraId="46BC30FA" w14:textId="4902D50D" w:rsidR="00137706" w:rsidRPr="00B72A35" w:rsidRDefault="00137706" w:rsidP="00137706">
      <w:pPr>
        <w:pStyle w:val="Ttulo8"/>
        <w:rPr>
          <w:rFonts w:asciiTheme="majorHAnsi" w:hAnsiTheme="majorHAnsi"/>
          <w:lang w:eastAsia="es-CO"/>
        </w:rPr>
      </w:pPr>
      <w:r w:rsidRPr="00B72A35">
        <w:rPr>
          <w:rFonts w:asciiTheme="majorHAnsi" w:hAnsiTheme="majorHAnsi"/>
          <w:lang w:eastAsia="es-CO"/>
        </w:rPr>
        <w:lastRenderedPageBreak/>
        <w:t>Canales laterales</w:t>
      </w:r>
    </w:p>
    <w:p w14:paraId="433CE161" w14:textId="77777777" w:rsidR="00137706" w:rsidRPr="00B72A35" w:rsidRDefault="00137706" w:rsidP="00137706">
      <w:pPr>
        <w:rPr>
          <w:rFonts w:asciiTheme="majorHAnsi" w:hAnsiTheme="majorHAnsi"/>
          <w:lang w:eastAsia="es-CO"/>
        </w:rPr>
      </w:pPr>
    </w:p>
    <w:p w14:paraId="232533D7" w14:textId="5D9FD553" w:rsidR="00137706" w:rsidRPr="00B72A35" w:rsidRDefault="00137706" w:rsidP="0044173B">
      <w:pPr>
        <w:pStyle w:val="Ttulo8"/>
        <w:numPr>
          <w:ilvl w:val="0"/>
          <w:numId w:val="14"/>
        </w:numPr>
        <w:rPr>
          <w:rFonts w:asciiTheme="majorHAnsi" w:hAnsiTheme="majorHAnsi"/>
          <w:lang w:eastAsia="es-CO"/>
        </w:rPr>
      </w:pPr>
      <w:r w:rsidRPr="00B72A35">
        <w:rPr>
          <w:rFonts w:asciiTheme="majorHAnsi" w:hAnsiTheme="majorHAnsi"/>
          <w:lang w:eastAsia="es-CO"/>
        </w:rPr>
        <w:t xml:space="preserve">Criterios de diseño </w:t>
      </w:r>
    </w:p>
    <w:p w14:paraId="20B47D79" w14:textId="77777777" w:rsidR="00137706" w:rsidRPr="00B72A35" w:rsidRDefault="00137706" w:rsidP="00137706">
      <w:pPr>
        <w:rPr>
          <w:rFonts w:asciiTheme="majorHAnsi" w:hAnsiTheme="majorHAnsi"/>
          <w:lang w:eastAsia="es-CO"/>
        </w:rPr>
      </w:pPr>
    </w:p>
    <w:p w14:paraId="1C0E8E4B" w14:textId="0A57E33C" w:rsidR="00137706" w:rsidRPr="00B72A35" w:rsidRDefault="00137706" w:rsidP="00137706">
      <w:pPr>
        <w:rPr>
          <w:rFonts w:asciiTheme="majorHAnsi" w:hAnsiTheme="majorHAnsi"/>
          <w:lang w:eastAsia="es-CO"/>
        </w:rPr>
      </w:pPr>
      <w:r w:rsidRPr="00B72A35">
        <w:rPr>
          <w:rFonts w:asciiTheme="majorHAnsi" w:hAnsiTheme="majorHAnsi"/>
          <w:lang w:eastAsia="es-CO"/>
        </w:rPr>
        <w:t xml:space="preserve">El diseño de canales laterales se </w:t>
      </w:r>
      <w:r w:rsidR="00DC648A" w:rsidRPr="00B72A35">
        <w:rPr>
          <w:rFonts w:asciiTheme="majorHAnsi" w:hAnsiTheme="majorHAnsi"/>
          <w:lang w:eastAsia="es-CO"/>
        </w:rPr>
        <w:t>realizó</w:t>
      </w:r>
      <w:r w:rsidRPr="00B72A35">
        <w:rPr>
          <w:rFonts w:asciiTheme="majorHAnsi" w:hAnsiTheme="majorHAnsi"/>
          <w:lang w:eastAsia="es-CO"/>
        </w:rPr>
        <w:t xml:space="preserve"> de acuerdo a los criterios establecidos por el capítulo 4.6.1 del Manual de Drenaje para Carreteras del INVIAS. </w:t>
      </w:r>
      <w:sdt>
        <w:sdtPr>
          <w:rPr>
            <w:rFonts w:asciiTheme="majorHAnsi" w:hAnsiTheme="majorHAnsi"/>
            <w:lang w:eastAsia="es-CO"/>
          </w:rPr>
          <w:id w:val="-1308081622"/>
          <w:citation/>
        </w:sdtPr>
        <w:sdtEndPr/>
        <w:sdtContent>
          <w:r w:rsidRPr="00B72A35">
            <w:rPr>
              <w:rFonts w:asciiTheme="majorHAnsi" w:hAnsiTheme="majorHAnsi"/>
              <w:lang w:eastAsia="es-CO"/>
            </w:rPr>
            <w:fldChar w:fldCharType="begin"/>
          </w:r>
          <w:r w:rsidRPr="00B72A35">
            <w:rPr>
              <w:rFonts w:asciiTheme="majorHAnsi" w:hAnsiTheme="majorHAnsi"/>
              <w:lang w:val="es-ES" w:eastAsia="es-CO"/>
            </w:rPr>
            <w:instrText xml:space="preserve"> CITATION INV11 \l 3082 </w:instrText>
          </w:r>
          <w:r w:rsidRPr="00B72A35">
            <w:rPr>
              <w:rFonts w:asciiTheme="majorHAnsi" w:hAnsiTheme="majorHAnsi"/>
              <w:lang w:eastAsia="es-CO"/>
            </w:rPr>
            <w:fldChar w:fldCharType="separate"/>
          </w:r>
          <w:r w:rsidR="00C70049" w:rsidRPr="00C70049">
            <w:rPr>
              <w:rFonts w:asciiTheme="majorHAnsi" w:hAnsiTheme="majorHAnsi"/>
              <w:noProof/>
              <w:lang w:val="es-ES" w:eastAsia="es-CO"/>
            </w:rPr>
            <w:t>(INVIAS, 2011)</w:t>
          </w:r>
          <w:r w:rsidRPr="00B72A35">
            <w:rPr>
              <w:rFonts w:asciiTheme="majorHAnsi" w:hAnsiTheme="majorHAnsi"/>
              <w:lang w:eastAsia="es-CO"/>
            </w:rPr>
            <w:fldChar w:fldCharType="end"/>
          </w:r>
        </w:sdtContent>
      </w:sdt>
      <w:r w:rsidR="0016598A" w:rsidRPr="00B72A35">
        <w:rPr>
          <w:rFonts w:asciiTheme="majorHAnsi" w:hAnsiTheme="majorHAnsi"/>
          <w:lang w:eastAsia="es-CO"/>
        </w:rPr>
        <w:t xml:space="preserve">. </w:t>
      </w:r>
      <w:r w:rsidRPr="00B72A35">
        <w:rPr>
          <w:rFonts w:asciiTheme="majorHAnsi" w:hAnsiTheme="majorHAnsi"/>
          <w:lang w:eastAsia="es-CO"/>
        </w:rPr>
        <w:t xml:space="preserve">El periodo de retorno de diseño de los canales laterales </w:t>
      </w:r>
      <w:r w:rsidR="0016598A" w:rsidRPr="00B72A35">
        <w:rPr>
          <w:rFonts w:asciiTheme="majorHAnsi" w:hAnsiTheme="majorHAnsi"/>
          <w:lang w:eastAsia="es-CO"/>
        </w:rPr>
        <w:t>es</w:t>
      </w:r>
      <w:r w:rsidRPr="00B72A35">
        <w:rPr>
          <w:rFonts w:asciiTheme="majorHAnsi" w:hAnsiTheme="majorHAnsi"/>
          <w:lang w:eastAsia="es-CO"/>
        </w:rPr>
        <w:t xml:space="preserve"> análogo al de las alcantarillas a las que den continuidad.</w:t>
      </w:r>
    </w:p>
    <w:p w14:paraId="075AFB2A" w14:textId="77777777" w:rsidR="00137706" w:rsidRPr="00B72A35" w:rsidRDefault="00137706" w:rsidP="00137706">
      <w:pPr>
        <w:rPr>
          <w:rFonts w:asciiTheme="majorHAnsi" w:hAnsiTheme="majorHAnsi"/>
          <w:lang w:eastAsia="es-CO"/>
        </w:rPr>
      </w:pPr>
    </w:p>
    <w:p w14:paraId="757590D6" w14:textId="23AB6FE5" w:rsidR="00137706" w:rsidRPr="00B72A35" w:rsidRDefault="00137706" w:rsidP="0044173B">
      <w:pPr>
        <w:pStyle w:val="Prrafodelista"/>
        <w:numPr>
          <w:ilvl w:val="0"/>
          <w:numId w:val="14"/>
        </w:numPr>
        <w:rPr>
          <w:rFonts w:asciiTheme="majorHAnsi" w:hAnsiTheme="majorHAnsi"/>
          <w:lang w:eastAsia="es-CO"/>
        </w:rPr>
      </w:pPr>
      <w:r w:rsidRPr="00B72A35">
        <w:rPr>
          <w:rFonts w:asciiTheme="majorHAnsi" w:hAnsiTheme="majorHAnsi"/>
          <w:lang w:eastAsia="es-CO"/>
        </w:rPr>
        <w:t>Caudales de diseño</w:t>
      </w:r>
    </w:p>
    <w:p w14:paraId="3A42476C" w14:textId="77777777" w:rsidR="00137706" w:rsidRPr="00B72A35" w:rsidRDefault="00137706" w:rsidP="00137706">
      <w:pPr>
        <w:rPr>
          <w:rFonts w:asciiTheme="majorHAnsi" w:hAnsiTheme="majorHAnsi"/>
          <w:lang w:eastAsia="es-CO"/>
        </w:rPr>
      </w:pPr>
    </w:p>
    <w:p w14:paraId="1BBAC072" w14:textId="47912401" w:rsidR="00137706" w:rsidRPr="00B72A35" w:rsidRDefault="00137706" w:rsidP="00137706">
      <w:pPr>
        <w:rPr>
          <w:rFonts w:asciiTheme="majorHAnsi" w:hAnsiTheme="majorHAnsi"/>
          <w:lang w:eastAsia="es-CO"/>
        </w:rPr>
      </w:pPr>
      <w:r w:rsidRPr="00B72A35">
        <w:rPr>
          <w:rFonts w:asciiTheme="majorHAnsi" w:hAnsiTheme="majorHAnsi"/>
          <w:lang w:eastAsia="es-CO"/>
        </w:rPr>
        <w:t>Se emplearán los caudales de diseño obtenidos en el estudio hidrológico, realizado en el capítulo 5 del presente estudio.</w:t>
      </w:r>
    </w:p>
    <w:p w14:paraId="7DF46C33" w14:textId="77777777" w:rsidR="00680CD9" w:rsidRPr="00B72A35" w:rsidRDefault="00680CD9" w:rsidP="00137706">
      <w:pPr>
        <w:rPr>
          <w:rFonts w:asciiTheme="majorHAnsi" w:hAnsiTheme="majorHAnsi"/>
          <w:lang w:eastAsia="es-CO"/>
        </w:rPr>
      </w:pPr>
    </w:p>
    <w:p w14:paraId="66759075" w14:textId="720905D7" w:rsidR="00137706" w:rsidRPr="00B72A35" w:rsidRDefault="00137706" w:rsidP="0044173B">
      <w:pPr>
        <w:pStyle w:val="Prrafodelista"/>
        <w:numPr>
          <w:ilvl w:val="0"/>
          <w:numId w:val="14"/>
        </w:numPr>
        <w:rPr>
          <w:rFonts w:asciiTheme="majorHAnsi" w:hAnsiTheme="majorHAnsi"/>
          <w:lang w:eastAsia="es-CO"/>
        </w:rPr>
      </w:pPr>
      <w:r w:rsidRPr="00B72A35">
        <w:rPr>
          <w:rFonts w:asciiTheme="majorHAnsi" w:hAnsiTheme="majorHAnsi"/>
          <w:lang w:eastAsia="es-CO"/>
        </w:rPr>
        <w:t>Soluciones adoptadas</w:t>
      </w:r>
    </w:p>
    <w:p w14:paraId="4733B770" w14:textId="77777777" w:rsidR="00137706" w:rsidRPr="00B72A35" w:rsidRDefault="00137706" w:rsidP="00137706">
      <w:pPr>
        <w:rPr>
          <w:rFonts w:asciiTheme="majorHAnsi" w:hAnsiTheme="majorHAnsi"/>
          <w:lang w:eastAsia="es-CO"/>
        </w:rPr>
      </w:pPr>
    </w:p>
    <w:p w14:paraId="261122D9" w14:textId="36456510" w:rsidR="00137706" w:rsidRPr="00B72A35" w:rsidRDefault="00137706" w:rsidP="00137706">
      <w:pPr>
        <w:rPr>
          <w:rFonts w:asciiTheme="majorHAnsi" w:hAnsiTheme="majorHAnsi"/>
          <w:lang w:eastAsia="es-CO"/>
        </w:rPr>
      </w:pPr>
      <w:r w:rsidRPr="00B72A35">
        <w:rPr>
          <w:rFonts w:asciiTheme="majorHAnsi" w:hAnsiTheme="majorHAnsi"/>
          <w:lang w:eastAsia="es-CO"/>
        </w:rPr>
        <w:t>Los canales laterales se diseñaron con sección trapecial, en tierras. Eventualmente, se proyectarán revestidos de concreto o enrocado en aquellos que presente riesgo de erosión.</w:t>
      </w:r>
    </w:p>
    <w:p w14:paraId="7A72AC88" w14:textId="77777777" w:rsidR="00137706" w:rsidRPr="00B72A35" w:rsidRDefault="00137706" w:rsidP="00137706">
      <w:pPr>
        <w:rPr>
          <w:rFonts w:asciiTheme="majorHAnsi" w:hAnsiTheme="majorHAnsi"/>
          <w:lang w:eastAsia="es-CO"/>
        </w:rPr>
      </w:pPr>
    </w:p>
    <w:p w14:paraId="1C51C51C" w14:textId="1B216879" w:rsidR="00137706" w:rsidRPr="00B72A35" w:rsidRDefault="00137706" w:rsidP="0044173B">
      <w:pPr>
        <w:pStyle w:val="Prrafodelista"/>
        <w:numPr>
          <w:ilvl w:val="0"/>
          <w:numId w:val="14"/>
        </w:numPr>
        <w:rPr>
          <w:rFonts w:asciiTheme="majorHAnsi" w:hAnsiTheme="majorHAnsi"/>
          <w:lang w:eastAsia="es-CO"/>
        </w:rPr>
      </w:pPr>
      <w:r w:rsidRPr="00B72A35">
        <w:rPr>
          <w:rFonts w:asciiTheme="majorHAnsi" w:hAnsiTheme="majorHAnsi"/>
          <w:lang w:eastAsia="es-CO"/>
        </w:rPr>
        <w:t>Cálculo hidráulico</w:t>
      </w:r>
    </w:p>
    <w:p w14:paraId="080385A3" w14:textId="77777777" w:rsidR="00137706" w:rsidRPr="00B72A35" w:rsidRDefault="00137706" w:rsidP="00137706">
      <w:pPr>
        <w:rPr>
          <w:rFonts w:asciiTheme="majorHAnsi" w:hAnsiTheme="majorHAnsi"/>
          <w:lang w:eastAsia="es-CO"/>
        </w:rPr>
      </w:pPr>
    </w:p>
    <w:p w14:paraId="0A2A761D" w14:textId="77E10D95" w:rsidR="00137706" w:rsidRPr="00B72A35" w:rsidRDefault="00137706" w:rsidP="00137706">
      <w:pPr>
        <w:rPr>
          <w:rFonts w:asciiTheme="majorHAnsi" w:hAnsiTheme="majorHAnsi"/>
          <w:lang w:eastAsia="es-CO"/>
        </w:rPr>
      </w:pPr>
      <w:r w:rsidRPr="00B72A35">
        <w:rPr>
          <w:rFonts w:asciiTheme="majorHAnsi" w:hAnsiTheme="majorHAnsi"/>
          <w:lang w:eastAsia="es-CO"/>
        </w:rPr>
        <w:t xml:space="preserve">El cálculo hidráulico de los canales laterales se </w:t>
      </w:r>
      <w:r w:rsidR="00DC648A" w:rsidRPr="00B72A35">
        <w:rPr>
          <w:rFonts w:asciiTheme="majorHAnsi" w:hAnsiTheme="majorHAnsi"/>
          <w:lang w:eastAsia="es-CO"/>
        </w:rPr>
        <w:t>efectúa</w:t>
      </w:r>
      <w:r w:rsidRPr="00B72A35">
        <w:rPr>
          <w:rFonts w:asciiTheme="majorHAnsi" w:hAnsiTheme="majorHAnsi"/>
          <w:lang w:eastAsia="es-CO"/>
        </w:rPr>
        <w:t xml:space="preserve"> mediante la formulación de Manning.</w:t>
      </w:r>
    </w:p>
    <w:p w14:paraId="1A01FD58" w14:textId="77777777" w:rsidR="00137706" w:rsidRPr="00B72A35" w:rsidRDefault="00137706" w:rsidP="00137706">
      <w:pPr>
        <w:rPr>
          <w:rFonts w:asciiTheme="majorHAnsi" w:hAnsiTheme="majorHAnsi"/>
          <w:lang w:eastAsia="es-CO"/>
        </w:rPr>
      </w:pPr>
    </w:p>
    <w:p w14:paraId="3DD64CFE" w14:textId="39949FA2" w:rsidR="00137706" w:rsidRPr="00B72A35" w:rsidRDefault="00137706" w:rsidP="00137706">
      <w:pPr>
        <w:pStyle w:val="Ttulo7"/>
        <w:rPr>
          <w:rFonts w:asciiTheme="majorHAnsi" w:hAnsiTheme="majorHAnsi"/>
          <w:lang w:eastAsia="es-CO"/>
        </w:rPr>
      </w:pPr>
      <w:r w:rsidRPr="00B72A35">
        <w:rPr>
          <w:rFonts w:asciiTheme="majorHAnsi" w:hAnsiTheme="majorHAnsi"/>
          <w:lang w:eastAsia="es-CO"/>
        </w:rPr>
        <w:t>Drenaje Longitudinal</w:t>
      </w:r>
    </w:p>
    <w:p w14:paraId="478E4FB5" w14:textId="77777777" w:rsidR="00137706" w:rsidRPr="00B72A35" w:rsidRDefault="00137706" w:rsidP="00137706">
      <w:pPr>
        <w:rPr>
          <w:rFonts w:asciiTheme="majorHAnsi" w:hAnsiTheme="majorHAnsi"/>
          <w:lang w:eastAsia="es-CO"/>
        </w:rPr>
      </w:pPr>
    </w:p>
    <w:p w14:paraId="257835FB" w14:textId="6E717A01" w:rsidR="006F3B1C" w:rsidRPr="00B72A35" w:rsidRDefault="006F3B1C" w:rsidP="006F3B1C">
      <w:pPr>
        <w:rPr>
          <w:rFonts w:asciiTheme="majorHAnsi" w:hAnsiTheme="majorHAnsi"/>
          <w:lang w:eastAsia="es-CO"/>
        </w:rPr>
      </w:pPr>
      <w:r w:rsidRPr="00B72A35">
        <w:rPr>
          <w:rFonts w:asciiTheme="majorHAnsi" w:hAnsiTheme="majorHAnsi"/>
          <w:lang w:eastAsia="es-CO"/>
        </w:rPr>
        <w:t xml:space="preserve">Se diseñarán todas las cunetas, bordillos, bajantes, colectores (alcantarillas longitudinales), zanjas de coronación o contracunetas y zanjas en pie o base de terraplenes, obras complementarias como estructuras de caída y bateas, vados y badenes, </w:t>
      </w:r>
      <w:r w:rsidR="00680CD9" w:rsidRPr="00B72A35">
        <w:rPr>
          <w:rFonts w:asciiTheme="majorHAnsi" w:hAnsiTheme="majorHAnsi"/>
          <w:lang w:eastAsia="es-CO"/>
        </w:rPr>
        <w:t>entre otras</w:t>
      </w:r>
      <w:r w:rsidRPr="00B72A35">
        <w:rPr>
          <w:rFonts w:asciiTheme="majorHAnsi" w:hAnsiTheme="majorHAnsi"/>
          <w:lang w:eastAsia="es-CO"/>
        </w:rPr>
        <w:t>.</w:t>
      </w:r>
    </w:p>
    <w:p w14:paraId="0FBB933C" w14:textId="77777777" w:rsidR="006F3B1C" w:rsidRPr="00B72A35" w:rsidRDefault="006F3B1C" w:rsidP="006F3B1C">
      <w:pPr>
        <w:rPr>
          <w:rFonts w:asciiTheme="majorHAnsi" w:hAnsiTheme="majorHAnsi"/>
          <w:lang w:eastAsia="es-CO"/>
        </w:rPr>
      </w:pPr>
    </w:p>
    <w:p w14:paraId="2A0C2F5A" w14:textId="53230C23" w:rsidR="006F3B1C" w:rsidRPr="00B72A35" w:rsidRDefault="006F3B1C" w:rsidP="006F3B1C">
      <w:pPr>
        <w:pStyle w:val="Ttulo8"/>
        <w:rPr>
          <w:rFonts w:asciiTheme="majorHAnsi" w:hAnsiTheme="majorHAnsi"/>
          <w:lang w:eastAsia="es-CO"/>
        </w:rPr>
      </w:pPr>
      <w:r w:rsidRPr="00B72A35">
        <w:rPr>
          <w:rFonts w:asciiTheme="majorHAnsi" w:hAnsiTheme="majorHAnsi"/>
          <w:lang w:eastAsia="es-CO"/>
        </w:rPr>
        <w:t>Cunetas</w:t>
      </w:r>
    </w:p>
    <w:p w14:paraId="30815F45" w14:textId="77777777" w:rsidR="006F3B1C" w:rsidRPr="00B72A35" w:rsidRDefault="006F3B1C" w:rsidP="006F3B1C">
      <w:pPr>
        <w:rPr>
          <w:rFonts w:asciiTheme="majorHAnsi" w:hAnsiTheme="majorHAnsi"/>
          <w:lang w:eastAsia="es-CO"/>
        </w:rPr>
      </w:pPr>
    </w:p>
    <w:p w14:paraId="6E30B028" w14:textId="27849F5A" w:rsidR="006F3B1C" w:rsidRPr="00B72A35" w:rsidRDefault="006F3B1C" w:rsidP="006F3B1C">
      <w:pPr>
        <w:rPr>
          <w:rFonts w:asciiTheme="majorHAnsi" w:hAnsiTheme="majorHAnsi"/>
          <w:lang w:eastAsia="es-CO"/>
        </w:rPr>
      </w:pPr>
      <w:r w:rsidRPr="00B72A35">
        <w:rPr>
          <w:rFonts w:asciiTheme="majorHAnsi" w:hAnsiTheme="majorHAnsi"/>
          <w:lang w:eastAsia="es-CO"/>
        </w:rPr>
        <w:t xml:space="preserve">El diseño de cunetas se realizó de acuerdo con el capítulo 4.2 del manual de drenaje para carreteras </w:t>
      </w:r>
      <w:sdt>
        <w:sdtPr>
          <w:rPr>
            <w:rFonts w:asciiTheme="majorHAnsi" w:hAnsiTheme="majorHAnsi"/>
            <w:lang w:eastAsia="es-CO"/>
          </w:rPr>
          <w:id w:val="-1692132951"/>
          <w:citation/>
        </w:sdtPr>
        <w:sdtEndPr/>
        <w:sdtContent>
          <w:r w:rsidRPr="00B72A35">
            <w:rPr>
              <w:rFonts w:asciiTheme="majorHAnsi" w:hAnsiTheme="majorHAnsi"/>
              <w:lang w:eastAsia="es-CO"/>
            </w:rPr>
            <w:fldChar w:fldCharType="begin"/>
          </w:r>
          <w:r w:rsidRPr="00B72A35">
            <w:rPr>
              <w:rFonts w:asciiTheme="majorHAnsi" w:hAnsiTheme="majorHAnsi"/>
              <w:lang w:val="es-ES" w:eastAsia="es-CO"/>
            </w:rPr>
            <w:instrText xml:space="preserve"> CITATION INV11 \l 3082 </w:instrText>
          </w:r>
          <w:r w:rsidRPr="00B72A35">
            <w:rPr>
              <w:rFonts w:asciiTheme="majorHAnsi" w:hAnsiTheme="majorHAnsi"/>
              <w:lang w:eastAsia="es-CO"/>
            </w:rPr>
            <w:fldChar w:fldCharType="separate"/>
          </w:r>
          <w:r w:rsidR="00C70049" w:rsidRPr="00C70049">
            <w:rPr>
              <w:rFonts w:asciiTheme="majorHAnsi" w:hAnsiTheme="majorHAnsi"/>
              <w:noProof/>
              <w:lang w:val="es-ES" w:eastAsia="es-CO"/>
            </w:rPr>
            <w:t>(INVIAS, 2011)</w:t>
          </w:r>
          <w:r w:rsidRPr="00B72A35">
            <w:rPr>
              <w:rFonts w:asciiTheme="majorHAnsi" w:hAnsiTheme="majorHAnsi"/>
              <w:lang w:eastAsia="es-CO"/>
            </w:rPr>
            <w:fldChar w:fldCharType="end"/>
          </w:r>
        </w:sdtContent>
      </w:sdt>
      <w:r w:rsidRPr="00B72A35">
        <w:rPr>
          <w:rFonts w:asciiTheme="majorHAnsi" w:hAnsiTheme="majorHAnsi"/>
          <w:lang w:eastAsia="es-CO"/>
        </w:rPr>
        <w:t>, y se adoptará un periodo de retorno de 5 años.</w:t>
      </w:r>
    </w:p>
    <w:p w14:paraId="5CE2E36B" w14:textId="77777777" w:rsidR="006F3B1C" w:rsidRPr="00B72A35" w:rsidRDefault="006F3B1C" w:rsidP="006F3B1C">
      <w:pPr>
        <w:rPr>
          <w:rFonts w:asciiTheme="majorHAnsi" w:hAnsiTheme="majorHAnsi"/>
          <w:lang w:eastAsia="es-CO"/>
        </w:rPr>
      </w:pPr>
    </w:p>
    <w:p w14:paraId="073B6780" w14:textId="77777777" w:rsidR="006F3B1C" w:rsidRPr="00B72A35" w:rsidRDefault="006F3B1C" w:rsidP="006F3B1C">
      <w:pPr>
        <w:rPr>
          <w:rFonts w:asciiTheme="majorHAnsi" w:hAnsiTheme="majorHAnsi"/>
          <w:lang w:eastAsia="es-CO"/>
        </w:rPr>
      </w:pPr>
      <w:r w:rsidRPr="00B72A35">
        <w:rPr>
          <w:rFonts w:asciiTheme="majorHAnsi" w:hAnsiTheme="majorHAnsi"/>
          <w:lang w:eastAsia="es-CO"/>
        </w:rPr>
        <w:lastRenderedPageBreak/>
        <w:t>Las cunetas serán de tipo revestido, dado que el manual de drenaje considera necesario el revestimiento de cunetas para vías de primer y segundo orden.</w:t>
      </w:r>
    </w:p>
    <w:p w14:paraId="0CFE54FF" w14:textId="77777777" w:rsidR="006F3B1C" w:rsidRPr="00B72A35" w:rsidRDefault="006F3B1C" w:rsidP="006F3B1C">
      <w:pPr>
        <w:rPr>
          <w:rFonts w:asciiTheme="majorHAnsi" w:hAnsiTheme="majorHAnsi"/>
          <w:lang w:eastAsia="es-CO"/>
        </w:rPr>
      </w:pPr>
    </w:p>
    <w:p w14:paraId="140F76A8" w14:textId="56AE08D3" w:rsidR="006F3B1C" w:rsidRPr="00B72A35" w:rsidRDefault="006F3B1C" w:rsidP="006F3B1C">
      <w:pPr>
        <w:rPr>
          <w:rFonts w:asciiTheme="majorHAnsi" w:hAnsiTheme="majorHAnsi"/>
          <w:lang w:eastAsia="es-CO"/>
        </w:rPr>
      </w:pPr>
      <w:r w:rsidRPr="00B72A35">
        <w:rPr>
          <w:rFonts w:asciiTheme="majorHAnsi" w:hAnsiTheme="majorHAnsi"/>
          <w:lang w:eastAsia="es-CO"/>
        </w:rPr>
        <w:t xml:space="preserve">La sección de la cuneta será de tipo triangular (ver </w:t>
      </w:r>
      <w:r w:rsidRPr="00B72A35">
        <w:rPr>
          <w:rFonts w:asciiTheme="majorHAnsi" w:hAnsiTheme="majorHAnsi"/>
          <w:lang w:eastAsia="es-CO"/>
        </w:rPr>
        <w:fldChar w:fldCharType="begin"/>
      </w:r>
      <w:r w:rsidRPr="00B72A35">
        <w:rPr>
          <w:rFonts w:asciiTheme="majorHAnsi" w:hAnsiTheme="majorHAnsi"/>
          <w:lang w:eastAsia="es-CO"/>
        </w:rPr>
        <w:instrText xml:space="preserve"> REF _Ref430095794 \h </w:instrText>
      </w:r>
      <w:r w:rsidR="00F07BD7" w:rsidRPr="00B72A35">
        <w:rPr>
          <w:rFonts w:asciiTheme="majorHAnsi" w:hAnsiTheme="majorHAnsi"/>
          <w:lang w:eastAsia="es-CO"/>
        </w:rPr>
        <w:instrText xml:space="preserve"> \* MERGEFORMAT </w:instrText>
      </w:r>
      <w:r w:rsidRPr="00B72A35">
        <w:rPr>
          <w:rFonts w:asciiTheme="majorHAnsi" w:hAnsiTheme="majorHAnsi"/>
          <w:lang w:eastAsia="es-CO"/>
        </w:rPr>
      </w:r>
      <w:r w:rsidRPr="00B72A35">
        <w:rPr>
          <w:rFonts w:asciiTheme="majorHAnsi" w:hAnsiTheme="majorHAnsi"/>
          <w:lang w:eastAsia="es-CO"/>
        </w:rPr>
        <w:fldChar w:fldCharType="separate"/>
      </w:r>
      <w:r w:rsidR="007703B2" w:rsidRPr="00B72A35">
        <w:rPr>
          <w:rFonts w:asciiTheme="majorHAnsi" w:hAnsiTheme="majorHAnsi"/>
        </w:rPr>
        <w:t xml:space="preserve">Figura </w:t>
      </w:r>
      <w:r w:rsidR="007703B2">
        <w:rPr>
          <w:rFonts w:asciiTheme="majorHAnsi" w:hAnsiTheme="majorHAnsi"/>
          <w:noProof/>
        </w:rPr>
        <w:t>3.12</w:t>
      </w:r>
      <w:r w:rsidRPr="00B72A35">
        <w:rPr>
          <w:rFonts w:asciiTheme="majorHAnsi" w:hAnsiTheme="majorHAnsi"/>
          <w:lang w:eastAsia="es-CO"/>
        </w:rPr>
        <w:fldChar w:fldCharType="end"/>
      </w:r>
      <w:r w:rsidRPr="00B72A35">
        <w:rPr>
          <w:rFonts w:asciiTheme="majorHAnsi" w:hAnsiTheme="majorHAnsi"/>
          <w:lang w:eastAsia="es-CO"/>
        </w:rPr>
        <w:t>), asimétrica. si bien el manual de drenaje recoge una cuneta triangular de 1.0 m de ancho total, distribuido 0.96 m al lado de la calzada y 0.04 m del lado del talud y 0.20 m de profundidad, con objeto de aumentar la capacidad de la cuneta, se propone disponer una cuneta triangular de 1.5 m de ancho total, distribuido en 1.41 m del lado de la calzada (talud 4:1) y 0.09 m del lado del talud (talud 1:4) y 0.36 m de profundidad.</w:t>
      </w:r>
    </w:p>
    <w:p w14:paraId="6595BA88" w14:textId="77777777" w:rsidR="009022AA" w:rsidRPr="00B72A35" w:rsidRDefault="009022AA" w:rsidP="006F3B1C">
      <w:pPr>
        <w:rPr>
          <w:rFonts w:asciiTheme="majorHAnsi" w:hAnsiTheme="majorHAnsi"/>
          <w:lang w:eastAsia="es-CO"/>
        </w:rPr>
      </w:pPr>
    </w:p>
    <w:tbl>
      <w:tblPr>
        <w:tblW w:w="0" w:type="auto"/>
        <w:jc w:val="center"/>
        <w:tblCellMar>
          <w:left w:w="70" w:type="dxa"/>
          <w:right w:w="70" w:type="dxa"/>
        </w:tblCellMar>
        <w:tblLook w:val="0000" w:firstRow="0" w:lastRow="0" w:firstColumn="0" w:lastColumn="0" w:noHBand="0" w:noVBand="0"/>
      </w:tblPr>
      <w:tblGrid>
        <w:gridCol w:w="6874"/>
      </w:tblGrid>
      <w:tr w:rsidR="006F3B1C" w:rsidRPr="00B72A35" w14:paraId="73818C55" w14:textId="77777777" w:rsidTr="00F9177F">
        <w:trPr>
          <w:trHeight w:val="2800"/>
          <w:jc w:val="center"/>
        </w:trPr>
        <w:tc>
          <w:tcPr>
            <w:tcW w:w="2800" w:type="dxa"/>
            <w:shd w:val="clear" w:color="auto" w:fill="auto"/>
            <w:vAlign w:val="center"/>
          </w:tcPr>
          <w:p w14:paraId="3AD0B376" w14:textId="1B962FAC" w:rsidR="006F3B1C" w:rsidRPr="00B72A35" w:rsidRDefault="006F3B1C" w:rsidP="006F3B1C">
            <w:pPr>
              <w:keepNext/>
              <w:jc w:val="center"/>
              <w:rPr>
                <w:rFonts w:asciiTheme="majorHAnsi" w:hAnsiTheme="majorHAnsi"/>
                <w:color w:val="AE0000"/>
                <w:kern w:val="32"/>
                <w:lang w:eastAsia="es-CO"/>
              </w:rPr>
            </w:pPr>
            <w:r w:rsidRPr="00B72A35">
              <w:rPr>
                <w:rFonts w:asciiTheme="majorHAnsi" w:hAnsiTheme="majorHAnsi"/>
                <w:noProof/>
                <w:color w:val="AE0000"/>
                <w:kern w:val="32"/>
                <w:lang w:eastAsia="es-CO"/>
              </w:rPr>
              <w:drawing>
                <wp:inline distT="0" distB="0" distL="0" distR="0" wp14:anchorId="4AB96BB8" wp14:editId="1C609EEB">
                  <wp:extent cx="4276090" cy="2276475"/>
                  <wp:effectExtent l="0" t="0" r="0" b="95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276090" cy="2276475"/>
                          </a:xfrm>
                          <a:prstGeom prst="rect">
                            <a:avLst/>
                          </a:prstGeom>
                          <a:noFill/>
                        </pic:spPr>
                      </pic:pic>
                    </a:graphicData>
                  </a:graphic>
                </wp:inline>
              </w:drawing>
            </w:r>
          </w:p>
        </w:tc>
      </w:tr>
    </w:tbl>
    <w:p w14:paraId="15BCCB44" w14:textId="7D06430E" w:rsidR="00137706" w:rsidRPr="00B72A35" w:rsidRDefault="006F3B1C" w:rsidP="006F3B1C">
      <w:pPr>
        <w:pStyle w:val="Tablas"/>
        <w:rPr>
          <w:rFonts w:asciiTheme="majorHAnsi" w:hAnsiTheme="majorHAnsi"/>
        </w:rPr>
      </w:pPr>
      <w:bookmarkStart w:id="111" w:name="_Ref430095794"/>
      <w:bookmarkStart w:id="112" w:name="_Toc453358706"/>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12</w:t>
      </w:r>
      <w:r w:rsidR="00A64D19">
        <w:rPr>
          <w:rFonts w:asciiTheme="majorHAnsi" w:hAnsiTheme="majorHAnsi"/>
        </w:rPr>
        <w:fldChar w:fldCharType="end"/>
      </w:r>
      <w:bookmarkEnd w:id="111"/>
      <w:r w:rsidRPr="00B72A35">
        <w:rPr>
          <w:rFonts w:asciiTheme="majorHAnsi" w:hAnsiTheme="majorHAnsi"/>
        </w:rPr>
        <w:tab/>
        <w:t>Cuneta tipo Triangular</w:t>
      </w:r>
      <w:bookmarkEnd w:id="112"/>
    </w:p>
    <w:p w14:paraId="12D3609B" w14:textId="51D63CA0" w:rsidR="006F3B1C" w:rsidRPr="00B72A35" w:rsidRDefault="006F3B1C" w:rsidP="006F3B1C">
      <w:pPr>
        <w:pStyle w:val="Notas"/>
        <w:rPr>
          <w:rFonts w:asciiTheme="majorHAnsi" w:hAnsiTheme="majorHAnsi"/>
        </w:rPr>
      </w:pPr>
      <w:r w:rsidRPr="00B72A35">
        <w:rPr>
          <w:rFonts w:asciiTheme="majorHAnsi" w:hAnsiTheme="majorHAnsi"/>
        </w:rPr>
        <w:t>Fuente Concesión Río Magdalena S.A.S, 2015</w:t>
      </w:r>
    </w:p>
    <w:p w14:paraId="3CAFBB6A" w14:textId="77777777" w:rsidR="00137706" w:rsidRPr="00B72A35" w:rsidRDefault="00137706" w:rsidP="00706EF4">
      <w:pPr>
        <w:rPr>
          <w:rFonts w:asciiTheme="majorHAnsi" w:hAnsiTheme="majorHAnsi"/>
          <w:lang w:eastAsia="es-CO"/>
        </w:rPr>
      </w:pPr>
    </w:p>
    <w:p w14:paraId="116EF84F" w14:textId="15EB2FEE" w:rsidR="006F3B1C" w:rsidRPr="00B72A35" w:rsidRDefault="006F3B1C" w:rsidP="006F3B1C">
      <w:pPr>
        <w:spacing w:line="277" w:lineRule="auto"/>
        <w:ind w:right="-93"/>
        <w:rPr>
          <w:rFonts w:asciiTheme="majorHAnsi" w:hAnsiTheme="majorHAnsi" w:cs="Arial"/>
        </w:rPr>
      </w:pPr>
      <w:r w:rsidRPr="00B72A35">
        <w:rPr>
          <w:rFonts w:asciiTheme="majorHAnsi" w:hAnsiTheme="majorHAnsi" w:cs="Arial"/>
          <w:spacing w:val="1"/>
        </w:rPr>
        <w:t>Lo</w:t>
      </w:r>
      <w:r w:rsidRPr="00B72A35">
        <w:rPr>
          <w:rFonts w:asciiTheme="majorHAnsi" w:hAnsiTheme="majorHAnsi" w:cs="Arial"/>
        </w:rPr>
        <w:t>s</w:t>
      </w:r>
      <w:r w:rsidRPr="00B72A35">
        <w:rPr>
          <w:rFonts w:asciiTheme="majorHAnsi" w:hAnsiTheme="majorHAnsi" w:cs="Arial"/>
          <w:spacing w:val="3"/>
        </w:rPr>
        <w:t xml:space="preserve"> </w:t>
      </w:r>
      <w:r w:rsidRPr="00B72A35">
        <w:rPr>
          <w:rFonts w:asciiTheme="majorHAnsi" w:hAnsiTheme="majorHAnsi" w:cs="Arial"/>
        </w:rPr>
        <w:t>ca</w:t>
      </w:r>
      <w:r w:rsidRPr="00B72A35">
        <w:rPr>
          <w:rFonts w:asciiTheme="majorHAnsi" w:hAnsiTheme="majorHAnsi" w:cs="Arial"/>
          <w:spacing w:val="-1"/>
        </w:rPr>
        <w:t>ud</w:t>
      </w:r>
      <w:r w:rsidRPr="00B72A35">
        <w:rPr>
          <w:rFonts w:asciiTheme="majorHAnsi" w:hAnsiTheme="majorHAnsi" w:cs="Arial"/>
        </w:rPr>
        <w:t>ales</w:t>
      </w:r>
      <w:r w:rsidRPr="00B72A35">
        <w:rPr>
          <w:rFonts w:asciiTheme="majorHAnsi" w:hAnsiTheme="majorHAnsi" w:cs="Arial"/>
          <w:spacing w:val="5"/>
        </w:rPr>
        <w:t xml:space="preserve"> </w:t>
      </w:r>
      <w:r w:rsidRPr="00B72A35">
        <w:rPr>
          <w:rFonts w:asciiTheme="majorHAnsi" w:hAnsiTheme="majorHAnsi" w:cs="Arial"/>
          <w:spacing w:val="-3"/>
        </w:rPr>
        <w:t>d</w:t>
      </w:r>
      <w:r w:rsidRPr="00B72A35">
        <w:rPr>
          <w:rFonts w:asciiTheme="majorHAnsi" w:hAnsiTheme="majorHAnsi" w:cs="Arial"/>
        </w:rPr>
        <w:t>e</w:t>
      </w:r>
      <w:r w:rsidRPr="00B72A35">
        <w:rPr>
          <w:rFonts w:asciiTheme="majorHAnsi" w:hAnsiTheme="majorHAnsi" w:cs="Arial"/>
          <w:spacing w:val="6"/>
        </w:rPr>
        <w:t xml:space="preserve"> </w:t>
      </w:r>
      <w:r w:rsidRPr="00B72A35">
        <w:rPr>
          <w:rFonts w:asciiTheme="majorHAnsi" w:hAnsiTheme="majorHAnsi" w:cs="Arial"/>
          <w:spacing w:val="-1"/>
        </w:rPr>
        <w:t>d</w:t>
      </w:r>
      <w:r w:rsidRPr="00B72A35">
        <w:rPr>
          <w:rFonts w:asciiTheme="majorHAnsi" w:hAnsiTheme="majorHAnsi" w:cs="Arial"/>
        </w:rPr>
        <w:t>ise</w:t>
      </w:r>
      <w:r w:rsidRPr="00B72A35">
        <w:rPr>
          <w:rFonts w:asciiTheme="majorHAnsi" w:hAnsiTheme="majorHAnsi" w:cs="Arial"/>
          <w:spacing w:val="-3"/>
        </w:rPr>
        <w:t>ñ</w:t>
      </w:r>
      <w:r w:rsidRPr="00B72A35">
        <w:rPr>
          <w:rFonts w:asciiTheme="majorHAnsi" w:hAnsiTheme="majorHAnsi" w:cs="Arial"/>
        </w:rPr>
        <w:t>o</w:t>
      </w:r>
      <w:r w:rsidRPr="00B72A35">
        <w:rPr>
          <w:rFonts w:asciiTheme="majorHAnsi" w:hAnsiTheme="majorHAnsi" w:cs="Arial"/>
          <w:spacing w:val="6"/>
        </w:rPr>
        <w:t xml:space="preserve"> </w:t>
      </w:r>
      <w:r w:rsidRPr="00B72A35">
        <w:rPr>
          <w:rFonts w:asciiTheme="majorHAnsi" w:hAnsiTheme="majorHAnsi" w:cs="Arial"/>
        </w:rPr>
        <w:t>se</w:t>
      </w:r>
      <w:r w:rsidRPr="00B72A35">
        <w:rPr>
          <w:rFonts w:asciiTheme="majorHAnsi" w:hAnsiTheme="majorHAnsi" w:cs="Arial"/>
          <w:spacing w:val="1"/>
        </w:rPr>
        <w:t xml:space="preserve"> </w:t>
      </w:r>
      <w:r w:rsidR="00680CD9" w:rsidRPr="00B72A35">
        <w:rPr>
          <w:rFonts w:asciiTheme="majorHAnsi" w:hAnsiTheme="majorHAnsi" w:cs="Arial"/>
          <w:spacing w:val="1"/>
        </w:rPr>
        <w:t>realizaron</w:t>
      </w:r>
      <w:r w:rsidRPr="00B72A35">
        <w:rPr>
          <w:rFonts w:asciiTheme="majorHAnsi" w:hAnsiTheme="majorHAnsi" w:cs="Arial"/>
          <w:spacing w:val="4"/>
        </w:rPr>
        <w:t xml:space="preserve"> </w:t>
      </w:r>
      <w:r w:rsidRPr="00B72A35">
        <w:rPr>
          <w:rFonts w:asciiTheme="majorHAnsi" w:hAnsiTheme="majorHAnsi" w:cs="Arial"/>
        </w:rPr>
        <w:t>a</w:t>
      </w:r>
      <w:r w:rsidRPr="00B72A35">
        <w:rPr>
          <w:rFonts w:asciiTheme="majorHAnsi" w:hAnsiTheme="majorHAnsi" w:cs="Arial"/>
          <w:spacing w:val="5"/>
        </w:rPr>
        <w:t xml:space="preserve"> </w:t>
      </w:r>
      <w:r w:rsidRPr="00B72A35">
        <w:rPr>
          <w:rFonts w:asciiTheme="majorHAnsi" w:hAnsiTheme="majorHAnsi" w:cs="Arial"/>
          <w:spacing w:val="-1"/>
        </w:rPr>
        <w:t>p</w:t>
      </w:r>
      <w:r w:rsidRPr="00B72A35">
        <w:rPr>
          <w:rFonts w:asciiTheme="majorHAnsi" w:hAnsiTheme="majorHAnsi" w:cs="Arial"/>
        </w:rPr>
        <w:t>a</w:t>
      </w:r>
      <w:r w:rsidRPr="00B72A35">
        <w:rPr>
          <w:rFonts w:asciiTheme="majorHAnsi" w:hAnsiTheme="majorHAnsi" w:cs="Arial"/>
          <w:spacing w:val="-3"/>
        </w:rPr>
        <w:t>r</w:t>
      </w:r>
      <w:r w:rsidRPr="00B72A35">
        <w:rPr>
          <w:rFonts w:asciiTheme="majorHAnsi" w:hAnsiTheme="majorHAnsi" w:cs="Arial"/>
        </w:rPr>
        <w:t>tir</w:t>
      </w:r>
      <w:r w:rsidRPr="00B72A35">
        <w:rPr>
          <w:rFonts w:asciiTheme="majorHAnsi" w:hAnsiTheme="majorHAnsi" w:cs="Arial"/>
          <w:spacing w:val="5"/>
        </w:rPr>
        <w:t xml:space="preserve"> </w:t>
      </w:r>
      <w:r w:rsidRPr="00B72A35">
        <w:rPr>
          <w:rFonts w:asciiTheme="majorHAnsi" w:hAnsiTheme="majorHAnsi" w:cs="Arial"/>
          <w:spacing w:val="-1"/>
        </w:rPr>
        <w:t>d</w:t>
      </w:r>
      <w:r w:rsidRPr="00B72A35">
        <w:rPr>
          <w:rFonts w:asciiTheme="majorHAnsi" w:hAnsiTheme="majorHAnsi" w:cs="Arial"/>
        </w:rPr>
        <w:t>el</w:t>
      </w:r>
      <w:r w:rsidRPr="00B72A35">
        <w:rPr>
          <w:rFonts w:asciiTheme="majorHAnsi" w:hAnsiTheme="majorHAnsi" w:cs="Arial"/>
          <w:spacing w:val="3"/>
        </w:rPr>
        <w:t xml:space="preserve"> </w:t>
      </w:r>
      <w:r w:rsidRPr="00B72A35">
        <w:rPr>
          <w:rFonts w:asciiTheme="majorHAnsi" w:hAnsiTheme="majorHAnsi" w:cs="Arial"/>
          <w:spacing w:val="1"/>
        </w:rPr>
        <w:t>M</w:t>
      </w:r>
      <w:r w:rsidRPr="00B72A35">
        <w:rPr>
          <w:rFonts w:asciiTheme="majorHAnsi" w:hAnsiTheme="majorHAnsi" w:cs="Arial"/>
          <w:spacing w:val="-2"/>
        </w:rPr>
        <w:t>ét</w:t>
      </w:r>
      <w:r w:rsidRPr="00B72A35">
        <w:rPr>
          <w:rFonts w:asciiTheme="majorHAnsi" w:hAnsiTheme="majorHAnsi" w:cs="Arial"/>
          <w:spacing w:val="1"/>
        </w:rPr>
        <w:t>o</w:t>
      </w:r>
      <w:r w:rsidRPr="00B72A35">
        <w:rPr>
          <w:rFonts w:asciiTheme="majorHAnsi" w:hAnsiTheme="majorHAnsi" w:cs="Arial"/>
          <w:spacing w:val="-1"/>
        </w:rPr>
        <w:t>d</w:t>
      </w:r>
      <w:r w:rsidRPr="00B72A35">
        <w:rPr>
          <w:rFonts w:asciiTheme="majorHAnsi" w:hAnsiTheme="majorHAnsi" w:cs="Arial"/>
        </w:rPr>
        <w:t>o</w:t>
      </w:r>
      <w:r w:rsidRPr="00B72A35">
        <w:rPr>
          <w:rFonts w:asciiTheme="majorHAnsi" w:hAnsiTheme="majorHAnsi" w:cs="Arial"/>
          <w:spacing w:val="4"/>
        </w:rPr>
        <w:t xml:space="preserve"> </w:t>
      </w:r>
      <w:r w:rsidRPr="00B72A35">
        <w:rPr>
          <w:rFonts w:asciiTheme="majorHAnsi" w:hAnsiTheme="majorHAnsi" w:cs="Arial"/>
        </w:rPr>
        <w:t>Rac</w:t>
      </w:r>
      <w:r w:rsidRPr="00B72A35">
        <w:rPr>
          <w:rFonts w:asciiTheme="majorHAnsi" w:hAnsiTheme="majorHAnsi" w:cs="Arial"/>
          <w:spacing w:val="-2"/>
        </w:rPr>
        <w:t>i</w:t>
      </w:r>
      <w:r w:rsidRPr="00B72A35">
        <w:rPr>
          <w:rFonts w:asciiTheme="majorHAnsi" w:hAnsiTheme="majorHAnsi" w:cs="Arial"/>
          <w:spacing w:val="1"/>
        </w:rPr>
        <w:t>o</w:t>
      </w:r>
      <w:r w:rsidRPr="00B72A35">
        <w:rPr>
          <w:rFonts w:asciiTheme="majorHAnsi" w:hAnsiTheme="majorHAnsi" w:cs="Arial"/>
          <w:spacing w:val="-1"/>
        </w:rPr>
        <w:t>n</w:t>
      </w:r>
      <w:r w:rsidRPr="00B72A35">
        <w:rPr>
          <w:rFonts w:asciiTheme="majorHAnsi" w:hAnsiTheme="majorHAnsi" w:cs="Arial"/>
        </w:rPr>
        <w:t>al.</w:t>
      </w:r>
      <w:r w:rsidRPr="00B72A35">
        <w:rPr>
          <w:rFonts w:asciiTheme="majorHAnsi" w:hAnsiTheme="majorHAnsi" w:cs="Arial"/>
          <w:spacing w:val="4"/>
        </w:rPr>
        <w:t xml:space="preserve"> </w:t>
      </w:r>
      <w:r w:rsidRPr="00B72A35">
        <w:rPr>
          <w:rFonts w:asciiTheme="majorHAnsi" w:hAnsiTheme="majorHAnsi" w:cs="Arial"/>
          <w:spacing w:val="1"/>
        </w:rPr>
        <w:t>L</w:t>
      </w:r>
      <w:r w:rsidRPr="00B72A35">
        <w:rPr>
          <w:rFonts w:asciiTheme="majorHAnsi" w:hAnsiTheme="majorHAnsi" w:cs="Arial"/>
        </w:rPr>
        <w:t>a</w:t>
      </w:r>
      <w:r w:rsidRPr="00B72A35">
        <w:rPr>
          <w:rFonts w:asciiTheme="majorHAnsi" w:hAnsiTheme="majorHAnsi" w:cs="Arial"/>
          <w:spacing w:val="5"/>
        </w:rPr>
        <w:t xml:space="preserve"> </w:t>
      </w:r>
      <w:r w:rsidRPr="00B72A35">
        <w:rPr>
          <w:rFonts w:asciiTheme="majorHAnsi" w:hAnsiTheme="majorHAnsi" w:cs="Arial"/>
        </w:rPr>
        <w:t>i</w:t>
      </w:r>
      <w:r w:rsidRPr="00B72A35">
        <w:rPr>
          <w:rFonts w:asciiTheme="majorHAnsi" w:hAnsiTheme="majorHAnsi" w:cs="Arial"/>
          <w:spacing w:val="-1"/>
        </w:rPr>
        <w:t>n</w:t>
      </w:r>
      <w:r w:rsidRPr="00B72A35">
        <w:rPr>
          <w:rFonts w:asciiTheme="majorHAnsi" w:hAnsiTheme="majorHAnsi" w:cs="Arial"/>
          <w:spacing w:val="-2"/>
        </w:rPr>
        <w:t>t</w:t>
      </w:r>
      <w:r w:rsidRPr="00B72A35">
        <w:rPr>
          <w:rFonts w:asciiTheme="majorHAnsi" w:hAnsiTheme="majorHAnsi" w:cs="Arial"/>
        </w:rPr>
        <w:t>ensi</w:t>
      </w:r>
      <w:r w:rsidRPr="00B72A35">
        <w:rPr>
          <w:rFonts w:asciiTheme="majorHAnsi" w:hAnsiTheme="majorHAnsi" w:cs="Arial"/>
          <w:spacing w:val="-1"/>
        </w:rPr>
        <w:t>d</w:t>
      </w:r>
      <w:r w:rsidRPr="00B72A35">
        <w:rPr>
          <w:rFonts w:asciiTheme="majorHAnsi" w:hAnsiTheme="majorHAnsi" w:cs="Arial"/>
          <w:spacing w:val="-3"/>
        </w:rPr>
        <w:t>a</w:t>
      </w:r>
      <w:r w:rsidRPr="00B72A35">
        <w:rPr>
          <w:rFonts w:asciiTheme="majorHAnsi" w:hAnsiTheme="majorHAnsi" w:cs="Arial"/>
        </w:rPr>
        <w:t>d</w:t>
      </w:r>
      <w:r w:rsidRPr="00B72A35">
        <w:rPr>
          <w:rFonts w:asciiTheme="majorHAnsi" w:hAnsiTheme="majorHAnsi" w:cs="Arial"/>
          <w:spacing w:val="5"/>
        </w:rPr>
        <w:t xml:space="preserve"> </w:t>
      </w:r>
      <w:r w:rsidRPr="00B72A35">
        <w:rPr>
          <w:rFonts w:asciiTheme="majorHAnsi" w:hAnsiTheme="majorHAnsi" w:cs="Arial"/>
        </w:rPr>
        <w:t>será</w:t>
      </w:r>
      <w:r w:rsidRPr="00B72A35">
        <w:rPr>
          <w:rFonts w:asciiTheme="majorHAnsi" w:hAnsiTheme="majorHAnsi" w:cs="Arial"/>
          <w:spacing w:val="5"/>
        </w:rPr>
        <w:t xml:space="preserve"> </w:t>
      </w:r>
      <w:r w:rsidRPr="00B72A35">
        <w:rPr>
          <w:rFonts w:asciiTheme="majorHAnsi" w:hAnsiTheme="majorHAnsi" w:cs="Arial"/>
        </w:rPr>
        <w:t>ca</w:t>
      </w:r>
      <w:r w:rsidRPr="00B72A35">
        <w:rPr>
          <w:rFonts w:asciiTheme="majorHAnsi" w:hAnsiTheme="majorHAnsi" w:cs="Arial"/>
          <w:spacing w:val="-3"/>
        </w:rPr>
        <w:t>l</w:t>
      </w:r>
      <w:r w:rsidRPr="00B72A35">
        <w:rPr>
          <w:rFonts w:asciiTheme="majorHAnsi" w:hAnsiTheme="majorHAnsi" w:cs="Arial"/>
        </w:rPr>
        <w:t>cu</w:t>
      </w:r>
      <w:r w:rsidRPr="00B72A35">
        <w:rPr>
          <w:rFonts w:asciiTheme="majorHAnsi" w:hAnsiTheme="majorHAnsi" w:cs="Arial"/>
          <w:spacing w:val="-1"/>
        </w:rPr>
        <w:t>l</w:t>
      </w:r>
      <w:r w:rsidRPr="00B72A35">
        <w:rPr>
          <w:rFonts w:asciiTheme="majorHAnsi" w:hAnsiTheme="majorHAnsi" w:cs="Arial"/>
        </w:rPr>
        <w:t>a</w:t>
      </w:r>
      <w:r w:rsidRPr="00B72A35">
        <w:rPr>
          <w:rFonts w:asciiTheme="majorHAnsi" w:hAnsiTheme="majorHAnsi" w:cs="Arial"/>
          <w:spacing w:val="-1"/>
        </w:rPr>
        <w:t>d</w:t>
      </w:r>
      <w:r w:rsidRPr="00B72A35">
        <w:rPr>
          <w:rFonts w:asciiTheme="majorHAnsi" w:hAnsiTheme="majorHAnsi" w:cs="Arial"/>
        </w:rPr>
        <w:t>a a</w:t>
      </w:r>
      <w:r w:rsidRPr="00B72A35">
        <w:rPr>
          <w:rFonts w:asciiTheme="majorHAnsi" w:hAnsiTheme="majorHAnsi" w:cs="Arial"/>
          <w:spacing w:val="2"/>
        </w:rPr>
        <w:t xml:space="preserve"> </w:t>
      </w:r>
      <w:r w:rsidRPr="00B72A35">
        <w:rPr>
          <w:rFonts w:asciiTheme="majorHAnsi" w:hAnsiTheme="majorHAnsi" w:cs="Arial"/>
          <w:spacing w:val="-1"/>
        </w:rPr>
        <w:t>p</w:t>
      </w:r>
      <w:r w:rsidRPr="00B72A35">
        <w:rPr>
          <w:rFonts w:asciiTheme="majorHAnsi" w:hAnsiTheme="majorHAnsi" w:cs="Arial"/>
        </w:rPr>
        <w:t>artir</w:t>
      </w:r>
      <w:r w:rsidRPr="00B72A35">
        <w:rPr>
          <w:rFonts w:asciiTheme="majorHAnsi" w:hAnsiTheme="majorHAnsi" w:cs="Arial"/>
          <w:spacing w:val="2"/>
        </w:rPr>
        <w:t xml:space="preserve"> </w:t>
      </w:r>
      <w:r w:rsidRPr="00B72A35">
        <w:rPr>
          <w:rFonts w:asciiTheme="majorHAnsi" w:hAnsiTheme="majorHAnsi" w:cs="Arial"/>
          <w:spacing w:val="-1"/>
        </w:rPr>
        <w:t>d</w:t>
      </w:r>
      <w:r w:rsidRPr="00B72A35">
        <w:rPr>
          <w:rFonts w:asciiTheme="majorHAnsi" w:hAnsiTheme="majorHAnsi" w:cs="Arial"/>
        </w:rPr>
        <w:t>e</w:t>
      </w:r>
      <w:r w:rsidRPr="00B72A35">
        <w:rPr>
          <w:rFonts w:asciiTheme="majorHAnsi" w:hAnsiTheme="majorHAnsi" w:cs="Arial"/>
          <w:spacing w:val="3"/>
        </w:rPr>
        <w:t xml:space="preserve"> </w:t>
      </w:r>
      <w:r w:rsidRPr="00B72A35">
        <w:rPr>
          <w:rFonts w:asciiTheme="majorHAnsi" w:hAnsiTheme="majorHAnsi" w:cs="Arial"/>
        </w:rPr>
        <w:t>la cu</w:t>
      </w:r>
      <w:r w:rsidRPr="00B72A35">
        <w:rPr>
          <w:rFonts w:asciiTheme="majorHAnsi" w:hAnsiTheme="majorHAnsi" w:cs="Arial"/>
          <w:spacing w:val="-1"/>
        </w:rPr>
        <w:t>r</w:t>
      </w:r>
      <w:r w:rsidRPr="00B72A35">
        <w:rPr>
          <w:rFonts w:asciiTheme="majorHAnsi" w:hAnsiTheme="majorHAnsi" w:cs="Arial"/>
          <w:spacing w:val="1"/>
        </w:rPr>
        <w:t>v</w:t>
      </w:r>
      <w:r w:rsidRPr="00B72A35">
        <w:rPr>
          <w:rFonts w:asciiTheme="majorHAnsi" w:hAnsiTheme="majorHAnsi" w:cs="Arial"/>
        </w:rPr>
        <w:t>a IDF</w:t>
      </w:r>
      <w:r w:rsidRPr="00B72A35">
        <w:rPr>
          <w:rFonts w:asciiTheme="majorHAnsi" w:hAnsiTheme="majorHAnsi" w:cs="Arial"/>
          <w:spacing w:val="2"/>
        </w:rPr>
        <w:t xml:space="preserve"> </w:t>
      </w:r>
      <w:r w:rsidRPr="00B72A35">
        <w:rPr>
          <w:rFonts w:asciiTheme="majorHAnsi" w:hAnsiTheme="majorHAnsi" w:cs="Arial"/>
          <w:spacing w:val="-3"/>
        </w:rPr>
        <w:t>d</w:t>
      </w:r>
      <w:r w:rsidRPr="00B72A35">
        <w:rPr>
          <w:rFonts w:asciiTheme="majorHAnsi" w:hAnsiTheme="majorHAnsi" w:cs="Arial"/>
        </w:rPr>
        <w:t>el</w:t>
      </w:r>
      <w:r w:rsidRPr="00B72A35">
        <w:rPr>
          <w:rFonts w:asciiTheme="majorHAnsi" w:hAnsiTheme="majorHAnsi" w:cs="Arial"/>
          <w:spacing w:val="3"/>
        </w:rPr>
        <w:t xml:space="preserve"> </w:t>
      </w:r>
      <w:r w:rsidRPr="00B72A35">
        <w:rPr>
          <w:rFonts w:asciiTheme="majorHAnsi" w:hAnsiTheme="majorHAnsi" w:cs="Arial"/>
          <w:spacing w:val="-1"/>
        </w:rPr>
        <w:t>p</w:t>
      </w:r>
      <w:r w:rsidRPr="00B72A35">
        <w:rPr>
          <w:rFonts w:asciiTheme="majorHAnsi" w:hAnsiTheme="majorHAnsi" w:cs="Arial"/>
        </w:rPr>
        <w:t>r</w:t>
      </w:r>
      <w:r w:rsidRPr="00B72A35">
        <w:rPr>
          <w:rFonts w:asciiTheme="majorHAnsi" w:hAnsiTheme="majorHAnsi" w:cs="Arial"/>
          <w:spacing w:val="-1"/>
        </w:rPr>
        <w:t>o</w:t>
      </w:r>
      <w:r w:rsidRPr="00B72A35">
        <w:rPr>
          <w:rFonts w:asciiTheme="majorHAnsi" w:hAnsiTheme="majorHAnsi" w:cs="Arial"/>
          <w:spacing w:val="3"/>
        </w:rPr>
        <w:t>y</w:t>
      </w:r>
      <w:r w:rsidRPr="00B72A35">
        <w:rPr>
          <w:rFonts w:asciiTheme="majorHAnsi" w:hAnsiTheme="majorHAnsi" w:cs="Arial"/>
        </w:rPr>
        <w:t>e</w:t>
      </w:r>
      <w:r w:rsidRPr="00B72A35">
        <w:rPr>
          <w:rFonts w:asciiTheme="majorHAnsi" w:hAnsiTheme="majorHAnsi" w:cs="Arial"/>
          <w:spacing w:val="-2"/>
        </w:rPr>
        <w:t>c</w:t>
      </w:r>
      <w:r w:rsidRPr="00B72A35">
        <w:rPr>
          <w:rFonts w:asciiTheme="majorHAnsi" w:hAnsiTheme="majorHAnsi" w:cs="Arial"/>
        </w:rPr>
        <w:t>t</w:t>
      </w:r>
      <w:r w:rsidRPr="00B72A35">
        <w:rPr>
          <w:rFonts w:asciiTheme="majorHAnsi" w:hAnsiTheme="majorHAnsi" w:cs="Arial"/>
          <w:spacing w:val="1"/>
        </w:rPr>
        <w:t>o</w:t>
      </w:r>
      <w:r w:rsidRPr="00B72A35">
        <w:rPr>
          <w:rFonts w:asciiTheme="majorHAnsi" w:hAnsiTheme="majorHAnsi" w:cs="Arial"/>
        </w:rPr>
        <w:t xml:space="preserve">, </w:t>
      </w:r>
      <w:r w:rsidRPr="00B72A35">
        <w:rPr>
          <w:rFonts w:asciiTheme="majorHAnsi" w:hAnsiTheme="majorHAnsi" w:cs="Arial"/>
          <w:spacing w:val="-1"/>
        </w:rPr>
        <w:t>p</w:t>
      </w:r>
      <w:r w:rsidRPr="00B72A35">
        <w:rPr>
          <w:rFonts w:asciiTheme="majorHAnsi" w:hAnsiTheme="majorHAnsi" w:cs="Arial"/>
        </w:rPr>
        <w:t>ara</w:t>
      </w:r>
      <w:r w:rsidRPr="00B72A35">
        <w:rPr>
          <w:rFonts w:asciiTheme="majorHAnsi" w:hAnsiTheme="majorHAnsi" w:cs="Arial"/>
          <w:spacing w:val="2"/>
        </w:rPr>
        <w:t xml:space="preserve"> </w:t>
      </w:r>
      <w:r w:rsidRPr="00B72A35">
        <w:rPr>
          <w:rFonts w:asciiTheme="majorHAnsi" w:hAnsiTheme="majorHAnsi" w:cs="Arial"/>
        </w:rPr>
        <w:t>el</w:t>
      </w:r>
      <w:r w:rsidRPr="00B72A35">
        <w:rPr>
          <w:rFonts w:asciiTheme="majorHAnsi" w:hAnsiTheme="majorHAnsi" w:cs="Arial"/>
          <w:spacing w:val="3"/>
        </w:rPr>
        <w:t xml:space="preserve"> </w:t>
      </w:r>
      <w:r w:rsidRPr="00B72A35">
        <w:rPr>
          <w:rFonts w:asciiTheme="majorHAnsi" w:hAnsiTheme="majorHAnsi" w:cs="Arial"/>
          <w:spacing w:val="-3"/>
        </w:rPr>
        <w:t>p</w:t>
      </w:r>
      <w:r w:rsidRPr="00B72A35">
        <w:rPr>
          <w:rFonts w:asciiTheme="majorHAnsi" w:hAnsiTheme="majorHAnsi" w:cs="Arial"/>
        </w:rPr>
        <w:t>eri</w:t>
      </w:r>
      <w:r w:rsidRPr="00B72A35">
        <w:rPr>
          <w:rFonts w:asciiTheme="majorHAnsi" w:hAnsiTheme="majorHAnsi" w:cs="Arial"/>
          <w:spacing w:val="-1"/>
        </w:rPr>
        <w:t>od</w:t>
      </w:r>
      <w:r w:rsidRPr="00B72A35">
        <w:rPr>
          <w:rFonts w:asciiTheme="majorHAnsi" w:hAnsiTheme="majorHAnsi" w:cs="Arial"/>
        </w:rPr>
        <w:t>o</w:t>
      </w:r>
      <w:r w:rsidRPr="00B72A35">
        <w:rPr>
          <w:rFonts w:asciiTheme="majorHAnsi" w:hAnsiTheme="majorHAnsi" w:cs="Arial"/>
          <w:spacing w:val="3"/>
        </w:rPr>
        <w:t xml:space="preserve"> </w:t>
      </w:r>
      <w:r w:rsidRPr="00B72A35">
        <w:rPr>
          <w:rFonts w:asciiTheme="majorHAnsi" w:hAnsiTheme="majorHAnsi" w:cs="Arial"/>
          <w:spacing w:val="-1"/>
        </w:rPr>
        <w:t>d</w:t>
      </w:r>
      <w:r w:rsidRPr="00B72A35">
        <w:rPr>
          <w:rFonts w:asciiTheme="majorHAnsi" w:hAnsiTheme="majorHAnsi" w:cs="Arial"/>
        </w:rPr>
        <w:t>e</w:t>
      </w:r>
      <w:r w:rsidRPr="00B72A35">
        <w:rPr>
          <w:rFonts w:asciiTheme="majorHAnsi" w:hAnsiTheme="majorHAnsi" w:cs="Arial"/>
          <w:spacing w:val="3"/>
        </w:rPr>
        <w:t xml:space="preserve"> </w:t>
      </w:r>
      <w:r w:rsidRPr="00B72A35">
        <w:rPr>
          <w:rFonts w:asciiTheme="majorHAnsi" w:hAnsiTheme="majorHAnsi" w:cs="Arial"/>
          <w:spacing w:val="-3"/>
        </w:rPr>
        <w:t>r</w:t>
      </w:r>
      <w:r w:rsidRPr="00B72A35">
        <w:rPr>
          <w:rFonts w:asciiTheme="majorHAnsi" w:hAnsiTheme="majorHAnsi" w:cs="Arial"/>
        </w:rPr>
        <w:t>e</w:t>
      </w:r>
      <w:r w:rsidRPr="00B72A35">
        <w:rPr>
          <w:rFonts w:asciiTheme="majorHAnsi" w:hAnsiTheme="majorHAnsi" w:cs="Arial"/>
          <w:spacing w:val="-1"/>
        </w:rPr>
        <w:t>t</w:t>
      </w:r>
      <w:r w:rsidRPr="00B72A35">
        <w:rPr>
          <w:rFonts w:asciiTheme="majorHAnsi" w:hAnsiTheme="majorHAnsi" w:cs="Arial"/>
          <w:spacing w:val="1"/>
        </w:rPr>
        <w:t>o</w:t>
      </w:r>
      <w:r w:rsidRPr="00B72A35">
        <w:rPr>
          <w:rFonts w:asciiTheme="majorHAnsi" w:hAnsiTheme="majorHAnsi" w:cs="Arial"/>
        </w:rPr>
        <w:t>r</w:t>
      </w:r>
      <w:r w:rsidRPr="00B72A35">
        <w:rPr>
          <w:rFonts w:asciiTheme="majorHAnsi" w:hAnsiTheme="majorHAnsi" w:cs="Arial"/>
          <w:spacing w:val="-1"/>
        </w:rPr>
        <w:t>n</w:t>
      </w:r>
      <w:r w:rsidRPr="00B72A35">
        <w:rPr>
          <w:rFonts w:asciiTheme="majorHAnsi" w:hAnsiTheme="majorHAnsi" w:cs="Arial"/>
        </w:rPr>
        <w:t>o</w:t>
      </w:r>
      <w:r w:rsidRPr="00B72A35">
        <w:rPr>
          <w:rFonts w:asciiTheme="majorHAnsi" w:hAnsiTheme="majorHAnsi" w:cs="Arial"/>
          <w:spacing w:val="3"/>
        </w:rPr>
        <w:t xml:space="preserve"> </w:t>
      </w:r>
      <w:r w:rsidRPr="00B72A35">
        <w:rPr>
          <w:rFonts w:asciiTheme="majorHAnsi" w:hAnsiTheme="majorHAnsi" w:cs="Arial"/>
          <w:spacing w:val="-3"/>
        </w:rPr>
        <w:t>d</w:t>
      </w:r>
      <w:r w:rsidRPr="00B72A35">
        <w:rPr>
          <w:rFonts w:asciiTheme="majorHAnsi" w:hAnsiTheme="majorHAnsi" w:cs="Arial"/>
        </w:rPr>
        <w:t>e</w:t>
      </w:r>
      <w:r w:rsidRPr="00B72A35">
        <w:rPr>
          <w:rFonts w:asciiTheme="majorHAnsi" w:hAnsiTheme="majorHAnsi" w:cs="Arial"/>
          <w:spacing w:val="3"/>
        </w:rPr>
        <w:t xml:space="preserve"> </w:t>
      </w:r>
      <w:r w:rsidRPr="00B72A35">
        <w:rPr>
          <w:rFonts w:asciiTheme="majorHAnsi" w:hAnsiTheme="majorHAnsi" w:cs="Arial"/>
        </w:rPr>
        <w:t>5</w:t>
      </w:r>
      <w:r w:rsidRPr="00B72A35">
        <w:rPr>
          <w:rFonts w:asciiTheme="majorHAnsi" w:hAnsiTheme="majorHAnsi" w:cs="Arial"/>
          <w:spacing w:val="1"/>
        </w:rPr>
        <w:t xml:space="preserve"> </w:t>
      </w:r>
      <w:r w:rsidRPr="00B72A35">
        <w:rPr>
          <w:rFonts w:asciiTheme="majorHAnsi" w:hAnsiTheme="majorHAnsi" w:cs="Arial"/>
        </w:rPr>
        <w:t>a</w:t>
      </w:r>
      <w:r w:rsidRPr="00B72A35">
        <w:rPr>
          <w:rFonts w:asciiTheme="majorHAnsi" w:hAnsiTheme="majorHAnsi" w:cs="Arial"/>
          <w:spacing w:val="-1"/>
        </w:rPr>
        <w:t>ñ</w:t>
      </w:r>
      <w:r w:rsidRPr="00B72A35">
        <w:rPr>
          <w:rFonts w:asciiTheme="majorHAnsi" w:hAnsiTheme="majorHAnsi" w:cs="Arial"/>
          <w:spacing w:val="1"/>
        </w:rPr>
        <w:t>o</w:t>
      </w:r>
      <w:r w:rsidRPr="00B72A35">
        <w:rPr>
          <w:rFonts w:asciiTheme="majorHAnsi" w:hAnsiTheme="majorHAnsi" w:cs="Arial"/>
        </w:rPr>
        <w:t>s y</w:t>
      </w:r>
      <w:r w:rsidRPr="00B72A35">
        <w:rPr>
          <w:rFonts w:asciiTheme="majorHAnsi" w:hAnsiTheme="majorHAnsi" w:cs="Arial"/>
          <w:spacing w:val="3"/>
        </w:rPr>
        <w:t xml:space="preserve"> </w:t>
      </w:r>
      <w:r w:rsidRPr="00B72A35">
        <w:rPr>
          <w:rFonts w:asciiTheme="majorHAnsi" w:hAnsiTheme="majorHAnsi" w:cs="Arial"/>
          <w:spacing w:val="-1"/>
        </w:rPr>
        <w:t>u</w:t>
      </w:r>
      <w:r w:rsidRPr="00B72A35">
        <w:rPr>
          <w:rFonts w:asciiTheme="majorHAnsi" w:hAnsiTheme="majorHAnsi" w:cs="Arial"/>
        </w:rPr>
        <w:t>n</w:t>
      </w:r>
      <w:r w:rsidRPr="00B72A35">
        <w:rPr>
          <w:rFonts w:asciiTheme="majorHAnsi" w:hAnsiTheme="majorHAnsi" w:cs="Arial"/>
          <w:spacing w:val="2"/>
        </w:rPr>
        <w:t xml:space="preserve"> </w:t>
      </w:r>
      <w:r w:rsidRPr="00B72A35">
        <w:rPr>
          <w:rFonts w:asciiTheme="majorHAnsi" w:hAnsiTheme="majorHAnsi" w:cs="Arial"/>
        </w:rPr>
        <w:t>t</w:t>
      </w:r>
      <w:r w:rsidRPr="00B72A35">
        <w:rPr>
          <w:rFonts w:asciiTheme="majorHAnsi" w:hAnsiTheme="majorHAnsi" w:cs="Arial"/>
          <w:spacing w:val="-2"/>
        </w:rPr>
        <w:t>i</w:t>
      </w:r>
      <w:r w:rsidRPr="00B72A35">
        <w:rPr>
          <w:rFonts w:asciiTheme="majorHAnsi" w:hAnsiTheme="majorHAnsi" w:cs="Arial"/>
        </w:rPr>
        <w:t>e</w:t>
      </w:r>
      <w:r w:rsidRPr="00B72A35">
        <w:rPr>
          <w:rFonts w:asciiTheme="majorHAnsi" w:hAnsiTheme="majorHAnsi" w:cs="Arial"/>
          <w:spacing w:val="1"/>
        </w:rPr>
        <w:t>m</w:t>
      </w:r>
      <w:r w:rsidRPr="00B72A35">
        <w:rPr>
          <w:rFonts w:asciiTheme="majorHAnsi" w:hAnsiTheme="majorHAnsi" w:cs="Arial"/>
          <w:spacing w:val="-3"/>
        </w:rPr>
        <w:t>p</w:t>
      </w:r>
      <w:r w:rsidRPr="00B72A35">
        <w:rPr>
          <w:rFonts w:asciiTheme="majorHAnsi" w:hAnsiTheme="majorHAnsi" w:cs="Arial"/>
        </w:rPr>
        <w:t>o</w:t>
      </w:r>
      <w:r w:rsidRPr="00B72A35">
        <w:rPr>
          <w:rFonts w:asciiTheme="majorHAnsi" w:hAnsiTheme="majorHAnsi" w:cs="Arial"/>
          <w:spacing w:val="1"/>
        </w:rPr>
        <w:t xml:space="preserve"> </w:t>
      </w:r>
      <w:r w:rsidRPr="00B72A35">
        <w:rPr>
          <w:rFonts w:asciiTheme="majorHAnsi" w:hAnsiTheme="majorHAnsi" w:cs="Arial"/>
          <w:spacing w:val="-3"/>
        </w:rPr>
        <w:t>d</w:t>
      </w:r>
      <w:r w:rsidRPr="00B72A35">
        <w:rPr>
          <w:rFonts w:asciiTheme="majorHAnsi" w:hAnsiTheme="majorHAnsi" w:cs="Arial"/>
        </w:rPr>
        <w:t>e c</w:t>
      </w:r>
      <w:r w:rsidRPr="00B72A35">
        <w:rPr>
          <w:rFonts w:asciiTheme="majorHAnsi" w:hAnsiTheme="majorHAnsi" w:cs="Arial"/>
          <w:spacing w:val="1"/>
        </w:rPr>
        <w:t>o</w:t>
      </w:r>
      <w:r w:rsidRPr="00B72A35">
        <w:rPr>
          <w:rFonts w:asciiTheme="majorHAnsi" w:hAnsiTheme="majorHAnsi" w:cs="Arial"/>
          <w:spacing w:val="-1"/>
        </w:rPr>
        <w:t>n</w:t>
      </w:r>
      <w:r w:rsidRPr="00B72A35">
        <w:rPr>
          <w:rFonts w:asciiTheme="majorHAnsi" w:hAnsiTheme="majorHAnsi" w:cs="Arial"/>
        </w:rPr>
        <w:t>cen</w:t>
      </w:r>
      <w:r w:rsidRPr="00B72A35">
        <w:rPr>
          <w:rFonts w:asciiTheme="majorHAnsi" w:hAnsiTheme="majorHAnsi" w:cs="Arial"/>
          <w:spacing w:val="-2"/>
        </w:rPr>
        <w:t>t</w:t>
      </w:r>
      <w:r w:rsidRPr="00B72A35">
        <w:rPr>
          <w:rFonts w:asciiTheme="majorHAnsi" w:hAnsiTheme="majorHAnsi" w:cs="Arial"/>
        </w:rPr>
        <w:t>ración</w:t>
      </w:r>
      <w:r w:rsidRPr="00B72A35">
        <w:rPr>
          <w:rFonts w:asciiTheme="majorHAnsi" w:hAnsiTheme="majorHAnsi" w:cs="Arial"/>
          <w:spacing w:val="-2"/>
        </w:rPr>
        <w:t xml:space="preserve"> </w:t>
      </w:r>
      <w:r w:rsidRPr="00B72A35">
        <w:rPr>
          <w:rFonts w:asciiTheme="majorHAnsi" w:hAnsiTheme="majorHAnsi" w:cs="Arial"/>
          <w:spacing w:val="2"/>
        </w:rPr>
        <w:t>m</w:t>
      </w:r>
      <w:r w:rsidRPr="00B72A35">
        <w:rPr>
          <w:rFonts w:asciiTheme="majorHAnsi" w:hAnsiTheme="majorHAnsi" w:cs="Arial"/>
        </w:rPr>
        <w:t>í</w:t>
      </w:r>
      <w:r w:rsidRPr="00B72A35">
        <w:rPr>
          <w:rFonts w:asciiTheme="majorHAnsi" w:hAnsiTheme="majorHAnsi" w:cs="Arial"/>
          <w:spacing w:val="-1"/>
        </w:rPr>
        <w:t>n</w:t>
      </w:r>
      <w:r w:rsidRPr="00B72A35">
        <w:rPr>
          <w:rFonts w:asciiTheme="majorHAnsi" w:hAnsiTheme="majorHAnsi" w:cs="Arial"/>
          <w:spacing w:val="-3"/>
        </w:rPr>
        <w:t>i</w:t>
      </w:r>
      <w:r w:rsidRPr="00B72A35">
        <w:rPr>
          <w:rFonts w:asciiTheme="majorHAnsi" w:hAnsiTheme="majorHAnsi" w:cs="Arial"/>
          <w:spacing w:val="-1"/>
        </w:rPr>
        <w:t>m</w:t>
      </w:r>
      <w:r w:rsidRPr="00B72A35">
        <w:rPr>
          <w:rFonts w:asciiTheme="majorHAnsi" w:hAnsiTheme="majorHAnsi" w:cs="Arial"/>
        </w:rPr>
        <w:t>o</w:t>
      </w:r>
      <w:r w:rsidRPr="00B72A35">
        <w:rPr>
          <w:rFonts w:asciiTheme="majorHAnsi" w:hAnsiTheme="majorHAnsi" w:cs="Arial"/>
          <w:spacing w:val="1"/>
        </w:rPr>
        <w:t xml:space="preserve"> </w:t>
      </w:r>
      <w:r w:rsidRPr="00B72A35">
        <w:rPr>
          <w:rFonts w:asciiTheme="majorHAnsi" w:hAnsiTheme="majorHAnsi" w:cs="Arial"/>
        </w:rPr>
        <w:t>de</w:t>
      </w:r>
      <w:r w:rsidRPr="00B72A35">
        <w:rPr>
          <w:rFonts w:asciiTheme="majorHAnsi" w:hAnsiTheme="majorHAnsi" w:cs="Arial"/>
          <w:spacing w:val="-2"/>
        </w:rPr>
        <w:t xml:space="preserve"> 1</w:t>
      </w:r>
      <w:r w:rsidRPr="00B72A35">
        <w:rPr>
          <w:rFonts w:asciiTheme="majorHAnsi" w:hAnsiTheme="majorHAnsi" w:cs="Arial"/>
        </w:rPr>
        <w:t>5</w:t>
      </w:r>
      <w:r w:rsidRPr="00B72A35">
        <w:rPr>
          <w:rFonts w:asciiTheme="majorHAnsi" w:hAnsiTheme="majorHAnsi" w:cs="Arial"/>
          <w:spacing w:val="-1"/>
        </w:rPr>
        <w:t xml:space="preserve"> </w:t>
      </w:r>
      <w:r w:rsidRPr="00B72A35">
        <w:rPr>
          <w:rFonts w:asciiTheme="majorHAnsi" w:hAnsiTheme="majorHAnsi" w:cs="Arial"/>
          <w:spacing w:val="1"/>
        </w:rPr>
        <w:t>m</w:t>
      </w:r>
      <w:r w:rsidRPr="00B72A35">
        <w:rPr>
          <w:rFonts w:asciiTheme="majorHAnsi" w:hAnsiTheme="majorHAnsi" w:cs="Arial"/>
        </w:rPr>
        <w:t>i</w:t>
      </w:r>
      <w:r w:rsidRPr="00B72A35">
        <w:rPr>
          <w:rFonts w:asciiTheme="majorHAnsi" w:hAnsiTheme="majorHAnsi" w:cs="Arial"/>
          <w:spacing w:val="-1"/>
        </w:rPr>
        <w:t>nu</w:t>
      </w:r>
      <w:r w:rsidRPr="00B72A35">
        <w:rPr>
          <w:rFonts w:asciiTheme="majorHAnsi" w:hAnsiTheme="majorHAnsi" w:cs="Arial"/>
        </w:rPr>
        <w:t>t</w:t>
      </w:r>
      <w:r w:rsidRPr="00B72A35">
        <w:rPr>
          <w:rFonts w:asciiTheme="majorHAnsi" w:hAnsiTheme="majorHAnsi" w:cs="Arial"/>
          <w:spacing w:val="1"/>
        </w:rPr>
        <w:t>o</w:t>
      </w:r>
      <w:r w:rsidRPr="00B72A35">
        <w:rPr>
          <w:rFonts w:asciiTheme="majorHAnsi" w:hAnsiTheme="majorHAnsi" w:cs="Arial"/>
        </w:rPr>
        <w:t>s.</w:t>
      </w:r>
    </w:p>
    <w:p w14:paraId="6938B25C" w14:textId="77777777" w:rsidR="006F3B1C" w:rsidRPr="00B72A35" w:rsidRDefault="006F3B1C" w:rsidP="006F3B1C">
      <w:pPr>
        <w:spacing w:before="5" w:line="190" w:lineRule="exact"/>
        <w:ind w:right="-93"/>
        <w:rPr>
          <w:rFonts w:asciiTheme="majorHAnsi" w:hAnsiTheme="majorHAnsi" w:cs="Arial"/>
        </w:rPr>
      </w:pPr>
    </w:p>
    <w:p w14:paraId="3F1F5BBE" w14:textId="77777777" w:rsidR="006F3B1C" w:rsidRPr="00B72A35" w:rsidRDefault="006F3B1C" w:rsidP="006F3B1C">
      <w:pPr>
        <w:ind w:right="-93"/>
        <w:rPr>
          <w:rFonts w:asciiTheme="majorHAnsi" w:hAnsiTheme="majorHAnsi" w:cs="Arial"/>
        </w:rPr>
      </w:pPr>
      <w:r w:rsidRPr="00B72A35">
        <w:rPr>
          <w:rFonts w:asciiTheme="majorHAnsi" w:hAnsiTheme="majorHAnsi" w:cs="Arial"/>
          <w:spacing w:val="1"/>
        </w:rPr>
        <w:t>P</w:t>
      </w:r>
      <w:r w:rsidRPr="00B72A35">
        <w:rPr>
          <w:rFonts w:asciiTheme="majorHAnsi" w:hAnsiTheme="majorHAnsi" w:cs="Arial"/>
        </w:rPr>
        <w:t>ara</w:t>
      </w:r>
      <w:r w:rsidRPr="00B72A35">
        <w:rPr>
          <w:rFonts w:asciiTheme="majorHAnsi" w:hAnsiTheme="majorHAnsi" w:cs="Arial"/>
          <w:spacing w:val="24"/>
        </w:rPr>
        <w:t xml:space="preserve"> </w:t>
      </w:r>
      <w:r w:rsidRPr="00B72A35">
        <w:rPr>
          <w:rFonts w:asciiTheme="majorHAnsi" w:hAnsiTheme="majorHAnsi" w:cs="Arial"/>
        </w:rPr>
        <w:t>el</w:t>
      </w:r>
      <w:r w:rsidRPr="00B72A35">
        <w:rPr>
          <w:rFonts w:asciiTheme="majorHAnsi" w:hAnsiTheme="majorHAnsi" w:cs="Arial"/>
          <w:spacing w:val="25"/>
        </w:rPr>
        <w:t xml:space="preserve"> </w:t>
      </w:r>
      <w:r w:rsidRPr="00B72A35">
        <w:rPr>
          <w:rFonts w:asciiTheme="majorHAnsi" w:hAnsiTheme="majorHAnsi" w:cs="Arial"/>
          <w:spacing w:val="-1"/>
        </w:rPr>
        <w:t>d</w:t>
      </w:r>
      <w:r w:rsidRPr="00B72A35">
        <w:rPr>
          <w:rFonts w:asciiTheme="majorHAnsi" w:hAnsiTheme="majorHAnsi" w:cs="Arial"/>
        </w:rPr>
        <w:t>i</w:t>
      </w:r>
      <w:r w:rsidRPr="00B72A35">
        <w:rPr>
          <w:rFonts w:asciiTheme="majorHAnsi" w:hAnsiTheme="majorHAnsi" w:cs="Arial"/>
          <w:spacing w:val="-1"/>
        </w:rPr>
        <w:t>m</w:t>
      </w:r>
      <w:r w:rsidRPr="00B72A35">
        <w:rPr>
          <w:rFonts w:asciiTheme="majorHAnsi" w:hAnsiTheme="majorHAnsi" w:cs="Arial"/>
        </w:rPr>
        <w:t>ension</w:t>
      </w:r>
      <w:r w:rsidRPr="00B72A35">
        <w:rPr>
          <w:rFonts w:asciiTheme="majorHAnsi" w:hAnsiTheme="majorHAnsi" w:cs="Arial"/>
          <w:spacing w:val="-3"/>
        </w:rPr>
        <w:t>a</w:t>
      </w:r>
      <w:r w:rsidRPr="00B72A35">
        <w:rPr>
          <w:rFonts w:asciiTheme="majorHAnsi" w:hAnsiTheme="majorHAnsi" w:cs="Arial"/>
          <w:spacing w:val="1"/>
        </w:rPr>
        <w:t>m</w:t>
      </w:r>
      <w:r w:rsidRPr="00B72A35">
        <w:rPr>
          <w:rFonts w:asciiTheme="majorHAnsi" w:hAnsiTheme="majorHAnsi" w:cs="Arial"/>
        </w:rPr>
        <w:t>ie</w:t>
      </w:r>
      <w:r w:rsidRPr="00B72A35">
        <w:rPr>
          <w:rFonts w:asciiTheme="majorHAnsi" w:hAnsiTheme="majorHAnsi" w:cs="Arial"/>
          <w:spacing w:val="-1"/>
        </w:rPr>
        <w:t>n</w:t>
      </w:r>
      <w:r w:rsidRPr="00B72A35">
        <w:rPr>
          <w:rFonts w:asciiTheme="majorHAnsi" w:hAnsiTheme="majorHAnsi" w:cs="Arial"/>
          <w:spacing w:val="-2"/>
        </w:rPr>
        <w:t>t</w:t>
      </w:r>
      <w:r w:rsidRPr="00B72A35">
        <w:rPr>
          <w:rFonts w:asciiTheme="majorHAnsi" w:hAnsiTheme="majorHAnsi" w:cs="Arial"/>
        </w:rPr>
        <w:t>o</w:t>
      </w:r>
      <w:r w:rsidRPr="00B72A35">
        <w:rPr>
          <w:rFonts w:asciiTheme="majorHAnsi" w:hAnsiTheme="majorHAnsi" w:cs="Arial"/>
          <w:spacing w:val="26"/>
        </w:rPr>
        <w:t xml:space="preserve"> </w:t>
      </w:r>
      <w:r w:rsidRPr="00B72A35">
        <w:rPr>
          <w:rFonts w:asciiTheme="majorHAnsi" w:hAnsiTheme="majorHAnsi" w:cs="Arial"/>
          <w:spacing w:val="-1"/>
        </w:rPr>
        <w:t>h</w:t>
      </w:r>
      <w:r w:rsidRPr="00B72A35">
        <w:rPr>
          <w:rFonts w:asciiTheme="majorHAnsi" w:hAnsiTheme="majorHAnsi" w:cs="Arial"/>
        </w:rPr>
        <w:t>i</w:t>
      </w:r>
      <w:r w:rsidRPr="00B72A35">
        <w:rPr>
          <w:rFonts w:asciiTheme="majorHAnsi" w:hAnsiTheme="majorHAnsi" w:cs="Arial"/>
          <w:spacing w:val="-1"/>
        </w:rPr>
        <w:t>d</w:t>
      </w:r>
      <w:r w:rsidRPr="00B72A35">
        <w:rPr>
          <w:rFonts w:asciiTheme="majorHAnsi" w:hAnsiTheme="majorHAnsi" w:cs="Arial"/>
        </w:rPr>
        <w:t>rá</w:t>
      </w:r>
      <w:r w:rsidRPr="00B72A35">
        <w:rPr>
          <w:rFonts w:asciiTheme="majorHAnsi" w:hAnsiTheme="majorHAnsi" w:cs="Arial"/>
          <w:spacing w:val="-1"/>
        </w:rPr>
        <w:t>u</w:t>
      </w:r>
      <w:r w:rsidRPr="00B72A35">
        <w:rPr>
          <w:rFonts w:asciiTheme="majorHAnsi" w:hAnsiTheme="majorHAnsi" w:cs="Arial"/>
        </w:rPr>
        <w:t>lico</w:t>
      </w:r>
      <w:r w:rsidRPr="00B72A35">
        <w:rPr>
          <w:rFonts w:asciiTheme="majorHAnsi" w:hAnsiTheme="majorHAnsi" w:cs="Arial"/>
          <w:spacing w:val="26"/>
        </w:rPr>
        <w:t xml:space="preserve"> </w:t>
      </w:r>
      <w:r w:rsidRPr="00B72A35">
        <w:rPr>
          <w:rFonts w:asciiTheme="majorHAnsi" w:hAnsiTheme="majorHAnsi" w:cs="Arial"/>
          <w:spacing w:val="-1"/>
        </w:rPr>
        <w:t>d</w:t>
      </w:r>
      <w:r w:rsidRPr="00B72A35">
        <w:rPr>
          <w:rFonts w:asciiTheme="majorHAnsi" w:hAnsiTheme="majorHAnsi" w:cs="Arial"/>
        </w:rPr>
        <w:t>e</w:t>
      </w:r>
      <w:r w:rsidRPr="00B72A35">
        <w:rPr>
          <w:rFonts w:asciiTheme="majorHAnsi" w:hAnsiTheme="majorHAnsi" w:cs="Arial"/>
          <w:spacing w:val="25"/>
        </w:rPr>
        <w:t xml:space="preserve"> </w:t>
      </w:r>
      <w:r w:rsidRPr="00B72A35">
        <w:rPr>
          <w:rFonts w:asciiTheme="majorHAnsi" w:hAnsiTheme="majorHAnsi" w:cs="Arial"/>
        </w:rPr>
        <w:t>las</w:t>
      </w:r>
      <w:r w:rsidRPr="00B72A35">
        <w:rPr>
          <w:rFonts w:asciiTheme="majorHAnsi" w:hAnsiTheme="majorHAnsi" w:cs="Arial"/>
          <w:spacing w:val="24"/>
        </w:rPr>
        <w:t xml:space="preserve"> </w:t>
      </w:r>
      <w:r w:rsidRPr="00B72A35">
        <w:rPr>
          <w:rFonts w:asciiTheme="majorHAnsi" w:hAnsiTheme="majorHAnsi" w:cs="Arial"/>
        </w:rPr>
        <w:t>cu</w:t>
      </w:r>
      <w:r w:rsidRPr="00B72A35">
        <w:rPr>
          <w:rFonts w:asciiTheme="majorHAnsi" w:hAnsiTheme="majorHAnsi" w:cs="Arial"/>
          <w:spacing w:val="-1"/>
        </w:rPr>
        <w:t>n</w:t>
      </w:r>
      <w:r w:rsidRPr="00B72A35">
        <w:rPr>
          <w:rFonts w:asciiTheme="majorHAnsi" w:hAnsiTheme="majorHAnsi" w:cs="Arial"/>
        </w:rPr>
        <w:t>e</w:t>
      </w:r>
      <w:r w:rsidRPr="00B72A35">
        <w:rPr>
          <w:rFonts w:asciiTheme="majorHAnsi" w:hAnsiTheme="majorHAnsi" w:cs="Arial"/>
          <w:spacing w:val="1"/>
        </w:rPr>
        <w:t>t</w:t>
      </w:r>
      <w:r w:rsidRPr="00B72A35">
        <w:rPr>
          <w:rFonts w:asciiTheme="majorHAnsi" w:hAnsiTheme="majorHAnsi" w:cs="Arial"/>
          <w:spacing w:val="-3"/>
        </w:rPr>
        <w:t>a</w:t>
      </w:r>
      <w:r w:rsidRPr="00B72A35">
        <w:rPr>
          <w:rFonts w:asciiTheme="majorHAnsi" w:hAnsiTheme="majorHAnsi" w:cs="Arial"/>
        </w:rPr>
        <w:t>s</w:t>
      </w:r>
      <w:r w:rsidRPr="00B72A35">
        <w:rPr>
          <w:rFonts w:asciiTheme="majorHAnsi" w:hAnsiTheme="majorHAnsi" w:cs="Arial"/>
          <w:spacing w:val="24"/>
        </w:rPr>
        <w:t xml:space="preserve"> </w:t>
      </w:r>
      <w:r w:rsidRPr="00B72A35">
        <w:rPr>
          <w:rFonts w:asciiTheme="majorHAnsi" w:hAnsiTheme="majorHAnsi" w:cs="Arial"/>
        </w:rPr>
        <w:t>se</w:t>
      </w:r>
      <w:r w:rsidRPr="00B72A35">
        <w:rPr>
          <w:rFonts w:asciiTheme="majorHAnsi" w:hAnsiTheme="majorHAnsi" w:cs="Arial"/>
          <w:spacing w:val="25"/>
        </w:rPr>
        <w:t xml:space="preserve"> </w:t>
      </w:r>
      <w:r w:rsidRPr="00B72A35">
        <w:rPr>
          <w:rFonts w:asciiTheme="majorHAnsi" w:hAnsiTheme="majorHAnsi" w:cs="Arial"/>
        </w:rPr>
        <w:t>e</w:t>
      </w:r>
      <w:r w:rsidRPr="00B72A35">
        <w:rPr>
          <w:rFonts w:asciiTheme="majorHAnsi" w:hAnsiTheme="majorHAnsi" w:cs="Arial"/>
          <w:spacing w:val="1"/>
        </w:rPr>
        <w:t>m</w:t>
      </w:r>
      <w:r w:rsidRPr="00B72A35">
        <w:rPr>
          <w:rFonts w:asciiTheme="majorHAnsi" w:hAnsiTheme="majorHAnsi" w:cs="Arial"/>
          <w:spacing w:val="-1"/>
        </w:rPr>
        <w:t>p</w:t>
      </w:r>
      <w:r w:rsidRPr="00B72A35">
        <w:rPr>
          <w:rFonts w:asciiTheme="majorHAnsi" w:hAnsiTheme="majorHAnsi" w:cs="Arial"/>
          <w:spacing w:val="-3"/>
        </w:rPr>
        <w:t>l</w:t>
      </w:r>
      <w:r w:rsidRPr="00B72A35">
        <w:rPr>
          <w:rFonts w:asciiTheme="majorHAnsi" w:hAnsiTheme="majorHAnsi" w:cs="Arial"/>
        </w:rPr>
        <w:t>eará</w:t>
      </w:r>
      <w:r w:rsidRPr="00B72A35">
        <w:rPr>
          <w:rFonts w:asciiTheme="majorHAnsi" w:hAnsiTheme="majorHAnsi" w:cs="Arial"/>
          <w:spacing w:val="24"/>
        </w:rPr>
        <w:t xml:space="preserve"> </w:t>
      </w:r>
      <w:r w:rsidRPr="00B72A35">
        <w:rPr>
          <w:rFonts w:asciiTheme="majorHAnsi" w:hAnsiTheme="majorHAnsi" w:cs="Arial"/>
        </w:rPr>
        <w:t>la</w:t>
      </w:r>
      <w:r w:rsidRPr="00B72A35">
        <w:rPr>
          <w:rFonts w:asciiTheme="majorHAnsi" w:hAnsiTheme="majorHAnsi" w:cs="Arial"/>
          <w:spacing w:val="27"/>
        </w:rPr>
        <w:t xml:space="preserve"> </w:t>
      </w:r>
      <w:r w:rsidRPr="00B72A35">
        <w:rPr>
          <w:rFonts w:asciiTheme="majorHAnsi" w:hAnsiTheme="majorHAnsi" w:cs="Arial"/>
          <w:spacing w:val="-3"/>
        </w:rPr>
        <w:t>f</w:t>
      </w:r>
      <w:r w:rsidRPr="00B72A35">
        <w:rPr>
          <w:rFonts w:asciiTheme="majorHAnsi" w:hAnsiTheme="majorHAnsi" w:cs="Arial"/>
          <w:spacing w:val="1"/>
        </w:rPr>
        <w:t>o</w:t>
      </w:r>
      <w:r w:rsidRPr="00B72A35">
        <w:rPr>
          <w:rFonts w:asciiTheme="majorHAnsi" w:hAnsiTheme="majorHAnsi" w:cs="Arial"/>
          <w:spacing w:val="-3"/>
        </w:rPr>
        <w:t>r</w:t>
      </w:r>
      <w:r w:rsidRPr="00B72A35">
        <w:rPr>
          <w:rFonts w:asciiTheme="majorHAnsi" w:hAnsiTheme="majorHAnsi" w:cs="Arial"/>
          <w:spacing w:val="1"/>
        </w:rPr>
        <w:t>m</w:t>
      </w:r>
      <w:r w:rsidRPr="00B72A35">
        <w:rPr>
          <w:rFonts w:asciiTheme="majorHAnsi" w:hAnsiTheme="majorHAnsi" w:cs="Arial"/>
          <w:spacing w:val="-1"/>
        </w:rPr>
        <w:t>u</w:t>
      </w:r>
      <w:r w:rsidRPr="00B72A35">
        <w:rPr>
          <w:rFonts w:asciiTheme="majorHAnsi" w:hAnsiTheme="majorHAnsi" w:cs="Arial"/>
        </w:rPr>
        <w:t>lac</w:t>
      </w:r>
      <w:r w:rsidRPr="00B72A35">
        <w:rPr>
          <w:rFonts w:asciiTheme="majorHAnsi" w:hAnsiTheme="majorHAnsi" w:cs="Arial"/>
          <w:spacing w:val="-3"/>
        </w:rPr>
        <w:t>i</w:t>
      </w:r>
      <w:r w:rsidRPr="00B72A35">
        <w:rPr>
          <w:rFonts w:asciiTheme="majorHAnsi" w:hAnsiTheme="majorHAnsi" w:cs="Arial"/>
          <w:spacing w:val="-1"/>
        </w:rPr>
        <w:t>ó</w:t>
      </w:r>
      <w:r w:rsidRPr="00B72A35">
        <w:rPr>
          <w:rFonts w:asciiTheme="majorHAnsi" w:hAnsiTheme="majorHAnsi" w:cs="Arial"/>
        </w:rPr>
        <w:t>n</w:t>
      </w:r>
      <w:r w:rsidRPr="00B72A35">
        <w:rPr>
          <w:rFonts w:asciiTheme="majorHAnsi" w:hAnsiTheme="majorHAnsi" w:cs="Arial"/>
          <w:spacing w:val="26"/>
        </w:rPr>
        <w:t xml:space="preserve"> </w:t>
      </w:r>
      <w:r w:rsidRPr="00B72A35">
        <w:rPr>
          <w:rFonts w:asciiTheme="majorHAnsi" w:hAnsiTheme="majorHAnsi" w:cs="Arial"/>
          <w:spacing w:val="-1"/>
        </w:rPr>
        <w:t>d</w:t>
      </w:r>
      <w:r w:rsidRPr="00B72A35">
        <w:rPr>
          <w:rFonts w:asciiTheme="majorHAnsi" w:hAnsiTheme="majorHAnsi" w:cs="Arial"/>
        </w:rPr>
        <w:t>e</w:t>
      </w:r>
      <w:r w:rsidRPr="00B72A35">
        <w:rPr>
          <w:rFonts w:asciiTheme="majorHAnsi" w:hAnsiTheme="majorHAnsi" w:cs="Arial"/>
          <w:spacing w:val="25"/>
        </w:rPr>
        <w:t xml:space="preserve"> </w:t>
      </w:r>
      <w:r w:rsidRPr="00B72A35">
        <w:rPr>
          <w:rFonts w:asciiTheme="majorHAnsi" w:hAnsiTheme="majorHAnsi" w:cs="Arial"/>
          <w:spacing w:val="1"/>
        </w:rPr>
        <w:t>M</w:t>
      </w:r>
      <w:r w:rsidRPr="00B72A35">
        <w:rPr>
          <w:rFonts w:asciiTheme="majorHAnsi" w:hAnsiTheme="majorHAnsi" w:cs="Arial"/>
        </w:rPr>
        <w:t>a</w:t>
      </w:r>
      <w:r w:rsidRPr="00B72A35">
        <w:rPr>
          <w:rFonts w:asciiTheme="majorHAnsi" w:hAnsiTheme="majorHAnsi" w:cs="Arial"/>
          <w:spacing w:val="-1"/>
        </w:rPr>
        <w:t>nn</w:t>
      </w:r>
      <w:r w:rsidRPr="00B72A35">
        <w:rPr>
          <w:rFonts w:asciiTheme="majorHAnsi" w:hAnsiTheme="majorHAnsi" w:cs="Arial"/>
        </w:rPr>
        <w:t>i</w:t>
      </w:r>
      <w:r w:rsidRPr="00B72A35">
        <w:rPr>
          <w:rFonts w:asciiTheme="majorHAnsi" w:hAnsiTheme="majorHAnsi" w:cs="Arial"/>
          <w:spacing w:val="-1"/>
        </w:rPr>
        <w:t>ng</w:t>
      </w:r>
      <w:r w:rsidRPr="00B72A35">
        <w:rPr>
          <w:rFonts w:asciiTheme="majorHAnsi" w:hAnsiTheme="majorHAnsi" w:cs="Arial"/>
        </w:rPr>
        <w:t xml:space="preserve">, </w:t>
      </w:r>
      <w:r w:rsidRPr="00B72A35">
        <w:rPr>
          <w:rFonts w:asciiTheme="majorHAnsi" w:hAnsiTheme="majorHAnsi" w:cs="Arial"/>
          <w:spacing w:val="-1"/>
        </w:rPr>
        <w:t>u</w:t>
      </w:r>
      <w:r w:rsidRPr="00B72A35">
        <w:rPr>
          <w:rFonts w:asciiTheme="majorHAnsi" w:hAnsiTheme="majorHAnsi" w:cs="Arial"/>
        </w:rPr>
        <w:t>tili</w:t>
      </w:r>
      <w:r w:rsidRPr="00B72A35">
        <w:rPr>
          <w:rFonts w:asciiTheme="majorHAnsi" w:hAnsiTheme="majorHAnsi" w:cs="Arial"/>
          <w:spacing w:val="-1"/>
        </w:rPr>
        <w:t>z</w:t>
      </w:r>
      <w:r w:rsidRPr="00B72A35">
        <w:rPr>
          <w:rFonts w:asciiTheme="majorHAnsi" w:hAnsiTheme="majorHAnsi" w:cs="Arial"/>
        </w:rPr>
        <w:t>a</w:t>
      </w:r>
      <w:r w:rsidRPr="00B72A35">
        <w:rPr>
          <w:rFonts w:asciiTheme="majorHAnsi" w:hAnsiTheme="majorHAnsi" w:cs="Arial"/>
          <w:spacing w:val="-1"/>
        </w:rPr>
        <w:t>nd</w:t>
      </w:r>
      <w:r w:rsidRPr="00B72A35">
        <w:rPr>
          <w:rFonts w:asciiTheme="majorHAnsi" w:hAnsiTheme="majorHAnsi" w:cs="Arial"/>
        </w:rPr>
        <w:t>o</w:t>
      </w:r>
      <w:r w:rsidRPr="00B72A35">
        <w:rPr>
          <w:rFonts w:asciiTheme="majorHAnsi" w:hAnsiTheme="majorHAnsi" w:cs="Arial"/>
          <w:spacing w:val="1"/>
        </w:rPr>
        <w:t xml:space="preserve"> </w:t>
      </w:r>
      <w:r w:rsidRPr="00B72A35">
        <w:rPr>
          <w:rFonts w:asciiTheme="majorHAnsi" w:hAnsiTheme="majorHAnsi" w:cs="Arial"/>
        </w:rPr>
        <w:t>un</w:t>
      </w:r>
      <w:r w:rsidRPr="00B72A35">
        <w:rPr>
          <w:rFonts w:asciiTheme="majorHAnsi" w:hAnsiTheme="majorHAnsi" w:cs="Arial"/>
          <w:spacing w:val="-1"/>
        </w:rPr>
        <w:t xml:space="preserve"> </w:t>
      </w:r>
      <w:r w:rsidRPr="00B72A35">
        <w:rPr>
          <w:rFonts w:asciiTheme="majorHAnsi" w:hAnsiTheme="majorHAnsi" w:cs="Arial"/>
        </w:rPr>
        <w:t>c</w:t>
      </w:r>
      <w:r w:rsidRPr="00B72A35">
        <w:rPr>
          <w:rFonts w:asciiTheme="majorHAnsi" w:hAnsiTheme="majorHAnsi" w:cs="Arial"/>
          <w:spacing w:val="-1"/>
        </w:rPr>
        <w:t>o</w:t>
      </w:r>
      <w:r w:rsidRPr="00B72A35">
        <w:rPr>
          <w:rFonts w:asciiTheme="majorHAnsi" w:hAnsiTheme="majorHAnsi" w:cs="Arial"/>
        </w:rPr>
        <w:t>eficien</w:t>
      </w:r>
      <w:r w:rsidRPr="00B72A35">
        <w:rPr>
          <w:rFonts w:asciiTheme="majorHAnsi" w:hAnsiTheme="majorHAnsi" w:cs="Arial"/>
          <w:spacing w:val="-2"/>
        </w:rPr>
        <w:t>t</w:t>
      </w:r>
      <w:r w:rsidRPr="00B72A35">
        <w:rPr>
          <w:rFonts w:asciiTheme="majorHAnsi" w:hAnsiTheme="majorHAnsi" w:cs="Arial"/>
        </w:rPr>
        <w:t>e</w:t>
      </w:r>
      <w:r w:rsidRPr="00B72A35">
        <w:rPr>
          <w:rFonts w:asciiTheme="majorHAnsi" w:hAnsiTheme="majorHAnsi" w:cs="Arial"/>
          <w:spacing w:val="1"/>
        </w:rPr>
        <w:t xml:space="preserve"> </w:t>
      </w:r>
      <w:r w:rsidRPr="00B72A35">
        <w:rPr>
          <w:rFonts w:asciiTheme="majorHAnsi" w:hAnsiTheme="majorHAnsi" w:cs="Arial"/>
          <w:spacing w:val="-3"/>
        </w:rPr>
        <w:t>d</w:t>
      </w:r>
      <w:r w:rsidRPr="00B72A35">
        <w:rPr>
          <w:rFonts w:asciiTheme="majorHAnsi" w:hAnsiTheme="majorHAnsi" w:cs="Arial"/>
        </w:rPr>
        <w:t>e</w:t>
      </w:r>
      <w:r w:rsidRPr="00B72A35">
        <w:rPr>
          <w:rFonts w:asciiTheme="majorHAnsi" w:hAnsiTheme="majorHAnsi" w:cs="Arial"/>
          <w:spacing w:val="1"/>
        </w:rPr>
        <w:t xml:space="preserve"> </w:t>
      </w:r>
      <w:r w:rsidRPr="00B72A35">
        <w:rPr>
          <w:rFonts w:asciiTheme="majorHAnsi" w:hAnsiTheme="majorHAnsi" w:cs="Arial"/>
        </w:rPr>
        <w:t>r</w:t>
      </w:r>
      <w:r w:rsidRPr="00B72A35">
        <w:rPr>
          <w:rFonts w:asciiTheme="majorHAnsi" w:hAnsiTheme="majorHAnsi" w:cs="Arial"/>
          <w:spacing w:val="-1"/>
        </w:rPr>
        <w:t>ug</w:t>
      </w:r>
      <w:r w:rsidRPr="00B72A35">
        <w:rPr>
          <w:rFonts w:asciiTheme="majorHAnsi" w:hAnsiTheme="majorHAnsi" w:cs="Arial"/>
          <w:spacing w:val="1"/>
        </w:rPr>
        <w:t>o</w:t>
      </w:r>
      <w:r w:rsidRPr="00B72A35">
        <w:rPr>
          <w:rFonts w:asciiTheme="majorHAnsi" w:hAnsiTheme="majorHAnsi" w:cs="Arial"/>
        </w:rPr>
        <w:t>si</w:t>
      </w:r>
      <w:r w:rsidRPr="00B72A35">
        <w:rPr>
          <w:rFonts w:asciiTheme="majorHAnsi" w:hAnsiTheme="majorHAnsi" w:cs="Arial"/>
          <w:spacing w:val="-1"/>
        </w:rPr>
        <w:t>d</w:t>
      </w:r>
      <w:r w:rsidRPr="00B72A35">
        <w:rPr>
          <w:rFonts w:asciiTheme="majorHAnsi" w:hAnsiTheme="majorHAnsi" w:cs="Arial"/>
        </w:rPr>
        <w:t>ad</w:t>
      </w:r>
      <w:r w:rsidRPr="00B72A35">
        <w:rPr>
          <w:rFonts w:asciiTheme="majorHAnsi" w:hAnsiTheme="majorHAnsi" w:cs="Arial"/>
          <w:spacing w:val="-1"/>
        </w:rPr>
        <w:t xml:space="preserve"> </w:t>
      </w:r>
      <w:r w:rsidRPr="00B72A35">
        <w:rPr>
          <w:rFonts w:asciiTheme="majorHAnsi" w:hAnsiTheme="majorHAnsi" w:cs="Arial"/>
        </w:rPr>
        <w:t>de</w:t>
      </w:r>
      <w:r w:rsidRPr="00B72A35">
        <w:rPr>
          <w:rFonts w:asciiTheme="majorHAnsi" w:hAnsiTheme="majorHAnsi" w:cs="Arial"/>
          <w:spacing w:val="-2"/>
        </w:rPr>
        <w:t xml:space="preserve"> </w:t>
      </w:r>
      <w:r w:rsidRPr="00B72A35">
        <w:rPr>
          <w:rFonts w:asciiTheme="majorHAnsi" w:hAnsiTheme="majorHAnsi" w:cs="Arial"/>
          <w:spacing w:val="1"/>
        </w:rPr>
        <w:t>0</w:t>
      </w:r>
      <w:r w:rsidRPr="00B72A35">
        <w:rPr>
          <w:rFonts w:asciiTheme="majorHAnsi" w:hAnsiTheme="majorHAnsi" w:cs="Arial"/>
          <w:spacing w:val="-3"/>
        </w:rPr>
        <w:t>.</w:t>
      </w:r>
      <w:r w:rsidRPr="00B72A35">
        <w:rPr>
          <w:rFonts w:asciiTheme="majorHAnsi" w:hAnsiTheme="majorHAnsi" w:cs="Arial"/>
          <w:spacing w:val="1"/>
        </w:rPr>
        <w:t>0</w:t>
      </w:r>
      <w:r w:rsidRPr="00B72A35">
        <w:rPr>
          <w:rFonts w:asciiTheme="majorHAnsi" w:hAnsiTheme="majorHAnsi" w:cs="Arial"/>
          <w:spacing w:val="-2"/>
        </w:rPr>
        <w:t>1</w:t>
      </w:r>
      <w:r w:rsidRPr="00B72A35">
        <w:rPr>
          <w:rFonts w:asciiTheme="majorHAnsi" w:hAnsiTheme="majorHAnsi" w:cs="Arial"/>
          <w:spacing w:val="1"/>
        </w:rPr>
        <w:t>4</w:t>
      </w:r>
      <w:r w:rsidRPr="00B72A35">
        <w:rPr>
          <w:rFonts w:asciiTheme="majorHAnsi" w:hAnsiTheme="majorHAnsi" w:cs="Arial"/>
        </w:rPr>
        <w:t xml:space="preserve">, </w:t>
      </w:r>
      <w:r w:rsidRPr="00B72A35">
        <w:rPr>
          <w:rFonts w:asciiTheme="majorHAnsi" w:hAnsiTheme="majorHAnsi" w:cs="Arial"/>
          <w:spacing w:val="-2"/>
        </w:rPr>
        <w:t>c</w:t>
      </w:r>
      <w:r w:rsidRPr="00B72A35">
        <w:rPr>
          <w:rFonts w:asciiTheme="majorHAnsi" w:hAnsiTheme="majorHAnsi" w:cs="Arial"/>
          <w:spacing w:val="1"/>
        </w:rPr>
        <w:t>o</w:t>
      </w:r>
      <w:r w:rsidRPr="00B72A35">
        <w:rPr>
          <w:rFonts w:asciiTheme="majorHAnsi" w:hAnsiTheme="majorHAnsi" w:cs="Arial"/>
        </w:rPr>
        <w:t>rr</w:t>
      </w:r>
      <w:r w:rsidRPr="00B72A35">
        <w:rPr>
          <w:rFonts w:asciiTheme="majorHAnsi" w:hAnsiTheme="majorHAnsi" w:cs="Arial"/>
          <w:spacing w:val="-2"/>
        </w:rPr>
        <w:t>e</w:t>
      </w:r>
      <w:r w:rsidRPr="00B72A35">
        <w:rPr>
          <w:rFonts w:asciiTheme="majorHAnsi" w:hAnsiTheme="majorHAnsi" w:cs="Arial"/>
        </w:rPr>
        <w:t>spon</w:t>
      </w:r>
      <w:r w:rsidRPr="00B72A35">
        <w:rPr>
          <w:rFonts w:asciiTheme="majorHAnsi" w:hAnsiTheme="majorHAnsi" w:cs="Arial"/>
          <w:spacing w:val="-1"/>
        </w:rPr>
        <w:t>d</w:t>
      </w:r>
      <w:r w:rsidRPr="00B72A35">
        <w:rPr>
          <w:rFonts w:asciiTheme="majorHAnsi" w:hAnsiTheme="majorHAnsi" w:cs="Arial"/>
        </w:rPr>
        <w:t>ie</w:t>
      </w:r>
      <w:r w:rsidRPr="00B72A35">
        <w:rPr>
          <w:rFonts w:asciiTheme="majorHAnsi" w:hAnsiTheme="majorHAnsi" w:cs="Arial"/>
          <w:spacing w:val="-1"/>
        </w:rPr>
        <w:t>n</w:t>
      </w:r>
      <w:r w:rsidRPr="00B72A35">
        <w:rPr>
          <w:rFonts w:asciiTheme="majorHAnsi" w:hAnsiTheme="majorHAnsi" w:cs="Arial"/>
        </w:rPr>
        <w:t>te</w:t>
      </w:r>
      <w:r w:rsidRPr="00B72A35">
        <w:rPr>
          <w:rFonts w:asciiTheme="majorHAnsi" w:hAnsiTheme="majorHAnsi" w:cs="Arial"/>
          <w:spacing w:val="-1"/>
        </w:rPr>
        <w:t xml:space="preserve"> </w:t>
      </w:r>
      <w:r w:rsidRPr="00B72A35">
        <w:rPr>
          <w:rFonts w:asciiTheme="majorHAnsi" w:hAnsiTheme="majorHAnsi" w:cs="Arial"/>
        </w:rPr>
        <w:t>a r</w:t>
      </w:r>
      <w:r w:rsidRPr="00B72A35">
        <w:rPr>
          <w:rFonts w:asciiTheme="majorHAnsi" w:hAnsiTheme="majorHAnsi" w:cs="Arial"/>
          <w:spacing w:val="-2"/>
        </w:rPr>
        <w:t>e</w:t>
      </w:r>
      <w:r w:rsidRPr="00B72A35">
        <w:rPr>
          <w:rFonts w:asciiTheme="majorHAnsi" w:hAnsiTheme="majorHAnsi" w:cs="Arial"/>
          <w:spacing w:val="1"/>
        </w:rPr>
        <w:t>v</w:t>
      </w:r>
      <w:r w:rsidRPr="00B72A35">
        <w:rPr>
          <w:rFonts w:asciiTheme="majorHAnsi" w:hAnsiTheme="majorHAnsi" w:cs="Arial"/>
        </w:rPr>
        <w:t>e</w:t>
      </w:r>
      <w:r w:rsidRPr="00B72A35">
        <w:rPr>
          <w:rFonts w:asciiTheme="majorHAnsi" w:hAnsiTheme="majorHAnsi" w:cs="Arial"/>
          <w:spacing w:val="1"/>
        </w:rPr>
        <w:t>s</w:t>
      </w:r>
      <w:r w:rsidRPr="00B72A35">
        <w:rPr>
          <w:rFonts w:asciiTheme="majorHAnsi" w:hAnsiTheme="majorHAnsi" w:cs="Arial"/>
        </w:rPr>
        <w:t>ti</w:t>
      </w:r>
      <w:r w:rsidRPr="00B72A35">
        <w:rPr>
          <w:rFonts w:asciiTheme="majorHAnsi" w:hAnsiTheme="majorHAnsi" w:cs="Arial"/>
          <w:spacing w:val="1"/>
        </w:rPr>
        <w:t>m</w:t>
      </w:r>
      <w:r w:rsidRPr="00B72A35">
        <w:rPr>
          <w:rFonts w:asciiTheme="majorHAnsi" w:hAnsiTheme="majorHAnsi" w:cs="Arial"/>
          <w:spacing w:val="-3"/>
        </w:rPr>
        <w:t>i</w:t>
      </w:r>
      <w:r w:rsidRPr="00B72A35">
        <w:rPr>
          <w:rFonts w:asciiTheme="majorHAnsi" w:hAnsiTheme="majorHAnsi" w:cs="Arial"/>
        </w:rPr>
        <w:t>en</w:t>
      </w:r>
      <w:r w:rsidRPr="00B72A35">
        <w:rPr>
          <w:rFonts w:asciiTheme="majorHAnsi" w:hAnsiTheme="majorHAnsi" w:cs="Arial"/>
          <w:spacing w:val="-2"/>
        </w:rPr>
        <w:t>t</w:t>
      </w:r>
      <w:r w:rsidRPr="00B72A35">
        <w:rPr>
          <w:rFonts w:asciiTheme="majorHAnsi" w:hAnsiTheme="majorHAnsi" w:cs="Arial"/>
          <w:spacing w:val="1"/>
        </w:rPr>
        <w:t>o</w:t>
      </w:r>
      <w:r w:rsidRPr="00B72A35">
        <w:rPr>
          <w:rFonts w:asciiTheme="majorHAnsi" w:hAnsiTheme="majorHAnsi" w:cs="Arial"/>
        </w:rPr>
        <w:t>s de</w:t>
      </w:r>
      <w:r w:rsidRPr="00B72A35">
        <w:rPr>
          <w:rFonts w:asciiTheme="majorHAnsi" w:hAnsiTheme="majorHAnsi" w:cs="Arial"/>
          <w:spacing w:val="-2"/>
        </w:rPr>
        <w:t xml:space="preserve"> </w:t>
      </w:r>
      <w:r w:rsidRPr="00B72A35">
        <w:rPr>
          <w:rFonts w:asciiTheme="majorHAnsi" w:hAnsiTheme="majorHAnsi" w:cs="Arial"/>
        </w:rPr>
        <w:t>c</w:t>
      </w:r>
      <w:r w:rsidRPr="00B72A35">
        <w:rPr>
          <w:rFonts w:asciiTheme="majorHAnsi" w:hAnsiTheme="majorHAnsi" w:cs="Arial"/>
          <w:spacing w:val="1"/>
        </w:rPr>
        <w:t>o</w:t>
      </w:r>
      <w:r w:rsidRPr="00B72A35">
        <w:rPr>
          <w:rFonts w:asciiTheme="majorHAnsi" w:hAnsiTheme="majorHAnsi" w:cs="Arial"/>
          <w:spacing w:val="-3"/>
        </w:rPr>
        <w:t>n</w:t>
      </w:r>
      <w:r w:rsidRPr="00B72A35">
        <w:rPr>
          <w:rFonts w:asciiTheme="majorHAnsi" w:hAnsiTheme="majorHAnsi" w:cs="Arial"/>
        </w:rPr>
        <w:t>cre</w:t>
      </w:r>
      <w:r w:rsidRPr="00B72A35">
        <w:rPr>
          <w:rFonts w:asciiTheme="majorHAnsi" w:hAnsiTheme="majorHAnsi" w:cs="Arial"/>
          <w:spacing w:val="-1"/>
        </w:rPr>
        <w:t>t</w:t>
      </w:r>
      <w:r w:rsidRPr="00B72A35">
        <w:rPr>
          <w:rFonts w:asciiTheme="majorHAnsi" w:hAnsiTheme="majorHAnsi" w:cs="Arial"/>
          <w:spacing w:val="1"/>
        </w:rPr>
        <w:t>o</w:t>
      </w:r>
      <w:r w:rsidRPr="00B72A35">
        <w:rPr>
          <w:rFonts w:asciiTheme="majorHAnsi" w:hAnsiTheme="majorHAnsi" w:cs="Arial"/>
        </w:rPr>
        <w:t>.</w:t>
      </w:r>
    </w:p>
    <w:p w14:paraId="3CB5AE1F" w14:textId="77777777" w:rsidR="00137706" w:rsidRPr="00B72A35" w:rsidRDefault="00137706" w:rsidP="00706EF4">
      <w:pPr>
        <w:rPr>
          <w:rFonts w:asciiTheme="majorHAnsi" w:hAnsiTheme="majorHAnsi"/>
          <w:lang w:eastAsia="es-CO"/>
        </w:rPr>
      </w:pPr>
    </w:p>
    <w:p w14:paraId="20E5A239" w14:textId="71DDEB82" w:rsidR="00137706" w:rsidRPr="00B72A35" w:rsidRDefault="006F3B1C" w:rsidP="006F3B1C">
      <w:pPr>
        <w:pStyle w:val="Ttulo8"/>
        <w:rPr>
          <w:rFonts w:asciiTheme="majorHAnsi" w:hAnsiTheme="majorHAnsi"/>
          <w:lang w:eastAsia="es-CO"/>
        </w:rPr>
      </w:pPr>
      <w:r w:rsidRPr="00B72A35">
        <w:rPr>
          <w:rFonts w:asciiTheme="majorHAnsi" w:hAnsiTheme="majorHAnsi"/>
          <w:lang w:eastAsia="es-CO"/>
        </w:rPr>
        <w:t>Bordillos</w:t>
      </w:r>
    </w:p>
    <w:p w14:paraId="55ECA0B4" w14:textId="77777777" w:rsidR="006F3B1C" w:rsidRPr="00B72A35" w:rsidRDefault="006F3B1C" w:rsidP="006F3B1C">
      <w:pPr>
        <w:rPr>
          <w:rFonts w:asciiTheme="majorHAnsi" w:hAnsiTheme="majorHAnsi"/>
          <w:lang w:eastAsia="es-CO"/>
        </w:rPr>
      </w:pPr>
    </w:p>
    <w:p w14:paraId="5E990955" w14:textId="0C146BEF" w:rsidR="006F3B1C" w:rsidRPr="00B72A35" w:rsidRDefault="006F3B1C" w:rsidP="006F3B1C">
      <w:pPr>
        <w:ind w:right="-93"/>
        <w:rPr>
          <w:rFonts w:asciiTheme="majorHAnsi" w:hAnsiTheme="majorHAnsi" w:cs="Arial"/>
        </w:rPr>
      </w:pPr>
      <w:r w:rsidRPr="00B72A35">
        <w:rPr>
          <w:rFonts w:asciiTheme="majorHAnsi" w:hAnsiTheme="majorHAnsi" w:cs="Arial"/>
        </w:rPr>
        <w:t>Para</w:t>
      </w:r>
      <w:r w:rsidRPr="00B72A35">
        <w:rPr>
          <w:rFonts w:asciiTheme="majorHAnsi" w:hAnsiTheme="majorHAnsi" w:cs="Arial"/>
          <w:spacing w:val="-1"/>
        </w:rPr>
        <w:t xml:space="preserve"> </w:t>
      </w:r>
      <w:r w:rsidRPr="00B72A35">
        <w:rPr>
          <w:rFonts w:asciiTheme="majorHAnsi" w:hAnsiTheme="majorHAnsi" w:cs="Arial"/>
          <w:spacing w:val="1"/>
        </w:rPr>
        <w:t>e</w:t>
      </w:r>
      <w:r w:rsidRPr="00B72A35">
        <w:rPr>
          <w:rFonts w:asciiTheme="majorHAnsi" w:hAnsiTheme="majorHAnsi" w:cs="Arial"/>
        </w:rPr>
        <w:t>l d</w:t>
      </w:r>
      <w:r w:rsidRPr="00B72A35">
        <w:rPr>
          <w:rFonts w:asciiTheme="majorHAnsi" w:hAnsiTheme="majorHAnsi" w:cs="Arial"/>
          <w:spacing w:val="-1"/>
        </w:rPr>
        <w:t>i</w:t>
      </w:r>
      <w:r w:rsidRPr="00B72A35">
        <w:rPr>
          <w:rFonts w:asciiTheme="majorHAnsi" w:hAnsiTheme="majorHAnsi" w:cs="Arial"/>
        </w:rPr>
        <w:t>se</w:t>
      </w:r>
      <w:r w:rsidRPr="00B72A35">
        <w:rPr>
          <w:rFonts w:asciiTheme="majorHAnsi" w:hAnsiTheme="majorHAnsi" w:cs="Arial"/>
          <w:spacing w:val="-3"/>
        </w:rPr>
        <w:t>ñ</w:t>
      </w:r>
      <w:r w:rsidRPr="00B72A35">
        <w:rPr>
          <w:rFonts w:asciiTheme="majorHAnsi" w:hAnsiTheme="majorHAnsi" w:cs="Arial"/>
        </w:rPr>
        <w:t>o</w:t>
      </w:r>
      <w:r w:rsidRPr="00B72A35">
        <w:rPr>
          <w:rFonts w:asciiTheme="majorHAnsi" w:hAnsiTheme="majorHAnsi" w:cs="Arial"/>
          <w:spacing w:val="2"/>
        </w:rPr>
        <w:t xml:space="preserve"> </w:t>
      </w:r>
      <w:r w:rsidRPr="00B72A35">
        <w:rPr>
          <w:rFonts w:asciiTheme="majorHAnsi" w:hAnsiTheme="majorHAnsi" w:cs="Arial"/>
          <w:spacing w:val="-1"/>
        </w:rPr>
        <w:t>h</w:t>
      </w:r>
      <w:r w:rsidRPr="00B72A35">
        <w:rPr>
          <w:rFonts w:asciiTheme="majorHAnsi" w:hAnsiTheme="majorHAnsi" w:cs="Arial"/>
        </w:rPr>
        <w:t>i</w:t>
      </w:r>
      <w:r w:rsidRPr="00B72A35">
        <w:rPr>
          <w:rFonts w:asciiTheme="majorHAnsi" w:hAnsiTheme="majorHAnsi" w:cs="Arial"/>
          <w:spacing w:val="-1"/>
        </w:rPr>
        <w:t>d</w:t>
      </w:r>
      <w:r w:rsidRPr="00B72A35">
        <w:rPr>
          <w:rFonts w:asciiTheme="majorHAnsi" w:hAnsiTheme="majorHAnsi" w:cs="Arial"/>
        </w:rPr>
        <w:t>rá</w:t>
      </w:r>
      <w:r w:rsidRPr="00B72A35">
        <w:rPr>
          <w:rFonts w:asciiTheme="majorHAnsi" w:hAnsiTheme="majorHAnsi" w:cs="Arial"/>
          <w:spacing w:val="-1"/>
        </w:rPr>
        <w:t>u</w:t>
      </w:r>
      <w:r w:rsidRPr="00B72A35">
        <w:rPr>
          <w:rFonts w:asciiTheme="majorHAnsi" w:hAnsiTheme="majorHAnsi" w:cs="Arial"/>
        </w:rPr>
        <w:t>lico</w:t>
      </w:r>
      <w:r w:rsidRPr="00B72A35">
        <w:rPr>
          <w:rFonts w:asciiTheme="majorHAnsi" w:hAnsiTheme="majorHAnsi" w:cs="Arial"/>
          <w:spacing w:val="-1"/>
        </w:rPr>
        <w:t xml:space="preserve"> </w:t>
      </w:r>
      <w:r w:rsidRPr="00B72A35">
        <w:rPr>
          <w:rFonts w:asciiTheme="majorHAnsi" w:hAnsiTheme="majorHAnsi" w:cs="Arial"/>
        </w:rPr>
        <w:t>de</w:t>
      </w:r>
      <w:r w:rsidRPr="00B72A35">
        <w:rPr>
          <w:rFonts w:asciiTheme="majorHAnsi" w:hAnsiTheme="majorHAnsi" w:cs="Arial"/>
          <w:spacing w:val="1"/>
        </w:rPr>
        <w:t xml:space="preserve"> </w:t>
      </w:r>
      <w:r w:rsidRPr="00B72A35">
        <w:rPr>
          <w:rFonts w:asciiTheme="majorHAnsi" w:hAnsiTheme="majorHAnsi" w:cs="Arial"/>
          <w:spacing w:val="-3"/>
        </w:rPr>
        <w:t>b</w:t>
      </w:r>
      <w:r w:rsidRPr="00B72A35">
        <w:rPr>
          <w:rFonts w:asciiTheme="majorHAnsi" w:hAnsiTheme="majorHAnsi" w:cs="Arial"/>
          <w:spacing w:val="1"/>
        </w:rPr>
        <w:t>o</w:t>
      </w:r>
      <w:r w:rsidRPr="00B72A35">
        <w:rPr>
          <w:rFonts w:asciiTheme="majorHAnsi" w:hAnsiTheme="majorHAnsi" w:cs="Arial"/>
        </w:rPr>
        <w:t>r</w:t>
      </w:r>
      <w:r w:rsidRPr="00B72A35">
        <w:rPr>
          <w:rFonts w:asciiTheme="majorHAnsi" w:hAnsiTheme="majorHAnsi" w:cs="Arial"/>
          <w:spacing w:val="-1"/>
        </w:rPr>
        <w:t>d</w:t>
      </w:r>
      <w:r w:rsidRPr="00B72A35">
        <w:rPr>
          <w:rFonts w:asciiTheme="majorHAnsi" w:hAnsiTheme="majorHAnsi" w:cs="Arial"/>
        </w:rPr>
        <w:t>ill</w:t>
      </w:r>
      <w:r w:rsidRPr="00B72A35">
        <w:rPr>
          <w:rFonts w:asciiTheme="majorHAnsi" w:hAnsiTheme="majorHAnsi" w:cs="Arial"/>
          <w:spacing w:val="1"/>
        </w:rPr>
        <w:t>o</w:t>
      </w:r>
      <w:r w:rsidRPr="00B72A35">
        <w:rPr>
          <w:rFonts w:asciiTheme="majorHAnsi" w:hAnsiTheme="majorHAnsi" w:cs="Arial"/>
        </w:rPr>
        <w:t>s</w:t>
      </w:r>
      <w:r w:rsidRPr="00B72A35">
        <w:rPr>
          <w:rFonts w:asciiTheme="majorHAnsi" w:hAnsiTheme="majorHAnsi" w:cs="Arial"/>
          <w:spacing w:val="-1"/>
        </w:rPr>
        <w:t xml:space="preserve"> </w:t>
      </w:r>
      <w:r w:rsidRPr="00B72A35">
        <w:rPr>
          <w:rFonts w:asciiTheme="majorHAnsi" w:hAnsiTheme="majorHAnsi" w:cs="Arial"/>
        </w:rPr>
        <w:t>se</w:t>
      </w:r>
      <w:r w:rsidRPr="00B72A35">
        <w:rPr>
          <w:rFonts w:asciiTheme="majorHAnsi" w:hAnsiTheme="majorHAnsi" w:cs="Arial"/>
          <w:spacing w:val="1"/>
        </w:rPr>
        <w:t xml:space="preserve"> </w:t>
      </w:r>
      <w:r w:rsidRPr="00B72A35">
        <w:rPr>
          <w:rFonts w:asciiTheme="majorHAnsi" w:hAnsiTheme="majorHAnsi" w:cs="Arial"/>
        </w:rPr>
        <w:t>a</w:t>
      </w:r>
      <w:r w:rsidRPr="00B72A35">
        <w:rPr>
          <w:rFonts w:asciiTheme="majorHAnsi" w:hAnsiTheme="majorHAnsi" w:cs="Arial"/>
          <w:spacing w:val="-3"/>
        </w:rPr>
        <w:t>d</w:t>
      </w:r>
      <w:r w:rsidRPr="00B72A35">
        <w:rPr>
          <w:rFonts w:asciiTheme="majorHAnsi" w:hAnsiTheme="majorHAnsi" w:cs="Arial"/>
          <w:spacing w:val="1"/>
        </w:rPr>
        <w:t>o</w:t>
      </w:r>
      <w:r w:rsidRPr="00B72A35">
        <w:rPr>
          <w:rFonts w:asciiTheme="majorHAnsi" w:hAnsiTheme="majorHAnsi" w:cs="Arial"/>
          <w:spacing w:val="-1"/>
        </w:rPr>
        <w:t>p</w:t>
      </w:r>
      <w:r w:rsidRPr="00B72A35">
        <w:rPr>
          <w:rFonts w:asciiTheme="majorHAnsi" w:hAnsiTheme="majorHAnsi" w:cs="Arial"/>
        </w:rPr>
        <w:t>tó un</w:t>
      </w:r>
      <w:r w:rsidRPr="00B72A35">
        <w:rPr>
          <w:rFonts w:asciiTheme="majorHAnsi" w:hAnsiTheme="majorHAnsi" w:cs="Arial"/>
          <w:spacing w:val="-1"/>
        </w:rPr>
        <w:t xml:space="preserve"> </w:t>
      </w:r>
      <w:r w:rsidRPr="00B72A35">
        <w:rPr>
          <w:rFonts w:asciiTheme="majorHAnsi" w:hAnsiTheme="majorHAnsi" w:cs="Arial"/>
          <w:spacing w:val="-3"/>
        </w:rPr>
        <w:t>p</w:t>
      </w:r>
      <w:r w:rsidRPr="00B72A35">
        <w:rPr>
          <w:rFonts w:asciiTheme="majorHAnsi" w:hAnsiTheme="majorHAnsi" w:cs="Arial"/>
        </w:rPr>
        <w:t>er</w:t>
      </w:r>
      <w:r w:rsidRPr="00B72A35">
        <w:rPr>
          <w:rFonts w:asciiTheme="majorHAnsi" w:hAnsiTheme="majorHAnsi" w:cs="Arial"/>
          <w:spacing w:val="-2"/>
        </w:rPr>
        <w:t>i</w:t>
      </w:r>
      <w:r w:rsidRPr="00B72A35">
        <w:rPr>
          <w:rFonts w:asciiTheme="majorHAnsi" w:hAnsiTheme="majorHAnsi" w:cs="Arial"/>
          <w:spacing w:val="1"/>
        </w:rPr>
        <w:t>o</w:t>
      </w:r>
      <w:r w:rsidRPr="00B72A35">
        <w:rPr>
          <w:rFonts w:asciiTheme="majorHAnsi" w:hAnsiTheme="majorHAnsi" w:cs="Arial"/>
          <w:spacing w:val="-1"/>
        </w:rPr>
        <w:t>d</w:t>
      </w:r>
      <w:r w:rsidRPr="00B72A35">
        <w:rPr>
          <w:rFonts w:asciiTheme="majorHAnsi" w:hAnsiTheme="majorHAnsi" w:cs="Arial"/>
        </w:rPr>
        <w:t>o</w:t>
      </w:r>
      <w:r w:rsidRPr="00B72A35">
        <w:rPr>
          <w:rFonts w:asciiTheme="majorHAnsi" w:hAnsiTheme="majorHAnsi" w:cs="Arial"/>
          <w:spacing w:val="1"/>
        </w:rPr>
        <w:t xml:space="preserve"> </w:t>
      </w:r>
      <w:r w:rsidRPr="00B72A35">
        <w:rPr>
          <w:rFonts w:asciiTheme="majorHAnsi" w:hAnsiTheme="majorHAnsi" w:cs="Arial"/>
          <w:spacing w:val="-3"/>
        </w:rPr>
        <w:t>d</w:t>
      </w:r>
      <w:r w:rsidRPr="00B72A35">
        <w:rPr>
          <w:rFonts w:asciiTheme="majorHAnsi" w:hAnsiTheme="majorHAnsi" w:cs="Arial"/>
        </w:rPr>
        <w:t>e</w:t>
      </w:r>
      <w:r w:rsidRPr="00B72A35">
        <w:rPr>
          <w:rFonts w:asciiTheme="majorHAnsi" w:hAnsiTheme="majorHAnsi" w:cs="Arial"/>
          <w:spacing w:val="1"/>
        </w:rPr>
        <w:t xml:space="preserve"> </w:t>
      </w:r>
      <w:r w:rsidRPr="00B72A35">
        <w:rPr>
          <w:rFonts w:asciiTheme="majorHAnsi" w:hAnsiTheme="majorHAnsi" w:cs="Arial"/>
        </w:rPr>
        <w:t>r</w:t>
      </w:r>
      <w:r w:rsidRPr="00B72A35">
        <w:rPr>
          <w:rFonts w:asciiTheme="majorHAnsi" w:hAnsiTheme="majorHAnsi" w:cs="Arial"/>
          <w:spacing w:val="-2"/>
        </w:rPr>
        <w:t>e</w:t>
      </w:r>
      <w:r w:rsidRPr="00B72A35">
        <w:rPr>
          <w:rFonts w:asciiTheme="majorHAnsi" w:hAnsiTheme="majorHAnsi" w:cs="Arial"/>
        </w:rPr>
        <w:t>t</w:t>
      </w:r>
      <w:r w:rsidRPr="00B72A35">
        <w:rPr>
          <w:rFonts w:asciiTheme="majorHAnsi" w:hAnsiTheme="majorHAnsi" w:cs="Arial"/>
          <w:spacing w:val="1"/>
        </w:rPr>
        <w:t>o</w:t>
      </w:r>
      <w:r w:rsidRPr="00B72A35">
        <w:rPr>
          <w:rFonts w:asciiTheme="majorHAnsi" w:hAnsiTheme="majorHAnsi" w:cs="Arial"/>
        </w:rPr>
        <w:t>r</w:t>
      </w:r>
      <w:r w:rsidRPr="00B72A35">
        <w:rPr>
          <w:rFonts w:asciiTheme="majorHAnsi" w:hAnsiTheme="majorHAnsi" w:cs="Arial"/>
          <w:spacing w:val="-3"/>
        </w:rPr>
        <w:t>n</w:t>
      </w:r>
      <w:r w:rsidRPr="00B72A35">
        <w:rPr>
          <w:rFonts w:asciiTheme="majorHAnsi" w:hAnsiTheme="majorHAnsi" w:cs="Arial"/>
        </w:rPr>
        <w:t>o</w:t>
      </w:r>
      <w:r w:rsidRPr="00B72A35">
        <w:rPr>
          <w:rFonts w:asciiTheme="majorHAnsi" w:hAnsiTheme="majorHAnsi" w:cs="Arial"/>
          <w:spacing w:val="1"/>
        </w:rPr>
        <w:t xml:space="preserve"> </w:t>
      </w:r>
      <w:r w:rsidRPr="00B72A35">
        <w:rPr>
          <w:rFonts w:asciiTheme="majorHAnsi" w:hAnsiTheme="majorHAnsi" w:cs="Arial"/>
        </w:rPr>
        <w:t>de</w:t>
      </w:r>
      <w:r w:rsidRPr="00B72A35">
        <w:rPr>
          <w:rFonts w:asciiTheme="majorHAnsi" w:hAnsiTheme="majorHAnsi" w:cs="Arial"/>
          <w:spacing w:val="-2"/>
        </w:rPr>
        <w:t xml:space="preserve"> </w:t>
      </w:r>
      <w:r w:rsidRPr="00B72A35">
        <w:rPr>
          <w:rFonts w:asciiTheme="majorHAnsi" w:hAnsiTheme="majorHAnsi" w:cs="Arial"/>
        </w:rPr>
        <w:t>5</w:t>
      </w:r>
      <w:r w:rsidRPr="00B72A35">
        <w:rPr>
          <w:rFonts w:asciiTheme="majorHAnsi" w:hAnsiTheme="majorHAnsi" w:cs="Arial"/>
          <w:spacing w:val="1"/>
        </w:rPr>
        <w:t xml:space="preserve"> </w:t>
      </w:r>
      <w:r w:rsidRPr="00B72A35">
        <w:rPr>
          <w:rFonts w:asciiTheme="majorHAnsi" w:hAnsiTheme="majorHAnsi" w:cs="Arial"/>
        </w:rPr>
        <w:t>a</w:t>
      </w:r>
      <w:r w:rsidRPr="00B72A35">
        <w:rPr>
          <w:rFonts w:asciiTheme="majorHAnsi" w:hAnsiTheme="majorHAnsi" w:cs="Arial"/>
          <w:spacing w:val="-3"/>
        </w:rPr>
        <w:t>ñ</w:t>
      </w:r>
      <w:r w:rsidRPr="00B72A35">
        <w:rPr>
          <w:rFonts w:asciiTheme="majorHAnsi" w:hAnsiTheme="majorHAnsi" w:cs="Arial"/>
          <w:spacing w:val="1"/>
        </w:rPr>
        <w:t>o</w:t>
      </w:r>
      <w:r w:rsidRPr="00B72A35">
        <w:rPr>
          <w:rFonts w:asciiTheme="majorHAnsi" w:hAnsiTheme="majorHAnsi" w:cs="Arial"/>
        </w:rPr>
        <w:t xml:space="preserve">s. </w:t>
      </w:r>
      <w:r w:rsidRPr="00B72A35">
        <w:rPr>
          <w:rFonts w:asciiTheme="majorHAnsi" w:hAnsiTheme="majorHAnsi" w:cs="Arial"/>
          <w:spacing w:val="1"/>
        </w:rPr>
        <w:t>Lo</w:t>
      </w:r>
      <w:r w:rsidRPr="00B72A35">
        <w:rPr>
          <w:rFonts w:asciiTheme="majorHAnsi" w:hAnsiTheme="majorHAnsi" w:cs="Arial"/>
        </w:rPr>
        <w:t>s</w:t>
      </w:r>
      <w:r w:rsidRPr="00B72A35">
        <w:rPr>
          <w:rFonts w:asciiTheme="majorHAnsi" w:hAnsiTheme="majorHAnsi" w:cs="Arial"/>
          <w:spacing w:val="2"/>
        </w:rPr>
        <w:t xml:space="preserve"> </w:t>
      </w:r>
      <w:r w:rsidRPr="00B72A35">
        <w:rPr>
          <w:rFonts w:asciiTheme="majorHAnsi" w:hAnsiTheme="majorHAnsi" w:cs="Arial"/>
        </w:rPr>
        <w:t>ca</w:t>
      </w:r>
      <w:r w:rsidRPr="00B72A35">
        <w:rPr>
          <w:rFonts w:asciiTheme="majorHAnsi" w:hAnsiTheme="majorHAnsi" w:cs="Arial"/>
          <w:spacing w:val="-1"/>
        </w:rPr>
        <w:t>ud</w:t>
      </w:r>
      <w:r w:rsidRPr="00B72A35">
        <w:rPr>
          <w:rFonts w:asciiTheme="majorHAnsi" w:hAnsiTheme="majorHAnsi" w:cs="Arial"/>
        </w:rPr>
        <w:t>ales</w:t>
      </w:r>
      <w:r w:rsidRPr="00B72A35">
        <w:rPr>
          <w:rFonts w:asciiTheme="majorHAnsi" w:hAnsiTheme="majorHAnsi" w:cs="Arial"/>
          <w:spacing w:val="2"/>
        </w:rPr>
        <w:t xml:space="preserve"> </w:t>
      </w:r>
      <w:r w:rsidRPr="00B72A35">
        <w:rPr>
          <w:rFonts w:asciiTheme="majorHAnsi" w:hAnsiTheme="majorHAnsi" w:cs="Arial"/>
          <w:spacing w:val="-1"/>
        </w:rPr>
        <w:t>d</w:t>
      </w:r>
      <w:r w:rsidRPr="00B72A35">
        <w:rPr>
          <w:rFonts w:asciiTheme="majorHAnsi" w:hAnsiTheme="majorHAnsi" w:cs="Arial"/>
        </w:rPr>
        <w:t>e</w:t>
      </w:r>
      <w:r w:rsidRPr="00B72A35">
        <w:rPr>
          <w:rFonts w:asciiTheme="majorHAnsi" w:hAnsiTheme="majorHAnsi" w:cs="Arial"/>
          <w:spacing w:val="3"/>
        </w:rPr>
        <w:t xml:space="preserve"> </w:t>
      </w:r>
      <w:r w:rsidRPr="00B72A35">
        <w:rPr>
          <w:rFonts w:asciiTheme="majorHAnsi" w:hAnsiTheme="majorHAnsi" w:cs="Arial"/>
          <w:spacing w:val="-1"/>
        </w:rPr>
        <w:t>d</w:t>
      </w:r>
      <w:r w:rsidRPr="00B72A35">
        <w:rPr>
          <w:rFonts w:asciiTheme="majorHAnsi" w:hAnsiTheme="majorHAnsi" w:cs="Arial"/>
        </w:rPr>
        <w:t>ise</w:t>
      </w:r>
      <w:r w:rsidRPr="00B72A35">
        <w:rPr>
          <w:rFonts w:asciiTheme="majorHAnsi" w:hAnsiTheme="majorHAnsi" w:cs="Arial"/>
          <w:spacing w:val="-3"/>
        </w:rPr>
        <w:t>ñ</w:t>
      </w:r>
      <w:r w:rsidRPr="00B72A35">
        <w:rPr>
          <w:rFonts w:asciiTheme="majorHAnsi" w:hAnsiTheme="majorHAnsi" w:cs="Arial"/>
        </w:rPr>
        <w:t>o</w:t>
      </w:r>
      <w:r w:rsidRPr="00B72A35">
        <w:rPr>
          <w:rFonts w:asciiTheme="majorHAnsi" w:hAnsiTheme="majorHAnsi" w:cs="Arial"/>
          <w:spacing w:val="3"/>
        </w:rPr>
        <w:t xml:space="preserve"> </w:t>
      </w:r>
      <w:r w:rsidRPr="00B72A35">
        <w:rPr>
          <w:rFonts w:asciiTheme="majorHAnsi" w:hAnsiTheme="majorHAnsi" w:cs="Arial"/>
        </w:rPr>
        <w:t>se obtienen a</w:t>
      </w:r>
      <w:r w:rsidRPr="00B72A35">
        <w:rPr>
          <w:rFonts w:asciiTheme="majorHAnsi" w:hAnsiTheme="majorHAnsi" w:cs="Arial"/>
          <w:spacing w:val="2"/>
        </w:rPr>
        <w:t xml:space="preserve"> </w:t>
      </w:r>
      <w:r w:rsidRPr="00B72A35">
        <w:rPr>
          <w:rFonts w:asciiTheme="majorHAnsi" w:hAnsiTheme="majorHAnsi" w:cs="Arial"/>
          <w:spacing w:val="-1"/>
        </w:rPr>
        <w:t>p</w:t>
      </w:r>
      <w:r w:rsidRPr="00B72A35">
        <w:rPr>
          <w:rFonts w:asciiTheme="majorHAnsi" w:hAnsiTheme="majorHAnsi" w:cs="Arial"/>
        </w:rPr>
        <w:t>art</w:t>
      </w:r>
      <w:r w:rsidRPr="00B72A35">
        <w:rPr>
          <w:rFonts w:asciiTheme="majorHAnsi" w:hAnsiTheme="majorHAnsi" w:cs="Arial"/>
          <w:spacing w:val="-3"/>
        </w:rPr>
        <w:t>i</w:t>
      </w:r>
      <w:r w:rsidRPr="00B72A35">
        <w:rPr>
          <w:rFonts w:asciiTheme="majorHAnsi" w:hAnsiTheme="majorHAnsi" w:cs="Arial"/>
        </w:rPr>
        <w:t>r</w:t>
      </w:r>
      <w:r w:rsidRPr="00B72A35">
        <w:rPr>
          <w:rFonts w:asciiTheme="majorHAnsi" w:hAnsiTheme="majorHAnsi" w:cs="Arial"/>
          <w:spacing w:val="4"/>
        </w:rPr>
        <w:t xml:space="preserve"> </w:t>
      </w:r>
      <w:r w:rsidRPr="00B72A35">
        <w:rPr>
          <w:rFonts w:asciiTheme="majorHAnsi" w:hAnsiTheme="majorHAnsi" w:cs="Arial"/>
          <w:spacing w:val="-1"/>
        </w:rPr>
        <w:t>d</w:t>
      </w:r>
      <w:r w:rsidRPr="00B72A35">
        <w:rPr>
          <w:rFonts w:asciiTheme="majorHAnsi" w:hAnsiTheme="majorHAnsi" w:cs="Arial"/>
        </w:rPr>
        <w:t>el</w:t>
      </w:r>
      <w:r w:rsidRPr="00B72A35">
        <w:rPr>
          <w:rFonts w:asciiTheme="majorHAnsi" w:hAnsiTheme="majorHAnsi" w:cs="Arial"/>
          <w:spacing w:val="2"/>
        </w:rPr>
        <w:t xml:space="preserve"> </w:t>
      </w:r>
      <w:r w:rsidRPr="00B72A35">
        <w:rPr>
          <w:rFonts w:asciiTheme="majorHAnsi" w:hAnsiTheme="majorHAnsi" w:cs="Arial"/>
          <w:spacing w:val="-2"/>
        </w:rPr>
        <w:t>M</w:t>
      </w:r>
      <w:r w:rsidRPr="00B72A35">
        <w:rPr>
          <w:rFonts w:asciiTheme="majorHAnsi" w:hAnsiTheme="majorHAnsi" w:cs="Arial"/>
        </w:rPr>
        <w:t>é</w:t>
      </w:r>
      <w:r w:rsidRPr="00B72A35">
        <w:rPr>
          <w:rFonts w:asciiTheme="majorHAnsi" w:hAnsiTheme="majorHAnsi" w:cs="Arial"/>
          <w:spacing w:val="1"/>
        </w:rPr>
        <w:t>to</w:t>
      </w:r>
      <w:r w:rsidRPr="00B72A35">
        <w:rPr>
          <w:rFonts w:asciiTheme="majorHAnsi" w:hAnsiTheme="majorHAnsi" w:cs="Arial"/>
          <w:spacing w:val="-3"/>
        </w:rPr>
        <w:t>d</w:t>
      </w:r>
      <w:r w:rsidRPr="00B72A35">
        <w:rPr>
          <w:rFonts w:asciiTheme="majorHAnsi" w:hAnsiTheme="majorHAnsi" w:cs="Arial"/>
        </w:rPr>
        <w:t>o</w:t>
      </w:r>
      <w:r w:rsidRPr="00B72A35">
        <w:rPr>
          <w:rFonts w:asciiTheme="majorHAnsi" w:hAnsiTheme="majorHAnsi" w:cs="Arial"/>
          <w:spacing w:val="3"/>
        </w:rPr>
        <w:t xml:space="preserve"> </w:t>
      </w:r>
      <w:r w:rsidRPr="00B72A35">
        <w:rPr>
          <w:rFonts w:asciiTheme="majorHAnsi" w:hAnsiTheme="majorHAnsi" w:cs="Arial"/>
        </w:rPr>
        <w:t>Rac</w:t>
      </w:r>
      <w:r w:rsidRPr="00B72A35">
        <w:rPr>
          <w:rFonts w:asciiTheme="majorHAnsi" w:hAnsiTheme="majorHAnsi" w:cs="Arial"/>
          <w:spacing w:val="-2"/>
        </w:rPr>
        <w:t>i</w:t>
      </w:r>
      <w:r w:rsidRPr="00B72A35">
        <w:rPr>
          <w:rFonts w:asciiTheme="majorHAnsi" w:hAnsiTheme="majorHAnsi" w:cs="Arial"/>
          <w:spacing w:val="1"/>
        </w:rPr>
        <w:t>o</w:t>
      </w:r>
      <w:r w:rsidRPr="00B72A35">
        <w:rPr>
          <w:rFonts w:asciiTheme="majorHAnsi" w:hAnsiTheme="majorHAnsi" w:cs="Arial"/>
          <w:spacing w:val="-1"/>
        </w:rPr>
        <w:t>n</w:t>
      </w:r>
      <w:r w:rsidRPr="00B72A35">
        <w:rPr>
          <w:rFonts w:asciiTheme="majorHAnsi" w:hAnsiTheme="majorHAnsi" w:cs="Arial"/>
        </w:rPr>
        <w:t>al.</w:t>
      </w:r>
      <w:r w:rsidRPr="00B72A35">
        <w:rPr>
          <w:rFonts w:asciiTheme="majorHAnsi" w:hAnsiTheme="majorHAnsi" w:cs="Arial"/>
          <w:spacing w:val="1"/>
        </w:rPr>
        <w:t xml:space="preserve"> L</w:t>
      </w:r>
      <w:r w:rsidRPr="00B72A35">
        <w:rPr>
          <w:rFonts w:asciiTheme="majorHAnsi" w:hAnsiTheme="majorHAnsi" w:cs="Arial"/>
        </w:rPr>
        <w:t>a</w:t>
      </w:r>
      <w:r w:rsidRPr="00B72A35">
        <w:rPr>
          <w:rFonts w:asciiTheme="majorHAnsi" w:hAnsiTheme="majorHAnsi" w:cs="Arial"/>
          <w:spacing w:val="4"/>
        </w:rPr>
        <w:t xml:space="preserve"> </w:t>
      </w:r>
      <w:r w:rsidRPr="00B72A35">
        <w:rPr>
          <w:rFonts w:asciiTheme="majorHAnsi" w:hAnsiTheme="majorHAnsi" w:cs="Arial"/>
          <w:spacing w:val="-3"/>
        </w:rPr>
        <w:t>i</w:t>
      </w:r>
      <w:r w:rsidRPr="00B72A35">
        <w:rPr>
          <w:rFonts w:asciiTheme="majorHAnsi" w:hAnsiTheme="majorHAnsi" w:cs="Arial"/>
          <w:spacing w:val="-1"/>
        </w:rPr>
        <w:t>n</w:t>
      </w:r>
      <w:r w:rsidRPr="00B72A35">
        <w:rPr>
          <w:rFonts w:asciiTheme="majorHAnsi" w:hAnsiTheme="majorHAnsi" w:cs="Arial"/>
        </w:rPr>
        <w:t>t</w:t>
      </w:r>
      <w:r w:rsidRPr="00B72A35">
        <w:rPr>
          <w:rFonts w:asciiTheme="majorHAnsi" w:hAnsiTheme="majorHAnsi" w:cs="Arial"/>
          <w:spacing w:val="1"/>
        </w:rPr>
        <w:t>e</w:t>
      </w:r>
      <w:r w:rsidRPr="00B72A35">
        <w:rPr>
          <w:rFonts w:asciiTheme="majorHAnsi" w:hAnsiTheme="majorHAnsi" w:cs="Arial"/>
          <w:spacing w:val="-1"/>
        </w:rPr>
        <w:t>n</w:t>
      </w:r>
      <w:r w:rsidRPr="00B72A35">
        <w:rPr>
          <w:rFonts w:asciiTheme="majorHAnsi" w:hAnsiTheme="majorHAnsi" w:cs="Arial"/>
        </w:rPr>
        <w:t>si</w:t>
      </w:r>
      <w:r w:rsidRPr="00B72A35">
        <w:rPr>
          <w:rFonts w:asciiTheme="majorHAnsi" w:hAnsiTheme="majorHAnsi" w:cs="Arial"/>
          <w:spacing w:val="-1"/>
        </w:rPr>
        <w:t>d</w:t>
      </w:r>
      <w:r w:rsidRPr="00B72A35">
        <w:rPr>
          <w:rFonts w:asciiTheme="majorHAnsi" w:hAnsiTheme="majorHAnsi" w:cs="Arial"/>
        </w:rPr>
        <w:t>ad</w:t>
      </w:r>
      <w:r w:rsidRPr="00B72A35">
        <w:rPr>
          <w:rFonts w:asciiTheme="majorHAnsi" w:hAnsiTheme="majorHAnsi" w:cs="Arial"/>
          <w:spacing w:val="4"/>
        </w:rPr>
        <w:t xml:space="preserve"> </w:t>
      </w:r>
      <w:r w:rsidRPr="00B72A35">
        <w:rPr>
          <w:rFonts w:asciiTheme="majorHAnsi" w:hAnsiTheme="majorHAnsi" w:cs="Arial"/>
        </w:rPr>
        <w:t>se calc</w:t>
      </w:r>
      <w:r w:rsidRPr="00B72A35">
        <w:rPr>
          <w:rFonts w:asciiTheme="majorHAnsi" w:hAnsiTheme="majorHAnsi" w:cs="Arial"/>
          <w:spacing w:val="-1"/>
        </w:rPr>
        <w:t>u</w:t>
      </w:r>
      <w:r w:rsidRPr="00B72A35">
        <w:rPr>
          <w:rFonts w:asciiTheme="majorHAnsi" w:hAnsiTheme="majorHAnsi" w:cs="Arial"/>
        </w:rPr>
        <w:t>la a</w:t>
      </w:r>
      <w:r w:rsidRPr="00B72A35">
        <w:rPr>
          <w:rFonts w:asciiTheme="majorHAnsi" w:hAnsiTheme="majorHAnsi" w:cs="Arial"/>
          <w:spacing w:val="-2"/>
        </w:rPr>
        <w:t xml:space="preserve"> </w:t>
      </w:r>
      <w:r w:rsidRPr="00B72A35">
        <w:rPr>
          <w:rFonts w:asciiTheme="majorHAnsi" w:hAnsiTheme="majorHAnsi" w:cs="Arial"/>
        </w:rPr>
        <w:t>partir</w:t>
      </w:r>
      <w:r w:rsidRPr="00B72A35">
        <w:rPr>
          <w:rFonts w:asciiTheme="majorHAnsi" w:hAnsiTheme="majorHAnsi" w:cs="Arial"/>
          <w:spacing w:val="-3"/>
        </w:rPr>
        <w:t xml:space="preserve"> </w:t>
      </w:r>
      <w:r w:rsidRPr="00B72A35">
        <w:rPr>
          <w:rFonts w:asciiTheme="majorHAnsi" w:hAnsiTheme="majorHAnsi" w:cs="Arial"/>
        </w:rPr>
        <w:t>de</w:t>
      </w:r>
      <w:r w:rsidRPr="00B72A35">
        <w:rPr>
          <w:rFonts w:asciiTheme="majorHAnsi" w:hAnsiTheme="majorHAnsi" w:cs="Arial"/>
          <w:spacing w:val="1"/>
        </w:rPr>
        <w:t xml:space="preserve"> </w:t>
      </w:r>
      <w:r w:rsidRPr="00B72A35">
        <w:rPr>
          <w:rFonts w:asciiTheme="majorHAnsi" w:hAnsiTheme="majorHAnsi" w:cs="Arial"/>
        </w:rPr>
        <w:t>la</w:t>
      </w:r>
      <w:r w:rsidRPr="00B72A35">
        <w:rPr>
          <w:rFonts w:asciiTheme="majorHAnsi" w:hAnsiTheme="majorHAnsi" w:cs="Arial"/>
          <w:spacing w:val="-3"/>
        </w:rPr>
        <w:t xml:space="preserve"> </w:t>
      </w:r>
      <w:r w:rsidRPr="00B72A35">
        <w:rPr>
          <w:rFonts w:asciiTheme="majorHAnsi" w:hAnsiTheme="majorHAnsi" w:cs="Arial"/>
        </w:rPr>
        <w:t>c</w:t>
      </w:r>
      <w:r w:rsidRPr="00B72A35">
        <w:rPr>
          <w:rFonts w:asciiTheme="majorHAnsi" w:hAnsiTheme="majorHAnsi" w:cs="Arial"/>
          <w:spacing w:val="-1"/>
        </w:rPr>
        <w:t>u</w:t>
      </w:r>
      <w:r w:rsidRPr="00B72A35">
        <w:rPr>
          <w:rFonts w:asciiTheme="majorHAnsi" w:hAnsiTheme="majorHAnsi" w:cs="Arial"/>
          <w:spacing w:val="-3"/>
        </w:rPr>
        <w:t>r</w:t>
      </w:r>
      <w:r w:rsidRPr="00B72A35">
        <w:rPr>
          <w:rFonts w:asciiTheme="majorHAnsi" w:hAnsiTheme="majorHAnsi" w:cs="Arial"/>
          <w:spacing w:val="-1"/>
        </w:rPr>
        <w:t>v</w:t>
      </w:r>
      <w:r w:rsidRPr="00B72A35">
        <w:rPr>
          <w:rFonts w:asciiTheme="majorHAnsi" w:hAnsiTheme="majorHAnsi" w:cs="Arial"/>
        </w:rPr>
        <w:t>a I</w:t>
      </w:r>
      <w:r w:rsidRPr="00B72A35">
        <w:rPr>
          <w:rFonts w:asciiTheme="majorHAnsi" w:hAnsiTheme="majorHAnsi" w:cs="Arial"/>
          <w:spacing w:val="1"/>
        </w:rPr>
        <w:t>D</w:t>
      </w:r>
      <w:r w:rsidRPr="00B72A35">
        <w:rPr>
          <w:rFonts w:asciiTheme="majorHAnsi" w:hAnsiTheme="majorHAnsi" w:cs="Arial"/>
        </w:rPr>
        <w:t>F</w:t>
      </w:r>
      <w:r w:rsidRPr="00B72A35">
        <w:rPr>
          <w:rFonts w:asciiTheme="majorHAnsi" w:hAnsiTheme="majorHAnsi" w:cs="Arial"/>
          <w:spacing w:val="-3"/>
        </w:rPr>
        <w:t xml:space="preserve"> </w:t>
      </w:r>
      <w:r w:rsidRPr="00B72A35">
        <w:rPr>
          <w:rFonts w:asciiTheme="majorHAnsi" w:hAnsiTheme="majorHAnsi" w:cs="Arial"/>
        </w:rPr>
        <w:t>del</w:t>
      </w:r>
      <w:r w:rsidRPr="00B72A35">
        <w:rPr>
          <w:rFonts w:asciiTheme="majorHAnsi" w:hAnsiTheme="majorHAnsi" w:cs="Arial"/>
          <w:spacing w:val="-2"/>
        </w:rPr>
        <w:t xml:space="preserve"> </w:t>
      </w:r>
      <w:r w:rsidRPr="00B72A35">
        <w:rPr>
          <w:rFonts w:asciiTheme="majorHAnsi" w:hAnsiTheme="majorHAnsi" w:cs="Arial"/>
        </w:rPr>
        <w:t>pr</w:t>
      </w:r>
      <w:r w:rsidRPr="00B72A35">
        <w:rPr>
          <w:rFonts w:asciiTheme="majorHAnsi" w:hAnsiTheme="majorHAnsi" w:cs="Arial"/>
          <w:spacing w:val="-2"/>
        </w:rPr>
        <w:t>o</w:t>
      </w:r>
      <w:r w:rsidRPr="00B72A35">
        <w:rPr>
          <w:rFonts w:asciiTheme="majorHAnsi" w:hAnsiTheme="majorHAnsi" w:cs="Arial"/>
          <w:spacing w:val="1"/>
        </w:rPr>
        <w:t>y</w:t>
      </w:r>
      <w:r w:rsidRPr="00B72A35">
        <w:rPr>
          <w:rFonts w:asciiTheme="majorHAnsi" w:hAnsiTheme="majorHAnsi" w:cs="Arial"/>
        </w:rPr>
        <w:t>ec</w:t>
      </w:r>
      <w:r w:rsidRPr="00B72A35">
        <w:rPr>
          <w:rFonts w:asciiTheme="majorHAnsi" w:hAnsiTheme="majorHAnsi" w:cs="Arial"/>
          <w:spacing w:val="-1"/>
        </w:rPr>
        <w:t>t</w:t>
      </w:r>
      <w:r w:rsidRPr="00B72A35">
        <w:rPr>
          <w:rFonts w:asciiTheme="majorHAnsi" w:hAnsiTheme="majorHAnsi" w:cs="Arial"/>
          <w:spacing w:val="1"/>
        </w:rPr>
        <w:t>o</w:t>
      </w:r>
      <w:r w:rsidRPr="00B72A35">
        <w:rPr>
          <w:rFonts w:asciiTheme="majorHAnsi" w:hAnsiTheme="majorHAnsi" w:cs="Arial"/>
        </w:rPr>
        <w:t xml:space="preserve">, </w:t>
      </w:r>
      <w:r w:rsidRPr="00B72A35">
        <w:rPr>
          <w:rFonts w:asciiTheme="majorHAnsi" w:hAnsiTheme="majorHAnsi" w:cs="Arial"/>
          <w:spacing w:val="-1"/>
        </w:rPr>
        <w:t>p</w:t>
      </w:r>
      <w:r w:rsidRPr="00B72A35">
        <w:rPr>
          <w:rFonts w:asciiTheme="majorHAnsi" w:hAnsiTheme="majorHAnsi" w:cs="Arial"/>
        </w:rPr>
        <w:t>ara</w:t>
      </w:r>
      <w:r w:rsidRPr="00B72A35">
        <w:rPr>
          <w:rFonts w:asciiTheme="majorHAnsi" w:hAnsiTheme="majorHAnsi" w:cs="Arial"/>
          <w:spacing w:val="-3"/>
        </w:rPr>
        <w:t xml:space="preserve"> </w:t>
      </w:r>
      <w:r w:rsidRPr="00B72A35">
        <w:rPr>
          <w:rFonts w:asciiTheme="majorHAnsi" w:hAnsiTheme="majorHAnsi" w:cs="Arial"/>
          <w:spacing w:val="1"/>
        </w:rPr>
        <w:t>e</w:t>
      </w:r>
      <w:r w:rsidRPr="00B72A35">
        <w:rPr>
          <w:rFonts w:asciiTheme="majorHAnsi" w:hAnsiTheme="majorHAnsi" w:cs="Arial"/>
        </w:rPr>
        <w:t>l</w:t>
      </w:r>
      <w:r w:rsidRPr="00B72A35">
        <w:rPr>
          <w:rFonts w:asciiTheme="majorHAnsi" w:hAnsiTheme="majorHAnsi" w:cs="Arial"/>
          <w:spacing w:val="-5"/>
        </w:rPr>
        <w:t xml:space="preserve"> </w:t>
      </w:r>
      <w:r w:rsidRPr="00B72A35">
        <w:rPr>
          <w:rFonts w:asciiTheme="majorHAnsi" w:hAnsiTheme="majorHAnsi" w:cs="Arial"/>
          <w:spacing w:val="-1"/>
        </w:rPr>
        <w:t>p</w:t>
      </w:r>
      <w:r w:rsidRPr="00B72A35">
        <w:rPr>
          <w:rFonts w:asciiTheme="majorHAnsi" w:hAnsiTheme="majorHAnsi" w:cs="Arial"/>
        </w:rPr>
        <w:t>eri</w:t>
      </w:r>
      <w:r w:rsidRPr="00B72A35">
        <w:rPr>
          <w:rFonts w:asciiTheme="majorHAnsi" w:hAnsiTheme="majorHAnsi" w:cs="Arial"/>
          <w:spacing w:val="1"/>
        </w:rPr>
        <w:t>o</w:t>
      </w:r>
      <w:r w:rsidRPr="00B72A35">
        <w:rPr>
          <w:rFonts w:asciiTheme="majorHAnsi" w:hAnsiTheme="majorHAnsi" w:cs="Arial"/>
          <w:spacing w:val="-1"/>
        </w:rPr>
        <w:t>d</w:t>
      </w:r>
      <w:r w:rsidRPr="00B72A35">
        <w:rPr>
          <w:rFonts w:asciiTheme="majorHAnsi" w:hAnsiTheme="majorHAnsi" w:cs="Arial"/>
        </w:rPr>
        <w:t>o</w:t>
      </w:r>
      <w:r w:rsidRPr="00B72A35">
        <w:rPr>
          <w:rFonts w:asciiTheme="majorHAnsi" w:hAnsiTheme="majorHAnsi" w:cs="Arial"/>
          <w:spacing w:val="-1"/>
        </w:rPr>
        <w:t xml:space="preserve"> </w:t>
      </w:r>
      <w:r w:rsidRPr="00B72A35">
        <w:rPr>
          <w:rFonts w:asciiTheme="majorHAnsi" w:hAnsiTheme="majorHAnsi" w:cs="Arial"/>
        </w:rPr>
        <w:t>de</w:t>
      </w:r>
      <w:r w:rsidRPr="00B72A35">
        <w:rPr>
          <w:rFonts w:asciiTheme="majorHAnsi" w:hAnsiTheme="majorHAnsi" w:cs="Arial"/>
          <w:spacing w:val="-2"/>
        </w:rPr>
        <w:t xml:space="preserve"> </w:t>
      </w:r>
      <w:r w:rsidRPr="00B72A35">
        <w:rPr>
          <w:rFonts w:asciiTheme="majorHAnsi" w:hAnsiTheme="majorHAnsi" w:cs="Arial"/>
        </w:rPr>
        <w:t>r</w:t>
      </w:r>
      <w:r w:rsidRPr="00B72A35">
        <w:rPr>
          <w:rFonts w:asciiTheme="majorHAnsi" w:hAnsiTheme="majorHAnsi" w:cs="Arial"/>
          <w:spacing w:val="-2"/>
        </w:rPr>
        <w:t>e</w:t>
      </w:r>
      <w:r w:rsidRPr="00B72A35">
        <w:rPr>
          <w:rFonts w:asciiTheme="majorHAnsi" w:hAnsiTheme="majorHAnsi" w:cs="Arial"/>
        </w:rPr>
        <w:t>t</w:t>
      </w:r>
      <w:r w:rsidRPr="00B72A35">
        <w:rPr>
          <w:rFonts w:asciiTheme="majorHAnsi" w:hAnsiTheme="majorHAnsi" w:cs="Arial"/>
          <w:spacing w:val="1"/>
        </w:rPr>
        <w:t>o</w:t>
      </w:r>
      <w:r w:rsidRPr="00B72A35">
        <w:rPr>
          <w:rFonts w:asciiTheme="majorHAnsi" w:hAnsiTheme="majorHAnsi" w:cs="Arial"/>
        </w:rPr>
        <w:t>r</w:t>
      </w:r>
      <w:r w:rsidRPr="00B72A35">
        <w:rPr>
          <w:rFonts w:asciiTheme="majorHAnsi" w:hAnsiTheme="majorHAnsi" w:cs="Arial"/>
          <w:spacing w:val="-3"/>
        </w:rPr>
        <w:t>n</w:t>
      </w:r>
      <w:r w:rsidRPr="00B72A35">
        <w:rPr>
          <w:rFonts w:asciiTheme="majorHAnsi" w:hAnsiTheme="majorHAnsi" w:cs="Arial"/>
        </w:rPr>
        <w:t>o</w:t>
      </w:r>
      <w:r w:rsidRPr="00B72A35">
        <w:rPr>
          <w:rFonts w:asciiTheme="majorHAnsi" w:hAnsiTheme="majorHAnsi" w:cs="Arial"/>
          <w:spacing w:val="1"/>
        </w:rPr>
        <w:t xml:space="preserve"> </w:t>
      </w:r>
      <w:r w:rsidRPr="00B72A35">
        <w:rPr>
          <w:rFonts w:asciiTheme="majorHAnsi" w:hAnsiTheme="majorHAnsi" w:cs="Arial"/>
          <w:spacing w:val="-3"/>
        </w:rPr>
        <w:t>d</w:t>
      </w:r>
      <w:r w:rsidRPr="00B72A35">
        <w:rPr>
          <w:rFonts w:asciiTheme="majorHAnsi" w:hAnsiTheme="majorHAnsi" w:cs="Arial"/>
        </w:rPr>
        <w:t>e</w:t>
      </w:r>
      <w:r w:rsidRPr="00B72A35">
        <w:rPr>
          <w:rFonts w:asciiTheme="majorHAnsi" w:hAnsiTheme="majorHAnsi" w:cs="Arial"/>
          <w:spacing w:val="-1"/>
        </w:rPr>
        <w:t xml:space="preserve"> </w:t>
      </w:r>
      <w:r w:rsidRPr="00B72A35">
        <w:rPr>
          <w:rFonts w:asciiTheme="majorHAnsi" w:hAnsiTheme="majorHAnsi" w:cs="Arial"/>
        </w:rPr>
        <w:t>5</w:t>
      </w:r>
      <w:r w:rsidRPr="00B72A35">
        <w:rPr>
          <w:rFonts w:asciiTheme="majorHAnsi" w:hAnsiTheme="majorHAnsi" w:cs="Arial"/>
          <w:spacing w:val="1"/>
        </w:rPr>
        <w:t xml:space="preserve"> </w:t>
      </w:r>
      <w:r w:rsidRPr="00B72A35">
        <w:rPr>
          <w:rFonts w:asciiTheme="majorHAnsi" w:hAnsiTheme="majorHAnsi" w:cs="Arial"/>
        </w:rPr>
        <w:t>a</w:t>
      </w:r>
      <w:r w:rsidRPr="00B72A35">
        <w:rPr>
          <w:rFonts w:asciiTheme="majorHAnsi" w:hAnsiTheme="majorHAnsi" w:cs="Arial"/>
          <w:spacing w:val="-3"/>
        </w:rPr>
        <w:t>ñ</w:t>
      </w:r>
      <w:r w:rsidRPr="00B72A35">
        <w:rPr>
          <w:rFonts w:asciiTheme="majorHAnsi" w:hAnsiTheme="majorHAnsi" w:cs="Arial"/>
          <w:spacing w:val="1"/>
        </w:rPr>
        <w:t>o</w:t>
      </w:r>
      <w:r w:rsidRPr="00B72A35">
        <w:rPr>
          <w:rFonts w:asciiTheme="majorHAnsi" w:hAnsiTheme="majorHAnsi" w:cs="Arial"/>
        </w:rPr>
        <w:t>s</w:t>
      </w:r>
      <w:r w:rsidRPr="00B72A35">
        <w:rPr>
          <w:rFonts w:asciiTheme="majorHAnsi" w:hAnsiTheme="majorHAnsi" w:cs="Arial"/>
          <w:spacing w:val="-2"/>
        </w:rPr>
        <w:t xml:space="preserve"> </w:t>
      </w:r>
      <w:r w:rsidRPr="00B72A35">
        <w:rPr>
          <w:rFonts w:asciiTheme="majorHAnsi" w:hAnsiTheme="majorHAnsi" w:cs="Arial"/>
        </w:rPr>
        <w:t>y</w:t>
      </w:r>
      <w:r w:rsidRPr="00B72A35">
        <w:rPr>
          <w:rFonts w:asciiTheme="majorHAnsi" w:hAnsiTheme="majorHAnsi" w:cs="Arial"/>
          <w:spacing w:val="-1"/>
        </w:rPr>
        <w:t xml:space="preserve"> </w:t>
      </w:r>
      <w:r w:rsidRPr="00B72A35">
        <w:rPr>
          <w:rFonts w:asciiTheme="majorHAnsi" w:hAnsiTheme="majorHAnsi" w:cs="Arial"/>
        </w:rPr>
        <w:t>un</w:t>
      </w:r>
      <w:r w:rsidRPr="00B72A35">
        <w:rPr>
          <w:rFonts w:asciiTheme="majorHAnsi" w:hAnsiTheme="majorHAnsi" w:cs="Arial"/>
          <w:spacing w:val="-1"/>
        </w:rPr>
        <w:t xml:space="preserve"> </w:t>
      </w:r>
      <w:r w:rsidRPr="00B72A35">
        <w:rPr>
          <w:rFonts w:asciiTheme="majorHAnsi" w:hAnsiTheme="majorHAnsi" w:cs="Arial"/>
          <w:spacing w:val="1"/>
        </w:rPr>
        <w:t>t</w:t>
      </w:r>
      <w:r w:rsidRPr="00B72A35">
        <w:rPr>
          <w:rFonts w:asciiTheme="majorHAnsi" w:hAnsiTheme="majorHAnsi" w:cs="Arial"/>
        </w:rPr>
        <w:t>i</w:t>
      </w:r>
      <w:r w:rsidRPr="00B72A35">
        <w:rPr>
          <w:rFonts w:asciiTheme="majorHAnsi" w:hAnsiTheme="majorHAnsi" w:cs="Arial"/>
          <w:spacing w:val="-2"/>
        </w:rPr>
        <w:t>e</w:t>
      </w:r>
      <w:r w:rsidRPr="00B72A35">
        <w:rPr>
          <w:rFonts w:asciiTheme="majorHAnsi" w:hAnsiTheme="majorHAnsi" w:cs="Arial"/>
          <w:spacing w:val="1"/>
        </w:rPr>
        <w:t>m</w:t>
      </w:r>
      <w:r w:rsidRPr="00B72A35">
        <w:rPr>
          <w:rFonts w:asciiTheme="majorHAnsi" w:hAnsiTheme="majorHAnsi" w:cs="Arial"/>
          <w:spacing w:val="-3"/>
        </w:rPr>
        <w:t>p</w:t>
      </w:r>
      <w:r w:rsidRPr="00B72A35">
        <w:rPr>
          <w:rFonts w:asciiTheme="majorHAnsi" w:hAnsiTheme="majorHAnsi" w:cs="Arial"/>
        </w:rPr>
        <w:t>o</w:t>
      </w:r>
      <w:r w:rsidRPr="00B72A35">
        <w:rPr>
          <w:rFonts w:asciiTheme="majorHAnsi" w:hAnsiTheme="majorHAnsi" w:cs="Arial"/>
          <w:spacing w:val="1"/>
        </w:rPr>
        <w:t xml:space="preserve"> </w:t>
      </w:r>
      <w:r w:rsidRPr="00B72A35">
        <w:rPr>
          <w:rFonts w:asciiTheme="majorHAnsi" w:hAnsiTheme="majorHAnsi" w:cs="Arial"/>
          <w:spacing w:val="-3"/>
        </w:rPr>
        <w:t>d</w:t>
      </w:r>
      <w:r w:rsidRPr="00B72A35">
        <w:rPr>
          <w:rFonts w:asciiTheme="majorHAnsi" w:hAnsiTheme="majorHAnsi" w:cs="Arial"/>
        </w:rPr>
        <w:t>e c</w:t>
      </w:r>
      <w:r w:rsidRPr="00B72A35">
        <w:rPr>
          <w:rFonts w:asciiTheme="majorHAnsi" w:hAnsiTheme="majorHAnsi" w:cs="Arial"/>
          <w:spacing w:val="1"/>
        </w:rPr>
        <w:t>o</w:t>
      </w:r>
      <w:r w:rsidRPr="00B72A35">
        <w:rPr>
          <w:rFonts w:asciiTheme="majorHAnsi" w:hAnsiTheme="majorHAnsi" w:cs="Arial"/>
          <w:spacing w:val="-1"/>
        </w:rPr>
        <w:t>n</w:t>
      </w:r>
      <w:r w:rsidRPr="00B72A35">
        <w:rPr>
          <w:rFonts w:asciiTheme="majorHAnsi" w:hAnsiTheme="majorHAnsi" w:cs="Arial"/>
        </w:rPr>
        <w:t>cen</w:t>
      </w:r>
      <w:r w:rsidRPr="00B72A35">
        <w:rPr>
          <w:rFonts w:asciiTheme="majorHAnsi" w:hAnsiTheme="majorHAnsi" w:cs="Arial"/>
          <w:spacing w:val="-2"/>
        </w:rPr>
        <w:t>t</w:t>
      </w:r>
      <w:r w:rsidRPr="00B72A35">
        <w:rPr>
          <w:rFonts w:asciiTheme="majorHAnsi" w:hAnsiTheme="majorHAnsi" w:cs="Arial"/>
        </w:rPr>
        <w:t>ración</w:t>
      </w:r>
      <w:r w:rsidRPr="00B72A35">
        <w:rPr>
          <w:rFonts w:asciiTheme="majorHAnsi" w:hAnsiTheme="majorHAnsi" w:cs="Arial"/>
          <w:spacing w:val="-2"/>
        </w:rPr>
        <w:t xml:space="preserve"> </w:t>
      </w:r>
      <w:r w:rsidRPr="00B72A35">
        <w:rPr>
          <w:rFonts w:asciiTheme="majorHAnsi" w:hAnsiTheme="majorHAnsi" w:cs="Arial"/>
          <w:spacing w:val="2"/>
        </w:rPr>
        <w:t>m</w:t>
      </w:r>
      <w:r w:rsidRPr="00B72A35">
        <w:rPr>
          <w:rFonts w:asciiTheme="majorHAnsi" w:hAnsiTheme="majorHAnsi" w:cs="Arial"/>
        </w:rPr>
        <w:t>í</w:t>
      </w:r>
      <w:r w:rsidRPr="00B72A35">
        <w:rPr>
          <w:rFonts w:asciiTheme="majorHAnsi" w:hAnsiTheme="majorHAnsi" w:cs="Arial"/>
          <w:spacing w:val="-1"/>
        </w:rPr>
        <w:t>n</w:t>
      </w:r>
      <w:r w:rsidRPr="00B72A35">
        <w:rPr>
          <w:rFonts w:asciiTheme="majorHAnsi" w:hAnsiTheme="majorHAnsi" w:cs="Arial"/>
          <w:spacing w:val="-3"/>
        </w:rPr>
        <w:t>i</w:t>
      </w:r>
      <w:r w:rsidRPr="00B72A35">
        <w:rPr>
          <w:rFonts w:asciiTheme="majorHAnsi" w:hAnsiTheme="majorHAnsi" w:cs="Arial"/>
          <w:spacing w:val="-1"/>
        </w:rPr>
        <w:t>m</w:t>
      </w:r>
      <w:r w:rsidRPr="00B72A35">
        <w:rPr>
          <w:rFonts w:asciiTheme="majorHAnsi" w:hAnsiTheme="majorHAnsi" w:cs="Arial"/>
        </w:rPr>
        <w:t>o</w:t>
      </w:r>
      <w:r w:rsidRPr="00B72A35">
        <w:rPr>
          <w:rFonts w:asciiTheme="majorHAnsi" w:hAnsiTheme="majorHAnsi" w:cs="Arial"/>
          <w:spacing w:val="1"/>
        </w:rPr>
        <w:t xml:space="preserve"> </w:t>
      </w:r>
      <w:r w:rsidRPr="00B72A35">
        <w:rPr>
          <w:rFonts w:asciiTheme="majorHAnsi" w:hAnsiTheme="majorHAnsi" w:cs="Arial"/>
        </w:rPr>
        <w:t>de</w:t>
      </w:r>
      <w:r w:rsidRPr="00B72A35">
        <w:rPr>
          <w:rFonts w:asciiTheme="majorHAnsi" w:hAnsiTheme="majorHAnsi" w:cs="Arial"/>
          <w:spacing w:val="-2"/>
        </w:rPr>
        <w:t xml:space="preserve"> 1</w:t>
      </w:r>
      <w:r w:rsidRPr="00B72A35">
        <w:rPr>
          <w:rFonts w:asciiTheme="majorHAnsi" w:hAnsiTheme="majorHAnsi" w:cs="Arial"/>
        </w:rPr>
        <w:t>5</w:t>
      </w:r>
      <w:r w:rsidRPr="00B72A35">
        <w:rPr>
          <w:rFonts w:asciiTheme="majorHAnsi" w:hAnsiTheme="majorHAnsi" w:cs="Arial"/>
          <w:spacing w:val="-1"/>
        </w:rPr>
        <w:t xml:space="preserve"> </w:t>
      </w:r>
      <w:r w:rsidRPr="00B72A35">
        <w:rPr>
          <w:rFonts w:asciiTheme="majorHAnsi" w:hAnsiTheme="majorHAnsi" w:cs="Arial"/>
          <w:spacing w:val="1"/>
        </w:rPr>
        <w:t>m</w:t>
      </w:r>
      <w:r w:rsidRPr="00B72A35">
        <w:rPr>
          <w:rFonts w:asciiTheme="majorHAnsi" w:hAnsiTheme="majorHAnsi" w:cs="Arial"/>
        </w:rPr>
        <w:t>i</w:t>
      </w:r>
      <w:r w:rsidRPr="00B72A35">
        <w:rPr>
          <w:rFonts w:asciiTheme="majorHAnsi" w:hAnsiTheme="majorHAnsi" w:cs="Arial"/>
          <w:spacing w:val="-1"/>
        </w:rPr>
        <w:t>nu</w:t>
      </w:r>
      <w:r w:rsidRPr="00B72A35">
        <w:rPr>
          <w:rFonts w:asciiTheme="majorHAnsi" w:hAnsiTheme="majorHAnsi" w:cs="Arial"/>
        </w:rPr>
        <w:t>t</w:t>
      </w:r>
      <w:r w:rsidRPr="00B72A35">
        <w:rPr>
          <w:rFonts w:asciiTheme="majorHAnsi" w:hAnsiTheme="majorHAnsi" w:cs="Arial"/>
          <w:spacing w:val="1"/>
        </w:rPr>
        <w:t>o</w:t>
      </w:r>
      <w:r w:rsidRPr="00B72A35">
        <w:rPr>
          <w:rFonts w:asciiTheme="majorHAnsi" w:hAnsiTheme="majorHAnsi" w:cs="Arial"/>
        </w:rPr>
        <w:t>s.</w:t>
      </w:r>
    </w:p>
    <w:p w14:paraId="3007EDB4" w14:textId="77777777" w:rsidR="006F3B1C" w:rsidRPr="00B72A35" w:rsidRDefault="006F3B1C" w:rsidP="006F3B1C">
      <w:pPr>
        <w:spacing w:before="7" w:line="190" w:lineRule="exact"/>
        <w:ind w:right="-93"/>
        <w:rPr>
          <w:rFonts w:asciiTheme="majorHAnsi" w:hAnsiTheme="majorHAnsi" w:cs="Arial"/>
        </w:rPr>
      </w:pPr>
    </w:p>
    <w:p w14:paraId="3B36D47A" w14:textId="77777777" w:rsidR="006F3B1C" w:rsidRPr="00B72A35" w:rsidRDefault="006F3B1C" w:rsidP="006F3B1C">
      <w:pPr>
        <w:ind w:right="-93"/>
        <w:rPr>
          <w:rFonts w:asciiTheme="majorHAnsi" w:hAnsiTheme="majorHAnsi" w:cs="Arial"/>
        </w:rPr>
      </w:pPr>
      <w:r w:rsidRPr="00B72A35">
        <w:rPr>
          <w:rFonts w:asciiTheme="majorHAnsi" w:hAnsiTheme="majorHAnsi" w:cs="Arial"/>
        </w:rPr>
        <w:t>As</w:t>
      </w:r>
      <w:r w:rsidRPr="00B72A35">
        <w:rPr>
          <w:rFonts w:asciiTheme="majorHAnsi" w:hAnsiTheme="majorHAnsi" w:cs="Arial"/>
          <w:spacing w:val="-1"/>
        </w:rPr>
        <w:t>i</w:t>
      </w:r>
      <w:r w:rsidRPr="00B72A35">
        <w:rPr>
          <w:rFonts w:asciiTheme="majorHAnsi" w:hAnsiTheme="majorHAnsi" w:cs="Arial"/>
          <w:spacing w:val="1"/>
        </w:rPr>
        <w:t>m</w:t>
      </w:r>
      <w:r w:rsidRPr="00B72A35">
        <w:rPr>
          <w:rFonts w:asciiTheme="majorHAnsi" w:hAnsiTheme="majorHAnsi" w:cs="Arial"/>
        </w:rPr>
        <w:t>i</w:t>
      </w:r>
      <w:r w:rsidRPr="00B72A35">
        <w:rPr>
          <w:rFonts w:asciiTheme="majorHAnsi" w:hAnsiTheme="majorHAnsi" w:cs="Arial"/>
          <w:spacing w:val="-3"/>
        </w:rPr>
        <w:t>s</w:t>
      </w:r>
      <w:r w:rsidRPr="00B72A35">
        <w:rPr>
          <w:rFonts w:asciiTheme="majorHAnsi" w:hAnsiTheme="majorHAnsi" w:cs="Arial"/>
          <w:spacing w:val="1"/>
        </w:rPr>
        <w:t>mo</w:t>
      </w:r>
      <w:r w:rsidRPr="00B72A35">
        <w:rPr>
          <w:rFonts w:asciiTheme="majorHAnsi" w:hAnsiTheme="majorHAnsi" w:cs="Arial"/>
        </w:rPr>
        <w:t>,</w:t>
      </w:r>
      <w:r w:rsidRPr="00B72A35">
        <w:rPr>
          <w:rFonts w:asciiTheme="majorHAnsi" w:hAnsiTheme="majorHAnsi" w:cs="Arial"/>
          <w:spacing w:val="10"/>
        </w:rPr>
        <w:t xml:space="preserve"> </w:t>
      </w:r>
      <w:r w:rsidRPr="00B72A35">
        <w:rPr>
          <w:rFonts w:asciiTheme="majorHAnsi" w:hAnsiTheme="majorHAnsi" w:cs="Arial"/>
          <w:spacing w:val="-1"/>
        </w:rPr>
        <w:t>p</w:t>
      </w:r>
      <w:r w:rsidRPr="00B72A35">
        <w:rPr>
          <w:rFonts w:asciiTheme="majorHAnsi" w:hAnsiTheme="majorHAnsi" w:cs="Arial"/>
        </w:rPr>
        <w:t>ara</w:t>
      </w:r>
      <w:r w:rsidRPr="00B72A35">
        <w:rPr>
          <w:rFonts w:asciiTheme="majorHAnsi" w:hAnsiTheme="majorHAnsi" w:cs="Arial"/>
          <w:spacing w:val="10"/>
        </w:rPr>
        <w:t xml:space="preserve"> </w:t>
      </w:r>
      <w:r w:rsidRPr="00B72A35">
        <w:rPr>
          <w:rFonts w:asciiTheme="majorHAnsi" w:hAnsiTheme="majorHAnsi" w:cs="Arial"/>
        </w:rPr>
        <w:t>el</w:t>
      </w:r>
      <w:r w:rsidRPr="00B72A35">
        <w:rPr>
          <w:rFonts w:asciiTheme="majorHAnsi" w:hAnsiTheme="majorHAnsi" w:cs="Arial"/>
          <w:spacing w:val="13"/>
        </w:rPr>
        <w:t xml:space="preserve"> </w:t>
      </w:r>
      <w:r w:rsidRPr="00B72A35">
        <w:rPr>
          <w:rFonts w:asciiTheme="majorHAnsi" w:hAnsiTheme="majorHAnsi" w:cs="Arial"/>
          <w:spacing w:val="-1"/>
        </w:rPr>
        <w:t>d</w:t>
      </w:r>
      <w:r w:rsidRPr="00B72A35">
        <w:rPr>
          <w:rFonts w:asciiTheme="majorHAnsi" w:hAnsiTheme="majorHAnsi" w:cs="Arial"/>
          <w:spacing w:val="-3"/>
        </w:rPr>
        <w:t>i</w:t>
      </w:r>
      <w:r w:rsidRPr="00B72A35">
        <w:rPr>
          <w:rFonts w:asciiTheme="majorHAnsi" w:hAnsiTheme="majorHAnsi" w:cs="Arial"/>
          <w:spacing w:val="1"/>
        </w:rPr>
        <w:t>m</w:t>
      </w:r>
      <w:r w:rsidRPr="00B72A35">
        <w:rPr>
          <w:rFonts w:asciiTheme="majorHAnsi" w:hAnsiTheme="majorHAnsi" w:cs="Arial"/>
        </w:rPr>
        <w:t>ens</w:t>
      </w:r>
      <w:r w:rsidRPr="00B72A35">
        <w:rPr>
          <w:rFonts w:asciiTheme="majorHAnsi" w:hAnsiTheme="majorHAnsi" w:cs="Arial"/>
          <w:spacing w:val="-3"/>
        </w:rPr>
        <w:t>i</w:t>
      </w:r>
      <w:r w:rsidRPr="00B72A35">
        <w:rPr>
          <w:rFonts w:asciiTheme="majorHAnsi" w:hAnsiTheme="majorHAnsi" w:cs="Arial"/>
          <w:spacing w:val="1"/>
        </w:rPr>
        <w:t>o</w:t>
      </w:r>
      <w:r w:rsidRPr="00B72A35">
        <w:rPr>
          <w:rFonts w:asciiTheme="majorHAnsi" w:hAnsiTheme="majorHAnsi" w:cs="Arial"/>
          <w:spacing w:val="-1"/>
        </w:rPr>
        <w:t>n</w:t>
      </w:r>
      <w:r w:rsidRPr="00B72A35">
        <w:rPr>
          <w:rFonts w:asciiTheme="majorHAnsi" w:hAnsiTheme="majorHAnsi" w:cs="Arial"/>
        </w:rPr>
        <w:t>a</w:t>
      </w:r>
      <w:r w:rsidRPr="00B72A35">
        <w:rPr>
          <w:rFonts w:asciiTheme="majorHAnsi" w:hAnsiTheme="majorHAnsi" w:cs="Arial"/>
          <w:spacing w:val="1"/>
        </w:rPr>
        <w:t>m</w:t>
      </w:r>
      <w:r w:rsidRPr="00B72A35">
        <w:rPr>
          <w:rFonts w:asciiTheme="majorHAnsi" w:hAnsiTheme="majorHAnsi" w:cs="Arial"/>
          <w:spacing w:val="-3"/>
        </w:rPr>
        <w:t>i</w:t>
      </w:r>
      <w:r w:rsidRPr="00B72A35">
        <w:rPr>
          <w:rFonts w:asciiTheme="majorHAnsi" w:hAnsiTheme="majorHAnsi" w:cs="Arial"/>
        </w:rPr>
        <w:t>ento</w:t>
      </w:r>
      <w:r w:rsidRPr="00B72A35">
        <w:rPr>
          <w:rFonts w:asciiTheme="majorHAnsi" w:hAnsiTheme="majorHAnsi" w:cs="Arial"/>
          <w:spacing w:val="11"/>
        </w:rPr>
        <w:t xml:space="preserve"> </w:t>
      </w:r>
      <w:r w:rsidRPr="00B72A35">
        <w:rPr>
          <w:rFonts w:asciiTheme="majorHAnsi" w:hAnsiTheme="majorHAnsi" w:cs="Arial"/>
          <w:spacing w:val="-1"/>
        </w:rPr>
        <w:t>h</w:t>
      </w:r>
      <w:r w:rsidRPr="00B72A35">
        <w:rPr>
          <w:rFonts w:asciiTheme="majorHAnsi" w:hAnsiTheme="majorHAnsi" w:cs="Arial"/>
        </w:rPr>
        <w:t>i</w:t>
      </w:r>
      <w:r w:rsidRPr="00B72A35">
        <w:rPr>
          <w:rFonts w:asciiTheme="majorHAnsi" w:hAnsiTheme="majorHAnsi" w:cs="Arial"/>
          <w:spacing w:val="-1"/>
        </w:rPr>
        <w:t>d</w:t>
      </w:r>
      <w:r w:rsidRPr="00B72A35">
        <w:rPr>
          <w:rFonts w:asciiTheme="majorHAnsi" w:hAnsiTheme="majorHAnsi" w:cs="Arial"/>
        </w:rPr>
        <w:t>rá</w:t>
      </w:r>
      <w:r w:rsidRPr="00B72A35">
        <w:rPr>
          <w:rFonts w:asciiTheme="majorHAnsi" w:hAnsiTheme="majorHAnsi" w:cs="Arial"/>
          <w:spacing w:val="-1"/>
        </w:rPr>
        <w:t>u</w:t>
      </w:r>
      <w:r w:rsidRPr="00B72A35">
        <w:rPr>
          <w:rFonts w:asciiTheme="majorHAnsi" w:hAnsiTheme="majorHAnsi" w:cs="Arial"/>
        </w:rPr>
        <w:t>lico</w:t>
      </w:r>
      <w:r w:rsidRPr="00B72A35">
        <w:rPr>
          <w:rFonts w:asciiTheme="majorHAnsi" w:hAnsiTheme="majorHAnsi" w:cs="Arial"/>
          <w:spacing w:val="12"/>
        </w:rPr>
        <w:t xml:space="preserve"> </w:t>
      </w:r>
      <w:r w:rsidRPr="00B72A35">
        <w:rPr>
          <w:rFonts w:asciiTheme="majorHAnsi" w:hAnsiTheme="majorHAnsi" w:cs="Arial"/>
          <w:spacing w:val="-1"/>
        </w:rPr>
        <w:t>d</w:t>
      </w:r>
      <w:r w:rsidRPr="00B72A35">
        <w:rPr>
          <w:rFonts w:asciiTheme="majorHAnsi" w:hAnsiTheme="majorHAnsi" w:cs="Arial"/>
        </w:rPr>
        <w:t>e</w:t>
      </w:r>
      <w:r w:rsidRPr="00B72A35">
        <w:rPr>
          <w:rFonts w:asciiTheme="majorHAnsi" w:hAnsiTheme="majorHAnsi" w:cs="Arial"/>
          <w:spacing w:val="13"/>
        </w:rPr>
        <w:t xml:space="preserve"> </w:t>
      </w:r>
      <w:r w:rsidRPr="00B72A35">
        <w:rPr>
          <w:rFonts w:asciiTheme="majorHAnsi" w:hAnsiTheme="majorHAnsi" w:cs="Arial"/>
          <w:spacing w:val="-3"/>
        </w:rPr>
        <w:t>l</w:t>
      </w:r>
      <w:r w:rsidRPr="00B72A35">
        <w:rPr>
          <w:rFonts w:asciiTheme="majorHAnsi" w:hAnsiTheme="majorHAnsi" w:cs="Arial"/>
          <w:spacing w:val="-1"/>
        </w:rPr>
        <w:t>o</w:t>
      </w:r>
      <w:r w:rsidRPr="00B72A35">
        <w:rPr>
          <w:rFonts w:asciiTheme="majorHAnsi" w:hAnsiTheme="majorHAnsi" w:cs="Arial"/>
        </w:rPr>
        <w:t>s</w:t>
      </w:r>
      <w:r w:rsidRPr="00B72A35">
        <w:rPr>
          <w:rFonts w:asciiTheme="majorHAnsi" w:hAnsiTheme="majorHAnsi" w:cs="Arial"/>
          <w:spacing w:val="13"/>
        </w:rPr>
        <w:t xml:space="preserve"> </w:t>
      </w:r>
      <w:r w:rsidRPr="00B72A35">
        <w:rPr>
          <w:rFonts w:asciiTheme="majorHAnsi" w:hAnsiTheme="majorHAnsi" w:cs="Arial"/>
          <w:spacing w:val="-1"/>
        </w:rPr>
        <w:t>b</w:t>
      </w:r>
      <w:r w:rsidRPr="00B72A35">
        <w:rPr>
          <w:rFonts w:asciiTheme="majorHAnsi" w:hAnsiTheme="majorHAnsi" w:cs="Arial"/>
          <w:spacing w:val="1"/>
        </w:rPr>
        <w:t>o</w:t>
      </w:r>
      <w:r w:rsidRPr="00B72A35">
        <w:rPr>
          <w:rFonts w:asciiTheme="majorHAnsi" w:hAnsiTheme="majorHAnsi" w:cs="Arial"/>
        </w:rPr>
        <w:t>r</w:t>
      </w:r>
      <w:r w:rsidRPr="00B72A35">
        <w:rPr>
          <w:rFonts w:asciiTheme="majorHAnsi" w:hAnsiTheme="majorHAnsi" w:cs="Arial"/>
          <w:spacing w:val="-1"/>
        </w:rPr>
        <w:t>d</w:t>
      </w:r>
      <w:r w:rsidRPr="00B72A35">
        <w:rPr>
          <w:rFonts w:asciiTheme="majorHAnsi" w:hAnsiTheme="majorHAnsi" w:cs="Arial"/>
        </w:rPr>
        <w:t>il</w:t>
      </w:r>
      <w:r w:rsidRPr="00B72A35">
        <w:rPr>
          <w:rFonts w:asciiTheme="majorHAnsi" w:hAnsiTheme="majorHAnsi" w:cs="Arial"/>
          <w:spacing w:val="-3"/>
        </w:rPr>
        <w:t>l</w:t>
      </w:r>
      <w:r w:rsidRPr="00B72A35">
        <w:rPr>
          <w:rFonts w:asciiTheme="majorHAnsi" w:hAnsiTheme="majorHAnsi" w:cs="Arial"/>
          <w:spacing w:val="1"/>
        </w:rPr>
        <w:t>o</w:t>
      </w:r>
      <w:r w:rsidRPr="00B72A35">
        <w:rPr>
          <w:rFonts w:asciiTheme="majorHAnsi" w:hAnsiTheme="majorHAnsi" w:cs="Arial"/>
        </w:rPr>
        <w:t>s</w:t>
      </w:r>
      <w:r w:rsidRPr="00B72A35">
        <w:rPr>
          <w:rFonts w:asciiTheme="majorHAnsi" w:hAnsiTheme="majorHAnsi" w:cs="Arial"/>
          <w:spacing w:val="13"/>
        </w:rPr>
        <w:t xml:space="preserve"> </w:t>
      </w:r>
      <w:r w:rsidRPr="00B72A35">
        <w:rPr>
          <w:rFonts w:asciiTheme="majorHAnsi" w:hAnsiTheme="majorHAnsi" w:cs="Arial"/>
          <w:spacing w:val="-2"/>
        </w:rPr>
        <w:t>s</w:t>
      </w:r>
      <w:r w:rsidRPr="00B72A35">
        <w:rPr>
          <w:rFonts w:asciiTheme="majorHAnsi" w:hAnsiTheme="majorHAnsi" w:cs="Arial"/>
        </w:rPr>
        <w:t>e</w:t>
      </w:r>
      <w:r w:rsidRPr="00B72A35">
        <w:rPr>
          <w:rFonts w:asciiTheme="majorHAnsi" w:hAnsiTheme="majorHAnsi" w:cs="Arial"/>
          <w:spacing w:val="13"/>
        </w:rPr>
        <w:t xml:space="preserve"> </w:t>
      </w:r>
      <w:r w:rsidRPr="00B72A35">
        <w:rPr>
          <w:rFonts w:asciiTheme="majorHAnsi" w:hAnsiTheme="majorHAnsi" w:cs="Arial"/>
          <w:spacing w:val="-2"/>
        </w:rPr>
        <w:t>e</w:t>
      </w:r>
      <w:r w:rsidRPr="00B72A35">
        <w:rPr>
          <w:rFonts w:asciiTheme="majorHAnsi" w:hAnsiTheme="majorHAnsi" w:cs="Arial"/>
          <w:spacing w:val="1"/>
        </w:rPr>
        <w:t>m</w:t>
      </w:r>
      <w:r w:rsidRPr="00B72A35">
        <w:rPr>
          <w:rFonts w:asciiTheme="majorHAnsi" w:hAnsiTheme="majorHAnsi" w:cs="Arial"/>
          <w:spacing w:val="-1"/>
        </w:rPr>
        <w:t>p</w:t>
      </w:r>
      <w:r w:rsidRPr="00B72A35">
        <w:rPr>
          <w:rFonts w:asciiTheme="majorHAnsi" w:hAnsiTheme="majorHAnsi" w:cs="Arial"/>
        </w:rPr>
        <w:t>l</w:t>
      </w:r>
      <w:r w:rsidRPr="00B72A35">
        <w:rPr>
          <w:rFonts w:asciiTheme="majorHAnsi" w:hAnsiTheme="majorHAnsi" w:cs="Arial"/>
          <w:spacing w:val="-2"/>
        </w:rPr>
        <w:t>e</w:t>
      </w:r>
      <w:r w:rsidRPr="00B72A35">
        <w:rPr>
          <w:rFonts w:asciiTheme="majorHAnsi" w:hAnsiTheme="majorHAnsi" w:cs="Arial"/>
        </w:rPr>
        <w:t>ará</w:t>
      </w:r>
      <w:r w:rsidRPr="00B72A35">
        <w:rPr>
          <w:rFonts w:asciiTheme="majorHAnsi" w:hAnsiTheme="majorHAnsi" w:cs="Arial"/>
          <w:spacing w:val="12"/>
        </w:rPr>
        <w:t xml:space="preserve"> </w:t>
      </w:r>
      <w:r w:rsidRPr="00B72A35">
        <w:rPr>
          <w:rFonts w:asciiTheme="majorHAnsi" w:hAnsiTheme="majorHAnsi" w:cs="Arial"/>
        </w:rPr>
        <w:t>la</w:t>
      </w:r>
      <w:r w:rsidRPr="00B72A35">
        <w:rPr>
          <w:rFonts w:asciiTheme="majorHAnsi" w:hAnsiTheme="majorHAnsi" w:cs="Arial"/>
          <w:spacing w:val="10"/>
        </w:rPr>
        <w:t xml:space="preserve"> </w:t>
      </w:r>
      <w:r w:rsidRPr="00B72A35">
        <w:rPr>
          <w:rFonts w:asciiTheme="majorHAnsi" w:hAnsiTheme="majorHAnsi" w:cs="Arial"/>
          <w:spacing w:val="-3"/>
        </w:rPr>
        <w:t>f</w:t>
      </w:r>
      <w:r w:rsidRPr="00B72A35">
        <w:rPr>
          <w:rFonts w:asciiTheme="majorHAnsi" w:hAnsiTheme="majorHAnsi" w:cs="Arial"/>
          <w:spacing w:val="1"/>
        </w:rPr>
        <w:t>o</w:t>
      </w:r>
      <w:r w:rsidRPr="00B72A35">
        <w:rPr>
          <w:rFonts w:asciiTheme="majorHAnsi" w:hAnsiTheme="majorHAnsi" w:cs="Arial"/>
        </w:rPr>
        <w:t>r</w:t>
      </w:r>
      <w:r w:rsidRPr="00B72A35">
        <w:rPr>
          <w:rFonts w:asciiTheme="majorHAnsi" w:hAnsiTheme="majorHAnsi" w:cs="Arial"/>
          <w:spacing w:val="1"/>
        </w:rPr>
        <w:t>m</w:t>
      </w:r>
      <w:r w:rsidRPr="00B72A35">
        <w:rPr>
          <w:rFonts w:asciiTheme="majorHAnsi" w:hAnsiTheme="majorHAnsi" w:cs="Arial"/>
          <w:spacing w:val="-1"/>
        </w:rPr>
        <w:t>u</w:t>
      </w:r>
      <w:r w:rsidRPr="00B72A35">
        <w:rPr>
          <w:rFonts w:asciiTheme="majorHAnsi" w:hAnsiTheme="majorHAnsi" w:cs="Arial"/>
        </w:rPr>
        <w:t>l</w:t>
      </w:r>
      <w:r w:rsidRPr="00B72A35">
        <w:rPr>
          <w:rFonts w:asciiTheme="majorHAnsi" w:hAnsiTheme="majorHAnsi" w:cs="Arial"/>
          <w:spacing w:val="-3"/>
        </w:rPr>
        <w:t>a</w:t>
      </w:r>
      <w:r w:rsidRPr="00B72A35">
        <w:rPr>
          <w:rFonts w:asciiTheme="majorHAnsi" w:hAnsiTheme="majorHAnsi" w:cs="Arial"/>
        </w:rPr>
        <w:t>ci</w:t>
      </w:r>
      <w:r w:rsidRPr="00B72A35">
        <w:rPr>
          <w:rFonts w:asciiTheme="majorHAnsi" w:hAnsiTheme="majorHAnsi" w:cs="Arial"/>
          <w:spacing w:val="1"/>
        </w:rPr>
        <w:t>ó</w:t>
      </w:r>
      <w:r w:rsidRPr="00B72A35">
        <w:rPr>
          <w:rFonts w:asciiTheme="majorHAnsi" w:hAnsiTheme="majorHAnsi" w:cs="Arial"/>
        </w:rPr>
        <w:t>n</w:t>
      </w:r>
      <w:r w:rsidRPr="00B72A35">
        <w:rPr>
          <w:rFonts w:asciiTheme="majorHAnsi" w:hAnsiTheme="majorHAnsi" w:cs="Arial"/>
          <w:spacing w:val="12"/>
        </w:rPr>
        <w:t xml:space="preserve"> </w:t>
      </w:r>
      <w:r w:rsidRPr="00B72A35">
        <w:rPr>
          <w:rFonts w:asciiTheme="majorHAnsi" w:hAnsiTheme="majorHAnsi" w:cs="Arial"/>
          <w:spacing w:val="-3"/>
        </w:rPr>
        <w:t>d</w:t>
      </w:r>
      <w:r w:rsidRPr="00B72A35">
        <w:rPr>
          <w:rFonts w:asciiTheme="majorHAnsi" w:hAnsiTheme="majorHAnsi" w:cs="Arial"/>
        </w:rPr>
        <w:t xml:space="preserve">e </w:t>
      </w:r>
      <w:r w:rsidRPr="00B72A35">
        <w:rPr>
          <w:rFonts w:asciiTheme="majorHAnsi" w:hAnsiTheme="majorHAnsi" w:cs="Arial"/>
          <w:spacing w:val="1"/>
        </w:rPr>
        <w:t>M</w:t>
      </w:r>
      <w:r w:rsidRPr="00B72A35">
        <w:rPr>
          <w:rFonts w:asciiTheme="majorHAnsi" w:hAnsiTheme="majorHAnsi" w:cs="Arial"/>
        </w:rPr>
        <w:t>a</w:t>
      </w:r>
      <w:r w:rsidRPr="00B72A35">
        <w:rPr>
          <w:rFonts w:asciiTheme="majorHAnsi" w:hAnsiTheme="majorHAnsi" w:cs="Arial"/>
          <w:spacing w:val="-1"/>
        </w:rPr>
        <w:t>nn</w:t>
      </w:r>
      <w:r w:rsidRPr="00B72A35">
        <w:rPr>
          <w:rFonts w:asciiTheme="majorHAnsi" w:hAnsiTheme="majorHAnsi" w:cs="Arial"/>
        </w:rPr>
        <w:t>i</w:t>
      </w:r>
      <w:r w:rsidRPr="00B72A35">
        <w:rPr>
          <w:rFonts w:asciiTheme="majorHAnsi" w:hAnsiTheme="majorHAnsi" w:cs="Arial"/>
          <w:spacing w:val="-1"/>
        </w:rPr>
        <w:t>ng</w:t>
      </w:r>
      <w:r w:rsidRPr="00B72A35">
        <w:rPr>
          <w:rFonts w:asciiTheme="majorHAnsi" w:hAnsiTheme="majorHAnsi" w:cs="Arial"/>
        </w:rPr>
        <w:t>, util</w:t>
      </w:r>
      <w:r w:rsidRPr="00B72A35">
        <w:rPr>
          <w:rFonts w:asciiTheme="majorHAnsi" w:hAnsiTheme="majorHAnsi" w:cs="Arial"/>
          <w:spacing w:val="-1"/>
        </w:rPr>
        <w:t>iz</w:t>
      </w:r>
      <w:r w:rsidRPr="00B72A35">
        <w:rPr>
          <w:rFonts w:asciiTheme="majorHAnsi" w:hAnsiTheme="majorHAnsi" w:cs="Arial"/>
        </w:rPr>
        <w:t>a</w:t>
      </w:r>
      <w:r w:rsidRPr="00B72A35">
        <w:rPr>
          <w:rFonts w:asciiTheme="majorHAnsi" w:hAnsiTheme="majorHAnsi" w:cs="Arial"/>
          <w:spacing w:val="-1"/>
        </w:rPr>
        <w:t>nd</w:t>
      </w:r>
      <w:r w:rsidRPr="00B72A35">
        <w:rPr>
          <w:rFonts w:asciiTheme="majorHAnsi" w:hAnsiTheme="majorHAnsi" w:cs="Arial"/>
        </w:rPr>
        <w:t>o</w:t>
      </w:r>
      <w:r w:rsidRPr="00B72A35">
        <w:rPr>
          <w:rFonts w:asciiTheme="majorHAnsi" w:hAnsiTheme="majorHAnsi" w:cs="Arial"/>
          <w:spacing w:val="1"/>
        </w:rPr>
        <w:t xml:space="preserve"> </w:t>
      </w:r>
      <w:r w:rsidRPr="00B72A35">
        <w:rPr>
          <w:rFonts w:asciiTheme="majorHAnsi" w:hAnsiTheme="majorHAnsi" w:cs="Arial"/>
        </w:rPr>
        <w:t>un</w:t>
      </w:r>
      <w:r w:rsidRPr="00B72A35">
        <w:rPr>
          <w:rFonts w:asciiTheme="majorHAnsi" w:hAnsiTheme="majorHAnsi" w:cs="Arial"/>
          <w:spacing w:val="-1"/>
        </w:rPr>
        <w:t xml:space="preserve"> </w:t>
      </w:r>
      <w:r w:rsidRPr="00B72A35">
        <w:rPr>
          <w:rFonts w:asciiTheme="majorHAnsi" w:hAnsiTheme="majorHAnsi" w:cs="Arial"/>
          <w:spacing w:val="-2"/>
        </w:rPr>
        <w:t>c</w:t>
      </w:r>
      <w:r w:rsidRPr="00B72A35">
        <w:rPr>
          <w:rFonts w:asciiTheme="majorHAnsi" w:hAnsiTheme="majorHAnsi" w:cs="Arial"/>
          <w:spacing w:val="1"/>
        </w:rPr>
        <w:t>o</w:t>
      </w:r>
      <w:r w:rsidRPr="00B72A35">
        <w:rPr>
          <w:rFonts w:asciiTheme="majorHAnsi" w:hAnsiTheme="majorHAnsi" w:cs="Arial"/>
          <w:spacing w:val="-2"/>
        </w:rPr>
        <w:t>e</w:t>
      </w:r>
      <w:r w:rsidRPr="00B72A35">
        <w:rPr>
          <w:rFonts w:asciiTheme="majorHAnsi" w:hAnsiTheme="majorHAnsi" w:cs="Arial"/>
        </w:rPr>
        <w:t>ficiente</w:t>
      </w:r>
      <w:r w:rsidRPr="00B72A35">
        <w:rPr>
          <w:rFonts w:asciiTheme="majorHAnsi" w:hAnsiTheme="majorHAnsi" w:cs="Arial"/>
          <w:spacing w:val="1"/>
        </w:rPr>
        <w:t xml:space="preserve"> </w:t>
      </w:r>
      <w:r w:rsidRPr="00B72A35">
        <w:rPr>
          <w:rFonts w:asciiTheme="majorHAnsi" w:hAnsiTheme="majorHAnsi" w:cs="Arial"/>
          <w:spacing w:val="-3"/>
        </w:rPr>
        <w:t>d</w:t>
      </w:r>
      <w:r w:rsidRPr="00B72A35">
        <w:rPr>
          <w:rFonts w:asciiTheme="majorHAnsi" w:hAnsiTheme="majorHAnsi" w:cs="Arial"/>
        </w:rPr>
        <w:t>e</w:t>
      </w:r>
      <w:r w:rsidRPr="00B72A35">
        <w:rPr>
          <w:rFonts w:asciiTheme="majorHAnsi" w:hAnsiTheme="majorHAnsi" w:cs="Arial"/>
          <w:spacing w:val="1"/>
        </w:rPr>
        <w:t xml:space="preserve"> </w:t>
      </w:r>
      <w:r w:rsidRPr="00B72A35">
        <w:rPr>
          <w:rFonts w:asciiTheme="majorHAnsi" w:hAnsiTheme="majorHAnsi" w:cs="Arial"/>
        </w:rPr>
        <w:t>r</w:t>
      </w:r>
      <w:r w:rsidRPr="00B72A35">
        <w:rPr>
          <w:rFonts w:asciiTheme="majorHAnsi" w:hAnsiTheme="majorHAnsi" w:cs="Arial"/>
          <w:spacing w:val="-1"/>
        </w:rPr>
        <w:t>ug</w:t>
      </w:r>
      <w:r w:rsidRPr="00B72A35">
        <w:rPr>
          <w:rFonts w:asciiTheme="majorHAnsi" w:hAnsiTheme="majorHAnsi" w:cs="Arial"/>
          <w:spacing w:val="1"/>
        </w:rPr>
        <w:t>o</w:t>
      </w:r>
      <w:r w:rsidRPr="00B72A35">
        <w:rPr>
          <w:rFonts w:asciiTheme="majorHAnsi" w:hAnsiTheme="majorHAnsi" w:cs="Arial"/>
        </w:rPr>
        <w:t>si</w:t>
      </w:r>
      <w:r w:rsidRPr="00B72A35">
        <w:rPr>
          <w:rFonts w:asciiTheme="majorHAnsi" w:hAnsiTheme="majorHAnsi" w:cs="Arial"/>
          <w:spacing w:val="-1"/>
        </w:rPr>
        <w:t>d</w:t>
      </w:r>
      <w:r w:rsidRPr="00B72A35">
        <w:rPr>
          <w:rFonts w:asciiTheme="majorHAnsi" w:hAnsiTheme="majorHAnsi" w:cs="Arial"/>
        </w:rPr>
        <w:t>ad</w:t>
      </w:r>
      <w:r w:rsidRPr="00B72A35">
        <w:rPr>
          <w:rFonts w:asciiTheme="majorHAnsi" w:hAnsiTheme="majorHAnsi" w:cs="Arial"/>
          <w:spacing w:val="-1"/>
        </w:rPr>
        <w:t xml:space="preserve"> </w:t>
      </w:r>
      <w:r w:rsidRPr="00B72A35">
        <w:rPr>
          <w:rFonts w:asciiTheme="majorHAnsi" w:hAnsiTheme="majorHAnsi" w:cs="Arial"/>
          <w:spacing w:val="-3"/>
        </w:rPr>
        <w:t>d</w:t>
      </w:r>
      <w:r w:rsidRPr="00B72A35">
        <w:rPr>
          <w:rFonts w:asciiTheme="majorHAnsi" w:hAnsiTheme="majorHAnsi" w:cs="Arial"/>
        </w:rPr>
        <w:t>e</w:t>
      </w:r>
      <w:r w:rsidRPr="00B72A35">
        <w:rPr>
          <w:rFonts w:asciiTheme="majorHAnsi" w:hAnsiTheme="majorHAnsi" w:cs="Arial"/>
          <w:spacing w:val="1"/>
        </w:rPr>
        <w:t xml:space="preserve"> 0</w:t>
      </w:r>
      <w:r w:rsidRPr="00B72A35">
        <w:rPr>
          <w:rFonts w:asciiTheme="majorHAnsi" w:hAnsiTheme="majorHAnsi" w:cs="Arial"/>
          <w:spacing w:val="-3"/>
        </w:rPr>
        <w:t>.</w:t>
      </w:r>
      <w:r w:rsidRPr="00B72A35">
        <w:rPr>
          <w:rFonts w:asciiTheme="majorHAnsi" w:hAnsiTheme="majorHAnsi" w:cs="Arial"/>
          <w:spacing w:val="1"/>
        </w:rPr>
        <w:t>0</w:t>
      </w:r>
      <w:r w:rsidRPr="00B72A35">
        <w:rPr>
          <w:rFonts w:asciiTheme="majorHAnsi" w:hAnsiTheme="majorHAnsi" w:cs="Arial"/>
          <w:spacing w:val="-2"/>
        </w:rPr>
        <w:t>1</w:t>
      </w:r>
      <w:r w:rsidRPr="00B72A35">
        <w:rPr>
          <w:rFonts w:asciiTheme="majorHAnsi" w:hAnsiTheme="majorHAnsi" w:cs="Arial"/>
          <w:spacing w:val="1"/>
        </w:rPr>
        <w:t>4</w:t>
      </w:r>
      <w:r w:rsidRPr="00B72A35">
        <w:rPr>
          <w:rFonts w:asciiTheme="majorHAnsi" w:hAnsiTheme="majorHAnsi" w:cs="Arial"/>
        </w:rPr>
        <w:t>.</w:t>
      </w:r>
    </w:p>
    <w:p w14:paraId="69A0DD6C" w14:textId="77777777" w:rsidR="006F3B1C" w:rsidRPr="00B72A35" w:rsidRDefault="006F3B1C" w:rsidP="006F3B1C">
      <w:pPr>
        <w:rPr>
          <w:rFonts w:asciiTheme="majorHAnsi" w:hAnsiTheme="majorHAnsi"/>
          <w:lang w:eastAsia="es-CO"/>
        </w:rPr>
      </w:pPr>
    </w:p>
    <w:p w14:paraId="248D18B6" w14:textId="6BB7CE41" w:rsidR="00137706" w:rsidRPr="00B72A35" w:rsidRDefault="006F3B1C" w:rsidP="006F3B1C">
      <w:pPr>
        <w:pStyle w:val="Ttulo8"/>
        <w:rPr>
          <w:rFonts w:asciiTheme="majorHAnsi" w:hAnsiTheme="majorHAnsi"/>
          <w:lang w:eastAsia="es-CO"/>
        </w:rPr>
      </w:pPr>
      <w:r w:rsidRPr="00B72A35">
        <w:rPr>
          <w:rFonts w:asciiTheme="majorHAnsi" w:hAnsiTheme="majorHAnsi"/>
          <w:lang w:eastAsia="es-CO"/>
        </w:rPr>
        <w:t>Bajantes</w:t>
      </w:r>
    </w:p>
    <w:p w14:paraId="3013CBF8" w14:textId="77777777" w:rsidR="00457120" w:rsidRPr="00B72A35" w:rsidRDefault="00457120" w:rsidP="00457120">
      <w:pPr>
        <w:rPr>
          <w:rFonts w:asciiTheme="majorHAnsi" w:hAnsiTheme="majorHAnsi"/>
          <w:lang w:eastAsia="es-CO"/>
        </w:rPr>
      </w:pPr>
    </w:p>
    <w:p w14:paraId="32EFA054" w14:textId="5EA05701" w:rsidR="00457120" w:rsidRPr="00B72A35" w:rsidRDefault="00457120" w:rsidP="00457120">
      <w:pPr>
        <w:rPr>
          <w:rFonts w:asciiTheme="majorHAnsi" w:hAnsiTheme="majorHAnsi"/>
          <w:lang w:eastAsia="es-CO"/>
        </w:rPr>
      </w:pPr>
      <w:r w:rsidRPr="00B72A35">
        <w:rPr>
          <w:rFonts w:asciiTheme="majorHAnsi" w:hAnsiTheme="majorHAnsi"/>
          <w:lang w:eastAsia="es-CO"/>
        </w:rPr>
        <w:t xml:space="preserve">El diseño hidráulico de bajantes se </w:t>
      </w:r>
      <w:r w:rsidR="00DC648A" w:rsidRPr="00B72A35">
        <w:rPr>
          <w:rFonts w:asciiTheme="majorHAnsi" w:hAnsiTheme="majorHAnsi"/>
          <w:lang w:eastAsia="es-CO"/>
        </w:rPr>
        <w:t>adoptó</w:t>
      </w:r>
      <w:r w:rsidRPr="00B72A35">
        <w:rPr>
          <w:rFonts w:asciiTheme="majorHAnsi" w:hAnsiTheme="majorHAnsi"/>
          <w:lang w:eastAsia="es-CO"/>
        </w:rPr>
        <w:t xml:space="preserve"> un periodo de retorno de 5 años. Las bajantes a disponer en el proyecto serán de tipo prefabricado.</w:t>
      </w:r>
    </w:p>
    <w:p w14:paraId="2DE69214" w14:textId="77777777" w:rsidR="00457120" w:rsidRPr="00B72A35" w:rsidRDefault="00457120" w:rsidP="00457120">
      <w:pPr>
        <w:rPr>
          <w:rFonts w:asciiTheme="majorHAnsi" w:hAnsiTheme="majorHAnsi"/>
          <w:lang w:eastAsia="es-CO"/>
        </w:rPr>
      </w:pPr>
    </w:p>
    <w:p w14:paraId="017EE1C3" w14:textId="6632169C" w:rsidR="00457120" w:rsidRPr="00B72A35" w:rsidRDefault="00457120" w:rsidP="00457120">
      <w:pPr>
        <w:rPr>
          <w:rFonts w:asciiTheme="majorHAnsi" w:hAnsiTheme="majorHAnsi"/>
          <w:lang w:eastAsia="es-CO"/>
        </w:rPr>
      </w:pPr>
      <w:r w:rsidRPr="00B72A35">
        <w:rPr>
          <w:rFonts w:asciiTheme="majorHAnsi" w:hAnsiTheme="majorHAnsi"/>
          <w:lang w:eastAsia="es-CO"/>
        </w:rPr>
        <w:t>Los caudales de diseño se obtienen a partir del Método Racional. La intensidad será calculada a partir de la curva IDF del proyecto, para el periodo de retorno de 5 años y un tiempo de concentración mínimo de 15 minutos.</w:t>
      </w:r>
    </w:p>
    <w:p w14:paraId="7BA796CE" w14:textId="77777777" w:rsidR="00457120" w:rsidRPr="00B72A35" w:rsidRDefault="00457120" w:rsidP="00457120">
      <w:pPr>
        <w:rPr>
          <w:rFonts w:asciiTheme="majorHAnsi" w:hAnsiTheme="majorHAnsi"/>
          <w:lang w:eastAsia="es-CO"/>
        </w:rPr>
      </w:pPr>
    </w:p>
    <w:p w14:paraId="67515A0A" w14:textId="18AECE33" w:rsidR="00457120" w:rsidRPr="00B72A35" w:rsidRDefault="00457120" w:rsidP="00457120">
      <w:pPr>
        <w:rPr>
          <w:rFonts w:asciiTheme="majorHAnsi" w:hAnsiTheme="majorHAnsi"/>
          <w:lang w:eastAsia="es-CO"/>
        </w:rPr>
      </w:pPr>
      <w:r w:rsidRPr="00B72A35">
        <w:rPr>
          <w:rFonts w:asciiTheme="majorHAnsi" w:hAnsiTheme="majorHAnsi"/>
          <w:lang w:eastAsia="es-CO"/>
        </w:rPr>
        <w:t>Para el dimensionamiento hidráulico de las bajantes se empleó la formulación de Manning, utilizando un coeficiente de rugosidad de 0.014.</w:t>
      </w:r>
    </w:p>
    <w:p w14:paraId="0284A604" w14:textId="77777777" w:rsidR="00457120" w:rsidRPr="00B72A35" w:rsidRDefault="00457120" w:rsidP="00457120">
      <w:pPr>
        <w:rPr>
          <w:rFonts w:asciiTheme="majorHAnsi" w:hAnsiTheme="majorHAnsi"/>
          <w:lang w:eastAsia="es-CO"/>
        </w:rPr>
      </w:pPr>
    </w:p>
    <w:p w14:paraId="067D7506" w14:textId="0026A129" w:rsidR="006F3B1C" w:rsidRPr="00B72A35" w:rsidRDefault="00457120" w:rsidP="00457120">
      <w:pPr>
        <w:pStyle w:val="Ttulo8"/>
        <w:rPr>
          <w:rFonts w:asciiTheme="majorHAnsi" w:hAnsiTheme="majorHAnsi"/>
          <w:lang w:eastAsia="es-CO"/>
        </w:rPr>
      </w:pPr>
      <w:r w:rsidRPr="00B72A35">
        <w:rPr>
          <w:rFonts w:asciiTheme="majorHAnsi" w:hAnsiTheme="majorHAnsi"/>
          <w:lang w:eastAsia="es-CO"/>
        </w:rPr>
        <w:t>Colectores (Alcantarillas longitudinales)</w:t>
      </w:r>
    </w:p>
    <w:p w14:paraId="19E4F8B9" w14:textId="77777777" w:rsidR="00457120" w:rsidRPr="00B72A35" w:rsidRDefault="00457120" w:rsidP="00457120">
      <w:pPr>
        <w:rPr>
          <w:rFonts w:asciiTheme="majorHAnsi" w:hAnsiTheme="majorHAnsi"/>
          <w:lang w:eastAsia="es-CO"/>
        </w:rPr>
      </w:pPr>
    </w:p>
    <w:p w14:paraId="65014E1A" w14:textId="4B4C3C2C" w:rsidR="00457120" w:rsidRPr="00B72A35" w:rsidRDefault="00457120" w:rsidP="00457120">
      <w:pPr>
        <w:rPr>
          <w:rFonts w:asciiTheme="majorHAnsi" w:hAnsiTheme="majorHAnsi"/>
          <w:lang w:eastAsia="es-CO"/>
        </w:rPr>
      </w:pPr>
      <w:r w:rsidRPr="00B72A35">
        <w:rPr>
          <w:rFonts w:asciiTheme="majorHAnsi" w:hAnsiTheme="majorHAnsi"/>
          <w:lang w:eastAsia="es-CO"/>
        </w:rPr>
        <w:t>Para el diseño hidráulico de colectores se adoptó un periodo de retorno de 10 años. Los caudales de diseño se calcularon a partir del Método Racional y la intensidad a partir de la curva IDF del proyecto, para el periodo de retorno de 10 años y un tiempo de concentración mínimo de 15 minutos.</w:t>
      </w:r>
      <w:r w:rsidR="00F936B7" w:rsidRPr="00B72A35">
        <w:rPr>
          <w:rFonts w:asciiTheme="majorHAnsi" w:hAnsiTheme="majorHAnsi"/>
          <w:lang w:eastAsia="es-CO"/>
        </w:rPr>
        <w:t xml:space="preserve"> </w:t>
      </w:r>
      <w:r w:rsidRPr="00B72A35">
        <w:rPr>
          <w:rFonts w:asciiTheme="majorHAnsi" w:hAnsiTheme="majorHAnsi"/>
          <w:lang w:eastAsia="es-CO"/>
        </w:rPr>
        <w:t xml:space="preserve">Asimismo, para el dimensionamiento hidráulico de los colectores se </w:t>
      </w:r>
      <w:r w:rsidR="008D0F20" w:rsidRPr="00B72A35">
        <w:rPr>
          <w:rFonts w:asciiTheme="majorHAnsi" w:hAnsiTheme="majorHAnsi"/>
          <w:lang w:eastAsia="es-CO"/>
        </w:rPr>
        <w:t>empleó</w:t>
      </w:r>
      <w:r w:rsidRPr="00B72A35">
        <w:rPr>
          <w:rFonts w:asciiTheme="majorHAnsi" w:hAnsiTheme="majorHAnsi"/>
          <w:lang w:eastAsia="es-CO"/>
        </w:rPr>
        <w:t xml:space="preserve"> la formulación de Manning, utilizando un coeficiente de rugosidad de 0.014 (concreto).</w:t>
      </w:r>
    </w:p>
    <w:p w14:paraId="15FF2410" w14:textId="77777777" w:rsidR="006F3B1C" w:rsidRPr="00B72A35" w:rsidRDefault="006F3B1C" w:rsidP="00706EF4">
      <w:pPr>
        <w:rPr>
          <w:rFonts w:asciiTheme="majorHAnsi" w:hAnsiTheme="majorHAnsi"/>
          <w:lang w:eastAsia="es-CO"/>
        </w:rPr>
      </w:pPr>
    </w:p>
    <w:p w14:paraId="78173078" w14:textId="093070C1" w:rsidR="006F3B1C" w:rsidRPr="00B72A35" w:rsidRDefault="00C246C4" w:rsidP="00C75EA0">
      <w:pPr>
        <w:pStyle w:val="Ttulo8"/>
        <w:rPr>
          <w:rFonts w:asciiTheme="majorHAnsi" w:hAnsiTheme="majorHAnsi"/>
          <w:lang w:eastAsia="es-CO"/>
        </w:rPr>
      </w:pPr>
      <w:r w:rsidRPr="00B72A35">
        <w:rPr>
          <w:rFonts w:asciiTheme="majorHAnsi" w:hAnsiTheme="majorHAnsi"/>
          <w:lang w:eastAsia="es-CO"/>
        </w:rPr>
        <w:t>Zanjas de coronación o contracu</w:t>
      </w:r>
      <w:r w:rsidR="00C75EA0" w:rsidRPr="00B72A35">
        <w:rPr>
          <w:rFonts w:asciiTheme="majorHAnsi" w:hAnsiTheme="majorHAnsi"/>
          <w:lang w:eastAsia="es-CO"/>
        </w:rPr>
        <w:t>n</w:t>
      </w:r>
      <w:r w:rsidRPr="00B72A35">
        <w:rPr>
          <w:rFonts w:asciiTheme="majorHAnsi" w:hAnsiTheme="majorHAnsi"/>
          <w:lang w:eastAsia="es-CO"/>
        </w:rPr>
        <w:t>e</w:t>
      </w:r>
      <w:r w:rsidR="00C75EA0" w:rsidRPr="00B72A35">
        <w:rPr>
          <w:rFonts w:asciiTheme="majorHAnsi" w:hAnsiTheme="majorHAnsi"/>
          <w:lang w:eastAsia="es-CO"/>
        </w:rPr>
        <w:t>tas</w:t>
      </w:r>
    </w:p>
    <w:p w14:paraId="3263AA03" w14:textId="77777777" w:rsidR="00C75EA0" w:rsidRPr="00B72A35" w:rsidRDefault="00C75EA0" w:rsidP="00C75EA0">
      <w:pPr>
        <w:rPr>
          <w:rFonts w:asciiTheme="majorHAnsi" w:hAnsiTheme="majorHAnsi"/>
          <w:lang w:eastAsia="es-CO"/>
        </w:rPr>
      </w:pPr>
    </w:p>
    <w:p w14:paraId="67AF1D1F" w14:textId="7EE8722B" w:rsidR="00C75EA0" w:rsidRPr="00B72A35" w:rsidRDefault="00C75EA0" w:rsidP="00C75EA0">
      <w:pPr>
        <w:rPr>
          <w:rFonts w:asciiTheme="majorHAnsi" w:hAnsiTheme="majorHAnsi"/>
          <w:lang w:eastAsia="es-CO"/>
        </w:rPr>
      </w:pPr>
      <w:r w:rsidRPr="00B72A35">
        <w:rPr>
          <w:rFonts w:asciiTheme="majorHAnsi" w:hAnsiTheme="majorHAnsi"/>
          <w:lang w:eastAsia="es-CO"/>
        </w:rPr>
        <w:t xml:space="preserve">El diseño de zanjas de coronación o contracunetas y zanjas en pie o base de terraplenes, se realizaron de acuerdo con el capítulo 4.3 del Manual de Drenaje para Carreteras del INVIAS </w:t>
      </w:r>
      <w:sdt>
        <w:sdtPr>
          <w:rPr>
            <w:rFonts w:asciiTheme="majorHAnsi" w:hAnsiTheme="majorHAnsi"/>
            <w:lang w:eastAsia="es-CO"/>
          </w:rPr>
          <w:id w:val="1096752606"/>
          <w:citation/>
        </w:sdtPr>
        <w:sdtEndPr/>
        <w:sdtContent>
          <w:r w:rsidRPr="00B72A35">
            <w:rPr>
              <w:rFonts w:asciiTheme="majorHAnsi" w:hAnsiTheme="majorHAnsi"/>
              <w:lang w:eastAsia="es-CO"/>
            </w:rPr>
            <w:fldChar w:fldCharType="begin"/>
          </w:r>
          <w:r w:rsidRPr="00B72A35">
            <w:rPr>
              <w:rFonts w:asciiTheme="majorHAnsi" w:hAnsiTheme="majorHAnsi"/>
              <w:lang w:val="es-ES" w:eastAsia="es-CO"/>
            </w:rPr>
            <w:instrText xml:space="preserve"> CITATION INV11 \l 3082 </w:instrText>
          </w:r>
          <w:r w:rsidRPr="00B72A35">
            <w:rPr>
              <w:rFonts w:asciiTheme="majorHAnsi" w:hAnsiTheme="majorHAnsi"/>
              <w:lang w:eastAsia="es-CO"/>
            </w:rPr>
            <w:fldChar w:fldCharType="separate"/>
          </w:r>
          <w:r w:rsidR="00C70049" w:rsidRPr="00C70049">
            <w:rPr>
              <w:rFonts w:asciiTheme="majorHAnsi" w:hAnsiTheme="majorHAnsi"/>
              <w:noProof/>
              <w:lang w:val="es-ES" w:eastAsia="es-CO"/>
            </w:rPr>
            <w:t>(INVIAS, 2011)</w:t>
          </w:r>
          <w:r w:rsidRPr="00B72A35">
            <w:rPr>
              <w:rFonts w:asciiTheme="majorHAnsi" w:hAnsiTheme="majorHAnsi"/>
              <w:lang w:eastAsia="es-CO"/>
            </w:rPr>
            <w:fldChar w:fldCharType="end"/>
          </w:r>
        </w:sdtContent>
      </w:sdt>
      <w:r w:rsidRPr="00B72A35">
        <w:rPr>
          <w:rFonts w:asciiTheme="majorHAnsi" w:hAnsiTheme="majorHAnsi"/>
          <w:lang w:eastAsia="es-CO"/>
        </w:rPr>
        <w:t>, adoptando un periodo de retorno de 10 años, que podrá incrementarse, si se detecta que los taludes de corte son inestables.</w:t>
      </w:r>
    </w:p>
    <w:p w14:paraId="43FD125E" w14:textId="77777777" w:rsidR="00C75EA0" w:rsidRPr="00B72A35" w:rsidRDefault="00C75EA0" w:rsidP="00C75EA0">
      <w:pPr>
        <w:rPr>
          <w:rFonts w:asciiTheme="majorHAnsi" w:hAnsiTheme="majorHAnsi"/>
          <w:lang w:eastAsia="es-CO"/>
        </w:rPr>
      </w:pPr>
    </w:p>
    <w:p w14:paraId="5EB66D66" w14:textId="77777777" w:rsidR="00C75EA0" w:rsidRPr="00B72A35" w:rsidRDefault="00C75EA0" w:rsidP="00C75EA0">
      <w:pPr>
        <w:rPr>
          <w:rFonts w:asciiTheme="majorHAnsi" w:hAnsiTheme="majorHAnsi"/>
          <w:lang w:eastAsia="es-CO"/>
        </w:rPr>
      </w:pPr>
      <w:r w:rsidRPr="00B72A35">
        <w:rPr>
          <w:rFonts w:asciiTheme="majorHAnsi" w:hAnsiTheme="majorHAnsi"/>
          <w:lang w:eastAsia="es-CO"/>
        </w:rPr>
        <w:t>Las zanjas de coronación interceptarán la escorrentía en la parte alta del talud de corte, evitando su paso por el talud. Se dispondrán a una separación mínima de 3 m desde el borde de la corona del talud, para evitar que se convierta en activadora de un deslizamiento en cortes recientes o en deslizamientos activos o se produzca la falla de la corona del talud o escarpe.</w:t>
      </w:r>
    </w:p>
    <w:p w14:paraId="178FC650" w14:textId="77777777" w:rsidR="00C75EA0" w:rsidRPr="00B72A35" w:rsidRDefault="00C75EA0" w:rsidP="00C75EA0">
      <w:pPr>
        <w:rPr>
          <w:rFonts w:asciiTheme="majorHAnsi" w:hAnsiTheme="majorHAnsi"/>
          <w:lang w:eastAsia="es-CO"/>
        </w:rPr>
      </w:pPr>
    </w:p>
    <w:p w14:paraId="7AF55B42" w14:textId="7619FC7C" w:rsidR="00C75EA0" w:rsidRPr="00B72A35" w:rsidRDefault="00C75EA0" w:rsidP="00C75EA0">
      <w:pPr>
        <w:rPr>
          <w:rFonts w:asciiTheme="majorHAnsi" w:hAnsiTheme="majorHAnsi"/>
          <w:lang w:eastAsia="es-CO"/>
        </w:rPr>
      </w:pPr>
      <w:r w:rsidRPr="00B72A35">
        <w:rPr>
          <w:rFonts w:asciiTheme="majorHAnsi" w:hAnsiTheme="majorHAnsi"/>
          <w:lang w:eastAsia="es-CO"/>
        </w:rPr>
        <w:lastRenderedPageBreak/>
        <w:t>Las zanjas en pie o base de los terraplenes captarán las aguas que escurren hacia los terraplenes, protegiéndolos de la erosión, y captarán también las aguas de la cuneta de terraplén. Se proyectan paralelas al terraplén, a una distancia de 2 o 3 m, apilando el material excavado entre la zanja y el terraplén. Las zanjas estarán revestidas de concreto y tendrán una sección trapezoidal.</w:t>
      </w:r>
    </w:p>
    <w:p w14:paraId="31BADEF3" w14:textId="77777777" w:rsidR="00C75EA0" w:rsidRPr="00B72A35" w:rsidRDefault="00C75EA0" w:rsidP="00C75EA0">
      <w:pPr>
        <w:rPr>
          <w:rFonts w:asciiTheme="majorHAnsi" w:hAnsiTheme="majorHAnsi"/>
          <w:lang w:eastAsia="es-CO"/>
        </w:rPr>
      </w:pPr>
    </w:p>
    <w:p w14:paraId="6907E060" w14:textId="7927ED90" w:rsidR="00C75EA0" w:rsidRPr="00B72A35" w:rsidRDefault="00C75EA0" w:rsidP="00C75EA0">
      <w:pPr>
        <w:rPr>
          <w:rFonts w:asciiTheme="majorHAnsi" w:hAnsiTheme="majorHAnsi"/>
          <w:lang w:eastAsia="es-CO"/>
        </w:rPr>
      </w:pPr>
      <w:r w:rsidRPr="00B72A35">
        <w:rPr>
          <w:rFonts w:asciiTheme="majorHAnsi" w:hAnsiTheme="majorHAnsi"/>
          <w:lang w:eastAsia="es-CO"/>
        </w:rPr>
        <w:t>Al igual que en las cunetas, el caudal y las dimensiones se estimarán con el Método Racional y la expresión de Manning para una sección y un revestimiento seleccionados de n=0.014 y una topografía del área del proyecto dada.</w:t>
      </w:r>
    </w:p>
    <w:p w14:paraId="6E37A361" w14:textId="77777777" w:rsidR="00C75EA0" w:rsidRPr="00B72A35" w:rsidRDefault="00C75EA0" w:rsidP="00C75EA0">
      <w:pPr>
        <w:rPr>
          <w:rFonts w:asciiTheme="majorHAnsi" w:hAnsiTheme="majorHAnsi"/>
          <w:lang w:eastAsia="es-CO"/>
        </w:rPr>
      </w:pPr>
    </w:p>
    <w:p w14:paraId="6783BEA4" w14:textId="4F7ABFEF" w:rsidR="00C75EA0" w:rsidRPr="00B72A35" w:rsidRDefault="00C75EA0" w:rsidP="00C75EA0">
      <w:pPr>
        <w:pStyle w:val="Ttulo8"/>
        <w:rPr>
          <w:rFonts w:asciiTheme="majorHAnsi" w:hAnsiTheme="majorHAnsi"/>
          <w:lang w:eastAsia="es-CO"/>
        </w:rPr>
      </w:pPr>
      <w:r w:rsidRPr="00B72A35">
        <w:rPr>
          <w:rFonts w:asciiTheme="majorHAnsi" w:hAnsiTheme="majorHAnsi"/>
          <w:lang w:eastAsia="es-CO"/>
        </w:rPr>
        <w:t>Obras complementarias</w:t>
      </w:r>
    </w:p>
    <w:p w14:paraId="443583E7" w14:textId="77777777" w:rsidR="00C75EA0" w:rsidRPr="00B72A35" w:rsidRDefault="00C75EA0" w:rsidP="00C75EA0">
      <w:pPr>
        <w:rPr>
          <w:rFonts w:asciiTheme="majorHAnsi" w:hAnsiTheme="majorHAnsi"/>
          <w:lang w:eastAsia="es-CO"/>
        </w:rPr>
      </w:pPr>
    </w:p>
    <w:p w14:paraId="5B7CA796" w14:textId="5ADEAC78" w:rsidR="00DC648A" w:rsidRPr="00B72A35" w:rsidRDefault="00DC648A" w:rsidP="00C75EA0">
      <w:pPr>
        <w:rPr>
          <w:rFonts w:asciiTheme="majorHAnsi" w:hAnsiTheme="majorHAnsi"/>
          <w:lang w:eastAsia="es-CO"/>
        </w:rPr>
      </w:pPr>
      <w:r w:rsidRPr="00B72A35">
        <w:rPr>
          <w:rFonts w:asciiTheme="majorHAnsi" w:hAnsiTheme="majorHAnsi"/>
          <w:lang w:eastAsia="es-CO"/>
        </w:rPr>
        <w:t xml:space="preserve">A </w:t>
      </w:r>
      <w:r w:rsidR="00F74F31" w:rsidRPr="00B72A35">
        <w:rPr>
          <w:rFonts w:asciiTheme="majorHAnsi" w:hAnsiTheme="majorHAnsi"/>
          <w:lang w:eastAsia="es-CO"/>
        </w:rPr>
        <w:t>continuación,</w:t>
      </w:r>
      <w:r w:rsidRPr="00B72A35">
        <w:rPr>
          <w:rFonts w:asciiTheme="majorHAnsi" w:hAnsiTheme="majorHAnsi"/>
          <w:lang w:eastAsia="es-CO"/>
        </w:rPr>
        <w:t xml:space="preserve"> se describen las características de la infraestructura complementaria a utilizar para el manejo de drenajes. </w:t>
      </w:r>
    </w:p>
    <w:p w14:paraId="736590E7" w14:textId="77777777" w:rsidR="00DC648A" w:rsidRPr="00B72A35" w:rsidRDefault="00DC648A" w:rsidP="00C75EA0">
      <w:pPr>
        <w:rPr>
          <w:rFonts w:asciiTheme="majorHAnsi" w:hAnsiTheme="majorHAnsi"/>
          <w:lang w:eastAsia="es-CO"/>
        </w:rPr>
      </w:pPr>
    </w:p>
    <w:p w14:paraId="54120517" w14:textId="5836106A" w:rsidR="00C75EA0" w:rsidRPr="00B72A35" w:rsidRDefault="00C75EA0" w:rsidP="0044173B">
      <w:pPr>
        <w:pStyle w:val="Prrafodelista"/>
        <w:numPr>
          <w:ilvl w:val="0"/>
          <w:numId w:val="14"/>
        </w:numPr>
        <w:rPr>
          <w:rFonts w:asciiTheme="majorHAnsi" w:hAnsiTheme="majorHAnsi"/>
          <w:lang w:eastAsia="es-CO"/>
        </w:rPr>
      </w:pPr>
      <w:r w:rsidRPr="00B72A35">
        <w:rPr>
          <w:rFonts w:asciiTheme="majorHAnsi" w:hAnsiTheme="majorHAnsi"/>
          <w:lang w:eastAsia="es-CO"/>
        </w:rPr>
        <w:t>Estructuras de caída</w:t>
      </w:r>
    </w:p>
    <w:p w14:paraId="525A2AD5" w14:textId="77777777" w:rsidR="00C75EA0" w:rsidRPr="00B72A35" w:rsidRDefault="00C75EA0" w:rsidP="00C75EA0">
      <w:pPr>
        <w:rPr>
          <w:rFonts w:asciiTheme="majorHAnsi" w:hAnsiTheme="majorHAnsi"/>
          <w:lang w:eastAsia="es-CO"/>
        </w:rPr>
      </w:pPr>
    </w:p>
    <w:p w14:paraId="682A014C" w14:textId="1B294CE5" w:rsidR="00C75EA0" w:rsidRPr="00B72A35" w:rsidRDefault="00C75EA0" w:rsidP="00C75EA0">
      <w:pPr>
        <w:rPr>
          <w:rFonts w:asciiTheme="majorHAnsi" w:hAnsiTheme="majorHAnsi"/>
          <w:lang w:eastAsia="es-CO"/>
        </w:rPr>
      </w:pPr>
      <w:r w:rsidRPr="00B72A35">
        <w:rPr>
          <w:rFonts w:asciiTheme="majorHAnsi" w:hAnsiTheme="majorHAnsi"/>
          <w:lang w:eastAsia="es-CO"/>
        </w:rPr>
        <w:t xml:space="preserve">El diseño de estructuras de caída se realizará de acuerdo con el capítulo 4.6.2 del Manual de Drenaje para Carreteras </w:t>
      </w:r>
      <w:sdt>
        <w:sdtPr>
          <w:rPr>
            <w:rFonts w:asciiTheme="majorHAnsi" w:hAnsiTheme="majorHAnsi"/>
            <w:lang w:eastAsia="es-CO"/>
          </w:rPr>
          <w:id w:val="-469372976"/>
          <w:citation/>
        </w:sdtPr>
        <w:sdtEndPr/>
        <w:sdtContent>
          <w:r w:rsidRPr="00B72A35">
            <w:rPr>
              <w:rFonts w:asciiTheme="majorHAnsi" w:hAnsiTheme="majorHAnsi"/>
              <w:lang w:eastAsia="es-CO"/>
            </w:rPr>
            <w:fldChar w:fldCharType="begin"/>
          </w:r>
          <w:r w:rsidRPr="00B72A35">
            <w:rPr>
              <w:rFonts w:asciiTheme="majorHAnsi" w:hAnsiTheme="majorHAnsi"/>
              <w:lang w:val="es-ES" w:eastAsia="es-CO"/>
            </w:rPr>
            <w:instrText xml:space="preserve"> CITATION INV11 \l 3082 </w:instrText>
          </w:r>
          <w:r w:rsidRPr="00B72A35">
            <w:rPr>
              <w:rFonts w:asciiTheme="majorHAnsi" w:hAnsiTheme="majorHAnsi"/>
              <w:lang w:eastAsia="es-CO"/>
            </w:rPr>
            <w:fldChar w:fldCharType="separate"/>
          </w:r>
          <w:r w:rsidR="00C70049" w:rsidRPr="00C70049">
            <w:rPr>
              <w:rFonts w:asciiTheme="majorHAnsi" w:hAnsiTheme="majorHAnsi"/>
              <w:noProof/>
              <w:lang w:val="es-ES" w:eastAsia="es-CO"/>
            </w:rPr>
            <w:t>(INVIAS, 2011)</w:t>
          </w:r>
          <w:r w:rsidRPr="00B72A35">
            <w:rPr>
              <w:rFonts w:asciiTheme="majorHAnsi" w:hAnsiTheme="majorHAnsi"/>
              <w:lang w:eastAsia="es-CO"/>
            </w:rPr>
            <w:fldChar w:fldCharType="end"/>
          </w:r>
        </w:sdtContent>
      </w:sdt>
      <w:r w:rsidRPr="00B72A35">
        <w:rPr>
          <w:rFonts w:asciiTheme="majorHAnsi" w:hAnsiTheme="majorHAnsi"/>
          <w:lang w:eastAsia="es-CO"/>
        </w:rPr>
        <w:t xml:space="preserve"> y se adopta un periodo de retorno de 10 años, que podrá incrementarse, si se detecta que los taludes de corte son inestables.</w:t>
      </w:r>
    </w:p>
    <w:p w14:paraId="2E80AB3C" w14:textId="77777777" w:rsidR="00C75EA0" w:rsidRPr="00B72A35" w:rsidRDefault="00C75EA0" w:rsidP="00C75EA0">
      <w:pPr>
        <w:rPr>
          <w:rFonts w:asciiTheme="majorHAnsi" w:hAnsiTheme="majorHAnsi"/>
          <w:lang w:eastAsia="es-CO"/>
        </w:rPr>
      </w:pPr>
    </w:p>
    <w:p w14:paraId="1935E27C" w14:textId="4870471A" w:rsidR="00C75EA0" w:rsidRPr="00B72A35" w:rsidRDefault="00C75EA0" w:rsidP="0044173B">
      <w:pPr>
        <w:pStyle w:val="Prrafodelista"/>
        <w:numPr>
          <w:ilvl w:val="0"/>
          <w:numId w:val="14"/>
        </w:numPr>
        <w:rPr>
          <w:rFonts w:asciiTheme="majorHAnsi" w:hAnsiTheme="majorHAnsi"/>
          <w:lang w:eastAsia="es-CO"/>
        </w:rPr>
      </w:pPr>
      <w:r w:rsidRPr="00B72A35">
        <w:rPr>
          <w:rFonts w:asciiTheme="majorHAnsi" w:hAnsiTheme="majorHAnsi"/>
          <w:lang w:eastAsia="es-CO"/>
        </w:rPr>
        <w:t>Bateas, vados o badenes</w:t>
      </w:r>
    </w:p>
    <w:p w14:paraId="433E5FAD" w14:textId="77777777" w:rsidR="00C75EA0" w:rsidRPr="00B72A35" w:rsidRDefault="00C75EA0" w:rsidP="00C75EA0">
      <w:pPr>
        <w:rPr>
          <w:rFonts w:asciiTheme="majorHAnsi" w:hAnsiTheme="majorHAnsi"/>
          <w:lang w:eastAsia="es-CO"/>
        </w:rPr>
      </w:pPr>
    </w:p>
    <w:p w14:paraId="4AE94544" w14:textId="77777777" w:rsidR="00C75EA0" w:rsidRPr="00B72A35" w:rsidRDefault="00C75EA0" w:rsidP="00C75EA0">
      <w:pPr>
        <w:rPr>
          <w:rFonts w:asciiTheme="majorHAnsi" w:hAnsiTheme="majorHAnsi"/>
          <w:lang w:eastAsia="es-CO"/>
        </w:rPr>
      </w:pPr>
      <w:r w:rsidRPr="00B72A35">
        <w:rPr>
          <w:rFonts w:asciiTheme="majorHAnsi" w:hAnsiTheme="majorHAnsi"/>
          <w:lang w:eastAsia="es-CO"/>
        </w:rPr>
        <w:t>En caso de ser necesario, se diseñarán bateas, vados o badenes, en concreto, que permitirán simultáneamente el paso del tránsito vehicular y de pequeñas quebradas.</w:t>
      </w:r>
    </w:p>
    <w:p w14:paraId="72131E3D" w14:textId="77777777" w:rsidR="00C75EA0" w:rsidRPr="00B72A35" w:rsidRDefault="00C75EA0" w:rsidP="00C75EA0">
      <w:pPr>
        <w:rPr>
          <w:rFonts w:asciiTheme="majorHAnsi" w:hAnsiTheme="majorHAnsi"/>
          <w:lang w:eastAsia="es-CO"/>
        </w:rPr>
      </w:pPr>
    </w:p>
    <w:p w14:paraId="627BF083" w14:textId="77777777" w:rsidR="00C75EA0" w:rsidRPr="00B72A35" w:rsidRDefault="00C75EA0" w:rsidP="00C75EA0">
      <w:pPr>
        <w:rPr>
          <w:rFonts w:asciiTheme="majorHAnsi" w:hAnsiTheme="majorHAnsi"/>
          <w:lang w:eastAsia="es-CO"/>
        </w:rPr>
      </w:pPr>
      <w:r w:rsidRPr="00B72A35">
        <w:rPr>
          <w:rFonts w:asciiTheme="majorHAnsi" w:hAnsiTheme="majorHAnsi"/>
          <w:lang w:eastAsia="es-CO"/>
        </w:rPr>
        <w:t>Su diseño corresponderá al de un canal asumiendo flujo uniforme (expresión de Manning), verificando que la lámina o nivel de agua no supere una altura de 30 cm para un caudal de diseño con un periodo de retorno de 2 años.</w:t>
      </w:r>
    </w:p>
    <w:p w14:paraId="47C6B013" w14:textId="77777777" w:rsidR="00C75EA0" w:rsidRPr="00B72A35" w:rsidRDefault="00C75EA0" w:rsidP="00C75EA0">
      <w:pPr>
        <w:rPr>
          <w:rFonts w:asciiTheme="majorHAnsi" w:hAnsiTheme="majorHAnsi"/>
          <w:lang w:eastAsia="es-CO"/>
        </w:rPr>
      </w:pPr>
    </w:p>
    <w:p w14:paraId="0BD99B27" w14:textId="7FD2D9C7" w:rsidR="00457120" w:rsidRPr="00B72A35" w:rsidRDefault="00457120" w:rsidP="00457120">
      <w:pPr>
        <w:pStyle w:val="Ttulo6"/>
        <w:rPr>
          <w:rFonts w:asciiTheme="majorHAnsi" w:hAnsiTheme="majorHAnsi"/>
          <w:lang w:eastAsia="es-CO"/>
        </w:rPr>
      </w:pPr>
      <w:r w:rsidRPr="00B72A35">
        <w:rPr>
          <w:rFonts w:asciiTheme="majorHAnsi" w:hAnsiTheme="majorHAnsi"/>
          <w:lang w:eastAsia="es-CO"/>
        </w:rPr>
        <w:t>Infraestructura de sub-drenajes</w:t>
      </w:r>
    </w:p>
    <w:p w14:paraId="3E2C1224" w14:textId="1C33057D" w:rsidR="00706EF4" w:rsidRPr="00B72A35" w:rsidRDefault="00706EF4" w:rsidP="00680CD9">
      <w:pPr>
        <w:rPr>
          <w:rFonts w:asciiTheme="majorHAnsi" w:hAnsiTheme="majorHAnsi"/>
          <w:lang w:eastAsia="es-CO"/>
        </w:rPr>
      </w:pPr>
    </w:p>
    <w:p w14:paraId="3519AC3F" w14:textId="6D9C317E" w:rsidR="00457120" w:rsidRPr="00B72A35" w:rsidRDefault="00457120" w:rsidP="00457120">
      <w:pPr>
        <w:ind w:right="-93"/>
        <w:rPr>
          <w:rFonts w:asciiTheme="majorHAnsi" w:hAnsiTheme="majorHAnsi" w:cs="Arial"/>
          <w:spacing w:val="1"/>
        </w:rPr>
      </w:pPr>
      <w:r w:rsidRPr="00B72A35">
        <w:rPr>
          <w:rFonts w:asciiTheme="majorHAnsi" w:hAnsiTheme="majorHAnsi"/>
          <w:lang w:eastAsia="es-CO"/>
        </w:rPr>
        <w:t xml:space="preserve">Para los sub-drenajes o drenajes sub-superficiales </w:t>
      </w:r>
      <w:r w:rsidRPr="00B72A35">
        <w:rPr>
          <w:rFonts w:asciiTheme="majorHAnsi" w:hAnsiTheme="majorHAnsi" w:cs="Arial"/>
          <w:spacing w:val="1"/>
        </w:rPr>
        <w:t>se analizaron el diseño de elementos de drenaje subsuperficial en aquellos puntos donde haya evidencia de agua subterránea excesivo que alcance la plataforma, y con carácter general, en todos los taludes aferentes a la vía. El periodo de retorno a adoptar en el diseño será de 2 años.</w:t>
      </w:r>
    </w:p>
    <w:p w14:paraId="344BFEB8" w14:textId="77777777" w:rsidR="004A2DD0" w:rsidRPr="00B72A35" w:rsidRDefault="004A2DD0" w:rsidP="00680CD9">
      <w:pPr>
        <w:rPr>
          <w:rFonts w:asciiTheme="majorHAnsi" w:hAnsiTheme="majorHAnsi"/>
        </w:rPr>
      </w:pPr>
    </w:p>
    <w:p w14:paraId="708593B7" w14:textId="77777777" w:rsidR="00326719" w:rsidRPr="00B72A35" w:rsidRDefault="00326719" w:rsidP="00326719">
      <w:pPr>
        <w:rPr>
          <w:rFonts w:asciiTheme="majorHAnsi" w:hAnsiTheme="majorHAnsi"/>
          <w:lang w:val="es-ES"/>
        </w:rPr>
      </w:pPr>
      <w:r w:rsidRPr="00B72A35">
        <w:rPr>
          <w:rFonts w:asciiTheme="majorHAnsi" w:hAnsiTheme="majorHAnsi"/>
          <w:lang w:val="es-ES"/>
        </w:rPr>
        <w:lastRenderedPageBreak/>
        <w:t xml:space="preserve">Además, bajo las cunetas en corte y en separador, se dispondrá una tubería drenante de polietileno perforado de 300 mm de diámetro, con la doble misión de intercepción del agua que se infiltre en el firme y ayuda al eventual rebaje del nivel de agua subterránea. </w:t>
      </w:r>
    </w:p>
    <w:p w14:paraId="4F80CDB0" w14:textId="77777777" w:rsidR="00326719" w:rsidRPr="00B72A35" w:rsidRDefault="00326719" w:rsidP="00326719">
      <w:pPr>
        <w:rPr>
          <w:rFonts w:asciiTheme="majorHAnsi" w:hAnsiTheme="majorHAnsi"/>
          <w:lang w:val="es-ES"/>
        </w:rPr>
      </w:pPr>
      <w:r w:rsidRPr="00B72A35">
        <w:rPr>
          <w:rFonts w:asciiTheme="majorHAnsi" w:hAnsiTheme="majorHAnsi"/>
          <w:lang w:val="es-ES"/>
        </w:rPr>
        <w:t>El periodo de retorno a adoptar en el diseño será de 2 años.</w:t>
      </w:r>
    </w:p>
    <w:p w14:paraId="1B5FBCAB" w14:textId="77777777" w:rsidR="00326719" w:rsidRPr="00B72A35" w:rsidRDefault="00326719" w:rsidP="00326719">
      <w:pPr>
        <w:rPr>
          <w:rFonts w:asciiTheme="majorHAnsi" w:hAnsiTheme="majorHAnsi"/>
          <w:lang w:val="es-ES"/>
        </w:rPr>
      </w:pPr>
    </w:p>
    <w:p w14:paraId="1A74D9EE" w14:textId="5678FCF6" w:rsidR="00DC648A" w:rsidRPr="00B72A35" w:rsidRDefault="00326719" w:rsidP="00F936B7">
      <w:pPr>
        <w:rPr>
          <w:rFonts w:asciiTheme="majorHAnsi" w:hAnsiTheme="majorHAnsi" w:cs="Arial"/>
          <w:spacing w:val="1"/>
        </w:rPr>
      </w:pPr>
      <w:r w:rsidRPr="00B72A35">
        <w:rPr>
          <w:rFonts w:asciiTheme="majorHAnsi" w:hAnsiTheme="majorHAnsi"/>
          <w:lang w:val="es-ES" w:eastAsia="es-CO"/>
        </w:rPr>
        <w:t xml:space="preserve">Otras estructuras a utilizar son los </w:t>
      </w:r>
      <w:r w:rsidRPr="00B72A35">
        <w:rPr>
          <w:rFonts w:asciiTheme="majorHAnsi" w:hAnsiTheme="majorHAnsi"/>
          <w:lang w:eastAsia="es-CO"/>
        </w:rPr>
        <w:t xml:space="preserve">Filtros asolo, filtros de espina de pescado, Filtros en geodrenplanar o geodren, Filtros de Drenes horizontales, lloraderos, zanjas drenante, colchones drenante, entre otros, estos se especifican en los diseños geométricos de cada uno de los tramos de la </w:t>
      </w:r>
      <w:r w:rsidR="00B84635" w:rsidRPr="00B72A35">
        <w:rPr>
          <w:rFonts w:asciiTheme="majorHAnsi" w:hAnsiTheme="majorHAnsi"/>
          <w:lang w:eastAsia="es-CO"/>
        </w:rPr>
        <w:t>vía</w:t>
      </w:r>
      <w:r w:rsidRPr="00B72A35">
        <w:rPr>
          <w:rFonts w:asciiTheme="majorHAnsi" w:hAnsiTheme="majorHAnsi"/>
          <w:lang w:eastAsia="es-CO"/>
        </w:rPr>
        <w:t xml:space="preserve"> y de la infraestructura conexa a esta.</w:t>
      </w:r>
      <w:r w:rsidR="00F936B7" w:rsidRPr="00B72A35">
        <w:rPr>
          <w:rFonts w:asciiTheme="majorHAnsi" w:hAnsiTheme="majorHAnsi"/>
          <w:lang w:eastAsia="es-CO"/>
        </w:rPr>
        <w:t xml:space="preserve"> </w:t>
      </w:r>
      <w:r w:rsidR="00DC648A" w:rsidRPr="00B72A35">
        <w:rPr>
          <w:rFonts w:asciiTheme="majorHAnsi" w:hAnsiTheme="majorHAnsi"/>
          <w:lang w:eastAsia="es-CO"/>
        </w:rPr>
        <w:t xml:space="preserve">En el anexo </w:t>
      </w:r>
      <w:r w:rsidR="00DC3E8E" w:rsidRPr="00B72A35">
        <w:rPr>
          <w:rFonts w:asciiTheme="majorHAnsi" w:hAnsiTheme="majorHAnsi"/>
          <w:lang w:eastAsia="es-CO"/>
        </w:rPr>
        <w:t>Capítulo</w:t>
      </w:r>
      <w:r w:rsidR="00DC648A" w:rsidRPr="00B72A35">
        <w:rPr>
          <w:rFonts w:asciiTheme="majorHAnsi" w:hAnsiTheme="majorHAnsi"/>
          <w:lang w:eastAsia="es-CO"/>
        </w:rPr>
        <w:t xml:space="preserve"> 3, Numeral 3.2.3, se encuentra el diseño geométrico del trazado y de estructuras de sub-drenaje diseñadas para la ejecución del proyecto “Construcción de la </w:t>
      </w:r>
      <w:r w:rsidR="00B84635" w:rsidRPr="00B72A35">
        <w:rPr>
          <w:rFonts w:asciiTheme="majorHAnsi" w:hAnsiTheme="majorHAnsi"/>
          <w:lang w:eastAsia="es-CO"/>
        </w:rPr>
        <w:t>vía</w:t>
      </w:r>
      <w:r w:rsidR="00DC648A" w:rsidRPr="00B72A35">
        <w:rPr>
          <w:rFonts w:asciiTheme="majorHAnsi" w:hAnsiTheme="majorHAnsi"/>
          <w:lang w:eastAsia="es-CO"/>
        </w:rPr>
        <w:t xml:space="preserve"> Remedios – Alto Dolores, en el departamento de Antioquia”</w:t>
      </w:r>
    </w:p>
    <w:p w14:paraId="748F4542" w14:textId="77777777" w:rsidR="00DC648A" w:rsidRPr="00B72A35" w:rsidRDefault="00DC648A" w:rsidP="00680CD9">
      <w:pPr>
        <w:rPr>
          <w:rFonts w:asciiTheme="majorHAnsi" w:hAnsiTheme="majorHAnsi"/>
        </w:rPr>
      </w:pPr>
    </w:p>
    <w:p w14:paraId="6C66402F" w14:textId="53399648" w:rsidR="00457120" w:rsidRPr="00B72A35" w:rsidRDefault="00457120" w:rsidP="00457120">
      <w:pPr>
        <w:pStyle w:val="Ttulo6"/>
        <w:rPr>
          <w:rFonts w:asciiTheme="majorHAnsi" w:hAnsiTheme="majorHAnsi"/>
          <w:lang w:eastAsia="es-CO"/>
        </w:rPr>
      </w:pPr>
      <w:r w:rsidRPr="00B72A35">
        <w:rPr>
          <w:rFonts w:asciiTheme="majorHAnsi" w:hAnsiTheme="majorHAnsi"/>
          <w:lang w:eastAsia="es-CO"/>
        </w:rPr>
        <w:t>Drenaje de la corona</w:t>
      </w:r>
    </w:p>
    <w:p w14:paraId="08AF96D1" w14:textId="77777777" w:rsidR="00457120" w:rsidRPr="00B72A35" w:rsidRDefault="00457120" w:rsidP="00457120">
      <w:pPr>
        <w:rPr>
          <w:rFonts w:asciiTheme="majorHAnsi" w:hAnsiTheme="majorHAnsi"/>
          <w:lang w:eastAsia="es-CO"/>
        </w:rPr>
      </w:pPr>
    </w:p>
    <w:p w14:paraId="4C49B9C1" w14:textId="42A2F6A9" w:rsidR="00F9795F" w:rsidRPr="00B72A35" w:rsidRDefault="00F9795F" w:rsidP="00F936B7">
      <w:pPr>
        <w:ind w:right="-93"/>
        <w:rPr>
          <w:rFonts w:asciiTheme="majorHAnsi" w:hAnsiTheme="majorHAnsi" w:cs="Arial"/>
          <w:spacing w:val="1"/>
        </w:rPr>
      </w:pPr>
      <w:r w:rsidRPr="00B72A35">
        <w:rPr>
          <w:rFonts w:asciiTheme="majorHAnsi" w:hAnsiTheme="majorHAnsi" w:cs="Arial"/>
          <w:spacing w:val="1"/>
        </w:rPr>
        <w:t xml:space="preserve">Para el drenaje de la corona, se tiene en cuenta lo relacionado en el capítulo 3 del Manual de Drenaje para Carreteras del INVIAS. </w:t>
      </w:r>
      <w:sdt>
        <w:sdtPr>
          <w:rPr>
            <w:rFonts w:asciiTheme="majorHAnsi" w:hAnsiTheme="majorHAnsi" w:cs="Arial"/>
            <w:spacing w:val="1"/>
          </w:rPr>
          <w:id w:val="314459301"/>
          <w:citation/>
        </w:sdtPr>
        <w:sdtEndPr/>
        <w:sdtContent>
          <w:r w:rsidRPr="00B72A35">
            <w:rPr>
              <w:rFonts w:asciiTheme="majorHAnsi" w:hAnsiTheme="majorHAnsi" w:cs="Arial"/>
              <w:spacing w:val="1"/>
            </w:rPr>
            <w:fldChar w:fldCharType="begin"/>
          </w:r>
          <w:r w:rsidRPr="00B72A35">
            <w:rPr>
              <w:rFonts w:asciiTheme="majorHAnsi" w:hAnsiTheme="majorHAnsi" w:cs="Arial"/>
              <w:spacing w:val="1"/>
              <w:lang w:val="es-ES"/>
            </w:rPr>
            <w:instrText xml:space="preserve"> CITATION INV11 \l 3082 </w:instrText>
          </w:r>
          <w:r w:rsidRPr="00B72A35">
            <w:rPr>
              <w:rFonts w:asciiTheme="majorHAnsi" w:hAnsiTheme="majorHAnsi" w:cs="Arial"/>
              <w:spacing w:val="1"/>
            </w:rPr>
            <w:fldChar w:fldCharType="separate"/>
          </w:r>
          <w:r w:rsidR="00C70049" w:rsidRPr="00C70049">
            <w:rPr>
              <w:rFonts w:asciiTheme="majorHAnsi" w:hAnsiTheme="majorHAnsi" w:cs="Arial"/>
              <w:noProof/>
              <w:spacing w:val="1"/>
              <w:lang w:val="es-ES"/>
            </w:rPr>
            <w:t>(INVIAS, 2011)</w:t>
          </w:r>
          <w:r w:rsidRPr="00B72A35">
            <w:rPr>
              <w:rFonts w:asciiTheme="majorHAnsi" w:hAnsiTheme="majorHAnsi" w:cs="Arial"/>
              <w:spacing w:val="1"/>
            </w:rPr>
            <w:fldChar w:fldCharType="end"/>
          </w:r>
        </w:sdtContent>
      </w:sdt>
      <w:r w:rsidRPr="00B72A35">
        <w:rPr>
          <w:rFonts w:asciiTheme="majorHAnsi" w:hAnsiTheme="majorHAnsi" w:cs="Arial"/>
          <w:spacing w:val="1"/>
        </w:rPr>
        <w:t>, donde establece que a los efectos de los análisis de prevención del hidroplaneo, se considerará una intensidad de lluvia correspondiente a un período de retorno de 50 años</w:t>
      </w:r>
      <w:r w:rsidR="00C75EA0" w:rsidRPr="00B72A35">
        <w:rPr>
          <w:rFonts w:asciiTheme="majorHAnsi" w:hAnsiTheme="majorHAnsi" w:cs="Arial"/>
          <w:spacing w:val="1"/>
        </w:rPr>
        <w:t xml:space="preserve"> con una duración de 10 minutos, garantizando la</w:t>
      </w:r>
      <w:r w:rsidRPr="00B72A35">
        <w:rPr>
          <w:rFonts w:asciiTheme="majorHAnsi" w:hAnsiTheme="majorHAnsi" w:cs="Arial"/>
          <w:spacing w:val="1"/>
        </w:rPr>
        <w:t xml:space="preserve"> evacuación rápida y eficiente del agua que cae sobre la corona, con el fin de brindar seguridad</w:t>
      </w:r>
      <w:r w:rsidR="00C75EA0" w:rsidRPr="00B72A35">
        <w:rPr>
          <w:rFonts w:asciiTheme="majorHAnsi" w:hAnsiTheme="majorHAnsi" w:cs="Arial"/>
          <w:spacing w:val="1"/>
        </w:rPr>
        <w:t xml:space="preserve"> sobre en la </w:t>
      </w:r>
      <w:r w:rsidR="00B84635" w:rsidRPr="00B72A35">
        <w:rPr>
          <w:rFonts w:asciiTheme="majorHAnsi" w:hAnsiTheme="majorHAnsi" w:cs="Arial"/>
          <w:spacing w:val="1"/>
        </w:rPr>
        <w:t>vía</w:t>
      </w:r>
      <w:r w:rsidRPr="00B72A35">
        <w:rPr>
          <w:rFonts w:asciiTheme="majorHAnsi" w:hAnsiTheme="majorHAnsi" w:cs="Arial"/>
          <w:spacing w:val="1"/>
        </w:rPr>
        <w:t>.</w:t>
      </w:r>
    </w:p>
    <w:p w14:paraId="43681148" w14:textId="77777777" w:rsidR="00F9795F" w:rsidRPr="00B72A35" w:rsidRDefault="00F9795F" w:rsidP="00F9795F">
      <w:pPr>
        <w:spacing w:before="6"/>
        <w:ind w:right="-93"/>
        <w:rPr>
          <w:rFonts w:asciiTheme="majorHAnsi" w:hAnsiTheme="majorHAnsi" w:cs="Arial"/>
        </w:rPr>
      </w:pPr>
    </w:p>
    <w:p w14:paraId="0A6BCDC7" w14:textId="512F73EA" w:rsidR="00F9795F" w:rsidRPr="00B72A35" w:rsidRDefault="00F9795F" w:rsidP="00F9795F">
      <w:pPr>
        <w:ind w:right="-93"/>
        <w:rPr>
          <w:rFonts w:asciiTheme="majorHAnsi" w:hAnsiTheme="majorHAnsi" w:cs="Arial"/>
          <w:spacing w:val="1"/>
        </w:rPr>
      </w:pPr>
      <w:r w:rsidRPr="00B72A35">
        <w:rPr>
          <w:rFonts w:asciiTheme="majorHAnsi" w:hAnsiTheme="majorHAnsi" w:cs="Arial"/>
          <w:spacing w:val="1"/>
        </w:rPr>
        <w:t>El diseño geométrico</w:t>
      </w:r>
      <w:r w:rsidR="00721E22" w:rsidRPr="00B72A35">
        <w:rPr>
          <w:rFonts w:asciiTheme="majorHAnsi" w:hAnsiTheme="majorHAnsi" w:cs="Arial"/>
          <w:spacing w:val="1"/>
        </w:rPr>
        <w:t xml:space="preserve"> de la UF1 y UF2</w:t>
      </w:r>
      <w:r w:rsidRPr="00B72A35">
        <w:rPr>
          <w:rFonts w:asciiTheme="majorHAnsi" w:hAnsiTheme="majorHAnsi" w:cs="Arial"/>
          <w:spacing w:val="1"/>
        </w:rPr>
        <w:t xml:space="preserve"> reducirá las trayectorias de agua que fluyen sobre la calzada para impedir que las películas de agua presenten un espesor que cause inconvenientes, con objeto de evitar el </w:t>
      </w:r>
      <w:r w:rsidR="00251E38" w:rsidRPr="00B72A35">
        <w:rPr>
          <w:rFonts w:asciiTheme="majorHAnsi" w:hAnsiTheme="majorHAnsi" w:cs="Arial"/>
          <w:spacing w:val="1"/>
        </w:rPr>
        <w:t>hidroplano</w:t>
      </w:r>
      <w:r w:rsidRPr="00B72A35">
        <w:rPr>
          <w:rFonts w:asciiTheme="majorHAnsi" w:hAnsiTheme="majorHAnsi" w:cs="Arial"/>
          <w:spacing w:val="1"/>
        </w:rPr>
        <w:t>.</w:t>
      </w:r>
    </w:p>
    <w:p w14:paraId="6347377F" w14:textId="77777777" w:rsidR="00457120" w:rsidRPr="00B72A35" w:rsidRDefault="00457120" w:rsidP="00457120">
      <w:pPr>
        <w:rPr>
          <w:rFonts w:asciiTheme="majorHAnsi" w:hAnsiTheme="majorHAnsi"/>
          <w:lang w:eastAsia="es-CO"/>
        </w:rPr>
      </w:pPr>
    </w:p>
    <w:p w14:paraId="0E422B1F" w14:textId="783137BB" w:rsidR="00251E38" w:rsidRPr="00B72A35" w:rsidRDefault="00251E38" w:rsidP="00251E38">
      <w:pPr>
        <w:pStyle w:val="Ttulo6"/>
        <w:rPr>
          <w:rFonts w:asciiTheme="majorHAnsi" w:hAnsiTheme="majorHAnsi"/>
          <w:lang w:eastAsia="es-CO"/>
        </w:rPr>
      </w:pPr>
      <w:r w:rsidRPr="00B72A35">
        <w:rPr>
          <w:rFonts w:asciiTheme="majorHAnsi" w:hAnsiTheme="majorHAnsi"/>
          <w:lang w:eastAsia="es-CO"/>
        </w:rPr>
        <w:t xml:space="preserve">Cruces de corriente de aguas superficiales </w:t>
      </w:r>
    </w:p>
    <w:p w14:paraId="35837A8E" w14:textId="77777777" w:rsidR="0015213D" w:rsidRPr="00B72A35" w:rsidRDefault="0015213D" w:rsidP="0015213D">
      <w:pPr>
        <w:rPr>
          <w:rFonts w:asciiTheme="majorHAnsi" w:hAnsiTheme="majorHAnsi"/>
          <w:lang w:eastAsia="es-CO"/>
        </w:rPr>
      </w:pPr>
    </w:p>
    <w:p w14:paraId="7A24B948" w14:textId="3FC08ECD" w:rsidR="0015213D" w:rsidRDefault="0015213D" w:rsidP="0015213D">
      <w:pPr>
        <w:rPr>
          <w:rFonts w:asciiTheme="majorHAnsi" w:hAnsiTheme="majorHAnsi"/>
          <w:lang w:eastAsia="es-CO"/>
        </w:rPr>
      </w:pPr>
      <w:r w:rsidRPr="00B72A35">
        <w:rPr>
          <w:rFonts w:asciiTheme="majorHAnsi" w:hAnsiTheme="majorHAnsi"/>
          <w:lang w:eastAsia="es-CO"/>
        </w:rPr>
        <w:t xml:space="preserve">Los cruces de corrientes sobre cuerpos de agua superficial se asocian a  las obras de arte realizada para el manejo de los mismos, estas pueden ser, </w:t>
      </w:r>
      <w:r w:rsidR="00874F34" w:rsidRPr="00B72A35">
        <w:rPr>
          <w:rFonts w:asciiTheme="majorHAnsi" w:hAnsiTheme="majorHAnsi"/>
          <w:lang w:eastAsia="es-CO"/>
        </w:rPr>
        <w:t>Viaductos</w:t>
      </w:r>
      <w:r w:rsidR="003C10E8" w:rsidRPr="00B72A35">
        <w:rPr>
          <w:rFonts w:asciiTheme="majorHAnsi" w:hAnsiTheme="majorHAnsi"/>
          <w:lang w:eastAsia="es-CO"/>
        </w:rPr>
        <w:t xml:space="preserve">, </w:t>
      </w:r>
      <w:r w:rsidRPr="00B72A35">
        <w:rPr>
          <w:rFonts w:asciiTheme="majorHAnsi" w:hAnsiTheme="majorHAnsi"/>
          <w:lang w:eastAsia="es-CO"/>
        </w:rPr>
        <w:t xml:space="preserve">alcantarillas, Box coulvert, entre otros., las cuales se relacionan en </w:t>
      </w:r>
      <w:r w:rsidR="008B32C4" w:rsidRPr="00B72A35">
        <w:rPr>
          <w:rFonts w:asciiTheme="majorHAnsi" w:hAnsiTheme="majorHAnsi"/>
          <w:lang w:eastAsia="es-CO"/>
        </w:rPr>
        <w:t xml:space="preserve">la </w:t>
      </w:r>
      <w:r w:rsidR="008B32C4" w:rsidRPr="00B72A35">
        <w:rPr>
          <w:rFonts w:asciiTheme="majorHAnsi" w:hAnsiTheme="majorHAnsi"/>
          <w:lang w:eastAsia="es-CO"/>
        </w:rPr>
        <w:fldChar w:fldCharType="begin"/>
      </w:r>
      <w:r w:rsidR="008B32C4" w:rsidRPr="00B72A35">
        <w:rPr>
          <w:rFonts w:asciiTheme="majorHAnsi" w:hAnsiTheme="majorHAnsi"/>
          <w:lang w:eastAsia="es-CO"/>
        </w:rPr>
        <w:instrText xml:space="preserve"> REF _Ref432076274 \h </w:instrText>
      </w:r>
      <w:r w:rsidR="00F07BD7" w:rsidRPr="00B72A35">
        <w:rPr>
          <w:rFonts w:asciiTheme="majorHAnsi" w:hAnsiTheme="majorHAnsi"/>
          <w:lang w:eastAsia="es-CO"/>
        </w:rPr>
        <w:instrText xml:space="preserve"> \* MERGEFORMAT </w:instrText>
      </w:r>
      <w:r w:rsidR="008B32C4" w:rsidRPr="00B72A35">
        <w:rPr>
          <w:rFonts w:asciiTheme="majorHAnsi" w:hAnsiTheme="majorHAnsi"/>
          <w:lang w:eastAsia="es-CO"/>
        </w:rPr>
      </w:r>
      <w:r w:rsidR="008B32C4" w:rsidRPr="00B72A35">
        <w:rPr>
          <w:rFonts w:asciiTheme="majorHAnsi" w:hAnsiTheme="majorHAnsi"/>
          <w:lang w:eastAsia="es-CO"/>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23</w:t>
      </w:r>
      <w:r w:rsidR="008B32C4" w:rsidRPr="00B72A35">
        <w:rPr>
          <w:rFonts w:asciiTheme="majorHAnsi" w:hAnsiTheme="majorHAnsi"/>
          <w:lang w:eastAsia="es-CO"/>
        </w:rPr>
        <w:fldChar w:fldCharType="end"/>
      </w:r>
      <w:r w:rsidR="008B32C4" w:rsidRPr="00B72A35">
        <w:rPr>
          <w:rFonts w:asciiTheme="majorHAnsi" w:hAnsiTheme="majorHAnsi"/>
          <w:lang w:eastAsia="es-CO"/>
        </w:rPr>
        <w:t xml:space="preserve"> </w:t>
      </w:r>
      <w:r w:rsidR="003C10E8" w:rsidRPr="00B72A35">
        <w:rPr>
          <w:rFonts w:asciiTheme="majorHAnsi" w:hAnsiTheme="majorHAnsi"/>
          <w:lang w:eastAsia="es-CO"/>
        </w:rPr>
        <w:t>donde se observa que para l</w:t>
      </w:r>
      <w:r w:rsidR="006719B9" w:rsidRPr="00B72A35">
        <w:rPr>
          <w:rFonts w:asciiTheme="majorHAnsi" w:hAnsiTheme="majorHAnsi"/>
          <w:lang w:eastAsia="es-CO"/>
        </w:rPr>
        <w:t xml:space="preserve">a UF1 se proyecta un total de </w:t>
      </w:r>
      <w:r w:rsidR="009D43B0" w:rsidRPr="00B72A35">
        <w:rPr>
          <w:rFonts w:asciiTheme="majorHAnsi" w:hAnsiTheme="majorHAnsi"/>
          <w:lang w:eastAsia="es-CO"/>
        </w:rPr>
        <w:t>13</w:t>
      </w:r>
      <w:r w:rsidR="00CE7172">
        <w:rPr>
          <w:rFonts w:asciiTheme="majorHAnsi" w:hAnsiTheme="majorHAnsi"/>
          <w:lang w:eastAsia="es-CO"/>
        </w:rPr>
        <w:t>9</w:t>
      </w:r>
      <w:r w:rsidR="003C10E8" w:rsidRPr="00B72A35">
        <w:rPr>
          <w:rFonts w:asciiTheme="majorHAnsi" w:hAnsiTheme="majorHAnsi"/>
          <w:lang w:eastAsia="es-CO"/>
        </w:rPr>
        <w:t xml:space="preserve"> </w:t>
      </w:r>
      <w:r w:rsidR="00C11758" w:rsidRPr="00B72A35">
        <w:rPr>
          <w:rFonts w:asciiTheme="majorHAnsi" w:hAnsiTheme="majorHAnsi"/>
          <w:lang w:eastAsia="es-CO"/>
        </w:rPr>
        <w:t>obras de arte</w:t>
      </w:r>
      <w:r w:rsidR="003C10E8" w:rsidRPr="00B72A35">
        <w:rPr>
          <w:rFonts w:asciiTheme="majorHAnsi" w:hAnsiTheme="majorHAnsi"/>
          <w:lang w:eastAsia="es-CO"/>
        </w:rPr>
        <w:t xml:space="preserve"> (box coulvert, alcantarillas,</w:t>
      </w:r>
      <w:r w:rsidR="00204AA4" w:rsidRPr="00B72A35">
        <w:rPr>
          <w:rFonts w:asciiTheme="majorHAnsi" w:hAnsiTheme="majorHAnsi"/>
          <w:lang w:eastAsia="es-CO"/>
        </w:rPr>
        <w:t xml:space="preserve"> </w:t>
      </w:r>
      <w:r w:rsidR="003C10E8" w:rsidRPr="00B72A35">
        <w:rPr>
          <w:rFonts w:asciiTheme="majorHAnsi" w:hAnsiTheme="majorHAnsi"/>
          <w:lang w:eastAsia="es-CO"/>
        </w:rPr>
        <w:t>entre otros)</w:t>
      </w:r>
      <w:r w:rsidR="00C11758" w:rsidRPr="00B72A35">
        <w:rPr>
          <w:rFonts w:asciiTheme="majorHAnsi" w:hAnsiTheme="majorHAnsi"/>
          <w:lang w:eastAsia="es-CO"/>
        </w:rPr>
        <w:t xml:space="preserve"> y en la </w:t>
      </w:r>
      <w:r w:rsidR="00C11758" w:rsidRPr="00B72A35">
        <w:rPr>
          <w:rFonts w:asciiTheme="majorHAnsi" w:hAnsiTheme="majorHAnsi"/>
          <w:lang w:eastAsia="es-CO"/>
        </w:rPr>
        <w:fldChar w:fldCharType="begin"/>
      </w:r>
      <w:r w:rsidR="00C11758" w:rsidRPr="00B72A35">
        <w:rPr>
          <w:rFonts w:asciiTheme="majorHAnsi" w:hAnsiTheme="majorHAnsi"/>
          <w:lang w:eastAsia="es-CO"/>
        </w:rPr>
        <w:instrText xml:space="preserve"> REF _Ref433883394 \h </w:instrText>
      </w:r>
      <w:r w:rsidR="00F07BD7" w:rsidRPr="00B72A35">
        <w:rPr>
          <w:rFonts w:asciiTheme="majorHAnsi" w:hAnsiTheme="majorHAnsi"/>
          <w:lang w:eastAsia="es-CO"/>
        </w:rPr>
        <w:instrText xml:space="preserve"> \* MERGEFORMAT </w:instrText>
      </w:r>
      <w:r w:rsidR="00C11758" w:rsidRPr="00B72A35">
        <w:rPr>
          <w:rFonts w:asciiTheme="majorHAnsi" w:hAnsiTheme="majorHAnsi"/>
          <w:lang w:eastAsia="es-CO"/>
        </w:rPr>
      </w:r>
      <w:r w:rsidR="00C11758" w:rsidRPr="00B72A35">
        <w:rPr>
          <w:rFonts w:asciiTheme="majorHAnsi" w:hAnsiTheme="majorHAnsi"/>
          <w:lang w:eastAsia="es-CO"/>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24</w:t>
      </w:r>
      <w:r w:rsidR="00C11758" w:rsidRPr="00B72A35">
        <w:rPr>
          <w:rFonts w:asciiTheme="majorHAnsi" w:hAnsiTheme="majorHAnsi"/>
          <w:lang w:eastAsia="es-CO"/>
        </w:rPr>
        <w:fldChar w:fldCharType="end"/>
      </w:r>
      <w:r w:rsidR="00C11758" w:rsidRPr="00B72A35">
        <w:rPr>
          <w:rFonts w:asciiTheme="majorHAnsi" w:hAnsiTheme="majorHAnsi"/>
          <w:lang w:eastAsia="es-CO"/>
        </w:rPr>
        <w:t xml:space="preserve"> donde se observan que para la UF2 se p</w:t>
      </w:r>
      <w:r w:rsidR="006719B9" w:rsidRPr="00B72A35">
        <w:rPr>
          <w:rFonts w:asciiTheme="majorHAnsi" w:hAnsiTheme="majorHAnsi"/>
          <w:lang w:eastAsia="es-CO"/>
        </w:rPr>
        <w:t>royectan 1</w:t>
      </w:r>
      <w:r w:rsidR="00944141">
        <w:rPr>
          <w:rFonts w:asciiTheme="majorHAnsi" w:hAnsiTheme="majorHAnsi"/>
          <w:lang w:eastAsia="es-CO"/>
        </w:rPr>
        <w:t>44</w:t>
      </w:r>
      <w:r w:rsidR="006719B9" w:rsidRPr="00B72A35">
        <w:rPr>
          <w:rFonts w:asciiTheme="majorHAnsi" w:hAnsiTheme="majorHAnsi"/>
          <w:lang w:eastAsia="es-CO"/>
        </w:rPr>
        <w:t xml:space="preserve"> obras de arte.</w:t>
      </w:r>
    </w:p>
    <w:p w14:paraId="62E718EC" w14:textId="7D16218F" w:rsidR="00055AB2" w:rsidRDefault="00055AB2" w:rsidP="0015213D">
      <w:pPr>
        <w:rPr>
          <w:rFonts w:asciiTheme="majorHAnsi" w:hAnsiTheme="majorHAnsi"/>
          <w:lang w:eastAsia="es-CO"/>
        </w:rPr>
      </w:pPr>
    </w:p>
    <w:p w14:paraId="551267A1" w14:textId="0E234139" w:rsidR="00055AB2" w:rsidRPr="00B72A35" w:rsidRDefault="00055AB2" w:rsidP="0015213D">
      <w:pPr>
        <w:rPr>
          <w:rFonts w:asciiTheme="majorHAnsi" w:hAnsiTheme="majorHAnsi"/>
          <w:lang w:eastAsia="es-CO"/>
        </w:rPr>
      </w:pPr>
      <w:r w:rsidRPr="00B05D99">
        <w:rPr>
          <w:lang w:val="es-ES"/>
        </w:rPr>
        <w:t xml:space="preserve">Los diseños y planos de las ocupaciones de cauce solicitadas se encuentran en el Anexo Capítulo 3, Numeral 3.2.3 </w:t>
      </w:r>
      <w:r>
        <w:rPr>
          <w:lang w:val="es-ES"/>
        </w:rPr>
        <w:t xml:space="preserve">Diseño del proyecto/ 3. Ocupaciones de cauce </w:t>
      </w:r>
      <w:r w:rsidRPr="00B05D99">
        <w:rPr>
          <w:lang w:val="es-ES"/>
        </w:rPr>
        <w:t>del estudio</w:t>
      </w:r>
    </w:p>
    <w:p w14:paraId="59CA1D5F" w14:textId="3113D536" w:rsidR="00055AB2" w:rsidRDefault="00055AB2">
      <w:pPr>
        <w:spacing w:line="240" w:lineRule="auto"/>
        <w:contextualSpacing w:val="0"/>
        <w:jc w:val="left"/>
        <w:rPr>
          <w:rFonts w:asciiTheme="majorHAnsi" w:hAnsiTheme="majorHAnsi"/>
          <w:lang w:eastAsia="es-CO"/>
        </w:rPr>
      </w:pPr>
      <w:r>
        <w:rPr>
          <w:rFonts w:asciiTheme="majorHAnsi" w:hAnsiTheme="majorHAnsi"/>
          <w:lang w:eastAsia="es-CO"/>
        </w:rPr>
        <w:br w:type="page"/>
      </w:r>
    </w:p>
    <w:p w14:paraId="05AF37F7" w14:textId="1B2AFA76" w:rsidR="0015213D" w:rsidRPr="00B72A35" w:rsidRDefault="0015213D" w:rsidP="0015213D">
      <w:pPr>
        <w:pStyle w:val="Descripcin"/>
        <w:jc w:val="center"/>
        <w:rPr>
          <w:rFonts w:asciiTheme="majorHAnsi" w:hAnsiTheme="majorHAnsi"/>
        </w:rPr>
      </w:pPr>
      <w:bookmarkStart w:id="113" w:name="_Ref432076274"/>
      <w:bookmarkStart w:id="114" w:name="_Toc429699227"/>
      <w:bookmarkStart w:id="115" w:name="_Toc453253354"/>
      <w:r w:rsidRPr="00B72A35">
        <w:rPr>
          <w:rFonts w:asciiTheme="majorHAnsi" w:hAnsiTheme="majorHAnsi"/>
        </w:rPr>
        <w:lastRenderedPageBreak/>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23</w:t>
      </w:r>
      <w:r w:rsidR="006F3B62">
        <w:rPr>
          <w:rFonts w:asciiTheme="majorHAnsi" w:hAnsiTheme="majorHAnsi"/>
        </w:rPr>
        <w:fldChar w:fldCharType="end"/>
      </w:r>
      <w:bookmarkEnd w:id="113"/>
      <w:r w:rsidRPr="00B72A35">
        <w:rPr>
          <w:rFonts w:asciiTheme="majorHAnsi" w:hAnsiTheme="majorHAnsi"/>
        </w:rPr>
        <w:tab/>
        <w:t>Ocupaciones de cauce para Obras de arte y drenaje</w:t>
      </w:r>
      <w:bookmarkEnd w:id="114"/>
      <w:r w:rsidRPr="00B72A35">
        <w:rPr>
          <w:rFonts w:asciiTheme="majorHAnsi" w:hAnsiTheme="majorHAnsi"/>
        </w:rPr>
        <w:t xml:space="preserve"> </w:t>
      </w:r>
      <w:r w:rsidR="007F344C" w:rsidRPr="00B72A35">
        <w:rPr>
          <w:rFonts w:asciiTheme="majorHAnsi" w:hAnsiTheme="majorHAnsi"/>
        </w:rPr>
        <w:t>UF1</w:t>
      </w:r>
      <w:bookmarkEnd w:id="115"/>
    </w:p>
    <w:tbl>
      <w:tblPr>
        <w:tblStyle w:val="Gminis"/>
        <w:tblW w:w="5386" w:type="pct"/>
        <w:tblLayout w:type="fixed"/>
        <w:tblLook w:val="04A0" w:firstRow="1" w:lastRow="0" w:firstColumn="1" w:lastColumn="0" w:noHBand="0" w:noVBand="1"/>
      </w:tblPr>
      <w:tblGrid>
        <w:gridCol w:w="820"/>
        <w:gridCol w:w="1641"/>
        <w:gridCol w:w="1912"/>
        <w:gridCol w:w="1510"/>
        <w:gridCol w:w="957"/>
        <w:gridCol w:w="1092"/>
        <w:gridCol w:w="1232"/>
      </w:tblGrid>
      <w:tr w:rsidR="00167412" w:rsidRPr="00B05D99" w14:paraId="4CE625AF" w14:textId="77777777" w:rsidTr="00CE7172">
        <w:trPr>
          <w:cnfStyle w:val="100000000000" w:firstRow="1" w:lastRow="0" w:firstColumn="0" w:lastColumn="0" w:oddVBand="0" w:evenVBand="0" w:oddHBand="0" w:evenHBand="0" w:firstRowFirstColumn="0" w:firstRowLastColumn="0" w:lastRowFirstColumn="0" w:lastRowLastColumn="0"/>
          <w:trHeight w:val="735"/>
          <w:tblHeader/>
        </w:trPr>
        <w:tc>
          <w:tcPr>
            <w:cnfStyle w:val="001000000100" w:firstRow="0" w:lastRow="0" w:firstColumn="1" w:lastColumn="0" w:oddVBand="0" w:evenVBand="0" w:oddHBand="0" w:evenHBand="0" w:firstRowFirstColumn="1" w:firstRowLastColumn="0" w:lastRowFirstColumn="0" w:lastRowLastColumn="0"/>
            <w:tcW w:w="447" w:type="pct"/>
            <w:noWrap/>
            <w:vAlign w:val="center"/>
            <w:hideMark/>
          </w:tcPr>
          <w:p w14:paraId="2CDBBC5F" w14:textId="77777777" w:rsidR="00167412" w:rsidRPr="00B05D99" w:rsidRDefault="00167412" w:rsidP="00167412">
            <w:pPr>
              <w:spacing w:line="240" w:lineRule="auto"/>
              <w:contextualSpacing w:val="0"/>
              <w:jc w:val="center"/>
              <w:rPr>
                <w:rFonts w:eastAsia="Times New Roman"/>
                <w:bCs/>
                <w:color w:val="000000"/>
                <w:sz w:val="18"/>
                <w:szCs w:val="18"/>
                <w:lang w:eastAsia="es-CO"/>
              </w:rPr>
            </w:pPr>
            <w:r w:rsidRPr="00B05D99">
              <w:rPr>
                <w:rFonts w:eastAsia="Times New Roman"/>
                <w:bCs/>
                <w:color w:val="000000"/>
                <w:sz w:val="18"/>
                <w:szCs w:val="18"/>
                <w:lang w:val="es-ES" w:eastAsia="es-CO"/>
              </w:rPr>
              <w:t>U.F.</w:t>
            </w:r>
          </w:p>
        </w:tc>
        <w:tc>
          <w:tcPr>
            <w:tcW w:w="895" w:type="pct"/>
            <w:vAlign w:val="center"/>
            <w:hideMark/>
          </w:tcPr>
          <w:p w14:paraId="04D663B4" w14:textId="77777777" w:rsidR="00167412" w:rsidRPr="00B05D99" w:rsidRDefault="00167412" w:rsidP="00167412">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lang w:eastAsia="es-CO"/>
              </w:rPr>
            </w:pPr>
            <w:r w:rsidRPr="00B05D99">
              <w:rPr>
                <w:rFonts w:eastAsia="Times New Roman"/>
                <w:bCs/>
                <w:color w:val="000000"/>
                <w:sz w:val="18"/>
                <w:szCs w:val="18"/>
                <w:lang w:eastAsia="es-CO"/>
              </w:rPr>
              <w:t>IDENTIFICACIÓN EN EL PLANO</w:t>
            </w:r>
          </w:p>
        </w:tc>
        <w:tc>
          <w:tcPr>
            <w:tcW w:w="1043" w:type="pct"/>
            <w:vAlign w:val="center"/>
            <w:hideMark/>
          </w:tcPr>
          <w:p w14:paraId="2FBBA60A" w14:textId="77777777" w:rsidR="00167412" w:rsidRPr="00B05D99" w:rsidRDefault="00167412" w:rsidP="00167412">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lang w:eastAsia="es-CO"/>
              </w:rPr>
            </w:pPr>
            <w:r w:rsidRPr="00B05D99">
              <w:rPr>
                <w:rFonts w:eastAsia="Times New Roman"/>
                <w:bCs/>
                <w:color w:val="000000"/>
                <w:sz w:val="18"/>
                <w:szCs w:val="18"/>
                <w:lang w:eastAsia="es-CO"/>
              </w:rPr>
              <w:t>TIPO INFRAESTRUCTURA</w:t>
            </w:r>
          </w:p>
        </w:tc>
        <w:tc>
          <w:tcPr>
            <w:tcW w:w="824" w:type="pct"/>
            <w:vAlign w:val="center"/>
            <w:hideMark/>
          </w:tcPr>
          <w:p w14:paraId="4CDDA992" w14:textId="77777777" w:rsidR="00167412" w:rsidRPr="00B05D99" w:rsidRDefault="00167412" w:rsidP="00167412">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lang w:eastAsia="es-CO"/>
              </w:rPr>
            </w:pPr>
            <w:r w:rsidRPr="00B05D99">
              <w:rPr>
                <w:rFonts w:eastAsia="Times New Roman"/>
                <w:bCs/>
                <w:color w:val="000000"/>
                <w:sz w:val="18"/>
                <w:szCs w:val="18"/>
                <w:lang w:eastAsia="es-CO"/>
              </w:rPr>
              <w:t>LOCALIZACIÓN (PK)</w:t>
            </w:r>
          </w:p>
        </w:tc>
        <w:tc>
          <w:tcPr>
            <w:tcW w:w="522" w:type="pct"/>
            <w:vAlign w:val="center"/>
            <w:hideMark/>
          </w:tcPr>
          <w:p w14:paraId="6EBF1B01" w14:textId="77777777" w:rsidR="00167412" w:rsidRPr="00B05D99" w:rsidRDefault="00167412" w:rsidP="00167412">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lang w:eastAsia="es-CO"/>
              </w:rPr>
            </w:pPr>
            <w:r w:rsidRPr="00B05D99">
              <w:rPr>
                <w:rFonts w:eastAsia="Times New Roman"/>
                <w:bCs/>
                <w:color w:val="000000"/>
                <w:sz w:val="18"/>
                <w:szCs w:val="18"/>
                <w:lang w:eastAsia="es-CO"/>
              </w:rPr>
              <w:t>SECCIÓN</w:t>
            </w:r>
          </w:p>
        </w:tc>
        <w:tc>
          <w:tcPr>
            <w:tcW w:w="596" w:type="pct"/>
            <w:vAlign w:val="center"/>
            <w:hideMark/>
          </w:tcPr>
          <w:p w14:paraId="347BF4D1" w14:textId="77777777" w:rsidR="00167412" w:rsidRPr="00B05D99" w:rsidRDefault="00167412" w:rsidP="00167412">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lang w:eastAsia="es-CO"/>
              </w:rPr>
            </w:pPr>
            <w:r w:rsidRPr="00B05D99">
              <w:rPr>
                <w:rFonts w:eastAsia="Times New Roman"/>
                <w:bCs/>
                <w:color w:val="000000"/>
                <w:sz w:val="18"/>
                <w:szCs w:val="18"/>
                <w:lang w:eastAsia="es-CO"/>
              </w:rPr>
              <w:t>LONGITUD</w:t>
            </w:r>
            <w:r>
              <w:rPr>
                <w:rFonts w:eastAsia="Times New Roman"/>
                <w:bCs/>
                <w:color w:val="000000"/>
                <w:sz w:val="18"/>
                <w:szCs w:val="18"/>
                <w:lang w:eastAsia="es-CO"/>
              </w:rPr>
              <w:t xml:space="preserve"> (m)</w:t>
            </w:r>
          </w:p>
        </w:tc>
        <w:tc>
          <w:tcPr>
            <w:tcW w:w="672" w:type="pct"/>
            <w:vAlign w:val="center"/>
            <w:hideMark/>
          </w:tcPr>
          <w:p w14:paraId="126BCEB8" w14:textId="77777777" w:rsidR="00167412" w:rsidRPr="00B05D99" w:rsidRDefault="00167412" w:rsidP="00167412">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eastAsia="Times New Roman"/>
                <w:bCs/>
                <w:color w:val="000000"/>
                <w:sz w:val="18"/>
                <w:szCs w:val="18"/>
                <w:lang w:eastAsia="es-CO"/>
              </w:rPr>
            </w:pPr>
            <w:r w:rsidRPr="00B05D99">
              <w:rPr>
                <w:rFonts w:eastAsia="Times New Roman"/>
                <w:bCs/>
                <w:color w:val="000000"/>
                <w:sz w:val="18"/>
                <w:szCs w:val="18"/>
                <w:lang w:eastAsia="es-CO"/>
              </w:rPr>
              <w:t>DIÁMETRO</w:t>
            </w:r>
            <w:r>
              <w:rPr>
                <w:rFonts w:eastAsia="Times New Roman"/>
                <w:bCs/>
                <w:color w:val="000000"/>
                <w:sz w:val="18"/>
                <w:szCs w:val="18"/>
                <w:lang w:eastAsia="es-CO"/>
              </w:rPr>
              <w:t xml:space="preserve"> (mm)</w:t>
            </w:r>
          </w:p>
        </w:tc>
      </w:tr>
      <w:tr w:rsidR="00167412" w:rsidRPr="00B05D99" w14:paraId="1E8BB878"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3440974C"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2CF9079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w:t>
            </w:r>
          </w:p>
        </w:tc>
        <w:tc>
          <w:tcPr>
            <w:tcW w:w="1043" w:type="pct"/>
            <w:vAlign w:val="center"/>
            <w:hideMark/>
          </w:tcPr>
          <w:p w14:paraId="68A5028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1D5F94C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K34+664</w:t>
            </w:r>
          </w:p>
        </w:tc>
        <w:tc>
          <w:tcPr>
            <w:tcW w:w="522" w:type="pct"/>
            <w:vAlign w:val="center"/>
            <w:hideMark/>
          </w:tcPr>
          <w:p w14:paraId="76DB103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4D0A3F8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17,76</w:t>
            </w:r>
          </w:p>
        </w:tc>
        <w:tc>
          <w:tcPr>
            <w:tcW w:w="672" w:type="pct"/>
            <w:vAlign w:val="center"/>
            <w:hideMark/>
          </w:tcPr>
          <w:p w14:paraId="1D353DA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3DA8487B"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713083EB"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6D41D4A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OD-2</w:t>
            </w:r>
          </w:p>
        </w:tc>
        <w:tc>
          <w:tcPr>
            <w:tcW w:w="1043" w:type="pct"/>
            <w:vAlign w:val="center"/>
            <w:hideMark/>
          </w:tcPr>
          <w:p w14:paraId="1187849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16F6C68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K34+782</w:t>
            </w:r>
          </w:p>
        </w:tc>
        <w:tc>
          <w:tcPr>
            <w:tcW w:w="522" w:type="pct"/>
            <w:vAlign w:val="center"/>
            <w:hideMark/>
          </w:tcPr>
          <w:p w14:paraId="142A5CC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2.5x2,5</w:t>
            </w:r>
          </w:p>
        </w:tc>
        <w:tc>
          <w:tcPr>
            <w:tcW w:w="596" w:type="pct"/>
            <w:vAlign w:val="center"/>
            <w:hideMark/>
          </w:tcPr>
          <w:p w14:paraId="3835A87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16,18</w:t>
            </w:r>
          </w:p>
        </w:tc>
        <w:tc>
          <w:tcPr>
            <w:tcW w:w="672" w:type="pct"/>
            <w:vAlign w:val="center"/>
            <w:hideMark/>
          </w:tcPr>
          <w:p w14:paraId="7D8DA2B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1F8C75BD"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7BF17637"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79510C8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OD-3</w:t>
            </w:r>
          </w:p>
        </w:tc>
        <w:tc>
          <w:tcPr>
            <w:tcW w:w="1043" w:type="pct"/>
            <w:vAlign w:val="center"/>
            <w:hideMark/>
          </w:tcPr>
          <w:p w14:paraId="355A43E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62ECAD7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K35+018</w:t>
            </w:r>
          </w:p>
        </w:tc>
        <w:tc>
          <w:tcPr>
            <w:tcW w:w="522" w:type="pct"/>
            <w:vAlign w:val="center"/>
            <w:hideMark/>
          </w:tcPr>
          <w:p w14:paraId="2CC6B9C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5ED2703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14,76</w:t>
            </w:r>
          </w:p>
        </w:tc>
        <w:tc>
          <w:tcPr>
            <w:tcW w:w="672" w:type="pct"/>
            <w:vAlign w:val="center"/>
            <w:hideMark/>
          </w:tcPr>
          <w:p w14:paraId="4A28F00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6CB8D961"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6A8D948C"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5488A43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OD-4</w:t>
            </w:r>
          </w:p>
        </w:tc>
        <w:tc>
          <w:tcPr>
            <w:tcW w:w="1043" w:type="pct"/>
            <w:vAlign w:val="center"/>
            <w:hideMark/>
          </w:tcPr>
          <w:p w14:paraId="191188C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50B94B9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K35+198</w:t>
            </w:r>
          </w:p>
        </w:tc>
        <w:tc>
          <w:tcPr>
            <w:tcW w:w="522" w:type="pct"/>
            <w:vAlign w:val="center"/>
            <w:hideMark/>
          </w:tcPr>
          <w:p w14:paraId="6F954E5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4DEA8CA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12,93</w:t>
            </w:r>
          </w:p>
        </w:tc>
        <w:tc>
          <w:tcPr>
            <w:tcW w:w="672" w:type="pct"/>
            <w:vAlign w:val="center"/>
            <w:hideMark/>
          </w:tcPr>
          <w:p w14:paraId="3A23066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35BDDD10"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0A786124"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4733622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OD-5</w:t>
            </w:r>
          </w:p>
        </w:tc>
        <w:tc>
          <w:tcPr>
            <w:tcW w:w="1043" w:type="pct"/>
            <w:vAlign w:val="center"/>
            <w:hideMark/>
          </w:tcPr>
          <w:p w14:paraId="1948E48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1C740D0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K35+337</w:t>
            </w:r>
          </w:p>
        </w:tc>
        <w:tc>
          <w:tcPr>
            <w:tcW w:w="522" w:type="pct"/>
            <w:vAlign w:val="center"/>
            <w:hideMark/>
          </w:tcPr>
          <w:p w14:paraId="2B23797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0AF69F9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17,72</w:t>
            </w:r>
          </w:p>
        </w:tc>
        <w:tc>
          <w:tcPr>
            <w:tcW w:w="672" w:type="pct"/>
            <w:vAlign w:val="center"/>
            <w:hideMark/>
          </w:tcPr>
          <w:p w14:paraId="325659C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00FC21D1"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4FD67F23"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72D830C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OD-6</w:t>
            </w:r>
          </w:p>
        </w:tc>
        <w:tc>
          <w:tcPr>
            <w:tcW w:w="1043" w:type="pct"/>
            <w:vAlign w:val="center"/>
            <w:hideMark/>
          </w:tcPr>
          <w:p w14:paraId="6AD39AE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52E9954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K35+435</w:t>
            </w:r>
          </w:p>
        </w:tc>
        <w:tc>
          <w:tcPr>
            <w:tcW w:w="522" w:type="pct"/>
            <w:vAlign w:val="center"/>
            <w:hideMark/>
          </w:tcPr>
          <w:p w14:paraId="660FF7F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0DA99E2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16,05</w:t>
            </w:r>
          </w:p>
        </w:tc>
        <w:tc>
          <w:tcPr>
            <w:tcW w:w="672" w:type="pct"/>
            <w:vAlign w:val="center"/>
            <w:hideMark/>
          </w:tcPr>
          <w:p w14:paraId="3F24C73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4AA131D8"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63A9FA4F"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0AF4891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OD-7</w:t>
            </w:r>
          </w:p>
        </w:tc>
        <w:tc>
          <w:tcPr>
            <w:tcW w:w="1043" w:type="pct"/>
            <w:vAlign w:val="center"/>
            <w:hideMark/>
          </w:tcPr>
          <w:p w14:paraId="623ADA0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06CAB5E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K35+507</w:t>
            </w:r>
          </w:p>
        </w:tc>
        <w:tc>
          <w:tcPr>
            <w:tcW w:w="522" w:type="pct"/>
            <w:vAlign w:val="center"/>
            <w:hideMark/>
          </w:tcPr>
          <w:p w14:paraId="29B2233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31FD877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12,81</w:t>
            </w:r>
          </w:p>
        </w:tc>
        <w:tc>
          <w:tcPr>
            <w:tcW w:w="672" w:type="pct"/>
            <w:vAlign w:val="center"/>
            <w:hideMark/>
          </w:tcPr>
          <w:p w14:paraId="66439B1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6CCB771F"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250214AC"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5BDFBED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OD-8</w:t>
            </w:r>
          </w:p>
        </w:tc>
        <w:tc>
          <w:tcPr>
            <w:tcW w:w="1043" w:type="pct"/>
            <w:vAlign w:val="center"/>
            <w:hideMark/>
          </w:tcPr>
          <w:p w14:paraId="31A9D67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5B9647B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K35+578</w:t>
            </w:r>
          </w:p>
        </w:tc>
        <w:tc>
          <w:tcPr>
            <w:tcW w:w="522" w:type="pct"/>
            <w:vAlign w:val="center"/>
            <w:hideMark/>
          </w:tcPr>
          <w:p w14:paraId="2F49E3D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40B676F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14,11</w:t>
            </w:r>
          </w:p>
        </w:tc>
        <w:tc>
          <w:tcPr>
            <w:tcW w:w="672" w:type="pct"/>
            <w:vAlign w:val="center"/>
            <w:hideMark/>
          </w:tcPr>
          <w:p w14:paraId="32FE9CA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4999B990"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54A5C7A9"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76E991B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OD-9</w:t>
            </w:r>
          </w:p>
        </w:tc>
        <w:tc>
          <w:tcPr>
            <w:tcW w:w="1043" w:type="pct"/>
            <w:vAlign w:val="center"/>
            <w:hideMark/>
          </w:tcPr>
          <w:p w14:paraId="7987BB7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6730E2F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K35+633</w:t>
            </w:r>
          </w:p>
        </w:tc>
        <w:tc>
          <w:tcPr>
            <w:tcW w:w="522" w:type="pct"/>
            <w:vAlign w:val="center"/>
            <w:hideMark/>
          </w:tcPr>
          <w:p w14:paraId="597FB98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13FD58C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13,29</w:t>
            </w:r>
          </w:p>
        </w:tc>
        <w:tc>
          <w:tcPr>
            <w:tcW w:w="672" w:type="pct"/>
            <w:vAlign w:val="center"/>
            <w:hideMark/>
          </w:tcPr>
          <w:p w14:paraId="79443B0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61C24EC1"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2970955E"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5F1EF8A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OD-10</w:t>
            </w:r>
          </w:p>
        </w:tc>
        <w:tc>
          <w:tcPr>
            <w:tcW w:w="1043" w:type="pct"/>
            <w:vAlign w:val="center"/>
            <w:hideMark/>
          </w:tcPr>
          <w:p w14:paraId="4235559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13223E0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K35+698</w:t>
            </w:r>
          </w:p>
        </w:tc>
        <w:tc>
          <w:tcPr>
            <w:tcW w:w="522" w:type="pct"/>
            <w:vAlign w:val="center"/>
            <w:hideMark/>
          </w:tcPr>
          <w:p w14:paraId="23B366A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34758D5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14,4</w:t>
            </w:r>
          </w:p>
        </w:tc>
        <w:tc>
          <w:tcPr>
            <w:tcW w:w="672" w:type="pct"/>
            <w:vAlign w:val="center"/>
            <w:hideMark/>
          </w:tcPr>
          <w:p w14:paraId="1CBB8AA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533E1901"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76541D26"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13EF2F3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w:t>
            </w:r>
          </w:p>
        </w:tc>
        <w:tc>
          <w:tcPr>
            <w:tcW w:w="1043" w:type="pct"/>
            <w:vAlign w:val="center"/>
            <w:hideMark/>
          </w:tcPr>
          <w:p w14:paraId="59F441D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0A8F2A5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K35+822</w:t>
            </w:r>
          </w:p>
        </w:tc>
        <w:tc>
          <w:tcPr>
            <w:tcW w:w="522" w:type="pct"/>
            <w:vAlign w:val="center"/>
            <w:hideMark/>
          </w:tcPr>
          <w:p w14:paraId="3158969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2E95D4C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14,46</w:t>
            </w:r>
          </w:p>
        </w:tc>
        <w:tc>
          <w:tcPr>
            <w:tcW w:w="672" w:type="pct"/>
            <w:vAlign w:val="center"/>
            <w:hideMark/>
          </w:tcPr>
          <w:p w14:paraId="4511B44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61D3B7E7"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105215F4"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3820FC4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OD-11A</w:t>
            </w:r>
          </w:p>
        </w:tc>
        <w:tc>
          <w:tcPr>
            <w:tcW w:w="1043" w:type="pct"/>
            <w:vAlign w:val="center"/>
            <w:hideMark/>
          </w:tcPr>
          <w:p w14:paraId="647AB99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532F67A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K35+980</w:t>
            </w:r>
          </w:p>
        </w:tc>
        <w:tc>
          <w:tcPr>
            <w:tcW w:w="522" w:type="pct"/>
            <w:vAlign w:val="center"/>
            <w:hideMark/>
          </w:tcPr>
          <w:p w14:paraId="5CA7F3D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3242633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15,74</w:t>
            </w:r>
          </w:p>
        </w:tc>
        <w:tc>
          <w:tcPr>
            <w:tcW w:w="672" w:type="pct"/>
            <w:vAlign w:val="center"/>
            <w:hideMark/>
          </w:tcPr>
          <w:p w14:paraId="37E4DBD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3C721DF0"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1242F41C"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2D9B8BD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OD-12</w:t>
            </w:r>
          </w:p>
        </w:tc>
        <w:tc>
          <w:tcPr>
            <w:tcW w:w="1043" w:type="pct"/>
            <w:vAlign w:val="center"/>
            <w:hideMark/>
          </w:tcPr>
          <w:p w14:paraId="434FD33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68672D0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K36+082</w:t>
            </w:r>
          </w:p>
        </w:tc>
        <w:tc>
          <w:tcPr>
            <w:tcW w:w="522" w:type="pct"/>
            <w:vAlign w:val="center"/>
            <w:hideMark/>
          </w:tcPr>
          <w:p w14:paraId="5937B1B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48A9DEE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15,12</w:t>
            </w:r>
          </w:p>
        </w:tc>
        <w:tc>
          <w:tcPr>
            <w:tcW w:w="672" w:type="pct"/>
            <w:vAlign w:val="center"/>
            <w:hideMark/>
          </w:tcPr>
          <w:p w14:paraId="37D9DFF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7430A7FB"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00F348CC"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103C6DF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OD-13</w:t>
            </w:r>
          </w:p>
        </w:tc>
        <w:tc>
          <w:tcPr>
            <w:tcW w:w="1043" w:type="pct"/>
            <w:vAlign w:val="center"/>
            <w:hideMark/>
          </w:tcPr>
          <w:p w14:paraId="7953448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0A78729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K36+121</w:t>
            </w:r>
          </w:p>
        </w:tc>
        <w:tc>
          <w:tcPr>
            <w:tcW w:w="522" w:type="pct"/>
            <w:vAlign w:val="center"/>
            <w:hideMark/>
          </w:tcPr>
          <w:p w14:paraId="49D15CB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7FDF432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14,28</w:t>
            </w:r>
          </w:p>
        </w:tc>
        <w:tc>
          <w:tcPr>
            <w:tcW w:w="672" w:type="pct"/>
            <w:vAlign w:val="center"/>
            <w:hideMark/>
          </w:tcPr>
          <w:p w14:paraId="33202B7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41780BA7"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09A93F06"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3CE37FF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OD-14</w:t>
            </w:r>
          </w:p>
        </w:tc>
        <w:tc>
          <w:tcPr>
            <w:tcW w:w="1043" w:type="pct"/>
            <w:vAlign w:val="center"/>
            <w:hideMark/>
          </w:tcPr>
          <w:p w14:paraId="7EB0850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54EBA7F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K36+205</w:t>
            </w:r>
          </w:p>
        </w:tc>
        <w:tc>
          <w:tcPr>
            <w:tcW w:w="522" w:type="pct"/>
            <w:vAlign w:val="center"/>
            <w:hideMark/>
          </w:tcPr>
          <w:p w14:paraId="6F97B3E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29DC8FF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14,77</w:t>
            </w:r>
          </w:p>
        </w:tc>
        <w:tc>
          <w:tcPr>
            <w:tcW w:w="672" w:type="pct"/>
            <w:vAlign w:val="center"/>
            <w:hideMark/>
          </w:tcPr>
          <w:p w14:paraId="0D8BA65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34C15FD6" w14:textId="77777777" w:rsidTr="00CE7172">
        <w:trPr>
          <w:trHeight w:val="276"/>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3563CF2C"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510FAC1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OD-15</w:t>
            </w:r>
          </w:p>
        </w:tc>
        <w:tc>
          <w:tcPr>
            <w:tcW w:w="1043" w:type="pct"/>
            <w:vAlign w:val="center"/>
            <w:hideMark/>
          </w:tcPr>
          <w:p w14:paraId="6149D7C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68E7DCE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K36+337</w:t>
            </w:r>
          </w:p>
        </w:tc>
        <w:tc>
          <w:tcPr>
            <w:tcW w:w="522" w:type="pct"/>
            <w:vAlign w:val="center"/>
            <w:hideMark/>
          </w:tcPr>
          <w:p w14:paraId="2213AF6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683C5EC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11,9</w:t>
            </w:r>
          </w:p>
        </w:tc>
        <w:tc>
          <w:tcPr>
            <w:tcW w:w="672" w:type="pct"/>
            <w:vAlign w:val="center"/>
            <w:hideMark/>
          </w:tcPr>
          <w:p w14:paraId="6F0BDA4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w:t>
            </w:r>
          </w:p>
        </w:tc>
      </w:tr>
      <w:tr w:rsidR="00167412" w:rsidRPr="00B05D99" w14:paraId="01D0CA48" w14:textId="77777777" w:rsidTr="00CE7172">
        <w:trPr>
          <w:trHeight w:val="265"/>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79865567"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3187474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OD-16</w:t>
            </w:r>
          </w:p>
        </w:tc>
        <w:tc>
          <w:tcPr>
            <w:tcW w:w="1043" w:type="pct"/>
            <w:vAlign w:val="center"/>
            <w:hideMark/>
          </w:tcPr>
          <w:p w14:paraId="2DC565C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08DD482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K36+438</w:t>
            </w:r>
          </w:p>
        </w:tc>
        <w:tc>
          <w:tcPr>
            <w:tcW w:w="522" w:type="pct"/>
            <w:vAlign w:val="center"/>
            <w:hideMark/>
          </w:tcPr>
          <w:p w14:paraId="2C24B12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16AC90C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13,81</w:t>
            </w:r>
          </w:p>
        </w:tc>
        <w:tc>
          <w:tcPr>
            <w:tcW w:w="672" w:type="pct"/>
            <w:vAlign w:val="center"/>
            <w:hideMark/>
          </w:tcPr>
          <w:p w14:paraId="753B5FA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w:t>
            </w:r>
          </w:p>
        </w:tc>
      </w:tr>
      <w:tr w:rsidR="00167412" w:rsidRPr="00B05D99" w14:paraId="5F8BEEBF" w14:textId="77777777" w:rsidTr="00CE7172">
        <w:trPr>
          <w:trHeight w:val="27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41ECEC85"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393A854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OD-17</w:t>
            </w:r>
          </w:p>
        </w:tc>
        <w:tc>
          <w:tcPr>
            <w:tcW w:w="1043" w:type="pct"/>
            <w:vAlign w:val="center"/>
            <w:hideMark/>
          </w:tcPr>
          <w:p w14:paraId="1517F94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53C284F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K36+655</w:t>
            </w:r>
          </w:p>
        </w:tc>
        <w:tc>
          <w:tcPr>
            <w:tcW w:w="522" w:type="pct"/>
            <w:vAlign w:val="center"/>
            <w:hideMark/>
          </w:tcPr>
          <w:p w14:paraId="6872BFD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1537182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18,74</w:t>
            </w:r>
          </w:p>
        </w:tc>
        <w:tc>
          <w:tcPr>
            <w:tcW w:w="672" w:type="pct"/>
            <w:vAlign w:val="center"/>
            <w:hideMark/>
          </w:tcPr>
          <w:p w14:paraId="7DA5DFE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w:t>
            </w:r>
          </w:p>
        </w:tc>
      </w:tr>
      <w:tr w:rsidR="00167412" w:rsidRPr="00B05D99" w14:paraId="7C95E464" w14:textId="77777777" w:rsidTr="00CE7172">
        <w:trPr>
          <w:trHeight w:val="387"/>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1652EE08"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068257D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OD-18</w:t>
            </w:r>
          </w:p>
        </w:tc>
        <w:tc>
          <w:tcPr>
            <w:tcW w:w="1043" w:type="pct"/>
            <w:vAlign w:val="center"/>
            <w:hideMark/>
          </w:tcPr>
          <w:p w14:paraId="516F952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40BA347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K36+868</w:t>
            </w:r>
          </w:p>
        </w:tc>
        <w:tc>
          <w:tcPr>
            <w:tcW w:w="522" w:type="pct"/>
            <w:vAlign w:val="center"/>
            <w:hideMark/>
          </w:tcPr>
          <w:p w14:paraId="427C7D2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3CD9D73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17,86</w:t>
            </w:r>
          </w:p>
        </w:tc>
        <w:tc>
          <w:tcPr>
            <w:tcW w:w="672" w:type="pct"/>
            <w:vAlign w:val="center"/>
            <w:hideMark/>
          </w:tcPr>
          <w:p w14:paraId="0C21827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w:t>
            </w:r>
          </w:p>
        </w:tc>
      </w:tr>
      <w:tr w:rsidR="00167412" w:rsidRPr="00B05D99" w14:paraId="377A5E41"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1D67CB23"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31E8CC7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OD-19</w:t>
            </w:r>
          </w:p>
        </w:tc>
        <w:tc>
          <w:tcPr>
            <w:tcW w:w="1043" w:type="pct"/>
            <w:vAlign w:val="center"/>
            <w:hideMark/>
          </w:tcPr>
          <w:p w14:paraId="4AF8C76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4506698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K37+050</w:t>
            </w:r>
          </w:p>
        </w:tc>
        <w:tc>
          <w:tcPr>
            <w:tcW w:w="522" w:type="pct"/>
            <w:vAlign w:val="center"/>
            <w:hideMark/>
          </w:tcPr>
          <w:p w14:paraId="220C035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41E9E90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28,47</w:t>
            </w:r>
          </w:p>
        </w:tc>
        <w:tc>
          <w:tcPr>
            <w:tcW w:w="672" w:type="pct"/>
            <w:vAlign w:val="center"/>
            <w:hideMark/>
          </w:tcPr>
          <w:p w14:paraId="459D1D5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13A5800F" w14:textId="77777777" w:rsidTr="00CE7172">
        <w:trPr>
          <w:trHeight w:val="241"/>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6C7EB56F"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54034AA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OD-20</w:t>
            </w:r>
          </w:p>
        </w:tc>
        <w:tc>
          <w:tcPr>
            <w:tcW w:w="1043" w:type="pct"/>
            <w:vAlign w:val="center"/>
            <w:hideMark/>
          </w:tcPr>
          <w:p w14:paraId="1D53AEB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2E62E90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K37+308</w:t>
            </w:r>
          </w:p>
        </w:tc>
        <w:tc>
          <w:tcPr>
            <w:tcW w:w="522" w:type="pct"/>
            <w:vAlign w:val="center"/>
            <w:hideMark/>
          </w:tcPr>
          <w:p w14:paraId="23930BD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5B38E29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45,86</w:t>
            </w:r>
          </w:p>
        </w:tc>
        <w:tc>
          <w:tcPr>
            <w:tcW w:w="672" w:type="pct"/>
            <w:vAlign w:val="center"/>
            <w:hideMark/>
          </w:tcPr>
          <w:p w14:paraId="305A4F6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w:t>
            </w:r>
          </w:p>
        </w:tc>
      </w:tr>
      <w:tr w:rsidR="00167412" w:rsidRPr="00B05D99" w14:paraId="032C7A35" w14:textId="77777777" w:rsidTr="00CE7172">
        <w:trPr>
          <w:trHeight w:val="402"/>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4F2E7E2A"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45AAEC5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OD-21</w:t>
            </w:r>
          </w:p>
        </w:tc>
        <w:tc>
          <w:tcPr>
            <w:tcW w:w="1043" w:type="pct"/>
            <w:vAlign w:val="center"/>
            <w:hideMark/>
          </w:tcPr>
          <w:p w14:paraId="493ACD8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6FECA0A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K37+680</w:t>
            </w:r>
          </w:p>
        </w:tc>
        <w:tc>
          <w:tcPr>
            <w:tcW w:w="522" w:type="pct"/>
            <w:vAlign w:val="center"/>
            <w:hideMark/>
          </w:tcPr>
          <w:p w14:paraId="63DBAE8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7DC39A7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27,84</w:t>
            </w:r>
          </w:p>
        </w:tc>
        <w:tc>
          <w:tcPr>
            <w:tcW w:w="672" w:type="pct"/>
            <w:vAlign w:val="center"/>
            <w:hideMark/>
          </w:tcPr>
          <w:p w14:paraId="5409486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w:t>
            </w:r>
          </w:p>
        </w:tc>
      </w:tr>
      <w:tr w:rsidR="00167412" w:rsidRPr="00B05D99" w14:paraId="47A70055"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5C58F95A"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5C62D11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OD-22</w:t>
            </w:r>
          </w:p>
        </w:tc>
        <w:tc>
          <w:tcPr>
            <w:tcW w:w="1043" w:type="pct"/>
            <w:vAlign w:val="center"/>
            <w:hideMark/>
          </w:tcPr>
          <w:p w14:paraId="55FBE5E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3BAE94A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K37+802</w:t>
            </w:r>
          </w:p>
        </w:tc>
        <w:tc>
          <w:tcPr>
            <w:tcW w:w="522" w:type="pct"/>
            <w:vAlign w:val="center"/>
            <w:hideMark/>
          </w:tcPr>
          <w:p w14:paraId="338968B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3983081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38,13</w:t>
            </w:r>
          </w:p>
        </w:tc>
        <w:tc>
          <w:tcPr>
            <w:tcW w:w="672" w:type="pct"/>
            <w:vAlign w:val="center"/>
            <w:hideMark/>
          </w:tcPr>
          <w:p w14:paraId="72DA9C3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69F2049E"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6CC49285"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4C35E9C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OD-24</w:t>
            </w:r>
          </w:p>
        </w:tc>
        <w:tc>
          <w:tcPr>
            <w:tcW w:w="1043" w:type="pct"/>
            <w:vAlign w:val="center"/>
            <w:hideMark/>
          </w:tcPr>
          <w:p w14:paraId="4B55919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2CC0219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K38+188</w:t>
            </w:r>
          </w:p>
        </w:tc>
        <w:tc>
          <w:tcPr>
            <w:tcW w:w="522" w:type="pct"/>
            <w:vAlign w:val="center"/>
            <w:hideMark/>
          </w:tcPr>
          <w:p w14:paraId="61D51A0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47549AF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21,19</w:t>
            </w:r>
          </w:p>
        </w:tc>
        <w:tc>
          <w:tcPr>
            <w:tcW w:w="672" w:type="pct"/>
            <w:vAlign w:val="center"/>
            <w:hideMark/>
          </w:tcPr>
          <w:p w14:paraId="13CAE64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57A0A77E"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04A809C7"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3D8BCBB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OD-25</w:t>
            </w:r>
          </w:p>
        </w:tc>
        <w:tc>
          <w:tcPr>
            <w:tcW w:w="1043" w:type="pct"/>
            <w:vAlign w:val="center"/>
            <w:hideMark/>
          </w:tcPr>
          <w:p w14:paraId="3714178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18D8932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K38+282</w:t>
            </w:r>
          </w:p>
        </w:tc>
        <w:tc>
          <w:tcPr>
            <w:tcW w:w="522" w:type="pct"/>
            <w:vAlign w:val="center"/>
            <w:hideMark/>
          </w:tcPr>
          <w:p w14:paraId="47912C1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27550C5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30,69</w:t>
            </w:r>
          </w:p>
        </w:tc>
        <w:tc>
          <w:tcPr>
            <w:tcW w:w="672" w:type="pct"/>
            <w:vAlign w:val="center"/>
            <w:hideMark/>
          </w:tcPr>
          <w:p w14:paraId="04C6BF2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380509BC" w14:textId="77777777" w:rsidTr="00CE7172">
        <w:trPr>
          <w:trHeight w:val="263"/>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49466291"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2C402DB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OD-26</w:t>
            </w:r>
          </w:p>
        </w:tc>
        <w:tc>
          <w:tcPr>
            <w:tcW w:w="1043" w:type="pct"/>
            <w:vAlign w:val="center"/>
            <w:hideMark/>
          </w:tcPr>
          <w:p w14:paraId="3525B10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0205F9B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K38+320</w:t>
            </w:r>
          </w:p>
        </w:tc>
        <w:tc>
          <w:tcPr>
            <w:tcW w:w="522" w:type="pct"/>
            <w:vAlign w:val="center"/>
            <w:hideMark/>
          </w:tcPr>
          <w:p w14:paraId="3A49D1F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3D08236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15,74</w:t>
            </w:r>
          </w:p>
        </w:tc>
        <w:tc>
          <w:tcPr>
            <w:tcW w:w="672" w:type="pct"/>
            <w:vAlign w:val="center"/>
            <w:hideMark/>
          </w:tcPr>
          <w:p w14:paraId="7C432C3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527200B1"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34534897"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7A1493C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OD-27</w:t>
            </w:r>
          </w:p>
        </w:tc>
        <w:tc>
          <w:tcPr>
            <w:tcW w:w="1043" w:type="pct"/>
            <w:vAlign w:val="center"/>
            <w:hideMark/>
          </w:tcPr>
          <w:p w14:paraId="0276521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1037647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K38+375</w:t>
            </w:r>
          </w:p>
        </w:tc>
        <w:tc>
          <w:tcPr>
            <w:tcW w:w="522" w:type="pct"/>
            <w:vAlign w:val="center"/>
            <w:hideMark/>
          </w:tcPr>
          <w:p w14:paraId="3816009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3F21D67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23,54</w:t>
            </w:r>
          </w:p>
        </w:tc>
        <w:tc>
          <w:tcPr>
            <w:tcW w:w="672" w:type="pct"/>
            <w:vAlign w:val="center"/>
            <w:hideMark/>
          </w:tcPr>
          <w:p w14:paraId="102E11E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3BD31CC6"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7A917976"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lastRenderedPageBreak/>
              <w:t>UF1-C1</w:t>
            </w:r>
          </w:p>
        </w:tc>
        <w:tc>
          <w:tcPr>
            <w:tcW w:w="895" w:type="pct"/>
            <w:vAlign w:val="center"/>
            <w:hideMark/>
          </w:tcPr>
          <w:p w14:paraId="39EDAB0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OD-28</w:t>
            </w:r>
          </w:p>
        </w:tc>
        <w:tc>
          <w:tcPr>
            <w:tcW w:w="1043" w:type="pct"/>
            <w:vAlign w:val="center"/>
            <w:hideMark/>
          </w:tcPr>
          <w:p w14:paraId="6DC76C2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168E20D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K38+460</w:t>
            </w:r>
          </w:p>
        </w:tc>
        <w:tc>
          <w:tcPr>
            <w:tcW w:w="522" w:type="pct"/>
            <w:vAlign w:val="center"/>
            <w:hideMark/>
          </w:tcPr>
          <w:p w14:paraId="658EA2F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2C0E7C7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52,36</w:t>
            </w:r>
          </w:p>
        </w:tc>
        <w:tc>
          <w:tcPr>
            <w:tcW w:w="672" w:type="pct"/>
            <w:vAlign w:val="center"/>
            <w:hideMark/>
          </w:tcPr>
          <w:p w14:paraId="42C933C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66DF081F"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2D03B178"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01BC24C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OD-30</w:t>
            </w:r>
          </w:p>
        </w:tc>
        <w:tc>
          <w:tcPr>
            <w:tcW w:w="1043" w:type="pct"/>
            <w:vAlign w:val="center"/>
            <w:hideMark/>
          </w:tcPr>
          <w:p w14:paraId="29DAE9F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4E4F5BA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K38+633</w:t>
            </w:r>
          </w:p>
        </w:tc>
        <w:tc>
          <w:tcPr>
            <w:tcW w:w="522" w:type="pct"/>
            <w:vAlign w:val="center"/>
            <w:hideMark/>
          </w:tcPr>
          <w:p w14:paraId="557B6D0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7B13A10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37,91</w:t>
            </w:r>
          </w:p>
        </w:tc>
        <w:tc>
          <w:tcPr>
            <w:tcW w:w="672" w:type="pct"/>
            <w:vAlign w:val="center"/>
            <w:hideMark/>
          </w:tcPr>
          <w:p w14:paraId="3B16704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13C1B1C8"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15477869"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71E3243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OD-31</w:t>
            </w:r>
          </w:p>
        </w:tc>
        <w:tc>
          <w:tcPr>
            <w:tcW w:w="1043" w:type="pct"/>
            <w:vAlign w:val="center"/>
            <w:hideMark/>
          </w:tcPr>
          <w:p w14:paraId="31F23F0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3568EDF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K38+822</w:t>
            </w:r>
          </w:p>
        </w:tc>
        <w:tc>
          <w:tcPr>
            <w:tcW w:w="522" w:type="pct"/>
            <w:vAlign w:val="center"/>
            <w:hideMark/>
          </w:tcPr>
          <w:p w14:paraId="157D472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021FDF7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37,66</w:t>
            </w:r>
          </w:p>
        </w:tc>
        <w:tc>
          <w:tcPr>
            <w:tcW w:w="672" w:type="pct"/>
            <w:vAlign w:val="center"/>
            <w:hideMark/>
          </w:tcPr>
          <w:p w14:paraId="1BCC9D7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w:t>
            </w:r>
          </w:p>
        </w:tc>
      </w:tr>
      <w:tr w:rsidR="00167412" w:rsidRPr="00B05D99" w14:paraId="7FC1B01E"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08CDFE15"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6199167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OD-32</w:t>
            </w:r>
          </w:p>
        </w:tc>
        <w:tc>
          <w:tcPr>
            <w:tcW w:w="1043" w:type="pct"/>
            <w:vAlign w:val="center"/>
            <w:hideMark/>
          </w:tcPr>
          <w:p w14:paraId="49008F5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358856A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K39+092</w:t>
            </w:r>
          </w:p>
        </w:tc>
        <w:tc>
          <w:tcPr>
            <w:tcW w:w="522" w:type="pct"/>
            <w:vAlign w:val="center"/>
            <w:hideMark/>
          </w:tcPr>
          <w:p w14:paraId="4A70E7C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6879D14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19,67</w:t>
            </w:r>
          </w:p>
        </w:tc>
        <w:tc>
          <w:tcPr>
            <w:tcW w:w="672" w:type="pct"/>
            <w:vAlign w:val="center"/>
            <w:hideMark/>
          </w:tcPr>
          <w:p w14:paraId="245F86C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42D820B0"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448E6177"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253DE1B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OD-33</w:t>
            </w:r>
          </w:p>
        </w:tc>
        <w:tc>
          <w:tcPr>
            <w:tcW w:w="1043" w:type="pct"/>
            <w:vAlign w:val="center"/>
            <w:hideMark/>
          </w:tcPr>
          <w:p w14:paraId="5209920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54351C1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K39+210</w:t>
            </w:r>
          </w:p>
        </w:tc>
        <w:tc>
          <w:tcPr>
            <w:tcW w:w="522" w:type="pct"/>
            <w:vAlign w:val="center"/>
            <w:hideMark/>
          </w:tcPr>
          <w:p w14:paraId="1483ABF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1A692E7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32,31</w:t>
            </w:r>
          </w:p>
        </w:tc>
        <w:tc>
          <w:tcPr>
            <w:tcW w:w="672" w:type="pct"/>
            <w:vAlign w:val="center"/>
            <w:hideMark/>
          </w:tcPr>
          <w:p w14:paraId="5028A89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5A3292FD"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786AE17E"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37598BA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OD-34</w:t>
            </w:r>
          </w:p>
        </w:tc>
        <w:tc>
          <w:tcPr>
            <w:tcW w:w="1043" w:type="pct"/>
            <w:vAlign w:val="center"/>
            <w:hideMark/>
          </w:tcPr>
          <w:p w14:paraId="014F0FF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5123193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K39+390</w:t>
            </w:r>
          </w:p>
        </w:tc>
        <w:tc>
          <w:tcPr>
            <w:tcW w:w="522" w:type="pct"/>
            <w:vAlign w:val="center"/>
            <w:hideMark/>
          </w:tcPr>
          <w:p w14:paraId="4A8C3C1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00E8FD4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22,06</w:t>
            </w:r>
          </w:p>
        </w:tc>
        <w:tc>
          <w:tcPr>
            <w:tcW w:w="672" w:type="pct"/>
            <w:vAlign w:val="center"/>
            <w:hideMark/>
          </w:tcPr>
          <w:p w14:paraId="0548F02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26EB9709"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613DD26D"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1BBE8A5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OD-35</w:t>
            </w:r>
          </w:p>
        </w:tc>
        <w:tc>
          <w:tcPr>
            <w:tcW w:w="1043" w:type="pct"/>
            <w:vAlign w:val="center"/>
            <w:hideMark/>
          </w:tcPr>
          <w:p w14:paraId="77CF322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62C3111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K39+477</w:t>
            </w:r>
          </w:p>
        </w:tc>
        <w:tc>
          <w:tcPr>
            <w:tcW w:w="522" w:type="pct"/>
            <w:vAlign w:val="center"/>
            <w:hideMark/>
          </w:tcPr>
          <w:p w14:paraId="7073E8A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29B2846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20,05</w:t>
            </w:r>
          </w:p>
        </w:tc>
        <w:tc>
          <w:tcPr>
            <w:tcW w:w="672" w:type="pct"/>
            <w:vAlign w:val="center"/>
            <w:hideMark/>
          </w:tcPr>
          <w:p w14:paraId="408E1C9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5AEF2E9F" w14:textId="77777777" w:rsidTr="00CE7172">
        <w:trPr>
          <w:trHeight w:val="34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370E075E"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303D657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OD-36</w:t>
            </w:r>
          </w:p>
        </w:tc>
        <w:tc>
          <w:tcPr>
            <w:tcW w:w="1043" w:type="pct"/>
            <w:vAlign w:val="center"/>
            <w:hideMark/>
          </w:tcPr>
          <w:p w14:paraId="3E6B12B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2CB92FE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K39+638</w:t>
            </w:r>
          </w:p>
        </w:tc>
        <w:tc>
          <w:tcPr>
            <w:tcW w:w="522" w:type="pct"/>
            <w:vAlign w:val="center"/>
            <w:hideMark/>
          </w:tcPr>
          <w:p w14:paraId="576F605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66D00F5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16,78</w:t>
            </w:r>
          </w:p>
        </w:tc>
        <w:tc>
          <w:tcPr>
            <w:tcW w:w="672" w:type="pct"/>
            <w:vAlign w:val="center"/>
            <w:hideMark/>
          </w:tcPr>
          <w:p w14:paraId="56E99B1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548547B5"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24DC7A3B"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3949F59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OD-37</w:t>
            </w:r>
          </w:p>
        </w:tc>
        <w:tc>
          <w:tcPr>
            <w:tcW w:w="1043" w:type="pct"/>
            <w:vAlign w:val="center"/>
            <w:hideMark/>
          </w:tcPr>
          <w:p w14:paraId="655E5DC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0401AD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K39+730</w:t>
            </w:r>
          </w:p>
        </w:tc>
        <w:tc>
          <w:tcPr>
            <w:tcW w:w="522" w:type="pct"/>
            <w:vAlign w:val="center"/>
            <w:hideMark/>
          </w:tcPr>
          <w:p w14:paraId="6652A6D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 x 3</w:t>
            </w:r>
          </w:p>
        </w:tc>
        <w:tc>
          <w:tcPr>
            <w:tcW w:w="596" w:type="pct"/>
            <w:vAlign w:val="center"/>
            <w:hideMark/>
          </w:tcPr>
          <w:p w14:paraId="0BD8306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14,64</w:t>
            </w:r>
          </w:p>
        </w:tc>
        <w:tc>
          <w:tcPr>
            <w:tcW w:w="672" w:type="pct"/>
            <w:vAlign w:val="center"/>
            <w:hideMark/>
          </w:tcPr>
          <w:p w14:paraId="7FC570C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68CD471A"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181CBF80"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21EB55B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OD-38</w:t>
            </w:r>
          </w:p>
        </w:tc>
        <w:tc>
          <w:tcPr>
            <w:tcW w:w="1043" w:type="pct"/>
            <w:vAlign w:val="center"/>
            <w:hideMark/>
          </w:tcPr>
          <w:p w14:paraId="5C42FFA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115684C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K40+005</w:t>
            </w:r>
          </w:p>
        </w:tc>
        <w:tc>
          <w:tcPr>
            <w:tcW w:w="522" w:type="pct"/>
            <w:vAlign w:val="center"/>
            <w:hideMark/>
          </w:tcPr>
          <w:p w14:paraId="3F30C1B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4C83D01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29,85</w:t>
            </w:r>
          </w:p>
        </w:tc>
        <w:tc>
          <w:tcPr>
            <w:tcW w:w="672" w:type="pct"/>
            <w:vAlign w:val="center"/>
            <w:hideMark/>
          </w:tcPr>
          <w:p w14:paraId="77D2B09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1AC4AC67"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262D9DC5"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3F0A429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OD-39</w:t>
            </w:r>
          </w:p>
        </w:tc>
        <w:tc>
          <w:tcPr>
            <w:tcW w:w="1043" w:type="pct"/>
            <w:vAlign w:val="center"/>
            <w:hideMark/>
          </w:tcPr>
          <w:p w14:paraId="07A890C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68C66BB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K40+265</w:t>
            </w:r>
          </w:p>
        </w:tc>
        <w:tc>
          <w:tcPr>
            <w:tcW w:w="522" w:type="pct"/>
            <w:vAlign w:val="center"/>
            <w:hideMark/>
          </w:tcPr>
          <w:p w14:paraId="1F204F3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358C8A4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11,25</w:t>
            </w:r>
          </w:p>
        </w:tc>
        <w:tc>
          <w:tcPr>
            <w:tcW w:w="672" w:type="pct"/>
            <w:vAlign w:val="center"/>
            <w:hideMark/>
          </w:tcPr>
          <w:p w14:paraId="6BA1018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4CA823A9"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0616B7C6"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3094DDE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OD-40</w:t>
            </w:r>
          </w:p>
        </w:tc>
        <w:tc>
          <w:tcPr>
            <w:tcW w:w="1043" w:type="pct"/>
            <w:vAlign w:val="center"/>
            <w:hideMark/>
          </w:tcPr>
          <w:p w14:paraId="5A12B36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1A78416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K40+335</w:t>
            </w:r>
          </w:p>
        </w:tc>
        <w:tc>
          <w:tcPr>
            <w:tcW w:w="522" w:type="pct"/>
            <w:vAlign w:val="center"/>
            <w:hideMark/>
          </w:tcPr>
          <w:p w14:paraId="1271792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2641FFF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16,79</w:t>
            </w:r>
          </w:p>
        </w:tc>
        <w:tc>
          <w:tcPr>
            <w:tcW w:w="672" w:type="pct"/>
            <w:vAlign w:val="center"/>
            <w:hideMark/>
          </w:tcPr>
          <w:p w14:paraId="4D04CFE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395D62F3"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696CEF52"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1326105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OD-41</w:t>
            </w:r>
          </w:p>
        </w:tc>
        <w:tc>
          <w:tcPr>
            <w:tcW w:w="1043" w:type="pct"/>
            <w:vAlign w:val="center"/>
            <w:hideMark/>
          </w:tcPr>
          <w:p w14:paraId="364D43C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4D2EEEC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K40+392</w:t>
            </w:r>
          </w:p>
        </w:tc>
        <w:tc>
          <w:tcPr>
            <w:tcW w:w="522" w:type="pct"/>
            <w:vAlign w:val="center"/>
            <w:hideMark/>
          </w:tcPr>
          <w:p w14:paraId="1C8B4A4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26ADFEB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13,76</w:t>
            </w:r>
          </w:p>
        </w:tc>
        <w:tc>
          <w:tcPr>
            <w:tcW w:w="672" w:type="pct"/>
            <w:vAlign w:val="center"/>
            <w:hideMark/>
          </w:tcPr>
          <w:p w14:paraId="7C1128F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78896A64"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4EA9C83D"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62739C5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OD-42</w:t>
            </w:r>
          </w:p>
        </w:tc>
        <w:tc>
          <w:tcPr>
            <w:tcW w:w="1043" w:type="pct"/>
            <w:vAlign w:val="center"/>
            <w:hideMark/>
          </w:tcPr>
          <w:p w14:paraId="0841505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4CB486F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K40+638</w:t>
            </w:r>
          </w:p>
        </w:tc>
        <w:tc>
          <w:tcPr>
            <w:tcW w:w="522" w:type="pct"/>
            <w:vAlign w:val="center"/>
            <w:hideMark/>
          </w:tcPr>
          <w:p w14:paraId="44AB0F7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717C4E1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19,5</w:t>
            </w:r>
          </w:p>
        </w:tc>
        <w:tc>
          <w:tcPr>
            <w:tcW w:w="672" w:type="pct"/>
            <w:vAlign w:val="center"/>
            <w:hideMark/>
          </w:tcPr>
          <w:p w14:paraId="48CCEC1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3237F9D9"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4AC38832"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4A4CC86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OD-43</w:t>
            </w:r>
          </w:p>
        </w:tc>
        <w:tc>
          <w:tcPr>
            <w:tcW w:w="1043" w:type="pct"/>
            <w:vAlign w:val="center"/>
            <w:hideMark/>
          </w:tcPr>
          <w:p w14:paraId="7EB0A98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5A655E6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K40+705</w:t>
            </w:r>
          </w:p>
        </w:tc>
        <w:tc>
          <w:tcPr>
            <w:tcW w:w="522" w:type="pct"/>
            <w:vAlign w:val="center"/>
            <w:hideMark/>
          </w:tcPr>
          <w:p w14:paraId="7DE3DA6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293E8FB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18,76</w:t>
            </w:r>
          </w:p>
        </w:tc>
        <w:tc>
          <w:tcPr>
            <w:tcW w:w="672" w:type="pct"/>
            <w:vAlign w:val="center"/>
            <w:hideMark/>
          </w:tcPr>
          <w:p w14:paraId="601C215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41356995"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2878BB3F"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3AB4295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OD-44</w:t>
            </w:r>
          </w:p>
        </w:tc>
        <w:tc>
          <w:tcPr>
            <w:tcW w:w="1043" w:type="pct"/>
            <w:vAlign w:val="center"/>
            <w:hideMark/>
          </w:tcPr>
          <w:p w14:paraId="2CA1E29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597D9BD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K41+210</w:t>
            </w:r>
          </w:p>
        </w:tc>
        <w:tc>
          <w:tcPr>
            <w:tcW w:w="522" w:type="pct"/>
            <w:vAlign w:val="center"/>
            <w:hideMark/>
          </w:tcPr>
          <w:p w14:paraId="42D10FD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695907B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19,84</w:t>
            </w:r>
          </w:p>
        </w:tc>
        <w:tc>
          <w:tcPr>
            <w:tcW w:w="672" w:type="pct"/>
            <w:vAlign w:val="center"/>
            <w:hideMark/>
          </w:tcPr>
          <w:p w14:paraId="178AC1B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19128ED6"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39206181"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2A496CA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OD-45</w:t>
            </w:r>
          </w:p>
        </w:tc>
        <w:tc>
          <w:tcPr>
            <w:tcW w:w="1043" w:type="pct"/>
            <w:vAlign w:val="center"/>
            <w:hideMark/>
          </w:tcPr>
          <w:p w14:paraId="5DDB086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36DD61C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K41+272</w:t>
            </w:r>
          </w:p>
        </w:tc>
        <w:tc>
          <w:tcPr>
            <w:tcW w:w="522" w:type="pct"/>
            <w:vAlign w:val="center"/>
            <w:hideMark/>
          </w:tcPr>
          <w:p w14:paraId="65FD08C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3745987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20,04</w:t>
            </w:r>
          </w:p>
        </w:tc>
        <w:tc>
          <w:tcPr>
            <w:tcW w:w="672" w:type="pct"/>
            <w:vAlign w:val="center"/>
            <w:hideMark/>
          </w:tcPr>
          <w:p w14:paraId="03F6406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78B8C6D1"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77FE572B"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73630BF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OD-47</w:t>
            </w:r>
          </w:p>
        </w:tc>
        <w:tc>
          <w:tcPr>
            <w:tcW w:w="1043" w:type="pct"/>
            <w:vAlign w:val="center"/>
            <w:hideMark/>
          </w:tcPr>
          <w:p w14:paraId="39D02DB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0277D8D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K41+578</w:t>
            </w:r>
          </w:p>
        </w:tc>
        <w:tc>
          <w:tcPr>
            <w:tcW w:w="522" w:type="pct"/>
            <w:vAlign w:val="center"/>
            <w:hideMark/>
          </w:tcPr>
          <w:p w14:paraId="4AC5C15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1F97D4C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24,55</w:t>
            </w:r>
          </w:p>
        </w:tc>
        <w:tc>
          <w:tcPr>
            <w:tcW w:w="672" w:type="pct"/>
            <w:vAlign w:val="center"/>
            <w:hideMark/>
          </w:tcPr>
          <w:p w14:paraId="1ECB4F9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5AC8F91B"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63B028E6"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781DEBD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OD-48</w:t>
            </w:r>
          </w:p>
        </w:tc>
        <w:tc>
          <w:tcPr>
            <w:tcW w:w="1043" w:type="pct"/>
            <w:vAlign w:val="center"/>
            <w:hideMark/>
          </w:tcPr>
          <w:p w14:paraId="2EECE98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51C88F4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K41+748</w:t>
            </w:r>
          </w:p>
        </w:tc>
        <w:tc>
          <w:tcPr>
            <w:tcW w:w="522" w:type="pct"/>
            <w:vAlign w:val="center"/>
            <w:hideMark/>
          </w:tcPr>
          <w:p w14:paraId="162D747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68D961E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22,51</w:t>
            </w:r>
          </w:p>
        </w:tc>
        <w:tc>
          <w:tcPr>
            <w:tcW w:w="672" w:type="pct"/>
            <w:vAlign w:val="center"/>
            <w:hideMark/>
          </w:tcPr>
          <w:p w14:paraId="768EAE7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63489092"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6B0958D9"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60A2671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OD-49</w:t>
            </w:r>
          </w:p>
        </w:tc>
        <w:tc>
          <w:tcPr>
            <w:tcW w:w="1043" w:type="pct"/>
            <w:vAlign w:val="center"/>
            <w:hideMark/>
          </w:tcPr>
          <w:p w14:paraId="515959F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6BDDEBB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K41+983</w:t>
            </w:r>
          </w:p>
        </w:tc>
        <w:tc>
          <w:tcPr>
            <w:tcW w:w="522" w:type="pct"/>
            <w:vAlign w:val="center"/>
            <w:hideMark/>
          </w:tcPr>
          <w:p w14:paraId="3BA8BD2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536D236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20,51</w:t>
            </w:r>
          </w:p>
        </w:tc>
        <w:tc>
          <w:tcPr>
            <w:tcW w:w="672" w:type="pct"/>
            <w:vAlign w:val="center"/>
            <w:hideMark/>
          </w:tcPr>
          <w:p w14:paraId="1CF44D5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02A2CD16"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71DF1C2F"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17492D8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OD-50</w:t>
            </w:r>
          </w:p>
        </w:tc>
        <w:tc>
          <w:tcPr>
            <w:tcW w:w="1043" w:type="pct"/>
            <w:vAlign w:val="center"/>
            <w:hideMark/>
          </w:tcPr>
          <w:p w14:paraId="6D64C15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4D5A78B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K42+135</w:t>
            </w:r>
          </w:p>
        </w:tc>
        <w:tc>
          <w:tcPr>
            <w:tcW w:w="522" w:type="pct"/>
            <w:vAlign w:val="center"/>
            <w:hideMark/>
          </w:tcPr>
          <w:p w14:paraId="22D5778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7256F2E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50,5</w:t>
            </w:r>
          </w:p>
        </w:tc>
        <w:tc>
          <w:tcPr>
            <w:tcW w:w="672" w:type="pct"/>
            <w:vAlign w:val="center"/>
            <w:hideMark/>
          </w:tcPr>
          <w:p w14:paraId="0CB1234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0290FDCE"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3AA26F41"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0492D52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OD-51</w:t>
            </w:r>
          </w:p>
        </w:tc>
        <w:tc>
          <w:tcPr>
            <w:tcW w:w="1043" w:type="pct"/>
            <w:vAlign w:val="center"/>
            <w:hideMark/>
          </w:tcPr>
          <w:p w14:paraId="1008F18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4227454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K42+327</w:t>
            </w:r>
          </w:p>
        </w:tc>
        <w:tc>
          <w:tcPr>
            <w:tcW w:w="522" w:type="pct"/>
            <w:vAlign w:val="center"/>
            <w:hideMark/>
          </w:tcPr>
          <w:p w14:paraId="779A72B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7B2FA4D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42,26</w:t>
            </w:r>
          </w:p>
        </w:tc>
        <w:tc>
          <w:tcPr>
            <w:tcW w:w="672" w:type="pct"/>
            <w:vAlign w:val="center"/>
            <w:hideMark/>
          </w:tcPr>
          <w:p w14:paraId="6DD43F6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62E37C42"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0F6581E9"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4435725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OD-52</w:t>
            </w:r>
          </w:p>
        </w:tc>
        <w:tc>
          <w:tcPr>
            <w:tcW w:w="1043" w:type="pct"/>
            <w:vAlign w:val="center"/>
            <w:hideMark/>
          </w:tcPr>
          <w:p w14:paraId="5170EC1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741D2E4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K42+635</w:t>
            </w:r>
          </w:p>
        </w:tc>
        <w:tc>
          <w:tcPr>
            <w:tcW w:w="522" w:type="pct"/>
            <w:vAlign w:val="center"/>
            <w:hideMark/>
          </w:tcPr>
          <w:p w14:paraId="1E862FE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1CE90C3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16,46</w:t>
            </w:r>
          </w:p>
        </w:tc>
        <w:tc>
          <w:tcPr>
            <w:tcW w:w="672" w:type="pct"/>
            <w:vAlign w:val="center"/>
            <w:hideMark/>
          </w:tcPr>
          <w:p w14:paraId="338726A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2CC4D3C2"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4C22DFC5"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70EF62B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OD-53</w:t>
            </w:r>
          </w:p>
        </w:tc>
        <w:tc>
          <w:tcPr>
            <w:tcW w:w="1043" w:type="pct"/>
            <w:vAlign w:val="center"/>
            <w:hideMark/>
          </w:tcPr>
          <w:p w14:paraId="2AAA80F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6A21403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K43+642</w:t>
            </w:r>
          </w:p>
        </w:tc>
        <w:tc>
          <w:tcPr>
            <w:tcW w:w="522" w:type="pct"/>
            <w:vAlign w:val="center"/>
            <w:hideMark/>
          </w:tcPr>
          <w:p w14:paraId="18AA683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5C6BAED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36,41</w:t>
            </w:r>
          </w:p>
        </w:tc>
        <w:tc>
          <w:tcPr>
            <w:tcW w:w="672" w:type="pct"/>
            <w:vAlign w:val="center"/>
            <w:hideMark/>
          </w:tcPr>
          <w:p w14:paraId="2A201B5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42A332C1"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15FC9172"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15647F5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OD-54</w:t>
            </w:r>
          </w:p>
        </w:tc>
        <w:tc>
          <w:tcPr>
            <w:tcW w:w="1043" w:type="pct"/>
            <w:vAlign w:val="center"/>
            <w:hideMark/>
          </w:tcPr>
          <w:p w14:paraId="4B75AD3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7C828F1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K44+068</w:t>
            </w:r>
          </w:p>
        </w:tc>
        <w:tc>
          <w:tcPr>
            <w:tcW w:w="522" w:type="pct"/>
            <w:vAlign w:val="center"/>
            <w:hideMark/>
          </w:tcPr>
          <w:p w14:paraId="37B9229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54714A7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16,01</w:t>
            </w:r>
          </w:p>
        </w:tc>
        <w:tc>
          <w:tcPr>
            <w:tcW w:w="672" w:type="pct"/>
            <w:vAlign w:val="center"/>
            <w:hideMark/>
          </w:tcPr>
          <w:p w14:paraId="1943370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57CE0B7F"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09DEF1D4"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48F0121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OD-55</w:t>
            </w:r>
          </w:p>
        </w:tc>
        <w:tc>
          <w:tcPr>
            <w:tcW w:w="1043" w:type="pct"/>
            <w:vAlign w:val="center"/>
            <w:hideMark/>
          </w:tcPr>
          <w:p w14:paraId="3CF26EB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3B8E606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K44+138</w:t>
            </w:r>
          </w:p>
        </w:tc>
        <w:tc>
          <w:tcPr>
            <w:tcW w:w="522" w:type="pct"/>
            <w:vAlign w:val="center"/>
            <w:hideMark/>
          </w:tcPr>
          <w:p w14:paraId="6016692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56CBD28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17,32</w:t>
            </w:r>
          </w:p>
        </w:tc>
        <w:tc>
          <w:tcPr>
            <w:tcW w:w="672" w:type="pct"/>
            <w:vAlign w:val="center"/>
            <w:hideMark/>
          </w:tcPr>
          <w:p w14:paraId="64597AE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45FB860C"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169BFDD3"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lastRenderedPageBreak/>
              <w:t>UF1-C1</w:t>
            </w:r>
          </w:p>
        </w:tc>
        <w:tc>
          <w:tcPr>
            <w:tcW w:w="895" w:type="pct"/>
            <w:vAlign w:val="center"/>
            <w:hideMark/>
          </w:tcPr>
          <w:p w14:paraId="796556B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OD-56</w:t>
            </w:r>
          </w:p>
        </w:tc>
        <w:tc>
          <w:tcPr>
            <w:tcW w:w="1043" w:type="pct"/>
            <w:vAlign w:val="center"/>
            <w:hideMark/>
          </w:tcPr>
          <w:p w14:paraId="3FBC031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2ACE8EB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K44+233</w:t>
            </w:r>
          </w:p>
        </w:tc>
        <w:tc>
          <w:tcPr>
            <w:tcW w:w="522" w:type="pct"/>
            <w:vAlign w:val="center"/>
            <w:hideMark/>
          </w:tcPr>
          <w:p w14:paraId="5145359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6726473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16,22</w:t>
            </w:r>
          </w:p>
        </w:tc>
        <w:tc>
          <w:tcPr>
            <w:tcW w:w="672" w:type="pct"/>
            <w:vAlign w:val="center"/>
            <w:hideMark/>
          </w:tcPr>
          <w:p w14:paraId="4286BC8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3D035860"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5D524FA0"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39C5A21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OD-57</w:t>
            </w:r>
          </w:p>
        </w:tc>
        <w:tc>
          <w:tcPr>
            <w:tcW w:w="1043" w:type="pct"/>
            <w:vAlign w:val="center"/>
            <w:hideMark/>
          </w:tcPr>
          <w:p w14:paraId="6DE8149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7B6A9C3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K44+920</w:t>
            </w:r>
          </w:p>
        </w:tc>
        <w:tc>
          <w:tcPr>
            <w:tcW w:w="522" w:type="pct"/>
            <w:vAlign w:val="center"/>
            <w:hideMark/>
          </w:tcPr>
          <w:p w14:paraId="43F83FE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25B84AE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14,75</w:t>
            </w:r>
          </w:p>
        </w:tc>
        <w:tc>
          <w:tcPr>
            <w:tcW w:w="672" w:type="pct"/>
            <w:vAlign w:val="center"/>
            <w:hideMark/>
          </w:tcPr>
          <w:p w14:paraId="2A1D319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6E10F51A"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44622667"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04681AD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OD-58</w:t>
            </w:r>
          </w:p>
        </w:tc>
        <w:tc>
          <w:tcPr>
            <w:tcW w:w="1043" w:type="pct"/>
            <w:vAlign w:val="center"/>
            <w:hideMark/>
          </w:tcPr>
          <w:p w14:paraId="28DB0A7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62C647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K45+482</w:t>
            </w:r>
          </w:p>
        </w:tc>
        <w:tc>
          <w:tcPr>
            <w:tcW w:w="522" w:type="pct"/>
            <w:vAlign w:val="center"/>
            <w:hideMark/>
          </w:tcPr>
          <w:p w14:paraId="201649A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12133B4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33,13</w:t>
            </w:r>
          </w:p>
        </w:tc>
        <w:tc>
          <w:tcPr>
            <w:tcW w:w="672" w:type="pct"/>
            <w:vAlign w:val="center"/>
            <w:hideMark/>
          </w:tcPr>
          <w:p w14:paraId="06D6809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678BDEEA"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1B97E022"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2C7E2B3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OD-59</w:t>
            </w:r>
          </w:p>
        </w:tc>
        <w:tc>
          <w:tcPr>
            <w:tcW w:w="1043" w:type="pct"/>
            <w:vAlign w:val="center"/>
            <w:hideMark/>
          </w:tcPr>
          <w:p w14:paraId="7F4D36B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50392B3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K46+162</w:t>
            </w:r>
          </w:p>
        </w:tc>
        <w:tc>
          <w:tcPr>
            <w:tcW w:w="522" w:type="pct"/>
            <w:vAlign w:val="center"/>
            <w:hideMark/>
          </w:tcPr>
          <w:p w14:paraId="3C3B353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467487B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45,05</w:t>
            </w:r>
          </w:p>
        </w:tc>
        <w:tc>
          <w:tcPr>
            <w:tcW w:w="672" w:type="pct"/>
            <w:vAlign w:val="center"/>
            <w:hideMark/>
          </w:tcPr>
          <w:p w14:paraId="7F868AE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4D7EEEA2"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7BF3A1ED"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4C98090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OD-60</w:t>
            </w:r>
          </w:p>
        </w:tc>
        <w:tc>
          <w:tcPr>
            <w:tcW w:w="1043" w:type="pct"/>
            <w:vAlign w:val="center"/>
            <w:hideMark/>
          </w:tcPr>
          <w:p w14:paraId="7F9ECB7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09F0C5D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K46+342</w:t>
            </w:r>
          </w:p>
        </w:tc>
        <w:tc>
          <w:tcPr>
            <w:tcW w:w="522" w:type="pct"/>
            <w:vAlign w:val="center"/>
            <w:hideMark/>
          </w:tcPr>
          <w:p w14:paraId="74E182E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0A6860B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36,78</w:t>
            </w:r>
          </w:p>
        </w:tc>
        <w:tc>
          <w:tcPr>
            <w:tcW w:w="672" w:type="pct"/>
            <w:vAlign w:val="center"/>
            <w:hideMark/>
          </w:tcPr>
          <w:p w14:paraId="6153235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1D26C7B3"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1995A1A2"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1C66831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OD-61</w:t>
            </w:r>
          </w:p>
        </w:tc>
        <w:tc>
          <w:tcPr>
            <w:tcW w:w="1043" w:type="pct"/>
            <w:vAlign w:val="center"/>
            <w:hideMark/>
          </w:tcPr>
          <w:p w14:paraId="23BFEEE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153C32A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K46+438</w:t>
            </w:r>
          </w:p>
        </w:tc>
        <w:tc>
          <w:tcPr>
            <w:tcW w:w="522" w:type="pct"/>
            <w:vAlign w:val="center"/>
            <w:hideMark/>
          </w:tcPr>
          <w:p w14:paraId="4170601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0F229B3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50,95</w:t>
            </w:r>
          </w:p>
        </w:tc>
        <w:tc>
          <w:tcPr>
            <w:tcW w:w="672" w:type="pct"/>
            <w:vAlign w:val="center"/>
            <w:hideMark/>
          </w:tcPr>
          <w:p w14:paraId="3DA9261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23961E76"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73C7F039"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58579E8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OD-62</w:t>
            </w:r>
          </w:p>
        </w:tc>
        <w:tc>
          <w:tcPr>
            <w:tcW w:w="1043" w:type="pct"/>
            <w:vAlign w:val="center"/>
            <w:hideMark/>
          </w:tcPr>
          <w:p w14:paraId="3468DF5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364C8E4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K47+089</w:t>
            </w:r>
          </w:p>
        </w:tc>
        <w:tc>
          <w:tcPr>
            <w:tcW w:w="522" w:type="pct"/>
            <w:vAlign w:val="center"/>
            <w:hideMark/>
          </w:tcPr>
          <w:p w14:paraId="31FA2D4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 X 3</w:t>
            </w:r>
          </w:p>
        </w:tc>
        <w:tc>
          <w:tcPr>
            <w:tcW w:w="596" w:type="pct"/>
            <w:vAlign w:val="center"/>
            <w:hideMark/>
          </w:tcPr>
          <w:p w14:paraId="65A8CD1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47,52</w:t>
            </w:r>
          </w:p>
        </w:tc>
        <w:tc>
          <w:tcPr>
            <w:tcW w:w="672" w:type="pct"/>
            <w:vAlign w:val="center"/>
            <w:hideMark/>
          </w:tcPr>
          <w:p w14:paraId="17D00D2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40189E7B" w14:textId="77777777" w:rsidTr="00CE7172">
        <w:trPr>
          <w:trHeight w:val="381"/>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511B67AA"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2364B39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OD-63</w:t>
            </w:r>
          </w:p>
        </w:tc>
        <w:tc>
          <w:tcPr>
            <w:tcW w:w="1043" w:type="pct"/>
            <w:vAlign w:val="center"/>
            <w:hideMark/>
          </w:tcPr>
          <w:p w14:paraId="694A384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5F5D5A1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K47+945</w:t>
            </w:r>
          </w:p>
        </w:tc>
        <w:tc>
          <w:tcPr>
            <w:tcW w:w="522" w:type="pct"/>
            <w:vAlign w:val="center"/>
            <w:hideMark/>
          </w:tcPr>
          <w:p w14:paraId="1B556EC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3787CD5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49,65</w:t>
            </w:r>
          </w:p>
        </w:tc>
        <w:tc>
          <w:tcPr>
            <w:tcW w:w="672" w:type="pct"/>
            <w:vAlign w:val="center"/>
            <w:hideMark/>
          </w:tcPr>
          <w:p w14:paraId="6FDE596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w:t>
            </w:r>
          </w:p>
        </w:tc>
      </w:tr>
      <w:tr w:rsidR="00167412" w:rsidRPr="00B05D99" w14:paraId="6BD6F58B" w14:textId="77777777" w:rsidTr="00CE7172">
        <w:trPr>
          <w:trHeight w:val="272"/>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0B84BB6A"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7E16861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OD-64</w:t>
            </w:r>
          </w:p>
        </w:tc>
        <w:tc>
          <w:tcPr>
            <w:tcW w:w="1043" w:type="pct"/>
            <w:vAlign w:val="center"/>
            <w:hideMark/>
          </w:tcPr>
          <w:p w14:paraId="4123A74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0FD5372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K48+468</w:t>
            </w:r>
          </w:p>
        </w:tc>
        <w:tc>
          <w:tcPr>
            <w:tcW w:w="522" w:type="pct"/>
            <w:vAlign w:val="center"/>
            <w:hideMark/>
          </w:tcPr>
          <w:p w14:paraId="01B2477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2F6B4CD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72,82</w:t>
            </w:r>
          </w:p>
        </w:tc>
        <w:tc>
          <w:tcPr>
            <w:tcW w:w="672" w:type="pct"/>
            <w:vAlign w:val="center"/>
            <w:hideMark/>
          </w:tcPr>
          <w:p w14:paraId="42705E1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w:t>
            </w:r>
          </w:p>
        </w:tc>
      </w:tr>
      <w:tr w:rsidR="00167412" w:rsidRPr="00B05D99" w14:paraId="40DB19C5"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3096B721"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20FC3A8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OD-65</w:t>
            </w:r>
          </w:p>
        </w:tc>
        <w:tc>
          <w:tcPr>
            <w:tcW w:w="1043" w:type="pct"/>
            <w:vAlign w:val="center"/>
            <w:hideMark/>
          </w:tcPr>
          <w:p w14:paraId="075E99E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5342D74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K50+061</w:t>
            </w:r>
          </w:p>
        </w:tc>
        <w:tc>
          <w:tcPr>
            <w:tcW w:w="522" w:type="pct"/>
            <w:vAlign w:val="center"/>
            <w:hideMark/>
          </w:tcPr>
          <w:p w14:paraId="4648DC7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 X 3</w:t>
            </w:r>
          </w:p>
        </w:tc>
        <w:tc>
          <w:tcPr>
            <w:tcW w:w="596" w:type="pct"/>
            <w:vAlign w:val="center"/>
            <w:hideMark/>
          </w:tcPr>
          <w:p w14:paraId="743F754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39,25</w:t>
            </w:r>
          </w:p>
        </w:tc>
        <w:tc>
          <w:tcPr>
            <w:tcW w:w="672" w:type="pct"/>
            <w:vAlign w:val="center"/>
            <w:hideMark/>
          </w:tcPr>
          <w:p w14:paraId="41825A9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044D9FE6"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30786126"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1533CCB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OD-66</w:t>
            </w:r>
          </w:p>
        </w:tc>
        <w:tc>
          <w:tcPr>
            <w:tcW w:w="1043" w:type="pct"/>
            <w:vAlign w:val="center"/>
            <w:hideMark/>
          </w:tcPr>
          <w:p w14:paraId="7F406CA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65943D8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K50+098</w:t>
            </w:r>
          </w:p>
        </w:tc>
        <w:tc>
          <w:tcPr>
            <w:tcW w:w="522" w:type="pct"/>
            <w:vAlign w:val="center"/>
            <w:hideMark/>
          </w:tcPr>
          <w:p w14:paraId="0308F9D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0A65CE3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47,51</w:t>
            </w:r>
          </w:p>
        </w:tc>
        <w:tc>
          <w:tcPr>
            <w:tcW w:w="672" w:type="pct"/>
            <w:vAlign w:val="center"/>
            <w:hideMark/>
          </w:tcPr>
          <w:p w14:paraId="7EA4689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1E5B2C43"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30FBFB85"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4DECE34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OD-67</w:t>
            </w:r>
          </w:p>
        </w:tc>
        <w:tc>
          <w:tcPr>
            <w:tcW w:w="1043" w:type="pct"/>
            <w:vAlign w:val="center"/>
            <w:hideMark/>
          </w:tcPr>
          <w:p w14:paraId="13D8CD7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F4F864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K50+235</w:t>
            </w:r>
          </w:p>
        </w:tc>
        <w:tc>
          <w:tcPr>
            <w:tcW w:w="522" w:type="pct"/>
            <w:vAlign w:val="center"/>
            <w:hideMark/>
          </w:tcPr>
          <w:p w14:paraId="28DE49A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72BC3DA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33,74</w:t>
            </w:r>
          </w:p>
        </w:tc>
        <w:tc>
          <w:tcPr>
            <w:tcW w:w="672" w:type="pct"/>
            <w:vAlign w:val="center"/>
            <w:hideMark/>
          </w:tcPr>
          <w:p w14:paraId="3A95C2B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6BE923EB"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2ABDDB03"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5087BF4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OD-68</w:t>
            </w:r>
          </w:p>
        </w:tc>
        <w:tc>
          <w:tcPr>
            <w:tcW w:w="1043" w:type="pct"/>
            <w:vAlign w:val="center"/>
            <w:hideMark/>
          </w:tcPr>
          <w:p w14:paraId="02C2FC8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0D5EEE8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K50+551</w:t>
            </w:r>
          </w:p>
        </w:tc>
        <w:tc>
          <w:tcPr>
            <w:tcW w:w="522" w:type="pct"/>
            <w:vAlign w:val="center"/>
            <w:hideMark/>
          </w:tcPr>
          <w:p w14:paraId="0DF0C9C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 X 3</w:t>
            </w:r>
          </w:p>
        </w:tc>
        <w:tc>
          <w:tcPr>
            <w:tcW w:w="596" w:type="pct"/>
            <w:vAlign w:val="center"/>
            <w:hideMark/>
          </w:tcPr>
          <w:p w14:paraId="697A560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32,65</w:t>
            </w:r>
          </w:p>
        </w:tc>
        <w:tc>
          <w:tcPr>
            <w:tcW w:w="672" w:type="pct"/>
            <w:vAlign w:val="center"/>
            <w:hideMark/>
          </w:tcPr>
          <w:p w14:paraId="1543FA6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20701654" w14:textId="77777777" w:rsidTr="00CE7172">
        <w:trPr>
          <w:trHeight w:val="339"/>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6A13CF8D"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150E44B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OD-69</w:t>
            </w:r>
          </w:p>
        </w:tc>
        <w:tc>
          <w:tcPr>
            <w:tcW w:w="1043" w:type="pct"/>
            <w:vAlign w:val="center"/>
            <w:hideMark/>
          </w:tcPr>
          <w:p w14:paraId="5F6E066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1AF9726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K51+498</w:t>
            </w:r>
          </w:p>
        </w:tc>
        <w:tc>
          <w:tcPr>
            <w:tcW w:w="522" w:type="pct"/>
            <w:vAlign w:val="center"/>
            <w:hideMark/>
          </w:tcPr>
          <w:p w14:paraId="6EA73F2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212E6B3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23,47</w:t>
            </w:r>
          </w:p>
        </w:tc>
        <w:tc>
          <w:tcPr>
            <w:tcW w:w="672" w:type="pct"/>
            <w:vAlign w:val="center"/>
            <w:hideMark/>
          </w:tcPr>
          <w:p w14:paraId="0CD347A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494F19B4"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07154D64"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5746A3A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OD-70</w:t>
            </w:r>
          </w:p>
        </w:tc>
        <w:tc>
          <w:tcPr>
            <w:tcW w:w="1043" w:type="pct"/>
            <w:vAlign w:val="center"/>
            <w:hideMark/>
          </w:tcPr>
          <w:p w14:paraId="4C00616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45A6A22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K51+828</w:t>
            </w:r>
          </w:p>
        </w:tc>
        <w:tc>
          <w:tcPr>
            <w:tcW w:w="522" w:type="pct"/>
            <w:vAlign w:val="center"/>
            <w:hideMark/>
          </w:tcPr>
          <w:p w14:paraId="24A7D9A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5654F46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33,72</w:t>
            </w:r>
          </w:p>
        </w:tc>
        <w:tc>
          <w:tcPr>
            <w:tcW w:w="672" w:type="pct"/>
            <w:vAlign w:val="center"/>
            <w:hideMark/>
          </w:tcPr>
          <w:p w14:paraId="14317B2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41CA9F2B"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7A99FC9B"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007CCDE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OD-71</w:t>
            </w:r>
          </w:p>
        </w:tc>
        <w:tc>
          <w:tcPr>
            <w:tcW w:w="1043" w:type="pct"/>
            <w:vAlign w:val="center"/>
            <w:hideMark/>
          </w:tcPr>
          <w:p w14:paraId="4EF4F49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2658D3A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K51+868</w:t>
            </w:r>
          </w:p>
        </w:tc>
        <w:tc>
          <w:tcPr>
            <w:tcW w:w="522" w:type="pct"/>
            <w:vAlign w:val="center"/>
            <w:hideMark/>
          </w:tcPr>
          <w:p w14:paraId="38BC577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2C74CAC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41,14</w:t>
            </w:r>
          </w:p>
        </w:tc>
        <w:tc>
          <w:tcPr>
            <w:tcW w:w="672" w:type="pct"/>
            <w:vAlign w:val="center"/>
            <w:hideMark/>
          </w:tcPr>
          <w:p w14:paraId="1794C80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65EC12C5"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1548FA4F"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2BB7595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OD-72</w:t>
            </w:r>
          </w:p>
        </w:tc>
        <w:tc>
          <w:tcPr>
            <w:tcW w:w="1043" w:type="pct"/>
            <w:vAlign w:val="center"/>
            <w:hideMark/>
          </w:tcPr>
          <w:p w14:paraId="33EAC0E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4FF86D5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K52+182</w:t>
            </w:r>
          </w:p>
        </w:tc>
        <w:tc>
          <w:tcPr>
            <w:tcW w:w="522" w:type="pct"/>
            <w:vAlign w:val="center"/>
            <w:hideMark/>
          </w:tcPr>
          <w:p w14:paraId="088848C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6F5CB26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28,35</w:t>
            </w:r>
          </w:p>
        </w:tc>
        <w:tc>
          <w:tcPr>
            <w:tcW w:w="672" w:type="pct"/>
            <w:vAlign w:val="center"/>
            <w:hideMark/>
          </w:tcPr>
          <w:p w14:paraId="5235683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63CAB628" w14:textId="77777777" w:rsidTr="00CE7172">
        <w:trPr>
          <w:trHeight w:val="287"/>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2C98F505"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02FC986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OD-73</w:t>
            </w:r>
          </w:p>
        </w:tc>
        <w:tc>
          <w:tcPr>
            <w:tcW w:w="1043" w:type="pct"/>
            <w:vAlign w:val="center"/>
            <w:hideMark/>
          </w:tcPr>
          <w:p w14:paraId="2F6FB49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6B6F9A0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K52+487</w:t>
            </w:r>
          </w:p>
        </w:tc>
        <w:tc>
          <w:tcPr>
            <w:tcW w:w="522" w:type="pct"/>
            <w:vAlign w:val="center"/>
            <w:hideMark/>
          </w:tcPr>
          <w:p w14:paraId="337631C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5861652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27,62</w:t>
            </w:r>
          </w:p>
        </w:tc>
        <w:tc>
          <w:tcPr>
            <w:tcW w:w="672" w:type="pct"/>
            <w:vAlign w:val="center"/>
            <w:hideMark/>
          </w:tcPr>
          <w:p w14:paraId="2B7287A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w:t>
            </w:r>
          </w:p>
        </w:tc>
      </w:tr>
      <w:tr w:rsidR="00167412" w:rsidRPr="00B05D99" w14:paraId="0B9D73DB" w14:textId="77777777" w:rsidTr="00CE7172">
        <w:trPr>
          <w:trHeight w:val="277"/>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72BB07FA"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0C2DEDC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OD-74</w:t>
            </w:r>
          </w:p>
        </w:tc>
        <w:tc>
          <w:tcPr>
            <w:tcW w:w="1043" w:type="pct"/>
            <w:vAlign w:val="center"/>
            <w:hideMark/>
          </w:tcPr>
          <w:p w14:paraId="590854D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2FABC2F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K52+810</w:t>
            </w:r>
          </w:p>
        </w:tc>
        <w:tc>
          <w:tcPr>
            <w:tcW w:w="522" w:type="pct"/>
            <w:vAlign w:val="center"/>
            <w:hideMark/>
          </w:tcPr>
          <w:p w14:paraId="6B63C8D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6E1D8A2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17,4</w:t>
            </w:r>
          </w:p>
        </w:tc>
        <w:tc>
          <w:tcPr>
            <w:tcW w:w="672" w:type="pct"/>
            <w:vAlign w:val="center"/>
            <w:hideMark/>
          </w:tcPr>
          <w:p w14:paraId="7E4A835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546E0EB9"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3272448B"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64BC53D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OD-75</w:t>
            </w:r>
          </w:p>
        </w:tc>
        <w:tc>
          <w:tcPr>
            <w:tcW w:w="1043" w:type="pct"/>
            <w:vAlign w:val="center"/>
            <w:hideMark/>
          </w:tcPr>
          <w:p w14:paraId="27EA87E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6B6B6B7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K53+055</w:t>
            </w:r>
          </w:p>
        </w:tc>
        <w:tc>
          <w:tcPr>
            <w:tcW w:w="522" w:type="pct"/>
            <w:vAlign w:val="center"/>
            <w:hideMark/>
          </w:tcPr>
          <w:p w14:paraId="1307E02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302ED2C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25,13</w:t>
            </w:r>
          </w:p>
        </w:tc>
        <w:tc>
          <w:tcPr>
            <w:tcW w:w="672" w:type="pct"/>
            <w:vAlign w:val="center"/>
            <w:hideMark/>
          </w:tcPr>
          <w:p w14:paraId="0F58958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3D31D136" w14:textId="77777777" w:rsidTr="00CE7172">
        <w:trPr>
          <w:trHeight w:val="371"/>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1D37BA82"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7DFAC4E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OD-76</w:t>
            </w:r>
          </w:p>
        </w:tc>
        <w:tc>
          <w:tcPr>
            <w:tcW w:w="1043" w:type="pct"/>
            <w:vAlign w:val="center"/>
            <w:hideMark/>
          </w:tcPr>
          <w:p w14:paraId="186083D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49ADE83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K53+528</w:t>
            </w:r>
          </w:p>
        </w:tc>
        <w:tc>
          <w:tcPr>
            <w:tcW w:w="522" w:type="pct"/>
            <w:vAlign w:val="center"/>
            <w:hideMark/>
          </w:tcPr>
          <w:p w14:paraId="2FB2EA3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7DCFFE1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15,47</w:t>
            </w:r>
          </w:p>
        </w:tc>
        <w:tc>
          <w:tcPr>
            <w:tcW w:w="672" w:type="pct"/>
            <w:vAlign w:val="center"/>
            <w:hideMark/>
          </w:tcPr>
          <w:p w14:paraId="2F53CED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49FC7391" w14:textId="77777777" w:rsidTr="00CE7172">
        <w:trPr>
          <w:trHeight w:val="25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3B33E1AE"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50659A9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OD-77</w:t>
            </w:r>
          </w:p>
        </w:tc>
        <w:tc>
          <w:tcPr>
            <w:tcW w:w="1043" w:type="pct"/>
            <w:vAlign w:val="center"/>
            <w:hideMark/>
          </w:tcPr>
          <w:p w14:paraId="64E9610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683C749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K53+802</w:t>
            </w:r>
          </w:p>
        </w:tc>
        <w:tc>
          <w:tcPr>
            <w:tcW w:w="522" w:type="pct"/>
            <w:vAlign w:val="center"/>
            <w:hideMark/>
          </w:tcPr>
          <w:p w14:paraId="72522C1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5572104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12,71</w:t>
            </w:r>
          </w:p>
        </w:tc>
        <w:tc>
          <w:tcPr>
            <w:tcW w:w="672" w:type="pct"/>
            <w:vAlign w:val="center"/>
            <w:hideMark/>
          </w:tcPr>
          <w:p w14:paraId="13E8186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77C1510C" w14:textId="77777777" w:rsidTr="00CE7172">
        <w:trPr>
          <w:trHeight w:val="267"/>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74EA6733"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5F86147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OD-78</w:t>
            </w:r>
          </w:p>
        </w:tc>
        <w:tc>
          <w:tcPr>
            <w:tcW w:w="1043" w:type="pct"/>
            <w:vAlign w:val="center"/>
            <w:hideMark/>
          </w:tcPr>
          <w:p w14:paraId="35CB629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5692C48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K54+003</w:t>
            </w:r>
          </w:p>
        </w:tc>
        <w:tc>
          <w:tcPr>
            <w:tcW w:w="522" w:type="pct"/>
            <w:vAlign w:val="center"/>
            <w:hideMark/>
          </w:tcPr>
          <w:p w14:paraId="578B32C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1229040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15,83</w:t>
            </w:r>
          </w:p>
        </w:tc>
        <w:tc>
          <w:tcPr>
            <w:tcW w:w="672" w:type="pct"/>
            <w:vAlign w:val="center"/>
            <w:hideMark/>
          </w:tcPr>
          <w:p w14:paraId="4A8BFEF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7FA3D2A0"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4E4F3B36"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509F583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OD-79</w:t>
            </w:r>
          </w:p>
        </w:tc>
        <w:tc>
          <w:tcPr>
            <w:tcW w:w="1043" w:type="pct"/>
            <w:vAlign w:val="center"/>
            <w:hideMark/>
          </w:tcPr>
          <w:p w14:paraId="0C08086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2B3729C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K55+287</w:t>
            </w:r>
          </w:p>
        </w:tc>
        <w:tc>
          <w:tcPr>
            <w:tcW w:w="522" w:type="pct"/>
            <w:vAlign w:val="center"/>
            <w:hideMark/>
          </w:tcPr>
          <w:p w14:paraId="7E4A0F9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7A4496A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53,02</w:t>
            </w:r>
          </w:p>
        </w:tc>
        <w:tc>
          <w:tcPr>
            <w:tcW w:w="672" w:type="pct"/>
            <w:vAlign w:val="center"/>
            <w:hideMark/>
          </w:tcPr>
          <w:p w14:paraId="34536DB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1D5F6FFC"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4AD42E39"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48FE225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OD-80</w:t>
            </w:r>
          </w:p>
        </w:tc>
        <w:tc>
          <w:tcPr>
            <w:tcW w:w="1043" w:type="pct"/>
            <w:vAlign w:val="center"/>
            <w:hideMark/>
          </w:tcPr>
          <w:p w14:paraId="5878311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15FFC56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K55+388</w:t>
            </w:r>
          </w:p>
        </w:tc>
        <w:tc>
          <w:tcPr>
            <w:tcW w:w="522" w:type="pct"/>
            <w:vAlign w:val="center"/>
            <w:hideMark/>
          </w:tcPr>
          <w:p w14:paraId="1045B56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5D4DCD5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36,67</w:t>
            </w:r>
          </w:p>
        </w:tc>
        <w:tc>
          <w:tcPr>
            <w:tcW w:w="672" w:type="pct"/>
            <w:vAlign w:val="center"/>
            <w:hideMark/>
          </w:tcPr>
          <w:p w14:paraId="0CCC86E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147B2508"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7157CEE4"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50A8F17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OD-81</w:t>
            </w:r>
          </w:p>
        </w:tc>
        <w:tc>
          <w:tcPr>
            <w:tcW w:w="1043" w:type="pct"/>
            <w:vAlign w:val="center"/>
            <w:hideMark/>
          </w:tcPr>
          <w:p w14:paraId="7C437C8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440E1AC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K55+770</w:t>
            </w:r>
          </w:p>
        </w:tc>
        <w:tc>
          <w:tcPr>
            <w:tcW w:w="522" w:type="pct"/>
            <w:vAlign w:val="center"/>
            <w:hideMark/>
          </w:tcPr>
          <w:p w14:paraId="6C25C09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7F5B716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40,42</w:t>
            </w:r>
          </w:p>
        </w:tc>
        <w:tc>
          <w:tcPr>
            <w:tcW w:w="672" w:type="pct"/>
            <w:vAlign w:val="center"/>
            <w:hideMark/>
          </w:tcPr>
          <w:p w14:paraId="721B182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05FB53FD"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53485DAD"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1A3E916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OD-82</w:t>
            </w:r>
          </w:p>
        </w:tc>
        <w:tc>
          <w:tcPr>
            <w:tcW w:w="1043" w:type="pct"/>
            <w:vAlign w:val="center"/>
            <w:hideMark/>
          </w:tcPr>
          <w:p w14:paraId="6D5D41A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2DABD18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K56+521</w:t>
            </w:r>
          </w:p>
        </w:tc>
        <w:tc>
          <w:tcPr>
            <w:tcW w:w="522" w:type="pct"/>
            <w:vAlign w:val="center"/>
            <w:hideMark/>
          </w:tcPr>
          <w:p w14:paraId="3392BEB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1FAAC6E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77,89</w:t>
            </w:r>
          </w:p>
        </w:tc>
        <w:tc>
          <w:tcPr>
            <w:tcW w:w="672" w:type="pct"/>
            <w:vAlign w:val="center"/>
            <w:hideMark/>
          </w:tcPr>
          <w:p w14:paraId="759C3DC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29CD3688" w14:textId="77777777" w:rsidTr="00CE7172">
        <w:trPr>
          <w:trHeight w:val="33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15D1D014"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2D28477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OD-83</w:t>
            </w:r>
          </w:p>
        </w:tc>
        <w:tc>
          <w:tcPr>
            <w:tcW w:w="1043" w:type="pct"/>
            <w:vAlign w:val="center"/>
            <w:hideMark/>
          </w:tcPr>
          <w:p w14:paraId="7D4A5C8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28CD492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K56+583</w:t>
            </w:r>
          </w:p>
        </w:tc>
        <w:tc>
          <w:tcPr>
            <w:tcW w:w="522" w:type="pct"/>
            <w:vAlign w:val="center"/>
            <w:hideMark/>
          </w:tcPr>
          <w:p w14:paraId="667CB61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59623E0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82</w:t>
            </w:r>
          </w:p>
        </w:tc>
        <w:tc>
          <w:tcPr>
            <w:tcW w:w="672" w:type="pct"/>
            <w:vAlign w:val="center"/>
            <w:hideMark/>
          </w:tcPr>
          <w:p w14:paraId="28F3BE0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w:t>
            </w:r>
          </w:p>
        </w:tc>
      </w:tr>
      <w:tr w:rsidR="00167412" w:rsidRPr="00B05D99" w14:paraId="459E0DC9"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40B1D726"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01979B2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OD-84</w:t>
            </w:r>
          </w:p>
        </w:tc>
        <w:tc>
          <w:tcPr>
            <w:tcW w:w="1043" w:type="pct"/>
            <w:vAlign w:val="center"/>
            <w:hideMark/>
          </w:tcPr>
          <w:p w14:paraId="30290D6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31F3EC2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K56+773</w:t>
            </w:r>
          </w:p>
        </w:tc>
        <w:tc>
          <w:tcPr>
            <w:tcW w:w="522" w:type="pct"/>
            <w:vAlign w:val="center"/>
            <w:hideMark/>
          </w:tcPr>
          <w:p w14:paraId="75B7814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1BE8431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36,08</w:t>
            </w:r>
          </w:p>
        </w:tc>
        <w:tc>
          <w:tcPr>
            <w:tcW w:w="672" w:type="pct"/>
            <w:vAlign w:val="center"/>
            <w:hideMark/>
          </w:tcPr>
          <w:p w14:paraId="3862E95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6D775126"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5B83C2CA"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68D4B95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OD-85</w:t>
            </w:r>
          </w:p>
        </w:tc>
        <w:tc>
          <w:tcPr>
            <w:tcW w:w="1043" w:type="pct"/>
            <w:vAlign w:val="center"/>
            <w:hideMark/>
          </w:tcPr>
          <w:p w14:paraId="43D819E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546662B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K56+862</w:t>
            </w:r>
          </w:p>
        </w:tc>
        <w:tc>
          <w:tcPr>
            <w:tcW w:w="522" w:type="pct"/>
            <w:vAlign w:val="center"/>
            <w:hideMark/>
          </w:tcPr>
          <w:p w14:paraId="76E628B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76B43E8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36,44</w:t>
            </w:r>
          </w:p>
        </w:tc>
        <w:tc>
          <w:tcPr>
            <w:tcW w:w="672" w:type="pct"/>
            <w:vAlign w:val="center"/>
            <w:hideMark/>
          </w:tcPr>
          <w:p w14:paraId="7BCFC9A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4FECE0B5" w14:textId="77777777" w:rsidTr="00CE7172">
        <w:trPr>
          <w:trHeight w:val="329"/>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1570FE0B"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2ACE9A6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OD-86</w:t>
            </w:r>
          </w:p>
        </w:tc>
        <w:tc>
          <w:tcPr>
            <w:tcW w:w="1043" w:type="pct"/>
            <w:vAlign w:val="center"/>
            <w:hideMark/>
          </w:tcPr>
          <w:p w14:paraId="53053F6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0B5EF75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K57+755</w:t>
            </w:r>
          </w:p>
        </w:tc>
        <w:tc>
          <w:tcPr>
            <w:tcW w:w="522" w:type="pct"/>
            <w:vAlign w:val="center"/>
            <w:hideMark/>
          </w:tcPr>
          <w:p w14:paraId="5542932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7614FA6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61,62</w:t>
            </w:r>
          </w:p>
        </w:tc>
        <w:tc>
          <w:tcPr>
            <w:tcW w:w="672" w:type="pct"/>
            <w:vAlign w:val="center"/>
            <w:hideMark/>
          </w:tcPr>
          <w:p w14:paraId="1DD6AE6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71DE10B9"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4D756A4D"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2C7BF10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OD-87</w:t>
            </w:r>
          </w:p>
        </w:tc>
        <w:tc>
          <w:tcPr>
            <w:tcW w:w="1043" w:type="pct"/>
            <w:vAlign w:val="center"/>
            <w:hideMark/>
          </w:tcPr>
          <w:p w14:paraId="29DB5AD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5F3898C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K58+250</w:t>
            </w:r>
          </w:p>
        </w:tc>
        <w:tc>
          <w:tcPr>
            <w:tcW w:w="522" w:type="pct"/>
            <w:vAlign w:val="center"/>
            <w:hideMark/>
          </w:tcPr>
          <w:p w14:paraId="194A371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4F2FCED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22,77</w:t>
            </w:r>
          </w:p>
        </w:tc>
        <w:tc>
          <w:tcPr>
            <w:tcW w:w="672" w:type="pct"/>
            <w:vAlign w:val="center"/>
            <w:hideMark/>
          </w:tcPr>
          <w:p w14:paraId="781FAA8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57BDA49C"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6F348A02"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lastRenderedPageBreak/>
              <w:t>UF1-C1</w:t>
            </w:r>
          </w:p>
        </w:tc>
        <w:tc>
          <w:tcPr>
            <w:tcW w:w="895" w:type="pct"/>
            <w:vAlign w:val="center"/>
            <w:hideMark/>
          </w:tcPr>
          <w:p w14:paraId="4D9F51D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OD-88</w:t>
            </w:r>
          </w:p>
        </w:tc>
        <w:tc>
          <w:tcPr>
            <w:tcW w:w="1043" w:type="pct"/>
            <w:vAlign w:val="center"/>
            <w:hideMark/>
          </w:tcPr>
          <w:p w14:paraId="7414246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43C4BE0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K58+452</w:t>
            </w:r>
          </w:p>
        </w:tc>
        <w:tc>
          <w:tcPr>
            <w:tcW w:w="522" w:type="pct"/>
            <w:vAlign w:val="center"/>
            <w:hideMark/>
          </w:tcPr>
          <w:p w14:paraId="6DBB319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416B45C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19,95</w:t>
            </w:r>
          </w:p>
        </w:tc>
        <w:tc>
          <w:tcPr>
            <w:tcW w:w="672" w:type="pct"/>
            <w:vAlign w:val="center"/>
            <w:hideMark/>
          </w:tcPr>
          <w:p w14:paraId="4B60B2F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7270DE06"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2160E571"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1D4EE1B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OD-89</w:t>
            </w:r>
          </w:p>
        </w:tc>
        <w:tc>
          <w:tcPr>
            <w:tcW w:w="1043" w:type="pct"/>
            <w:vAlign w:val="center"/>
            <w:hideMark/>
          </w:tcPr>
          <w:p w14:paraId="7634FB4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69987A3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K58+712</w:t>
            </w:r>
          </w:p>
        </w:tc>
        <w:tc>
          <w:tcPr>
            <w:tcW w:w="522" w:type="pct"/>
            <w:vAlign w:val="center"/>
            <w:hideMark/>
          </w:tcPr>
          <w:p w14:paraId="19950BB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05EF116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59,08</w:t>
            </w:r>
          </w:p>
        </w:tc>
        <w:tc>
          <w:tcPr>
            <w:tcW w:w="672" w:type="pct"/>
            <w:vAlign w:val="center"/>
            <w:hideMark/>
          </w:tcPr>
          <w:p w14:paraId="3F7B261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56BEA146" w14:textId="77777777" w:rsidTr="00CE7172">
        <w:trPr>
          <w:trHeight w:val="393"/>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6F0289AF"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4F68E20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OD-90</w:t>
            </w:r>
          </w:p>
        </w:tc>
        <w:tc>
          <w:tcPr>
            <w:tcW w:w="1043" w:type="pct"/>
            <w:vAlign w:val="center"/>
            <w:hideMark/>
          </w:tcPr>
          <w:p w14:paraId="05B31BB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433A8BF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K58+912</w:t>
            </w:r>
          </w:p>
        </w:tc>
        <w:tc>
          <w:tcPr>
            <w:tcW w:w="522" w:type="pct"/>
            <w:vAlign w:val="center"/>
            <w:hideMark/>
          </w:tcPr>
          <w:p w14:paraId="3818C98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29F7A2A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33,36</w:t>
            </w:r>
          </w:p>
        </w:tc>
        <w:tc>
          <w:tcPr>
            <w:tcW w:w="672" w:type="pct"/>
            <w:vAlign w:val="center"/>
            <w:hideMark/>
          </w:tcPr>
          <w:p w14:paraId="1C28728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54EB2FED"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6A3DDA69"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61F0E22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OD-91</w:t>
            </w:r>
          </w:p>
        </w:tc>
        <w:tc>
          <w:tcPr>
            <w:tcW w:w="1043" w:type="pct"/>
            <w:vAlign w:val="center"/>
            <w:hideMark/>
          </w:tcPr>
          <w:p w14:paraId="7120131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688F99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K59+244</w:t>
            </w:r>
          </w:p>
        </w:tc>
        <w:tc>
          <w:tcPr>
            <w:tcW w:w="522" w:type="pct"/>
            <w:vAlign w:val="center"/>
            <w:hideMark/>
          </w:tcPr>
          <w:p w14:paraId="7FDB5A6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 X 3</w:t>
            </w:r>
          </w:p>
        </w:tc>
        <w:tc>
          <w:tcPr>
            <w:tcW w:w="596" w:type="pct"/>
            <w:vAlign w:val="center"/>
            <w:hideMark/>
          </w:tcPr>
          <w:p w14:paraId="1D29530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15,41</w:t>
            </w:r>
          </w:p>
        </w:tc>
        <w:tc>
          <w:tcPr>
            <w:tcW w:w="672" w:type="pct"/>
            <w:vAlign w:val="center"/>
            <w:hideMark/>
          </w:tcPr>
          <w:p w14:paraId="5563136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52D3F38F"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5D9A8012"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0B301EB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OD-92</w:t>
            </w:r>
          </w:p>
        </w:tc>
        <w:tc>
          <w:tcPr>
            <w:tcW w:w="1043" w:type="pct"/>
            <w:vAlign w:val="center"/>
            <w:hideMark/>
          </w:tcPr>
          <w:p w14:paraId="5017F73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4274393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K59+418</w:t>
            </w:r>
          </w:p>
        </w:tc>
        <w:tc>
          <w:tcPr>
            <w:tcW w:w="522" w:type="pct"/>
            <w:vAlign w:val="center"/>
            <w:hideMark/>
          </w:tcPr>
          <w:p w14:paraId="7FC5032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44178E4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15,04</w:t>
            </w:r>
          </w:p>
        </w:tc>
        <w:tc>
          <w:tcPr>
            <w:tcW w:w="672" w:type="pct"/>
            <w:vAlign w:val="center"/>
            <w:hideMark/>
          </w:tcPr>
          <w:p w14:paraId="56BAAEE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611713D3"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28339E86"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5F5551E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OD-93</w:t>
            </w:r>
          </w:p>
        </w:tc>
        <w:tc>
          <w:tcPr>
            <w:tcW w:w="1043" w:type="pct"/>
            <w:vAlign w:val="center"/>
            <w:hideMark/>
          </w:tcPr>
          <w:p w14:paraId="6733A88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43D4A02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K59+643</w:t>
            </w:r>
          </w:p>
        </w:tc>
        <w:tc>
          <w:tcPr>
            <w:tcW w:w="522" w:type="pct"/>
            <w:vAlign w:val="center"/>
            <w:hideMark/>
          </w:tcPr>
          <w:p w14:paraId="4F0FD31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 X 3</w:t>
            </w:r>
          </w:p>
        </w:tc>
        <w:tc>
          <w:tcPr>
            <w:tcW w:w="596" w:type="pct"/>
            <w:vAlign w:val="center"/>
            <w:hideMark/>
          </w:tcPr>
          <w:p w14:paraId="2D22605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30,55</w:t>
            </w:r>
          </w:p>
        </w:tc>
        <w:tc>
          <w:tcPr>
            <w:tcW w:w="672" w:type="pct"/>
            <w:vAlign w:val="center"/>
            <w:hideMark/>
          </w:tcPr>
          <w:p w14:paraId="1AD7BA6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5856124B" w14:textId="77777777" w:rsidTr="00CE7172">
        <w:trPr>
          <w:trHeight w:val="274"/>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4D608302"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0A8EB92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OD-94</w:t>
            </w:r>
          </w:p>
        </w:tc>
        <w:tc>
          <w:tcPr>
            <w:tcW w:w="1043" w:type="pct"/>
            <w:vAlign w:val="center"/>
            <w:hideMark/>
          </w:tcPr>
          <w:p w14:paraId="20619CF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5BD0092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K60+016</w:t>
            </w:r>
          </w:p>
        </w:tc>
        <w:tc>
          <w:tcPr>
            <w:tcW w:w="522" w:type="pct"/>
            <w:vAlign w:val="center"/>
            <w:hideMark/>
          </w:tcPr>
          <w:p w14:paraId="56FCBB7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38B0C64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17,5</w:t>
            </w:r>
          </w:p>
        </w:tc>
        <w:tc>
          <w:tcPr>
            <w:tcW w:w="672" w:type="pct"/>
            <w:vAlign w:val="center"/>
            <w:hideMark/>
          </w:tcPr>
          <w:p w14:paraId="70B484C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5D70CA40"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79089EFC"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5AC81E4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OD-95</w:t>
            </w:r>
          </w:p>
        </w:tc>
        <w:tc>
          <w:tcPr>
            <w:tcW w:w="1043" w:type="pct"/>
            <w:vAlign w:val="center"/>
            <w:hideMark/>
          </w:tcPr>
          <w:p w14:paraId="4A3EB05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62008B1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K60+090</w:t>
            </w:r>
          </w:p>
        </w:tc>
        <w:tc>
          <w:tcPr>
            <w:tcW w:w="522" w:type="pct"/>
            <w:vAlign w:val="center"/>
            <w:hideMark/>
          </w:tcPr>
          <w:p w14:paraId="49E4F11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6F028D6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35,91</w:t>
            </w:r>
          </w:p>
        </w:tc>
        <w:tc>
          <w:tcPr>
            <w:tcW w:w="672" w:type="pct"/>
            <w:vAlign w:val="center"/>
            <w:hideMark/>
          </w:tcPr>
          <w:p w14:paraId="4FF74DC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3DBEB06A"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4B0BE11A"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21C772D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OD-96</w:t>
            </w:r>
          </w:p>
        </w:tc>
        <w:tc>
          <w:tcPr>
            <w:tcW w:w="1043" w:type="pct"/>
            <w:vAlign w:val="center"/>
            <w:hideMark/>
          </w:tcPr>
          <w:p w14:paraId="7B8D9E7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0305E8F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K60+321</w:t>
            </w:r>
          </w:p>
        </w:tc>
        <w:tc>
          <w:tcPr>
            <w:tcW w:w="522" w:type="pct"/>
            <w:vAlign w:val="center"/>
            <w:hideMark/>
          </w:tcPr>
          <w:p w14:paraId="14C7378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39AB04A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22,87</w:t>
            </w:r>
          </w:p>
        </w:tc>
        <w:tc>
          <w:tcPr>
            <w:tcW w:w="672" w:type="pct"/>
            <w:vAlign w:val="center"/>
            <w:hideMark/>
          </w:tcPr>
          <w:p w14:paraId="70DF334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7C961678" w14:textId="77777777" w:rsidTr="00CE7172">
        <w:trPr>
          <w:trHeight w:val="276"/>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57829DF6"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48F2BCD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OD-98</w:t>
            </w:r>
          </w:p>
        </w:tc>
        <w:tc>
          <w:tcPr>
            <w:tcW w:w="1043" w:type="pct"/>
            <w:vAlign w:val="center"/>
            <w:hideMark/>
          </w:tcPr>
          <w:p w14:paraId="234328B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627EFA6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K61+432</w:t>
            </w:r>
          </w:p>
        </w:tc>
        <w:tc>
          <w:tcPr>
            <w:tcW w:w="522" w:type="pct"/>
            <w:vAlign w:val="center"/>
            <w:hideMark/>
          </w:tcPr>
          <w:p w14:paraId="3C594B8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48B2B15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xml:space="preserve"> 29,9</w:t>
            </w:r>
          </w:p>
        </w:tc>
        <w:tc>
          <w:tcPr>
            <w:tcW w:w="672" w:type="pct"/>
            <w:vAlign w:val="center"/>
            <w:hideMark/>
          </w:tcPr>
          <w:p w14:paraId="0A4B0F4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w:t>
            </w:r>
          </w:p>
        </w:tc>
      </w:tr>
      <w:tr w:rsidR="00167412" w:rsidRPr="00B05D99" w14:paraId="1C07DA5E"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24E8E737"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15FAF8E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OD-99</w:t>
            </w:r>
          </w:p>
        </w:tc>
        <w:tc>
          <w:tcPr>
            <w:tcW w:w="1043" w:type="pct"/>
            <w:vAlign w:val="center"/>
            <w:hideMark/>
          </w:tcPr>
          <w:p w14:paraId="582C950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415E343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K61+482</w:t>
            </w:r>
          </w:p>
        </w:tc>
        <w:tc>
          <w:tcPr>
            <w:tcW w:w="522" w:type="pct"/>
            <w:vAlign w:val="center"/>
            <w:hideMark/>
          </w:tcPr>
          <w:p w14:paraId="5604FEE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18B50D7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24,02</w:t>
            </w:r>
          </w:p>
        </w:tc>
        <w:tc>
          <w:tcPr>
            <w:tcW w:w="672" w:type="pct"/>
            <w:vAlign w:val="center"/>
            <w:hideMark/>
          </w:tcPr>
          <w:p w14:paraId="74D149C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42508DD8"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74510CDB"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64671D0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OD-100</w:t>
            </w:r>
          </w:p>
        </w:tc>
        <w:tc>
          <w:tcPr>
            <w:tcW w:w="1043" w:type="pct"/>
            <w:vAlign w:val="center"/>
            <w:hideMark/>
          </w:tcPr>
          <w:p w14:paraId="62D2605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3BC7345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K61+749</w:t>
            </w:r>
          </w:p>
        </w:tc>
        <w:tc>
          <w:tcPr>
            <w:tcW w:w="522" w:type="pct"/>
            <w:vAlign w:val="center"/>
            <w:hideMark/>
          </w:tcPr>
          <w:p w14:paraId="64309B3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37BE849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43,96</w:t>
            </w:r>
          </w:p>
        </w:tc>
        <w:tc>
          <w:tcPr>
            <w:tcW w:w="672" w:type="pct"/>
            <w:vAlign w:val="center"/>
            <w:hideMark/>
          </w:tcPr>
          <w:p w14:paraId="22F23E6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52D04F00"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275E798D"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6E69E72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OD-101</w:t>
            </w:r>
          </w:p>
        </w:tc>
        <w:tc>
          <w:tcPr>
            <w:tcW w:w="1043" w:type="pct"/>
            <w:vAlign w:val="center"/>
            <w:hideMark/>
          </w:tcPr>
          <w:p w14:paraId="6FD556D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6672A08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K62+279</w:t>
            </w:r>
          </w:p>
        </w:tc>
        <w:tc>
          <w:tcPr>
            <w:tcW w:w="522" w:type="pct"/>
            <w:vAlign w:val="center"/>
            <w:hideMark/>
          </w:tcPr>
          <w:p w14:paraId="568503B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47ECE89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52,01</w:t>
            </w:r>
          </w:p>
        </w:tc>
        <w:tc>
          <w:tcPr>
            <w:tcW w:w="672" w:type="pct"/>
            <w:vAlign w:val="center"/>
            <w:hideMark/>
          </w:tcPr>
          <w:p w14:paraId="66A4940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69B9BDE2"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1C738726"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17146F9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OD-102</w:t>
            </w:r>
          </w:p>
        </w:tc>
        <w:tc>
          <w:tcPr>
            <w:tcW w:w="1043" w:type="pct"/>
            <w:vAlign w:val="center"/>
            <w:hideMark/>
          </w:tcPr>
          <w:p w14:paraId="060A6CF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5904246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K62+582</w:t>
            </w:r>
          </w:p>
        </w:tc>
        <w:tc>
          <w:tcPr>
            <w:tcW w:w="522" w:type="pct"/>
            <w:vAlign w:val="center"/>
            <w:hideMark/>
          </w:tcPr>
          <w:p w14:paraId="0EF4DB2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62895F2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42</w:t>
            </w:r>
          </w:p>
        </w:tc>
        <w:tc>
          <w:tcPr>
            <w:tcW w:w="672" w:type="pct"/>
            <w:vAlign w:val="center"/>
            <w:hideMark/>
          </w:tcPr>
          <w:p w14:paraId="4B146D8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5CB20F00"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15B68702"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16660D8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OD-103</w:t>
            </w:r>
          </w:p>
        </w:tc>
        <w:tc>
          <w:tcPr>
            <w:tcW w:w="1043" w:type="pct"/>
            <w:vAlign w:val="center"/>
            <w:hideMark/>
          </w:tcPr>
          <w:p w14:paraId="6421B78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C8B8F4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K62+662</w:t>
            </w:r>
          </w:p>
        </w:tc>
        <w:tc>
          <w:tcPr>
            <w:tcW w:w="522" w:type="pct"/>
            <w:vAlign w:val="center"/>
            <w:hideMark/>
          </w:tcPr>
          <w:p w14:paraId="1105C9E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261F74A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42,26</w:t>
            </w:r>
          </w:p>
        </w:tc>
        <w:tc>
          <w:tcPr>
            <w:tcW w:w="672" w:type="pct"/>
            <w:vAlign w:val="center"/>
            <w:hideMark/>
          </w:tcPr>
          <w:p w14:paraId="1FCB7E1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1A82EF9E"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35F6657E"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48A05B3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OD-104</w:t>
            </w:r>
          </w:p>
        </w:tc>
        <w:tc>
          <w:tcPr>
            <w:tcW w:w="1043" w:type="pct"/>
            <w:vAlign w:val="center"/>
            <w:hideMark/>
          </w:tcPr>
          <w:p w14:paraId="4AD8B2B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64CC68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K62+762</w:t>
            </w:r>
          </w:p>
        </w:tc>
        <w:tc>
          <w:tcPr>
            <w:tcW w:w="522" w:type="pct"/>
            <w:vAlign w:val="center"/>
            <w:hideMark/>
          </w:tcPr>
          <w:p w14:paraId="7A68539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 X 3</w:t>
            </w:r>
          </w:p>
        </w:tc>
        <w:tc>
          <w:tcPr>
            <w:tcW w:w="596" w:type="pct"/>
            <w:vAlign w:val="center"/>
            <w:hideMark/>
          </w:tcPr>
          <w:p w14:paraId="0F5CF84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54,15</w:t>
            </w:r>
          </w:p>
        </w:tc>
        <w:tc>
          <w:tcPr>
            <w:tcW w:w="672" w:type="pct"/>
            <w:vAlign w:val="center"/>
            <w:hideMark/>
          </w:tcPr>
          <w:p w14:paraId="7CAD2C2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24AFBB23" w14:textId="77777777" w:rsidTr="00CE7172">
        <w:trPr>
          <w:trHeight w:val="247"/>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2C2F3D2B"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2B4A5A0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OD-105</w:t>
            </w:r>
          </w:p>
        </w:tc>
        <w:tc>
          <w:tcPr>
            <w:tcW w:w="1043" w:type="pct"/>
            <w:vAlign w:val="center"/>
            <w:hideMark/>
          </w:tcPr>
          <w:p w14:paraId="5E6BF23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6E37181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K63+057</w:t>
            </w:r>
          </w:p>
        </w:tc>
        <w:tc>
          <w:tcPr>
            <w:tcW w:w="522" w:type="pct"/>
            <w:vAlign w:val="center"/>
            <w:hideMark/>
          </w:tcPr>
          <w:p w14:paraId="52A51A5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22EFE3D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18</w:t>
            </w:r>
          </w:p>
        </w:tc>
        <w:tc>
          <w:tcPr>
            <w:tcW w:w="672" w:type="pct"/>
            <w:vAlign w:val="center"/>
            <w:hideMark/>
          </w:tcPr>
          <w:p w14:paraId="68050C2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6B3AC78F"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04AB0370"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2FAF8B5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OD-106</w:t>
            </w:r>
          </w:p>
        </w:tc>
        <w:tc>
          <w:tcPr>
            <w:tcW w:w="1043" w:type="pct"/>
            <w:vAlign w:val="center"/>
            <w:hideMark/>
          </w:tcPr>
          <w:p w14:paraId="7C82916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3810163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K63+331</w:t>
            </w:r>
          </w:p>
        </w:tc>
        <w:tc>
          <w:tcPr>
            <w:tcW w:w="522" w:type="pct"/>
            <w:vAlign w:val="center"/>
            <w:hideMark/>
          </w:tcPr>
          <w:p w14:paraId="5C31566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6BCCBB7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28,51</w:t>
            </w:r>
          </w:p>
        </w:tc>
        <w:tc>
          <w:tcPr>
            <w:tcW w:w="672" w:type="pct"/>
            <w:vAlign w:val="center"/>
            <w:hideMark/>
          </w:tcPr>
          <w:p w14:paraId="2841468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7E6E264A" w14:textId="77777777" w:rsidTr="00CE7172">
        <w:trPr>
          <w:trHeight w:val="369"/>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4906AD16"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202B13D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OD-107</w:t>
            </w:r>
          </w:p>
        </w:tc>
        <w:tc>
          <w:tcPr>
            <w:tcW w:w="1043" w:type="pct"/>
            <w:vAlign w:val="center"/>
            <w:hideMark/>
          </w:tcPr>
          <w:p w14:paraId="2FA3DED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3CA8B48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K63+437</w:t>
            </w:r>
          </w:p>
        </w:tc>
        <w:tc>
          <w:tcPr>
            <w:tcW w:w="522" w:type="pct"/>
            <w:vAlign w:val="center"/>
            <w:hideMark/>
          </w:tcPr>
          <w:p w14:paraId="2F21568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2D019CE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44,41</w:t>
            </w:r>
          </w:p>
        </w:tc>
        <w:tc>
          <w:tcPr>
            <w:tcW w:w="672" w:type="pct"/>
            <w:vAlign w:val="center"/>
            <w:hideMark/>
          </w:tcPr>
          <w:p w14:paraId="31ED7A0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w:t>
            </w:r>
          </w:p>
        </w:tc>
      </w:tr>
      <w:tr w:rsidR="00167412" w:rsidRPr="00B05D99" w14:paraId="2F780057"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62BFF258"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78C117C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OD-108</w:t>
            </w:r>
          </w:p>
        </w:tc>
        <w:tc>
          <w:tcPr>
            <w:tcW w:w="1043" w:type="pct"/>
            <w:vAlign w:val="center"/>
            <w:hideMark/>
          </w:tcPr>
          <w:p w14:paraId="22B9DFC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4FCB591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K63+589</w:t>
            </w:r>
          </w:p>
        </w:tc>
        <w:tc>
          <w:tcPr>
            <w:tcW w:w="522" w:type="pct"/>
            <w:vAlign w:val="center"/>
            <w:hideMark/>
          </w:tcPr>
          <w:p w14:paraId="4724D7B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6B74489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46,03</w:t>
            </w:r>
          </w:p>
        </w:tc>
        <w:tc>
          <w:tcPr>
            <w:tcW w:w="672" w:type="pct"/>
            <w:vAlign w:val="center"/>
            <w:hideMark/>
          </w:tcPr>
          <w:p w14:paraId="6711C32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37D20989"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29B1CF4A"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256A20E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OD-109</w:t>
            </w:r>
          </w:p>
        </w:tc>
        <w:tc>
          <w:tcPr>
            <w:tcW w:w="1043" w:type="pct"/>
            <w:vAlign w:val="center"/>
            <w:hideMark/>
          </w:tcPr>
          <w:p w14:paraId="737C06C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81D764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K63+800</w:t>
            </w:r>
          </w:p>
        </w:tc>
        <w:tc>
          <w:tcPr>
            <w:tcW w:w="522" w:type="pct"/>
            <w:vAlign w:val="center"/>
            <w:hideMark/>
          </w:tcPr>
          <w:p w14:paraId="1D4F8E9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101DCFA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30</w:t>
            </w:r>
          </w:p>
        </w:tc>
        <w:tc>
          <w:tcPr>
            <w:tcW w:w="672" w:type="pct"/>
            <w:vAlign w:val="center"/>
            <w:hideMark/>
          </w:tcPr>
          <w:p w14:paraId="62B43E9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43B3A0B7" w14:textId="77777777" w:rsidTr="00CE7172">
        <w:trPr>
          <w:trHeight w:val="342"/>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0FC4AF14"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077D51B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OD-110</w:t>
            </w:r>
          </w:p>
        </w:tc>
        <w:tc>
          <w:tcPr>
            <w:tcW w:w="1043" w:type="pct"/>
            <w:vAlign w:val="center"/>
            <w:hideMark/>
          </w:tcPr>
          <w:p w14:paraId="6DB5470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5E71C38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K63+866</w:t>
            </w:r>
          </w:p>
        </w:tc>
        <w:tc>
          <w:tcPr>
            <w:tcW w:w="522" w:type="pct"/>
            <w:vAlign w:val="center"/>
            <w:hideMark/>
          </w:tcPr>
          <w:p w14:paraId="4D6828D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2FF32BB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29,42</w:t>
            </w:r>
          </w:p>
        </w:tc>
        <w:tc>
          <w:tcPr>
            <w:tcW w:w="672" w:type="pct"/>
            <w:vAlign w:val="center"/>
            <w:hideMark/>
          </w:tcPr>
          <w:p w14:paraId="1EE148D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w:t>
            </w:r>
          </w:p>
        </w:tc>
      </w:tr>
      <w:tr w:rsidR="00167412" w:rsidRPr="00B05D99" w14:paraId="6851B522" w14:textId="77777777" w:rsidTr="00CE7172">
        <w:trPr>
          <w:trHeight w:val="404"/>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5D29730E"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1A2FD37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OD-111</w:t>
            </w:r>
          </w:p>
        </w:tc>
        <w:tc>
          <w:tcPr>
            <w:tcW w:w="1043" w:type="pct"/>
            <w:vAlign w:val="center"/>
            <w:hideMark/>
          </w:tcPr>
          <w:p w14:paraId="37D0BEA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5E2F8DA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K64+012</w:t>
            </w:r>
          </w:p>
        </w:tc>
        <w:tc>
          <w:tcPr>
            <w:tcW w:w="522" w:type="pct"/>
            <w:vAlign w:val="center"/>
            <w:hideMark/>
          </w:tcPr>
          <w:p w14:paraId="615ADA5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7578550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24,38</w:t>
            </w:r>
          </w:p>
        </w:tc>
        <w:tc>
          <w:tcPr>
            <w:tcW w:w="672" w:type="pct"/>
            <w:vAlign w:val="center"/>
            <w:hideMark/>
          </w:tcPr>
          <w:p w14:paraId="2462408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w:t>
            </w:r>
          </w:p>
        </w:tc>
      </w:tr>
      <w:tr w:rsidR="00167412" w:rsidRPr="00B05D99" w14:paraId="58E5E15E" w14:textId="77777777" w:rsidTr="00CE7172">
        <w:trPr>
          <w:trHeight w:val="409"/>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219EC780"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63582D6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OD-112</w:t>
            </w:r>
          </w:p>
        </w:tc>
        <w:tc>
          <w:tcPr>
            <w:tcW w:w="1043" w:type="pct"/>
            <w:vAlign w:val="center"/>
            <w:hideMark/>
          </w:tcPr>
          <w:p w14:paraId="48D383B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7570EA8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K64+192</w:t>
            </w:r>
          </w:p>
        </w:tc>
        <w:tc>
          <w:tcPr>
            <w:tcW w:w="522" w:type="pct"/>
            <w:vAlign w:val="center"/>
            <w:hideMark/>
          </w:tcPr>
          <w:p w14:paraId="07E14DB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696EA92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24,2</w:t>
            </w:r>
          </w:p>
        </w:tc>
        <w:tc>
          <w:tcPr>
            <w:tcW w:w="672" w:type="pct"/>
            <w:vAlign w:val="center"/>
            <w:hideMark/>
          </w:tcPr>
          <w:p w14:paraId="555C81A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0D1A592A" w14:textId="77777777" w:rsidTr="00CE7172">
        <w:trPr>
          <w:trHeight w:val="387"/>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0603B1DD"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56CB0F2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OD-113</w:t>
            </w:r>
          </w:p>
        </w:tc>
        <w:tc>
          <w:tcPr>
            <w:tcW w:w="1043" w:type="pct"/>
            <w:vAlign w:val="center"/>
            <w:hideMark/>
          </w:tcPr>
          <w:p w14:paraId="47120B6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1A4CA1B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K64+415</w:t>
            </w:r>
          </w:p>
        </w:tc>
        <w:tc>
          <w:tcPr>
            <w:tcW w:w="522" w:type="pct"/>
            <w:vAlign w:val="center"/>
            <w:hideMark/>
          </w:tcPr>
          <w:p w14:paraId="08E5033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54B9E42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17,67</w:t>
            </w:r>
          </w:p>
        </w:tc>
        <w:tc>
          <w:tcPr>
            <w:tcW w:w="672" w:type="pct"/>
            <w:vAlign w:val="center"/>
            <w:hideMark/>
          </w:tcPr>
          <w:p w14:paraId="7A7246F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2B2DE4C2"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46DB6079"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6910CEF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OD-114</w:t>
            </w:r>
          </w:p>
        </w:tc>
        <w:tc>
          <w:tcPr>
            <w:tcW w:w="1043" w:type="pct"/>
            <w:vAlign w:val="center"/>
            <w:hideMark/>
          </w:tcPr>
          <w:p w14:paraId="44E168E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168200B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K64+940</w:t>
            </w:r>
          </w:p>
        </w:tc>
        <w:tc>
          <w:tcPr>
            <w:tcW w:w="522" w:type="pct"/>
            <w:vAlign w:val="center"/>
            <w:hideMark/>
          </w:tcPr>
          <w:p w14:paraId="146353E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 X 3</w:t>
            </w:r>
          </w:p>
        </w:tc>
        <w:tc>
          <w:tcPr>
            <w:tcW w:w="596" w:type="pct"/>
            <w:vAlign w:val="center"/>
            <w:hideMark/>
          </w:tcPr>
          <w:p w14:paraId="4196F82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28,38</w:t>
            </w:r>
          </w:p>
        </w:tc>
        <w:tc>
          <w:tcPr>
            <w:tcW w:w="672" w:type="pct"/>
            <w:vAlign w:val="center"/>
            <w:hideMark/>
          </w:tcPr>
          <w:p w14:paraId="57BA8FD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5B9656CF" w14:textId="77777777" w:rsidTr="00CE7172">
        <w:trPr>
          <w:trHeight w:val="383"/>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1AADA74B"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12F7A04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OD-115</w:t>
            </w:r>
          </w:p>
        </w:tc>
        <w:tc>
          <w:tcPr>
            <w:tcW w:w="1043" w:type="pct"/>
            <w:vAlign w:val="center"/>
            <w:hideMark/>
          </w:tcPr>
          <w:p w14:paraId="40CD31F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1B03A17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K65+208</w:t>
            </w:r>
          </w:p>
        </w:tc>
        <w:tc>
          <w:tcPr>
            <w:tcW w:w="522" w:type="pct"/>
            <w:vAlign w:val="center"/>
            <w:hideMark/>
          </w:tcPr>
          <w:p w14:paraId="7555EA9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7C15313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41,67</w:t>
            </w:r>
          </w:p>
        </w:tc>
        <w:tc>
          <w:tcPr>
            <w:tcW w:w="672" w:type="pct"/>
            <w:vAlign w:val="center"/>
            <w:hideMark/>
          </w:tcPr>
          <w:p w14:paraId="540EEC9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w:t>
            </w:r>
          </w:p>
        </w:tc>
      </w:tr>
      <w:tr w:rsidR="00167412" w:rsidRPr="00B05D99" w14:paraId="53E22E75"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318D1EC3"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0DE1F75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OD-116</w:t>
            </w:r>
          </w:p>
        </w:tc>
        <w:tc>
          <w:tcPr>
            <w:tcW w:w="1043" w:type="pct"/>
            <w:vAlign w:val="center"/>
            <w:hideMark/>
          </w:tcPr>
          <w:p w14:paraId="30DA3F3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3FB7D17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K65+459</w:t>
            </w:r>
          </w:p>
        </w:tc>
        <w:tc>
          <w:tcPr>
            <w:tcW w:w="522" w:type="pct"/>
            <w:vAlign w:val="center"/>
            <w:hideMark/>
          </w:tcPr>
          <w:p w14:paraId="09EB635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264F321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17,44</w:t>
            </w:r>
          </w:p>
        </w:tc>
        <w:tc>
          <w:tcPr>
            <w:tcW w:w="672" w:type="pct"/>
            <w:vAlign w:val="center"/>
            <w:hideMark/>
          </w:tcPr>
          <w:p w14:paraId="474241C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46B1E2C8"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271D1D11"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22F0D17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OD-117</w:t>
            </w:r>
          </w:p>
        </w:tc>
        <w:tc>
          <w:tcPr>
            <w:tcW w:w="1043" w:type="pct"/>
            <w:vAlign w:val="center"/>
            <w:hideMark/>
          </w:tcPr>
          <w:p w14:paraId="0BA1B11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5513321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K65+542</w:t>
            </w:r>
          </w:p>
        </w:tc>
        <w:tc>
          <w:tcPr>
            <w:tcW w:w="522" w:type="pct"/>
            <w:vAlign w:val="center"/>
            <w:hideMark/>
          </w:tcPr>
          <w:p w14:paraId="5C7596C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2626959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29,34</w:t>
            </w:r>
          </w:p>
        </w:tc>
        <w:tc>
          <w:tcPr>
            <w:tcW w:w="672" w:type="pct"/>
            <w:vAlign w:val="center"/>
            <w:hideMark/>
          </w:tcPr>
          <w:p w14:paraId="3145329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24196B97" w14:textId="77777777" w:rsidTr="00CE7172">
        <w:trPr>
          <w:trHeight w:val="313"/>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3155E108"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46A6C99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OD-118</w:t>
            </w:r>
          </w:p>
        </w:tc>
        <w:tc>
          <w:tcPr>
            <w:tcW w:w="1043" w:type="pct"/>
            <w:vAlign w:val="center"/>
            <w:hideMark/>
          </w:tcPr>
          <w:p w14:paraId="0790B65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55AF230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K65+592</w:t>
            </w:r>
          </w:p>
        </w:tc>
        <w:tc>
          <w:tcPr>
            <w:tcW w:w="522" w:type="pct"/>
            <w:vAlign w:val="center"/>
            <w:hideMark/>
          </w:tcPr>
          <w:p w14:paraId="3AE0C3E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5BC92DE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42,57</w:t>
            </w:r>
          </w:p>
        </w:tc>
        <w:tc>
          <w:tcPr>
            <w:tcW w:w="672" w:type="pct"/>
            <w:vAlign w:val="center"/>
            <w:hideMark/>
          </w:tcPr>
          <w:p w14:paraId="4FF2790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w:t>
            </w:r>
          </w:p>
        </w:tc>
      </w:tr>
      <w:tr w:rsidR="00167412" w:rsidRPr="00B05D99" w14:paraId="617565AD" w14:textId="77777777" w:rsidTr="00CE7172">
        <w:trPr>
          <w:trHeight w:val="29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7E415139"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lastRenderedPageBreak/>
              <w:t>UF1-C1</w:t>
            </w:r>
          </w:p>
        </w:tc>
        <w:tc>
          <w:tcPr>
            <w:tcW w:w="895" w:type="pct"/>
            <w:vAlign w:val="center"/>
            <w:hideMark/>
          </w:tcPr>
          <w:p w14:paraId="2AD601F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OD-119</w:t>
            </w:r>
          </w:p>
        </w:tc>
        <w:tc>
          <w:tcPr>
            <w:tcW w:w="1043" w:type="pct"/>
            <w:vAlign w:val="center"/>
            <w:hideMark/>
          </w:tcPr>
          <w:p w14:paraId="6F15A60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2C90850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K66+139</w:t>
            </w:r>
          </w:p>
        </w:tc>
        <w:tc>
          <w:tcPr>
            <w:tcW w:w="522" w:type="pct"/>
            <w:vAlign w:val="center"/>
            <w:hideMark/>
          </w:tcPr>
          <w:p w14:paraId="3F4C803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74DF7E9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45,38</w:t>
            </w:r>
          </w:p>
        </w:tc>
        <w:tc>
          <w:tcPr>
            <w:tcW w:w="672" w:type="pct"/>
            <w:vAlign w:val="center"/>
            <w:hideMark/>
          </w:tcPr>
          <w:p w14:paraId="3D07708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w:t>
            </w:r>
          </w:p>
        </w:tc>
      </w:tr>
      <w:tr w:rsidR="00167412" w:rsidRPr="00B05D99" w14:paraId="072EEDE7" w14:textId="77777777" w:rsidTr="00CE7172">
        <w:trPr>
          <w:trHeight w:val="393"/>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6FCA8E3D"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48BFA5A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OD-120</w:t>
            </w:r>
          </w:p>
        </w:tc>
        <w:tc>
          <w:tcPr>
            <w:tcW w:w="1043" w:type="pct"/>
            <w:vAlign w:val="center"/>
            <w:hideMark/>
          </w:tcPr>
          <w:p w14:paraId="7B43F73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79703EF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K66+357</w:t>
            </w:r>
          </w:p>
        </w:tc>
        <w:tc>
          <w:tcPr>
            <w:tcW w:w="522" w:type="pct"/>
            <w:vAlign w:val="center"/>
            <w:hideMark/>
          </w:tcPr>
          <w:p w14:paraId="622B797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38E0BDC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33,13</w:t>
            </w:r>
          </w:p>
        </w:tc>
        <w:tc>
          <w:tcPr>
            <w:tcW w:w="672" w:type="pct"/>
            <w:vAlign w:val="center"/>
            <w:hideMark/>
          </w:tcPr>
          <w:p w14:paraId="20DE31F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w:t>
            </w:r>
          </w:p>
        </w:tc>
      </w:tr>
      <w:tr w:rsidR="00167412" w:rsidRPr="00B05D99" w14:paraId="03F5F377"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2E697A5B"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1F87BAD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OD-121</w:t>
            </w:r>
          </w:p>
        </w:tc>
        <w:tc>
          <w:tcPr>
            <w:tcW w:w="1043" w:type="pct"/>
            <w:vAlign w:val="center"/>
            <w:hideMark/>
          </w:tcPr>
          <w:p w14:paraId="3516C1E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4518F2C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K66+617</w:t>
            </w:r>
          </w:p>
        </w:tc>
        <w:tc>
          <w:tcPr>
            <w:tcW w:w="522" w:type="pct"/>
            <w:vAlign w:val="center"/>
            <w:hideMark/>
          </w:tcPr>
          <w:p w14:paraId="6925FFC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71D14B9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36,69</w:t>
            </w:r>
          </w:p>
        </w:tc>
        <w:tc>
          <w:tcPr>
            <w:tcW w:w="672" w:type="pct"/>
            <w:vAlign w:val="center"/>
            <w:hideMark/>
          </w:tcPr>
          <w:p w14:paraId="054D5D0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2AB60E12" w14:textId="77777777" w:rsidTr="00CE7172">
        <w:trPr>
          <w:trHeight w:val="362"/>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0D89D8A0"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7C48350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OD-122</w:t>
            </w:r>
          </w:p>
        </w:tc>
        <w:tc>
          <w:tcPr>
            <w:tcW w:w="1043" w:type="pct"/>
            <w:vAlign w:val="center"/>
            <w:hideMark/>
          </w:tcPr>
          <w:p w14:paraId="79277BF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7ACBFA4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K66+818</w:t>
            </w:r>
          </w:p>
        </w:tc>
        <w:tc>
          <w:tcPr>
            <w:tcW w:w="522" w:type="pct"/>
            <w:vAlign w:val="center"/>
            <w:hideMark/>
          </w:tcPr>
          <w:p w14:paraId="7E4CD17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640C256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21,24</w:t>
            </w:r>
          </w:p>
        </w:tc>
        <w:tc>
          <w:tcPr>
            <w:tcW w:w="672" w:type="pct"/>
            <w:vAlign w:val="center"/>
            <w:hideMark/>
          </w:tcPr>
          <w:p w14:paraId="4102FD2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1,5</w:t>
            </w:r>
          </w:p>
        </w:tc>
      </w:tr>
      <w:tr w:rsidR="00167412" w:rsidRPr="00B05D99" w14:paraId="03621773"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254680AA"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1CC2AF1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OD-123</w:t>
            </w:r>
          </w:p>
        </w:tc>
        <w:tc>
          <w:tcPr>
            <w:tcW w:w="1043" w:type="pct"/>
            <w:vAlign w:val="center"/>
            <w:hideMark/>
          </w:tcPr>
          <w:p w14:paraId="73C4853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5538344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K66+888</w:t>
            </w:r>
          </w:p>
        </w:tc>
        <w:tc>
          <w:tcPr>
            <w:tcW w:w="522" w:type="pct"/>
            <w:vAlign w:val="center"/>
            <w:hideMark/>
          </w:tcPr>
          <w:p w14:paraId="683952F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7A31A8A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34,75</w:t>
            </w:r>
          </w:p>
        </w:tc>
        <w:tc>
          <w:tcPr>
            <w:tcW w:w="672" w:type="pct"/>
            <w:vAlign w:val="center"/>
            <w:hideMark/>
          </w:tcPr>
          <w:p w14:paraId="5E1FC1F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7FE26596"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652A5903"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24A5B7C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OD-124</w:t>
            </w:r>
          </w:p>
        </w:tc>
        <w:tc>
          <w:tcPr>
            <w:tcW w:w="1043" w:type="pct"/>
            <w:vAlign w:val="center"/>
            <w:hideMark/>
          </w:tcPr>
          <w:p w14:paraId="0489536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23502ED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K67+000</w:t>
            </w:r>
          </w:p>
        </w:tc>
        <w:tc>
          <w:tcPr>
            <w:tcW w:w="522" w:type="pct"/>
            <w:vAlign w:val="center"/>
            <w:hideMark/>
          </w:tcPr>
          <w:p w14:paraId="5620D07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43E9EBC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56,94</w:t>
            </w:r>
          </w:p>
        </w:tc>
        <w:tc>
          <w:tcPr>
            <w:tcW w:w="672" w:type="pct"/>
            <w:vAlign w:val="center"/>
            <w:hideMark/>
          </w:tcPr>
          <w:p w14:paraId="0005F70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08511CFE"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2B60257A"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228A960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OD-125</w:t>
            </w:r>
          </w:p>
        </w:tc>
        <w:tc>
          <w:tcPr>
            <w:tcW w:w="1043" w:type="pct"/>
            <w:vAlign w:val="center"/>
            <w:hideMark/>
          </w:tcPr>
          <w:p w14:paraId="39A998A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3A5214E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K67+137</w:t>
            </w:r>
          </w:p>
        </w:tc>
        <w:tc>
          <w:tcPr>
            <w:tcW w:w="522" w:type="pct"/>
            <w:vAlign w:val="center"/>
            <w:hideMark/>
          </w:tcPr>
          <w:p w14:paraId="79F90B1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622BEA3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19,09</w:t>
            </w:r>
          </w:p>
        </w:tc>
        <w:tc>
          <w:tcPr>
            <w:tcW w:w="672" w:type="pct"/>
            <w:vAlign w:val="center"/>
            <w:hideMark/>
          </w:tcPr>
          <w:p w14:paraId="49C43C7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w:t>
            </w:r>
          </w:p>
        </w:tc>
      </w:tr>
      <w:tr w:rsidR="00167412" w:rsidRPr="00B05D99" w14:paraId="2FF12BDB"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2AD1FBBD"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54B355B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OD-126</w:t>
            </w:r>
          </w:p>
        </w:tc>
        <w:tc>
          <w:tcPr>
            <w:tcW w:w="1043" w:type="pct"/>
            <w:vAlign w:val="center"/>
            <w:hideMark/>
          </w:tcPr>
          <w:p w14:paraId="7EECB92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5A870AC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K67+318</w:t>
            </w:r>
          </w:p>
        </w:tc>
        <w:tc>
          <w:tcPr>
            <w:tcW w:w="522" w:type="pct"/>
            <w:vAlign w:val="center"/>
            <w:hideMark/>
          </w:tcPr>
          <w:p w14:paraId="09B5E57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2231BAC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24,12</w:t>
            </w:r>
          </w:p>
        </w:tc>
        <w:tc>
          <w:tcPr>
            <w:tcW w:w="672" w:type="pct"/>
            <w:vAlign w:val="center"/>
            <w:hideMark/>
          </w:tcPr>
          <w:p w14:paraId="68D78AB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2A8C2926"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522C2BD3"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039A317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OD-127</w:t>
            </w:r>
          </w:p>
        </w:tc>
        <w:tc>
          <w:tcPr>
            <w:tcW w:w="1043" w:type="pct"/>
            <w:vAlign w:val="center"/>
            <w:hideMark/>
          </w:tcPr>
          <w:p w14:paraId="4D69819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639C8CD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K67+858</w:t>
            </w:r>
          </w:p>
        </w:tc>
        <w:tc>
          <w:tcPr>
            <w:tcW w:w="522" w:type="pct"/>
            <w:vAlign w:val="center"/>
            <w:hideMark/>
          </w:tcPr>
          <w:p w14:paraId="07D4D76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0B591B9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21,75</w:t>
            </w:r>
          </w:p>
        </w:tc>
        <w:tc>
          <w:tcPr>
            <w:tcW w:w="672" w:type="pct"/>
            <w:vAlign w:val="center"/>
            <w:hideMark/>
          </w:tcPr>
          <w:p w14:paraId="7484ED2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540ED5EF"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5E13610F"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287F568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OD-128</w:t>
            </w:r>
          </w:p>
        </w:tc>
        <w:tc>
          <w:tcPr>
            <w:tcW w:w="1043" w:type="pct"/>
            <w:vAlign w:val="center"/>
            <w:hideMark/>
          </w:tcPr>
          <w:p w14:paraId="3826C62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428D2CA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K68+085</w:t>
            </w:r>
          </w:p>
        </w:tc>
        <w:tc>
          <w:tcPr>
            <w:tcW w:w="522" w:type="pct"/>
            <w:vAlign w:val="center"/>
            <w:hideMark/>
          </w:tcPr>
          <w:p w14:paraId="3CF6ABA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5E240D3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25,51</w:t>
            </w:r>
          </w:p>
        </w:tc>
        <w:tc>
          <w:tcPr>
            <w:tcW w:w="672" w:type="pct"/>
            <w:vAlign w:val="center"/>
            <w:hideMark/>
          </w:tcPr>
          <w:p w14:paraId="281BF83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3C1A8752"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58321E3F"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15BF2A5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OD-129</w:t>
            </w:r>
          </w:p>
        </w:tc>
        <w:tc>
          <w:tcPr>
            <w:tcW w:w="1043" w:type="pct"/>
            <w:vAlign w:val="center"/>
            <w:hideMark/>
          </w:tcPr>
          <w:p w14:paraId="61C8CC3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6F4FF83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K68+238</w:t>
            </w:r>
          </w:p>
        </w:tc>
        <w:tc>
          <w:tcPr>
            <w:tcW w:w="522" w:type="pct"/>
            <w:vAlign w:val="center"/>
            <w:hideMark/>
          </w:tcPr>
          <w:p w14:paraId="69F1DDF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7EDE6A4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25,03</w:t>
            </w:r>
          </w:p>
        </w:tc>
        <w:tc>
          <w:tcPr>
            <w:tcW w:w="672" w:type="pct"/>
            <w:vAlign w:val="center"/>
            <w:hideMark/>
          </w:tcPr>
          <w:p w14:paraId="359F520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48DC78D9" w14:textId="77777777" w:rsidTr="00CE7172">
        <w:trPr>
          <w:trHeight w:val="48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60C63824"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2F64B7B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OD-130</w:t>
            </w:r>
          </w:p>
        </w:tc>
        <w:tc>
          <w:tcPr>
            <w:tcW w:w="1043" w:type="pct"/>
            <w:vAlign w:val="center"/>
            <w:hideMark/>
          </w:tcPr>
          <w:p w14:paraId="45E98E6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2C08B67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K68+342</w:t>
            </w:r>
          </w:p>
        </w:tc>
        <w:tc>
          <w:tcPr>
            <w:tcW w:w="522" w:type="pct"/>
            <w:vAlign w:val="center"/>
            <w:hideMark/>
          </w:tcPr>
          <w:p w14:paraId="654DFF0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7C3C8D2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19,16</w:t>
            </w:r>
          </w:p>
        </w:tc>
        <w:tc>
          <w:tcPr>
            <w:tcW w:w="672" w:type="pct"/>
            <w:vAlign w:val="center"/>
            <w:hideMark/>
          </w:tcPr>
          <w:p w14:paraId="3A00B99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0,9</w:t>
            </w:r>
          </w:p>
        </w:tc>
      </w:tr>
      <w:tr w:rsidR="00167412" w:rsidRPr="00B05D99" w14:paraId="4AE41303"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4D14F001"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374821A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OD-131</w:t>
            </w:r>
          </w:p>
        </w:tc>
        <w:tc>
          <w:tcPr>
            <w:tcW w:w="1043" w:type="pct"/>
            <w:vAlign w:val="center"/>
            <w:hideMark/>
          </w:tcPr>
          <w:p w14:paraId="654065A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2888AE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K68+658</w:t>
            </w:r>
          </w:p>
        </w:tc>
        <w:tc>
          <w:tcPr>
            <w:tcW w:w="522" w:type="pct"/>
            <w:vAlign w:val="center"/>
            <w:hideMark/>
          </w:tcPr>
          <w:p w14:paraId="7B46054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48455FB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41,05</w:t>
            </w:r>
          </w:p>
        </w:tc>
        <w:tc>
          <w:tcPr>
            <w:tcW w:w="672" w:type="pct"/>
            <w:vAlign w:val="center"/>
            <w:hideMark/>
          </w:tcPr>
          <w:p w14:paraId="2875D11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567B6328" w14:textId="77777777" w:rsidTr="00CE7172">
        <w:trPr>
          <w:trHeight w:val="301"/>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2ABA2CE3"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4358CF4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OD-132</w:t>
            </w:r>
          </w:p>
        </w:tc>
        <w:tc>
          <w:tcPr>
            <w:tcW w:w="1043" w:type="pct"/>
            <w:vAlign w:val="center"/>
            <w:hideMark/>
          </w:tcPr>
          <w:p w14:paraId="4115270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ALCANTARILLA</w:t>
            </w:r>
          </w:p>
        </w:tc>
        <w:tc>
          <w:tcPr>
            <w:tcW w:w="824" w:type="pct"/>
            <w:vAlign w:val="center"/>
            <w:hideMark/>
          </w:tcPr>
          <w:p w14:paraId="6386BC3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K68+882</w:t>
            </w:r>
          </w:p>
        </w:tc>
        <w:tc>
          <w:tcPr>
            <w:tcW w:w="522" w:type="pct"/>
            <w:vAlign w:val="center"/>
            <w:hideMark/>
          </w:tcPr>
          <w:p w14:paraId="42EE615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c>
          <w:tcPr>
            <w:tcW w:w="596" w:type="pct"/>
            <w:vAlign w:val="center"/>
            <w:hideMark/>
          </w:tcPr>
          <w:p w14:paraId="4E183F2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27,72</w:t>
            </w:r>
          </w:p>
        </w:tc>
        <w:tc>
          <w:tcPr>
            <w:tcW w:w="672" w:type="pct"/>
            <w:vAlign w:val="center"/>
            <w:hideMark/>
          </w:tcPr>
          <w:p w14:paraId="133AEBF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1,2</w:t>
            </w:r>
          </w:p>
        </w:tc>
      </w:tr>
      <w:tr w:rsidR="00167412" w:rsidRPr="00B05D99" w14:paraId="0C4B5621"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5697DC1B"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1AE3EB3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OD-133</w:t>
            </w:r>
          </w:p>
        </w:tc>
        <w:tc>
          <w:tcPr>
            <w:tcW w:w="1043" w:type="pct"/>
            <w:vAlign w:val="center"/>
            <w:hideMark/>
          </w:tcPr>
          <w:p w14:paraId="34C2D2E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3120C2E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K68+965</w:t>
            </w:r>
          </w:p>
        </w:tc>
        <w:tc>
          <w:tcPr>
            <w:tcW w:w="522" w:type="pct"/>
            <w:vAlign w:val="center"/>
            <w:hideMark/>
          </w:tcPr>
          <w:p w14:paraId="50E2D8F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29AB220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30,72</w:t>
            </w:r>
          </w:p>
        </w:tc>
        <w:tc>
          <w:tcPr>
            <w:tcW w:w="672" w:type="pct"/>
            <w:vAlign w:val="center"/>
            <w:hideMark/>
          </w:tcPr>
          <w:p w14:paraId="254612C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6E170B11"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4133F0CD"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00A9C6E3"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OD-134</w:t>
            </w:r>
          </w:p>
        </w:tc>
        <w:tc>
          <w:tcPr>
            <w:tcW w:w="1043" w:type="pct"/>
            <w:vAlign w:val="center"/>
            <w:hideMark/>
          </w:tcPr>
          <w:p w14:paraId="0C3FA0D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000A690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K69+053</w:t>
            </w:r>
          </w:p>
        </w:tc>
        <w:tc>
          <w:tcPr>
            <w:tcW w:w="522" w:type="pct"/>
            <w:vAlign w:val="center"/>
            <w:hideMark/>
          </w:tcPr>
          <w:p w14:paraId="2A6BAF09"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0026AFAC"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53,33</w:t>
            </w:r>
          </w:p>
        </w:tc>
        <w:tc>
          <w:tcPr>
            <w:tcW w:w="672" w:type="pct"/>
            <w:vAlign w:val="center"/>
            <w:hideMark/>
          </w:tcPr>
          <w:p w14:paraId="672E163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6721B847"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05107BDF"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646CD4A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OD-135</w:t>
            </w:r>
          </w:p>
        </w:tc>
        <w:tc>
          <w:tcPr>
            <w:tcW w:w="1043" w:type="pct"/>
            <w:vAlign w:val="center"/>
            <w:hideMark/>
          </w:tcPr>
          <w:p w14:paraId="3E27F9A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1EA1E28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K69+122</w:t>
            </w:r>
          </w:p>
        </w:tc>
        <w:tc>
          <w:tcPr>
            <w:tcW w:w="522" w:type="pct"/>
            <w:vAlign w:val="center"/>
            <w:hideMark/>
          </w:tcPr>
          <w:p w14:paraId="437BFA8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0646202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38,84</w:t>
            </w:r>
          </w:p>
        </w:tc>
        <w:tc>
          <w:tcPr>
            <w:tcW w:w="672" w:type="pct"/>
            <w:vAlign w:val="center"/>
            <w:hideMark/>
          </w:tcPr>
          <w:p w14:paraId="4B4D14B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49227765"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13A77448"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1A24A4A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OD-137</w:t>
            </w:r>
          </w:p>
        </w:tc>
        <w:tc>
          <w:tcPr>
            <w:tcW w:w="1043" w:type="pct"/>
            <w:vAlign w:val="center"/>
            <w:hideMark/>
          </w:tcPr>
          <w:p w14:paraId="0ACC905B"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64CA9AB2"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K69+522</w:t>
            </w:r>
          </w:p>
        </w:tc>
        <w:tc>
          <w:tcPr>
            <w:tcW w:w="522" w:type="pct"/>
            <w:vAlign w:val="center"/>
            <w:hideMark/>
          </w:tcPr>
          <w:p w14:paraId="4B9D7BE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73A618B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57,12</w:t>
            </w:r>
          </w:p>
        </w:tc>
        <w:tc>
          <w:tcPr>
            <w:tcW w:w="672" w:type="pct"/>
            <w:vAlign w:val="center"/>
            <w:hideMark/>
          </w:tcPr>
          <w:p w14:paraId="460F043D"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790517DD"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4A4B325C"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41D7D70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OD-138</w:t>
            </w:r>
          </w:p>
        </w:tc>
        <w:tc>
          <w:tcPr>
            <w:tcW w:w="1043" w:type="pct"/>
            <w:vAlign w:val="center"/>
            <w:hideMark/>
          </w:tcPr>
          <w:p w14:paraId="1060043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4E8DF34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K69+588</w:t>
            </w:r>
          </w:p>
        </w:tc>
        <w:tc>
          <w:tcPr>
            <w:tcW w:w="522" w:type="pct"/>
            <w:vAlign w:val="center"/>
            <w:hideMark/>
          </w:tcPr>
          <w:p w14:paraId="36BA504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24A6355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86,33</w:t>
            </w:r>
          </w:p>
        </w:tc>
        <w:tc>
          <w:tcPr>
            <w:tcW w:w="672" w:type="pct"/>
            <w:vAlign w:val="center"/>
            <w:hideMark/>
          </w:tcPr>
          <w:p w14:paraId="175A29D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7776175A"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537180E8"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446B156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OD-139</w:t>
            </w:r>
          </w:p>
        </w:tc>
        <w:tc>
          <w:tcPr>
            <w:tcW w:w="1043" w:type="pct"/>
            <w:vAlign w:val="center"/>
            <w:hideMark/>
          </w:tcPr>
          <w:p w14:paraId="5B21EBE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3F651AE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K70+127</w:t>
            </w:r>
          </w:p>
        </w:tc>
        <w:tc>
          <w:tcPr>
            <w:tcW w:w="522" w:type="pct"/>
            <w:vAlign w:val="center"/>
            <w:hideMark/>
          </w:tcPr>
          <w:p w14:paraId="24C5B2B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4F64C834"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53,55</w:t>
            </w:r>
          </w:p>
        </w:tc>
        <w:tc>
          <w:tcPr>
            <w:tcW w:w="672" w:type="pct"/>
            <w:vAlign w:val="center"/>
            <w:hideMark/>
          </w:tcPr>
          <w:p w14:paraId="68614A8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5692AA32" w14:textId="77777777" w:rsidTr="00CE7172">
        <w:trPr>
          <w:trHeight w:val="300"/>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086ADBDF"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0681BD6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OD-140</w:t>
            </w:r>
          </w:p>
        </w:tc>
        <w:tc>
          <w:tcPr>
            <w:tcW w:w="1043" w:type="pct"/>
            <w:vAlign w:val="center"/>
            <w:hideMark/>
          </w:tcPr>
          <w:p w14:paraId="3A4ACAA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624DBDD6"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K70+212</w:t>
            </w:r>
          </w:p>
        </w:tc>
        <w:tc>
          <w:tcPr>
            <w:tcW w:w="522" w:type="pct"/>
            <w:vAlign w:val="center"/>
            <w:hideMark/>
          </w:tcPr>
          <w:p w14:paraId="5B78B207"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405296FA"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34,2</w:t>
            </w:r>
          </w:p>
        </w:tc>
        <w:tc>
          <w:tcPr>
            <w:tcW w:w="672" w:type="pct"/>
            <w:vAlign w:val="center"/>
            <w:hideMark/>
          </w:tcPr>
          <w:p w14:paraId="3B76C5E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167412" w:rsidRPr="00B05D99" w14:paraId="50F6DBAA" w14:textId="77777777" w:rsidTr="00CE7172">
        <w:trPr>
          <w:trHeight w:val="315"/>
        </w:trPr>
        <w:tc>
          <w:tcPr>
            <w:cnfStyle w:val="001000000000" w:firstRow="0" w:lastRow="0" w:firstColumn="1" w:lastColumn="0" w:oddVBand="0" w:evenVBand="0" w:oddHBand="0" w:evenHBand="0" w:firstRowFirstColumn="0" w:firstRowLastColumn="0" w:lastRowFirstColumn="0" w:lastRowLastColumn="0"/>
            <w:tcW w:w="447" w:type="pct"/>
            <w:vAlign w:val="center"/>
            <w:hideMark/>
          </w:tcPr>
          <w:p w14:paraId="53982F5B" w14:textId="77777777" w:rsidR="00167412" w:rsidRPr="00B05D99" w:rsidRDefault="00167412" w:rsidP="00167412">
            <w:pPr>
              <w:spacing w:line="240" w:lineRule="auto"/>
              <w:contextualSpacing w:val="0"/>
              <w:jc w:val="center"/>
              <w:rPr>
                <w:rFonts w:eastAsia="Times New Roman"/>
                <w:color w:val="000000"/>
                <w:sz w:val="18"/>
                <w:szCs w:val="18"/>
                <w:lang w:eastAsia="es-CO"/>
              </w:rPr>
            </w:pPr>
            <w:r w:rsidRPr="00B05D99">
              <w:rPr>
                <w:rFonts w:eastAsia="Times New Roman"/>
                <w:color w:val="000000"/>
                <w:sz w:val="18"/>
                <w:szCs w:val="18"/>
                <w:lang w:eastAsia="es-CO"/>
              </w:rPr>
              <w:t>UF1-C1</w:t>
            </w:r>
          </w:p>
        </w:tc>
        <w:tc>
          <w:tcPr>
            <w:tcW w:w="895" w:type="pct"/>
            <w:vAlign w:val="center"/>
            <w:hideMark/>
          </w:tcPr>
          <w:p w14:paraId="105DA52E"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OD-141</w:t>
            </w:r>
          </w:p>
        </w:tc>
        <w:tc>
          <w:tcPr>
            <w:tcW w:w="1043" w:type="pct"/>
            <w:vAlign w:val="center"/>
            <w:hideMark/>
          </w:tcPr>
          <w:p w14:paraId="7396977F"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BOX</w:t>
            </w:r>
          </w:p>
        </w:tc>
        <w:tc>
          <w:tcPr>
            <w:tcW w:w="824" w:type="pct"/>
            <w:vAlign w:val="center"/>
            <w:hideMark/>
          </w:tcPr>
          <w:p w14:paraId="733ECF68"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K70+361</w:t>
            </w:r>
          </w:p>
        </w:tc>
        <w:tc>
          <w:tcPr>
            <w:tcW w:w="522" w:type="pct"/>
            <w:vAlign w:val="center"/>
            <w:hideMark/>
          </w:tcPr>
          <w:p w14:paraId="4BA7B4C1"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2 X 2</w:t>
            </w:r>
          </w:p>
        </w:tc>
        <w:tc>
          <w:tcPr>
            <w:tcW w:w="596" w:type="pct"/>
            <w:vAlign w:val="center"/>
            <w:hideMark/>
          </w:tcPr>
          <w:p w14:paraId="7BCE2035"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40,48</w:t>
            </w:r>
          </w:p>
        </w:tc>
        <w:tc>
          <w:tcPr>
            <w:tcW w:w="672" w:type="pct"/>
            <w:vAlign w:val="center"/>
            <w:hideMark/>
          </w:tcPr>
          <w:p w14:paraId="2DB69820" w14:textId="77777777" w:rsidR="00167412" w:rsidRPr="00B05D99" w:rsidRDefault="0016741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B05D99">
              <w:rPr>
                <w:rFonts w:eastAsia="Times New Roman"/>
                <w:color w:val="000000"/>
                <w:sz w:val="18"/>
                <w:szCs w:val="18"/>
                <w:lang w:eastAsia="es-CO"/>
              </w:rPr>
              <w:t> </w:t>
            </w:r>
          </w:p>
        </w:tc>
      </w:tr>
      <w:tr w:rsidR="00CE7172" w:rsidRPr="00B05D99" w14:paraId="58D0F8FE" w14:textId="77777777" w:rsidTr="00CE7172">
        <w:trPr>
          <w:trHeight w:val="315"/>
        </w:trPr>
        <w:tc>
          <w:tcPr>
            <w:cnfStyle w:val="001000000000" w:firstRow="0" w:lastRow="0" w:firstColumn="1" w:lastColumn="0" w:oddVBand="0" w:evenVBand="0" w:oddHBand="0" w:evenHBand="0" w:firstRowFirstColumn="0" w:firstRowLastColumn="0" w:lastRowFirstColumn="0" w:lastRowLastColumn="0"/>
            <w:tcW w:w="447" w:type="pct"/>
            <w:vAlign w:val="center"/>
          </w:tcPr>
          <w:p w14:paraId="0B6AADD3" w14:textId="78593146" w:rsidR="00CE7172" w:rsidRPr="00B05D99" w:rsidRDefault="00CE7172" w:rsidP="00167412">
            <w:pPr>
              <w:spacing w:line="240" w:lineRule="auto"/>
              <w:contextualSpacing w:val="0"/>
              <w:jc w:val="center"/>
              <w:rPr>
                <w:rFonts w:eastAsia="Times New Roman"/>
                <w:color w:val="000000"/>
                <w:sz w:val="18"/>
                <w:szCs w:val="18"/>
                <w:lang w:eastAsia="es-CO"/>
              </w:rPr>
            </w:pPr>
            <w:r>
              <w:rPr>
                <w:rFonts w:eastAsia="Times New Roman"/>
                <w:color w:val="000000"/>
                <w:sz w:val="18"/>
                <w:szCs w:val="18"/>
                <w:lang w:eastAsia="es-CO"/>
              </w:rPr>
              <w:t>UF1-C1</w:t>
            </w:r>
          </w:p>
        </w:tc>
        <w:tc>
          <w:tcPr>
            <w:tcW w:w="895" w:type="pct"/>
            <w:vAlign w:val="center"/>
          </w:tcPr>
          <w:p w14:paraId="169B20A4" w14:textId="773D0601" w:rsidR="00CE7172" w:rsidRPr="00CE7172" w:rsidRDefault="00CE7172" w:rsidP="00CE71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CE7172">
              <w:rPr>
                <w:rFonts w:eastAsia="Times New Roman"/>
                <w:color w:val="000000"/>
                <w:sz w:val="18"/>
                <w:szCs w:val="18"/>
                <w:lang w:eastAsia="es-CO"/>
              </w:rPr>
              <w:t>VI-13/15-OD-0.68</w:t>
            </w:r>
          </w:p>
        </w:tc>
        <w:tc>
          <w:tcPr>
            <w:tcW w:w="1043" w:type="pct"/>
            <w:vAlign w:val="center"/>
          </w:tcPr>
          <w:p w14:paraId="583FF4C4" w14:textId="685C433F" w:rsidR="00CE7172" w:rsidRPr="00B05D99" w:rsidRDefault="00CE717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Pr>
                <w:rFonts w:eastAsia="Times New Roman"/>
                <w:color w:val="000000"/>
                <w:sz w:val="18"/>
                <w:szCs w:val="18"/>
                <w:lang w:eastAsia="es-CO"/>
              </w:rPr>
              <w:t>Alcantarilla</w:t>
            </w:r>
          </w:p>
        </w:tc>
        <w:tc>
          <w:tcPr>
            <w:tcW w:w="824" w:type="pct"/>
            <w:vAlign w:val="center"/>
          </w:tcPr>
          <w:p w14:paraId="289DDE18" w14:textId="79780901" w:rsidR="00CE7172" w:rsidRPr="00CE7172" w:rsidRDefault="00CE7172" w:rsidP="00CE71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CE7172">
              <w:rPr>
                <w:rFonts w:eastAsia="Times New Roman"/>
                <w:color w:val="000000"/>
                <w:sz w:val="18"/>
                <w:szCs w:val="18"/>
                <w:lang w:eastAsia="es-CO"/>
              </w:rPr>
              <w:t>Via industrial ZODME 13B PK 0+680</w:t>
            </w:r>
          </w:p>
        </w:tc>
        <w:tc>
          <w:tcPr>
            <w:tcW w:w="522" w:type="pct"/>
            <w:vAlign w:val="center"/>
          </w:tcPr>
          <w:p w14:paraId="4B5DFEDB" w14:textId="77777777" w:rsidR="00CE7172" w:rsidRPr="00B05D99" w:rsidRDefault="00CE717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c>
          <w:tcPr>
            <w:tcW w:w="596" w:type="pct"/>
            <w:vAlign w:val="center"/>
          </w:tcPr>
          <w:p w14:paraId="700703FA" w14:textId="0AEE90A3" w:rsidR="00CE7172" w:rsidRPr="00B05D99" w:rsidRDefault="00CE717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Pr>
                <w:rFonts w:eastAsia="Times New Roman"/>
                <w:color w:val="000000"/>
                <w:sz w:val="18"/>
                <w:szCs w:val="18"/>
                <w:lang w:eastAsia="es-CO"/>
              </w:rPr>
              <w:t>21.71</w:t>
            </w:r>
          </w:p>
        </w:tc>
        <w:tc>
          <w:tcPr>
            <w:tcW w:w="672" w:type="pct"/>
            <w:vAlign w:val="center"/>
          </w:tcPr>
          <w:p w14:paraId="583087A7" w14:textId="14875595" w:rsidR="00CE7172" w:rsidRPr="00B05D99" w:rsidRDefault="00CE717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Pr>
                <w:rFonts w:eastAsia="Times New Roman"/>
                <w:color w:val="000000"/>
                <w:sz w:val="18"/>
                <w:szCs w:val="18"/>
                <w:lang w:eastAsia="es-CO"/>
              </w:rPr>
              <w:t>0.9</w:t>
            </w:r>
          </w:p>
        </w:tc>
      </w:tr>
      <w:tr w:rsidR="00CE7172" w:rsidRPr="00B05D99" w14:paraId="4FAB04A9" w14:textId="77777777" w:rsidTr="00CE7172">
        <w:trPr>
          <w:trHeight w:val="315"/>
        </w:trPr>
        <w:tc>
          <w:tcPr>
            <w:cnfStyle w:val="001000000000" w:firstRow="0" w:lastRow="0" w:firstColumn="1" w:lastColumn="0" w:oddVBand="0" w:evenVBand="0" w:oddHBand="0" w:evenHBand="0" w:firstRowFirstColumn="0" w:firstRowLastColumn="0" w:lastRowFirstColumn="0" w:lastRowLastColumn="0"/>
            <w:tcW w:w="447" w:type="pct"/>
            <w:vAlign w:val="center"/>
          </w:tcPr>
          <w:p w14:paraId="63ED149E" w14:textId="4FB615F8" w:rsidR="00CE7172" w:rsidRPr="00B05D99" w:rsidRDefault="00CE7172" w:rsidP="00167412">
            <w:pPr>
              <w:spacing w:line="240" w:lineRule="auto"/>
              <w:contextualSpacing w:val="0"/>
              <w:jc w:val="center"/>
              <w:rPr>
                <w:rFonts w:eastAsia="Times New Roman"/>
                <w:color w:val="000000"/>
                <w:sz w:val="18"/>
                <w:szCs w:val="18"/>
                <w:lang w:eastAsia="es-CO"/>
              </w:rPr>
            </w:pPr>
            <w:r>
              <w:rPr>
                <w:rFonts w:eastAsia="Times New Roman"/>
                <w:color w:val="000000"/>
                <w:sz w:val="18"/>
                <w:szCs w:val="18"/>
                <w:lang w:eastAsia="es-CO"/>
              </w:rPr>
              <w:t>UF1-C1</w:t>
            </w:r>
          </w:p>
        </w:tc>
        <w:tc>
          <w:tcPr>
            <w:tcW w:w="895" w:type="pct"/>
            <w:vAlign w:val="center"/>
          </w:tcPr>
          <w:p w14:paraId="193CE444" w14:textId="37CC9835" w:rsidR="00CE7172" w:rsidRPr="00CE7172" w:rsidRDefault="00CE7172" w:rsidP="00CE71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CE7172">
              <w:rPr>
                <w:rFonts w:eastAsia="Times New Roman"/>
                <w:color w:val="000000"/>
                <w:sz w:val="18"/>
                <w:szCs w:val="18"/>
                <w:lang w:eastAsia="es-CO"/>
              </w:rPr>
              <w:t>VI-13/15-ES-0.90</w:t>
            </w:r>
          </w:p>
        </w:tc>
        <w:tc>
          <w:tcPr>
            <w:tcW w:w="1043" w:type="pct"/>
            <w:vAlign w:val="center"/>
          </w:tcPr>
          <w:p w14:paraId="500DC9A3" w14:textId="7AF0FDDE" w:rsidR="00CE7172" w:rsidRPr="00B05D99" w:rsidRDefault="00CE717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Pr>
                <w:rFonts w:eastAsia="Times New Roman"/>
                <w:color w:val="000000"/>
                <w:sz w:val="18"/>
                <w:szCs w:val="18"/>
                <w:lang w:eastAsia="es-CO"/>
              </w:rPr>
              <w:t>Reforzamiento puente existente</w:t>
            </w:r>
          </w:p>
        </w:tc>
        <w:tc>
          <w:tcPr>
            <w:tcW w:w="824" w:type="pct"/>
            <w:vAlign w:val="center"/>
          </w:tcPr>
          <w:p w14:paraId="3BFD5040" w14:textId="2C7C7506" w:rsidR="00CE7172" w:rsidRPr="00CE7172" w:rsidRDefault="00CE7172" w:rsidP="00CE71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sidRPr="00CE7172">
              <w:rPr>
                <w:rFonts w:eastAsia="Times New Roman"/>
                <w:color w:val="000000"/>
                <w:sz w:val="18"/>
                <w:szCs w:val="18"/>
                <w:lang w:eastAsia="es-CO"/>
              </w:rPr>
              <w:t>Via industrial ZODME 13B PK 0+680</w:t>
            </w:r>
          </w:p>
        </w:tc>
        <w:tc>
          <w:tcPr>
            <w:tcW w:w="522" w:type="pct"/>
            <w:vAlign w:val="center"/>
          </w:tcPr>
          <w:p w14:paraId="7FFC7F83" w14:textId="77777777" w:rsidR="00CE7172" w:rsidRPr="00B05D99" w:rsidRDefault="00CE717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c>
          <w:tcPr>
            <w:tcW w:w="596" w:type="pct"/>
            <w:vAlign w:val="center"/>
          </w:tcPr>
          <w:p w14:paraId="14B4C3BF" w14:textId="40C2AE8C" w:rsidR="00CE7172" w:rsidRPr="00B05D99" w:rsidRDefault="00CE717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r>
              <w:rPr>
                <w:rFonts w:eastAsia="Times New Roman"/>
                <w:color w:val="000000"/>
                <w:sz w:val="18"/>
                <w:szCs w:val="18"/>
                <w:lang w:eastAsia="es-CO"/>
              </w:rPr>
              <w:t>10.623</w:t>
            </w:r>
          </w:p>
        </w:tc>
        <w:tc>
          <w:tcPr>
            <w:tcW w:w="672" w:type="pct"/>
            <w:vAlign w:val="center"/>
          </w:tcPr>
          <w:p w14:paraId="75C6334D" w14:textId="77777777" w:rsidR="00CE7172" w:rsidRPr="00B05D99" w:rsidRDefault="00CE7172" w:rsidP="0016741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18"/>
                <w:szCs w:val="18"/>
                <w:lang w:eastAsia="es-CO"/>
              </w:rPr>
            </w:pPr>
          </w:p>
        </w:tc>
      </w:tr>
    </w:tbl>
    <w:p w14:paraId="39D5B18F" w14:textId="5EA789FC" w:rsidR="004E65DB" w:rsidRDefault="009D43B0" w:rsidP="004C60A9">
      <w:pPr>
        <w:pStyle w:val="Notas"/>
        <w:rPr>
          <w:rFonts w:asciiTheme="majorHAnsi" w:hAnsiTheme="majorHAnsi"/>
        </w:rPr>
      </w:pPr>
      <w:r w:rsidRPr="00B72A35">
        <w:t xml:space="preserve">Fuente </w:t>
      </w:r>
      <w:r w:rsidR="004C60A9" w:rsidRPr="00B72A35">
        <w:rPr>
          <w:rFonts w:asciiTheme="majorHAnsi" w:hAnsiTheme="majorHAnsi"/>
        </w:rPr>
        <w:t>Autopista Río Magdalena S.A.S, 2015</w:t>
      </w:r>
    </w:p>
    <w:p w14:paraId="3E60176A" w14:textId="770BC1A9" w:rsidR="00CE7172" w:rsidRDefault="00CE7172">
      <w:pPr>
        <w:spacing w:line="240" w:lineRule="auto"/>
        <w:contextualSpacing w:val="0"/>
        <w:jc w:val="left"/>
      </w:pPr>
      <w:r>
        <w:br w:type="page"/>
      </w:r>
    </w:p>
    <w:p w14:paraId="191171E0" w14:textId="77777777" w:rsidR="00055AB2" w:rsidRPr="00055AB2" w:rsidRDefault="00055AB2" w:rsidP="00055AB2"/>
    <w:p w14:paraId="061B1FEE" w14:textId="64AA5C1D" w:rsidR="007F344C" w:rsidRPr="00B72A35" w:rsidRDefault="007F344C" w:rsidP="007F344C">
      <w:pPr>
        <w:pStyle w:val="Tablas"/>
        <w:rPr>
          <w:rFonts w:asciiTheme="majorHAnsi" w:hAnsiTheme="majorHAnsi"/>
        </w:rPr>
      </w:pPr>
      <w:bookmarkStart w:id="116" w:name="_Ref433883394"/>
      <w:bookmarkStart w:id="117" w:name="_Toc453253355"/>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24</w:t>
      </w:r>
      <w:r w:rsidR="006F3B62">
        <w:rPr>
          <w:rFonts w:asciiTheme="majorHAnsi" w:hAnsiTheme="majorHAnsi"/>
        </w:rPr>
        <w:fldChar w:fldCharType="end"/>
      </w:r>
      <w:bookmarkEnd w:id="116"/>
      <w:r w:rsidRPr="00B72A35">
        <w:rPr>
          <w:rFonts w:asciiTheme="majorHAnsi" w:hAnsiTheme="majorHAnsi"/>
        </w:rPr>
        <w:tab/>
        <w:t>Ocupaciones de cauce para Obras de arte y drenaje UF2</w:t>
      </w:r>
      <w:bookmarkEnd w:id="117"/>
    </w:p>
    <w:tbl>
      <w:tblPr>
        <w:tblStyle w:val="Gminis"/>
        <w:tblW w:w="5262" w:type="pct"/>
        <w:tblLook w:val="04A0" w:firstRow="1" w:lastRow="0" w:firstColumn="1" w:lastColumn="0" w:noHBand="0" w:noVBand="1"/>
      </w:tblPr>
      <w:tblGrid>
        <w:gridCol w:w="855"/>
        <w:gridCol w:w="1631"/>
        <w:gridCol w:w="1479"/>
        <w:gridCol w:w="1479"/>
        <w:gridCol w:w="1162"/>
        <w:gridCol w:w="1128"/>
        <w:gridCol w:w="1219"/>
      </w:tblGrid>
      <w:tr w:rsidR="00055AB2" w:rsidRPr="00B05D99" w14:paraId="5363FA2A" w14:textId="77777777" w:rsidTr="00055AB2">
        <w:trPr>
          <w:cnfStyle w:val="100000000000" w:firstRow="1" w:lastRow="0" w:firstColumn="0" w:lastColumn="0" w:oddVBand="0" w:evenVBand="0" w:oddHBand="0" w:evenHBand="0" w:firstRowFirstColumn="0" w:firstRowLastColumn="0" w:lastRowFirstColumn="0" w:lastRowLastColumn="0"/>
          <w:trHeight w:val="517"/>
          <w:tblHeader/>
        </w:trPr>
        <w:tc>
          <w:tcPr>
            <w:cnfStyle w:val="001000000100" w:firstRow="0" w:lastRow="0" w:firstColumn="1" w:lastColumn="0" w:oddVBand="0" w:evenVBand="0" w:oddHBand="0" w:evenHBand="0" w:firstRowFirstColumn="1" w:firstRowLastColumn="0" w:lastRowFirstColumn="0" w:lastRowLastColumn="0"/>
            <w:tcW w:w="477" w:type="pct"/>
            <w:tcBorders>
              <w:top w:val="none" w:sz="0" w:space="0" w:color="auto"/>
              <w:left w:val="none" w:sz="0" w:space="0" w:color="auto"/>
              <w:bottom w:val="none" w:sz="0" w:space="0" w:color="auto"/>
            </w:tcBorders>
            <w:noWrap/>
            <w:vAlign w:val="center"/>
            <w:hideMark/>
          </w:tcPr>
          <w:p w14:paraId="72B7C375"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w:t>
            </w:r>
          </w:p>
        </w:tc>
        <w:tc>
          <w:tcPr>
            <w:tcW w:w="911" w:type="pct"/>
            <w:tcBorders>
              <w:bottom w:val="none" w:sz="0" w:space="0" w:color="auto"/>
            </w:tcBorders>
            <w:vAlign w:val="center"/>
            <w:hideMark/>
          </w:tcPr>
          <w:p w14:paraId="0ED2451C" w14:textId="77777777" w:rsidR="00055AB2" w:rsidRPr="00B05D99" w:rsidRDefault="00055AB2" w:rsidP="00055AB2">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B05D99">
              <w:rPr>
                <w:rFonts w:asciiTheme="majorHAnsi" w:eastAsia="Times New Roman" w:hAnsiTheme="majorHAnsi"/>
                <w:bCs/>
                <w:color w:val="000000"/>
                <w:sz w:val="18"/>
                <w:szCs w:val="18"/>
                <w:lang w:eastAsia="es-CO"/>
              </w:rPr>
              <w:t>IDENTIFICACIÓN EN EL PLANO</w:t>
            </w:r>
          </w:p>
        </w:tc>
        <w:tc>
          <w:tcPr>
            <w:tcW w:w="826" w:type="pct"/>
            <w:tcBorders>
              <w:bottom w:val="none" w:sz="0" w:space="0" w:color="auto"/>
            </w:tcBorders>
            <w:vAlign w:val="center"/>
            <w:hideMark/>
          </w:tcPr>
          <w:p w14:paraId="33B20256" w14:textId="77777777" w:rsidR="00055AB2" w:rsidRPr="00B05D99" w:rsidRDefault="00055AB2" w:rsidP="00055AB2">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B05D99">
              <w:rPr>
                <w:rFonts w:asciiTheme="majorHAnsi" w:eastAsia="Times New Roman" w:hAnsiTheme="majorHAnsi"/>
                <w:bCs/>
                <w:color w:val="000000"/>
                <w:sz w:val="18"/>
                <w:szCs w:val="18"/>
                <w:lang w:eastAsia="es-CO"/>
              </w:rPr>
              <w:t>LOCALIZACIÓN (PK)</w:t>
            </w:r>
          </w:p>
        </w:tc>
        <w:tc>
          <w:tcPr>
            <w:tcW w:w="826" w:type="pct"/>
            <w:tcBorders>
              <w:bottom w:val="none" w:sz="0" w:space="0" w:color="auto"/>
            </w:tcBorders>
            <w:vAlign w:val="center"/>
            <w:hideMark/>
          </w:tcPr>
          <w:p w14:paraId="4F107BCD" w14:textId="77777777" w:rsidR="00055AB2" w:rsidRPr="00B05D99" w:rsidRDefault="00055AB2" w:rsidP="00055AB2">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B05D99">
              <w:rPr>
                <w:rFonts w:asciiTheme="majorHAnsi" w:eastAsia="Times New Roman" w:hAnsiTheme="majorHAnsi"/>
                <w:bCs/>
                <w:color w:val="000000"/>
                <w:sz w:val="18"/>
                <w:szCs w:val="18"/>
                <w:lang w:eastAsia="es-CO"/>
              </w:rPr>
              <w:t>TIPO DE ESTRUCTURA</w:t>
            </w:r>
          </w:p>
        </w:tc>
        <w:tc>
          <w:tcPr>
            <w:tcW w:w="649" w:type="pct"/>
            <w:tcBorders>
              <w:bottom w:val="none" w:sz="0" w:space="0" w:color="auto"/>
            </w:tcBorders>
            <w:vAlign w:val="center"/>
            <w:hideMark/>
          </w:tcPr>
          <w:p w14:paraId="466A4A27" w14:textId="77777777" w:rsidR="00055AB2" w:rsidRPr="00B05D99" w:rsidRDefault="00055AB2" w:rsidP="00055AB2">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B05D99">
              <w:rPr>
                <w:rFonts w:asciiTheme="majorHAnsi" w:eastAsia="Times New Roman" w:hAnsiTheme="majorHAnsi"/>
                <w:bCs/>
                <w:color w:val="000000"/>
                <w:sz w:val="18"/>
                <w:szCs w:val="18"/>
                <w:lang w:eastAsia="es-CO"/>
              </w:rPr>
              <w:t>DIÁMETRO  (mm)</w:t>
            </w:r>
          </w:p>
        </w:tc>
        <w:tc>
          <w:tcPr>
            <w:tcW w:w="630" w:type="pct"/>
            <w:tcBorders>
              <w:bottom w:val="none" w:sz="0" w:space="0" w:color="auto"/>
            </w:tcBorders>
            <w:vAlign w:val="center"/>
            <w:hideMark/>
          </w:tcPr>
          <w:p w14:paraId="76AB9C79" w14:textId="77777777" w:rsidR="00055AB2" w:rsidRPr="00B05D99" w:rsidRDefault="00055AB2" w:rsidP="00055AB2">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B05D99">
              <w:rPr>
                <w:rFonts w:asciiTheme="majorHAnsi" w:eastAsia="Times New Roman" w:hAnsiTheme="majorHAnsi"/>
                <w:bCs/>
                <w:color w:val="000000"/>
                <w:sz w:val="18"/>
                <w:szCs w:val="18"/>
                <w:lang w:eastAsia="es-CO"/>
              </w:rPr>
              <w:t>LONGITUD (M)</w:t>
            </w:r>
          </w:p>
        </w:tc>
        <w:tc>
          <w:tcPr>
            <w:tcW w:w="681" w:type="pct"/>
            <w:tcBorders>
              <w:bottom w:val="none" w:sz="0" w:space="0" w:color="auto"/>
              <w:right w:val="none" w:sz="0" w:space="0" w:color="auto"/>
            </w:tcBorders>
            <w:vAlign w:val="center"/>
            <w:hideMark/>
          </w:tcPr>
          <w:p w14:paraId="309EB3C9" w14:textId="77777777" w:rsidR="00055AB2" w:rsidRPr="00B05D99" w:rsidRDefault="00055AB2" w:rsidP="00055AB2">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18"/>
                <w:szCs w:val="18"/>
                <w:lang w:eastAsia="es-CO"/>
              </w:rPr>
            </w:pPr>
            <w:r w:rsidRPr="00B05D99">
              <w:rPr>
                <w:rFonts w:asciiTheme="majorHAnsi" w:eastAsia="Times New Roman" w:hAnsiTheme="majorHAnsi"/>
                <w:bCs/>
                <w:color w:val="000000"/>
                <w:sz w:val="18"/>
                <w:szCs w:val="18"/>
                <w:lang w:eastAsia="es-CO"/>
              </w:rPr>
              <w:t>SECCIÓN</w:t>
            </w:r>
          </w:p>
        </w:tc>
      </w:tr>
      <w:tr w:rsidR="00055AB2" w:rsidRPr="00B05D99" w14:paraId="1F2A8D73"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D80F66C"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77A6CE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0+104</w:t>
            </w:r>
          </w:p>
        </w:tc>
        <w:tc>
          <w:tcPr>
            <w:tcW w:w="826" w:type="pct"/>
            <w:vAlign w:val="center"/>
            <w:hideMark/>
          </w:tcPr>
          <w:p w14:paraId="4EB14B7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0+104</w:t>
            </w:r>
          </w:p>
        </w:tc>
        <w:tc>
          <w:tcPr>
            <w:tcW w:w="826" w:type="pct"/>
            <w:vAlign w:val="center"/>
            <w:hideMark/>
          </w:tcPr>
          <w:p w14:paraId="02A9C54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460186C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1800</w:t>
            </w:r>
          </w:p>
        </w:tc>
        <w:tc>
          <w:tcPr>
            <w:tcW w:w="630" w:type="pct"/>
            <w:vAlign w:val="center"/>
            <w:hideMark/>
          </w:tcPr>
          <w:p w14:paraId="439CB8F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Calibri" w:hAnsi="Calibri"/>
                <w:color w:val="000000"/>
              </w:rPr>
              <w:t>142,96</w:t>
            </w:r>
          </w:p>
        </w:tc>
        <w:tc>
          <w:tcPr>
            <w:tcW w:w="681" w:type="pct"/>
            <w:vAlign w:val="center"/>
            <w:hideMark/>
          </w:tcPr>
          <w:p w14:paraId="6E71CF4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4CC730BA"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E812B8D"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C70919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0+542</w:t>
            </w:r>
          </w:p>
        </w:tc>
        <w:tc>
          <w:tcPr>
            <w:tcW w:w="826" w:type="pct"/>
            <w:vAlign w:val="center"/>
            <w:hideMark/>
          </w:tcPr>
          <w:p w14:paraId="058E581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0+542</w:t>
            </w:r>
          </w:p>
        </w:tc>
        <w:tc>
          <w:tcPr>
            <w:tcW w:w="826" w:type="pct"/>
            <w:vAlign w:val="center"/>
            <w:hideMark/>
          </w:tcPr>
          <w:p w14:paraId="40D695D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034036E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hideMark/>
          </w:tcPr>
          <w:p w14:paraId="5185DEF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Calibri" w:hAnsi="Calibri"/>
                <w:color w:val="000000"/>
              </w:rPr>
              <w:t>142,70</w:t>
            </w:r>
          </w:p>
        </w:tc>
        <w:tc>
          <w:tcPr>
            <w:tcW w:w="681" w:type="pct"/>
            <w:vAlign w:val="center"/>
            <w:hideMark/>
          </w:tcPr>
          <w:p w14:paraId="17C71D9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2,00m x 2,00m.</w:t>
            </w:r>
          </w:p>
        </w:tc>
      </w:tr>
      <w:tr w:rsidR="00055AB2" w:rsidRPr="00B05D99" w14:paraId="19922DC2"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0A5279D"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AED75E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0+680</w:t>
            </w:r>
          </w:p>
        </w:tc>
        <w:tc>
          <w:tcPr>
            <w:tcW w:w="826" w:type="pct"/>
            <w:vAlign w:val="center"/>
            <w:hideMark/>
          </w:tcPr>
          <w:p w14:paraId="72D1A7F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0+680</w:t>
            </w:r>
          </w:p>
        </w:tc>
        <w:tc>
          <w:tcPr>
            <w:tcW w:w="826" w:type="pct"/>
            <w:vAlign w:val="center"/>
            <w:hideMark/>
          </w:tcPr>
          <w:p w14:paraId="70248DC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45602B9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hideMark/>
          </w:tcPr>
          <w:p w14:paraId="1574218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Calibri" w:hAnsi="Calibri"/>
                <w:color w:val="000000"/>
              </w:rPr>
              <w:t>48,93</w:t>
            </w:r>
          </w:p>
        </w:tc>
        <w:tc>
          <w:tcPr>
            <w:tcW w:w="681" w:type="pct"/>
            <w:vAlign w:val="center"/>
            <w:hideMark/>
          </w:tcPr>
          <w:p w14:paraId="23373FA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28722660"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7F22C84"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40A290E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0+846</w:t>
            </w:r>
          </w:p>
        </w:tc>
        <w:tc>
          <w:tcPr>
            <w:tcW w:w="826" w:type="pct"/>
            <w:vAlign w:val="center"/>
            <w:hideMark/>
          </w:tcPr>
          <w:p w14:paraId="379DDCA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0+846</w:t>
            </w:r>
          </w:p>
        </w:tc>
        <w:tc>
          <w:tcPr>
            <w:tcW w:w="826" w:type="pct"/>
            <w:vAlign w:val="center"/>
            <w:hideMark/>
          </w:tcPr>
          <w:p w14:paraId="3E272B1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7FAC05B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hideMark/>
          </w:tcPr>
          <w:p w14:paraId="05631AF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Calibri" w:hAnsi="Calibri"/>
                <w:color w:val="000000"/>
              </w:rPr>
              <w:t>74,84</w:t>
            </w:r>
          </w:p>
        </w:tc>
        <w:tc>
          <w:tcPr>
            <w:tcW w:w="681" w:type="pct"/>
            <w:vAlign w:val="center"/>
            <w:hideMark/>
          </w:tcPr>
          <w:p w14:paraId="460E2A1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621DCB05"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E36FF2D"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EE8341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0+968</w:t>
            </w:r>
          </w:p>
        </w:tc>
        <w:tc>
          <w:tcPr>
            <w:tcW w:w="826" w:type="pct"/>
            <w:vAlign w:val="center"/>
            <w:hideMark/>
          </w:tcPr>
          <w:p w14:paraId="0D225E6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0+968</w:t>
            </w:r>
          </w:p>
        </w:tc>
        <w:tc>
          <w:tcPr>
            <w:tcW w:w="826" w:type="pct"/>
            <w:vAlign w:val="center"/>
            <w:hideMark/>
          </w:tcPr>
          <w:p w14:paraId="7A8C29F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6E32204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hideMark/>
          </w:tcPr>
          <w:p w14:paraId="140D04E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Calibri" w:hAnsi="Calibri"/>
                <w:color w:val="000000"/>
              </w:rPr>
              <w:t>68,86</w:t>
            </w:r>
          </w:p>
        </w:tc>
        <w:tc>
          <w:tcPr>
            <w:tcW w:w="681" w:type="pct"/>
            <w:vAlign w:val="center"/>
            <w:hideMark/>
          </w:tcPr>
          <w:p w14:paraId="52820C4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11A1201A"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C0266BE"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32C5E6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1+172</w:t>
            </w:r>
          </w:p>
        </w:tc>
        <w:tc>
          <w:tcPr>
            <w:tcW w:w="826" w:type="pct"/>
            <w:vAlign w:val="center"/>
            <w:hideMark/>
          </w:tcPr>
          <w:p w14:paraId="082DF43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1+172</w:t>
            </w:r>
          </w:p>
        </w:tc>
        <w:tc>
          <w:tcPr>
            <w:tcW w:w="826" w:type="pct"/>
            <w:vAlign w:val="center"/>
            <w:hideMark/>
          </w:tcPr>
          <w:p w14:paraId="65FF1D1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70B511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hideMark/>
          </w:tcPr>
          <w:p w14:paraId="5832F4D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Calibri" w:hAnsi="Calibri"/>
                <w:color w:val="000000"/>
              </w:rPr>
              <w:t>101,96</w:t>
            </w:r>
          </w:p>
        </w:tc>
        <w:tc>
          <w:tcPr>
            <w:tcW w:w="681" w:type="pct"/>
            <w:vAlign w:val="center"/>
            <w:hideMark/>
          </w:tcPr>
          <w:p w14:paraId="35E79DE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15935A8C"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D594AFA"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59E483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1+727</w:t>
            </w:r>
          </w:p>
        </w:tc>
        <w:tc>
          <w:tcPr>
            <w:tcW w:w="826" w:type="pct"/>
            <w:vAlign w:val="center"/>
            <w:hideMark/>
          </w:tcPr>
          <w:p w14:paraId="744629E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1+727</w:t>
            </w:r>
          </w:p>
        </w:tc>
        <w:tc>
          <w:tcPr>
            <w:tcW w:w="826" w:type="pct"/>
            <w:vAlign w:val="center"/>
            <w:hideMark/>
          </w:tcPr>
          <w:p w14:paraId="42C218F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B43E55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hideMark/>
          </w:tcPr>
          <w:p w14:paraId="66C203E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Calibri" w:hAnsi="Calibri"/>
                <w:color w:val="000000"/>
              </w:rPr>
              <w:t>95,15</w:t>
            </w:r>
          </w:p>
        </w:tc>
        <w:tc>
          <w:tcPr>
            <w:tcW w:w="681" w:type="pct"/>
            <w:vAlign w:val="center"/>
            <w:hideMark/>
          </w:tcPr>
          <w:p w14:paraId="3C1BE7A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06020D3E"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1057504"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966F13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1+852</w:t>
            </w:r>
          </w:p>
        </w:tc>
        <w:tc>
          <w:tcPr>
            <w:tcW w:w="826" w:type="pct"/>
            <w:vAlign w:val="center"/>
            <w:hideMark/>
          </w:tcPr>
          <w:p w14:paraId="5D40D83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1+852</w:t>
            </w:r>
          </w:p>
        </w:tc>
        <w:tc>
          <w:tcPr>
            <w:tcW w:w="826" w:type="pct"/>
            <w:vAlign w:val="center"/>
            <w:hideMark/>
          </w:tcPr>
          <w:p w14:paraId="1BB3C53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AA2C0C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hideMark/>
          </w:tcPr>
          <w:p w14:paraId="30C96EC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Calibri" w:hAnsi="Calibri"/>
                <w:color w:val="000000"/>
              </w:rPr>
              <w:t>36,37</w:t>
            </w:r>
          </w:p>
        </w:tc>
        <w:tc>
          <w:tcPr>
            <w:tcW w:w="681" w:type="pct"/>
            <w:vAlign w:val="center"/>
            <w:hideMark/>
          </w:tcPr>
          <w:p w14:paraId="3AAC7B4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4D5D28C2"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7C2AAB7"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21BE1E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2+317</w:t>
            </w:r>
          </w:p>
        </w:tc>
        <w:tc>
          <w:tcPr>
            <w:tcW w:w="826" w:type="pct"/>
            <w:vAlign w:val="center"/>
            <w:hideMark/>
          </w:tcPr>
          <w:p w14:paraId="22B565C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2+317</w:t>
            </w:r>
          </w:p>
        </w:tc>
        <w:tc>
          <w:tcPr>
            <w:tcW w:w="826" w:type="pct"/>
            <w:vAlign w:val="center"/>
            <w:hideMark/>
          </w:tcPr>
          <w:p w14:paraId="240F6D5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7EE2BD2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hideMark/>
          </w:tcPr>
          <w:p w14:paraId="5B80835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Calibri" w:hAnsi="Calibri"/>
                <w:color w:val="000000"/>
              </w:rPr>
              <w:t>67,37</w:t>
            </w:r>
          </w:p>
        </w:tc>
        <w:tc>
          <w:tcPr>
            <w:tcW w:w="681" w:type="pct"/>
            <w:vAlign w:val="center"/>
            <w:hideMark/>
          </w:tcPr>
          <w:p w14:paraId="6C3BCE1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055AB2" w:rsidRPr="00B05D99" w14:paraId="3A918ABF"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9F17884"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FA911D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2+456</w:t>
            </w:r>
          </w:p>
        </w:tc>
        <w:tc>
          <w:tcPr>
            <w:tcW w:w="826" w:type="pct"/>
            <w:vAlign w:val="center"/>
            <w:hideMark/>
          </w:tcPr>
          <w:p w14:paraId="641ED75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2+456</w:t>
            </w:r>
          </w:p>
        </w:tc>
        <w:tc>
          <w:tcPr>
            <w:tcW w:w="826" w:type="pct"/>
            <w:vAlign w:val="center"/>
            <w:hideMark/>
          </w:tcPr>
          <w:p w14:paraId="0E38548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20FF87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hideMark/>
          </w:tcPr>
          <w:p w14:paraId="59BCC2C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Calibri" w:hAnsi="Calibri"/>
                <w:color w:val="000000"/>
              </w:rPr>
              <w:t>34,25</w:t>
            </w:r>
          </w:p>
        </w:tc>
        <w:tc>
          <w:tcPr>
            <w:tcW w:w="681" w:type="pct"/>
            <w:vAlign w:val="center"/>
            <w:hideMark/>
          </w:tcPr>
          <w:p w14:paraId="39883CC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64D768A9"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C84880A"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363F2D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2+559</w:t>
            </w:r>
          </w:p>
        </w:tc>
        <w:tc>
          <w:tcPr>
            <w:tcW w:w="826" w:type="pct"/>
            <w:vAlign w:val="center"/>
            <w:hideMark/>
          </w:tcPr>
          <w:p w14:paraId="2C685B8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2+559</w:t>
            </w:r>
          </w:p>
        </w:tc>
        <w:tc>
          <w:tcPr>
            <w:tcW w:w="826" w:type="pct"/>
            <w:vAlign w:val="center"/>
            <w:hideMark/>
          </w:tcPr>
          <w:p w14:paraId="3A8D1F9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300D45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hideMark/>
          </w:tcPr>
          <w:p w14:paraId="61DFFA0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Calibri" w:hAnsi="Calibri"/>
                <w:color w:val="000000"/>
              </w:rPr>
              <w:t>43,08</w:t>
            </w:r>
          </w:p>
        </w:tc>
        <w:tc>
          <w:tcPr>
            <w:tcW w:w="681" w:type="pct"/>
            <w:vAlign w:val="center"/>
            <w:hideMark/>
          </w:tcPr>
          <w:p w14:paraId="6888D81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4233A1E3"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6D707F7"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259702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2+735</w:t>
            </w:r>
          </w:p>
        </w:tc>
        <w:tc>
          <w:tcPr>
            <w:tcW w:w="826" w:type="pct"/>
            <w:vAlign w:val="center"/>
            <w:hideMark/>
          </w:tcPr>
          <w:p w14:paraId="6C2FCDA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2+735</w:t>
            </w:r>
          </w:p>
        </w:tc>
        <w:tc>
          <w:tcPr>
            <w:tcW w:w="826" w:type="pct"/>
            <w:vAlign w:val="center"/>
            <w:hideMark/>
          </w:tcPr>
          <w:p w14:paraId="00F1388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4112DAE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0B63ADE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48,37</w:t>
            </w:r>
          </w:p>
        </w:tc>
        <w:tc>
          <w:tcPr>
            <w:tcW w:w="681" w:type="pct"/>
            <w:vAlign w:val="center"/>
            <w:hideMark/>
          </w:tcPr>
          <w:p w14:paraId="0A14274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055AB2" w:rsidRPr="00B05D99" w14:paraId="5479B880"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1D66C29"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A0053E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2+880</w:t>
            </w:r>
          </w:p>
        </w:tc>
        <w:tc>
          <w:tcPr>
            <w:tcW w:w="826" w:type="pct"/>
            <w:vAlign w:val="center"/>
            <w:hideMark/>
          </w:tcPr>
          <w:p w14:paraId="699FE48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2+880</w:t>
            </w:r>
          </w:p>
        </w:tc>
        <w:tc>
          <w:tcPr>
            <w:tcW w:w="826" w:type="pct"/>
            <w:vAlign w:val="center"/>
            <w:hideMark/>
          </w:tcPr>
          <w:p w14:paraId="360E71B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632E856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0AC0922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27,71</w:t>
            </w:r>
          </w:p>
        </w:tc>
        <w:tc>
          <w:tcPr>
            <w:tcW w:w="681" w:type="pct"/>
            <w:vAlign w:val="center"/>
            <w:hideMark/>
          </w:tcPr>
          <w:p w14:paraId="18B4359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5395A93E"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CA7F8FD"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307F0B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3+085</w:t>
            </w:r>
          </w:p>
        </w:tc>
        <w:tc>
          <w:tcPr>
            <w:tcW w:w="826" w:type="pct"/>
            <w:vAlign w:val="center"/>
            <w:hideMark/>
          </w:tcPr>
          <w:p w14:paraId="52AB023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3+085</w:t>
            </w:r>
          </w:p>
        </w:tc>
        <w:tc>
          <w:tcPr>
            <w:tcW w:w="826" w:type="pct"/>
            <w:vAlign w:val="center"/>
            <w:hideMark/>
          </w:tcPr>
          <w:p w14:paraId="0580A80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33BA3F2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0B1485C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26,22</w:t>
            </w:r>
          </w:p>
        </w:tc>
        <w:tc>
          <w:tcPr>
            <w:tcW w:w="681" w:type="pct"/>
            <w:vAlign w:val="center"/>
            <w:hideMark/>
          </w:tcPr>
          <w:p w14:paraId="2D5C938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0A95B35F"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F8A96A0"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2C14F9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3+614</w:t>
            </w:r>
          </w:p>
        </w:tc>
        <w:tc>
          <w:tcPr>
            <w:tcW w:w="826" w:type="pct"/>
            <w:vAlign w:val="center"/>
            <w:hideMark/>
          </w:tcPr>
          <w:p w14:paraId="7D16468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3+614</w:t>
            </w:r>
          </w:p>
        </w:tc>
        <w:tc>
          <w:tcPr>
            <w:tcW w:w="826" w:type="pct"/>
            <w:vAlign w:val="center"/>
            <w:hideMark/>
          </w:tcPr>
          <w:p w14:paraId="5A9D067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50D86C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02F7623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39,9</w:t>
            </w:r>
          </w:p>
        </w:tc>
        <w:tc>
          <w:tcPr>
            <w:tcW w:w="681" w:type="pct"/>
            <w:vAlign w:val="center"/>
            <w:hideMark/>
          </w:tcPr>
          <w:p w14:paraId="677EE7F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75584EB8"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C0EF651"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50C3AB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4+283</w:t>
            </w:r>
          </w:p>
        </w:tc>
        <w:tc>
          <w:tcPr>
            <w:tcW w:w="826" w:type="pct"/>
            <w:vAlign w:val="center"/>
            <w:hideMark/>
          </w:tcPr>
          <w:p w14:paraId="5136898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4+283</w:t>
            </w:r>
          </w:p>
        </w:tc>
        <w:tc>
          <w:tcPr>
            <w:tcW w:w="826" w:type="pct"/>
            <w:vAlign w:val="center"/>
            <w:hideMark/>
          </w:tcPr>
          <w:p w14:paraId="3445E4B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78642BE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35F60F1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42,38</w:t>
            </w:r>
          </w:p>
        </w:tc>
        <w:tc>
          <w:tcPr>
            <w:tcW w:w="681" w:type="pct"/>
            <w:vAlign w:val="center"/>
            <w:hideMark/>
          </w:tcPr>
          <w:p w14:paraId="3BACF5A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055AB2" w:rsidRPr="00B05D99" w14:paraId="699A8963"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7D0E73F"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444463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4+398</w:t>
            </w:r>
          </w:p>
        </w:tc>
        <w:tc>
          <w:tcPr>
            <w:tcW w:w="826" w:type="pct"/>
            <w:vAlign w:val="center"/>
            <w:hideMark/>
          </w:tcPr>
          <w:p w14:paraId="4A4655C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4+398</w:t>
            </w:r>
          </w:p>
        </w:tc>
        <w:tc>
          <w:tcPr>
            <w:tcW w:w="826" w:type="pct"/>
            <w:vAlign w:val="center"/>
            <w:hideMark/>
          </w:tcPr>
          <w:p w14:paraId="07560DD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B5E84D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tcPr>
          <w:p w14:paraId="441B16B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39,18</w:t>
            </w:r>
          </w:p>
        </w:tc>
        <w:tc>
          <w:tcPr>
            <w:tcW w:w="681" w:type="pct"/>
            <w:vAlign w:val="center"/>
            <w:hideMark/>
          </w:tcPr>
          <w:p w14:paraId="5E43C99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44FB5278"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89596BF"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4DC4F9E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ODT PK 0+157 VI</w:t>
            </w:r>
          </w:p>
        </w:tc>
        <w:tc>
          <w:tcPr>
            <w:tcW w:w="826" w:type="pct"/>
            <w:vAlign w:val="center"/>
            <w:hideMark/>
          </w:tcPr>
          <w:p w14:paraId="18B4B91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0+157 VI</w:t>
            </w:r>
          </w:p>
        </w:tc>
        <w:tc>
          <w:tcPr>
            <w:tcW w:w="826" w:type="pct"/>
            <w:vAlign w:val="center"/>
            <w:hideMark/>
          </w:tcPr>
          <w:p w14:paraId="682D5F7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FB4A70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4078C45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31,85</w:t>
            </w:r>
          </w:p>
        </w:tc>
        <w:tc>
          <w:tcPr>
            <w:tcW w:w="681" w:type="pct"/>
            <w:vAlign w:val="center"/>
            <w:hideMark/>
          </w:tcPr>
          <w:p w14:paraId="7410D65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14670AF7"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897AC78"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DC0607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5+363</w:t>
            </w:r>
          </w:p>
        </w:tc>
        <w:tc>
          <w:tcPr>
            <w:tcW w:w="826" w:type="pct"/>
            <w:vAlign w:val="center"/>
            <w:hideMark/>
          </w:tcPr>
          <w:p w14:paraId="0842A70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5+363</w:t>
            </w:r>
          </w:p>
        </w:tc>
        <w:tc>
          <w:tcPr>
            <w:tcW w:w="826" w:type="pct"/>
            <w:vAlign w:val="center"/>
            <w:hideMark/>
          </w:tcPr>
          <w:p w14:paraId="000D942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23F8636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0B09F66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51,22</w:t>
            </w:r>
          </w:p>
        </w:tc>
        <w:tc>
          <w:tcPr>
            <w:tcW w:w="681" w:type="pct"/>
            <w:vAlign w:val="center"/>
            <w:hideMark/>
          </w:tcPr>
          <w:p w14:paraId="183DC2C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2,00m x 2,00m.</w:t>
            </w:r>
          </w:p>
        </w:tc>
      </w:tr>
      <w:tr w:rsidR="00055AB2" w:rsidRPr="00B05D99" w14:paraId="60535CE5"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01C6D10"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D90D5A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5+827</w:t>
            </w:r>
          </w:p>
        </w:tc>
        <w:tc>
          <w:tcPr>
            <w:tcW w:w="826" w:type="pct"/>
            <w:vAlign w:val="center"/>
            <w:hideMark/>
          </w:tcPr>
          <w:p w14:paraId="6861558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5+827</w:t>
            </w:r>
          </w:p>
        </w:tc>
        <w:tc>
          <w:tcPr>
            <w:tcW w:w="826" w:type="pct"/>
            <w:vAlign w:val="center"/>
            <w:hideMark/>
          </w:tcPr>
          <w:p w14:paraId="791A678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502267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3E8B8D3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36,13</w:t>
            </w:r>
          </w:p>
        </w:tc>
        <w:tc>
          <w:tcPr>
            <w:tcW w:w="681" w:type="pct"/>
            <w:vAlign w:val="center"/>
            <w:hideMark/>
          </w:tcPr>
          <w:p w14:paraId="0AB5178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09BDB683"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91F9D65"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4CE6349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4+870</w:t>
            </w:r>
          </w:p>
        </w:tc>
        <w:tc>
          <w:tcPr>
            <w:tcW w:w="826" w:type="pct"/>
            <w:vAlign w:val="center"/>
            <w:hideMark/>
          </w:tcPr>
          <w:p w14:paraId="367C32F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4+870</w:t>
            </w:r>
          </w:p>
        </w:tc>
        <w:tc>
          <w:tcPr>
            <w:tcW w:w="826" w:type="pct"/>
            <w:vAlign w:val="center"/>
            <w:hideMark/>
          </w:tcPr>
          <w:p w14:paraId="55BAEFD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7F90C07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6F352EA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26,97</w:t>
            </w:r>
          </w:p>
        </w:tc>
        <w:tc>
          <w:tcPr>
            <w:tcW w:w="681" w:type="pct"/>
            <w:vAlign w:val="center"/>
            <w:hideMark/>
          </w:tcPr>
          <w:p w14:paraId="664BEC8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337FD9B9"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E0F6D4C"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40E0CEC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5+090</w:t>
            </w:r>
          </w:p>
        </w:tc>
        <w:tc>
          <w:tcPr>
            <w:tcW w:w="826" w:type="pct"/>
            <w:vAlign w:val="center"/>
            <w:hideMark/>
          </w:tcPr>
          <w:p w14:paraId="0B6A98A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5+090</w:t>
            </w:r>
          </w:p>
        </w:tc>
        <w:tc>
          <w:tcPr>
            <w:tcW w:w="826" w:type="pct"/>
            <w:vAlign w:val="center"/>
            <w:hideMark/>
          </w:tcPr>
          <w:p w14:paraId="136EA35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67C4F2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39F5D7F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37,55</w:t>
            </w:r>
          </w:p>
        </w:tc>
        <w:tc>
          <w:tcPr>
            <w:tcW w:w="681" w:type="pct"/>
            <w:vAlign w:val="center"/>
            <w:hideMark/>
          </w:tcPr>
          <w:p w14:paraId="276A490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5E0CD5F3"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AD05BAF"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65A1B5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4+985</w:t>
            </w:r>
          </w:p>
        </w:tc>
        <w:tc>
          <w:tcPr>
            <w:tcW w:w="826" w:type="pct"/>
            <w:vAlign w:val="center"/>
            <w:hideMark/>
          </w:tcPr>
          <w:p w14:paraId="39D8DA5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4+985</w:t>
            </w:r>
          </w:p>
        </w:tc>
        <w:tc>
          <w:tcPr>
            <w:tcW w:w="826" w:type="pct"/>
            <w:vAlign w:val="center"/>
            <w:hideMark/>
          </w:tcPr>
          <w:p w14:paraId="4F3CF26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702B449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46F3F88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74,21</w:t>
            </w:r>
          </w:p>
        </w:tc>
        <w:tc>
          <w:tcPr>
            <w:tcW w:w="681" w:type="pct"/>
            <w:vAlign w:val="center"/>
            <w:hideMark/>
          </w:tcPr>
          <w:p w14:paraId="1893180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2,00m x 2,00m.</w:t>
            </w:r>
          </w:p>
        </w:tc>
      </w:tr>
      <w:tr w:rsidR="00055AB2" w:rsidRPr="00B05D99" w14:paraId="6DA09A9B"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D78A139"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7CDC84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6+009</w:t>
            </w:r>
          </w:p>
        </w:tc>
        <w:tc>
          <w:tcPr>
            <w:tcW w:w="826" w:type="pct"/>
            <w:vAlign w:val="center"/>
            <w:hideMark/>
          </w:tcPr>
          <w:p w14:paraId="7C89D51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6+009</w:t>
            </w:r>
          </w:p>
        </w:tc>
        <w:tc>
          <w:tcPr>
            <w:tcW w:w="826" w:type="pct"/>
            <w:vAlign w:val="center"/>
            <w:hideMark/>
          </w:tcPr>
          <w:p w14:paraId="4EC19AA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74566F0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32ED42A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31,24</w:t>
            </w:r>
          </w:p>
        </w:tc>
        <w:tc>
          <w:tcPr>
            <w:tcW w:w="681" w:type="pct"/>
            <w:vAlign w:val="center"/>
            <w:hideMark/>
          </w:tcPr>
          <w:p w14:paraId="5322804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044D49EB"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5581296"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ECDDC1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ODT PK 0+420 VI</w:t>
            </w:r>
          </w:p>
        </w:tc>
        <w:tc>
          <w:tcPr>
            <w:tcW w:w="826" w:type="pct"/>
            <w:vAlign w:val="center"/>
            <w:hideMark/>
          </w:tcPr>
          <w:p w14:paraId="1A80F86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0+420 VI</w:t>
            </w:r>
          </w:p>
        </w:tc>
        <w:tc>
          <w:tcPr>
            <w:tcW w:w="826" w:type="pct"/>
            <w:vAlign w:val="center"/>
            <w:hideMark/>
          </w:tcPr>
          <w:p w14:paraId="60C775E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F02952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0121C80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22,25</w:t>
            </w:r>
          </w:p>
        </w:tc>
        <w:tc>
          <w:tcPr>
            <w:tcW w:w="681" w:type="pct"/>
            <w:vAlign w:val="center"/>
            <w:hideMark/>
          </w:tcPr>
          <w:p w14:paraId="08035E8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31AE421F"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4196D30"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E7E9E1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ODT PK 0+090 VI</w:t>
            </w:r>
          </w:p>
        </w:tc>
        <w:tc>
          <w:tcPr>
            <w:tcW w:w="826" w:type="pct"/>
            <w:vAlign w:val="center"/>
            <w:hideMark/>
          </w:tcPr>
          <w:p w14:paraId="5A83E42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0+090 VI</w:t>
            </w:r>
          </w:p>
        </w:tc>
        <w:tc>
          <w:tcPr>
            <w:tcW w:w="826" w:type="pct"/>
            <w:vAlign w:val="center"/>
            <w:hideMark/>
          </w:tcPr>
          <w:p w14:paraId="10D3D3A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96C803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427ECAA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23,73</w:t>
            </w:r>
          </w:p>
        </w:tc>
        <w:tc>
          <w:tcPr>
            <w:tcW w:w="681" w:type="pct"/>
            <w:vAlign w:val="center"/>
            <w:hideMark/>
          </w:tcPr>
          <w:p w14:paraId="1531C70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3F99D306"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52B7788"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F954ED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6+440</w:t>
            </w:r>
          </w:p>
        </w:tc>
        <w:tc>
          <w:tcPr>
            <w:tcW w:w="826" w:type="pct"/>
            <w:vAlign w:val="center"/>
            <w:hideMark/>
          </w:tcPr>
          <w:p w14:paraId="4DFE249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6+440</w:t>
            </w:r>
          </w:p>
        </w:tc>
        <w:tc>
          <w:tcPr>
            <w:tcW w:w="826" w:type="pct"/>
            <w:vAlign w:val="center"/>
            <w:hideMark/>
          </w:tcPr>
          <w:p w14:paraId="29CE54D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6B99F82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0CD2AD0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40,49</w:t>
            </w:r>
          </w:p>
        </w:tc>
        <w:tc>
          <w:tcPr>
            <w:tcW w:w="681" w:type="pct"/>
            <w:vAlign w:val="center"/>
            <w:hideMark/>
          </w:tcPr>
          <w:p w14:paraId="0945389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2C80BAA2"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B416DEA"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822709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6+750</w:t>
            </w:r>
          </w:p>
        </w:tc>
        <w:tc>
          <w:tcPr>
            <w:tcW w:w="826" w:type="pct"/>
            <w:vAlign w:val="center"/>
            <w:hideMark/>
          </w:tcPr>
          <w:p w14:paraId="0C462EB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6+750</w:t>
            </w:r>
          </w:p>
        </w:tc>
        <w:tc>
          <w:tcPr>
            <w:tcW w:w="826" w:type="pct"/>
            <w:vAlign w:val="center"/>
            <w:hideMark/>
          </w:tcPr>
          <w:p w14:paraId="7B7BF95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E19D2B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tcPr>
          <w:p w14:paraId="1FB60C1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75,08</w:t>
            </w:r>
          </w:p>
        </w:tc>
        <w:tc>
          <w:tcPr>
            <w:tcW w:w="681" w:type="pct"/>
            <w:vAlign w:val="center"/>
            <w:hideMark/>
          </w:tcPr>
          <w:p w14:paraId="25FB15D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7C23B09D"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184AC2C"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9CDED3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7+010</w:t>
            </w:r>
          </w:p>
        </w:tc>
        <w:tc>
          <w:tcPr>
            <w:tcW w:w="826" w:type="pct"/>
            <w:vAlign w:val="center"/>
            <w:hideMark/>
          </w:tcPr>
          <w:p w14:paraId="2C128A5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7+010</w:t>
            </w:r>
          </w:p>
        </w:tc>
        <w:tc>
          <w:tcPr>
            <w:tcW w:w="826" w:type="pct"/>
            <w:vAlign w:val="center"/>
            <w:hideMark/>
          </w:tcPr>
          <w:p w14:paraId="5E52BF6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786371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62FCA20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30,60</w:t>
            </w:r>
          </w:p>
        </w:tc>
        <w:tc>
          <w:tcPr>
            <w:tcW w:w="681" w:type="pct"/>
            <w:vAlign w:val="center"/>
            <w:hideMark/>
          </w:tcPr>
          <w:p w14:paraId="10DFFE1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4509EA8B"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03B6555"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lastRenderedPageBreak/>
              <w:t>UF2-C1</w:t>
            </w:r>
          </w:p>
        </w:tc>
        <w:tc>
          <w:tcPr>
            <w:tcW w:w="911" w:type="pct"/>
            <w:vAlign w:val="center"/>
            <w:hideMark/>
          </w:tcPr>
          <w:p w14:paraId="01AB2FB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7+187</w:t>
            </w:r>
          </w:p>
        </w:tc>
        <w:tc>
          <w:tcPr>
            <w:tcW w:w="826" w:type="pct"/>
            <w:vAlign w:val="center"/>
            <w:hideMark/>
          </w:tcPr>
          <w:p w14:paraId="1F5358E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7+187</w:t>
            </w:r>
          </w:p>
        </w:tc>
        <w:tc>
          <w:tcPr>
            <w:tcW w:w="826" w:type="pct"/>
            <w:vAlign w:val="center"/>
            <w:hideMark/>
          </w:tcPr>
          <w:p w14:paraId="5B8665B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4DF8958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548C2F4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61,30</w:t>
            </w:r>
          </w:p>
        </w:tc>
        <w:tc>
          <w:tcPr>
            <w:tcW w:w="681" w:type="pct"/>
            <w:vAlign w:val="center"/>
            <w:hideMark/>
          </w:tcPr>
          <w:p w14:paraId="20FDD61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6ADE4C01"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877C252"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56685E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7+943</w:t>
            </w:r>
          </w:p>
        </w:tc>
        <w:tc>
          <w:tcPr>
            <w:tcW w:w="826" w:type="pct"/>
            <w:vAlign w:val="center"/>
            <w:hideMark/>
          </w:tcPr>
          <w:p w14:paraId="192AC42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7+943</w:t>
            </w:r>
          </w:p>
        </w:tc>
        <w:tc>
          <w:tcPr>
            <w:tcW w:w="826" w:type="pct"/>
            <w:vAlign w:val="center"/>
            <w:hideMark/>
          </w:tcPr>
          <w:p w14:paraId="18B40DF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4E87C77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49FC162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34,04</w:t>
            </w:r>
          </w:p>
        </w:tc>
        <w:tc>
          <w:tcPr>
            <w:tcW w:w="681" w:type="pct"/>
            <w:vAlign w:val="center"/>
            <w:hideMark/>
          </w:tcPr>
          <w:p w14:paraId="66EB45B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725CB6BA"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D16A9FD"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98430D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8+104</w:t>
            </w:r>
          </w:p>
        </w:tc>
        <w:tc>
          <w:tcPr>
            <w:tcW w:w="826" w:type="pct"/>
            <w:vAlign w:val="center"/>
            <w:hideMark/>
          </w:tcPr>
          <w:p w14:paraId="7F52918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8+104</w:t>
            </w:r>
          </w:p>
        </w:tc>
        <w:tc>
          <w:tcPr>
            <w:tcW w:w="826" w:type="pct"/>
            <w:vAlign w:val="center"/>
            <w:hideMark/>
          </w:tcPr>
          <w:p w14:paraId="1DA5D7B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7E50474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68CBBF3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55,28</w:t>
            </w:r>
          </w:p>
        </w:tc>
        <w:tc>
          <w:tcPr>
            <w:tcW w:w="681" w:type="pct"/>
            <w:vAlign w:val="center"/>
            <w:hideMark/>
          </w:tcPr>
          <w:p w14:paraId="6B7493F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055AB2" w:rsidRPr="00B05D99" w14:paraId="7F076740"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9DAFBAC"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0F5EA4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8+167</w:t>
            </w:r>
          </w:p>
        </w:tc>
        <w:tc>
          <w:tcPr>
            <w:tcW w:w="826" w:type="pct"/>
            <w:vAlign w:val="center"/>
            <w:hideMark/>
          </w:tcPr>
          <w:p w14:paraId="452A464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8+167</w:t>
            </w:r>
          </w:p>
        </w:tc>
        <w:tc>
          <w:tcPr>
            <w:tcW w:w="826" w:type="pct"/>
            <w:vAlign w:val="center"/>
            <w:hideMark/>
          </w:tcPr>
          <w:p w14:paraId="01D684A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DACE93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0D7BD34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36,41</w:t>
            </w:r>
          </w:p>
        </w:tc>
        <w:tc>
          <w:tcPr>
            <w:tcW w:w="681" w:type="pct"/>
            <w:vAlign w:val="center"/>
            <w:hideMark/>
          </w:tcPr>
          <w:p w14:paraId="6266062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7F265710"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A10F4F7"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792852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8+355</w:t>
            </w:r>
          </w:p>
        </w:tc>
        <w:tc>
          <w:tcPr>
            <w:tcW w:w="826" w:type="pct"/>
            <w:vAlign w:val="center"/>
            <w:hideMark/>
          </w:tcPr>
          <w:p w14:paraId="2B0B898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8+355</w:t>
            </w:r>
          </w:p>
        </w:tc>
        <w:tc>
          <w:tcPr>
            <w:tcW w:w="826" w:type="pct"/>
            <w:vAlign w:val="center"/>
            <w:hideMark/>
          </w:tcPr>
          <w:p w14:paraId="74A6ED4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42E8DD2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1800</w:t>
            </w:r>
          </w:p>
        </w:tc>
        <w:tc>
          <w:tcPr>
            <w:tcW w:w="630" w:type="pct"/>
            <w:vAlign w:val="center"/>
          </w:tcPr>
          <w:p w14:paraId="7A7A369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41,81</w:t>
            </w:r>
          </w:p>
        </w:tc>
        <w:tc>
          <w:tcPr>
            <w:tcW w:w="681" w:type="pct"/>
            <w:vAlign w:val="center"/>
            <w:hideMark/>
          </w:tcPr>
          <w:p w14:paraId="3D8DACA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546BC1BE"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CE7086E"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463B5B7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8+613</w:t>
            </w:r>
          </w:p>
        </w:tc>
        <w:tc>
          <w:tcPr>
            <w:tcW w:w="826" w:type="pct"/>
            <w:vAlign w:val="center"/>
            <w:hideMark/>
          </w:tcPr>
          <w:p w14:paraId="6E31000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8+613</w:t>
            </w:r>
          </w:p>
        </w:tc>
        <w:tc>
          <w:tcPr>
            <w:tcW w:w="826" w:type="pct"/>
            <w:vAlign w:val="center"/>
            <w:hideMark/>
          </w:tcPr>
          <w:p w14:paraId="68DA186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1E712F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68CE742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44,07</w:t>
            </w:r>
          </w:p>
        </w:tc>
        <w:tc>
          <w:tcPr>
            <w:tcW w:w="681" w:type="pct"/>
            <w:vAlign w:val="center"/>
            <w:hideMark/>
          </w:tcPr>
          <w:p w14:paraId="5349E1E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1B662217"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4F46EAA"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046450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8+833</w:t>
            </w:r>
          </w:p>
        </w:tc>
        <w:tc>
          <w:tcPr>
            <w:tcW w:w="826" w:type="pct"/>
            <w:vAlign w:val="center"/>
            <w:hideMark/>
          </w:tcPr>
          <w:p w14:paraId="52D2EC2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8+833</w:t>
            </w:r>
          </w:p>
        </w:tc>
        <w:tc>
          <w:tcPr>
            <w:tcW w:w="826" w:type="pct"/>
            <w:vAlign w:val="center"/>
            <w:hideMark/>
          </w:tcPr>
          <w:p w14:paraId="00BA0FC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7CFAF71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42E60BF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49,63</w:t>
            </w:r>
          </w:p>
        </w:tc>
        <w:tc>
          <w:tcPr>
            <w:tcW w:w="681" w:type="pct"/>
            <w:vAlign w:val="center"/>
            <w:hideMark/>
          </w:tcPr>
          <w:p w14:paraId="0E66DE2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2C6BC26D"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836999B"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1AFB39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8+873</w:t>
            </w:r>
          </w:p>
        </w:tc>
        <w:tc>
          <w:tcPr>
            <w:tcW w:w="826" w:type="pct"/>
            <w:vAlign w:val="center"/>
            <w:hideMark/>
          </w:tcPr>
          <w:p w14:paraId="6C88767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8+873</w:t>
            </w:r>
          </w:p>
        </w:tc>
        <w:tc>
          <w:tcPr>
            <w:tcW w:w="826" w:type="pct"/>
            <w:vAlign w:val="center"/>
            <w:hideMark/>
          </w:tcPr>
          <w:p w14:paraId="4A36E88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3782C58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2EE0A10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58,73</w:t>
            </w:r>
          </w:p>
        </w:tc>
        <w:tc>
          <w:tcPr>
            <w:tcW w:w="681" w:type="pct"/>
            <w:vAlign w:val="center"/>
            <w:hideMark/>
          </w:tcPr>
          <w:p w14:paraId="7A8DC92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765068B4"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D0EABD6"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6E2FB3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9+098</w:t>
            </w:r>
          </w:p>
        </w:tc>
        <w:tc>
          <w:tcPr>
            <w:tcW w:w="826" w:type="pct"/>
            <w:vAlign w:val="center"/>
            <w:hideMark/>
          </w:tcPr>
          <w:p w14:paraId="7CCC824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9+098</w:t>
            </w:r>
          </w:p>
        </w:tc>
        <w:tc>
          <w:tcPr>
            <w:tcW w:w="826" w:type="pct"/>
            <w:vAlign w:val="center"/>
            <w:hideMark/>
          </w:tcPr>
          <w:p w14:paraId="4CB0115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9967EE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3D8EB87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35,12</w:t>
            </w:r>
          </w:p>
        </w:tc>
        <w:tc>
          <w:tcPr>
            <w:tcW w:w="681" w:type="pct"/>
            <w:vAlign w:val="center"/>
            <w:hideMark/>
          </w:tcPr>
          <w:p w14:paraId="2747533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7E76DF81"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5CDA7AC"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DA622B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9+262</w:t>
            </w:r>
          </w:p>
        </w:tc>
        <w:tc>
          <w:tcPr>
            <w:tcW w:w="826" w:type="pct"/>
            <w:vAlign w:val="center"/>
            <w:hideMark/>
          </w:tcPr>
          <w:p w14:paraId="298E86E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9+262</w:t>
            </w:r>
          </w:p>
        </w:tc>
        <w:tc>
          <w:tcPr>
            <w:tcW w:w="826" w:type="pct"/>
            <w:vAlign w:val="center"/>
            <w:hideMark/>
          </w:tcPr>
          <w:p w14:paraId="5BDAC74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731CBE5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tcPr>
          <w:p w14:paraId="30BE387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83,98</w:t>
            </w:r>
          </w:p>
        </w:tc>
        <w:tc>
          <w:tcPr>
            <w:tcW w:w="681" w:type="pct"/>
            <w:vAlign w:val="center"/>
            <w:hideMark/>
          </w:tcPr>
          <w:p w14:paraId="0C88FDA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1B6594B8"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16945C9"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EA6F57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9+531</w:t>
            </w:r>
          </w:p>
        </w:tc>
        <w:tc>
          <w:tcPr>
            <w:tcW w:w="826" w:type="pct"/>
            <w:vAlign w:val="center"/>
            <w:hideMark/>
          </w:tcPr>
          <w:p w14:paraId="562431C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9+531</w:t>
            </w:r>
          </w:p>
        </w:tc>
        <w:tc>
          <w:tcPr>
            <w:tcW w:w="826" w:type="pct"/>
            <w:vAlign w:val="center"/>
            <w:hideMark/>
          </w:tcPr>
          <w:p w14:paraId="4596345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E6315B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2A460AF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48,06</w:t>
            </w:r>
          </w:p>
        </w:tc>
        <w:tc>
          <w:tcPr>
            <w:tcW w:w="681" w:type="pct"/>
            <w:vAlign w:val="center"/>
            <w:hideMark/>
          </w:tcPr>
          <w:p w14:paraId="5C1E8F2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09CE2D60"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307255F"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4316EC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9+645</w:t>
            </w:r>
          </w:p>
        </w:tc>
        <w:tc>
          <w:tcPr>
            <w:tcW w:w="826" w:type="pct"/>
            <w:vAlign w:val="center"/>
            <w:hideMark/>
          </w:tcPr>
          <w:p w14:paraId="577383C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9+645</w:t>
            </w:r>
          </w:p>
        </w:tc>
        <w:tc>
          <w:tcPr>
            <w:tcW w:w="826" w:type="pct"/>
            <w:vAlign w:val="center"/>
            <w:hideMark/>
          </w:tcPr>
          <w:p w14:paraId="0593986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A4A6DD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1800</w:t>
            </w:r>
          </w:p>
        </w:tc>
        <w:tc>
          <w:tcPr>
            <w:tcW w:w="630" w:type="pct"/>
            <w:vAlign w:val="center"/>
          </w:tcPr>
          <w:p w14:paraId="6465142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71,70</w:t>
            </w:r>
          </w:p>
        </w:tc>
        <w:tc>
          <w:tcPr>
            <w:tcW w:w="681" w:type="pct"/>
            <w:vAlign w:val="center"/>
            <w:hideMark/>
          </w:tcPr>
          <w:p w14:paraId="14C2A20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1251AB8D"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5AF7F03"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8A8665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9+785</w:t>
            </w:r>
          </w:p>
        </w:tc>
        <w:tc>
          <w:tcPr>
            <w:tcW w:w="826" w:type="pct"/>
            <w:vAlign w:val="center"/>
            <w:hideMark/>
          </w:tcPr>
          <w:p w14:paraId="6F6ADFA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9+785</w:t>
            </w:r>
          </w:p>
        </w:tc>
        <w:tc>
          <w:tcPr>
            <w:tcW w:w="826" w:type="pct"/>
            <w:vAlign w:val="center"/>
            <w:hideMark/>
          </w:tcPr>
          <w:p w14:paraId="721432E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BF1011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w:t>
            </w:r>
          </w:p>
        </w:tc>
        <w:tc>
          <w:tcPr>
            <w:tcW w:w="630" w:type="pct"/>
            <w:vAlign w:val="center"/>
          </w:tcPr>
          <w:p w14:paraId="37C4768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43,5</w:t>
            </w:r>
          </w:p>
        </w:tc>
        <w:tc>
          <w:tcPr>
            <w:tcW w:w="681" w:type="pct"/>
            <w:vAlign w:val="center"/>
            <w:hideMark/>
          </w:tcPr>
          <w:p w14:paraId="0702D27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w:t>
            </w:r>
          </w:p>
        </w:tc>
      </w:tr>
      <w:tr w:rsidR="00055AB2" w:rsidRPr="00B05D99" w14:paraId="3AC2CB2C"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22F0528"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40E5AD9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10+029</w:t>
            </w:r>
          </w:p>
        </w:tc>
        <w:tc>
          <w:tcPr>
            <w:tcW w:w="826" w:type="pct"/>
            <w:vAlign w:val="center"/>
            <w:hideMark/>
          </w:tcPr>
          <w:p w14:paraId="46406BF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10+029</w:t>
            </w:r>
          </w:p>
        </w:tc>
        <w:tc>
          <w:tcPr>
            <w:tcW w:w="826" w:type="pct"/>
            <w:vAlign w:val="center"/>
            <w:hideMark/>
          </w:tcPr>
          <w:p w14:paraId="3079D55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4CFA4DC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3987EAE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38,48</w:t>
            </w:r>
          </w:p>
        </w:tc>
        <w:tc>
          <w:tcPr>
            <w:tcW w:w="681" w:type="pct"/>
            <w:vAlign w:val="center"/>
            <w:hideMark/>
          </w:tcPr>
          <w:p w14:paraId="2E4C28B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69E810DC"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DF936E4"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CBBB5D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ODT PK 0+196 VI</w:t>
            </w:r>
          </w:p>
        </w:tc>
        <w:tc>
          <w:tcPr>
            <w:tcW w:w="826" w:type="pct"/>
            <w:vAlign w:val="center"/>
            <w:hideMark/>
          </w:tcPr>
          <w:p w14:paraId="083C2AB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0+196 VI</w:t>
            </w:r>
          </w:p>
        </w:tc>
        <w:tc>
          <w:tcPr>
            <w:tcW w:w="826" w:type="pct"/>
            <w:vAlign w:val="center"/>
            <w:hideMark/>
          </w:tcPr>
          <w:p w14:paraId="073E682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02E34D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1800</w:t>
            </w:r>
          </w:p>
        </w:tc>
        <w:tc>
          <w:tcPr>
            <w:tcW w:w="630" w:type="pct"/>
            <w:vAlign w:val="center"/>
          </w:tcPr>
          <w:p w14:paraId="07AE47C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44,62</w:t>
            </w:r>
          </w:p>
        </w:tc>
        <w:tc>
          <w:tcPr>
            <w:tcW w:w="681" w:type="pct"/>
            <w:vAlign w:val="center"/>
            <w:hideMark/>
          </w:tcPr>
          <w:p w14:paraId="4404095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16A4676B"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6DBC1E9"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7AAB00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10+281</w:t>
            </w:r>
          </w:p>
        </w:tc>
        <w:tc>
          <w:tcPr>
            <w:tcW w:w="826" w:type="pct"/>
            <w:vAlign w:val="center"/>
            <w:hideMark/>
          </w:tcPr>
          <w:p w14:paraId="2A2FF91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10+281</w:t>
            </w:r>
          </w:p>
        </w:tc>
        <w:tc>
          <w:tcPr>
            <w:tcW w:w="826" w:type="pct"/>
            <w:vAlign w:val="center"/>
            <w:hideMark/>
          </w:tcPr>
          <w:p w14:paraId="0D73236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521BD3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1800</w:t>
            </w:r>
          </w:p>
        </w:tc>
        <w:tc>
          <w:tcPr>
            <w:tcW w:w="630" w:type="pct"/>
            <w:vAlign w:val="center"/>
          </w:tcPr>
          <w:p w14:paraId="4A64096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52,35</w:t>
            </w:r>
          </w:p>
        </w:tc>
        <w:tc>
          <w:tcPr>
            <w:tcW w:w="681" w:type="pct"/>
            <w:vAlign w:val="center"/>
            <w:hideMark/>
          </w:tcPr>
          <w:p w14:paraId="7AC9468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0DBA44DD"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C201F68"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761A0B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10+407</w:t>
            </w:r>
          </w:p>
        </w:tc>
        <w:tc>
          <w:tcPr>
            <w:tcW w:w="826" w:type="pct"/>
            <w:vAlign w:val="center"/>
            <w:hideMark/>
          </w:tcPr>
          <w:p w14:paraId="375F4E5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10+407</w:t>
            </w:r>
          </w:p>
        </w:tc>
        <w:tc>
          <w:tcPr>
            <w:tcW w:w="826" w:type="pct"/>
            <w:vAlign w:val="center"/>
            <w:hideMark/>
          </w:tcPr>
          <w:p w14:paraId="5E4D52D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5770103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012C0A5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51,94</w:t>
            </w:r>
          </w:p>
        </w:tc>
        <w:tc>
          <w:tcPr>
            <w:tcW w:w="681" w:type="pct"/>
            <w:vAlign w:val="center"/>
            <w:hideMark/>
          </w:tcPr>
          <w:p w14:paraId="11949F9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055AB2" w:rsidRPr="00B05D99" w14:paraId="219B093B"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DF08054"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4E77F4E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10+607</w:t>
            </w:r>
          </w:p>
        </w:tc>
        <w:tc>
          <w:tcPr>
            <w:tcW w:w="826" w:type="pct"/>
            <w:vAlign w:val="center"/>
            <w:hideMark/>
          </w:tcPr>
          <w:p w14:paraId="6AFA8CD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10+607</w:t>
            </w:r>
          </w:p>
        </w:tc>
        <w:tc>
          <w:tcPr>
            <w:tcW w:w="826" w:type="pct"/>
            <w:vAlign w:val="center"/>
            <w:hideMark/>
          </w:tcPr>
          <w:p w14:paraId="28FB09C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41B2C4C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0233C39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56,33</w:t>
            </w:r>
          </w:p>
        </w:tc>
        <w:tc>
          <w:tcPr>
            <w:tcW w:w="681" w:type="pct"/>
            <w:vAlign w:val="center"/>
            <w:hideMark/>
          </w:tcPr>
          <w:p w14:paraId="16E31B4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2,50m x 2,50m.</w:t>
            </w:r>
          </w:p>
        </w:tc>
      </w:tr>
      <w:tr w:rsidR="00055AB2" w:rsidRPr="00B05D99" w14:paraId="1387B70A"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3BDE603"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72DE92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10+800</w:t>
            </w:r>
          </w:p>
        </w:tc>
        <w:tc>
          <w:tcPr>
            <w:tcW w:w="826" w:type="pct"/>
            <w:vAlign w:val="center"/>
            <w:hideMark/>
          </w:tcPr>
          <w:p w14:paraId="7756D58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10+800</w:t>
            </w:r>
          </w:p>
        </w:tc>
        <w:tc>
          <w:tcPr>
            <w:tcW w:w="826" w:type="pct"/>
            <w:vAlign w:val="center"/>
            <w:hideMark/>
          </w:tcPr>
          <w:p w14:paraId="594BBEF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49E9F8D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2FFC84F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40,17</w:t>
            </w:r>
          </w:p>
        </w:tc>
        <w:tc>
          <w:tcPr>
            <w:tcW w:w="681" w:type="pct"/>
            <w:vAlign w:val="center"/>
            <w:hideMark/>
          </w:tcPr>
          <w:p w14:paraId="05867D7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5944A38E"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885C3B0"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EB1149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11+814</w:t>
            </w:r>
          </w:p>
        </w:tc>
        <w:tc>
          <w:tcPr>
            <w:tcW w:w="826" w:type="pct"/>
            <w:vAlign w:val="center"/>
            <w:hideMark/>
          </w:tcPr>
          <w:p w14:paraId="0A700D5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11+814</w:t>
            </w:r>
          </w:p>
        </w:tc>
        <w:tc>
          <w:tcPr>
            <w:tcW w:w="826" w:type="pct"/>
            <w:vAlign w:val="center"/>
            <w:hideMark/>
          </w:tcPr>
          <w:p w14:paraId="07BDBC8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14F701D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630DF9F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51,33</w:t>
            </w:r>
          </w:p>
        </w:tc>
        <w:tc>
          <w:tcPr>
            <w:tcW w:w="681" w:type="pct"/>
            <w:vAlign w:val="center"/>
            <w:hideMark/>
          </w:tcPr>
          <w:p w14:paraId="2A3BF57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2,50m x 2,50m.</w:t>
            </w:r>
          </w:p>
        </w:tc>
      </w:tr>
      <w:tr w:rsidR="00055AB2" w:rsidRPr="00B05D99" w14:paraId="067A8741"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94369CF"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A3F014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12+421</w:t>
            </w:r>
          </w:p>
        </w:tc>
        <w:tc>
          <w:tcPr>
            <w:tcW w:w="826" w:type="pct"/>
            <w:vAlign w:val="center"/>
            <w:hideMark/>
          </w:tcPr>
          <w:p w14:paraId="0E206A1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12+421</w:t>
            </w:r>
          </w:p>
        </w:tc>
        <w:tc>
          <w:tcPr>
            <w:tcW w:w="826" w:type="pct"/>
            <w:vAlign w:val="center"/>
            <w:hideMark/>
          </w:tcPr>
          <w:p w14:paraId="0C92CCC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76C6884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3967803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52,22</w:t>
            </w:r>
          </w:p>
        </w:tc>
        <w:tc>
          <w:tcPr>
            <w:tcW w:w="681" w:type="pct"/>
            <w:vAlign w:val="center"/>
            <w:hideMark/>
          </w:tcPr>
          <w:p w14:paraId="52AE5EE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2,00m x 2,00m.</w:t>
            </w:r>
          </w:p>
        </w:tc>
      </w:tr>
      <w:tr w:rsidR="00055AB2" w:rsidRPr="00B05D99" w14:paraId="68821CE7"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5A36DDB"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9BA289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OD PK 12+661 </w:t>
            </w:r>
          </w:p>
        </w:tc>
        <w:tc>
          <w:tcPr>
            <w:tcW w:w="826" w:type="pct"/>
            <w:vAlign w:val="center"/>
            <w:hideMark/>
          </w:tcPr>
          <w:p w14:paraId="45B45EB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2+661 </w:t>
            </w:r>
          </w:p>
        </w:tc>
        <w:tc>
          <w:tcPr>
            <w:tcW w:w="826" w:type="pct"/>
            <w:vAlign w:val="center"/>
            <w:hideMark/>
          </w:tcPr>
          <w:p w14:paraId="33A2198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6CBA065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tcPr>
          <w:p w14:paraId="3793121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33,80</w:t>
            </w:r>
          </w:p>
        </w:tc>
        <w:tc>
          <w:tcPr>
            <w:tcW w:w="681" w:type="pct"/>
            <w:vAlign w:val="center"/>
            <w:hideMark/>
          </w:tcPr>
          <w:p w14:paraId="2029392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5C367336"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29BA94D"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8BAD19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ODT PK 0+030 VI</w:t>
            </w:r>
          </w:p>
        </w:tc>
        <w:tc>
          <w:tcPr>
            <w:tcW w:w="826" w:type="pct"/>
            <w:vAlign w:val="center"/>
            <w:hideMark/>
          </w:tcPr>
          <w:p w14:paraId="0206F61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0+030 VI</w:t>
            </w:r>
          </w:p>
        </w:tc>
        <w:tc>
          <w:tcPr>
            <w:tcW w:w="826" w:type="pct"/>
            <w:vAlign w:val="center"/>
            <w:hideMark/>
          </w:tcPr>
          <w:p w14:paraId="601C2D6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34064F6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712075A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34,7</w:t>
            </w:r>
          </w:p>
        </w:tc>
        <w:tc>
          <w:tcPr>
            <w:tcW w:w="681" w:type="pct"/>
            <w:vAlign w:val="center"/>
            <w:hideMark/>
          </w:tcPr>
          <w:p w14:paraId="054FA9E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055AB2" w:rsidRPr="00B05D99" w14:paraId="344DA458"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FEECC77"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726AFA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12+925</w:t>
            </w:r>
          </w:p>
        </w:tc>
        <w:tc>
          <w:tcPr>
            <w:tcW w:w="826" w:type="pct"/>
            <w:vAlign w:val="center"/>
            <w:hideMark/>
          </w:tcPr>
          <w:p w14:paraId="222D328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12+925</w:t>
            </w:r>
          </w:p>
        </w:tc>
        <w:tc>
          <w:tcPr>
            <w:tcW w:w="826" w:type="pct"/>
            <w:vAlign w:val="center"/>
            <w:hideMark/>
          </w:tcPr>
          <w:p w14:paraId="3AF8E40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795098B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24006D5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70,21</w:t>
            </w:r>
          </w:p>
        </w:tc>
        <w:tc>
          <w:tcPr>
            <w:tcW w:w="681" w:type="pct"/>
            <w:vAlign w:val="center"/>
            <w:hideMark/>
          </w:tcPr>
          <w:p w14:paraId="3F6F84F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2,00m x 2,00m.</w:t>
            </w:r>
          </w:p>
        </w:tc>
      </w:tr>
      <w:tr w:rsidR="00055AB2" w:rsidRPr="00B05D99" w14:paraId="61B8D689"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1A693EB"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E8570F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12+968</w:t>
            </w:r>
          </w:p>
        </w:tc>
        <w:tc>
          <w:tcPr>
            <w:tcW w:w="826" w:type="pct"/>
            <w:vAlign w:val="center"/>
            <w:hideMark/>
          </w:tcPr>
          <w:p w14:paraId="304AADD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12+968</w:t>
            </w:r>
          </w:p>
        </w:tc>
        <w:tc>
          <w:tcPr>
            <w:tcW w:w="826" w:type="pct"/>
            <w:vAlign w:val="center"/>
            <w:hideMark/>
          </w:tcPr>
          <w:p w14:paraId="3BFBADE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414A60F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1800</w:t>
            </w:r>
          </w:p>
        </w:tc>
        <w:tc>
          <w:tcPr>
            <w:tcW w:w="630" w:type="pct"/>
            <w:vAlign w:val="center"/>
          </w:tcPr>
          <w:p w14:paraId="5D7791F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64,19</w:t>
            </w:r>
          </w:p>
        </w:tc>
        <w:tc>
          <w:tcPr>
            <w:tcW w:w="681" w:type="pct"/>
            <w:vAlign w:val="center"/>
            <w:hideMark/>
          </w:tcPr>
          <w:p w14:paraId="4F288D1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729B4E21"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B0B2E4C"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46FBDBF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13+140</w:t>
            </w:r>
          </w:p>
        </w:tc>
        <w:tc>
          <w:tcPr>
            <w:tcW w:w="826" w:type="pct"/>
            <w:vAlign w:val="center"/>
            <w:hideMark/>
          </w:tcPr>
          <w:p w14:paraId="47339CE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13+140</w:t>
            </w:r>
          </w:p>
        </w:tc>
        <w:tc>
          <w:tcPr>
            <w:tcW w:w="826" w:type="pct"/>
            <w:vAlign w:val="center"/>
            <w:hideMark/>
          </w:tcPr>
          <w:p w14:paraId="2218216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2C5C56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4832021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116,53</w:t>
            </w:r>
          </w:p>
        </w:tc>
        <w:tc>
          <w:tcPr>
            <w:tcW w:w="681" w:type="pct"/>
            <w:vAlign w:val="center"/>
            <w:hideMark/>
          </w:tcPr>
          <w:p w14:paraId="4186FCC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4687D615"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B1135E8"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E4DF11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13+589</w:t>
            </w:r>
          </w:p>
        </w:tc>
        <w:tc>
          <w:tcPr>
            <w:tcW w:w="826" w:type="pct"/>
            <w:vAlign w:val="center"/>
            <w:hideMark/>
          </w:tcPr>
          <w:p w14:paraId="3F275AE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13+589</w:t>
            </w:r>
          </w:p>
        </w:tc>
        <w:tc>
          <w:tcPr>
            <w:tcW w:w="826" w:type="pct"/>
            <w:vAlign w:val="center"/>
            <w:hideMark/>
          </w:tcPr>
          <w:p w14:paraId="63D6E51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4620BF9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7163AC5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61,75</w:t>
            </w:r>
          </w:p>
        </w:tc>
        <w:tc>
          <w:tcPr>
            <w:tcW w:w="681" w:type="pct"/>
            <w:vAlign w:val="center"/>
            <w:hideMark/>
          </w:tcPr>
          <w:p w14:paraId="17D7A2A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698115C8"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42CAF4E"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14E2EB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13+770</w:t>
            </w:r>
          </w:p>
        </w:tc>
        <w:tc>
          <w:tcPr>
            <w:tcW w:w="826" w:type="pct"/>
            <w:vAlign w:val="center"/>
            <w:hideMark/>
          </w:tcPr>
          <w:p w14:paraId="4F62BAC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13+770</w:t>
            </w:r>
          </w:p>
        </w:tc>
        <w:tc>
          <w:tcPr>
            <w:tcW w:w="826" w:type="pct"/>
            <w:vAlign w:val="center"/>
            <w:hideMark/>
          </w:tcPr>
          <w:p w14:paraId="19A378A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F5744E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41FC17C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44,11</w:t>
            </w:r>
          </w:p>
        </w:tc>
        <w:tc>
          <w:tcPr>
            <w:tcW w:w="681" w:type="pct"/>
            <w:vAlign w:val="center"/>
            <w:hideMark/>
          </w:tcPr>
          <w:p w14:paraId="7F292BC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26FA0DE4"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82D852E"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55B024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14+145</w:t>
            </w:r>
          </w:p>
        </w:tc>
        <w:tc>
          <w:tcPr>
            <w:tcW w:w="826" w:type="pct"/>
            <w:vAlign w:val="center"/>
            <w:hideMark/>
          </w:tcPr>
          <w:p w14:paraId="2F739CC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14+145</w:t>
            </w:r>
          </w:p>
        </w:tc>
        <w:tc>
          <w:tcPr>
            <w:tcW w:w="826" w:type="pct"/>
            <w:vAlign w:val="center"/>
            <w:hideMark/>
          </w:tcPr>
          <w:p w14:paraId="0152A4F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A8E3D7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1DD8D38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95,08</w:t>
            </w:r>
          </w:p>
        </w:tc>
        <w:tc>
          <w:tcPr>
            <w:tcW w:w="681" w:type="pct"/>
            <w:vAlign w:val="center"/>
            <w:hideMark/>
          </w:tcPr>
          <w:p w14:paraId="2236AF9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2F7DFF95"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1F3B0DA"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CD490E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14+310</w:t>
            </w:r>
          </w:p>
        </w:tc>
        <w:tc>
          <w:tcPr>
            <w:tcW w:w="826" w:type="pct"/>
            <w:vAlign w:val="center"/>
            <w:hideMark/>
          </w:tcPr>
          <w:p w14:paraId="61C7FBD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14+310</w:t>
            </w:r>
          </w:p>
        </w:tc>
        <w:tc>
          <w:tcPr>
            <w:tcW w:w="826" w:type="pct"/>
            <w:vAlign w:val="center"/>
            <w:hideMark/>
          </w:tcPr>
          <w:p w14:paraId="5014F54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4F12183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04376F5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38,71</w:t>
            </w:r>
          </w:p>
        </w:tc>
        <w:tc>
          <w:tcPr>
            <w:tcW w:w="681" w:type="pct"/>
            <w:vAlign w:val="center"/>
            <w:hideMark/>
          </w:tcPr>
          <w:p w14:paraId="5DB6238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5A240E0F"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FC2D58B"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4086E3E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14+390</w:t>
            </w:r>
          </w:p>
        </w:tc>
        <w:tc>
          <w:tcPr>
            <w:tcW w:w="826" w:type="pct"/>
            <w:vAlign w:val="center"/>
            <w:hideMark/>
          </w:tcPr>
          <w:p w14:paraId="11E0F2E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14+390</w:t>
            </w:r>
          </w:p>
        </w:tc>
        <w:tc>
          <w:tcPr>
            <w:tcW w:w="826" w:type="pct"/>
            <w:vAlign w:val="center"/>
            <w:hideMark/>
          </w:tcPr>
          <w:p w14:paraId="7DD42CC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4FC802A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471B7BE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33,82</w:t>
            </w:r>
          </w:p>
        </w:tc>
        <w:tc>
          <w:tcPr>
            <w:tcW w:w="681" w:type="pct"/>
            <w:vAlign w:val="center"/>
            <w:hideMark/>
          </w:tcPr>
          <w:p w14:paraId="046CB9E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110832D6"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43C3210"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lastRenderedPageBreak/>
              <w:t>UF2-C1</w:t>
            </w:r>
          </w:p>
        </w:tc>
        <w:tc>
          <w:tcPr>
            <w:tcW w:w="911" w:type="pct"/>
            <w:vAlign w:val="center"/>
            <w:hideMark/>
          </w:tcPr>
          <w:p w14:paraId="045956C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14+550</w:t>
            </w:r>
          </w:p>
        </w:tc>
        <w:tc>
          <w:tcPr>
            <w:tcW w:w="826" w:type="pct"/>
            <w:vAlign w:val="center"/>
            <w:hideMark/>
          </w:tcPr>
          <w:p w14:paraId="72629DE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14+550</w:t>
            </w:r>
          </w:p>
        </w:tc>
        <w:tc>
          <w:tcPr>
            <w:tcW w:w="826" w:type="pct"/>
            <w:vAlign w:val="center"/>
            <w:hideMark/>
          </w:tcPr>
          <w:p w14:paraId="4C518F8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6FFCD0D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50E49FE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45,28</w:t>
            </w:r>
          </w:p>
        </w:tc>
        <w:tc>
          <w:tcPr>
            <w:tcW w:w="681" w:type="pct"/>
            <w:vAlign w:val="center"/>
            <w:hideMark/>
          </w:tcPr>
          <w:p w14:paraId="6DD7F61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1C6C89EE"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2930002"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C73EC0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14+689</w:t>
            </w:r>
          </w:p>
        </w:tc>
        <w:tc>
          <w:tcPr>
            <w:tcW w:w="826" w:type="pct"/>
            <w:vAlign w:val="center"/>
            <w:hideMark/>
          </w:tcPr>
          <w:p w14:paraId="66335F5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14+689</w:t>
            </w:r>
          </w:p>
        </w:tc>
        <w:tc>
          <w:tcPr>
            <w:tcW w:w="826" w:type="pct"/>
            <w:vAlign w:val="center"/>
            <w:hideMark/>
          </w:tcPr>
          <w:p w14:paraId="5BDDEC1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6BB80E5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0F0C135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34,32</w:t>
            </w:r>
          </w:p>
        </w:tc>
        <w:tc>
          <w:tcPr>
            <w:tcW w:w="681" w:type="pct"/>
            <w:vAlign w:val="center"/>
            <w:hideMark/>
          </w:tcPr>
          <w:p w14:paraId="5D4E35A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2F51E003"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AF42F87"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4D00D2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14+832</w:t>
            </w:r>
          </w:p>
        </w:tc>
        <w:tc>
          <w:tcPr>
            <w:tcW w:w="826" w:type="pct"/>
            <w:vAlign w:val="center"/>
            <w:hideMark/>
          </w:tcPr>
          <w:p w14:paraId="4C94A8F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14+832</w:t>
            </w:r>
          </w:p>
        </w:tc>
        <w:tc>
          <w:tcPr>
            <w:tcW w:w="826" w:type="pct"/>
            <w:vAlign w:val="center"/>
            <w:hideMark/>
          </w:tcPr>
          <w:p w14:paraId="7E220C5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7B40BAA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7D44758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73,20</w:t>
            </w:r>
          </w:p>
        </w:tc>
        <w:tc>
          <w:tcPr>
            <w:tcW w:w="681" w:type="pct"/>
            <w:vAlign w:val="center"/>
            <w:hideMark/>
          </w:tcPr>
          <w:p w14:paraId="465E6B9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2,00m x 2,00m.</w:t>
            </w:r>
          </w:p>
        </w:tc>
      </w:tr>
      <w:tr w:rsidR="00055AB2" w:rsidRPr="00B05D99" w14:paraId="247F9858"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30BA55C"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0D3A53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14+915</w:t>
            </w:r>
          </w:p>
        </w:tc>
        <w:tc>
          <w:tcPr>
            <w:tcW w:w="826" w:type="pct"/>
            <w:vAlign w:val="center"/>
            <w:hideMark/>
          </w:tcPr>
          <w:p w14:paraId="727542D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14+915</w:t>
            </w:r>
          </w:p>
        </w:tc>
        <w:tc>
          <w:tcPr>
            <w:tcW w:w="826" w:type="pct"/>
            <w:vAlign w:val="center"/>
            <w:hideMark/>
          </w:tcPr>
          <w:p w14:paraId="1792C7A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7501B09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5CE1BFF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52,21</w:t>
            </w:r>
          </w:p>
        </w:tc>
        <w:tc>
          <w:tcPr>
            <w:tcW w:w="681" w:type="pct"/>
            <w:vAlign w:val="center"/>
            <w:hideMark/>
          </w:tcPr>
          <w:p w14:paraId="5B8F536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2,00m x 2,00m.</w:t>
            </w:r>
          </w:p>
        </w:tc>
      </w:tr>
      <w:tr w:rsidR="00055AB2" w:rsidRPr="00B05D99" w14:paraId="57FE4BC5"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E044075"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429B63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ODT PK 0+094 VI</w:t>
            </w:r>
          </w:p>
        </w:tc>
        <w:tc>
          <w:tcPr>
            <w:tcW w:w="826" w:type="pct"/>
            <w:vAlign w:val="center"/>
            <w:hideMark/>
          </w:tcPr>
          <w:p w14:paraId="1F3F995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0+094 VI</w:t>
            </w:r>
          </w:p>
        </w:tc>
        <w:tc>
          <w:tcPr>
            <w:tcW w:w="826" w:type="pct"/>
            <w:vAlign w:val="center"/>
            <w:hideMark/>
          </w:tcPr>
          <w:p w14:paraId="65EB98F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A592D0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6A22315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44,11</w:t>
            </w:r>
          </w:p>
        </w:tc>
        <w:tc>
          <w:tcPr>
            <w:tcW w:w="681" w:type="pct"/>
            <w:vAlign w:val="center"/>
            <w:hideMark/>
          </w:tcPr>
          <w:p w14:paraId="3CCB22A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1649F8F1"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1ADA73F"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DF5FE3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14+963</w:t>
            </w:r>
          </w:p>
        </w:tc>
        <w:tc>
          <w:tcPr>
            <w:tcW w:w="826" w:type="pct"/>
            <w:vAlign w:val="center"/>
            <w:hideMark/>
          </w:tcPr>
          <w:p w14:paraId="312583A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14+963</w:t>
            </w:r>
          </w:p>
        </w:tc>
        <w:tc>
          <w:tcPr>
            <w:tcW w:w="826" w:type="pct"/>
            <w:vAlign w:val="center"/>
            <w:hideMark/>
          </w:tcPr>
          <w:p w14:paraId="07378B9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78F1BF2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6D3ED23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60,22</w:t>
            </w:r>
          </w:p>
        </w:tc>
        <w:tc>
          <w:tcPr>
            <w:tcW w:w="681" w:type="pct"/>
            <w:vAlign w:val="center"/>
            <w:hideMark/>
          </w:tcPr>
          <w:p w14:paraId="1E1492A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2,00m x 2,00m.</w:t>
            </w:r>
          </w:p>
        </w:tc>
      </w:tr>
      <w:tr w:rsidR="00055AB2" w:rsidRPr="00B05D99" w14:paraId="1C49EBFC"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EDFEFD9"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001177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15+108</w:t>
            </w:r>
          </w:p>
        </w:tc>
        <w:tc>
          <w:tcPr>
            <w:tcW w:w="826" w:type="pct"/>
            <w:vAlign w:val="center"/>
            <w:hideMark/>
          </w:tcPr>
          <w:p w14:paraId="24ED526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15+108</w:t>
            </w:r>
          </w:p>
        </w:tc>
        <w:tc>
          <w:tcPr>
            <w:tcW w:w="826" w:type="pct"/>
            <w:vAlign w:val="center"/>
            <w:hideMark/>
          </w:tcPr>
          <w:p w14:paraId="3F7FC33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36FECF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17E39CF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18,54</w:t>
            </w:r>
          </w:p>
        </w:tc>
        <w:tc>
          <w:tcPr>
            <w:tcW w:w="681" w:type="pct"/>
            <w:vAlign w:val="center"/>
            <w:hideMark/>
          </w:tcPr>
          <w:p w14:paraId="1209C7F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70C198EC"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AEEE96D"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A7DF45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15+111</w:t>
            </w:r>
          </w:p>
        </w:tc>
        <w:tc>
          <w:tcPr>
            <w:tcW w:w="826" w:type="pct"/>
            <w:vAlign w:val="center"/>
            <w:hideMark/>
          </w:tcPr>
          <w:p w14:paraId="6D14274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15+111</w:t>
            </w:r>
          </w:p>
        </w:tc>
        <w:tc>
          <w:tcPr>
            <w:tcW w:w="826" w:type="pct"/>
            <w:vAlign w:val="center"/>
            <w:hideMark/>
          </w:tcPr>
          <w:p w14:paraId="39333E3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7DE7583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2F31113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217,22</w:t>
            </w:r>
          </w:p>
        </w:tc>
        <w:tc>
          <w:tcPr>
            <w:tcW w:w="681" w:type="pct"/>
            <w:vAlign w:val="center"/>
            <w:hideMark/>
          </w:tcPr>
          <w:p w14:paraId="086DA0E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2,00m x 2,00m.</w:t>
            </w:r>
          </w:p>
        </w:tc>
      </w:tr>
      <w:tr w:rsidR="00055AB2" w:rsidRPr="00B05D99" w14:paraId="1D220F60"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E1496FC"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6F1282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15+265</w:t>
            </w:r>
          </w:p>
        </w:tc>
        <w:tc>
          <w:tcPr>
            <w:tcW w:w="826" w:type="pct"/>
            <w:vAlign w:val="center"/>
            <w:hideMark/>
          </w:tcPr>
          <w:p w14:paraId="6C9D20A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15+265</w:t>
            </w:r>
          </w:p>
        </w:tc>
        <w:tc>
          <w:tcPr>
            <w:tcW w:w="826" w:type="pct"/>
            <w:vAlign w:val="center"/>
            <w:hideMark/>
          </w:tcPr>
          <w:p w14:paraId="62FA760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3D8E5F1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19E2642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158,92</w:t>
            </w:r>
          </w:p>
        </w:tc>
        <w:tc>
          <w:tcPr>
            <w:tcW w:w="681" w:type="pct"/>
            <w:vAlign w:val="center"/>
            <w:hideMark/>
          </w:tcPr>
          <w:p w14:paraId="1D27DBA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055AB2" w:rsidRPr="00B05D99" w14:paraId="25AD5076"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EB4A5D3"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34A623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15+267</w:t>
            </w:r>
          </w:p>
        </w:tc>
        <w:tc>
          <w:tcPr>
            <w:tcW w:w="826" w:type="pct"/>
            <w:vAlign w:val="center"/>
            <w:hideMark/>
          </w:tcPr>
          <w:p w14:paraId="47A704F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15+267</w:t>
            </w:r>
          </w:p>
        </w:tc>
        <w:tc>
          <w:tcPr>
            <w:tcW w:w="826" w:type="pct"/>
            <w:vAlign w:val="center"/>
            <w:hideMark/>
          </w:tcPr>
          <w:p w14:paraId="6D77476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3FB576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2C5485D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30,75</w:t>
            </w:r>
          </w:p>
        </w:tc>
        <w:tc>
          <w:tcPr>
            <w:tcW w:w="681" w:type="pct"/>
            <w:vAlign w:val="center"/>
            <w:hideMark/>
          </w:tcPr>
          <w:p w14:paraId="419FAC9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64985C0A"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4F48168"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31531A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15+686</w:t>
            </w:r>
          </w:p>
        </w:tc>
        <w:tc>
          <w:tcPr>
            <w:tcW w:w="826" w:type="pct"/>
            <w:vAlign w:val="center"/>
            <w:hideMark/>
          </w:tcPr>
          <w:p w14:paraId="4F1E6FF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15+686</w:t>
            </w:r>
          </w:p>
        </w:tc>
        <w:tc>
          <w:tcPr>
            <w:tcW w:w="826" w:type="pct"/>
            <w:vAlign w:val="center"/>
            <w:hideMark/>
          </w:tcPr>
          <w:p w14:paraId="5DBB301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713029B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5FBCF8A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51,08</w:t>
            </w:r>
          </w:p>
        </w:tc>
        <w:tc>
          <w:tcPr>
            <w:tcW w:w="681" w:type="pct"/>
            <w:vAlign w:val="center"/>
            <w:hideMark/>
          </w:tcPr>
          <w:p w14:paraId="6F9C91F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055AB2" w:rsidRPr="00B05D99" w14:paraId="3E6D03A4"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40FC52C"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C0C052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15+743</w:t>
            </w:r>
          </w:p>
        </w:tc>
        <w:tc>
          <w:tcPr>
            <w:tcW w:w="826" w:type="pct"/>
            <w:vAlign w:val="center"/>
            <w:hideMark/>
          </w:tcPr>
          <w:p w14:paraId="642E465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15+743</w:t>
            </w:r>
          </w:p>
        </w:tc>
        <w:tc>
          <w:tcPr>
            <w:tcW w:w="826" w:type="pct"/>
            <w:vAlign w:val="center"/>
            <w:hideMark/>
          </w:tcPr>
          <w:p w14:paraId="5E4C5E2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32C4D80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1800</w:t>
            </w:r>
          </w:p>
        </w:tc>
        <w:tc>
          <w:tcPr>
            <w:tcW w:w="630" w:type="pct"/>
            <w:vAlign w:val="center"/>
          </w:tcPr>
          <w:p w14:paraId="449F966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49,29</w:t>
            </w:r>
          </w:p>
        </w:tc>
        <w:tc>
          <w:tcPr>
            <w:tcW w:w="681" w:type="pct"/>
            <w:vAlign w:val="center"/>
            <w:hideMark/>
          </w:tcPr>
          <w:p w14:paraId="3959A07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32A69774"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7317654"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F9566D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15+874</w:t>
            </w:r>
          </w:p>
        </w:tc>
        <w:tc>
          <w:tcPr>
            <w:tcW w:w="826" w:type="pct"/>
            <w:vAlign w:val="center"/>
            <w:hideMark/>
          </w:tcPr>
          <w:p w14:paraId="6197C09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15+874</w:t>
            </w:r>
          </w:p>
        </w:tc>
        <w:tc>
          <w:tcPr>
            <w:tcW w:w="826" w:type="pct"/>
            <w:vAlign w:val="center"/>
            <w:hideMark/>
          </w:tcPr>
          <w:p w14:paraId="15C4435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2557217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1AAB9E0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78,33</w:t>
            </w:r>
          </w:p>
        </w:tc>
        <w:tc>
          <w:tcPr>
            <w:tcW w:w="681" w:type="pct"/>
            <w:vAlign w:val="center"/>
            <w:hideMark/>
          </w:tcPr>
          <w:p w14:paraId="44DB786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2,50m x 2,50m.</w:t>
            </w:r>
          </w:p>
        </w:tc>
      </w:tr>
      <w:tr w:rsidR="00055AB2" w:rsidRPr="00B05D99" w14:paraId="278FF013"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C0D1209"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C79B56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15+915</w:t>
            </w:r>
          </w:p>
        </w:tc>
        <w:tc>
          <w:tcPr>
            <w:tcW w:w="826" w:type="pct"/>
            <w:vAlign w:val="center"/>
            <w:hideMark/>
          </w:tcPr>
          <w:p w14:paraId="44309A2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15+915</w:t>
            </w:r>
          </w:p>
        </w:tc>
        <w:tc>
          <w:tcPr>
            <w:tcW w:w="826" w:type="pct"/>
            <w:vAlign w:val="center"/>
            <w:hideMark/>
          </w:tcPr>
          <w:p w14:paraId="1797191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AAB884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41974F8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36,36</w:t>
            </w:r>
          </w:p>
        </w:tc>
        <w:tc>
          <w:tcPr>
            <w:tcW w:w="681" w:type="pct"/>
            <w:vAlign w:val="center"/>
            <w:hideMark/>
          </w:tcPr>
          <w:p w14:paraId="64D3AC9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6257D8FA"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7F9C19F"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385DDD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16+161</w:t>
            </w:r>
          </w:p>
        </w:tc>
        <w:tc>
          <w:tcPr>
            <w:tcW w:w="826" w:type="pct"/>
            <w:vAlign w:val="center"/>
            <w:hideMark/>
          </w:tcPr>
          <w:p w14:paraId="619D066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16+161</w:t>
            </w:r>
          </w:p>
        </w:tc>
        <w:tc>
          <w:tcPr>
            <w:tcW w:w="826" w:type="pct"/>
            <w:vAlign w:val="center"/>
            <w:hideMark/>
          </w:tcPr>
          <w:p w14:paraId="600A9FB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29D04B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tcPr>
          <w:p w14:paraId="2CCAE24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45,87</w:t>
            </w:r>
          </w:p>
        </w:tc>
        <w:tc>
          <w:tcPr>
            <w:tcW w:w="681" w:type="pct"/>
            <w:vAlign w:val="center"/>
            <w:hideMark/>
          </w:tcPr>
          <w:p w14:paraId="7E56C88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1D5D3697"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F2BEB6D"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2F3910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16+259</w:t>
            </w:r>
          </w:p>
        </w:tc>
        <w:tc>
          <w:tcPr>
            <w:tcW w:w="826" w:type="pct"/>
            <w:vAlign w:val="center"/>
            <w:hideMark/>
          </w:tcPr>
          <w:p w14:paraId="4510CBD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16+259</w:t>
            </w:r>
          </w:p>
        </w:tc>
        <w:tc>
          <w:tcPr>
            <w:tcW w:w="826" w:type="pct"/>
            <w:vAlign w:val="center"/>
            <w:hideMark/>
          </w:tcPr>
          <w:p w14:paraId="30688CF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35F57AE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25781A0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27,25</w:t>
            </w:r>
          </w:p>
        </w:tc>
        <w:tc>
          <w:tcPr>
            <w:tcW w:w="681" w:type="pct"/>
            <w:vAlign w:val="center"/>
            <w:hideMark/>
          </w:tcPr>
          <w:p w14:paraId="0B8C386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34CD4BE5"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C0410E8"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30943C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16+389</w:t>
            </w:r>
          </w:p>
        </w:tc>
        <w:tc>
          <w:tcPr>
            <w:tcW w:w="826" w:type="pct"/>
            <w:vAlign w:val="center"/>
            <w:hideMark/>
          </w:tcPr>
          <w:p w14:paraId="757A560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16+389</w:t>
            </w:r>
          </w:p>
        </w:tc>
        <w:tc>
          <w:tcPr>
            <w:tcW w:w="826" w:type="pct"/>
            <w:vAlign w:val="center"/>
            <w:hideMark/>
          </w:tcPr>
          <w:p w14:paraId="714231F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38497A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tcPr>
          <w:p w14:paraId="60BA5B9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40,54</w:t>
            </w:r>
          </w:p>
        </w:tc>
        <w:tc>
          <w:tcPr>
            <w:tcW w:w="681" w:type="pct"/>
            <w:vAlign w:val="center"/>
            <w:hideMark/>
          </w:tcPr>
          <w:p w14:paraId="6858E16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6F46F331"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2E57199"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743D98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16+509</w:t>
            </w:r>
          </w:p>
        </w:tc>
        <w:tc>
          <w:tcPr>
            <w:tcW w:w="826" w:type="pct"/>
            <w:vAlign w:val="center"/>
            <w:hideMark/>
          </w:tcPr>
          <w:p w14:paraId="00FC7C1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16+509</w:t>
            </w:r>
          </w:p>
        </w:tc>
        <w:tc>
          <w:tcPr>
            <w:tcW w:w="826" w:type="pct"/>
            <w:vAlign w:val="center"/>
            <w:hideMark/>
          </w:tcPr>
          <w:p w14:paraId="7132326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DC3CF3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4BF2434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24,67</w:t>
            </w:r>
          </w:p>
        </w:tc>
        <w:tc>
          <w:tcPr>
            <w:tcW w:w="681" w:type="pct"/>
            <w:vAlign w:val="center"/>
            <w:hideMark/>
          </w:tcPr>
          <w:p w14:paraId="280BFF1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5C6D3955"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FECA214"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41295B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16+682</w:t>
            </w:r>
          </w:p>
        </w:tc>
        <w:tc>
          <w:tcPr>
            <w:tcW w:w="826" w:type="pct"/>
            <w:vAlign w:val="center"/>
            <w:hideMark/>
          </w:tcPr>
          <w:p w14:paraId="5807172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16+682</w:t>
            </w:r>
          </w:p>
        </w:tc>
        <w:tc>
          <w:tcPr>
            <w:tcW w:w="826" w:type="pct"/>
            <w:vAlign w:val="center"/>
            <w:hideMark/>
          </w:tcPr>
          <w:p w14:paraId="2310F6E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CDE03A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4C3E9C1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36,19</w:t>
            </w:r>
          </w:p>
        </w:tc>
        <w:tc>
          <w:tcPr>
            <w:tcW w:w="681" w:type="pct"/>
            <w:vAlign w:val="center"/>
            <w:hideMark/>
          </w:tcPr>
          <w:p w14:paraId="18F725A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52240E91"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53D69C3"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00F4FA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ODT PK 0+044 VI</w:t>
            </w:r>
          </w:p>
        </w:tc>
        <w:tc>
          <w:tcPr>
            <w:tcW w:w="826" w:type="pct"/>
            <w:vAlign w:val="center"/>
            <w:hideMark/>
          </w:tcPr>
          <w:p w14:paraId="666FB67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0+044 VI</w:t>
            </w:r>
          </w:p>
        </w:tc>
        <w:tc>
          <w:tcPr>
            <w:tcW w:w="826" w:type="pct"/>
            <w:vAlign w:val="center"/>
            <w:hideMark/>
          </w:tcPr>
          <w:p w14:paraId="66B9178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65C7908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3400244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23,60</w:t>
            </w:r>
          </w:p>
        </w:tc>
        <w:tc>
          <w:tcPr>
            <w:tcW w:w="681" w:type="pct"/>
            <w:vAlign w:val="center"/>
            <w:hideMark/>
          </w:tcPr>
          <w:p w14:paraId="047D334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0925CE72"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C4FB53B"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8E8692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ODT PK 0+095 VI</w:t>
            </w:r>
          </w:p>
        </w:tc>
        <w:tc>
          <w:tcPr>
            <w:tcW w:w="826" w:type="pct"/>
            <w:vAlign w:val="center"/>
            <w:hideMark/>
          </w:tcPr>
          <w:p w14:paraId="771608E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0+095 VI</w:t>
            </w:r>
          </w:p>
        </w:tc>
        <w:tc>
          <w:tcPr>
            <w:tcW w:w="826" w:type="pct"/>
            <w:vAlign w:val="center"/>
            <w:hideMark/>
          </w:tcPr>
          <w:p w14:paraId="235F7D2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151EE4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5F3000B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16,06</w:t>
            </w:r>
          </w:p>
        </w:tc>
        <w:tc>
          <w:tcPr>
            <w:tcW w:w="681" w:type="pct"/>
            <w:vAlign w:val="center"/>
            <w:hideMark/>
          </w:tcPr>
          <w:p w14:paraId="4F97AF1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4F9D8369"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A6D95E7"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91C720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ODT PK 0+085 VI</w:t>
            </w:r>
          </w:p>
        </w:tc>
        <w:tc>
          <w:tcPr>
            <w:tcW w:w="826" w:type="pct"/>
            <w:vAlign w:val="center"/>
            <w:hideMark/>
          </w:tcPr>
          <w:p w14:paraId="434EFF0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0+085 VI</w:t>
            </w:r>
          </w:p>
        </w:tc>
        <w:tc>
          <w:tcPr>
            <w:tcW w:w="826" w:type="pct"/>
            <w:vAlign w:val="center"/>
            <w:hideMark/>
          </w:tcPr>
          <w:p w14:paraId="4899DDB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51DBCE8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7890214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71,64</w:t>
            </w:r>
          </w:p>
        </w:tc>
        <w:tc>
          <w:tcPr>
            <w:tcW w:w="681" w:type="pct"/>
            <w:vAlign w:val="center"/>
            <w:hideMark/>
          </w:tcPr>
          <w:p w14:paraId="4C5AB9F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2,50m x 2,50m.</w:t>
            </w:r>
          </w:p>
        </w:tc>
      </w:tr>
      <w:tr w:rsidR="00055AB2" w:rsidRPr="00B05D99" w14:paraId="7CC07DC5"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8C739F2"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E06DAD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17+519</w:t>
            </w:r>
          </w:p>
        </w:tc>
        <w:tc>
          <w:tcPr>
            <w:tcW w:w="826" w:type="pct"/>
            <w:vAlign w:val="center"/>
            <w:hideMark/>
          </w:tcPr>
          <w:p w14:paraId="280679D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17+519</w:t>
            </w:r>
          </w:p>
        </w:tc>
        <w:tc>
          <w:tcPr>
            <w:tcW w:w="826" w:type="pct"/>
            <w:vAlign w:val="center"/>
            <w:hideMark/>
          </w:tcPr>
          <w:p w14:paraId="1B7C2F9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63AF74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1F2CE11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23,59</w:t>
            </w:r>
          </w:p>
        </w:tc>
        <w:tc>
          <w:tcPr>
            <w:tcW w:w="681" w:type="pct"/>
            <w:vAlign w:val="center"/>
            <w:hideMark/>
          </w:tcPr>
          <w:p w14:paraId="17C5079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6F417703"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FA5F9EE"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D7219F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17+818</w:t>
            </w:r>
          </w:p>
        </w:tc>
        <w:tc>
          <w:tcPr>
            <w:tcW w:w="826" w:type="pct"/>
            <w:vAlign w:val="center"/>
            <w:hideMark/>
          </w:tcPr>
          <w:p w14:paraId="3D5B185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17+818</w:t>
            </w:r>
          </w:p>
        </w:tc>
        <w:tc>
          <w:tcPr>
            <w:tcW w:w="826" w:type="pct"/>
            <w:vAlign w:val="center"/>
            <w:hideMark/>
          </w:tcPr>
          <w:p w14:paraId="6AC15B8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6E1446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5B09EEA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52,32</w:t>
            </w:r>
          </w:p>
        </w:tc>
        <w:tc>
          <w:tcPr>
            <w:tcW w:w="681" w:type="pct"/>
            <w:vAlign w:val="center"/>
            <w:hideMark/>
          </w:tcPr>
          <w:p w14:paraId="271517D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5B4CA4BC"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D7FA65A"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51D92B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18+759</w:t>
            </w:r>
          </w:p>
        </w:tc>
        <w:tc>
          <w:tcPr>
            <w:tcW w:w="826" w:type="pct"/>
            <w:vAlign w:val="center"/>
            <w:hideMark/>
          </w:tcPr>
          <w:p w14:paraId="3A91CC3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18+759</w:t>
            </w:r>
          </w:p>
        </w:tc>
        <w:tc>
          <w:tcPr>
            <w:tcW w:w="826" w:type="pct"/>
            <w:vAlign w:val="center"/>
            <w:hideMark/>
          </w:tcPr>
          <w:p w14:paraId="06546F7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7044EA0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1ED287B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25,84</w:t>
            </w:r>
          </w:p>
        </w:tc>
        <w:tc>
          <w:tcPr>
            <w:tcW w:w="681" w:type="pct"/>
            <w:vAlign w:val="center"/>
            <w:hideMark/>
          </w:tcPr>
          <w:p w14:paraId="0DADB02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454D55A0"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65899D7"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01282E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23+086</w:t>
            </w:r>
          </w:p>
        </w:tc>
        <w:tc>
          <w:tcPr>
            <w:tcW w:w="826" w:type="pct"/>
            <w:vAlign w:val="center"/>
            <w:hideMark/>
          </w:tcPr>
          <w:p w14:paraId="5134C1C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23+086</w:t>
            </w:r>
          </w:p>
        </w:tc>
        <w:tc>
          <w:tcPr>
            <w:tcW w:w="826" w:type="pct"/>
            <w:vAlign w:val="center"/>
            <w:hideMark/>
          </w:tcPr>
          <w:p w14:paraId="6FFB557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80ADCC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73C54FD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60,85</w:t>
            </w:r>
          </w:p>
        </w:tc>
        <w:tc>
          <w:tcPr>
            <w:tcW w:w="681" w:type="pct"/>
            <w:vAlign w:val="center"/>
            <w:hideMark/>
          </w:tcPr>
          <w:p w14:paraId="739564E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0A77F25D"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2DAB544"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B68B8E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23+250</w:t>
            </w:r>
          </w:p>
        </w:tc>
        <w:tc>
          <w:tcPr>
            <w:tcW w:w="826" w:type="pct"/>
            <w:vAlign w:val="center"/>
            <w:hideMark/>
          </w:tcPr>
          <w:p w14:paraId="5B89A55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23+250</w:t>
            </w:r>
          </w:p>
        </w:tc>
        <w:tc>
          <w:tcPr>
            <w:tcW w:w="826" w:type="pct"/>
            <w:vAlign w:val="center"/>
            <w:hideMark/>
          </w:tcPr>
          <w:p w14:paraId="4A99FD3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094CAD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3735ED4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33,87</w:t>
            </w:r>
          </w:p>
        </w:tc>
        <w:tc>
          <w:tcPr>
            <w:tcW w:w="681" w:type="pct"/>
            <w:vAlign w:val="center"/>
            <w:hideMark/>
          </w:tcPr>
          <w:p w14:paraId="2ADD64F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1AB8C37E"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69992F5"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CA78B2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23+390</w:t>
            </w:r>
          </w:p>
        </w:tc>
        <w:tc>
          <w:tcPr>
            <w:tcW w:w="826" w:type="pct"/>
            <w:vAlign w:val="center"/>
            <w:hideMark/>
          </w:tcPr>
          <w:p w14:paraId="02935D2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23+390</w:t>
            </w:r>
          </w:p>
        </w:tc>
        <w:tc>
          <w:tcPr>
            <w:tcW w:w="826" w:type="pct"/>
            <w:vAlign w:val="center"/>
            <w:hideMark/>
          </w:tcPr>
          <w:p w14:paraId="6A6A255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526877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3226E3E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35,14</w:t>
            </w:r>
          </w:p>
        </w:tc>
        <w:tc>
          <w:tcPr>
            <w:tcW w:w="681" w:type="pct"/>
            <w:vAlign w:val="center"/>
            <w:hideMark/>
          </w:tcPr>
          <w:p w14:paraId="1902C7D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59FE06AA"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D308A72"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A3C10C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23+695</w:t>
            </w:r>
          </w:p>
        </w:tc>
        <w:tc>
          <w:tcPr>
            <w:tcW w:w="826" w:type="pct"/>
            <w:vAlign w:val="center"/>
            <w:hideMark/>
          </w:tcPr>
          <w:p w14:paraId="3D5D7D1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23+695</w:t>
            </w:r>
          </w:p>
        </w:tc>
        <w:tc>
          <w:tcPr>
            <w:tcW w:w="826" w:type="pct"/>
            <w:vAlign w:val="center"/>
            <w:hideMark/>
          </w:tcPr>
          <w:p w14:paraId="46939A9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79D78A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tcPr>
          <w:p w14:paraId="5F2A7F8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44,77</w:t>
            </w:r>
          </w:p>
        </w:tc>
        <w:tc>
          <w:tcPr>
            <w:tcW w:w="681" w:type="pct"/>
            <w:vAlign w:val="center"/>
            <w:hideMark/>
          </w:tcPr>
          <w:p w14:paraId="7C6C18B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56B010FC"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1529947"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8CEF36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23+950</w:t>
            </w:r>
          </w:p>
        </w:tc>
        <w:tc>
          <w:tcPr>
            <w:tcW w:w="826" w:type="pct"/>
            <w:vAlign w:val="center"/>
            <w:hideMark/>
          </w:tcPr>
          <w:p w14:paraId="165BF87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23+950</w:t>
            </w:r>
          </w:p>
        </w:tc>
        <w:tc>
          <w:tcPr>
            <w:tcW w:w="826" w:type="pct"/>
            <w:vAlign w:val="center"/>
            <w:hideMark/>
          </w:tcPr>
          <w:p w14:paraId="6157572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6EB6506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63382B5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72,37</w:t>
            </w:r>
          </w:p>
        </w:tc>
        <w:tc>
          <w:tcPr>
            <w:tcW w:w="681" w:type="pct"/>
            <w:vAlign w:val="center"/>
            <w:hideMark/>
          </w:tcPr>
          <w:p w14:paraId="7CE4201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055AB2" w:rsidRPr="00B05D99" w14:paraId="644A4FB0"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B886C7D"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lastRenderedPageBreak/>
              <w:t>UF2-C1</w:t>
            </w:r>
          </w:p>
        </w:tc>
        <w:tc>
          <w:tcPr>
            <w:tcW w:w="911" w:type="pct"/>
            <w:vAlign w:val="center"/>
            <w:hideMark/>
          </w:tcPr>
          <w:p w14:paraId="7BB6C22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24+024</w:t>
            </w:r>
          </w:p>
        </w:tc>
        <w:tc>
          <w:tcPr>
            <w:tcW w:w="826" w:type="pct"/>
            <w:vAlign w:val="center"/>
            <w:hideMark/>
          </w:tcPr>
          <w:p w14:paraId="2D448FE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24+024</w:t>
            </w:r>
          </w:p>
        </w:tc>
        <w:tc>
          <w:tcPr>
            <w:tcW w:w="826" w:type="pct"/>
            <w:vAlign w:val="center"/>
            <w:hideMark/>
          </w:tcPr>
          <w:p w14:paraId="3A51F42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751138F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30C334A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77,36</w:t>
            </w:r>
          </w:p>
        </w:tc>
        <w:tc>
          <w:tcPr>
            <w:tcW w:w="681" w:type="pct"/>
            <w:vAlign w:val="center"/>
            <w:hideMark/>
          </w:tcPr>
          <w:p w14:paraId="4BC8755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055AB2" w:rsidRPr="00B05D99" w14:paraId="294A1A87"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1DFFEEA"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94300A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24+100</w:t>
            </w:r>
          </w:p>
        </w:tc>
        <w:tc>
          <w:tcPr>
            <w:tcW w:w="826" w:type="pct"/>
            <w:vAlign w:val="center"/>
            <w:hideMark/>
          </w:tcPr>
          <w:p w14:paraId="7A7D79A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24+100</w:t>
            </w:r>
          </w:p>
        </w:tc>
        <w:tc>
          <w:tcPr>
            <w:tcW w:w="826" w:type="pct"/>
            <w:vAlign w:val="center"/>
            <w:hideMark/>
          </w:tcPr>
          <w:p w14:paraId="3AB1248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38D4459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427F4C5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103,65</w:t>
            </w:r>
          </w:p>
        </w:tc>
        <w:tc>
          <w:tcPr>
            <w:tcW w:w="681" w:type="pct"/>
            <w:vAlign w:val="center"/>
            <w:hideMark/>
          </w:tcPr>
          <w:p w14:paraId="28A050D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233CABD3"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AE87F64"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46BEAB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24+610</w:t>
            </w:r>
          </w:p>
        </w:tc>
        <w:tc>
          <w:tcPr>
            <w:tcW w:w="826" w:type="pct"/>
            <w:vAlign w:val="center"/>
            <w:hideMark/>
          </w:tcPr>
          <w:p w14:paraId="1B17F14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24+610</w:t>
            </w:r>
          </w:p>
        </w:tc>
        <w:tc>
          <w:tcPr>
            <w:tcW w:w="826" w:type="pct"/>
            <w:vAlign w:val="center"/>
            <w:hideMark/>
          </w:tcPr>
          <w:p w14:paraId="008F19B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CDB3A4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5158A99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67,46</w:t>
            </w:r>
          </w:p>
        </w:tc>
        <w:tc>
          <w:tcPr>
            <w:tcW w:w="681" w:type="pct"/>
            <w:vAlign w:val="center"/>
            <w:hideMark/>
          </w:tcPr>
          <w:p w14:paraId="516ED05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7152DA44"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99872ED"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87DCD8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24+940</w:t>
            </w:r>
          </w:p>
        </w:tc>
        <w:tc>
          <w:tcPr>
            <w:tcW w:w="826" w:type="pct"/>
            <w:vAlign w:val="center"/>
            <w:hideMark/>
          </w:tcPr>
          <w:p w14:paraId="2D43AA2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24+940</w:t>
            </w:r>
          </w:p>
        </w:tc>
        <w:tc>
          <w:tcPr>
            <w:tcW w:w="826" w:type="pct"/>
            <w:vAlign w:val="center"/>
            <w:hideMark/>
          </w:tcPr>
          <w:p w14:paraId="17E3BE1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1701227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2195325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74,12</w:t>
            </w:r>
          </w:p>
        </w:tc>
        <w:tc>
          <w:tcPr>
            <w:tcW w:w="681" w:type="pct"/>
            <w:vAlign w:val="center"/>
            <w:hideMark/>
          </w:tcPr>
          <w:p w14:paraId="73B7E82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055AB2" w:rsidRPr="00B05D99" w14:paraId="576C18BD"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28C4D54"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B7F554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25+370</w:t>
            </w:r>
          </w:p>
        </w:tc>
        <w:tc>
          <w:tcPr>
            <w:tcW w:w="826" w:type="pct"/>
            <w:vAlign w:val="center"/>
            <w:hideMark/>
          </w:tcPr>
          <w:p w14:paraId="4EF73C6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25+370</w:t>
            </w:r>
          </w:p>
        </w:tc>
        <w:tc>
          <w:tcPr>
            <w:tcW w:w="826" w:type="pct"/>
            <w:vAlign w:val="center"/>
            <w:hideMark/>
          </w:tcPr>
          <w:p w14:paraId="7DD4999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60166C0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573B781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21,23</w:t>
            </w:r>
          </w:p>
        </w:tc>
        <w:tc>
          <w:tcPr>
            <w:tcW w:w="681" w:type="pct"/>
            <w:vAlign w:val="center"/>
            <w:hideMark/>
          </w:tcPr>
          <w:p w14:paraId="1F7B475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786ED8CB"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8FDDF7A"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E733CD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25+560</w:t>
            </w:r>
          </w:p>
        </w:tc>
        <w:tc>
          <w:tcPr>
            <w:tcW w:w="826" w:type="pct"/>
            <w:vAlign w:val="center"/>
            <w:hideMark/>
          </w:tcPr>
          <w:p w14:paraId="55F1BEB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25+560</w:t>
            </w:r>
          </w:p>
        </w:tc>
        <w:tc>
          <w:tcPr>
            <w:tcW w:w="826" w:type="pct"/>
            <w:vAlign w:val="center"/>
            <w:hideMark/>
          </w:tcPr>
          <w:p w14:paraId="362DB4A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278BD3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3CFFD08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21,80</w:t>
            </w:r>
          </w:p>
        </w:tc>
        <w:tc>
          <w:tcPr>
            <w:tcW w:w="681" w:type="pct"/>
            <w:vAlign w:val="center"/>
            <w:hideMark/>
          </w:tcPr>
          <w:p w14:paraId="3CF0AEC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6F1CF953"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F7FDA48"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6E5E3C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25+900</w:t>
            </w:r>
          </w:p>
        </w:tc>
        <w:tc>
          <w:tcPr>
            <w:tcW w:w="826" w:type="pct"/>
            <w:vAlign w:val="center"/>
            <w:hideMark/>
          </w:tcPr>
          <w:p w14:paraId="6C60518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25+900</w:t>
            </w:r>
          </w:p>
        </w:tc>
        <w:tc>
          <w:tcPr>
            <w:tcW w:w="826" w:type="pct"/>
            <w:vAlign w:val="center"/>
            <w:hideMark/>
          </w:tcPr>
          <w:p w14:paraId="4623F11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6BE606B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729C1C6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51,29</w:t>
            </w:r>
          </w:p>
        </w:tc>
        <w:tc>
          <w:tcPr>
            <w:tcW w:w="681" w:type="pct"/>
            <w:vAlign w:val="center"/>
            <w:hideMark/>
          </w:tcPr>
          <w:p w14:paraId="69FB774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47E00153"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595C702"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E007A4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26+490</w:t>
            </w:r>
          </w:p>
        </w:tc>
        <w:tc>
          <w:tcPr>
            <w:tcW w:w="826" w:type="pct"/>
            <w:vAlign w:val="center"/>
            <w:hideMark/>
          </w:tcPr>
          <w:p w14:paraId="135F0A5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26+490</w:t>
            </w:r>
          </w:p>
        </w:tc>
        <w:tc>
          <w:tcPr>
            <w:tcW w:w="826" w:type="pct"/>
            <w:vAlign w:val="center"/>
            <w:hideMark/>
          </w:tcPr>
          <w:p w14:paraId="401CC00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2A0012F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5FE3F3E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77,21</w:t>
            </w:r>
          </w:p>
        </w:tc>
        <w:tc>
          <w:tcPr>
            <w:tcW w:w="681" w:type="pct"/>
            <w:vAlign w:val="center"/>
            <w:hideMark/>
          </w:tcPr>
          <w:p w14:paraId="470FE56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2,00m x 2,00m.</w:t>
            </w:r>
          </w:p>
        </w:tc>
      </w:tr>
      <w:tr w:rsidR="00055AB2" w:rsidRPr="00B05D99" w14:paraId="254D3709"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79F9861"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40A5A92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26+810</w:t>
            </w:r>
          </w:p>
        </w:tc>
        <w:tc>
          <w:tcPr>
            <w:tcW w:w="826" w:type="pct"/>
            <w:vAlign w:val="center"/>
            <w:hideMark/>
          </w:tcPr>
          <w:p w14:paraId="2E5787B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26+810</w:t>
            </w:r>
          </w:p>
        </w:tc>
        <w:tc>
          <w:tcPr>
            <w:tcW w:w="826" w:type="pct"/>
            <w:vAlign w:val="center"/>
            <w:hideMark/>
          </w:tcPr>
          <w:p w14:paraId="6EFDB6E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165E330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36D76FA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88,33</w:t>
            </w:r>
          </w:p>
        </w:tc>
        <w:tc>
          <w:tcPr>
            <w:tcW w:w="681" w:type="pct"/>
            <w:vAlign w:val="center"/>
            <w:hideMark/>
          </w:tcPr>
          <w:p w14:paraId="01E4102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2,50m x 2,50m.</w:t>
            </w:r>
          </w:p>
        </w:tc>
      </w:tr>
      <w:tr w:rsidR="00055AB2" w:rsidRPr="00B05D99" w14:paraId="68275EA7"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E451FF4"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CE7894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27+500</w:t>
            </w:r>
          </w:p>
        </w:tc>
        <w:tc>
          <w:tcPr>
            <w:tcW w:w="826" w:type="pct"/>
            <w:vAlign w:val="center"/>
            <w:hideMark/>
          </w:tcPr>
          <w:p w14:paraId="398AB7D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27+500</w:t>
            </w:r>
          </w:p>
        </w:tc>
        <w:tc>
          <w:tcPr>
            <w:tcW w:w="826" w:type="pct"/>
            <w:vAlign w:val="center"/>
            <w:hideMark/>
          </w:tcPr>
          <w:p w14:paraId="19BAC84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DA1651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23AF15E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41,04</w:t>
            </w:r>
          </w:p>
        </w:tc>
        <w:tc>
          <w:tcPr>
            <w:tcW w:w="681" w:type="pct"/>
            <w:vAlign w:val="center"/>
            <w:hideMark/>
          </w:tcPr>
          <w:p w14:paraId="0EE7A81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6CAA5062"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9671BA3"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39C166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27+750</w:t>
            </w:r>
          </w:p>
        </w:tc>
        <w:tc>
          <w:tcPr>
            <w:tcW w:w="826" w:type="pct"/>
            <w:vAlign w:val="center"/>
            <w:hideMark/>
          </w:tcPr>
          <w:p w14:paraId="6615481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27+750</w:t>
            </w:r>
          </w:p>
        </w:tc>
        <w:tc>
          <w:tcPr>
            <w:tcW w:w="826" w:type="pct"/>
            <w:vAlign w:val="center"/>
            <w:hideMark/>
          </w:tcPr>
          <w:p w14:paraId="597C455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0F7C2AE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298626F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56,21</w:t>
            </w:r>
          </w:p>
        </w:tc>
        <w:tc>
          <w:tcPr>
            <w:tcW w:w="681" w:type="pct"/>
            <w:vAlign w:val="center"/>
            <w:hideMark/>
          </w:tcPr>
          <w:p w14:paraId="1A91F68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2,00m x 2,00m.</w:t>
            </w:r>
          </w:p>
        </w:tc>
      </w:tr>
      <w:tr w:rsidR="00055AB2" w:rsidRPr="00B05D99" w14:paraId="418F4688"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CDAAF2B"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4C7EF04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27+900</w:t>
            </w:r>
          </w:p>
        </w:tc>
        <w:tc>
          <w:tcPr>
            <w:tcW w:w="826" w:type="pct"/>
            <w:vAlign w:val="center"/>
            <w:hideMark/>
          </w:tcPr>
          <w:p w14:paraId="3CD547C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27+900</w:t>
            </w:r>
          </w:p>
        </w:tc>
        <w:tc>
          <w:tcPr>
            <w:tcW w:w="826" w:type="pct"/>
            <w:vAlign w:val="center"/>
            <w:hideMark/>
          </w:tcPr>
          <w:p w14:paraId="5D2EC78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66A8542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tcPr>
          <w:p w14:paraId="62B1A0D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40,58</w:t>
            </w:r>
          </w:p>
        </w:tc>
        <w:tc>
          <w:tcPr>
            <w:tcW w:w="681" w:type="pct"/>
            <w:vAlign w:val="center"/>
            <w:hideMark/>
          </w:tcPr>
          <w:p w14:paraId="5374C3F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68CC226A"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0919AC9"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CEBE08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28+060</w:t>
            </w:r>
          </w:p>
        </w:tc>
        <w:tc>
          <w:tcPr>
            <w:tcW w:w="826" w:type="pct"/>
            <w:vAlign w:val="center"/>
            <w:hideMark/>
          </w:tcPr>
          <w:p w14:paraId="60111D7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28+060</w:t>
            </w:r>
          </w:p>
        </w:tc>
        <w:tc>
          <w:tcPr>
            <w:tcW w:w="826" w:type="pct"/>
            <w:vAlign w:val="center"/>
            <w:hideMark/>
          </w:tcPr>
          <w:p w14:paraId="0BA34AB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27575E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tcPr>
          <w:p w14:paraId="3F39776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32,13</w:t>
            </w:r>
          </w:p>
        </w:tc>
        <w:tc>
          <w:tcPr>
            <w:tcW w:w="681" w:type="pct"/>
            <w:vAlign w:val="center"/>
            <w:hideMark/>
          </w:tcPr>
          <w:p w14:paraId="1AA5E19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3FF7B995"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A511E10"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4FB38B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28+250</w:t>
            </w:r>
          </w:p>
        </w:tc>
        <w:tc>
          <w:tcPr>
            <w:tcW w:w="826" w:type="pct"/>
            <w:vAlign w:val="center"/>
            <w:hideMark/>
          </w:tcPr>
          <w:p w14:paraId="04BA689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28+250</w:t>
            </w:r>
          </w:p>
        </w:tc>
        <w:tc>
          <w:tcPr>
            <w:tcW w:w="826" w:type="pct"/>
            <w:vAlign w:val="center"/>
            <w:hideMark/>
          </w:tcPr>
          <w:p w14:paraId="7E4A581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05226D4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14C63D0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60,37</w:t>
            </w:r>
          </w:p>
        </w:tc>
        <w:tc>
          <w:tcPr>
            <w:tcW w:w="681" w:type="pct"/>
            <w:vAlign w:val="center"/>
            <w:hideMark/>
          </w:tcPr>
          <w:p w14:paraId="14208E1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055AB2" w:rsidRPr="00B05D99" w14:paraId="6C7DAF72"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D976FEF"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5ADDF6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28+610</w:t>
            </w:r>
          </w:p>
        </w:tc>
        <w:tc>
          <w:tcPr>
            <w:tcW w:w="826" w:type="pct"/>
            <w:vAlign w:val="center"/>
            <w:hideMark/>
          </w:tcPr>
          <w:p w14:paraId="0A5FE8A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28+610</w:t>
            </w:r>
          </w:p>
        </w:tc>
        <w:tc>
          <w:tcPr>
            <w:tcW w:w="826" w:type="pct"/>
            <w:vAlign w:val="center"/>
            <w:hideMark/>
          </w:tcPr>
          <w:p w14:paraId="1C6E1D8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476F6E0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tcPr>
          <w:p w14:paraId="18DBEB6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44,24</w:t>
            </w:r>
          </w:p>
        </w:tc>
        <w:tc>
          <w:tcPr>
            <w:tcW w:w="681" w:type="pct"/>
            <w:vAlign w:val="center"/>
            <w:hideMark/>
          </w:tcPr>
          <w:p w14:paraId="47E30D2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115DF3AC"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CC08D6B"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1FE160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28+685</w:t>
            </w:r>
          </w:p>
        </w:tc>
        <w:tc>
          <w:tcPr>
            <w:tcW w:w="826" w:type="pct"/>
            <w:vAlign w:val="center"/>
            <w:hideMark/>
          </w:tcPr>
          <w:p w14:paraId="3B9F709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28+685</w:t>
            </w:r>
          </w:p>
        </w:tc>
        <w:tc>
          <w:tcPr>
            <w:tcW w:w="826" w:type="pct"/>
            <w:vAlign w:val="center"/>
            <w:hideMark/>
          </w:tcPr>
          <w:p w14:paraId="6EB03D3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7A29E67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347C0C2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38,45</w:t>
            </w:r>
          </w:p>
        </w:tc>
        <w:tc>
          <w:tcPr>
            <w:tcW w:w="681" w:type="pct"/>
            <w:vAlign w:val="center"/>
            <w:hideMark/>
          </w:tcPr>
          <w:p w14:paraId="15EBC7D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67B9250A"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C59D74A"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DA5087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28+860</w:t>
            </w:r>
          </w:p>
        </w:tc>
        <w:tc>
          <w:tcPr>
            <w:tcW w:w="826" w:type="pct"/>
            <w:vAlign w:val="center"/>
            <w:hideMark/>
          </w:tcPr>
          <w:p w14:paraId="3F43EF7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28+860</w:t>
            </w:r>
          </w:p>
        </w:tc>
        <w:tc>
          <w:tcPr>
            <w:tcW w:w="826" w:type="pct"/>
            <w:vAlign w:val="center"/>
            <w:hideMark/>
          </w:tcPr>
          <w:p w14:paraId="2C458CE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33B655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18AC8CC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29,58</w:t>
            </w:r>
          </w:p>
        </w:tc>
        <w:tc>
          <w:tcPr>
            <w:tcW w:w="681" w:type="pct"/>
            <w:vAlign w:val="center"/>
            <w:hideMark/>
          </w:tcPr>
          <w:p w14:paraId="2EA0BE8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28B92DE2"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4CEEA17"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50F75F0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28+960</w:t>
            </w:r>
          </w:p>
        </w:tc>
        <w:tc>
          <w:tcPr>
            <w:tcW w:w="826" w:type="pct"/>
            <w:vAlign w:val="center"/>
            <w:hideMark/>
          </w:tcPr>
          <w:p w14:paraId="3D0668B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28+960</w:t>
            </w:r>
          </w:p>
        </w:tc>
        <w:tc>
          <w:tcPr>
            <w:tcW w:w="826" w:type="pct"/>
            <w:vAlign w:val="center"/>
            <w:hideMark/>
          </w:tcPr>
          <w:p w14:paraId="39ECED8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161503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1D4E8D8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55,16</w:t>
            </w:r>
          </w:p>
        </w:tc>
        <w:tc>
          <w:tcPr>
            <w:tcW w:w="681" w:type="pct"/>
            <w:vAlign w:val="center"/>
            <w:hideMark/>
          </w:tcPr>
          <w:p w14:paraId="6998DF3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6BE0974A"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3220134"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A951A6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29+105</w:t>
            </w:r>
          </w:p>
        </w:tc>
        <w:tc>
          <w:tcPr>
            <w:tcW w:w="826" w:type="pct"/>
            <w:vAlign w:val="center"/>
            <w:hideMark/>
          </w:tcPr>
          <w:p w14:paraId="3521EA0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29+105</w:t>
            </w:r>
          </w:p>
        </w:tc>
        <w:tc>
          <w:tcPr>
            <w:tcW w:w="826" w:type="pct"/>
            <w:vAlign w:val="center"/>
            <w:hideMark/>
          </w:tcPr>
          <w:p w14:paraId="711D0DB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2A46EF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1500</w:t>
            </w:r>
          </w:p>
        </w:tc>
        <w:tc>
          <w:tcPr>
            <w:tcW w:w="630" w:type="pct"/>
            <w:vAlign w:val="center"/>
          </w:tcPr>
          <w:p w14:paraId="7941BDD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84,61</w:t>
            </w:r>
          </w:p>
        </w:tc>
        <w:tc>
          <w:tcPr>
            <w:tcW w:w="681" w:type="pct"/>
            <w:vAlign w:val="center"/>
            <w:hideMark/>
          </w:tcPr>
          <w:p w14:paraId="6A1CBF3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6EE9CE20"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218EAD2"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30F5345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29+325</w:t>
            </w:r>
          </w:p>
        </w:tc>
        <w:tc>
          <w:tcPr>
            <w:tcW w:w="826" w:type="pct"/>
            <w:vAlign w:val="center"/>
            <w:hideMark/>
          </w:tcPr>
          <w:p w14:paraId="49E67E7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29+325</w:t>
            </w:r>
          </w:p>
        </w:tc>
        <w:tc>
          <w:tcPr>
            <w:tcW w:w="826" w:type="pct"/>
            <w:vAlign w:val="center"/>
            <w:hideMark/>
          </w:tcPr>
          <w:p w14:paraId="2A8F962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617FD24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1800</w:t>
            </w:r>
          </w:p>
        </w:tc>
        <w:tc>
          <w:tcPr>
            <w:tcW w:w="630" w:type="pct"/>
            <w:vAlign w:val="center"/>
          </w:tcPr>
          <w:p w14:paraId="7FB2902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38,53</w:t>
            </w:r>
          </w:p>
        </w:tc>
        <w:tc>
          <w:tcPr>
            <w:tcW w:w="681" w:type="pct"/>
            <w:vAlign w:val="center"/>
            <w:hideMark/>
          </w:tcPr>
          <w:p w14:paraId="0052433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79CEE330"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A959B76"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879CD1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29+798</w:t>
            </w:r>
          </w:p>
        </w:tc>
        <w:tc>
          <w:tcPr>
            <w:tcW w:w="826" w:type="pct"/>
            <w:vAlign w:val="center"/>
            <w:hideMark/>
          </w:tcPr>
          <w:p w14:paraId="73BCDEC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29+798</w:t>
            </w:r>
          </w:p>
        </w:tc>
        <w:tc>
          <w:tcPr>
            <w:tcW w:w="826" w:type="pct"/>
            <w:vAlign w:val="center"/>
            <w:hideMark/>
          </w:tcPr>
          <w:p w14:paraId="2FBBCE8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2EE5D6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1D82A5F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35,90</w:t>
            </w:r>
          </w:p>
        </w:tc>
        <w:tc>
          <w:tcPr>
            <w:tcW w:w="681" w:type="pct"/>
            <w:vAlign w:val="center"/>
            <w:hideMark/>
          </w:tcPr>
          <w:p w14:paraId="3824E0B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3EEC752B"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0EEA68C"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E77F0F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29+960</w:t>
            </w:r>
          </w:p>
        </w:tc>
        <w:tc>
          <w:tcPr>
            <w:tcW w:w="826" w:type="pct"/>
            <w:vAlign w:val="center"/>
            <w:hideMark/>
          </w:tcPr>
          <w:p w14:paraId="4A63549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29+960</w:t>
            </w:r>
          </w:p>
        </w:tc>
        <w:tc>
          <w:tcPr>
            <w:tcW w:w="826" w:type="pct"/>
            <w:vAlign w:val="center"/>
            <w:hideMark/>
          </w:tcPr>
          <w:p w14:paraId="5FB04B0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93ABA7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2D100AD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38,70</w:t>
            </w:r>
          </w:p>
        </w:tc>
        <w:tc>
          <w:tcPr>
            <w:tcW w:w="681" w:type="pct"/>
            <w:vAlign w:val="center"/>
            <w:hideMark/>
          </w:tcPr>
          <w:p w14:paraId="5B7BFED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698A58C5"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057BE27"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126953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30+720</w:t>
            </w:r>
          </w:p>
        </w:tc>
        <w:tc>
          <w:tcPr>
            <w:tcW w:w="826" w:type="pct"/>
            <w:vAlign w:val="center"/>
            <w:hideMark/>
          </w:tcPr>
          <w:p w14:paraId="1038326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30+720</w:t>
            </w:r>
          </w:p>
        </w:tc>
        <w:tc>
          <w:tcPr>
            <w:tcW w:w="826" w:type="pct"/>
            <w:vAlign w:val="center"/>
            <w:hideMark/>
          </w:tcPr>
          <w:p w14:paraId="56F2932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BOX</w:t>
            </w:r>
          </w:p>
        </w:tc>
        <w:tc>
          <w:tcPr>
            <w:tcW w:w="649" w:type="pct"/>
            <w:vAlign w:val="center"/>
            <w:hideMark/>
          </w:tcPr>
          <w:p w14:paraId="3305058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c>
          <w:tcPr>
            <w:tcW w:w="630" w:type="pct"/>
            <w:vAlign w:val="center"/>
          </w:tcPr>
          <w:p w14:paraId="62B2FB1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85,87</w:t>
            </w:r>
          </w:p>
        </w:tc>
        <w:tc>
          <w:tcPr>
            <w:tcW w:w="681" w:type="pct"/>
            <w:vAlign w:val="center"/>
            <w:hideMark/>
          </w:tcPr>
          <w:p w14:paraId="0758824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3,00m x 2,00m.</w:t>
            </w:r>
          </w:p>
        </w:tc>
      </w:tr>
      <w:tr w:rsidR="00055AB2" w:rsidRPr="00B05D99" w14:paraId="22299F89"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7B7C773F"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0F7AB7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31+030</w:t>
            </w:r>
          </w:p>
        </w:tc>
        <w:tc>
          <w:tcPr>
            <w:tcW w:w="826" w:type="pct"/>
            <w:vAlign w:val="center"/>
            <w:hideMark/>
          </w:tcPr>
          <w:p w14:paraId="687AC12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31+030</w:t>
            </w:r>
          </w:p>
        </w:tc>
        <w:tc>
          <w:tcPr>
            <w:tcW w:w="826" w:type="pct"/>
            <w:vAlign w:val="center"/>
            <w:hideMark/>
          </w:tcPr>
          <w:p w14:paraId="485036C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4851583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1800</w:t>
            </w:r>
          </w:p>
        </w:tc>
        <w:tc>
          <w:tcPr>
            <w:tcW w:w="630" w:type="pct"/>
            <w:vAlign w:val="center"/>
          </w:tcPr>
          <w:p w14:paraId="73B10D9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45,96</w:t>
            </w:r>
          </w:p>
        </w:tc>
        <w:tc>
          <w:tcPr>
            <w:tcW w:w="681" w:type="pct"/>
            <w:vAlign w:val="center"/>
            <w:hideMark/>
          </w:tcPr>
          <w:p w14:paraId="6A643A9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07BFB676"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1D9FFF8"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33DA59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32+090</w:t>
            </w:r>
          </w:p>
        </w:tc>
        <w:tc>
          <w:tcPr>
            <w:tcW w:w="826" w:type="pct"/>
            <w:vAlign w:val="center"/>
            <w:hideMark/>
          </w:tcPr>
          <w:p w14:paraId="3F0632D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32+090</w:t>
            </w:r>
          </w:p>
        </w:tc>
        <w:tc>
          <w:tcPr>
            <w:tcW w:w="826" w:type="pct"/>
            <w:vAlign w:val="center"/>
            <w:hideMark/>
          </w:tcPr>
          <w:p w14:paraId="6BD89F7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706B929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69E49C5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62,10</w:t>
            </w:r>
          </w:p>
        </w:tc>
        <w:tc>
          <w:tcPr>
            <w:tcW w:w="681" w:type="pct"/>
            <w:vAlign w:val="center"/>
            <w:hideMark/>
          </w:tcPr>
          <w:p w14:paraId="024E0FC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355C838D"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0C781B1"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0C7564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32+520</w:t>
            </w:r>
          </w:p>
        </w:tc>
        <w:tc>
          <w:tcPr>
            <w:tcW w:w="826" w:type="pct"/>
            <w:vAlign w:val="center"/>
            <w:hideMark/>
          </w:tcPr>
          <w:p w14:paraId="5A46D84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32+520</w:t>
            </w:r>
          </w:p>
        </w:tc>
        <w:tc>
          <w:tcPr>
            <w:tcW w:w="826" w:type="pct"/>
            <w:vAlign w:val="center"/>
            <w:hideMark/>
          </w:tcPr>
          <w:p w14:paraId="6AE43C3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0E6DFB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4420A81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71,32</w:t>
            </w:r>
          </w:p>
        </w:tc>
        <w:tc>
          <w:tcPr>
            <w:tcW w:w="681" w:type="pct"/>
            <w:vAlign w:val="center"/>
            <w:hideMark/>
          </w:tcPr>
          <w:p w14:paraId="33DCB6C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167CFD32"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92F85D9"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F2EB69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32+625</w:t>
            </w:r>
          </w:p>
        </w:tc>
        <w:tc>
          <w:tcPr>
            <w:tcW w:w="826" w:type="pct"/>
            <w:vAlign w:val="center"/>
            <w:hideMark/>
          </w:tcPr>
          <w:p w14:paraId="6E1E9F4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32+625</w:t>
            </w:r>
          </w:p>
        </w:tc>
        <w:tc>
          <w:tcPr>
            <w:tcW w:w="826" w:type="pct"/>
            <w:vAlign w:val="center"/>
            <w:hideMark/>
          </w:tcPr>
          <w:p w14:paraId="27D0850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58B9C6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1800</w:t>
            </w:r>
          </w:p>
        </w:tc>
        <w:tc>
          <w:tcPr>
            <w:tcW w:w="630" w:type="pct"/>
            <w:vAlign w:val="center"/>
          </w:tcPr>
          <w:p w14:paraId="57FD07B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49,66</w:t>
            </w:r>
          </w:p>
        </w:tc>
        <w:tc>
          <w:tcPr>
            <w:tcW w:w="681" w:type="pct"/>
            <w:vAlign w:val="center"/>
            <w:hideMark/>
          </w:tcPr>
          <w:p w14:paraId="211DFCE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51AF1667"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40A2C9F"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55EB83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32+850</w:t>
            </w:r>
          </w:p>
        </w:tc>
        <w:tc>
          <w:tcPr>
            <w:tcW w:w="826" w:type="pct"/>
            <w:vAlign w:val="center"/>
            <w:hideMark/>
          </w:tcPr>
          <w:p w14:paraId="3DCDD16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32+850</w:t>
            </w:r>
          </w:p>
        </w:tc>
        <w:tc>
          <w:tcPr>
            <w:tcW w:w="826" w:type="pct"/>
            <w:vAlign w:val="center"/>
            <w:hideMark/>
          </w:tcPr>
          <w:p w14:paraId="1BE7117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A95F32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359DC86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49,74</w:t>
            </w:r>
          </w:p>
        </w:tc>
        <w:tc>
          <w:tcPr>
            <w:tcW w:w="681" w:type="pct"/>
            <w:vAlign w:val="center"/>
            <w:hideMark/>
          </w:tcPr>
          <w:p w14:paraId="011D075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50773F81"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4FB550C"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8FA745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0+171 VI</w:t>
            </w:r>
          </w:p>
        </w:tc>
        <w:tc>
          <w:tcPr>
            <w:tcW w:w="826" w:type="pct"/>
            <w:vAlign w:val="center"/>
            <w:hideMark/>
          </w:tcPr>
          <w:p w14:paraId="3B4D21C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0+171</w:t>
            </w:r>
          </w:p>
        </w:tc>
        <w:tc>
          <w:tcPr>
            <w:tcW w:w="826" w:type="pct"/>
            <w:vAlign w:val="center"/>
            <w:hideMark/>
          </w:tcPr>
          <w:p w14:paraId="19161E9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0A1843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4F5B072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41,16</w:t>
            </w:r>
          </w:p>
        </w:tc>
        <w:tc>
          <w:tcPr>
            <w:tcW w:w="681" w:type="pct"/>
            <w:vAlign w:val="center"/>
            <w:hideMark/>
          </w:tcPr>
          <w:p w14:paraId="722D573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315CC702"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09CC1AFF"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634680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32+960</w:t>
            </w:r>
          </w:p>
        </w:tc>
        <w:tc>
          <w:tcPr>
            <w:tcW w:w="826" w:type="pct"/>
            <w:vAlign w:val="center"/>
            <w:hideMark/>
          </w:tcPr>
          <w:p w14:paraId="5387A1A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32+960</w:t>
            </w:r>
          </w:p>
        </w:tc>
        <w:tc>
          <w:tcPr>
            <w:tcW w:w="826" w:type="pct"/>
            <w:vAlign w:val="center"/>
            <w:hideMark/>
          </w:tcPr>
          <w:p w14:paraId="15510D5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6179604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086F5AF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57,60</w:t>
            </w:r>
          </w:p>
        </w:tc>
        <w:tc>
          <w:tcPr>
            <w:tcW w:w="681" w:type="pct"/>
            <w:vAlign w:val="center"/>
            <w:hideMark/>
          </w:tcPr>
          <w:p w14:paraId="3300662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6B28F435"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F4B5877"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88DA4A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33+055</w:t>
            </w:r>
          </w:p>
        </w:tc>
        <w:tc>
          <w:tcPr>
            <w:tcW w:w="826" w:type="pct"/>
            <w:vAlign w:val="center"/>
            <w:hideMark/>
          </w:tcPr>
          <w:p w14:paraId="0CF3335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33+055</w:t>
            </w:r>
          </w:p>
        </w:tc>
        <w:tc>
          <w:tcPr>
            <w:tcW w:w="826" w:type="pct"/>
            <w:vAlign w:val="center"/>
            <w:hideMark/>
          </w:tcPr>
          <w:p w14:paraId="6905C78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DC3887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7157069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37,24</w:t>
            </w:r>
          </w:p>
        </w:tc>
        <w:tc>
          <w:tcPr>
            <w:tcW w:w="681" w:type="pct"/>
            <w:vAlign w:val="center"/>
            <w:hideMark/>
          </w:tcPr>
          <w:p w14:paraId="32A47BA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7583284A"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D2D9216"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lastRenderedPageBreak/>
              <w:t>UF2-C1</w:t>
            </w:r>
          </w:p>
        </w:tc>
        <w:tc>
          <w:tcPr>
            <w:tcW w:w="911" w:type="pct"/>
            <w:vAlign w:val="center"/>
            <w:hideMark/>
          </w:tcPr>
          <w:p w14:paraId="784A212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33+300</w:t>
            </w:r>
          </w:p>
        </w:tc>
        <w:tc>
          <w:tcPr>
            <w:tcW w:w="826" w:type="pct"/>
            <w:vAlign w:val="center"/>
            <w:hideMark/>
          </w:tcPr>
          <w:p w14:paraId="4EE6696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33+300</w:t>
            </w:r>
          </w:p>
        </w:tc>
        <w:tc>
          <w:tcPr>
            <w:tcW w:w="826" w:type="pct"/>
            <w:vAlign w:val="center"/>
            <w:hideMark/>
          </w:tcPr>
          <w:p w14:paraId="786649B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725EAC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1800</w:t>
            </w:r>
          </w:p>
        </w:tc>
        <w:tc>
          <w:tcPr>
            <w:tcW w:w="630" w:type="pct"/>
            <w:vAlign w:val="center"/>
          </w:tcPr>
          <w:p w14:paraId="54ABFE3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62,05</w:t>
            </w:r>
          </w:p>
        </w:tc>
        <w:tc>
          <w:tcPr>
            <w:tcW w:w="681" w:type="pct"/>
            <w:vAlign w:val="center"/>
            <w:hideMark/>
          </w:tcPr>
          <w:p w14:paraId="6543CFA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11CB2509"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3AD962B"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7566D00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33+530</w:t>
            </w:r>
          </w:p>
        </w:tc>
        <w:tc>
          <w:tcPr>
            <w:tcW w:w="826" w:type="pct"/>
            <w:vAlign w:val="center"/>
            <w:hideMark/>
          </w:tcPr>
          <w:p w14:paraId="04487A2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33+530</w:t>
            </w:r>
          </w:p>
        </w:tc>
        <w:tc>
          <w:tcPr>
            <w:tcW w:w="826" w:type="pct"/>
            <w:vAlign w:val="center"/>
            <w:hideMark/>
          </w:tcPr>
          <w:p w14:paraId="6B833F0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2516AC7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71E41E6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62,54</w:t>
            </w:r>
          </w:p>
        </w:tc>
        <w:tc>
          <w:tcPr>
            <w:tcW w:w="681" w:type="pct"/>
            <w:vAlign w:val="center"/>
            <w:hideMark/>
          </w:tcPr>
          <w:p w14:paraId="57707F2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31951AC4"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39587547"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119808A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33+700</w:t>
            </w:r>
          </w:p>
        </w:tc>
        <w:tc>
          <w:tcPr>
            <w:tcW w:w="826" w:type="pct"/>
            <w:vAlign w:val="center"/>
            <w:hideMark/>
          </w:tcPr>
          <w:p w14:paraId="10918D3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33+700</w:t>
            </w:r>
          </w:p>
        </w:tc>
        <w:tc>
          <w:tcPr>
            <w:tcW w:w="826" w:type="pct"/>
            <w:vAlign w:val="center"/>
            <w:hideMark/>
          </w:tcPr>
          <w:p w14:paraId="3AE2816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E8BBFF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724F1A6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48,15</w:t>
            </w:r>
          </w:p>
        </w:tc>
        <w:tc>
          <w:tcPr>
            <w:tcW w:w="681" w:type="pct"/>
            <w:vAlign w:val="center"/>
            <w:hideMark/>
          </w:tcPr>
          <w:p w14:paraId="5FB4AE7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74115E9B"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40309264"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226CE13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13+083</w:t>
            </w:r>
          </w:p>
        </w:tc>
        <w:tc>
          <w:tcPr>
            <w:tcW w:w="826" w:type="pct"/>
            <w:vAlign w:val="center"/>
            <w:hideMark/>
          </w:tcPr>
          <w:p w14:paraId="4608E17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13+083</w:t>
            </w:r>
          </w:p>
        </w:tc>
        <w:tc>
          <w:tcPr>
            <w:tcW w:w="826" w:type="pct"/>
            <w:vAlign w:val="center"/>
            <w:hideMark/>
          </w:tcPr>
          <w:p w14:paraId="5DBF181A"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070C974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1200</w:t>
            </w:r>
          </w:p>
        </w:tc>
        <w:tc>
          <w:tcPr>
            <w:tcW w:w="630" w:type="pct"/>
            <w:vAlign w:val="center"/>
          </w:tcPr>
          <w:p w14:paraId="091465F9"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55,77</w:t>
            </w:r>
          </w:p>
        </w:tc>
        <w:tc>
          <w:tcPr>
            <w:tcW w:w="681" w:type="pct"/>
            <w:vAlign w:val="center"/>
            <w:hideMark/>
          </w:tcPr>
          <w:p w14:paraId="6E98B98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5C25BB9A"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9674AEE"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AB2789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OD PK 16+837</w:t>
            </w:r>
          </w:p>
        </w:tc>
        <w:tc>
          <w:tcPr>
            <w:tcW w:w="826" w:type="pct"/>
            <w:vAlign w:val="center"/>
            <w:hideMark/>
          </w:tcPr>
          <w:p w14:paraId="5BC8CA1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16+837</w:t>
            </w:r>
          </w:p>
        </w:tc>
        <w:tc>
          <w:tcPr>
            <w:tcW w:w="826" w:type="pct"/>
            <w:vAlign w:val="center"/>
            <w:hideMark/>
          </w:tcPr>
          <w:p w14:paraId="40FDA5A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5DC8D49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7C90149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52,88</w:t>
            </w:r>
          </w:p>
        </w:tc>
        <w:tc>
          <w:tcPr>
            <w:tcW w:w="681" w:type="pct"/>
            <w:vAlign w:val="center"/>
            <w:hideMark/>
          </w:tcPr>
          <w:p w14:paraId="3E72FB7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xml:space="preserve"> </w:t>
            </w:r>
          </w:p>
        </w:tc>
      </w:tr>
      <w:tr w:rsidR="00055AB2" w:rsidRPr="00B05D99" w14:paraId="708FB2BE"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2E9AE5B4"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76AED4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OA-82 PK 20+770</w:t>
            </w:r>
          </w:p>
        </w:tc>
        <w:tc>
          <w:tcPr>
            <w:tcW w:w="826" w:type="pct"/>
            <w:vAlign w:val="center"/>
            <w:hideMark/>
          </w:tcPr>
          <w:p w14:paraId="2C1E84A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20+770</w:t>
            </w:r>
          </w:p>
        </w:tc>
        <w:tc>
          <w:tcPr>
            <w:tcW w:w="826" w:type="pct"/>
            <w:vAlign w:val="center"/>
            <w:hideMark/>
          </w:tcPr>
          <w:p w14:paraId="29D4DBA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65FB8AB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7E0510F3"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14,00</w:t>
            </w:r>
          </w:p>
        </w:tc>
        <w:tc>
          <w:tcPr>
            <w:tcW w:w="681" w:type="pct"/>
            <w:vAlign w:val="center"/>
            <w:hideMark/>
          </w:tcPr>
          <w:p w14:paraId="23683A4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w:t>
            </w:r>
          </w:p>
        </w:tc>
      </w:tr>
      <w:tr w:rsidR="00055AB2" w:rsidRPr="00B05D99" w14:paraId="2B2755D2"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53C908C6"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262878B"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OA-83 PK 21+695</w:t>
            </w:r>
          </w:p>
        </w:tc>
        <w:tc>
          <w:tcPr>
            <w:tcW w:w="826" w:type="pct"/>
            <w:vAlign w:val="center"/>
            <w:hideMark/>
          </w:tcPr>
          <w:p w14:paraId="78F6C3BF"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21+695</w:t>
            </w:r>
          </w:p>
        </w:tc>
        <w:tc>
          <w:tcPr>
            <w:tcW w:w="826" w:type="pct"/>
            <w:vAlign w:val="center"/>
            <w:hideMark/>
          </w:tcPr>
          <w:p w14:paraId="2DC077F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4BC60E46"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081E7657"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16,00</w:t>
            </w:r>
          </w:p>
        </w:tc>
        <w:tc>
          <w:tcPr>
            <w:tcW w:w="681" w:type="pct"/>
            <w:vAlign w:val="center"/>
            <w:hideMark/>
          </w:tcPr>
          <w:p w14:paraId="13AE9218"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w:t>
            </w:r>
          </w:p>
        </w:tc>
      </w:tr>
      <w:tr w:rsidR="00055AB2" w:rsidRPr="00B05D99" w14:paraId="4E13ACE1" w14:textId="77777777" w:rsidTr="00055AB2">
        <w:trPr>
          <w:trHeight w:val="300"/>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1F142E7C"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644812A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OA-84 PK 22+060</w:t>
            </w:r>
          </w:p>
        </w:tc>
        <w:tc>
          <w:tcPr>
            <w:tcW w:w="826" w:type="pct"/>
            <w:vAlign w:val="center"/>
            <w:hideMark/>
          </w:tcPr>
          <w:p w14:paraId="3C01699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22+060</w:t>
            </w:r>
          </w:p>
        </w:tc>
        <w:tc>
          <w:tcPr>
            <w:tcW w:w="826" w:type="pct"/>
            <w:vAlign w:val="center"/>
            <w:hideMark/>
          </w:tcPr>
          <w:p w14:paraId="1D3B96AD"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12102AC4"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1145525C"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63,5</w:t>
            </w:r>
          </w:p>
        </w:tc>
        <w:tc>
          <w:tcPr>
            <w:tcW w:w="681" w:type="pct"/>
            <w:vAlign w:val="center"/>
            <w:hideMark/>
          </w:tcPr>
          <w:p w14:paraId="2B754CE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w:t>
            </w:r>
          </w:p>
        </w:tc>
      </w:tr>
      <w:tr w:rsidR="00055AB2" w:rsidRPr="00B05D99" w14:paraId="19D2D2E8" w14:textId="77777777" w:rsidTr="00055AB2">
        <w:trPr>
          <w:trHeight w:val="315"/>
        </w:trPr>
        <w:tc>
          <w:tcPr>
            <w:cnfStyle w:val="001000000000" w:firstRow="0" w:lastRow="0" w:firstColumn="1" w:lastColumn="0" w:oddVBand="0" w:evenVBand="0" w:oddHBand="0" w:evenHBand="0" w:firstRowFirstColumn="0" w:firstRowLastColumn="0" w:lastRowFirstColumn="0" w:lastRowLastColumn="0"/>
            <w:tcW w:w="477" w:type="pct"/>
            <w:tcBorders>
              <w:left w:val="none" w:sz="0" w:space="0" w:color="auto"/>
            </w:tcBorders>
            <w:noWrap/>
            <w:vAlign w:val="center"/>
            <w:hideMark/>
          </w:tcPr>
          <w:p w14:paraId="63DC1CB6" w14:textId="77777777" w:rsidR="00055AB2" w:rsidRPr="00B05D99" w:rsidRDefault="00055AB2" w:rsidP="00055AB2">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hideMark/>
          </w:tcPr>
          <w:p w14:paraId="0E465E51"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OA-85 PK 22+397</w:t>
            </w:r>
          </w:p>
        </w:tc>
        <w:tc>
          <w:tcPr>
            <w:tcW w:w="826" w:type="pct"/>
            <w:vAlign w:val="center"/>
            <w:hideMark/>
          </w:tcPr>
          <w:p w14:paraId="3C9D07FE"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22+397</w:t>
            </w:r>
          </w:p>
        </w:tc>
        <w:tc>
          <w:tcPr>
            <w:tcW w:w="826" w:type="pct"/>
            <w:vAlign w:val="center"/>
            <w:hideMark/>
          </w:tcPr>
          <w:p w14:paraId="6F48687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hideMark/>
          </w:tcPr>
          <w:p w14:paraId="47DBE110"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59560232"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21,5</w:t>
            </w:r>
          </w:p>
        </w:tc>
        <w:tc>
          <w:tcPr>
            <w:tcW w:w="681" w:type="pct"/>
            <w:vAlign w:val="center"/>
            <w:hideMark/>
          </w:tcPr>
          <w:p w14:paraId="539F1AC5" w14:textId="77777777" w:rsidR="00055AB2" w:rsidRPr="00B05D99" w:rsidRDefault="00055AB2" w:rsidP="00055AB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 </w:t>
            </w:r>
          </w:p>
        </w:tc>
      </w:tr>
      <w:tr w:rsidR="00944141" w:rsidRPr="00B05D99" w14:paraId="7E27016B" w14:textId="77777777" w:rsidTr="00055AB2">
        <w:trPr>
          <w:trHeight w:val="315"/>
        </w:trPr>
        <w:tc>
          <w:tcPr>
            <w:cnfStyle w:val="001000000000" w:firstRow="0" w:lastRow="0" w:firstColumn="1" w:lastColumn="0" w:oddVBand="0" w:evenVBand="0" w:oddHBand="0" w:evenHBand="0" w:firstRowFirstColumn="0" w:firstRowLastColumn="0" w:lastRowFirstColumn="0" w:lastRowLastColumn="0"/>
            <w:tcW w:w="477" w:type="pct"/>
            <w:noWrap/>
            <w:vAlign w:val="center"/>
          </w:tcPr>
          <w:p w14:paraId="7506994E" w14:textId="0A8C7000" w:rsidR="00944141" w:rsidRPr="00B05D99" w:rsidRDefault="00944141" w:rsidP="00944141">
            <w:pPr>
              <w:spacing w:line="240" w:lineRule="auto"/>
              <w:contextualSpacing w:val="0"/>
              <w:jc w:val="center"/>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UF2-C1</w:t>
            </w:r>
          </w:p>
        </w:tc>
        <w:tc>
          <w:tcPr>
            <w:tcW w:w="911" w:type="pct"/>
            <w:vAlign w:val="center"/>
          </w:tcPr>
          <w:p w14:paraId="1934312A" w14:textId="011A88D9" w:rsidR="00944141" w:rsidRPr="00B05D99" w:rsidRDefault="00944141" w:rsidP="009441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Obra de arte Vía industrial Zodme 25UF2</w:t>
            </w:r>
          </w:p>
        </w:tc>
        <w:tc>
          <w:tcPr>
            <w:tcW w:w="826" w:type="pct"/>
            <w:vAlign w:val="center"/>
          </w:tcPr>
          <w:p w14:paraId="024ECAFD" w14:textId="77777777" w:rsidR="00944141" w:rsidRPr="00B05D99" w:rsidRDefault="00944141" w:rsidP="009441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p>
        </w:tc>
        <w:tc>
          <w:tcPr>
            <w:tcW w:w="826" w:type="pct"/>
            <w:vAlign w:val="center"/>
          </w:tcPr>
          <w:p w14:paraId="23CDFE44" w14:textId="574FF74A" w:rsidR="00944141" w:rsidRPr="00B05D99" w:rsidRDefault="00944141" w:rsidP="009441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ALCANTARILLA</w:t>
            </w:r>
          </w:p>
        </w:tc>
        <w:tc>
          <w:tcPr>
            <w:tcW w:w="649" w:type="pct"/>
            <w:vAlign w:val="center"/>
          </w:tcPr>
          <w:p w14:paraId="30A02C95" w14:textId="31CEB28B" w:rsidR="00944141" w:rsidRPr="00B05D99" w:rsidRDefault="00944141" w:rsidP="009441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sidRPr="00B05D99">
              <w:rPr>
                <w:rFonts w:asciiTheme="majorHAnsi" w:eastAsia="Times New Roman" w:hAnsiTheme="majorHAnsi"/>
                <w:color w:val="000000"/>
                <w:sz w:val="18"/>
                <w:szCs w:val="18"/>
                <w:lang w:eastAsia="es-CO"/>
              </w:rPr>
              <w:t>900</w:t>
            </w:r>
          </w:p>
        </w:tc>
        <w:tc>
          <w:tcPr>
            <w:tcW w:w="630" w:type="pct"/>
            <w:vAlign w:val="center"/>
          </w:tcPr>
          <w:p w14:paraId="0BDB0B40" w14:textId="6C308A47" w:rsidR="00944141" w:rsidRDefault="00944141" w:rsidP="009441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r>
              <w:rPr>
                <w:rFonts w:asciiTheme="majorHAnsi" w:eastAsia="Times New Roman" w:hAnsiTheme="majorHAnsi"/>
                <w:color w:val="000000"/>
                <w:sz w:val="18"/>
                <w:szCs w:val="18"/>
                <w:lang w:eastAsia="es-CO"/>
              </w:rPr>
              <w:t>57,5</w:t>
            </w:r>
          </w:p>
        </w:tc>
        <w:tc>
          <w:tcPr>
            <w:tcW w:w="681" w:type="pct"/>
            <w:vAlign w:val="center"/>
          </w:tcPr>
          <w:p w14:paraId="6D4B55C9" w14:textId="77777777" w:rsidR="00944141" w:rsidRPr="00B05D99" w:rsidRDefault="00944141" w:rsidP="00944141">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18"/>
                <w:szCs w:val="18"/>
                <w:lang w:eastAsia="es-CO"/>
              </w:rPr>
            </w:pPr>
          </w:p>
        </w:tc>
      </w:tr>
    </w:tbl>
    <w:p w14:paraId="63DBC187" w14:textId="4DF0DF35" w:rsidR="007F344C" w:rsidRPr="00B72A35" w:rsidRDefault="00907650" w:rsidP="00907650">
      <w:pPr>
        <w:pStyle w:val="Notas"/>
      </w:pPr>
      <w:r w:rsidRPr="00B72A35">
        <w:t xml:space="preserve">Fuente </w:t>
      </w:r>
      <w:r w:rsidR="00C11758" w:rsidRPr="00B72A35">
        <w:t>Concesión Autopista Rio Magdalena, S.A.S. 2015</w:t>
      </w:r>
    </w:p>
    <w:p w14:paraId="46C8BB5E" w14:textId="77777777" w:rsidR="00F01A70" w:rsidRPr="00B72A35" w:rsidRDefault="00F01A70" w:rsidP="00F01A70"/>
    <w:p w14:paraId="13340496" w14:textId="27472F33" w:rsidR="00251E38" w:rsidRPr="00B72A35" w:rsidRDefault="00251E38" w:rsidP="00251E38">
      <w:pPr>
        <w:pStyle w:val="Ttulo5"/>
        <w:rPr>
          <w:rFonts w:asciiTheme="majorHAnsi" w:hAnsiTheme="majorHAnsi"/>
          <w:lang w:eastAsia="es-CO"/>
        </w:rPr>
      </w:pPr>
      <w:r w:rsidRPr="00B72A35">
        <w:rPr>
          <w:rFonts w:asciiTheme="majorHAnsi" w:hAnsiTheme="majorHAnsi"/>
          <w:lang w:eastAsia="es-CO"/>
        </w:rPr>
        <w:t xml:space="preserve">Infraestructura de geotecnia </w:t>
      </w:r>
    </w:p>
    <w:p w14:paraId="4DA0A783" w14:textId="77777777" w:rsidR="00251E38" w:rsidRPr="00B72A35" w:rsidRDefault="00251E38" w:rsidP="00251E38">
      <w:pPr>
        <w:rPr>
          <w:rFonts w:asciiTheme="majorHAnsi" w:hAnsiTheme="majorHAnsi"/>
          <w:lang w:eastAsia="es-CO"/>
        </w:rPr>
      </w:pPr>
    </w:p>
    <w:p w14:paraId="3040B361" w14:textId="55D3B1E8" w:rsidR="00A10BE6" w:rsidRDefault="00251E38" w:rsidP="00A10BE6">
      <w:pPr>
        <w:rPr>
          <w:rFonts w:asciiTheme="majorHAnsi" w:hAnsiTheme="majorHAnsi"/>
          <w:lang w:eastAsia="es-CO"/>
        </w:rPr>
      </w:pPr>
      <w:r w:rsidRPr="00B72A35">
        <w:rPr>
          <w:rFonts w:asciiTheme="majorHAnsi" w:hAnsiTheme="majorHAnsi"/>
          <w:lang w:eastAsia="es-CO"/>
        </w:rPr>
        <w:t xml:space="preserve">A </w:t>
      </w:r>
      <w:r w:rsidR="00A10BE6" w:rsidRPr="00B72A35">
        <w:rPr>
          <w:rFonts w:asciiTheme="majorHAnsi" w:hAnsiTheme="majorHAnsi"/>
          <w:lang w:eastAsia="es-CO"/>
        </w:rPr>
        <w:t>continuación,</w:t>
      </w:r>
      <w:r w:rsidRPr="00B72A35">
        <w:rPr>
          <w:rFonts w:asciiTheme="majorHAnsi" w:hAnsiTheme="majorHAnsi"/>
          <w:lang w:eastAsia="es-CO"/>
        </w:rPr>
        <w:t xml:space="preserve"> se describen la infraestructura de geotecnia o de estabilización de taludes que se tendrán en cuenta para </w:t>
      </w:r>
      <w:r w:rsidR="00C11758" w:rsidRPr="00B72A35">
        <w:rPr>
          <w:rFonts w:asciiTheme="majorHAnsi" w:hAnsiTheme="majorHAnsi"/>
          <w:lang w:eastAsia="es-CO"/>
        </w:rPr>
        <w:t>la</w:t>
      </w:r>
      <w:r w:rsidRPr="00B72A35">
        <w:rPr>
          <w:rFonts w:asciiTheme="majorHAnsi" w:hAnsiTheme="majorHAnsi"/>
          <w:lang w:eastAsia="es-CO"/>
        </w:rPr>
        <w:t xml:space="preserve"> ejecución del proyecto de “Construcción de la </w:t>
      </w:r>
      <w:r w:rsidR="00B84635" w:rsidRPr="00B72A35">
        <w:rPr>
          <w:rFonts w:asciiTheme="majorHAnsi" w:hAnsiTheme="majorHAnsi"/>
          <w:lang w:eastAsia="es-CO"/>
        </w:rPr>
        <w:t>vía</w:t>
      </w:r>
      <w:r w:rsidRPr="00B72A35">
        <w:rPr>
          <w:rFonts w:asciiTheme="majorHAnsi" w:hAnsiTheme="majorHAnsi"/>
          <w:lang w:eastAsia="es-CO"/>
        </w:rPr>
        <w:t xml:space="preserve"> Remedios – Alto Dolores” </w:t>
      </w:r>
      <w:r w:rsidR="001328E8" w:rsidRPr="00B72A35">
        <w:rPr>
          <w:rFonts w:asciiTheme="majorHAnsi" w:hAnsiTheme="majorHAnsi"/>
          <w:lang w:eastAsia="es-CO"/>
        </w:rPr>
        <w:t xml:space="preserve">para la UF1 y UF2, teniendo el análisis de taludes </w:t>
      </w:r>
      <w:r w:rsidR="00EC1391">
        <w:rPr>
          <w:rFonts w:asciiTheme="majorHAnsi" w:hAnsiTheme="majorHAnsi"/>
          <w:lang w:eastAsia="es-CO"/>
        </w:rPr>
        <w:t>realizados para las obras a construir</w:t>
      </w:r>
      <w:r w:rsidR="00AD67DB" w:rsidRPr="00B72A35">
        <w:rPr>
          <w:rFonts w:asciiTheme="majorHAnsi" w:hAnsiTheme="majorHAnsi"/>
          <w:lang w:eastAsia="es-CO"/>
        </w:rPr>
        <w:t>.</w:t>
      </w:r>
    </w:p>
    <w:p w14:paraId="355CE594" w14:textId="77777777" w:rsidR="00167412" w:rsidRDefault="00167412" w:rsidP="00A10BE6">
      <w:pPr>
        <w:rPr>
          <w:rFonts w:asciiTheme="majorHAnsi" w:hAnsiTheme="majorHAnsi"/>
          <w:lang w:eastAsia="es-CO"/>
        </w:rPr>
      </w:pPr>
    </w:p>
    <w:p w14:paraId="70EA6C80" w14:textId="1EE764F4" w:rsidR="00251E38" w:rsidRPr="00B72A35" w:rsidRDefault="00251E38" w:rsidP="00251E38">
      <w:pPr>
        <w:pStyle w:val="Ttulo6"/>
        <w:rPr>
          <w:rFonts w:asciiTheme="majorHAnsi" w:hAnsiTheme="majorHAnsi"/>
          <w:lang w:eastAsia="es-CO"/>
        </w:rPr>
      </w:pPr>
      <w:r w:rsidRPr="00B72A35">
        <w:rPr>
          <w:rFonts w:asciiTheme="majorHAnsi" w:hAnsiTheme="majorHAnsi"/>
          <w:lang w:eastAsia="es-CO"/>
        </w:rPr>
        <w:t>Obras de tipo de geotecnia y/o estabilización de taludes</w:t>
      </w:r>
    </w:p>
    <w:p w14:paraId="1DF6C4C4" w14:textId="77777777" w:rsidR="00251E38" w:rsidRPr="00B72A35" w:rsidRDefault="00251E38" w:rsidP="00251E38">
      <w:pPr>
        <w:rPr>
          <w:rFonts w:asciiTheme="majorHAnsi" w:hAnsiTheme="majorHAnsi"/>
          <w:lang w:eastAsia="es-CO"/>
        </w:rPr>
      </w:pPr>
    </w:p>
    <w:p w14:paraId="2E189EA3" w14:textId="650B7840" w:rsidR="00251E38" w:rsidRPr="00B72A35" w:rsidRDefault="00AD67DB" w:rsidP="00251E38">
      <w:pPr>
        <w:rPr>
          <w:rFonts w:asciiTheme="majorHAnsi" w:hAnsiTheme="majorHAnsi"/>
          <w:lang w:eastAsia="es-CO"/>
        </w:rPr>
      </w:pPr>
      <w:r w:rsidRPr="00B72A35">
        <w:rPr>
          <w:rFonts w:asciiTheme="majorHAnsi" w:hAnsiTheme="majorHAnsi"/>
          <w:lang w:eastAsia="es-CO"/>
        </w:rPr>
        <w:t>Para la descripción de las obras de estabilización de taludes se tiene en cuenta el informe presentado para el análisis de taludes, el cu</w:t>
      </w:r>
      <w:r w:rsidR="00DC3E8E" w:rsidRPr="00B72A35">
        <w:rPr>
          <w:rFonts w:asciiTheme="majorHAnsi" w:hAnsiTheme="majorHAnsi"/>
          <w:lang w:eastAsia="es-CO"/>
        </w:rPr>
        <w:t>al se encuentra en el Anexo Capí</w:t>
      </w:r>
      <w:r w:rsidRPr="00B72A35">
        <w:rPr>
          <w:rFonts w:asciiTheme="majorHAnsi" w:hAnsiTheme="majorHAnsi"/>
          <w:lang w:eastAsia="es-CO"/>
        </w:rPr>
        <w:t xml:space="preserve">tulo 3, Numeral 3.2.3. </w:t>
      </w:r>
    </w:p>
    <w:p w14:paraId="350749AF" w14:textId="77777777" w:rsidR="00AD67DB" w:rsidRPr="00B72A35" w:rsidRDefault="00AD67DB" w:rsidP="00251E38">
      <w:pPr>
        <w:rPr>
          <w:rFonts w:asciiTheme="majorHAnsi" w:hAnsiTheme="majorHAnsi"/>
          <w:lang w:eastAsia="es-CO"/>
        </w:rPr>
      </w:pPr>
    </w:p>
    <w:p w14:paraId="73A27EDC" w14:textId="168A6082" w:rsidR="00AD67DB" w:rsidRPr="00B72A35" w:rsidRDefault="00AD67DB" w:rsidP="00251E38">
      <w:pPr>
        <w:rPr>
          <w:rFonts w:asciiTheme="majorHAnsi" w:hAnsiTheme="majorHAnsi"/>
          <w:lang w:eastAsia="es-CO"/>
        </w:rPr>
      </w:pPr>
      <w:r w:rsidRPr="00B72A35">
        <w:rPr>
          <w:rFonts w:asciiTheme="majorHAnsi" w:hAnsiTheme="majorHAnsi"/>
          <w:lang w:eastAsia="es-CO"/>
        </w:rPr>
        <w:t>Teniendo en cuenta los parámetros de resistencia se dan los parámetros de estabilidad de taludes para la UF1 y UF2, basados en:</w:t>
      </w:r>
    </w:p>
    <w:p w14:paraId="3969450A" w14:textId="77777777" w:rsidR="00AD67DB" w:rsidRPr="00B72A35" w:rsidRDefault="00AD67DB" w:rsidP="00251E38">
      <w:pPr>
        <w:rPr>
          <w:rFonts w:asciiTheme="majorHAnsi" w:hAnsiTheme="majorHAnsi"/>
          <w:lang w:eastAsia="es-CO"/>
        </w:rPr>
      </w:pPr>
    </w:p>
    <w:p w14:paraId="55A526D4" w14:textId="29E4D810" w:rsidR="00AD67DB" w:rsidRPr="00B72A35" w:rsidRDefault="00AD67DB" w:rsidP="0044173B">
      <w:pPr>
        <w:pStyle w:val="Prrafodelista"/>
        <w:numPr>
          <w:ilvl w:val="0"/>
          <w:numId w:val="14"/>
        </w:numPr>
        <w:rPr>
          <w:rFonts w:asciiTheme="majorHAnsi" w:hAnsiTheme="majorHAnsi"/>
          <w:lang w:eastAsia="es-CO"/>
        </w:rPr>
      </w:pPr>
      <w:r w:rsidRPr="00B72A35">
        <w:rPr>
          <w:rFonts w:asciiTheme="majorHAnsi" w:hAnsiTheme="majorHAnsi"/>
          <w:lang w:eastAsia="es-CO"/>
        </w:rPr>
        <w:t>El terreno se supone una capa más superficial de</w:t>
      </w:r>
      <w:r w:rsidR="00BD01F7" w:rsidRPr="00B72A35">
        <w:rPr>
          <w:rFonts w:asciiTheme="majorHAnsi" w:hAnsiTheme="majorHAnsi"/>
          <w:lang w:eastAsia="es-CO"/>
        </w:rPr>
        <w:t xml:space="preserve"> los</w:t>
      </w:r>
      <w:r w:rsidRPr="00B72A35">
        <w:rPr>
          <w:rFonts w:asciiTheme="majorHAnsi" w:hAnsiTheme="majorHAnsi"/>
          <w:lang w:eastAsia="es-CO"/>
        </w:rPr>
        <w:t xml:space="preserve"> suelos superficiales de 10m de potencia y por debajo una capa de 20m de espesor de saprolito. A mayor profundidad se puede afirmar que aparece la roca medianamente sana. </w:t>
      </w:r>
    </w:p>
    <w:p w14:paraId="70F58281" w14:textId="77777777" w:rsidR="00AD4C25" w:rsidRPr="00B72A35" w:rsidRDefault="00AD4C25" w:rsidP="00AD4C25">
      <w:pPr>
        <w:pStyle w:val="Prrafodelista"/>
        <w:rPr>
          <w:rFonts w:asciiTheme="majorHAnsi" w:hAnsiTheme="majorHAnsi"/>
          <w:lang w:eastAsia="es-CO"/>
        </w:rPr>
      </w:pPr>
    </w:p>
    <w:p w14:paraId="2121B22A" w14:textId="5E477285" w:rsidR="00BD01F7" w:rsidRPr="00B72A35" w:rsidRDefault="00BD01F7" w:rsidP="0044173B">
      <w:pPr>
        <w:pStyle w:val="Prrafodelista"/>
        <w:numPr>
          <w:ilvl w:val="0"/>
          <w:numId w:val="14"/>
        </w:numPr>
        <w:rPr>
          <w:rFonts w:asciiTheme="majorHAnsi" w:hAnsiTheme="majorHAnsi"/>
          <w:lang w:eastAsia="es-CO"/>
        </w:rPr>
      </w:pPr>
      <w:r w:rsidRPr="00B72A35">
        <w:rPr>
          <w:rFonts w:asciiTheme="majorHAnsi" w:hAnsiTheme="majorHAnsi"/>
          <w:lang w:eastAsia="es-CO"/>
        </w:rPr>
        <w:t xml:space="preserve">La excavación del talud produce una descomprensión y alteración en el saprolito que lo hace asimilable a los suelos residuales. Se estima en 4m el </w:t>
      </w:r>
      <w:r w:rsidRPr="00B72A35">
        <w:rPr>
          <w:rFonts w:asciiTheme="majorHAnsi" w:hAnsiTheme="majorHAnsi"/>
          <w:lang w:eastAsia="es-CO"/>
        </w:rPr>
        <w:lastRenderedPageBreak/>
        <w:t>espesor mínimo de dicha alteración, en un ángulo igual a la inclinación media del talud (típicamente de 40°)</w:t>
      </w:r>
    </w:p>
    <w:p w14:paraId="159C87E0" w14:textId="77777777" w:rsidR="00AD4C25" w:rsidRPr="00B72A35" w:rsidRDefault="00AD4C25" w:rsidP="00AD4C25">
      <w:pPr>
        <w:rPr>
          <w:rFonts w:asciiTheme="majorHAnsi" w:hAnsiTheme="majorHAnsi"/>
          <w:lang w:eastAsia="es-CO"/>
        </w:rPr>
      </w:pPr>
    </w:p>
    <w:p w14:paraId="4B41A96A" w14:textId="06DF96EF" w:rsidR="00BD01F7" w:rsidRPr="00B72A35" w:rsidRDefault="00BD01F7" w:rsidP="0044173B">
      <w:pPr>
        <w:pStyle w:val="Prrafodelista"/>
        <w:numPr>
          <w:ilvl w:val="0"/>
          <w:numId w:val="14"/>
        </w:numPr>
        <w:rPr>
          <w:rFonts w:asciiTheme="majorHAnsi" w:hAnsiTheme="majorHAnsi"/>
          <w:lang w:eastAsia="es-CO"/>
        </w:rPr>
      </w:pPr>
      <w:r w:rsidRPr="00B72A35">
        <w:rPr>
          <w:rFonts w:asciiTheme="majorHAnsi" w:hAnsiTheme="majorHAnsi"/>
          <w:lang w:eastAsia="es-CO"/>
        </w:rPr>
        <w:t xml:space="preserve">Los parámetros resistentes de los suelos, saprolito y roca se presentan en la </w:t>
      </w:r>
    </w:p>
    <w:p w14:paraId="4AADF663" w14:textId="77777777" w:rsidR="00BD01F7" w:rsidRPr="00B72A35" w:rsidRDefault="00BD01F7" w:rsidP="00BD01F7">
      <w:pPr>
        <w:pStyle w:val="Prrafodelista"/>
        <w:rPr>
          <w:rFonts w:asciiTheme="majorHAnsi" w:hAnsiTheme="majorHAnsi"/>
          <w:lang w:eastAsia="es-CO"/>
        </w:rPr>
      </w:pPr>
    </w:p>
    <w:p w14:paraId="0ED20A36" w14:textId="188E1BB5" w:rsidR="00BD01F7" w:rsidRPr="00B72A35" w:rsidRDefault="00BD01F7" w:rsidP="00BD01F7">
      <w:pPr>
        <w:pStyle w:val="Tablas"/>
        <w:rPr>
          <w:rFonts w:asciiTheme="majorHAnsi" w:hAnsiTheme="majorHAnsi"/>
        </w:rPr>
      </w:pPr>
      <w:bookmarkStart w:id="118" w:name="_Toc453253356"/>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25</w:t>
      </w:r>
      <w:r w:rsidR="006F3B62">
        <w:rPr>
          <w:rFonts w:asciiTheme="majorHAnsi" w:hAnsiTheme="majorHAnsi"/>
        </w:rPr>
        <w:fldChar w:fldCharType="end"/>
      </w:r>
      <w:r w:rsidRPr="00B72A35">
        <w:rPr>
          <w:rFonts w:asciiTheme="majorHAnsi" w:hAnsiTheme="majorHAnsi"/>
        </w:rPr>
        <w:tab/>
        <w:t>Parámetros resistentes adoptados para el proyecto</w:t>
      </w:r>
      <w:bookmarkEnd w:id="118"/>
    </w:p>
    <w:tbl>
      <w:tblPr>
        <w:tblStyle w:val="Gminis"/>
        <w:tblW w:w="0" w:type="auto"/>
        <w:tblLook w:val="04A0" w:firstRow="1" w:lastRow="0" w:firstColumn="1" w:lastColumn="0" w:noHBand="0" w:noVBand="1"/>
      </w:tblPr>
      <w:tblGrid>
        <w:gridCol w:w="2102"/>
        <w:gridCol w:w="2103"/>
        <w:gridCol w:w="2103"/>
        <w:gridCol w:w="2103"/>
      </w:tblGrid>
      <w:tr w:rsidR="00BD01F7" w:rsidRPr="00B72A35" w14:paraId="5EF304FE" w14:textId="77777777" w:rsidTr="00BD01F7">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2102" w:type="dxa"/>
            <w:vAlign w:val="center"/>
          </w:tcPr>
          <w:p w14:paraId="09B118EF" w14:textId="04A9506F" w:rsidR="00BD01F7" w:rsidRPr="00B72A35" w:rsidRDefault="00BD01F7" w:rsidP="00BD01F7">
            <w:pPr>
              <w:jc w:val="center"/>
              <w:rPr>
                <w:rFonts w:asciiTheme="majorHAnsi" w:hAnsiTheme="majorHAnsi"/>
              </w:rPr>
            </w:pPr>
            <w:r w:rsidRPr="00B72A35">
              <w:rPr>
                <w:rFonts w:asciiTheme="majorHAnsi" w:hAnsiTheme="majorHAnsi"/>
              </w:rPr>
              <w:t>Material</w:t>
            </w:r>
          </w:p>
        </w:tc>
        <w:tc>
          <w:tcPr>
            <w:tcW w:w="2103" w:type="dxa"/>
            <w:vAlign w:val="center"/>
          </w:tcPr>
          <w:p w14:paraId="6A16498F" w14:textId="77C548E7" w:rsidR="00BD01F7" w:rsidRPr="00B72A35" w:rsidRDefault="00BD01F7" w:rsidP="00BD01F7">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B72A35">
              <w:rPr>
                <w:rFonts w:asciiTheme="majorHAnsi" w:hAnsiTheme="majorHAnsi"/>
              </w:rPr>
              <w:t>Peso Específico (γ) kN/m</w:t>
            </w:r>
            <w:r w:rsidRPr="00B72A35">
              <w:rPr>
                <w:rFonts w:asciiTheme="majorHAnsi" w:hAnsiTheme="majorHAnsi"/>
                <w:vertAlign w:val="superscript"/>
              </w:rPr>
              <w:t>3</w:t>
            </w:r>
          </w:p>
        </w:tc>
        <w:tc>
          <w:tcPr>
            <w:tcW w:w="2103" w:type="dxa"/>
            <w:vAlign w:val="center"/>
          </w:tcPr>
          <w:p w14:paraId="7410F0C0" w14:textId="41AE94A1" w:rsidR="00BD01F7" w:rsidRPr="00B72A35" w:rsidRDefault="00BD01F7" w:rsidP="00BD01F7">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B72A35">
              <w:rPr>
                <w:rFonts w:asciiTheme="majorHAnsi" w:hAnsiTheme="majorHAnsi"/>
              </w:rPr>
              <w:t>Cohesión (c ) Kpa</w:t>
            </w:r>
          </w:p>
        </w:tc>
        <w:tc>
          <w:tcPr>
            <w:tcW w:w="2103" w:type="dxa"/>
            <w:vAlign w:val="center"/>
          </w:tcPr>
          <w:p w14:paraId="48F0F4FA" w14:textId="5E328FEF" w:rsidR="00BD01F7" w:rsidRPr="00B72A35" w:rsidRDefault="00BD01F7" w:rsidP="00BD01F7">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rPr>
            </w:pPr>
            <w:r w:rsidRPr="00B72A35">
              <w:rPr>
                <w:rFonts w:asciiTheme="majorHAnsi" w:hAnsiTheme="majorHAnsi"/>
              </w:rPr>
              <w:t xml:space="preserve">Rozamiento (φ) </w:t>
            </w:r>
          </w:p>
        </w:tc>
      </w:tr>
      <w:tr w:rsidR="00BD01F7" w:rsidRPr="00B72A35" w14:paraId="0AE79975" w14:textId="77777777" w:rsidTr="00BD01F7">
        <w:tc>
          <w:tcPr>
            <w:cnfStyle w:val="001000000000" w:firstRow="0" w:lastRow="0" w:firstColumn="1" w:lastColumn="0" w:oddVBand="0" w:evenVBand="0" w:oddHBand="0" w:evenHBand="0" w:firstRowFirstColumn="0" w:firstRowLastColumn="0" w:lastRowFirstColumn="0" w:lastRowLastColumn="0"/>
            <w:tcW w:w="2102" w:type="dxa"/>
            <w:vAlign w:val="center"/>
          </w:tcPr>
          <w:p w14:paraId="2C136CE0" w14:textId="745A03B8" w:rsidR="00BD01F7" w:rsidRPr="00B72A35" w:rsidRDefault="00BD01F7" w:rsidP="00BD01F7">
            <w:pPr>
              <w:jc w:val="center"/>
              <w:rPr>
                <w:rFonts w:asciiTheme="majorHAnsi" w:hAnsiTheme="majorHAnsi"/>
              </w:rPr>
            </w:pPr>
            <w:r w:rsidRPr="00B72A35">
              <w:rPr>
                <w:rFonts w:asciiTheme="majorHAnsi" w:hAnsiTheme="majorHAnsi"/>
              </w:rPr>
              <w:t>Suelos Residuales</w:t>
            </w:r>
          </w:p>
        </w:tc>
        <w:tc>
          <w:tcPr>
            <w:tcW w:w="2103" w:type="dxa"/>
            <w:vAlign w:val="center"/>
          </w:tcPr>
          <w:p w14:paraId="004496BC" w14:textId="47EC6EB4" w:rsidR="00BD01F7" w:rsidRPr="00B72A35" w:rsidRDefault="00BD01F7" w:rsidP="00BD01F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B72A35">
              <w:rPr>
                <w:rFonts w:asciiTheme="majorHAnsi" w:hAnsiTheme="majorHAnsi"/>
              </w:rPr>
              <w:t>19</w:t>
            </w:r>
          </w:p>
        </w:tc>
        <w:tc>
          <w:tcPr>
            <w:tcW w:w="2103" w:type="dxa"/>
            <w:vAlign w:val="center"/>
          </w:tcPr>
          <w:p w14:paraId="6257571A" w14:textId="797C2CB4" w:rsidR="00BD01F7" w:rsidRPr="00B72A35" w:rsidRDefault="00BD01F7" w:rsidP="00BD01F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B72A35">
              <w:rPr>
                <w:rFonts w:asciiTheme="majorHAnsi" w:hAnsiTheme="majorHAnsi"/>
              </w:rPr>
              <w:t>12,5</w:t>
            </w:r>
          </w:p>
        </w:tc>
        <w:tc>
          <w:tcPr>
            <w:tcW w:w="2103" w:type="dxa"/>
            <w:vAlign w:val="center"/>
          </w:tcPr>
          <w:p w14:paraId="4BB5721D" w14:textId="30666825" w:rsidR="00BD01F7" w:rsidRPr="00B72A35" w:rsidRDefault="00BD01F7" w:rsidP="00BD01F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B72A35">
              <w:rPr>
                <w:rFonts w:asciiTheme="majorHAnsi" w:hAnsiTheme="majorHAnsi"/>
              </w:rPr>
              <w:t>35°</w:t>
            </w:r>
          </w:p>
        </w:tc>
      </w:tr>
      <w:tr w:rsidR="00BD01F7" w:rsidRPr="00B72A35" w14:paraId="2E4A0888" w14:textId="77777777" w:rsidTr="00BD01F7">
        <w:tc>
          <w:tcPr>
            <w:cnfStyle w:val="001000000000" w:firstRow="0" w:lastRow="0" w:firstColumn="1" w:lastColumn="0" w:oddVBand="0" w:evenVBand="0" w:oddHBand="0" w:evenHBand="0" w:firstRowFirstColumn="0" w:firstRowLastColumn="0" w:lastRowFirstColumn="0" w:lastRowLastColumn="0"/>
            <w:tcW w:w="2102" w:type="dxa"/>
            <w:vAlign w:val="center"/>
          </w:tcPr>
          <w:p w14:paraId="71F6C596" w14:textId="3C4D95AB" w:rsidR="00BD01F7" w:rsidRPr="00B72A35" w:rsidRDefault="00BD01F7" w:rsidP="00BD01F7">
            <w:pPr>
              <w:jc w:val="center"/>
              <w:rPr>
                <w:rFonts w:asciiTheme="majorHAnsi" w:hAnsiTheme="majorHAnsi"/>
              </w:rPr>
            </w:pPr>
            <w:r w:rsidRPr="00B72A35">
              <w:rPr>
                <w:rFonts w:asciiTheme="majorHAnsi" w:hAnsiTheme="majorHAnsi"/>
              </w:rPr>
              <w:t>Saprolitos</w:t>
            </w:r>
          </w:p>
        </w:tc>
        <w:tc>
          <w:tcPr>
            <w:tcW w:w="2103" w:type="dxa"/>
            <w:vAlign w:val="center"/>
          </w:tcPr>
          <w:p w14:paraId="23071284" w14:textId="545FB91F" w:rsidR="00BD01F7" w:rsidRPr="00B72A35" w:rsidRDefault="00BD01F7" w:rsidP="00BD01F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B72A35">
              <w:rPr>
                <w:rFonts w:asciiTheme="majorHAnsi" w:hAnsiTheme="majorHAnsi"/>
              </w:rPr>
              <w:t>22</w:t>
            </w:r>
          </w:p>
        </w:tc>
        <w:tc>
          <w:tcPr>
            <w:tcW w:w="2103" w:type="dxa"/>
            <w:vAlign w:val="center"/>
          </w:tcPr>
          <w:p w14:paraId="615E1191" w14:textId="2BCBE629" w:rsidR="00BD01F7" w:rsidRPr="00B72A35" w:rsidRDefault="00BD01F7" w:rsidP="00BD01F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B72A35">
              <w:rPr>
                <w:rFonts w:asciiTheme="majorHAnsi" w:hAnsiTheme="majorHAnsi"/>
              </w:rPr>
              <w:t>100</w:t>
            </w:r>
          </w:p>
        </w:tc>
        <w:tc>
          <w:tcPr>
            <w:tcW w:w="2103" w:type="dxa"/>
            <w:vAlign w:val="center"/>
          </w:tcPr>
          <w:p w14:paraId="70D4C9AE" w14:textId="7F7C588A" w:rsidR="00BD01F7" w:rsidRPr="00B72A35" w:rsidRDefault="00BD01F7" w:rsidP="00BD01F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B72A35">
              <w:rPr>
                <w:rFonts w:asciiTheme="majorHAnsi" w:hAnsiTheme="majorHAnsi"/>
              </w:rPr>
              <w:t>35°</w:t>
            </w:r>
          </w:p>
        </w:tc>
      </w:tr>
      <w:tr w:rsidR="00BD01F7" w:rsidRPr="00B72A35" w14:paraId="35DFD658" w14:textId="77777777" w:rsidTr="006C1DD4">
        <w:tc>
          <w:tcPr>
            <w:cnfStyle w:val="001000000000" w:firstRow="0" w:lastRow="0" w:firstColumn="1" w:lastColumn="0" w:oddVBand="0" w:evenVBand="0" w:oddHBand="0" w:evenHBand="0" w:firstRowFirstColumn="0" w:firstRowLastColumn="0" w:lastRowFirstColumn="0" w:lastRowLastColumn="0"/>
            <w:tcW w:w="2102" w:type="dxa"/>
            <w:vAlign w:val="center"/>
          </w:tcPr>
          <w:p w14:paraId="693607AB" w14:textId="07738349" w:rsidR="00BD01F7" w:rsidRPr="00B72A35" w:rsidRDefault="00BD01F7" w:rsidP="00BD01F7">
            <w:pPr>
              <w:jc w:val="center"/>
              <w:rPr>
                <w:rFonts w:asciiTheme="majorHAnsi" w:hAnsiTheme="majorHAnsi"/>
              </w:rPr>
            </w:pPr>
            <w:r w:rsidRPr="00B72A35">
              <w:rPr>
                <w:rFonts w:asciiTheme="majorHAnsi" w:hAnsiTheme="majorHAnsi"/>
              </w:rPr>
              <w:t>Roca</w:t>
            </w:r>
          </w:p>
        </w:tc>
        <w:tc>
          <w:tcPr>
            <w:tcW w:w="2103" w:type="dxa"/>
            <w:vAlign w:val="center"/>
          </w:tcPr>
          <w:p w14:paraId="58D12926" w14:textId="774DA9E8" w:rsidR="00BD01F7" w:rsidRPr="00B72A35" w:rsidRDefault="00BD01F7" w:rsidP="00BD01F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B72A35">
              <w:rPr>
                <w:rFonts w:asciiTheme="majorHAnsi" w:hAnsiTheme="majorHAnsi"/>
              </w:rPr>
              <w:t>25</w:t>
            </w:r>
          </w:p>
        </w:tc>
        <w:tc>
          <w:tcPr>
            <w:tcW w:w="4206" w:type="dxa"/>
            <w:gridSpan w:val="2"/>
            <w:vAlign w:val="center"/>
          </w:tcPr>
          <w:p w14:paraId="72FED936" w14:textId="605D977F" w:rsidR="00BD01F7" w:rsidRPr="00B72A35" w:rsidRDefault="00BD01F7" w:rsidP="00BD01F7">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rPr>
            </w:pPr>
            <w:r w:rsidRPr="00B72A35">
              <w:rPr>
                <w:rFonts w:asciiTheme="majorHAnsi" w:hAnsiTheme="majorHAnsi"/>
              </w:rPr>
              <w:t>Resistencia infinita: No desliza</w:t>
            </w:r>
          </w:p>
        </w:tc>
      </w:tr>
    </w:tbl>
    <w:p w14:paraId="252A9768" w14:textId="068DF2B0" w:rsidR="00BD01F7" w:rsidRPr="00B72A35" w:rsidRDefault="00BD01F7" w:rsidP="00BD01F7">
      <w:pPr>
        <w:pStyle w:val="Notas"/>
        <w:rPr>
          <w:rFonts w:asciiTheme="majorHAnsi" w:hAnsiTheme="majorHAnsi"/>
        </w:rPr>
      </w:pPr>
      <w:r w:rsidRPr="00B72A35">
        <w:rPr>
          <w:rFonts w:asciiTheme="majorHAnsi" w:hAnsiTheme="majorHAnsi"/>
        </w:rPr>
        <w:t xml:space="preserve">Fuente </w:t>
      </w:r>
      <w:sdt>
        <w:sdtPr>
          <w:rPr>
            <w:rFonts w:asciiTheme="majorHAnsi" w:hAnsiTheme="majorHAnsi"/>
          </w:rPr>
          <w:id w:val="-727683782"/>
          <w:citation/>
        </w:sdtPr>
        <w:sdtEndPr/>
        <w:sdtContent>
          <w:r w:rsidRPr="00B72A35">
            <w:rPr>
              <w:rFonts w:asciiTheme="majorHAnsi" w:hAnsiTheme="majorHAnsi"/>
            </w:rPr>
            <w:fldChar w:fldCharType="begin"/>
          </w:r>
          <w:r w:rsidRPr="00B72A35">
            <w:rPr>
              <w:rFonts w:asciiTheme="majorHAnsi" w:hAnsiTheme="majorHAnsi"/>
              <w:lang w:val="es-ES"/>
            </w:rPr>
            <w:instrText xml:space="preserve"> CITATION Gru13 \l 3082 </w:instrText>
          </w:r>
          <w:r w:rsidRPr="00B72A35">
            <w:rPr>
              <w:rFonts w:asciiTheme="majorHAnsi" w:hAnsiTheme="majorHAnsi"/>
            </w:rPr>
            <w:fldChar w:fldCharType="separate"/>
          </w:r>
          <w:r w:rsidR="00C70049" w:rsidRPr="00C70049">
            <w:rPr>
              <w:rFonts w:asciiTheme="majorHAnsi" w:hAnsiTheme="majorHAnsi"/>
              <w:noProof/>
              <w:lang w:val="es-ES"/>
            </w:rPr>
            <w:t>(Grupo TYPSA Ingenieros Consultores y Arquitectos, 2013)</w:t>
          </w:r>
          <w:r w:rsidRPr="00B72A35">
            <w:rPr>
              <w:rFonts w:asciiTheme="majorHAnsi" w:hAnsiTheme="majorHAnsi"/>
            </w:rPr>
            <w:fldChar w:fldCharType="end"/>
          </w:r>
        </w:sdtContent>
      </w:sdt>
    </w:p>
    <w:p w14:paraId="1B7D0F6B" w14:textId="77777777" w:rsidR="00251E38" w:rsidRPr="00B72A35" w:rsidRDefault="00251E38" w:rsidP="00457120">
      <w:pPr>
        <w:rPr>
          <w:rFonts w:asciiTheme="majorHAnsi" w:hAnsiTheme="majorHAnsi"/>
          <w:lang w:eastAsia="es-CO"/>
        </w:rPr>
      </w:pPr>
    </w:p>
    <w:p w14:paraId="01040B49" w14:textId="3DC40B0A" w:rsidR="00BD01F7" w:rsidRPr="00B72A35" w:rsidRDefault="00BD01F7" w:rsidP="0044173B">
      <w:pPr>
        <w:pStyle w:val="Prrafodelista"/>
        <w:numPr>
          <w:ilvl w:val="0"/>
          <w:numId w:val="14"/>
        </w:numPr>
        <w:rPr>
          <w:rFonts w:asciiTheme="majorHAnsi" w:hAnsiTheme="majorHAnsi"/>
          <w:lang w:eastAsia="es-CO"/>
        </w:rPr>
      </w:pPr>
      <w:r w:rsidRPr="00B72A35">
        <w:rPr>
          <w:rFonts w:asciiTheme="majorHAnsi" w:hAnsiTheme="majorHAnsi"/>
          <w:lang w:eastAsia="es-CO"/>
        </w:rPr>
        <w:t>Para la ejecución del proyecto “Construcción de la vía Remedios – Alto de Dolores, en el departamento de Antioquia” para las UF1 y UF2 se diseñan taludes de 5m, 15m y 20m</w:t>
      </w:r>
    </w:p>
    <w:p w14:paraId="24E855DA" w14:textId="7EEFBDF7" w:rsidR="00BD01F7" w:rsidRPr="00B72A35" w:rsidRDefault="00BD01F7" w:rsidP="0044173B">
      <w:pPr>
        <w:pStyle w:val="Prrafodelista"/>
        <w:numPr>
          <w:ilvl w:val="0"/>
          <w:numId w:val="14"/>
        </w:numPr>
        <w:rPr>
          <w:rFonts w:asciiTheme="majorHAnsi" w:hAnsiTheme="majorHAnsi"/>
          <w:lang w:eastAsia="es-CO"/>
        </w:rPr>
      </w:pPr>
      <w:r w:rsidRPr="00B72A35">
        <w:rPr>
          <w:rFonts w:asciiTheme="majorHAnsi" w:hAnsiTheme="majorHAnsi"/>
          <w:lang w:eastAsia="es-CO"/>
        </w:rPr>
        <w:t>La inclinación de la ladera se supone de 15°</w:t>
      </w:r>
      <w:r w:rsidR="00DB3F23" w:rsidRPr="00B72A35">
        <w:rPr>
          <w:rFonts w:asciiTheme="majorHAnsi" w:hAnsiTheme="majorHAnsi"/>
          <w:lang w:eastAsia="es-CO"/>
        </w:rPr>
        <w:t>, valor típico en la zona.</w:t>
      </w:r>
    </w:p>
    <w:p w14:paraId="3B7C753B" w14:textId="0BB66422" w:rsidR="00DB3F23" w:rsidRPr="00B72A35" w:rsidRDefault="00DB3F23" w:rsidP="0044173B">
      <w:pPr>
        <w:pStyle w:val="Prrafodelista"/>
        <w:numPr>
          <w:ilvl w:val="0"/>
          <w:numId w:val="14"/>
        </w:numPr>
        <w:rPr>
          <w:rFonts w:asciiTheme="majorHAnsi" w:hAnsiTheme="majorHAnsi"/>
          <w:lang w:eastAsia="es-CO"/>
        </w:rPr>
      </w:pPr>
      <w:r w:rsidRPr="00B72A35">
        <w:rPr>
          <w:rFonts w:asciiTheme="majorHAnsi" w:hAnsiTheme="majorHAnsi"/>
          <w:lang w:eastAsia="es-CO"/>
        </w:rPr>
        <w:t xml:space="preserve">El coeficiente de seguridad frente a la </w:t>
      </w:r>
      <w:r w:rsidR="00054108" w:rsidRPr="00B72A35">
        <w:rPr>
          <w:rFonts w:asciiTheme="majorHAnsi" w:hAnsiTheme="majorHAnsi"/>
          <w:lang w:eastAsia="es-CO"/>
        </w:rPr>
        <w:t>ruptura</w:t>
      </w:r>
      <w:r w:rsidRPr="00B72A35">
        <w:rPr>
          <w:rFonts w:asciiTheme="majorHAnsi" w:hAnsiTheme="majorHAnsi"/>
          <w:lang w:eastAsia="es-CO"/>
        </w:rPr>
        <w:t xml:space="preserve"> se fija en un mínimo de F=1.50 para cargas permanentes. No se han calculado cargas accidentales (sismo), ya que los cálculos realizados en los proyectos de ISA demuestran que la hipótesis sísmica nunca es la hipótesis pésima o determinante.</w:t>
      </w:r>
    </w:p>
    <w:p w14:paraId="0975955D" w14:textId="330B1A0C" w:rsidR="00DB3F23" w:rsidRPr="00B72A35" w:rsidRDefault="00DB3F23" w:rsidP="0044173B">
      <w:pPr>
        <w:pStyle w:val="Prrafodelista"/>
        <w:numPr>
          <w:ilvl w:val="0"/>
          <w:numId w:val="14"/>
        </w:numPr>
        <w:rPr>
          <w:rFonts w:asciiTheme="majorHAnsi" w:hAnsiTheme="majorHAnsi"/>
          <w:lang w:eastAsia="es-CO"/>
        </w:rPr>
      </w:pPr>
      <w:r w:rsidRPr="00B72A35">
        <w:rPr>
          <w:rFonts w:asciiTheme="majorHAnsi" w:hAnsiTheme="majorHAnsi"/>
          <w:lang w:eastAsia="es-CO"/>
        </w:rPr>
        <w:t>Se considera siempre un nivel freático alto, determinado por el pie del talud y algo por encima del contacto entre los suelos residuales y los saprolitos.</w:t>
      </w:r>
    </w:p>
    <w:p w14:paraId="4BF30EAF" w14:textId="4EFD042C" w:rsidR="00DB3F23" w:rsidRPr="00B72A35" w:rsidRDefault="00DB3F23" w:rsidP="0044173B">
      <w:pPr>
        <w:pStyle w:val="Prrafodelista"/>
        <w:numPr>
          <w:ilvl w:val="0"/>
          <w:numId w:val="14"/>
        </w:numPr>
        <w:rPr>
          <w:rFonts w:asciiTheme="majorHAnsi" w:hAnsiTheme="majorHAnsi"/>
          <w:lang w:eastAsia="es-CO"/>
        </w:rPr>
      </w:pPr>
      <w:r w:rsidRPr="00B72A35">
        <w:rPr>
          <w:rFonts w:asciiTheme="majorHAnsi" w:hAnsiTheme="majorHAnsi"/>
          <w:lang w:eastAsia="es-CO"/>
        </w:rPr>
        <w:t>Para cada una de las alturas de talud se ha analizado cuál es la inclinación óptima del talud y cuál es el sostenimiento más adecuado, en el caso de ser necesario.</w:t>
      </w:r>
    </w:p>
    <w:p w14:paraId="5B95FD33" w14:textId="43D8D8A0" w:rsidR="00DB3F23" w:rsidRPr="00B72A35" w:rsidRDefault="00DB3F23" w:rsidP="0044173B">
      <w:pPr>
        <w:pStyle w:val="Prrafodelista"/>
        <w:numPr>
          <w:ilvl w:val="0"/>
          <w:numId w:val="14"/>
        </w:numPr>
        <w:rPr>
          <w:rFonts w:asciiTheme="majorHAnsi" w:hAnsiTheme="majorHAnsi"/>
          <w:lang w:eastAsia="es-CO"/>
        </w:rPr>
      </w:pPr>
      <w:r w:rsidRPr="00B72A35">
        <w:rPr>
          <w:rFonts w:asciiTheme="majorHAnsi" w:hAnsiTheme="majorHAnsi"/>
          <w:lang w:eastAsia="es-CO"/>
        </w:rPr>
        <w:t>La inclinación del talud se ha tratado de adaptar en lo posible a la propuesta en los proyectos: 3H:</w:t>
      </w:r>
      <w:r w:rsidR="001546E3" w:rsidRPr="00B72A35">
        <w:rPr>
          <w:rFonts w:asciiTheme="majorHAnsi" w:hAnsiTheme="majorHAnsi"/>
          <w:lang w:eastAsia="es-CO"/>
        </w:rPr>
        <w:t xml:space="preserve"> </w:t>
      </w:r>
      <w:r w:rsidRPr="00B72A35">
        <w:rPr>
          <w:rFonts w:asciiTheme="majorHAnsi" w:hAnsiTheme="majorHAnsi"/>
          <w:lang w:eastAsia="es-CO"/>
        </w:rPr>
        <w:t>4V con bermas de 3 m de ancho cada 12 m de altura.</w:t>
      </w:r>
    </w:p>
    <w:p w14:paraId="0A959ED7" w14:textId="77777777" w:rsidR="00DB3F23" w:rsidRPr="00B72A35" w:rsidRDefault="00DB3F23" w:rsidP="00DB3F23">
      <w:pPr>
        <w:rPr>
          <w:rFonts w:asciiTheme="majorHAnsi" w:hAnsiTheme="majorHAnsi"/>
          <w:lang w:eastAsia="es-CO"/>
        </w:rPr>
      </w:pPr>
    </w:p>
    <w:p w14:paraId="7B1CC588" w14:textId="2D1A5813" w:rsidR="00DB3F23" w:rsidRPr="00B72A35" w:rsidRDefault="00DB3F23" w:rsidP="00DB3F23">
      <w:pPr>
        <w:rPr>
          <w:rFonts w:asciiTheme="majorHAnsi" w:hAnsiTheme="majorHAnsi"/>
          <w:lang w:eastAsia="es-CO"/>
        </w:rPr>
      </w:pPr>
      <w:r w:rsidRPr="00B72A35">
        <w:rPr>
          <w:rFonts w:asciiTheme="majorHAnsi" w:hAnsiTheme="majorHAnsi"/>
          <w:lang w:eastAsia="es-CO"/>
        </w:rPr>
        <w:t xml:space="preserve">A </w:t>
      </w:r>
      <w:r w:rsidR="00EC1391" w:rsidRPr="00B72A35">
        <w:rPr>
          <w:rFonts w:asciiTheme="majorHAnsi" w:hAnsiTheme="majorHAnsi"/>
          <w:lang w:eastAsia="es-CO"/>
        </w:rPr>
        <w:t>continuación,</w:t>
      </w:r>
      <w:r w:rsidRPr="00B72A35">
        <w:rPr>
          <w:rFonts w:asciiTheme="majorHAnsi" w:hAnsiTheme="majorHAnsi"/>
          <w:lang w:eastAsia="es-CO"/>
        </w:rPr>
        <w:t xml:space="preserve"> se describen las características de los taludes analizados</w:t>
      </w:r>
      <w:r w:rsidR="008F35C5" w:rsidRPr="00B72A35">
        <w:rPr>
          <w:rFonts w:asciiTheme="majorHAnsi" w:hAnsiTheme="majorHAnsi"/>
          <w:lang w:eastAsia="es-CO"/>
        </w:rPr>
        <w:t xml:space="preserve">, teniendo en cuenta un bulón de tipo TITAN 40/16, con una sección transversal de 879mm2 y un acero de 590 Mpa de </w:t>
      </w:r>
      <w:r w:rsidR="00EF6693" w:rsidRPr="00B72A35">
        <w:rPr>
          <w:rFonts w:asciiTheme="majorHAnsi" w:hAnsiTheme="majorHAnsi"/>
          <w:lang w:eastAsia="es-CO"/>
        </w:rPr>
        <w:t>límite</w:t>
      </w:r>
      <w:r w:rsidR="008F35C5" w:rsidRPr="00B72A35">
        <w:rPr>
          <w:rFonts w:asciiTheme="majorHAnsi" w:hAnsiTheme="majorHAnsi"/>
          <w:lang w:eastAsia="es-CO"/>
        </w:rPr>
        <w:t xml:space="preserve"> elástico. Esto proporciona una carga a tracción en limite elástico de unos 525Kn, aplicando un coeficiente se seguridad de 1,15, una carga máxima de 450 kN, mediante el modelamiento </w:t>
      </w:r>
      <w:r w:rsidR="00851CEA" w:rsidRPr="00B72A35">
        <w:rPr>
          <w:rFonts w:asciiTheme="majorHAnsi" w:hAnsiTheme="majorHAnsi"/>
          <w:lang w:eastAsia="es-CO"/>
        </w:rPr>
        <w:t xml:space="preserve">realizado por los programas </w:t>
      </w:r>
      <w:r w:rsidR="008F35C5" w:rsidRPr="00B72A35">
        <w:rPr>
          <w:rFonts w:asciiTheme="majorHAnsi" w:hAnsiTheme="majorHAnsi"/>
          <w:lang w:eastAsia="es-CO"/>
        </w:rPr>
        <w:t xml:space="preserve">del software DIPS </w:t>
      </w:r>
      <w:r w:rsidR="00851CEA" w:rsidRPr="00B72A35">
        <w:rPr>
          <w:rFonts w:asciiTheme="majorHAnsi" w:hAnsiTheme="majorHAnsi"/>
          <w:lang w:eastAsia="es-CO"/>
        </w:rPr>
        <w:t xml:space="preserve">y </w:t>
      </w:r>
      <w:r w:rsidR="001546E3" w:rsidRPr="00B72A35">
        <w:rPr>
          <w:rFonts w:asciiTheme="majorHAnsi" w:hAnsiTheme="majorHAnsi"/>
          <w:lang w:eastAsia="es-CO"/>
        </w:rPr>
        <w:t>SWEDGE.</w:t>
      </w:r>
    </w:p>
    <w:p w14:paraId="30273CB2" w14:textId="77777777" w:rsidR="00DB3F23" w:rsidRPr="00B72A35" w:rsidRDefault="00DB3F23" w:rsidP="00DB3F23">
      <w:pPr>
        <w:rPr>
          <w:rFonts w:asciiTheme="majorHAnsi" w:hAnsiTheme="majorHAnsi"/>
          <w:lang w:eastAsia="es-CO"/>
        </w:rPr>
      </w:pPr>
    </w:p>
    <w:p w14:paraId="606E710D" w14:textId="38911354" w:rsidR="00DB3F23" w:rsidRPr="00B72A35" w:rsidRDefault="00DB3F23" w:rsidP="00DB3F23">
      <w:pPr>
        <w:pStyle w:val="Ttulo7"/>
        <w:rPr>
          <w:rFonts w:asciiTheme="majorHAnsi" w:hAnsiTheme="majorHAnsi"/>
          <w:lang w:eastAsia="es-CO"/>
        </w:rPr>
      </w:pPr>
      <w:r w:rsidRPr="00B72A35">
        <w:rPr>
          <w:rFonts w:asciiTheme="majorHAnsi" w:hAnsiTheme="majorHAnsi"/>
          <w:lang w:eastAsia="es-CO"/>
        </w:rPr>
        <w:t>Taludes de 5m de altura</w:t>
      </w:r>
    </w:p>
    <w:p w14:paraId="5F9A2BD9" w14:textId="77777777" w:rsidR="00DB3F23" w:rsidRPr="00B72A35" w:rsidRDefault="00DB3F23" w:rsidP="00DB3F23">
      <w:pPr>
        <w:rPr>
          <w:rFonts w:asciiTheme="majorHAnsi" w:hAnsiTheme="majorHAnsi"/>
          <w:lang w:eastAsia="es-CO"/>
        </w:rPr>
      </w:pPr>
    </w:p>
    <w:p w14:paraId="309F49A5" w14:textId="2928A131" w:rsidR="00DB3F23" w:rsidRPr="00B72A35" w:rsidRDefault="00DB3F23" w:rsidP="00DB3F23">
      <w:pPr>
        <w:rPr>
          <w:rFonts w:asciiTheme="majorHAnsi" w:hAnsiTheme="majorHAnsi"/>
          <w:lang w:eastAsia="es-CO"/>
        </w:rPr>
      </w:pPr>
      <w:r w:rsidRPr="00B72A35">
        <w:rPr>
          <w:rFonts w:asciiTheme="majorHAnsi" w:hAnsiTheme="majorHAnsi"/>
          <w:lang w:eastAsia="es-CO"/>
        </w:rPr>
        <w:lastRenderedPageBreak/>
        <w:t>Se ha calculado el talud típico de 5 m de altura con la inclinación fijada por el proyecto (3H:</w:t>
      </w:r>
      <w:r w:rsidR="001546E3" w:rsidRPr="00B72A35">
        <w:rPr>
          <w:rFonts w:asciiTheme="majorHAnsi" w:hAnsiTheme="majorHAnsi"/>
          <w:lang w:eastAsia="es-CO"/>
        </w:rPr>
        <w:t xml:space="preserve"> </w:t>
      </w:r>
      <w:r w:rsidRPr="00B72A35">
        <w:rPr>
          <w:rFonts w:asciiTheme="majorHAnsi" w:hAnsiTheme="majorHAnsi"/>
          <w:lang w:eastAsia="es-CO"/>
        </w:rPr>
        <w:t xml:space="preserve">4V). El resultado obtenido arroja un factor de seguridad de F=1.74, superior al exigido. No es necesario por lo tanto ningún tipo de sostenimiento. La </w:t>
      </w:r>
      <w:r w:rsidRPr="00B72A35">
        <w:rPr>
          <w:rFonts w:asciiTheme="majorHAnsi" w:hAnsiTheme="majorHAnsi"/>
          <w:lang w:eastAsia="es-CO"/>
        </w:rPr>
        <w:fldChar w:fldCharType="begin"/>
      </w:r>
      <w:r w:rsidRPr="00B72A35">
        <w:rPr>
          <w:rFonts w:asciiTheme="majorHAnsi" w:hAnsiTheme="majorHAnsi"/>
          <w:lang w:eastAsia="es-CO"/>
        </w:rPr>
        <w:instrText xml:space="preserve"> REF _Ref430168543 \h </w:instrText>
      </w:r>
      <w:r w:rsidR="00F07BD7" w:rsidRPr="00B72A35">
        <w:rPr>
          <w:rFonts w:asciiTheme="majorHAnsi" w:hAnsiTheme="majorHAnsi"/>
          <w:lang w:eastAsia="es-CO"/>
        </w:rPr>
        <w:instrText xml:space="preserve"> \* MERGEFORMAT </w:instrText>
      </w:r>
      <w:r w:rsidRPr="00B72A35">
        <w:rPr>
          <w:rFonts w:asciiTheme="majorHAnsi" w:hAnsiTheme="majorHAnsi"/>
          <w:lang w:eastAsia="es-CO"/>
        </w:rPr>
      </w:r>
      <w:r w:rsidRPr="00B72A35">
        <w:rPr>
          <w:rFonts w:asciiTheme="majorHAnsi" w:hAnsiTheme="majorHAnsi"/>
          <w:lang w:eastAsia="es-CO"/>
        </w:rPr>
        <w:fldChar w:fldCharType="separate"/>
      </w:r>
      <w:r w:rsidR="007703B2" w:rsidRPr="00B72A35">
        <w:rPr>
          <w:rFonts w:asciiTheme="majorHAnsi" w:hAnsiTheme="majorHAnsi"/>
        </w:rPr>
        <w:t xml:space="preserve">Figura </w:t>
      </w:r>
      <w:r w:rsidR="007703B2">
        <w:rPr>
          <w:rFonts w:asciiTheme="majorHAnsi" w:hAnsiTheme="majorHAnsi"/>
          <w:noProof/>
        </w:rPr>
        <w:t>3.13</w:t>
      </w:r>
      <w:r w:rsidRPr="00B72A35">
        <w:rPr>
          <w:rFonts w:asciiTheme="majorHAnsi" w:hAnsiTheme="majorHAnsi"/>
          <w:lang w:eastAsia="es-CO"/>
        </w:rPr>
        <w:fldChar w:fldCharType="end"/>
      </w:r>
      <w:r w:rsidRPr="00B72A35">
        <w:rPr>
          <w:rFonts w:asciiTheme="majorHAnsi" w:hAnsiTheme="majorHAnsi"/>
          <w:lang w:eastAsia="es-CO"/>
        </w:rPr>
        <w:t xml:space="preserve"> muestra el análisis realizado para taludes de 5m</w:t>
      </w:r>
      <w:r w:rsidR="00EF6693" w:rsidRPr="00B72A35">
        <w:rPr>
          <w:rFonts w:asciiTheme="majorHAnsi" w:hAnsiTheme="majorHAnsi"/>
          <w:lang w:eastAsia="es-CO"/>
        </w:rPr>
        <w:t>.</w:t>
      </w:r>
    </w:p>
    <w:p w14:paraId="6AEB008F" w14:textId="77777777" w:rsidR="00EF6693" w:rsidRPr="00B72A35" w:rsidRDefault="00EF6693" w:rsidP="00DB3F23">
      <w:pPr>
        <w:rPr>
          <w:rFonts w:asciiTheme="majorHAnsi" w:hAnsiTheme="majorHAnsi"/>
          <w:lang w:eastAsia="es-CO"/>
        </w:rPr>
      </w:pPr>
    </w:p>
    <w:tbl>
      <w:tblPr>
        <w:tblW w:w="0" w:type="auto"/>
        <w:jc w:val="center"/>
        <w:tblCellMar>
          <w:left w:w="70" w:type="dxa"/>
          <w:right w:w="70" w:type="dxa"/>
        </w:tblCellMar>
        <w:tblLook w:val="0000" w:firstRow="0" w:lastRow="0" w:firstColumn="0" w:lastColumn="0" w:noHBand="0" w:noVBand="0"/>
      </w:tblPr>
      <w:tblGrid>
        <w:gridCol w:w="7310"/>
      </w:tblGrid>
      <w:tr w:rsidR="00DB3F23" w:rsidRPr="00B72A35" w14:paraId="1A07BEF2" w14:textId="77777777" w:rsidTr="00F9177F">
        <w:trPr>
          <w:trHeight w:val="2800"/>
          <w:jc w:val="center"/>
        </w:trPr>
        <w:tc>
          <w:tcPr>
            <w:tcW w:w="2800" w:type="dxa"/>
            <w:shd w:val="clear" w:color="auto" w:fill="auto"/>
            <w:vAlign w:val="center"/>
          </w:tcPr>
          <w:p w14:paraId="6E6E56E0" w14:textId="75D4D07B" w:rsidR="00DB3F23" w:rsidRPr="00B72A35" w:rsidRDefault="00DB3F23" w:rsidP="00DB3F23">
            <w:pPr>
              <w:keepNext/>
              <w:jc w:val="center"/>
              <w:rPr>
                <w:rFonts w:asciiTheme="majorHAnsi" w:hAnsiTheme="majorHAnsi"/>
                <w:color w:val="AE0000"/>
                <w:kern w:val="32"/>
                <w:lang w:eastAsia="es-CO"/>
              </w:rPr>
            </w:pPr>
            <w:r w:rsidRPr="00B72A35">
              <w:rPr>
                <w:rFonts w:asciiTheme="majorHAnsi" w:hAnsiTheme="majorHAnsi"/>
                <w:noProof/>
                <w:lang w:eastAsia="es-CO"/>
              </w:rPr>
              <w:drawing>
                <wp:inline distT="0" distB="0" distL="0" distR="0" wp14:anchorId="004EF8F9" wp14:editId="70C5E3EB">
                  <wp:extent cx="4552950" cy="3140746"/>
                  <wp:effectExtent l="0" t="0" r="0" b="254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4267" t="12500" r="17286" b="11956"/>
                          <a:stretch/>
                        </pic:blipFill>
                        <pic:spPr bwMode="auto">
                          <a:xfrm>
                            <a:off x="0" y="0"/>
                            <a:ext cx="4556250" cy="3143022"/>
                          </a:xfrm>
                          <a:prstGeom prst="rect">
                            <a:avLst/>
                          </a:prstGeom>
                          <a:ln>
                            <a:noFill/>
                          </a:ln>
                          <a:extLst>
                            <a:ext uri="{53640926-AAD7-44D8-BBD7-CCE9431645EC}">
                              <a14:shadowObscured xmlns:a14="http://schemas.microsoft.com/office/drawing/2010/main"/>
                            </a:ext>
                          </a:extLst>
                        </pic:spPr>
                      </pic:pic>
                    </a:graphicData>
                  </a:graphic>
                </wp:inline>
              </w:drawing>
            </w:r>
          </w:p>
        </w:tc>
      </w:tr>
    </w:tbl>
    <w:p w14:paraId="7A4516D2" w14:textId="07D31F63" w:rsidR="00DB3F23" w:rsidRPr="00B72A35" w:rsidRDefault="00DB3F23" w:rsidP="00DB3F23">
      <w:pPr>
        <w:pStyle w:val="Tablas"/>
        <w:rPr>
          <w:rFonts w:asciiTheme="majorHAnsi" w:hAnsiTheme="majorHAnsi"/>
        </w:rPr>
      </w:pPr>
      <w:bookmarkStart w:id="119" w:name="_Ref430168543"/>
      <w:bookmarkStart w:id="120" w:name="_Toc453358707"/>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13</w:t>
      </w:r>
      <w:r w:rsidR="00A64D19">
        <w:rPr>
          <w:rFonts w:asciiTheme="majorHAnsi" w:hAnsiTheme="majorHAnsi"/>
        </w:rPr>
        <w:fldChar w:fldCharType="end"/>
      </w:r>
      <w:bookmarkEnd w:id="119"/>
      <w:r w:rsidRPr="00B72A35">
        <w:rPr>
          <w:rFonts w:asciiTheme="majorHAnsi" w:hAnsiTheme="majorHAnsi"/>
        </w:rPr>
        <w:tab/>
        <w:t>Calculo del talud típico de H=5m con una inclinación de 3H:4V son sostener</w:t>
      </w:r>
      <w:bookmarkEnd w:id="120"/>
    </w:p>
    <w:p w14:paraId="34D7A928" w14:textId="6DC291D6" w:rsidR="00DB3F23" w:rsidRPr="00B72A35" w:rsidRDefault="00DB3F23" w:rsidP="00DB3F23">
      <w:pPr>
        <w:pStyle w:val="Notas"/>
        <w:rPr>
          <w:rFonts w:asciiTheme="majorHAnsi" w:hAnsiTheme="majorHAnsi"/>
        </w:rPr>
      </w:pPr>
      <w:r w:rsidRPr="00B72A35">
        <w:rPr>
          <w:rFonts w:asciiTheme="majorHAnsi" w:hAnsiTheme="majorHAnsi"/>
        </w:rPr>
        <w:t xml:space="preserve">Fuente </w:t>
      </w:r>
      <w:sdt>
        <w:sdtPr>
          <w:rPr>
            <w:rFonts w:asciiTheme="majorHAnsi" w:hAnsiTheme="majorHAnsi"/>
          </w:rPr>
          <w:id w:val="2101519237"/>
          <w:citation/>
        </w:sdtPr>
        <w:sdtEndPr/>
        <w:sdtContent>
          <w:r w:rsidRPr="00B72A35">
            <w:rPr>
              <w:rFonts w:asciiTheme="majorHAnsi" w:hAnsiTheme="majorHAnsi"/>
            </w:rPr>
            <w:fldChar w:fldCharType="begin"/>
          </w:r>
          <w:r w:rsidRPr="00B72A35">
            <w:rPr>
              <w:rFonts w:asciiTheme="majorHAnsi" w:hAnsiTheme="majorHAnsi"/>
              <w:lang w:val="es-ES"/>
            </w:rPr>
            <w:instrText xml:space="preserve"> CITATION Gru13 \l 3082 </w:instrText>
          </w:r>
          <w:r w:rsidRPr="00B72A35">
            <w:rPr>
              <w:rFonts w:asciiTheme="majorHAnsi" w:hAnsiTheme="majorHAnsi"/>
            </w:rPr>
            <w:fldChar w:fldCharType="separate"/>
          </w:r>
          <w:r w:rsidR="00C70049" w:rsidRPr="00C70049">
            <w:rPr>
              <w:rFonts w:asciiTheme="majorHAnsi" w:hAnsiTheme="majorHAnsi"/>
              <w:noProof/>
              <w:lang w:val="es-ES"/>
            </w:rPr>
            <w:t>(Grupo TYPSA Ingenieros Consultores y Arquitectos, 2013)</w:t>
          </w:r>
          <w:r w:rsidRPr="00B72A35">
            <w:rPr>
              <w:rFonts w:asciiTheme="majorHAnsi" w:hAnsiTheme="majorHAnsi"/>
            </w:rPr>
            <w:fldChar w:fldCharType="end"/>
          </w:r>
        </w:sdtContent>
      </w:sdt>
    </w:p>
    <w:p w14:paraId="13319FA0" w14:textId="1BDFF894" w:rsidR="00BD01F7" w:rsidRPr="00B72A35" w:rsidRDefault="00DB3F23" w:rsidP="00DB3F23">
      <w:pPr>
        <w:pStyle w:val="Ttulo7"/>
        <w:rPr>
          <w:rFonts w:asciiTheme="majorHAnsi" w:hAnsiTheme="majorHAnsi"/>
          <w:lang w:eastAsia="es-CO"/>
        </w:rPr>
      </w:pPr>
      <w:r w:rsidRPr="00B72A35">
        <w:rPr>
          <w:rFonts w:asciiTheme="majorHAnsi" w:hAnsiTheme="majorHAnsi"/>
          <w:lang w:eastAsia="es-CO"/>
        </w:rPr>
        <w:t>Talud de 10m de altura</w:t>
      </w:r>
    </w:p>
    <w:p w14:paraId="4CEF8577" w14:textId="77777777" w:rsidR="00DB3F23" w:rsidRPr="00B72A35" w:rsidRDefault="00DB3F23" w:rsidP="00DB3F23">
      <w:pPr>
        <w:rPr>
          <w:rFonts w:asciiTheme="majorHAnsi" w:hAnsiTheme="majorHAnsi"/>
          <w:lang w:eastAsia="es-CO"/>
        </w:rPr>
      </w:pPr>
    </w:p>
    <w:p w14:paraId="0D20579A" w14:textId="3FEC2640" w:rsidR="00DB3F23" w:rsidRPr="00B72A35" w:rsidRDefault="00DB3F23" w:rsidP="00DB3F23">
      <w:pPr>
        <w:rPr>
          <w:rFonts w:asciiTheme="majorHAnsi" w:hAnsiTheme="majorHAnsi"/>
          <w:lang w:eastAsia="es-CO"/>
        </w:rPr>
      </w:pPr>
      <w:r w:rsidRPr="00B72A35">
        <w:rPr>
          <w:rFonts w:asciiTheme="majorHAnsi" w:hAnsiTheme="majorHAnsi"/>
          <w:lang w:eastAsia="es-CO"/>
        </w:rPr>
        <w:t>Con la inclinación inicial de 3H:</w:t>
      </w:r>
      <w:r w:rsidR="001546E3" w:rsidRPr="00B72A35">
        <w:rPr>
          <w:rFonts w:asciiTheme="majorHAnsi" w:hAnsiTheme="majorHAnsi"/>
          <w:lang w:eastAsia="es-CO"/>
        </w:rPr>
        <w:t xml:space="preserve"> </w:t>
      </w:r>
      <w:r w:rsidRPr="00B72A35">
        <w:rPr>
          <w:rFonts w:asciiTheme="majorHAnsi" w:hAnsiTheme="majorHAnsi"/>
          <w:lang w:eastAsia="es-CO"/>
        </w:rPr>
        <w:t>4V el talud de 10 m de altura no alcanza el coeficiente de seguridad requerido</w:t>
      </w:r>
      <w:r w:rsidR="00851CEA" w:rsidRPr="00B72A35">
        <w:rPr>
          <w:rFonts w:asciiTheme="majorHAnsi" w:hAnsiTheme="majorHAnsi"/>
          <w:lang w:eastAsia="es-CO"/>
        </w:rPr>
        <w:t>, obteniendo un</w:t>
      </w:r>
      <w:r w:rsidRPr="00B72A35">
        <w:rPr>
          <w:rFonts w:asciiTheme="majorHAnsi" w:hAnsiTheme="majorHAnsi"/>
          <w:lang w:eastAsia="es-CO"/>
        </w:rPr>
        <w:t xml:space="preserve"> F=1.30 cuando lo adecuado sería alcanzar un F=1.50</w:t>
      </w:r>
      <w:r w:rsidR="004D1BFE" w:rsidRPr="00B72A35">
        <w:rPr>
          <w:rFonts w:asciiTheme="majorHAnsi" w:hAnsiTheme="majorHAnsi"/>
          <w:lang w:eastAsia="es-CO"/>
        </w:rPr>
        <w:t xml:space="preserve">. </w:t>
      </w:r>
    </w:p>
    <w:p w14:paraId="4BB8709B" w14:textId="77777777" w:rsidR="00DB3F23" w:rsidRPr="00B72A35" w:rsidRDefault="00DB3F23" w:rsidP="00DB3F23">
      <w:pPr>
        <w:rPr>
          <w:rFonts w:asciiTheme="majorHAnsi" w:hAnsiTheme="majorHAnsi"/>
          <w:lang w:eastAsia="es-CO"/>
        </w:rPr>
      </w:pPr>
    </w:p>
    <w:p w14:paraId="5DEC7EEA" w14:textId="0BF915D3" w:rsidR="00DB3F23" w:rsidRPr="00B72A35" w:rsidRDefault="00DB3F23" w:rsidP="00DB3F23">
      <w:pPr>
        <w:rPr>
          <w:rFonts w:asciiTheme="majorHAnsi" w:hAnsiTheme="majorHAnsi"/>
          <w:lang w:eastAsia="es-CO"/>
        </w:rPr>
      </w:pPr>
      <w:r w:rsidRPr="00B72A35">
        <w:rPr>
          <w:rFonts w:asciiTheme="majorHAnsi" w:hAnsiTheme="majorHAnsi"/>
          <w:lang w:eastAsia="es-CO"/>
        </w:rPr>
        <w:t>Según este resultado, el diseño propuesto es tender un poco la inclinación del talud hasta alcanzar un 1H:1V.</w:t>
      </w:r>
      <w:r w:rsidR="004D1BFE" w:rsidRPr="00B72A35">
        <w:rPr>
          <w:rFonts w:asciiTheme="majorHAnsi" w:hAnsiTheme="majorHAnsi"/>
          <w:lang w:eastAsia="es-CO"/>
        </w:rPr>
        <w:t xml:space="preserve"> </w:t>
      </w:r>
      <w:r w:rsidRPr="00B72A35">
        <w:rPr>
          <w:rFonts w:asciiTheme="majorHAnsi" w:hAnsiTheme="majorHAnsi"/>
          <w:lang w:eastAsia="es-CO"/>
        </w:rPr>
        <w:t xml:space="preserve">Con esta inclinación ya se alcanza prácticamente el coeficiente de seguridad F=1.50, según se observa en la </w:t>
      </w:r>
      <w:r w:rsidRPr="00B72A35">
        <w:rPr>
          <w:rFonts w:asciiTheme="majorHAnsi" w:hAnsiTheme="majorHAnsi"/>
          <w:lang w:eastAsia="es-CO"/>
        </w:rPr>
        <w:fldChar w:fldCharType="begin"/>
      </w:r>
      <w:r w:rsidRPr="00B72A35">
        <w:rPr>
          <w:rFonts w:asciiTheme="majorHAnsi" w:hAnsiTheme="majorHAnsi"/>
          <w:lang w:eastAsia="es-CO"/>
        </w:rPr>
        <w:instrText xml:space="preserve"> REF _Ref430168635 \h </w:instrText>
      </w:r>
      <w:r w:rsidR="00F07BD7" w:rsidRPr="00B72A35">
        <w:rPr>
          <w:rFonts w:asciiTheme="majorHAnsi" w:hAnsiTheme="majorHAnsi"/>
          <w:lang w:eastAsia="es-CO"/>
        </w:rPr>
        <w:instrText xml:space="preserve"> \* MERGEFORMAT </w:instrText>
      </w:r>
      <w:r w:rsidRPr="00B72A35">
        <w:rPr>
          <w:rFonts w:asciiTheme="majorHAnsi" w:hAnsiTheme="majorHAnsi"/>
          <w:lang w:eastAsia="es-CO"/>
        </w:rPr>
      </w:r>
      <w:r w:rsidRPr="00B72A35">
        <w:rPr>
          <w:rFonts w:asciiTheme="majorHAnsi" w:hAnsiTheme="majorHAnsi"/>
          <w:lang w:eastAsia="es-CO"/>
        </w:rPr>
        <w:fldChar w:fldCharType="separate"/>
      </w:r>
      <w:r w:rsidR="007703B2" w:rsidRPr="00B72A35">
        <w:rPr>
          <w:rFonts w:asciiTheme="majorHAnsi" w:hAnsiTheme="majorHAnsi"/>
        </w:rPr>
        <w:t xml:space="preserve">Figura </w:t>
      </w:r>
      <w:r w:rsidR="007703B2">
        <w:rPr>
          <w:rFonts w:asciiTheme="majorHAnsi" w:hAnsiTheme="majorHAnsi"/>
          <w:noProof/>
        </w:rPr>
        <w:t>3.14</w:t>
      </w:r>
      <w:r w:rsidRPr="00B72A35">
        <w:rPr>
          <w:rFonts w:asciiTheme="majorHAnsi" w:hAnsiTheme="majorHAnsi"/>
          <w:lang w:eastAsia="es-CO"/>
        </w:rPr>
        <w:fldChar w:fldCharType="end"/>
      </w:r>
      <w:r w:rsidRPr="00B72A35">
        <w:rPr>
          <w:rFonts w:asciiTheme="majorHAnsi" w:hAnsiTheme="majorHAnsi"/>
          <w:lang w:eastAsia="es-CO"/>
        </w:rPr>
        <w:t xml:space="preserve">. </w:t>
      </w:r>
      <w:r w:rsidR="004D1BFE" w:rsidRPr="00B72A35">
        <w:rPr>
          <w:rFonts w:asciiTheme="majorHAnsi" w:hAnsiTheme="majorHAnsi"/>
          <w:lang w:eastAsia="es-CO"/>
        </w:rPr>
        <w:t>Este</w:t>
      </w:r>
      <w:r w:rsidRPr="00B72A35">
        <w:rPr>
          <w:rFonts w:asciiTheme="majorHAnsi" w:hAnsiTheme="majorHAnsi"/>
          <w:lang w:eastAsia="es-CO"/>
        </w:rPr>
        <w:t xml:space="preserve"> diseño es preferible a emplear algún tipo de sostenimiento.</w:t>
      </w:r>
    </w:p>
    <w:p w14:paraId="1994B821" w14:textId="77777777" w:rsidR="00DB3F23" w:rsidRPr="00B72A35" w:rsidRDefault="00DB3F23" w:rsidP="00DB3F23">
      <w:pPr>
        <w:rPr>
          <w:rFonts w:asciiTheme="majorHAnsi" w:hAnsiTheme="majorHAnsi"/>
          <w:lang w:eastAsia="es-CO"/>
        </w:rPr>
      </w:pPr>
    </w:p>
    <w:tbl>
      <w:tblPr>
        <w:tblW w:w="0" w:type="auto"/>
        <w:jc w:val="center"/>
        <w:tblCellMar>
          <w:left w:w="70" w:type="dxa"/>
          <w:right w:w="70" w:type="dxa"/>
        </w:tblCellMar>
        <w:tblLook w:val="0000" w:firstRow="0" w:lastRow="0" w:firstColumn="0" w:lastColumn="0" w:noHBand="0" w:noVBand="0"/>
      </w:tblPr>
      <w:tblGrid>
        <w:gridCol w:w="8411"/>
      </w:tblGrid>
      <w:tr w:rsidR="00DB3F23" w:rsidRPr="00B72A35" w14:paraId="6101F810" w14:textId="77777777" w:rsidTr="00F9177F">
        <w:trPr>
          <w:trHeight w:val="2800"/>
          <w:jc w:val="center"/>
        </w:trPr>
        <w:tc>
          <w:tcPr>
            <w:tcW w:w="8411" w:type="dxa"/>
            <w:shd w:val="clear" w:color="auto" w:fill="auto"/>
            <w:vAlign w:val="center"/>
          </w:tcPr>
          <w:p w14:paraId="205E697F" w14:textId="33699D52" w:rsidR="00DB3F23" w:rsidRPr="00B72A35" w:rsidRDefault="00DB3F23" w:rsidP="006C1DD4">
            <w:pPr>
              <w:keepNext/>
              <w:jc w:val="center"/>
              <w:rPr>
                <w:rFonts w:asciiTheme="majorHAnsi" w:hAnsiTheme="majorHAnsi"/>
                <w:color w:val="AE0000"/>
                <w:kern w:val="32"/>
                <w:lang w:eastAsia="es-CO"/>
              </w:rPr>
            </w:pPr>
            <w:r w:rsidRPr="00B72A35">
              <w:rPr>
                <w:rFonts w:asciiTheme="majorHAnsi" w:hAnsiTheme="majorHAnsi"/>
                <w:noProof/>
                <w:lang w:eastAsia="es-CO"/>
              </w:rPr>
              <w:lastRenderedPageBreak/>
              <w:drawing>
                <wp:inline distT="0" distB="0" distL="0" distR="0" wp14:anchorId="75C523EF" wp14:editId="29E6854D">
                  <wp:extent cx="5083436" cy="3324225"/>
                  <wp:effectExtent l="0" t="0" r="317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9851" t="12229" r="14568" b="8696"/>
                          <a:stretch/>
                        </pic:blipFill>
                        <pic:spPr bwMode="auto">
                          <a:xfrm>
                            <a:off x="0" y="0"/>
                            <a:ext cx="5087530" cy="3326902"/>
                          </a:xfrm>
                          <a:prstGeom prst="rect">
                            <a:avLst/>
                          </a:prstGeom>
                          <a:ln>
                            <a:noFill/>
                          </a:ln>
                          <a:extLst>
                            <a:ext uri="{53640926-AAD7-44D8-BBD7-CCE9431645EC}">
                              <a14:shadowObscured xmlns:a14="http://schemas.microsoft.com/office/drawing/2010/main"/>
                            </a:ext>
                          </a:extLst>
                        </pic:spPr>
                      </pic:pic>
                    </a:graphicData>
                  </a:graphic>
                </wp:inline>
              </w:drawing>
            </w:r>
          </w:p>
        </w:tc>
      </w:tr>
    </w:tbl>
    <w:p w14:paraId="2396703B" w14:textId="0E8FFB96" w:rsidR="00DB3F23" w:rsidRPr="00B72A35" w:rsidRDefault="00DB3F23" w:rsidP="00DB3F23">
      <w:pPr>
        <w:pStyle w:val="Tablas"/>
        <w:rPr>
          <w:rFonts w:asciiTheme="majorHAnsi" w:hAnsiTheme="majorHAnsi"/>
        </w:rPr>
      </w:pPr>
      <w:bookmarkStart w:id="121" w:name="_Ref430168635"/>
      <w:bookmarkStart w:id="122" w:name="_Toc453358708"/>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14</w:t>
      </w:r>
      <w:r w:rsidR="00A64D19">
        <w:rPr>
          <w:rFonts w:asciiTheme="majorHAnsi" w:hAnsiTheme="majorHAnsi"/>
        </w:rPr>
        <w:fldChar w:fldCharType="end"/>
      </w:r>
      <w:bookmarkEnd w:id="121"/>
      <w:r w:rsidRPr="00B72A35">
        <w:rPr>
          <w:rFonts w:asciiTheme="majorHAnsi" w:hAnsiTheme="majorHAnsi"/>
        </w:rPr>
        <w:tab/>
        <w:t>Cálculos del talud típico de H=10m, con inclinación de 1H:1V, sin sostener</w:t>
      </w:r>
      <w:bookmarkEnd w:id="122"/>
    </w:p>
    <w:p w14:paraId="5D5C48EB" w14:textId="19CD23A8" w:rsidR="00DB3F23" w:rsidRPr="00B72A35" w:rsidRDefault="00DB3F23" w:rsidP="00DB3F23">
      <w:pPr>
        <w:pStyle w:val="Notas"/>
        <w:rPr>
          <w:rFonts w:asciiTheme="majorHAnsi" w:hAnsiTheme="majorHAnsi"/>
        </w:rPr>
      </w:pPr>
      <w:r w:rsidRPr="00B72A35">
        <w:rPr>
          <w:rFonts w:asciiTheme="majorHAnsi" w:hAnsiTheme="majorHAnsi"/>
        </w:rPr>
        <w:t xml:space="preserve">Fuente </w:t>
      </w:r>
      <w:sdt>
        <w:sdtPr>
          <w:rPr>
            <w:rFonts w:asciiTheme="majorHAnsi" w:hAnsiTheme="majorHAnsi"/>
          </w:rPr>
          <w:id w:val="1342815801"/>
          <w:citation/>
        </w:sdtPr>
        <w:sdtEndPr/>
        <w:sdtContent>
          <w:r w:rsidRPr="00B72A35">
            <w:rPr>
              <w:rFonts w:asciiTheme="majorHAnsi" w:hAnsiTheme="majorHAnsi"/>
            </w:rPr>
            <w:fldChar w:fldCharType="begin"/>
          </w:r>
          <w:r w:rsidRPr="00B72A35">
            <w:rPr>
              <w:rFonts w:asciiTheme="majorHAnsi" w:hAnsiTheme="majorHAnsi"/>
              <w:lang w:val="es-ES"/>
            </w:rPr>
            <w:instrText xml:space="preserve"> CITATION Gru13 \l 3082 </w:instrText>
          </w:r>
          <w:r w:rsidRPr="00B72A35">
            <w:rPr>
              <w:rFonts w:asciiTheme="majorHAnsi" w:hAnsiTheme="majorHAnsi"/>
            </w:rPr>
            <w:fldChar w:fldCharType="separate"/>
          </w:r>
          <w:r w:rsidR="00C70049" w:rsidRPr="00C70049">
            <w:rPr>
              <w:rFonts w:asciiTheme="majorHAnsi" w:hAnsiTheme="majorHAnsi"/>
              <w:noProof/>
              <w:lang w:val="es-ES"/>
            </w:rPr>
            <w:t>(Grupo TYPSA Ingenieros Consultores y Arquitectos, 2013)</w:t>
          </w:r>
          <w:r w:rsidRPr="00B72A35">
            <w:rPr>
              <w:rFonts w:asciiTheme="majorHAnsi" w:hAnsiTheme="majorHAnsi"/>
            </w:rPr>
            <w:fldChar w:fldCharType="end"/>
          </w:r>
        </w:sdtContent>
      </w:sdt>
    </w:p>
    <w:p w14:paraId="79687AD7" w14:textId="77777777" w:rsidR="00DB3F23" w:rsidRPr="00B72A35" w:rsidRDefault="00DB3F23" w:rsidP="00DB3F23">
      <w:pPr>
        <w:rPr>
          <w:rFonts w:asciiTheme="majorHAnsi" w:hAnsiTheme="majorHAnsi"/>
          <w:lang w:eastAsia="es-CO"/>
        </w:rPr>
      </w:pPr>
    </w:p>
    <w:p w14:paraId="22E7B2E0" w14:textId="31857DF6" w:rsidR="00AC34A4" w:rsidRPr="00B72A35" w:rsidRDefault="004D1BFE" w:rsidP="004D1BFE">
      <w:pPr>
        <w:pStyle w:val="Ttulo7"/>
        <w:rPr>
          <w:rFonts w:asciiTheme="majorHAnsi" w:hAnsiTheme="majorHAnsi"/>
          <w:lang w:eastAsia="es-CO"/>
        </w:rPr>
      </w:pPr>
      <w:r w:rsidRPr="00B72A35">
        <w:rPr>
          <w:rFonts w:asciiTheme="majorHAnsi" w:hAnsiTheme="majorHAnsi"/>
          <w:lang w:eastAsia="es-CO"/>
        </w:rPr>
        <w:t>Taludes de 15m de altura</w:t>
      </w:r>
    </w:p>
    <w:p w14:paraId="311FF1A1" w14:textId="77777777" w:rsidR="004D1BFE" w:rsidRPr="00B72A35" w:rsidRDefault="004D1BFE" w:rsidP="004D1BFE">
      <w:pPr>
        <w:rPr>
          <w:rFonts w:asciiTheme="majorHAnsi" w:hAnsiTheme="majorHAnsi"/>
          <w:lang w:eastAsia="es-CO"/>
        </w:rPr>
      </w:pPr>
    </w:p>
    <w:p w14:paraId="2A1EB17E" w14:textId="41FBBC62" w:rsidR="004D1BFE" w:rsidRPr="00B72A35" w:rsidRDefault="004D1BFE" w:rsidP="004D1BFE">
      <w:pPr>
        <w:rPr>
          <w:rFonts w:asciiTheme="majorHAnsi" w:hAnsiTheme="majorHAnsi"/>
          <w:lang w:eastAsia="es-CO"/>
        </w:rPr>
      </w:pPr>
      <w:r w:rsidRPr="00B72A35">
        <w:rPr>
          <w:rFonts w:asciiTheme="majorHAnsi" w:hAnsiTheme="majorHAnsi"/>
          <w:lang w:eastAsia="es-CO"/>
        </w:rPr>
        <w:t>En el talud de 15 m de altura se considera una berma de 3 m de ancho a 12 m de altura e inclinación de cada bancada del 3H:4V, lo que lleva a una inclinación media del talud de 45° (1H:1V).</w:t>
      </w:r>
      <w:r w:rsidR="006C1DD4" w:rsidRPr="00B72A35">
        <w:rPr>
          <w:rFonts w:asciiTheme="majorHAnsi" w:hAnsiTheme="majorHAnsi"/>
          <w:lang w:eastAsia="es-CO"/>
        </w:rPr>
        <w:t xml:space="preserve"> (Ver </w:t>
      </w:r>
      <w:r w:rsidR="006C1DD4" w:rsidRPr="00B72A35">
        <w:rPr>
          <w:rFonts w:asciiTheme="majorHAnsi" w:hAnsiTheme="majorHAnsi"/>
          <w:lang w:eastAsia="es-CO"/>
        </w:rPr>
        <w:fldChar w:fldCharType="begin"/>
      </w:r>
      <w:r w:rsidR="006C1DD4" w:rsidRPr="00B72A35">
        <w:rPr>
          <w:rFonts w:asciiTheme="majorHAnsi" w:hAnsiTheme="majorHAnsi"/>
          <w:lang w:eastAsia="es-CO"/>
        </w:rPr>
        <w:instrText xml:space="preserve"> REF _Ref430176766 \h </w:instrText>
      </w:r>
      <w:r w:rsidR="00F07BD7" w:rsidRPr="00B72A35">
        <w:rPr>
          <w:rFonts w:asciiTheme="majorHAnsi" w:hAnsiTheme="majorHAnsi"/>
          <w:lang w:eastAsia="es-CO"/>
        </w:rPr>
        <w:instrText xml:space="preserve"> \* MERGEFORMAT </w:instrText>
      </w:r>
      <w:r w:rsidR="006C1DD4" w:rsidRPr="00B72A35">
        <w:rPr>
          <w:rFonts w:asciiTheme="majorHAnsi" w:hAnsiTheme="majorHAnsi"/>
          <w:lang w:eastAsia="es-CO"/>
        </w:rPr>
      </w:r>
      <w:r w:rsidR="006C1DD4" w:rsidRPr="00B72A35">
        <w:rPr>
          <w:rFonts w:asciiTheme="majorHAnsi" w:hAnsiTheme="majorHAnsi"/>
          <w:lang w:eastAsia="es-CO"/>
        </w:rPr>
        <w:fldChar w:fldCharType="separate"/>
      </w:r>
      <w:r w:rsidR="007703B2" w:rsidRPr="00B72A35">
        <w:rPr>
          <w:rFonts w:asciiTheme="majorHAnsi" w:hAnsiTheme="majorHAnsi"/>
        </w:rPr>
        <w:t xml:space="preserve">Figura </w:t>
      </w:r>
      <w:r w:rsidR="007703B2">
        <w:rPr>
          <w:rFonts w:asciiTheme="majorHAnsi" w:hAnsiTheme="majorHAnsi"/>
          <w:noProof/>
        </w:rPr>
        <w:t>3.15</w:t>
      </w:r>
      <w:r w:rsidR="006C1DD4" w:rsidRPr="00B72A35">
        <w:rPr>
          <w:rFonts w:asciiTheme="majorHAnsi" w:hAnsiTheme="majorHAnsi"/>
          <w:lang w:eastAsia="es-CO"/>
        </w:rPr>
        <w:fldChar w:fldCharType="end"/>
      </w:r>
      <w:r w:rsidR="006C1DD4" w:rsidRPr="00B72A35">
        <w:rPr>
          <w:rFonts w:asciiTheme="majorHAnsi" w:hAnsiTheme="majorHAnsi"/>
          <w:lang w:eastAsia="es-CO"/>
        </w:rPr>
        <w:t>)</w:t>
      </w:r>
    </w:p>
    <w:p w14:paraId="3DB9B640" w14:textId="77777777" w:rsidR="004D1BFE" w:rsidRPr="00B72A35" w:rsidRDefault="004D1BFE" w:rsidP="004D1BFE">
      <w:pPr>
        <w:rPr>
          <w:rFonts w:asciiTheme="majorHAnsi" w:hAnsiTheme="majorHAnsi"/>
          <w:lang w:eastAsia="es-CO"/>
        </w:rPr>
      </w:pPr>
    </w:p>
    <w:p w14:paraId="768BF8A6" w14:textId="6324DE4F" w:rsidR="004D1BFE" w:rsidRPr="00B72A35" w:rsidRDefault="006C1DD4" w:rsidP="004D1BFE">
      <w:pPr>
        <w:rPr>
          <w:rFonts w:asciiTheme="majorHAnsi" w:hAnsiTheme="majorHAnsi"/>
          <w:lang w:eastAsia="es-CO"/>
        </w:rPr>
      </w:pPr>
      <w:r w:rsidRPr="00B72A35">
        <w:rPr>
          <w:rFonts w:asciiTheme="majorHAnsi" w:hAnsiTheme="majorHAnsi"/>
          <w:lang w:eastAsia="es-CO"/>
        </w:rPr>
        <w:t>Según se ha observado</w:t>
      </w:r>
      <w:r w:rsidR="004D1BFE" w:rsidRPr="00B72A35">
        <w:rPr>
          <w:rFonts w:asciiTheme="majorHAnsi" w:hAnsiTheme="majorHAnsi"/>
          <w:lang w:eastAsia="es-CO"/>
        </w:rPr>
        <w:t>, el talud sin sostener presenta un factor de seguridad de F=1.20, que es inferior al exigido. Se aplica por lo tanto un sostenimiento con soil-nailing, habiéndose ajustado la longitud y la separación de los bulones hasta alcanzar el factor de seguridad de F=1.50.</w:t>
      </w:r>
    </w:p>
    <w:p w14:paraId="18918EF1" w14:textId="77777777" w:rsidR="004D1BFE" w:rsidRPr="00B72A35" w:rsidRDefault="004D1BFE" w:rsidP="004D1BFE">
      <w:pPr>
        <w:rPr>
          <w:rFonts w:asciiTheme="majorHAnsi" w:hAnsiTheme="majorHAnsi"/>
          <w:lang w:eastAsia="es-CO"/>
        </w:rPr>
      </w:pPr>
    </w:p>
    <w:p w14:paraId="693E235A" w14:textId="3FE22F53" w:rsidR="004D1BFE" w:rsidRPr="00B72A35" w:rsidRDefault="004D1BFE" w:rsidP="004D1BFE">
      <w:pPr>
        <w:rPr>
          <w:rFonts w:asciiTheme="majorHAnsi" w:hAnsiTheme="majorHAnsi"/>
          <w:lang w:eastAsia="es-CO"/>
        </w:rPr>
      </w:pPr>
      <w:r w:rsidRPr="00B72A35">
        <w:rPr>
          <w:rFonts w:asciiTheme="majorHAnsi" w:hAnsiTheme="majorHAnsi"/>
          <w:lang w:eastAsia="es-CO"/>
        </w:rPr>
        <w:t>El resultado de los cálculos indica que se requieren bulones del tipo TITAN 40/16 cada 4x4 m, de 5.5 m de longitud.</w:t>
      </w:r>
      <w:r w:rsidR="006C1DD4" w:rsidRPr="00B72A35">
        <w:rPr>
          <w:rFonts w:asciiTheme="majorHAnsi" w:hAnsiTheme="majorHAnsi"/>
          <w:lang w:eastAsia="es-CO"/>
        </w:rPr>
        <w:t xml:space="preserve"> (Ver </w:t>
      </w:r>
      <w:r w:rsidR="006C1DD4" w:rsidRPr="00B72A35">
        <w:rPr>
          <w:rFonts w:asciiTheme="majorHAnsi" w:hAnsiTheme="majorHAnsi"/>
          <w:lang w:eastAsia="es-CO"/>
        </w:rPr>
        <w:fldChar w:fldCharType="begin"/>
      </w:r>
      <w:r w:rsidR="006C1DD4" w:rsidRPr="00B72A35">
        <w:rPr>
          <w:rFonts w:asciiTheme="majorHAnsi" w:hAnsiTheme="majorHAnsi"/>
          <w:lang w:eastAsia="es-CO"/>
        </w:rPr>
        <w:instrText xml:space="preserve"> REF _Ref430176786 \h </w:instrText>
      </w:r>
      <w:r w:rsidR="00F07BD7" w:rsidRPr="00B72A35">
        <w:rPr>
          <w:rFonts w:asciiTheme="majorHAnsi" w:hAnsiTheme="majorHAnsi"/>
          <w:lang w:eastAsia="es-CO"/>
        </w:rPr>
        <w:instrText xml:space="preserve"> \* MERGEFORMAT </w:instrText>
      </w:r>
      <w:r w:rsidR="006C1DD4" w:rsidRPr="00B72A35">
        <w:rPr>
          <w:rFonts w:asciiTheme="majorHAnsi" w:hAnsiTheme="majorHAnsi"/>
          <w:lang w:eastAsia="es-CO"/>
        </w:rPr>
      </w:r>
      <w:r w:rsidR="006C1DD4" w:rsidRPr="00B72A35">
        <w:rPr>
          <w:rFonts w:asciiTheme="majorHAnsi" w:hAnsiTheme="majorHAnsi"/>
          <w:lang w:eastAsia="es-CO"/>
        </w:rPr>
        <w:fldChar w:fldCharType="separate"/>
      </w:r>
      <w:r w:rsidR="007703B2" w:rsidRPr="00B72A35">
        <w:rPr>
          <w:rFonts w:asciiTheme="majorHAnsi" w:hAnsiTheme="majorHAnsi"/>
        </w:rPr>
        <w:t xml:space="preserve">Figura </w:t>
      </w:r>
      <w:r w:rsidR="007703B2">
        <w:rPr>
          <w:rFonts w:asciiTheme="majorHAnsi" w:hAnsiTheme="majorHAnsi"/>
          <w:noProof/>
        </w:rPr>
        <w:t>3.16</w:t>
      </w:r>
      <w:r w:rsidR="006C1DD4" w:rsidRPr="00B72A35">
        <w:rPr>
          <w:rFonts w:asciiTheme="majorHAnsi" w:hAnsiTheme="majorHAnsi"/>
          <w:lang w:eastAsia="es-CO"/>
        </w:rPr>
        <w:fldChar w:fldCharType="end"/>
      </w:r>
      <w:r w:rsidR="006C1DD4" w:rsidRPr="00B72A35">
        <w:rPr>
          <w:rFonts w:asciiTheme="majorHAnsi" w:hAnsiTheme="majorHAnsi"/>
          <w:lang w:eastAsia="es-CO"/>
        </w:rPr>
        <w:t>)</w:t>
      </w:r>
    </w:p>
    <w:tbl>
      <w:tblPr>
        <w:tblW w:w="0" w:type="auto"/>
        <w:jc w:val="center"/>
        <w:tblCellMar>
          <w:left w:w="70" w:type="dxa"/>
          <w:right w:w="70" w:type="dxa"/>
        </w:tblCellMar>
        <w:tblLook w:val="0000" w:firstRow="0" w:lastRow="0" w:firstColumn="0" w:lastColumn="0" w:noHBand="0" w:noVBand="0"/>
      </w:tblPr>
      <w:tblGrid>
        <w:gridCol w:w="7175"/>
      </w:tblGrid>
      <w:tr w:rsidR="004D1BFE" w:rsidRPr="00B72A35" w14:paraId="0B163130" w14:textId="77777777" w:rsidTr="00F9177F">
        <w:trPr>
          <w:trHeight w:val="2800"/>
          <w:jc w:val="center"/>
        </w:trPr>
        <w:tc>
          <w:tcPr>
            <w:tcW w:w="2800" w:type="dxa"/>
            <w:shd w:val="clear" w:color="auto" w:fill="auto"/>
            <w:vAlign w:val="center"/>
          </w:tcPr>
          <w:p w14:paraId="0907CB7D" w14:textId="2F8AFD09" w:rsidR="004D1BFE" w:rsidRPr="00B72A35" w:rsidRDefault="004D1BFE" w:rsidP="004D1BFE">
            <w:pPr>
              <w:keepNext/>
              <w:jc w:val="center"/>
              <w:rPr>
                <w:rFonts w:asciiTheme="majorHAnsi" w:hAnsiTheme="majorHAnsi"/>
                <w:color w:val="AE0000"/>
                <w:kern w:val="32"/>
                <w:lang w:eastAsia="es-CO"/>
              </w:rPr>
            </w:pPr>
            <w:r w:rsidRPr="00B72A35">
              <w:rPr>
                <w:rFonts w:asciiTheme="majorHAnsi" w:hAnsiTheme="majorHAnsi"/>
                <w:noProof/>
                <w:lang w:eastAsia="es-CO"/>
              </w:rPr>
              <w:lastRenderedPageBreak/>
              <w:drawing>
                <wp:inline distT="0" distB="0" distL="0" distR="0" wp14:anchorId="021A0436" wp14:editId="69BFA429">
                  <wp:extent cx="4467225" cy="2727086"/>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21061" t="27174" r="20513" b="15761"/>
                          <a:stretch/>
                        </pic:blipFill>
                        <pic:spPr bwMode="auto">
                          <a:xfrm>
                            <a:off x="0" y="0"/>
                            <a:ext cx="4472446" cy="2730273"/>
                          </a:xfrm>
                          <a:prstGeom prst="rect">
                            <a:avLst/>
                          </a:prstGeom>
                          <a:ln>
                            <a:noFill/>
                          </a:ln>
                          <a:extLst>
                            <a:ext uri="{53640926-AAD7-44D8-BBD7-CCE9431645EC}">
                              <a14:shadowObscured xmlns:a14="http://schemas.microsoft.com/office/drawing/2010/main"/>
                            </a:ext>
                          </a:extLst>
                        </pic:spPr>
                      </pic:pic>
                    </a:graphicData>
                  </a:graphic>
                </wp:inline>
              </w:drawing>
            </w:r>
          </w:p>
        </w:tc>
      </w:tr>
    </w:tbl>
    <w:p w14:paraId="1D99D0AC" w14:textId="3150FC14" w:rsidR="00AC34A4" w:rsidRPr="00B72A35" w:rsidRDefault="004D1BFE" w:rsidP="004D1BFE">
      <w:pPr>
        <w:pStyle w:val="Tablas"/>
        <w:rPr>
          <w:rFonts w:asciiTheme="majorHAnsi" w:hAnsiTheme="majorHAnsi"/>
        </w:rPr>
      </w:pPr>
      <w:bookmarkStart w:id="123" w:name="_Ref430176766"/>
      <w:bookmarkStart w:id="124" w:name="_Toc453358709"/>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15</w:t>
      </w:r>
      <w:r w:rsidR="00A64D19">
        <w:rPr>
          <w:rFonts w:asciiTheme="majorHAnsi" w:hAnsiTheme="majorHAnsi"/>
        </w:rPr>
        <w:fldChar w:fldCharType="end"/>
      </w:r>
      <w:bookmarkEnd w:id="123"/>
      <w:r w:rsidRPr="00B72A35">
        <w:rPr>
          <w:rFonts w:asciiTheme="majorHAnsi" w:hAnsiTheme="majorHAnsi"/>
        </w:rPr>
        <w:tab/>
      </w:r>
      <w:r w:rsidR="00B84635" w:rsidRPr="00B72A35">
        <w:rPr>
          <w:rFonts w:asciiTheme="majorHAnsi" w:hAnsiTheme="majorHAnsi"/>
        </w:rPr>
        <w:t>Cálculo</w:t>
      </w:r>
      <w:r w:rsidRPr="00B72A35">
        <w:rPr>
          <w:rFonts w:asciiTheme="majorHAnsi" w:hAnsiTheme="majorHAnsi"/>
        </w:rPr>
        <w:t xml:space="preserve"> del talud de H=15M con inclinación 3H:4V, con berma de 3m, sin sostener</w:t>
      </w:r>
      <w:bookmarkEnd w:id="124"/>
    </w:p>
    <w:p w14:paraId="69CBB65E" w14:textId="0A6B3260" w:rsidR="004D1BFE" w:rsidRPr="00B72A35" w:rsidRDefault="004D1BFE" w:rsidP="004D1BFE">
      <w:pPr>
        <w:pStyle w:val="Notas"/>
        <w:rPr>
          <w:rFonts w:asciiTheme="majorHAnsi" w:hAnsiTheme="majorHAnsi"/>
        </w:rPr>
      </w:pPr>
      <w:r w:rsidRPr="00B72A35">
        <w:rPr>
          <w:rFonts w:asciiTheme="majorHAnsi" w:hAnsiTheme="majorHAnsi"/>
        </w:rPr>
        <w:t xml:space="preserve">Fuente: </w:t>
      </w:r>
      <w:sdt>
        <w:sdtPr>
          <w:rPr>
            <w:rFonts w:asciiTheme="majorHAnsi" w:hAnsiTheme="majorHAnsi"/>
          </w:rPr>
          <w:id w:val="1112472932"/>
          <w:citation/>
        </w:sdtPr>
        <w:sdtEndPr/>
        <w:sdtContent>
          <w:r w:rsidRPr="00B72A35">
            <w:rPr>
              <w:rFonts w:asciiTheme="majorHAnsi" w:hAnsiTheme="majorHAnsi"/>
            </w:rPr>
            <w:fldChar w:fldCharType="begin"/>
          </w:r>
          <w:r w:rsidRPr="00B72A35">
            <w:rPr>
              <w:rFonts w:asciiTheme="majorHAnsi" w:hAnsiTheme="majorHAnsi"/>
              <w:lang w:val="es-ES"/>
            </w:rPr>
            <w:instrText xml:space="preserve"> CITATION Gru13 \l 3082 </w:instrText>
          </w:r>
          <w:r w:rsidRPr="00B72A35">
            <w:rPr>
              <w:rFonts w:asciiTheme="majorHAnsi" w:hAnsiTheme="majorHAnsi"/>
            </w:rPr>
            <w:fldChar w:fldCharType="separate"/>
          </w:r>
          <w:r w:rsidR="00C70049" w:rsidRPr="00C70049">
            <w:rPr>
              <w:rFonts w:asciiTheme="majorHAnsi" w:hAnsiTheme="majorHAnsi"/>
              <w:noProof/>
              <w:lang w:val="es-ES"/>
            </w:rPr>
            <w:t>(Grupo TYPSA Ingenieros Consultores y Arquitectos, 2013)</w:t>
          </w:r>
          <w:r w:rsidRPr="00B72A35">
            <w:rPr>
              <w:rFonts w:asciiTheme="majorHAnsi" w:hAnsiTheme="majorHAnsi"/>
            </w:rPr>
            <w:fldChar w:fldCharType="end"/>
          </w:r>
        </w:sdtContent>
      </w:sdt>
    </w:p>
    <w:p w14:paraId="6E782E44" w14:textId="77777777" w:rsidR="004D1BFE" w:rsidRPr="00B72A35" w:rsidRDefault="004D1BFE" w:rsidP="004D1BFE">
      <w:pPr>
        <w:rPr>
          <w:rFonts w:asciiTheme="majorHAnsi" w:hAnsiTheme="majorHAnsi"/>
        </w:rPr>
      </w:pPr>
    </w:p>
    <w:tbl>
      <w:tblPr>
        <w:tblW w:w="0" w:type="auto"/>
        <w:jc w:val="center"/>
        <w:tblCellMar>
          <w:left w:w="70" w:type="dxa"/>
          <w:right w:w="70" w:type="dxa"/>
        </w:tblCellMar>
        <w:tblLook w:val="0000" w:firstRow="0" w:lastRow="0" w:firstColumn="0" w:lastColumn="0" w:noHBand="0" w:noVBand="0"/>
      </w:tblPr>
      <w:tblGrid>
        <w:gridCol w:w="7370"/>
      </w:tblGrid>
      <w:tr w:rsidR="004D1BFE" w:rsidRPr="00B72A35" w14:paraId="7F367405" w14:textId="77777777" w:rsidTr="00F9177F">
        <w:trPr>
          <w:trHeight w:val="2800"/>
          <w:jc w:val="center"/>
        </w:trPr>
        <w:tc>
          <w:tcPr>
            <w:tcW w:w="2800" w:type="dxa"/>
            <w:shd w:val="clear" w:color="auto" w:fill="auto"/>
            <w:vAlign w:val="center"/>
          </w:tcPr>
          <w:p w14:paraId="20FC041C" w14:textId="0EE2CD6D" w:rsidR="004D1BFE" w:rsidRPr="00B72A35" w:rsidRDefault="004D1BFE" w:rsidP="004D1BFE">
            <w:pPr>
              <w:pStyle w:val="Notas"/>
              <w:keepNext/>
              <w:rPr>
                <w:rFonts w:asciiTheme="majorHAnsi" w:hAnsiTheme="majorHAnsi"/>
                <w:color w:val="AE0000"/>
                <w:kern w:val="32"/>
                <w:sz w:val="22"/>
              </w:rPr>
            </w:pPr>
            <w:r w:rsidRPr="00B72A35">
              <w:rPr>
                <w:rFonts w:asciiTheme="majorHAnsi" w:hAnsiTheme="majorHAnsi"/>
                <w:noProof/>
                <w:lang w:eastAsia="es-CO"/>
              </w:rPr>
              <w:drawing>
                <wp:inline distT="0" distB="0" distL="0" distR="0" wp14:anchorId="2DEF82AD" wp14:editId="428773DB">
                  <wp:extent cx="4591050" cy="3087548"/>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21571" t="20924" r="20343" b="16576"/>
                          <a:stretch/>
                        </pic:blipFill>
                        <pic:spPr bwMode="auto">
                          <a:xfrm>
                            <a:off x="0" y="0"/>
                            <a:ext cx="4596866" cy="3091459"/>
                          </a:xfrm>
                          <a:prstGeom prst="rect">
                            <a:avLst/>
                          </a:prstGeom>
                          <a:ln>
                            <a:noFill/>
                          </a:ln>
                          <a:extLst>
                            <a:ext uri="{53640926-AAD7-44D8-BBD7-CCE9431645EC}">
                              <a14:shadowObscured xmlns:a14="http://schemas.microsoft.com/office/drawing/2010/main"/>
                            </a:ext>
                          </a:extLst>
                        </pic:spPr>
                      </pic:pic>
                    </a:graphicData>
                  </a:graphic>
                </wp:inline>
              </w:drawing>
            </w:r>
          </w:p>
        </w:tc>
      </w:tr>
    </w:tbl>
    <w:p w14:paraId="3A7E8733" w14:textId="578B72BC" w:rsidR="004D1BFE" w:rsidRPr="00B72A35" w:rsidRDefault="004D1BFE" w:rsidP="004D1BFE">
      <w:pPr>
        <w:pStyle w:val="Tablas"/>
        <w:rPr>
          <w:rFonts w:asciiTheme="majorHAnsi" w:hAnsiTheme="majorHAnsi"/>
        </w:rPr>
      </w:pPr>
      <w:bookmarkStart w:id="125" w:name="_Ref430176786"/>
      <w:bookmarkStart w:id="126" w:name="_Toc453358710"/>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16</w:t>
      </w:r>
      <w:r w:rsidR="00A64D19">
        <w:rPr>
          <w:rFonts w:asciiTheme="majorHAnsi" w:hAnsiTheme="majorHAnsi"/>
        </w:rPr>
        <w:fldChar w:fldCharType="end"/>
      </w:r>
      <w:bookmarkEnd w:id="125"/>
      <w:r w:rsidRPr="00B72A35">
        <w:rPr>
          <w:rFonts w:asciiTheme="majorHAnsi" w:hAnsiTheme="majorHAnsi"/>
        </w:rPr>
        <w:tab/>
        <w:t>C</w:t>
      </w:r>
      <w:r w:rsidR="00054108" w:rsidRPr="00B72A35">
        <w:rPr>
          <w:rFonts w:asciiTheme="majorHAnsi" w:hAnsiTheme="majorHAnsi"/>
        </w:rPr>
        <w:t>á</w:t>
      </w:r>
      <w:r w:rsidRPr="00B72A35">
        <w:rPr>
          <w:rFonts w:asciiTheme="majorHAnsi" w:hAnsiTheme="majorHAnsi"/>
        </w:rPr>
        <w:t>lculo del talud típico de H=15M, con inclinación 3H</w:t>
      </w:r>
      <w:r w:rsidR="00054108" w:rsidRPr="00B72A35">
        <w:rPr>
          <w:rFonts w:asciiTheme="majorHAnsi" w:hAnsiTheme="majorHAnsi"/>
        </w:rPr>
        <w:t>: 4V</w:t>
      </w:r>
      <w:r w:rsidRPr="00B72A35">
        <w:rPr>
          <w:rFonts w:asciiTheme="majorHAnsi" w:hAnsiTheme="majorHAnsi"/>
        </w:rPr>
        <w:t xml:space="preserve"> con berma de 3m, sosteniendo con soil- nailing</w:t>
      </w:r>
      <w:bookmarkEnd w:id="126"/>
    </w:p>
    <w:p w14:paraId="4DFE7778" w14:textId="7509E7B3" w:rsidR="004D1BFE" w:rsidRDefault="004D1BFE" w:rsidP="004D1BFE">
      <w:pPr>
        <w:pStyle w:val="Notas"/>
        <w:rPr>
          <w:rFonts w:asciiTheme="majorHAnsi" w:hAnsiTheme="majorHAnsi"/>
        </w:rPr>
      </w:pPr>
      <w:r w:rsidRPr="00B72A35">
        <w:rPr>
          <w:rFonts w:asciiTheme="majorHAnsi" w:hAnsiTheme="majorHAnsi"/>
        </w:rPr>
        <w:t xml:space="preserve">Fuente: </w:t>
      </w:r>
      <w:sdt>
        <w:sdtPr>
          <w:rPr>
            <w:rFonts w:asciiTheme="majorHAnsi" w:hAnsiTheme="majorHAnsi"/>
          </w:rPr>
          <w:id w:val="1465765556"/>
          <w:citation/>
        </w:sdtPr>
        <w:sdtEndPr/>
        <w:sdtContent>
          <w:r w:rsidRPr="00B72A35">
            <w:rPr>
              <w:rFonts w:asciiTheme="majorHAnsi" w:hAnsiTheme="majorHAnsi"/>
            </w:rPr>
            <w:fldChar w:fldCharType="begin"/>
          </w:r>
          <w:r w:rsidRPr="00B72A35">
            <w:rPr>
              <w:rFonts w:asciiTheme="majorHAnsi" w:hAnsiTheme="majorHAnsi"/>
              <w:lang w:val="es-ES"/>
            </w:rPr>
            <w:instrText xml:space="preserve"> CITATION Gru13 \l 3082 </w:instrText>
          </w:r>
          <w:r w:rsidRPr="00B72A35">
            <w:rPr>
              <w:rFonts w:asciiTheme="majorHAnsi" w:hAnsiTheme="majorHAnsi"/>
            </w:rPr>
            <w:fldChar w:fldCharType="separate"/>
          </w:r>
          <w:r w:rsidR="00C70049" w:rsidRPr="00C70049">
            <w:rPr>
              <w:rFonts w:asciiTheme="majorHAnsi" w:hAnsiTheme="majorHAnsi"/>
              <w:noProof/>
              <w:lang w:val="es-ES"/>
            </w:rPr>
            <w:t>(Grupo TYPSA Ingenieros Consultores y Arquitectos, 2013)</w:t>
          </w:r>
          <w:r w:rsidRPr="00B72A35">
            <w:rPr>
              <w:rFonts w:asciiTheme="majorHAnsi" w:hAnsiTheme="majorHAnsi"/>
            </w:rPr>
            <w:fldChar w:fldCharType="end"/>
          </w:r>
        </w:sdtContent>
      </w:sdt>
    </w:p>
    <w:p w14:paraId="1993D4F6" w14:textId="15EDCEE5" w:rsidR="00FE260C" w:rsidRDefault="00FE260C">
      <w:pPr>
        <w:spacing w:line="240" w:lineRule="auto"/>
        <w:contextualSpacing w:val="0"/>
        <w:jc w:val="left"/>
      </w:pPr>
      <w:r>
        <w:br w:type="page"/>
      </w:r>
    </w:p>
    <w:p w14:paraId="30E7102E" w14:textId="3EF4BB35" w:rsidR="00AC34A4" w:rsidRPr="00B72A35" w:rsidRDefault="006C1DD4" w:rsidP="006C1DD4">
      <w:pPr>
        <w:pStyle w:val="Ttulo7"/>
        <w:rPr>
          <w:rFonts w:asciiTheme="majorHAnsi" w:hAnsiTheme="majorHAnsi"/>
          <w:lang w:eastAsia="es-CO"/>
        </w:rPr>
      </w:pPr>
      <w:r w:rsidRPr="00B72A35">
        <w:rPr>
          <w:rFonts w:asciiTheme="majorHAnsi" w:hAnsiTheme="majorHAnsi"/>
          <w:lang w:eastAsia="es-CO"/>
        </w:rPr>
        <w:lastRenderedPageBreak/>
        <w:t>Talud de 20m de altura</w:t>
      </w:r>
    </w:p>
    <w:p w14:paraId="707E78FF" w14:textId="77777777" w:rsidR="006C1DD4" w:rsidRPr="00B72A35" w:rsidRDefault="006C1DD4" w:rsidP="006C1DD4">
      <w:pPr>
        <w:rPr>
          <w:rFonts w:asciiTheme="majorHAnsi" w:hAnsiTheme="majorHAnsi"/>
          <w:lang w:eastAsia="es-CO"/>
        </w:rPr>
      </w:pPr>
    </w:p>
    <w:p w14:paraId="2E7EB47E" w14:textId="77777777" w:rsidR="006C1DD4" w:rsidRPr="00B72A35" w:rsidRDefault="006C1DD4" w:rsidP="006C1DD4">
      <w:pPr>
        <w:rPr>
          <w:rFonts w:asciiTheme="majorHAnsi" w:hAnsiTheme="majorHAnsi"/>
          <w:lang w:eastAsia="es-CO"/>
        </w:rPr>
      </w:pPr>
      <w:r w:rsidRPr="00B72A35">
        <w:rPr>
          <w:rFonts w:asciiTheme="majorHAnsi" w:hAnsiTheme="majorHAnsi"/>
          <w:lang w:eastAsia="es-CO"/>
        </w:rPr>
        <w:t>El talud sin sostener arroja un factor de seguridad de F=1.14, insuficiente, por lo que se plantea un sostenimiento a base de soil-nailing en ambas bermas. Se han tanteado cuadrículas de bulones cada 3 m y cada 4 m, hasta alcanzar un factor de seguridad de F=1.50, con el siguiente resultado:</w:t>
      </w:r>
    </w:p>
    <w:p w14:paraId="6978481A" w14:textId="77777777" w:rsidR="006C1DD4" w:rsidRPr="00B72A35" w:rsidRDefault="006C1DD4" w:rsidP="006C1DD4">
      <w:pPr>
        <w:rPr>
          <w:rFonts w:asciiTheme="majorHAnsi" w:hAnsiTheme="majorHAnsi"/>
          <w:lang w:eastAsia="es-CO"/>
        </w:rPr>
      </w:pPr>
    </w:p>
    <w:p w14:paraId="4DDF0516" w14:textId="428F9CA3" w:rsidR="006C1DD4" w:rsidRPr="00B72A35" w:rsidRDefault="006C1DD4" w:rsidP="0044173B">
      <w:pPr>
        <w:pStyle w:val="Prrafodelista"/>
        <w:numPr>
          <w:ilvl w:val="0"/>
          <w:numId w:val="14"/>
        </w:numPr>
        <w:rPr>
          <w:rFonts w:asciiTheme="majorHAnsi" w:hAnsiTheme="majorHAnsi"/>
          <w:lang w:eastAsia="es-CO"/>
        </w:rPr>
      </w:pPr>
      <w:r w:rsidRPr="00B72A35">
        <w:rPr>
          <w:rFonts w:asciiTheme="majorHAnsi" w:hAnsiTheme="majorHAnsi"/>
          <w:lang w:eastAsia="es-CO"/>
        </w:rPr>
        <w:t>Bulones cada 4x4 m: Se requiere que los bulones tengan una longitud de 7.5 m, por lo que la medición total es de 7x7.5/4 = 13.125 m/ml.</w:t>
      </w:r>
    </w:p>
    <w:p w14:paraId="7FD3097C" w14:textId="4A9D2E67" w:rsidR="006C1DD4" w:rsidRPr="00B72A35" w:rsidRDefault="006C1DD4" w:rsidP="0044173B">
      <w:pPr>
        <w:pStyle w:val="Prrafodelista"/>
        <w:numPr>
          <w:ilvl w:val="0"/>
          <w:numId w:val="14"/>
        </w:numPr>
        <w:rPr>
          <w:rFonts w:asciiTheme="majorHAnsi" w:hAnsiTheme="majorHAnsi"/>
          <w:lang w:eastAsia="es-CO"/>
        </w:rPr>
      </w:pPr>
      <w:r w:rsidRPr="00B72A35">
        <w:rPr>
          <w:rFonts w:asciiTheme="majorHAnsi" w:hAnsiTheme="majorHAnsi"/>
          <w:lang w:eastAsia="es-CO"/>
        </w:rPr>
        <w:t>Bulones cada 3x3 m: Se requiere que los bulones tengan una longitud de 5.5 m, por lo que la medición total es de 9x5.5/3 = 16.5 m/ml.</w:t>
      </w:r>
    </w:p>
    <w:p w14:paraId="451E716C" w14:textId="77777777" w:rsidR="006C1DD4" w:rsidRPr="00B72A35" w:rsidRDefault="006C1DD4" w:rsidP="006C1DD4">
      <w:pPr>
        <w:rPr>
          <w:rFonts w:asciiTheme="majorHAnsi" w:hAnsiTheme="majorHAnsi"/>
          <w:lang w:eastAsia="es-CO"/>
        </w:rPr>
      </w:pPr>
    </w:p>
    <w:p w14:paraId="3BF21879" w14:textId="69FDF064" w:rsidR="006C1DD4" w:rsidRPr="00B72A35" w:rsidRDefault="006C1DD4" w:rsidP="00DB3F23">
      <w:pPr>
        <w:rPr>
          <w:rFonts w:asciiTheme="majorHAnsi" w:hAnsiTheme="majorHAnsi"/>
          <w:lang w:eastAsia="es-CO"/>
        </w:rPr>
      </w:pPr>
      <w:r w:rsidRPr="00B72A35">
        <w:rPr>
          <w:rFonts w:asciiTheme="majorHAnsi" w:hAnsiTheme="majorHAnsi"/>
          <w:lang w:eastAsia="es-CO"/>
        </w:rPr>
        <w:t>Se observa que es más interesante disponer los bulones a 4x4 m, por lo que se adoptará esa disposición.</w:t>
      </w:r>
      <w:r w:rsidR="00F936B7" w:rsidRPr="00B72A35">
        <w:rPr>
          <w:rFonts w:asciiTheme="majorHAnsi" w:hAnsiTheme="majorHAnsi"/>
          <w:lang w:eastAsia="es-CO"/>
        </w:rPr>
        <w:t xml:space="preserve"> </w:t>
      </w:r>
      <w:r w:rsidRPr="00B72A35">
        <w:rPr>
          <w:rFonts w:asciiTheme="majorHAnsi" w:hAnsiTheme="majorHAnsi"/>
          <w:lang w:eastAsia="es-CO"/>
        </w:rPr>
        <w:t xml:space="preserve">La </w:t>
      </w:r>
      <w:r w:rsidR="00851CEA" w:rsidRPr="00B72A35">
        <w:rPr>
          <w:rFonts w:asciiTheme="majorHAnsi" w:hAnsiTheme="majorHAnsi"/>
          <w:lang w:eastAsia="es-CO"/>
        </w:rPr>
        <w:fldChar w:fldCharType="begin"/>
      </w:r>
      <w:r w:rsidR="00851CEA" w:rsidRPr="00B72A35">
        <w:rPr>
          <w:rFonts w:asciiTheme="majorHAnsi" w:hAnsiTheme="majorHAnsi"/>
          <w:lang w:eastAsia="es-CO"/>
        </w:rPr>
        <w:instrText xml:space="preserve"> REF _Ref430178738 \h </w:instrText>
      </w:r>
      <w:r w:rsidR="00F07BD7" w:rsidRPr="00B72A35">
        <w:rPr>
          <w:rFonts w:asciiTheme="majorHAnsi" w:hAnsiTheme="majorHAnsi"/>
          <w:lang w:eastAsia="es-CO"/>
        </w:rPr>
        <w:instrText xml:space="preserve"> \* MERGEFORMAT </w:instrText>
      </w:r>
      <w:r w:rsidR="00851CEA" w:rsidRPr="00B72A35">
        <w:rPr>
          <w:rFonts w:asciiTheme="majorHAnsi" w:hAnsiTheme="majorHAnsi"/>
          <w:lang w:eastAsia="es-CO"/>
        </w:rPr>
      </w:r>
      <w:r w:rsidR="00851CEA" w:rsidRPr="00B72A35">
        <w:rPr>
          <w:rFonts w:asciiTheme="majorHAnsi" w:hAnsiTheme="majorHAnsi"/>
          <w:lang w:eastAsia="es-CO"/>
        </w:rPr>
        <w:fldChar w:fldCharType="separate"/>
      </w:r>
      <w:r w:rsidR="007703B2" w:rsidRPr="00B72A35">
        <w:rPr>
          <w:rFonts w:asciiTheme="majorHAnsi" w:hAnsiTheme="majorHAnsi"/>
        </w:rPr>
        <w:t xml:space="preserve">Figura </w:t>
      </w:r>
      <w:r w:rsidR="007703B2">
        <w:rPr>
          <w:rFonts w:asciiTheme="majorHAnsi" w:hAnsiTheme="majorHAnsi"/>
          <w:noProof/>
        </w:rPr>
        <w:t>3.17</w:t>
      </w:r>
      <w:r w:rsidR="00851CEA" w:rsidRPr="00B72A35">
        <w:rPr>
          <w:rFonts w:asciiTheme="majorHAnsi" w:hAnsiTheme="majorHAnsi"/>
          <w:lang w:eastAsia="es-CO"/>
        </w:rPr>
        <w:fldChar w:fldCharType="end"/>
      </w:r>
      <w:r w:rsidR="00851CEA" w:rsidRPr="00B72A35">
        <w:rPr>
          <w:rFonts w:asciiTheme="majorHAnsi" w:hAnsiTheme="majorHAnsi"/>
          <w:lang w:eastAsia="es-CO"/>
        </w:rPr>
        <w:t xml:space="preserve"> y</w:t>
      </w:r>
      <w:r w:rsidRPr="00B72A35">
        <w:rPr>
          <w:rFonts w:asciiTheme="majorHAnsi" w:hAnsiTheme="majorHAnsi"/>
          <w:lang w:eastAsia="es-CO"/>
        </w:rPr>
        <w:t xml:space="preserve"> la </w:t>
      </w:r>
      <w:r w:rsidRPr="00B72A35">
        <w:rPr>
          <w:rFonts w:asciiTheme="majorHAnsi" w:hAnsiTheme="majorHAnsi"/>
          <w:lang w:eastAsia="es-CO"/>
        </w:rPr>
        <w:fldChar w:fldCharType="begin"/>
      </w:r>
      <w:r w:rsidRPr="00B72A35">
        <w:rPr>
          <w:rFonts w:asciiTheme="majorHAnsi" w:hAnsiTheme="majorHAnsi"/>
          <w:lang w:eastAsia="es-CO"/>
        </w:rPr>
        <w:instrText xml:space="preserve"> REF _Ref430177483 \h </w:instrText>
      </w:r>
      <w:r w:rsidR="00F07BD7" w:rsidRPr="00B72A35">
        <w:rPr>
          <w:rFonts w:asciiTheme="majorHAnsi" w:hAnsiTheme="majorHAnsi"/>
          <w:lang w:eastAsia="es-CO"/>
        </w:rPr>
        <w:instrText xml:space="preserve"> \* MERGEFORMAT </w:instrText>
      </w:r>
      <w:r w:rsidRPr="00B72A35">
        <w:rPr>
          <w:rFonts w:asciiTheme="majorHAnsi" w:hAnsiTheme="majorHAnsi"/>
          <w:lang w:eastAsia="es-CO"/>
        </w:rPr>
      </w:r>
      <w:r w:rsidRPr="00B72A35">
        <w:rPr>
          <w:rFonts w:asciiTheme="majorHAnsi" w:hAnsiTheme="majorHAnsi"/>
          <w:lang w:eastAsia="es-CO"/>
        </w:rPr>
        <w:fldChar w:fldCharType="separate"/>
      </w:r>
      <w:r w:rsidR="007703B2" w:rsidRPr="00B72A35">
        <w:rPr>
          <w:rFonts w:asciiTheme="majorHAnsi" w:hAnsiTheme="majorHAnsi"/>
        </w:rPr>
        <w:t xml:space="preserve">Figura </w:t>
      </w:r>
      <w:r w:rsidR="007703B2">
        <w:rPr>
          <w:rFonts w:asciiTheme="majorHAnsi" w:hAnsiTheme="majorHAnsi"/>
          <w:noProof/>
        </w:rPr>
        <w:t>3.18</w:t>
      </w:r>
      <w:r w:rsidRPr="00B72A35">
        <w:rPr>
          <w:rFonts w:asciiTheme="majorHAnsi" w:hAnsiTheme="majorHAnsi"/>
          <w:lang w:eastAsia="es-CO"/>
        </w:rPr>
        <w:fldChar w:fldCharType="end"/>
      </w:r>
      <w:r w:rsidRPr="00B72A35">
        <w:rPr>
          <w:rFonts w:asciiTheme="majorHAnsi" w:hAnsiTheme="majorHAnsi"/>
          <w:lang w:eastAsia="es-CO"/>
        </w:rPr>
        <w:t xml:space="preserve"> </w:t>
      </w:r>
      <w:r w:rsidR="00326719" w:rsidRPr="00B72A35">
        <w:rPr>
          <w:rFonts w:asciiTheme="majorHAnsi" w:hAnsiTheme="majorHAnsi"/>
          <w:lang w:eastAsia="es-CO"/>
        </w:rPr>
        <w:t>muestran</w:t>
      </w:r>
      <w:r w:rsidRPr="00B72A35">
        <w:rPr>
          <w:rFonts w:asciiTheme="majorHAnsi" w:hAnsiTheme="majorHAnsi"/>
          <w:lang w:eastAsia="es-CO"/>
        </w:rPr>
        <w:t xml:space="preserve"> el </w:t>
      </w:r>
      <w:r w:rsidR="008F35C5" w:rsidRPr="00B72A35">
        <w:rPr>
          <w:rFonts w:asciiTheme="majorHAnsi" w:hAnsiTheme="majorHAnsi"/>
          <w:lang w:eastAsia="es-CO"/>
        </w:rPr>
        <w:t>cálculo realizado para un talud típico de 20m de altura.</w:t>
      </w:r>
    </w:p>
    <w:p w14:paraId="16D4A3A3" w14:textId="77777777" w:rsidR="00326719" w:rsidRPr="00B72A35" w:rsidRDefault="00326719" w:rsidP="00DB3F23">
      <w:pPr>
        <w:rPr>
          <w:rFonts w:asciiTheme="majorHAnsi" w:hAnsiTheme="majorHAnsi"/>
          <w:lang w:eastAsia="es-CO"/>
        </w:rPr>
      </w:pPr>
    </w:p>
    <w:tbl>
      <w:tblPr>
        <w:tblW w:w="0" w:type="auto"/>
        <w:jc w:val="center"/>
        <w:tblCellMar>
          <w:left w:w="70" w:type="dxa"/>
          <w:right w:w="70" w:type="dxa"/>
        </w:tblCellMar>
        <w:tblLook w:val="0000" w:firstRow="0" w:lastRow="0" w:firstColumn="0" w:lastColumn="0" w:noHBand="0" w:noVBand="0"/>
      </w:tblPr>
      <w:tblGrid>
        <w:gridCol w:w="6590"/>
      </w:tblGrid>
      <w:tr w:rsidR="006C1DD4" w:rsidRPr="00B72A35" w14:paraId="63FC43FE" w14:textId="77777777" w:rsidTr="00F9177F">
        <w:trPr>
          <w:trHeight w:val="2800"/>
          <w:jc w:val="center"/>
        </w:trPr>
        <w:tc>
          <w:tcPr>
            <w:tcW w:w="6590" w:type="dxa"/>
            <w:shd w:val="clear" w:color="auto" w:fill="auto"/>
            <w:vAlign w:val="center"/>
          </w:tcPr>
          <w:p w14:paraId="19837A6C" w14:textId="79AAF72A" w:rsidR="006C1DD4" w:rsidRPr="00B72A35" w:rsidRDefault="006C1DD4" w:rsidP="006C1DD4">
            <w:pPr>
              <w:keepNext/>
              <w:jc w:val="center"/>
              <w:rPr>
                <w:rFonts w:asciiTheme="majorHAnsi" w:hAnsiTheme="majorHAnsi"/>
                <w:color w:val="AE0000"/>
                <w:kern w:val="32"/>
              </w:rPr>
            </w:pPr>
            <w:r w:rsidRPr="00B72A35">
              <w:rPr>
                <w:rFonts w:asciiTheme="majorHAnsi" w:hAnsiTheme="majorHAnsi"/>
                <w:noProof/>
                <w:lang w:eastAsia="es-CO"/>
              </w:rPr>
              <w:drawing>
                <wp:inline distT="0" distB="0" distL="0" distR="0" wp14:anchorId="2ED8FB86" wp14:editId="049BF56C">
                  <wp:extent cx="4095750" cy="3203729"/>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2059" t="13043" r="32571" b="17662"/>
                          <a:stretch/>
                        </pic:blipFill>
                        <pic:spPr bwMode="auto">
                          <a:xfrm>
                            <a:off x="0" y="0"/>
                            <a:ext cx="4104083" cy="3210247"/>
                          </a:xfrm>
                          <a:prstGeom prst="rect">
                            <a:avLst/>
                          </a:prstGeom>
                          <a:ln>
                            <a:noFill/>
                          </a:ln>
                          <a:extLst>
                            <a:ext uri="{53640926-AAD7-44D8-BBD7-CCE9431645EC}">
                              <a14:shadowObscured xmlns:a14="http://schemas.microsoft.com/office/drawing/2010/main"/>
                            </a:ext>
                          </a:extLst>
                        </pic:spPr>
                      </pic:pic>
                    </a:graphicData>
                  </a:graphic>
                </wp:inline>
              </w:drawing>
            </w:r>
          </w:p>
        </w:tc>
      </w:tr>
    </w:tbl>
    <w:p w14:paraId="6EEA9B02" w14:textId="6D804028" w:rsidR="006C1DD4" w:rsidRPr="00B72A35" w:rsidRDefault="006C1DD4" w:rsidP="006C1DD4">
      <w:pPr>
        <w:pStyle w:val="Tablas"/>
        <w:rPr>
          <w:rFonts w:asciiTheme="majorHAnsi" w:hAnsiTheme="majorHAnsi"/>
        </w:rPr>
      </w:pPr>
      <w:bookmarkStart w:id="127" w:name="_Ref430178738"/>
      <w:bookmarkStart w:id="128" w:name="_Toc453358711"/>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17</w:t>
      </w:r>
      <w:r w:rsidR="00A64D19">
        <w:rPr>
          <w:rFonts w:asciiTheme="majorHAnsi" w:hAnsiTheme="majorHAnsi"/>
        </w:rPr>
        <w:fldChar w:fldCharType="end"/>
      </w:r>
      <w:bookmarkEnd w:id="127"/>
      <w:r w:rsidRPr="00B72A35">
        <w:rPr>
          <w:rFonts w:asciiTheme="majorHAnsi" w:hAnsiTheme="majorHAnsi"/>
        </w:rPr>
        <w:tab/>
      </w:r>
      <w:r w:rsidR="00B84635" w:rsidRPr="00B72A35">
        <w:rPr>
          <w:rFonts w:asciiTheme="majorHAnsi" w:hAnsiTheme="majorHAnsi"/>
        </w:rPr>
        <w:t>Cálculo</w:t>
      </w:r>
      <w:r w:rsidRPr="00B72A35">
        <w:rPr>
          <w:rFonts w:asciiTheme="majorHAnsi" w:hAnsiTheme="majorHAnsi"/>
        </w:rPr>
        <w:t xml:space="preserve"> del talud típico H=20m, inclinación 3H:4V sostenido bulones a 4x4m</w:t>
      </w:r>
      <w:bookmarkEnd w:id="128"/>
    </w:p>
    <w:p w14:paraId="087EAE36" w14:textId="7A82CD2F" w:rsidR="006C1DD4" w:rsidRPr="00B72A35" w:rsidRDefault="006C1DD4" w:rsidP="006C1DD4">
      <w:pPr>
        <w:pStyle w:val="Notas"/>
        <w:rPr>
          <w:rFonts w:asciiTheme="majorHAnsi" w:hAnsiTheme="majorHAnsi"/>
        </w:rPr>
      </w:pPr>
      <w:r w:rsidRPr="00B72A35">
        <w:rPr>
          <w:rFonts w:asciiTheme="majorHAnsi" w:hAnsiTheme="majorHAnsi"/>
        </w:rPr>
        <w:t xml:space="preserve">Fuente </w:t>
      </w:r>
      <w:sdt>
        <w:sdtPr>
          <w:rPr>
            <w:rFonts w:asciiTheme="majorHAnsi" w:hAnsiTheme="majorHAnsi"/>
          </w:rPr>
          <w:id w:val="1078561684"/>
          <w:citation/>
        </w:sdtPr>
        <w:sdtEndPr/>
        <w:sdtContent>
          <w:r w:rsidRPr="00B72A35">
            <w:rPr>
              <w:rFonts w:asciiTheme="majorHAnsi" w:hAnsiTheme="majorHAnsi"/>
            </w:rPr>
            <w:fldChar w:fldCharType="begin"/>
          </w:r>
          <w:r w:rsidRPr="00B72A35">
            <w:rPr>
              <w:rFonts w:asciiTheme="majorHAnsi" w:hAnsiTheme="majorHAnsi"/>
              <w:lang w:val="es-ES"/>
            </w:rPr>
            <w:instrText xml:space="preserve"> CITATION Gru13 \l 3082 </w:instrText>
          </w:r>
          <w:r w:rsidRPr="00B72A35">
            <w:rPr>
              <w:rFonts w:asciiTheme="majorHAnsi" w:hAnsiTheme="majorHAnsi"/>
            </w:rPr>
            <w:fldChar w:fldCharType="separate"/>
          </w:r>
          <w:r w:rsidR="00C70049" w:rsidRPr="00C70049">
            <w:rPr>
              <w:rFonts w:asciiTheme="majorHAnsi" w:hAnsiTheme="majorHAnsi"/>
              <w:noProof/>
              <w:lang w:val="es-ES"/>
            </w:rPr>
            <w:t>(Grupo TYPSA Ingenieros Consultores y Arquitectos, 2013)</w:t>
          </w:r>
          <w:r w:rsidRPr="00B72A35">
            <w:rPr>
              <w:rFonts w:asciiTheme="majorHAnsi" w:hAnsiTheme="majorHAnsi"/>
            </w:rPr>
            <w:fldChar w:fldCharType="end"/>
          </w:r>
        </w:sdtContent>
      </w:sdt>
    </w:p>
    <w:p w14:paraId="6E22F384" w14:textId="77777777" w:rsidR="006C1DD4" w:rsidRPr="00B72A35" w:rsidRDefault="006C1DD4" w:rsidP="006C1DD4">
      <w:pPr>
        <w:rPr>
          <w:rFonts w:asciiTheme="majorHAnsi" w:hAnsiTheme="majorHAnsi"/>
        </w:rPr>
      </w:pPr>
    </w:p>
    <w:tbl>
      <w:tblPr>
        <w:tblW w:w="0" w:type="auto"/>
        <w:jc w:val="center"/>
        <w:tblCellMar>
          <w:left w:w="70" w:type="dxa"/>
          <w:right w:w="70" w:type="dxa"/>
        </w:tblCellMar>
        <w:tblLook w:val="0000" w:firstRow="0" w:lastRow="0" w:firstColumn="0" w:lastColumn="0" w:noHBand="0" w:noVBand="0"/>
      </w:tblPr>
      <w:tblGrid>
        <w:gridCol w:w="6635"/>
      </w:tblGrid>
      <w:tr w:rsidR="006C1DD4" w:rsidRPr="00B72A35" w14:paraId="1FFCB7E7" w14:textId="77777777" w:rsidTr="00F9177F">
        <w:trPr>
          <w:trHeight w:val="2800"/>
          <w:jc w:val="center"/>
        </w:trPr>
        <w:tc>
          <w:tcPr>
            <w:tcW w:w="6635" w:type="dxa"/>
            <w:shd w:val="clear" w:color="auto" w:fill="auto"/>
            <w:vAlign w:val="center"/>
          </w:tcPr>
          <w:p w14:paraId="40769346" w14:textId="20CD166F" w:rsidR="006C1DD4" w:rsidRPr="00B72A35" w:rsidRDefault="006C1DD4" w:rsidP="006C1DD4">
            <w:pPr>
              <w:keepNext/>
              <w:jc w:val="center"/>
              <w:rPr>
                <w:rFonts w:asciiTheme="majorHAnsi" w:hAnsiTheme="majorHAnsi"/>
                <w:color w:val="AE0000"/>
                <w:kern w:val="32"/>
              </w:rPr>
            </w:pPr>
            <w:r w:rsidRPr="00B72A35">
              <w:rPr>
                <w:rFonts w:asciiTheme="majorHAnsi" w:hAnsiTheme="majorHAnsi"/>
                <w:noProof/>
                <w:lang w:eastAsia="es-CO"/>
              </w:rPr>
              <w:lastRenderedPageBreak/>
              <w:drawing>
                <wp:inline distT="0" distB="0" distL="0" distR="0" wp14:anchorId="76E264CE" wp14:editId="2DACD8D0">
                  <wp:extent cx="4038600" cy="3052991"/>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34139" t="14945" r="8794" b="16033"/>
                          <a:stretch/>
                        </pic:blipFill>
                        <pic:spPr bwMode="auto">
                          <a:xfrm>
                            <a:off x="0" y="0"/>
                            <a:ext cx="4048161" cy="3060219"/>
                          </a:xfrm>
                          <a:prstGeom prst="rect">
                            <a:avLst/>
                          </a:prstGeom>
                          <a:ln>
                            <a:noFill/>
                          </a:ln>
                          <a:extLst>
                            <a:ext uri="{53640926-AAD7-44D8-BBD7-CCE9431645EC}">
                              <a14:shadowObscured xmlns:a14="http://schemas.microsoft.com/office/drawing/2010/main"/>
                            </a:ext>
                          </a:extLst>
                        </pic:spPr>
                      </pic:pic>
                    </a:graphicData>
                  </a:graphic>
                </wp:inline>
              </w:drawing>
            </w:r>
          </w:p>
        </w:tc>
      </w:tr>
    </w:tbl>
    <w:p w14:paraId="6A8B6C67" w14:textId="176087E7" w:rsidR="006C1DD4" w:rsidRPr="00B72A35" w:rsidRDefault="006C1DD4" w:rsidP="006C1DD4">
      <w:pPr>
        <w:pStyle w:val="Tablas"/>
        <w:rPr>
          <w:rFonts w:asciiTheme="majorHAnsi" w:hAnsiTheme="majorHAnsi"/>
        </w:rPr>
      </w:pPr>
      <w:bookmarkStart w:id="129" w:name="_Ref430177483"/>
      <w:bookmarkStart w:id="130" w:name="_Toc453358712"/>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18</w:t>
      </w:r>
      <w:r w:rsidR="00A64D19">
        <w:rPr>
          <w:rFonts w:asciiTheme="majorHAnsi" w:hAnsiTheme="majorHAnsi"/>
        </w:rPr>
        <w:fldChar w:fldCharType="end"/>
      </w:r>
      <w:bookmarkEnd w:id="129"/>
      <w:r w:rsidRPr="00B72A35">
        <w:rPr>
          <w:rFonts w:asciiTheme="majorHAnsi" w:hAnsiTheme="majorHAnsi"/>
        </w:rPr>
        <w:tab/>
      </w:r>
      <w:r w:rsidR="00B84635" w:rsidRPr="00B72A35">
        <w:rPr>
          <w:rFonts w:asciiTheme="majorHAnsi" w:hAnsiTheme="majorHAnsi"/>
        </w:rPr>
        <w:t>Cálculo</w:t>
      </w:r>
      <w:r w:rsidRPr="00B72A35">
        <w:rPr>
          <w:rFonts w:asciiTheme="majorHAnsi" w:hAnsiTheme="majorHAnsi"/>
        </w:rPr>
        <w:t xml:space="preserve"> del talud típico de H=20m con inclinación 3H:4V sostenido con bulones a 3x3</w:t>
      </w:r>
      <w:bookmarkEnd w:id="130"/>
    </w:p>
    <w:p w14:paraId="31F3FDBB" w14:textId="3FBF7A7C" w:rsidR="00A10BE6" w:rsidRDefault="006C1DD4" w:rsidP="00A10BE6">
      <w:pPr>
        <w:pStyle w:val="Notas"/>
        <w:rPr>
          <w:rFonts w:asciiTheme="majorHAnsi" w:hAnsiTheme="majorHAnsi"/>
        </w:rPr>
      </w:pPr>
      <w:r w:rsidRPr="00B72A35">
        <w:rPr>
          <w:rFonts w:asciiTheme="majorHAnsi" w:hAnsiTheme="majorHAnsi"/>
        </w:rPr>
        <w:t xml:space="preserve">Fuente </w:t>
      </w:r>
      <w:sdt>
        <w:sdtPr>
          <w:rPr>
            <w:rFonts w:asciiTheme="majorHAnsi" w:hAnsiTheme="majorHAnsi"/>
          </w:rPr>
          <w:id w:val="-714888021"/>
          <w:citation/>
        </w:sdtPr>
        <w:sdtEndPr/>
        <w:sdtContent>
          <w:r w:rsidRPr="00B72A35">
            <w:rPr>
              <w:rFonts w:asciiTheme="majorHAnsi" w:hAnsiTheme="majorHAnsi"/>
            </w:rPr>
            <w:fldChar w:fldCharType="begin"/>
          </w:r>
          <w:r w:rsidRPr="00B72A35">
            <w:rPr>
              <w:rFonts w:asciiTheme="majorHAnsi" w:hAnsiTheme="majorHAnsi"/>
              <w:lang w:val="es-ES"/>
            </w:rPr>
            <w:instrText xml:space="preserve"> CITATION Gru13 \l 3082 </w:instrText>
          </w:r>
          <w:r w:rsidRPr="00B72A35">
            <w:rPr>
              <w:rFonts w:asciiTheme="majorHAnsi" w:hAnsiTheme="majorHAnsi"/>
            </w:rPr>
            <w:fldChar w:fldCharType="separate"/>
          </w:r>
          <w:r w:rsidR="00C70049" w:rsidRPr="00C70049">
            <w:rPr>
              <w:rFonts w:asciiTheme="majorHAnsi" w:hAnsiTheme="majorHAnsi"/>
              <w:noProof/>
              <w:lang w:val="es-ES"/>
            </w:rPr>
            <w:t>(Grupo TYPSA Ingenieros Consultores y Arquitectos, 2013)</w:t>
          </w:r>
          <w:r w:rsidRPr="00B72A35">
            <w:rPr>
              <w:rFonts w:asciiTheme="majorHAnsi" w:hAnsiTheme="majorHAnsi"/>
            </w:rPr>
            <w:fldChar w:fldCharType="end"/>
          </w:r>
        </w:sdtContent>
      </w:sdt>
    </w:p>
    <w:p w14:paraId="77D80B6B" w14:textId="77777777" w:rsidR="00FE260C" w:rsidRPr="00FE260C" w:rsidRDefault="00FE260C" w:rsidP="00FE260C"/>
    <w:p w14:paraId="28600CAF" w14:textId="0D047BA0" w:rsidR="00CE0CC2" w:rsidRPr="00B72A35" w:rsidRDefault="00CE0CC2" w:rsidP="00CE0CC2">
      <w:pPr>
        <w:pStyle w:val="Ttulo7"/>
        <w:rPr>
          <w:rFonts w:asciiTheme="majorHAnsi" w:hAnsiTheme="majorHAnsi"/>
        </w:rPr>
      </w:pPr>
      <w:r w:rsidRPr="00B72A35">
        <w:rPr>
          <w:rFonts w:asciiTheme="majorHAnsi" w:hAnsiTheme="majorHAnsi"/>
        </w:rPr>
        <w:t>Diseño de taludes</w:t>
      </w:r>
    </w:p>
    <w:p w14:paraId="4BEAE29D" w14:textId="77777777" w:rsidR="00CE0CC2" w:rsidRPr="00B72A35" w:rsidRDefault="00CE0CC2" w:rsidP="00CE0CC2">
      <w:pPr>
        <w:rPr>
          <w:rFonts w:asciiTheme="majorHAnsi" w:hAnsiTheme="majorHAnsi"/>
        </w:rPr>
      </w:pPr>
    </w:p>
    <w:p w14:paraId="06E23EFC" w14:textId="4060DCCD" w:rsidR="00CE0CC2" w:rsidRPr="00B72A35" w:rsidRDefault="00CE0CC2" w:rsidP="00CE0CC2">
      <w:pPr>
        <w:rPr>
          <w:rFonts w:asciiTheme="majorHAnsi" w:hAnsiTheme="majorHAnsi"/>
        </w:rPr>
      </w:pPr>
      <w:r w:rsidRPr="00B72A35">
        <w:rPr>
          <w:rFonts w:asciiTheme="majorHAnsi" w:hAnsiTheme="majorHAnsi"/>
        </w:rPr>
        <w:t xml:space="preserve">Teniendo en cuenta los análisis realizados para los taludes de 5, 10, 15 y 20m de altura, a </w:t>
      </w:r>
      <w:r w:rsidR="00AC45C1" w:rsidRPr="00B72A35">
        <w:rPr>
          <w:rFonts w:asciiTheme="majorHAnsi" w:hAnsiTheme="majorHAnsi"/>
        </w:rPr>
        <w:t>continuación,</w:t>
      </w:r>
      <w:r w:rsidRPr="00B72A35">
        <w:rPr>
          <w:rFonts w:asciiTheme="majorHAnsi" w:hAnsiTheme="majorHAnsi"/>
        </w:rPr>
        <w:t xml:space="preserve"> la  </w:t>
      </w:r>
      <w:r w:rsidRPr="00B72A35">
        <w:rPr>
          <w:rFonts w:asciiTheme="majorHAnsi" w:hAnsiTheme="majorHAnsi"/>
        </w:rPr>
        <w:fldChar w:fldCharType="begin"/>
      </w:r>
      <w:r w:rsidRPr="00B72A35">
        <w:rPr>
          <w:rFonts w:asciiTheme="majorHAnsi" w:hAnsiTheme="majorHAnsi"/>
        </w:rPr>
        <w:instrText xml:space="preserve"> REF _Ref430178968 \h </w:instrText>
      </w:r>
      <w:r w:rsidR="00F07BD7" w:rsidRPr="00B72A35">
        <w:rPr>
          <w:rFonts w:asciiTheme="majorHAnsi" w:hAnsiTheme="majorHAnsi"/>
        </w:rPr>
        <w:instrText xml:space="preserve"> \* MERGEFORMAT </w:instrText>
      </w:r>
      <w:r w:rsidRPr="00B72A35">
        <w:rPr>
          <w:rFonts w:asciiTheme="majorHAnsi" w:hAnsiTheme="majorHAnsi"/>
        </w:rPr>
      </w:r>
      <w:r w:rsidRPr="00B72A35">
        <w:rPr>
          <w:rFonts w:asciiTheme="majorHAnsi" w:hAnsiTheme="majorHAnsi"/>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26</w:t>
      </w:r>
      <w:r w:rsidRPr="00B72A35">
        <w:rPr>
          <w:rFonts w:asciiTheme="majorHAnsi" w:hAnsiTheme="majorHAnsi"/>
        </w:rPr>
        <w:fldChar w:fldCharType="end"/>
      </w:r>
      <w:r w:rsidRPr="00B72A35">
        <w:rPr>
          <w:rFonts w:asciiTheme="majorHAnsi" w:hAnsiTheme="majorHAnsi"/>
        </w:rPr>
        <w:t xml:space="preserve"> muestra el diseño adoptado de forma general para los taludes de corte excavado residual y saprolitos. </w:t>
      </w:r>
    </w:p>
    <w:p w14:paraId="2905DCEB" w14:textId="77777777" w:rsidR="00CE0CC2" w:rsidRPr="00B72A35" w:rsidRDefault="00CE0CC2" w:rsidP="00CE0CC2">
      <w:pPr>
        <w:rPr>
          <w:rFonts w:asciiTheme="majorHAnsi" w:hAnsiTheme="majorHAnsi"/>
        </w:rPr>
      </w:pPr>
    </w:p>
    <w:p w14:paraId="000773C2" w14:textId="091D440C" w:rsidR="00CE0CC2" w:rsidRPr="00B72A35" w:rsidRDefault="00CE0CC2" w:rsidP="00CE0CC2">
      <w:pPr>
        <w:pStyle w:val="Tablas"/>
        <w:rPr>
          <w:rFonts w:asciiTheme="majorHAnsi" w:hAnsiTheme="majorHAnsi"/>
        </w:rPr>
      </w:pPr>
      <w:bookmarkStart w:id="131" w:name="_Ref430178968"/>
      <w:bookmarkStart w:id="132" w:name="_Toc453253357"/>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26</w:t>
      </w:r>
      <w:r w:rsidR="006F3B62">
        <w:rPr>
          <w:rFonts w:asciiTheme="majorHAnsi" w:hAnsiTheme="majorHAnsi"/>
        </w:rPr>
        <w:fldChar w:fldCharType="end"/>
      </w:r>
      <w:bookmarkEnd w:id="131"/>
      <w:r w:rsidRPr="00B72A35">
        <w:rPr>
          <w:rFonts w:asciiTheme="majorHAnsi" w:hAnsiTheme="majorHAnsi"/>
        </w:rPr>
        <w:tab/>
        <w:t>Resumen de diseño para los taludes de corte en suelo residual</w:t>
      </w:r>
      <w:bookmarkEnd w:id="132"/>
      <w:r w:rsidRPr="00B72A35">
        <w:rPr>
          <w:rFonts w:asciiTheme="majorHAnsi" w:hAnsiTheme="majorHAnsi"/>
        </w:rPr>
        <w:t xml:space="preserve"> </w:t>
      </w:r>
    </w:p>
    <w:tbl>
      <w:tblPr>
        <w:tblStyle w:val="Gminis"/>
        <w:tblW w:w="4898" w:type="pct"/>
        <w:tblLook w:val="04A0" w:firstRow="1" w:lastRow="0" w:firstColumn="1" w:lastColumn="0" w:noHBand="0" w:noVBand="1"/>
      </w:tblPr>
      <w:tblGrid>
        <w:gridCol w:w="812"/>
        <w:gridCol w:w="1267"/>
        <w:gridCol w:w="1432"/>
        <w:gridCol w:w="2372"/>
        <w:gridCol w:w="1172"/>
        <w:gridCol w:w="1278"/>
      </w:tblGrid>
      <w:tr w:rsidR="00326719" w:rsidRPr="00B72A35" w14:paraId="57733BDF" w14:textId="77777777" w:rsidTr="00AD4C25">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88" w:type="pct"/>
            <w:vAlign w:val="center"/>
          </w:tcPr>
          <w:p w14:paraId="087D0DAA" w14:textId="5696AD9F" w:rsidR="00CE0CC2" w:rsidRPr="00B72A35" w:rsidRDefault="00CE0CC2" w:rsidP="00CE0CC2">
            <w:pPr>
              <w:jc w:val="center"/>
              <w:rPr>
                <w:rFonts w:asciiTheme="majorHAnsi" w:hAnsiTheme="majorHAnsi"/>
                <w:sz w:val="20"/>
              </w:rPr>
            </w:pPr>
            <w:r w:rsidRPr="00B72A35">
              <w:rPr>
                <w:rFonts w:asciiTheme="majorHAnsi" w:hAnsiTheme="majorHAnsi"/>
                <w:sz w:val="20"/>
              </w:rPr>
              <w:t>Altura (m)</w:t>
            </w:r>
          </w:p>
        </w:tc>
        <w:tc>
          <w:tcPr>
            <w:tcW w:w="760" w:type="pct"/>
            <w:vAlign w:val="center"/>
          </w:tcPr>
          <w:p w14:paraId="4081E9FB" w14:textId="1AE56412" w:rsidR="00CE0CC2" w:rsidRPr="00B72A35" w:rsidRDefault="00CE0CC2" w:rsidP="00CE0CC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t>Inclinación</w:t>
            </w:r>
          </w:p>
        </w:tc>
        <w:tc>
          <w:tcPr>
            <w:tcW w:w="859" w:type="pct"/>
            <w:vAlign w:val="center"/>
          </w:tcPr>
          <w:p w14:paraId="52FA1700" w14:textId="43C55282" w:rsidR="00CE0CC2" w:rsidRPr="00B72A35" w:rsidRDefault="00CE0CC2" w:rsidP="00CE0CC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t>Resultado sin sostener (F)</w:t>
            </w:r>
          </w:p>
        </w:tc>
        <w:tc>
          <w:tcPr>
            <w:tcW w:w="1423" w:type="pct"/>
            <w:vAlign w:val="center"/>
          </w:tcPr>
          <w:p w14:paraId="5F514C84" w14:textId="7237C324" w:rsidR="00CE0CC2" w:rsidRPr="00B72A35" w:rsidRDefault="00CE0CC2" w:rsidP="00CE0CC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t>Sostenimiento</w:t>
            </w:r>
          </w:p>
        </w:tc>
        <w:tc>
          <w:tcPr>
            <w:tcW w:w="703" w:type="pct"/>
            <w:vAlign w:val="center"/>
          </w:tcPr>
          <w:p w14:paraId="4CF144E9" w14:textId="037DA6F9" w:rsidR="00CE0CC2" w:rsidRPr="00B72A35" w:rsidRDefault="00326719" w:rsidP="00CE0CC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t>Medición de bulones</w:t>
            </w:r>
          </w:p>
        </w:tc>
        <w:tc>
          <w:tcPr>
            <w:tcW w:w="767" w:type="pct"/>
            <w:vAlign w:val="center"/>
          </w:tcPr>
          <w:p w14:paraId="5EED7A21" w14:textId="0EE353F6" w:rsidR="00CE0CC2" w:rsidRPr="00B72A35" w:rsidRDefault="00326719" w:rsidP="00CE0CC2">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t xml:space="preserve">Aplicación </w:t>
            </w:r>
          </w:p>
        </w:tc>
      </w:tr>
      <w:tr w:rsidR="00326719" w:rsidRPr="00B72A35" w14:paraId="7E23E9F5" w14:textId="77777777" w:rsidTr="00AD4C25">
        <w:tc>
          <w:tcPr>
            <w:cnfStyle w:val="001000000000" w:firstRow="0" w:lastRow="0" w:firstColumn="1" w:lastColumn="0" w:oddVBand="0" w:evenVBand="0" w:oddHBand="0" w:evenHBand="0" w:firstRowFirstColumn="0" w:firstRowLastColumn="0" w:lastRowFirstColumn="0" w:lastRowLastColumn="0"/>
            <w:tcW w:w="488" w:type="pct"/>
            <w:vAlign w:val="center"/>
          </w:tcPr>
          <w:p w14:paraId="7ACCCBD3" w14:textId="6D8F871F" w:rsidR="00CE0CC2" w:rsidRPr="00B72A35" w:rsidRDefault="00CE0CC2" w:rsidP="00CE0CC2">
            <w:pPr>
              <w:jc w:val="center"/>
              <w:rPr>
                <w:rFonts w:asciiTheme="majorHAnsi" w:hAnsiTheme="majorHAnsi"/>
                <w:sz w:val="20"/>
              </w:rPr>
            </w:pPr>
            <w:r w:rsidRPr="00B72A35">
              <w:rPr>
                <w:rFonts w:asciiTheme="majorHAnsi" w:hAnsiTheme="majorHAnsi"/>
                <w:sz w:val="20"/>
              </w:rPr>
              <w:t>5</w:t>
            </w:r>
          </w:p>
        </w:tc>
        <w:tc>
          <w:tcPr>
            <w:tcW w:w="760" w:type="pct"/>
            <w:vAlign w:val="center"/>
          </w:tcPr>
          <w:p w14:paraId="1DB45A7C" w14:textId="46D8CE1F" w:rsidR="00CE0CC2" w:rsidRPr="00B72A35" w:rsidRDefault="00CE0CC2" w:rsidP="00CE0CC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t>3H:4V, sin bermas</w:t>
            </w:r>
          </w:p>
        </w:tc>
        <w:tc>
          <w:tcPr>
            <w:tcW w:w="859" w:type="pct"/>
            <w:vAlign w:val="center"/>
          </w:tcPr>
          <w:p w14:paraId="2B00120D" w14:textId="4E235857" w:rsidR="00CE0CC2" w:rsidRPr="00B72A35" w:rsidRDefault="00CE0CC2" w:rsidP="00CE0CC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t>1.74</w:t>
            </w:r>
          </w:p>
        </w:tc>
        <w:tc>
          <w:tcPr>
            <w:tcW w:w="1423" w:type="pct"/>
            <w:vAlign w:val="center"/>
          </w:tcPr>
          <w:p w14:paraId="3CC14FBE" w14:textId="0D390D83" w:rsidR="00CE0CC2" w:rsidRPr="00B72A35" w:rsidRDefault="00CE0CC2" w:rsidP="00CE0CC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t>No requiere. Se podrá empradizar y tomar medidas para el control de drenajes</w:t>
            </w:r>
          </w:p>
        </w:tc>
        <w:tc>
          <w:tcPr>
            <w:tcW w:w="703" w:type="pct"/>
            <w:vAlign w:val="center"/>
          </w:tcPr>
          <w:p w14:paraId="5F1D0FC0" w14:textId="4943A8EC" w:rsidR="00CE0CC2" w:rsidRPr="00B72A35" w:rsidRDefault="00326719" w:rsidP="00CE0CC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t>No hay</w:t>
            </w:r>
          </w:p>
        </w:tc>
        <w:tc>
          <w:tcPr>
            <w:tcW w:w="767" w:type="pct"/>
            <w:vAlign w:val="center"/>
          </w:tcPr>
          <w:p w14:paraId="78F22FE2" w14:textId="4218B239" w:rsidR="00CE0CC2" w:rsidRPr="00B72A35" w:rsidRDefault="00326719" w:rsidP="00CE0CC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t>Costes de H&lt;5m</w:t>
            </w:r>
          </w:p>
        </w:tc>
      </w:tr>
      <w:tr w:rsidR="00326719" w:rsidRPr="00B72A35" w14:paraId="76D4DB66" w14:textId="77777777" w:rsidTr="00AD4C25">
        <w:tc>
          <w:tcPr>
            <w:cnfStyle w:val="001000000000" w:firstRow="0" w:lastRow="0" w:firstColumn="1" w:lastColumn="0" w:oddVBand="0" w:evenVBand="0" w:oddHBand="0" w:evenHBand="0" w:firstRowFirstColumn="0" w:firstRowLastColumn="0" w:lastRowFirstColumn="0" w:lastRowLastColumn="0"/>
            <w:tcW w:w="488" w:type="pct"/>
            <w:vAlign w:val="center"/>
          </w:tcPr>
          <w:p w14:paraId="42D35BC2" w14:textId="363FB2B6" w:rsidR="00CE0CC2" w:rsidRPr="00B72A35" w:rsidRDefault="00CE0CC2" w:rsidP="00CE0CC2">
            <w:pPr>
              <w:jc w:val="center"/>
              <w:rPr>
                <w:rFonts w:asciiTheme="majorHAnsi" w:hAnsiTheme="majorHAnsi"/>
                <w:sz w:val="20"/>
              </w:rPr>
            </w:pPr>
            <w:r w:rsidRPr="00B72A35">
              <w:rPr>
                <w:rFonts w:asciiTheme="majorHAnsi" w:hAnsiTheme="majorHAnsi"/>
                <w:sz w:val="20"/>
              </w:rPr>
              <w:t>10</w:t>
            </w:r>
          </w:p>
        </w:tc>
        <w:tc>
          <w:tcPr>
            <w:tcW w:w="760" w:type="pct"/>
            <w:vAlign w:val="center"/>
          </w:tcPr>
          <w:p w14:paraId="4173EFC7" w14:textId="066865BD" w:rsidR="00CE0CC2" w:rsidRPr="00B72A35" w:rsidRDefault="00CE0CC2" w:rsidP="00CE0CC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t>1H:1V, sin bermas</w:t>
            </w:r>
          </w:p>
        </w:tc>
        <w:tc>
          <w:tcPr>
            <w:tcW w:w="859" w:type="pct"/>
            <w:vAlign w:val="center"/>
          </w:tcPr>
          <w:p w14:paraId="17C27804" w14:textId="03FB1674" w:rsidR="00CE0CC2" w:rsidRPr="00B72A35" w:rsidRDefault="00CE0CC2" w:rsidP="00CE0CC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t>1.50</w:t>
            </w:r>
          </w:p>
        </w:tc>
        <w:tc>
          <w:tcPr>
            <w:tcW w:w="1423" w:type="pct"/>
            <w:vAlign w:val="center"/>
          </w:tcPr>
          <w:p w14:paraId="1A82F950" w14:textId="70C4BED7" w:rsidR="00CE0CC2" w:rsidRPr="00B72A35" w:rsidRDefault="00CE0CC2" w:rsidP="00CE0CC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t>No requiere. Se podrá empradizar y tomar medidas para el control de drenajes</w:t>
            </w:r>
          </w:p>
        </w:tc>
        <w:tc>
          <w:tcPr>
            <w:tcW w:w="703" w:type="pct"/>
            <w:vAlign w:val="center"/>
          </w:tcPr>
          <w:p w14:paraId="2DA32CF5" w14:textId="48E7D8D4" w:rsidR="00CE0CC2" w:rsidRPr="00B72A35" w:rsidRDefault="00326719" w:rsidP="00CE0CC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t>No hay</w:t>
            </w:r>
          </w:p>
        </w:tc>
        <w:tc>
          <w:tcPr>
            <w:tcW w:w="767" w:type="pct"/>
            <w:vAlign w:val="center"/>
          </w:tcPr>
          <w:p w14:paraId="68008400" w14:textId="487A14D7" w:rsidR="00CE0CC2" w:rsidRPr="00B72A35" w:rsidRDefault="00326719" w:rsidP="00CE0CC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t>Cortes de 5&lt;H&lt;10 m</w:t>
            </w:r>
          </w:p>
        </w:tc>
      </w:tr>
      <w:tr w:rsidR="00326719" w:rsidRPr="00B72A35" w14:paraId="682C58EB" w14:textId="77777777" w:rsidTr="00AD4C25">
        <w:tc>
          <w:tcPr>
            <w:cnfStyle w:val="001000000000" w:firstRow="0" w:lastRow="0" w:firstColumn="1" w:lastColumn="0" w:oddVBand="0" w:evenVBand="0" w:oddHBand="0" w:evenHBand="0" w:firstRowFirstColumn="0" w:firstRowLastColumn="0" w:lastRowFirstColumn="0" w:lastRowLastColumn="0"/>
            <w:tcW w:w="488" w:type="pct"/>
            <w:vAlign w:val="center"/>
          </w:tcPr>
          <w:p w14:paraId="5EF1CB5E" w14:textId="44B7D319" w:rsidR="00CE0CC2" w:rsidRPr="00B72A35" w:rsidRDefault="00CE0CC2" w:rsidP="00CE0CC2">
            <w:pPr>
              <w:jc w:val="center"/>
              <w:rPr>
                <w:rFonts w:asciiTheme="majorHAnsi" w:hAnsiTheme="majorHAnsi"/>
                <w:sz w:val="20"/>
              </w:rPr>
            </w:pPr>
            <w:r w:rsidRPr="00B72A35">
              <w:rPr>
                <w:rFonts w:asciiTheme="majorHAnsi" w:hAnsiTheme="majorHAnsi"/>
                <w:sz w:val="20"/>
              </w:rPr>
              <w:t>15</w:t>
            </w:r>
          </w:p>
        </w:tc>
        <w:tc>
          <w:tcPr>
            <w:tcW w:w="760" w:type="pct"/>
            <w:vAlign w:val="center"/>
          </w:tcPr>
          <w:p w14:paraId="7D13C3F7" w14:textId="357CE2B7" w:rsidR="00CE0CC2" w:rsidRPr="00B72A35" w:rsidRDefault="00CE0CC2" w:rsidP="00CE0CC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t xml:space="preserve">3H:4V con </w:t>
            </w:r>
            <w:r w:rsidRPr="00B72A35">
              <w:rPr>
                <w:rFonts w:asciiTheme="majorHAnsi" w:hAnsiTheme="majorHAnsi"/>
                <w:sz w:val="20"/>
              </w:rPr>
              <w:lastRenderedPageBreak/>
              <w:t>berma de 3m a 12 m de altura</w:t>
            </w:r>
          </w:p>
        </w:tc>
        <w:tc>
          <w:tcPr>
            <w:tcW w:w="859" w:type="pct"/>
            <w:vAlign w:val="center"/>
          </w:tcPr>
          <w:p w14:paraId="7A51CD5E" w14:textId="52990FB8" w:rsidR="00CE0CC2" w:rsidRPr="00B72A35" w:rsidRDefault="00CE0CC2" w:rsidP="00CE0CC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lastRenderedPageBreak/>
              <w:t>1.20</w:t>
            </w:r>
          </w:p>
        </w:tc>
        <w:tc>
          <w:tcPr>
            <w:tcW w:w="1423" w:type="pct"/>
            <w:vAlign w:val="center"/>
          </w:tcPr>
          <w:p w14:paraId="2F408BE8" w14:textId="0F3C7B12" w:rsidR="00CE0CC2" w:rsidRPr="00B72A35" w:rsidRDefault="00CE0CC2" w:rsidP="00CE0CC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t xml:space="preserve">Soil-nailing: bulones </w:t>
            </w:r>
            <w:r w:rsidRPr="00B72A35">
              <w:rPr>
                <w:rFonts w:asciiTheme="majorHAnsi" w:hAnsiTheme="majorHAnsi"/>
                <w:sz w:val="20"/>
              </w:rPr>
              <w:lastRenderedPageBreak/>
              <w:t>autoperforantes</w:t>
            </w:r>
            <w:r w:rsidR="00326719" w:rsidRPr="00B72A35">
              <w:rPr>
                <w:rFonts w:asciiTheme="majorHAnsi" w:hAnsiTheme="majorHAnsi"/>
                <w:sz w:val="20"/>
              </w:rPr>
              <w:t xml:space="preserve"> TITAN 40/16 o similar de L=5.5m</w:t>
            </w:r>
            <w:r w:rsidRPr="00B72A35">
              <w:rPr>
                <w:rFonts w:asciiTheme="majorHAnsi" w:hAnsiTheme="majorHAnsi"/>
                <w:sz w:val="20"/>
              </w:rPr>
              <w:t xml:space="preserve">, cada 4x4.m. Tomar medidas de control de drenajes (cunetas, drenajes, </w:t>
            </w:r>
            <w:r w:rsidR="00326719" w:rsidRPr="00B72A35">
              <w:rPr>
                <w:rFonts w:asciiTheme="majorHAnsi" w:hAnsiTheme="majorHAnsi"/>
                <w:sz w:val="20"/>
              </w:rPr>
              <w:t>entre otras)</w:t>
            </w:r>
          </w:p>
        </w:tc>
        <w:tc>
          <w:tcPr>
            <w:tcW w:w="703" w:type="pct"/>
            <w:vAlign w:val="center"/>
          </w:tcPr>
          <w:p w14:paraId="16DB01AA" w14:textId="41226653" w:rsidR="00CE0CC2" w:rsidRPr="00B72A35" w:rsidRDefault="00326719" w:rsidP="00CE0CC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lastRenderedPageBreak/>
              <w:t xml:space="preserve">0.344 </w:t>
            </w:r>
            <w:r w:rsidRPr="00B72A35">
              <w:rPr>
                <w:rFonts w:asciiTheme="majorHAnsi" w:hAnsiTheme="majorHAnsi"/>
                <w:sz w:val="20"/>
              </w:rPr>
              <w:lastRenderedPageBreak/>
              <w:t>m/m</w:t>
            </w:r>
            <w:r w:rsidRPr="00B72A35">
              <w:rPr>
                <w:rFonts w:asciiTheme="majorHAnsi" w:hAnsiTheme="majorHAnsi"/>
                <w:sz w:val="20"/>
                <w:vertAlign w:val="superscript"/>
              </w:rPr>
              <w:t>2</w:t>
            </w:r>
          </w:p>
          <w:p w14:paraId="5A440764" w14:textId="6ADB852C" w:rsidR="00326719" w:rsidRPr="00B72A35" w:rsidRDefault="00326719" w:rsidP="00CE0CC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t>5.50 m/ml</w:t>
            </w:r>
          </w:p>
        </w:tc>
        <w:tc>
          <w:tcPr>
            <w:tcW w:w="767" w:type="pct"/>
            <w:vAlign w:val="center"/>
          </w:tcPr>
          <w:p w14:paraId="7EDC656F" w14:textId="4C1B2DFD" w:rsidR="00CE0CC2" w:rsidRPr="00B72A35" w:rsidRDefault="00326719" w:rsidP="00CE0CC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lastRenderedPageBreak/>
              <w:t xml:space="preserve">Cortes de </w:t>
            </w:r>
            <w:r w:rsidRPr="00B72A35">
              <w:rPr>
                <w:rFonts w:asciiTheme="majorHAnsi" w:hAnsiTheme="majorHAnsi"/>
                <w:sz w:val="20"/>
              </w:rPr>
              <w:lastRenderedPageBreak/>
              <w:t>10&lt;H&lt;15m</w:t>
            </w:r>
          </w:p>
        </w:tc>
      </w:tr>
      <w:tr w:rsidR="00326719" w:rsidRPr="00B72A35" w14:paraId="0D57131A" w14:textId="77777777" w:rsidTr="00AD4C25">
        <w:tc>
          <w:tcPr>
            <w:cnfStyle w:val="001000000000" w:firstRow="0" w:lastRow="0" w:firstColumn="1" w:lastColumn="0" w:oddVBand="0" w:evenVBand="0" w:oddHBand="0" w:evenHBand="0" w:firstRowFirstColumn="0" w:firstRowLastColumn="0" w:lastRowFirstColumn="0" w:lastRowLastColumn="0"/>
            <w:tcW w:w="488" w:type="pct"/>
            <w:vAlign w:val="center"/>
          </w:tcPr>
          <w:p w14:paraId="085C2A7B" w14:textId="5B2A3DE6" w:rsidR="00CE0CC2" w:rsidRPr="00B72A35" w:rsidRDefault="00CE0CC2" w:rsidP="00CE0CC2">
            <w:pPr>
              <w:jc w:val="center"/>
              <w:rPr>
                <w:rFonts w:asciiTheme="majorHAnsi" w:hAnsiTheme="majorHAnsi"/>
                <w:sz w:val="20"/>
              </w:rPr>
            </w:pPr>
            <w:r w:rsidRPr="00B72A35">
              <w:rPr>
                <w:rFonts w:asciiTheme="majorHAnsi" w:hAnsiTheme="majorHAnsi"/>
                <w:sz w:val="20"/>
              </w:rPr>
              <w:lastRenderedPageBreak/>
              <w:t>20</w:t>
            </w:r>
          </w:p>
        </w:tc>
        <w:tc>
          <w:tcPr>
            <w:tcW w:w="760" w:type="pct"/>
            <w:vAlign w:val="center"/>
          </w:tcPr>
          <w:p w14:paraId="52D674DE" w14:textId="67FAFAD6" w:rsidR="00CE0CC2" w:rsidRPr="00B72A35" w:rsidRDefault="00CE0CC2" w:rsidP="00CE0CC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t>3H:4V con berma de 3m a 12 m de altura</w:t>
            </w:r>
          </w:p>
        </w:tc>
        <w:tc>
          <w:tcPr>
            <w:tcW w:w="859" w:type="pct"/>
            <w:vAlign w:val="center"/>
          </w:tcPr>
          <w:p w14:paraId="084E4DBB" w14:textId="54FCECCB" w:rsidR="00CE0CC2" w:rsidRPr="00B72A35" w:rsidRDefault="00CE0CC2" w:rsidP="00CE0CC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t>1.14</w:t>
            </w:r>
          </w:p>
        </w:tc>
        <w:tc>
          <w:tcPr>
            <w:tcW w:w="1423" w:type="pct"/>
            <w:vAlign w:val="center"/>
          </w:tcPr>
          <w:p w14:paraId="3F08B3AF" w14:textId="76EF4589" w:rsidR="00CE0CC2" w:rsidRPr="00B72A35" w:rsidRDefault="00326719" w:rsidP="00326719">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t>Soil-nailing: bulones autoperforantes TITAN 40/16 o similar de L=7,0m, cada 3x3.m. Tomar medidas de control de drenajes (cunetas, drenajes, entre otras)</w:t>
            </w:r>
          </w:p>
        </w:tc>
        <w:tc>
          <w:tcPr>
            <w:tcW w:w="703" w:type="pct"/>
            <w:vAlign w:val="center"/>
          </w:tcPr>
          <w:p w14:paraId="610BEA5B" w14:textId="77777777" w:rsidR="00CE0CC2" w:rsidRPr="00B72A35" w:rsidRDefault="00326719" w:rsidP="00CE0CC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vertAlign w:val="superscript"/>
              </w:rPr>
            </w:pPr>
            <w:r w:rsidRPr="00B72A35">
              <w:rPr>
                <w:rFonts w:asciiTheme="majorHAnsi" w:hAnsiTheme="majorHAnsi"/>
                <w:sz w:val="20"/>
              </w:rPr>
              <w:t>0.469 m/m</w:t>
            </w:r>
            <w:r w:rsidRPr="00B72A35">
              <w:rPr>
                <w:rFonts w:asciiTheme="majorHAnsi" w:hAnsiTheme="majorHAnsi"/>
                <w:sz w:val="20"/>
                <w:vertAlign w:val="superscript"/>
              </w:rPr>
              <w:t>2</w:t>
            </w:r>
          </w:p>
          <w:p w14:paraId="4BE2159E" w14:textId="31E5E179" w:rsidR="00326719" w:rsidRPr="00B72A35" w:rsidRDefault="00326719" w:rsidP="00CE0CC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t>13.125 m/ml</w:t>
            </w:r>
          </w:p>
        </w:tc>
        <w:tc>
          <w:tcPr>
            <w:tcW w:w="767" w:type="pct"/>
            <w:vAlign w:val="center"/>
          </w:tcPr>
          <w:p w14:paraId="3B642E75" w14:textId="4995506E" w:rsidR="00CE0CC2" w:rsidRPr="00B72A35" w:rsidRDefault="00326719" w:rsidP="00CE0CC2">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rPr>
            </w:pPr>
            <w:r w:rsidRPr="00B72A35">
              <w:rPr>
                <w:rFonts w:asciiTheme="majorHAnsi" w:hAnsiTheme="majorHAnsi"/>
                <w:sz w:val="20"/>
              </w:rPr>
              <w:t>Cortes de 15&lt;H&lt;20m</w:t>
            </w:r>
          </w:p>
        </w:tc>
      </w:tr>
    </w:tbl>
    <w:p w14:paraId="07D367A9" w14:textId="15586A20" w:rsidR="00CE0CC2" w:rsidRPr="00B72A35" w:rsidRDefault="00CE0CC2" w:rsidP="00CE0CC2">
      <w:pPr>
        <w:pStyle w:val="Notas"/>
        <w:rPr>
          <w:rFonts w:asciiTheme="majorHAnsi" w:hAnsiTheme="majorHAnsi"/>
        </w:rPr>
      </w:pPr>
      <w:r w:rsidRPr="00B72A35">
        <w:rPr>
          <w:rFonts w:asciiTheme="majorHAnsi" w:hAnsiTheme="majorHAnsi"/>
        </w:rPr>
        <w:t xml:space="preserve">Fuente </w:t>
      </w:r>
      <w:sdt>
        <w:sdtPr>
          <w:rPr>
            <w:rFonts w:asciiTheme="majorHAnsi" w:hAnsiTheme="majorHAnsi"/>
          </w:rPr>
          <w:id w:val="-365763992"/>
          <w:citation/>
        </w:sdtPr>
        <w:sdtEndPr/>
        <w:sdtContent>
          <w:r w:rsidR="00326719" w:rsidRPr="00B72A35">
            <w:rPr>
              <w:rFonts w:asciiTheme="majorHAnsi" w:hAnsiTheme="majorHAnsi"/>
            </w:rPr>
            <w:fldChar w:fldCharType="begin"/>
          </w:r>
          <w:r w:rsidR="00326719" w:rsidRPr="00B72A35">
            <w:rPr>
              <w:rFonts w:asciiTheme="majorHAnsi" w:hAnsiTheme="majorHAnsi"/>
              <w:lang w:val="es-ES"/>
            </w:rPr>
            <w:instrText xml:space="preserve"> CITATION Gru13 \l 3082 </w:instrText>
          </w:r>
          <w:r w:rsidR="00326719" w:rsidRPr="00B72A35">
            <w:rPr>
              <w:rFonts w:asciiTheme="majorHAnsi" w:hAnsiTheme="majorHAnsi"/>
            </w:rPr>
            <w:fldChar w:fldCharType="separate"/>
          </w:r>
          <w:r w:rsidR="00C70049" w:rsidRPr="00C70049">
            <w:rPr>
              <w:rFonts w:asciiTheme="majorHAnsi" w:hAnsiTheme="majorHAnsi"/>
              <w:noProof/>
              <w:lang w:val="es-ES"/>
            </w:rPr>
            <w:t>(Grupo TYPSA Ingenieros Consultores y Arquitectos, 2013)</w:t>
          </w:r>
          <w:r w:rsidR="00326719" w:rsidRPr="00B72A35">
            <w:rPr>
              <w:rFonts w:asciiTheme="majorHAnsi" w:hAnsiTheme="majorHAnsi"/>
            </w:rPr>
            <w:fldChar w:fldCharType="end"/>
          </w:r>
        </w:sdtContent>
      </w:sdt>
    </w:p>
    <w:p w14:paraId="543C8490" w14:textId="77777777" w:rsidR="00CE0CC2" w:rsidRPr="00B72A35" w:rsidRDefault="00CE0CC2" w:rsidP="00851CEA">
      <w:pPr>
        <w:rPr>
          <w:rFonts w:asciiTheme="majorHAnsi" w:hAnsiTheme="majorHAnsi"/>
        </w:rPr>
      </w:pPr>
    </w:p>
    <w:p w14:paraId="44E75123" w14:textId="30F34982" w:rsidR="008F35C5" w:rsidRPr="00B72A35" w:rsidRDefault="00851CEA" w:rsidP="00851CEA">
      <w:pPr>
        <w:pStyle w:val="Ttulo7"/>
        <w:rPr>
          <w:rFonts w:asciiTheme="majorHAnsi" w:hAnsiTheme="majorHAnsi"/>
        </w:rPr>
      </w:pPr>
      <w:r w:rsidRPr="00B72A35">
        <w:rPr>
          <w:rFonts w:asciiTheme="majorHAnsi" w:hAnsiTheme="majorHAnsi"/>
        </w:rPr>
        <w:t>Otras medidas para estabilización de taludes</w:t>
      </w:r>
    </w:p>
    <w:p w14:paraId="66A17EB9" w14:textId="77777777" w:rsidR="00851CEA" w:rsidRPr="00B72A35" w:rsidRDefault="00851CEA" w:rsidP="00851CEA">
      <w:pPr>
        <w:rPr>
          <w:rFonts w:asciiTheme="majorHAnsi" w:hAnsiTheme="majorHAnsi"/>
        </w:rPr>
      </w:pPr>
    </w:p>
    <w:p w14:paraId="2E649E45" w14:textId="56D56C58" w:rsidR="00851CEA" w:rsidRPr="00B72A35" w:rsidRDefault="00851CEA" w:rsidP="00851CEA">
      <w:pPr>
        <w:rPr>
          <w:rFonts w:asciiTheme="majorHAnsi" w:hAnsiTheme="majorHAnsi"/>
        </w:rPr>
      </w:pPr>
      <w:r w:rsidRPr="00B72A35">
        <w:rPr>
          <w:rFonts w:asciiTheme="majorHAnsi" w:hAnsiTheme="majorHAnsi"/>
        </w:rPr>
        <w:t>A partir de los cálculos de estabilidad que se han realizado, se ha definido la inclinación más adecuada para los taludes de corte, y las medidas de estabilidad a aplicar en el caso de que sean necesarias.</w:t>
      </w:r>
      <w:r w:rsidR="000E0ABE" w:rsidRPr="00B72A35">
        <w:rPr>
          <w:rFonts w:asciiTheme="majorHAnsi" w:hAnsiTheme="majorHAnsi"/>
        </w:rPr>
        <w:t xml:space="preserve"> </w:t>
      </w:r>
      <w:r w:rsidRPr="00B72A35">
        <w:rPr>
          <w:rFonts w:asciiTheme="majorHAnsi" w:hAnsiTheme="majorHAnsi"/>
        </w:rPr>
        <w:t>Las medidas de estabilidad que se adoptan para el desarrollo del proyecto son:</w:t>
      </w:r>
    </w:p>
    <w:p w14:paraId="69D0EE92" w14:textId="77777777" w:rsidR="00851CEA" w:rsidRPr="00B72A35" w:rsidRDefault="00851CEA" w:rsidP="00851CEA">
      <w:pPr>
        <w:rPr>
          <w:rFonts w:asciiTheme="majorHAnsi" w:hAnsiTheme="majorHAnsi"/>
        </w:rPr>
      </w:pPr>
    </w:p>
    <w:p w14:paraId="56FCF1F6" w14:textId="77777777" w:rsidR="00851CEA" w:rsidRPr="00B72A35" w:rsidRDefault="00851CEA" w:rsidP="0044173B">
      <w:pPr>
        <w:pStyle w:val="Prrafodelista"/>
        <w:numPr>
          <w:ilvl w:val="0"/>
          <w:numId w:val="14"/>
        </w:numPr>
        <w:rPr>
          <w:rFonts w:asciiTheme="majorHAnsi" w:hAnsiTheme="majorHAnsi"/>
        </w:rPr>
      </w:pPr>
      <w:r w:rsidRPr="00B72A35">
        <w:rPr>
          <w:rFonts w:asciiTheme="majorHAnsi" w:hAnsiTheme="majorHAnsi"/>
          <w:u w:val="single"/>
        </w:rPr>
        <w:t>Taludes en suelos residuales y saprolitos</w:t>
      </w:r>
      <w:r w:rsidRPr="00B72A35">
        <w:rPr>
          <w:rFonts w:asciiTheme="majorHAnsi" w:hAnsiTheme="majorHAnsi"/>
        </w:rPr>
        <w:t>: La medida de estabilidad propuesta es el soil-nailing, que consiste en la introducción en el terreno de bulones autoperforantes de diferentes longitudes, solidarizados en superficie mediante una capa de 10 cm de concreto lanzado reforzado con malla metálica electrosoldada.</w:t>
      </w:r>
    </w:p>
    <w:p w14:paraId="08F04B3C" w14:textId="77777777" w:rsidR="00851CEA" w:rsidRPr="00B72A35" w:rsidRDefault="00851CEA" w:rsidP="0044173B">
      <w:pPr>
        <w:pStyle w:val="Prrafodelista"/>
        <w:numPr>
          <w:ilvl w:val="0"/>
          <w:numId w:val="14"/>
        </w:numPr>
        <w:rPr>
          <w:rFonts w:asciiTheme="majorHAnsi" w:hAnsiTheme="majorHAnsi"/>
        </w:rPr>
      </w:pPr>
      <w:r w:rsidRPr="00B72A35">
        <w:rPr>
          <w:rFonts w:asciiTheme="majorHAnsi" w:hAnsiTheme="majorHAnsi"/>
          <w:u w:val="single"/>
        </w:rPr>
        <w:t>Taludes en rocas sanas:</w:t>
      </w:r>
      <w:r w:rsidRPr="00B72A35">
        <w:rPr>
          <w:rFonts w:asciiTheme="majorHAnsi" w:hAnsiTheme="majorHAnsi"/>
        </w:rPr>
        <w:t xml:space="preserve"> Las medidas de estabilidad en este caso consisten en bulones pasivos de distintas longitudes (entre 3 m y 12 m) de barras de acero de diámetros ɸ25 mm a ɸ 40 mm, ancladas al terreno en toda su longitud mediante inyección de mortero de cemento. En la superficie del talud puede no ponerse nada en el caso de rocas muy sanas, solamente malla metálica reforzada con cables en el caso de que se observe una potencial caída de cuñas de grandes dimensiones, o concreto lanzado reforzado con malla en los casos de roca más alterada.</w:t>
      </w:r>
    </w:p>
    <w:p w14:paraId="692A3989" w14:textId="77777777" w:rsidR="00851CEA" w:rsidRPr="00B72A35" w:rsidRDefault="00851CEA" w:rsidP="0044173B">
      <w:pPr>
        <w:pStyle w:val="Prrafodelista"/>
        <w:numPr>
          <w:ilvl w:val="0"/>
          <w:numId w:val="14"/>
        </w:numPr>
        <w:rPr>
          <w:rFonts w:asciiTheme="majorHAnsi" w:hAnsiTheme="majorHAnsi"/>
        </w:rPr>
      </w:pPr>
      <w:r w:rsidRPr="00B72A35">
        <w:rPr>
          <w:rFonts w:asciiTheme="majorHAnsi" w:hAnsiTheme="majorHAnsi"/>
          <w:u w:val="single"/>
        </w:rPr>
        <w:lastRenderedPageBreak/>
        <w:t>Taludes de gran altura en rocas medianamente competentes</w:t>
      </w:r>
      <w:r w:rsidRPr="00B72A35">
        <w:rPr>
          <w:rFonts w:asciiTheme="majorHAnsi" w:hAnsiTheme="majorHAnsi"/>
        </w:rPr>
        <w:t>: Existen algunos casos de taludes de gran altura, superior a los 75 m, que se excavan en rocas sanas aunque no demasiado competentes. En estos casos el sostenimiento mediante bulones pasivos de 12 m de longitud no es suficiente para estabilizar la excavación. En estos taludes se han complementado los bulones con vigas ancladas. Se trata de vigas horizontales de concreto reforzado, dispuestas a varias alturas en el talud, que se anclan al terreno mediante anclajes activos de cables de longitud 25 m a 35 m y cargas comprendidas entre los 1000 kN y los 1500 kN. En algunos casos las vigas continuas pueden sustituirse por dados de concreto.</w:t>
      </w:r>
    </w:p>
    <w:p w14:paraId="53F09F2C" w14:textId="7B3C44F1" w:rsidR="00851CEA" w:rsidRPr="00B72A35" w:rsidRDefault="00851CEA" w:rsidP="0044173B">
      <w:pPr>
        <w:pStyle w:val="Prrafodelista"/>
        <w:numPr>
          <w:ilvl w:val="0"/>
          <w:numId w:val="14"/>
        </w:numPr>
        <w:rPr>
          <w:rFonts w:asciiTheme="majorHAnsi" w:hAnsiTheme="majorHAnsi"/>
        </w:rPr>
      </w:pPr>
      <w:r w:rsidRPr="00B72A35">
        <w:rPr>
          <w:rFonts w:asciiTheme="majorHAnsi" w:hAnsiTheme="majorHAnsi"/>
          <w:u w:val="single"/>
        </w:rPr>
        <w:t>Taludes en rocas muy alteradas y en deslizamientos</w:t>
      </w:r>
      <w:r w:rsidRPr="00B72A35">
        <w:rPr>
          <w:rFonts w:asciiTheme="majorHAnsi" w:hAnsiTheme="majorHAnsi"/>
        </w:rPr>
        <w:t>: En los casos más desfavorables de taludes en rocas descompuestas en los que existen deslizamientos naturales de ladera, se han adoptado medidas muy potentes, como son las pantallas de pilotes ancladas. Los pilotes tienen longitudes típicas de 20 m a 25 m, y normalmente se solidarizan en cabeza mediante una viga de atado de concreto reforzado, anclada al terreno mediante anclajes activos de cables tesados a 1000 a 1500 kN, según los casos</w:t>
      </w:r>
    </w:p>
    <w:p w14:paraId="51173173" w14:textId="77777777" w:rsidR="00851CEA" w:rsidRPr="00B72A35" w:rsidRDefault="00851CEA" w:rsidP="00851CEA">
      <w:pPr>
        <w:rPr>
          <w:rFonts w:asciiTheme="majorHAnsi" w:hAnsiTheme="majorHAnsi"/>
        </w:rPr>
      </w:pPr>
    </w:p>
    <w:p w14:paraId="04158C42" w14:textId="5399E275" w:rsidR="00326719" w:rsidRPr="00B72A35" w:rsidRDefault="00326719" w:rsidP="00326719">
      <w:pPr>
        <w:pStyle w:val="Ttulo5"/>
        <w:rPr>
          <w:rFonts w:asciiTheme="majorHAnsi" w:hAnsiTheme="majorHAnsi"/>
        </w:rPr>
      </w:pPr>
      <w:r w:rsidRPr="00B72A35">
        <w:rPr>
          <w:rFonts w:asciiTheme="majorHAnsi" w:hAnsiTheme="majorHAnsi"/>
        </w:rPr>
        <w:t>Infraestructura de suministro de energía</w:t>
      </w:r>
    </w:p>
    <w:p w14:paraId="130C8C4D" w14:textId="77777777" w:rsidR="00FD44C5" w:rsidRPr="00B72A35" w:rsidRDefault="00FD44C5" w:rsidP="00326719">
      <w:pPr>
        <w:rPr>
          <w:rFonts w:asciiTheme="majorHAnsi" w:hAnsiTheme="majorHAnsi"/>
          <w:lang w:eastAsia="es-CO"/>
        </w:rPr>
      </w:pPr>
    </w:p>
    <w:p w14:paraId="349FB200" w14:textId="275F717C" w:rsidR="00A67FC5" w:rsidRPr="00B72A35" w:rsidRDefault="00A67FC5" w:rsidP="00A67FC5">
      <w:pPr>
        <w:rPr>
          <w:rFonts w:asciiTheme="majorHAnsi" w:hAnsiTheme="majorHAnsi"/>
          <w:lang w:eastAsia="es-CO"/>
        </w:rPr>
      </w:pPr>
      <w:r w:rsidRPr="00B72A35">
        <w:rPr>
          <w:rFonts w:asciiTheme="majorHAnsi" w:hAnsiTheme="majorHAnsi"/>
          <w:lang w:eastAsia="es-CO"/>
        </w:rPr>
        <w:t xml:space="preserve">Para el desarrollo de las actividades en plantas de procesos descritas el suministro de energía se </w:t>
      </w:r>
      <w:r w:rsidR="00BA3E0F" w:rsidRPr="00B72A35">
        <w:rPr>
          <w:rFonts w:asciiTheme="majorHAnsi" w:hAnsiTheme="majorHAnsi"/>
          <w:lang w:eastAsia="es-CO"/>
        </w:rPr>
        <w:t>realizará</w:t>
      </w:r>
      <w:r w:rsidRPr="00B72A35">
        <w:rPr>
          <w:rFonts w:asciiTheme="majorHAnsi" w:hAnsiTheme="majorHAnsi"/>
          <w:lang w:eastAsia="es-CO"/>
        </w:rPr>
        <w:t xml:space="preserve"> mediante generadores o grupo generador electrógeno los cuales se ubicaran aislados del área de proceso.</w:t>
      </w:r>
    </w:p>
    <w:p w14:paraId="6D7C7BBF" w14:textId="77777777" w:rsidR="00A67FC5" w:rsidRPr="00B72A35" w:rsidRDefault="00A67FC5" w:rsidP="00A67FC5">
      <w:pPr>
        <w:rPr>
          <w:rFonts w:asciiTheme="majorHAnsi" w:hAnsiTheme="majorHAnsi"/>
          <w:lang w:eastAsia="es-CO"/>
        </w:rPr>
      </w:pPr>
    </w:p>
    <w:p w14:paraId="5BA42EBE" w14:textId="77777777" w:rsidR="00A67FC5" w:rsidRPr="00B72A35" w:rsidRDefault="00A67FC5" w:rsidP="00A67FC5">
      <w:pPr>
        <w:rPr>
          <w:rFonts w:asciiTheme="majorHAnsi" w:hAnsiTheme="majorHAnsi"/>
          <w:lang w:eastAsia="es-CO"/>
        </w:rPr>
      </w:pPr>
      <w:r w:rsidRPr="00B72A35">
        <w:rPr>
          <w:rFonts w:asciiTheme="majorHAnsi" w:hAnsiTheme="majorHAnsi"/>
          <w:lang w:eastAsia="es-CO"/>
        </w:rPr>
        <w:t xml:space="preserve">Estos generadores contaran con aislantes térmicos y sonoros los cuales protegen los equipos de la intemperie, polvo u otro elemento que pueda poner en riesgo la operación del equipo. </w:t>
      </w:r>
    </w:p>
    <w:p w14:paraId="44A21F7E" w14:textId="77777777" w:rsidR="00A67FC5" w:rsidRPr="00B72A35" w:rsidRDefault="00A67FC5" w:rsidP="00A67FC5">
      <w:pPr>
        <w:autoSpaceDE w:val="0"/>
        <w:autoSpaceDN w:val="0"/>
        <w:adjustRightInd w:val="0"/>
        <w:spacing w:line="240" w:lineRule="auto"/>
        <w:contextualSpacing w:val="0"/>
        <w:jc w:val="left"/>
        <w:rPr>
          <w:rFonts w:asciiTheme="majorHAnsi" w:hAnsiTheme="majorHAnsi" w:cs="Arial"/>
          <w:lang w:eastAsia="es-CO"/>
        </w:rPr>
      </w:pPr>
    </w:p>
    <w:p w14:paraId="1A9EF0E7" w14:textId="77777777" w:rsidR="00A67FC5" w:rsidRPr="00B72A35" w:rsidRDefault="00A67FC5" w:rsidP="00A67FC5">
      <w:pPr>
        <w:rPr>
          <w:rFonts w:asciiTheme="majorHAnsi" w:hAnsiTheme="majorHAnsi"/>
          <w:lang w:eastAsia="es-CO"/>
        </w:rPr>
      </w:pPr>
      <w:r w:rsidRPr="00B72A35">
        <w:rPr>
          <w:rFonts w:asciiTheme="majorHAnsi" w:hAnsiTheme="majorHAnsi"/>
          <w:lang w:eastAsia="es-CO"/>
        </w:rPr>
        <w:t>Todos los generadores eléctricos o grupos electrógenos estarán equipados con los mayores sistemas de seguridad y control para garantizar la calidad en el suministro eléctrico con un bajo consumo de combustible.</w:t>
      </w:r>
    </w:p>
    <w:p w14:paraId="5E8C965F" w14:textId="77777777" w:rsidR="00A67FC5" w:rsidRPr="00B72A35" w:rsidRDefault="00A67FC5" w:rsidP="00A67FC5">
      <w:pPr>
        <w:rPr>
          <w:rFonts w:asciiTheme="majorHAnsi" w:hAnsiTheme="majorHAnsi" w:cs="Arial"/>
          <w:lang w:eastAsia="es-CO"/>
        </w:rPr>
      </w:pPr>
    </w:p>
    <w:p w14:paraId="49B260DF" w14:textId="201879B7" w:rsidR="00326719" w:rsidRPr="00B72A35" w:rsidRDefault="00A67FC5" w:rsidP="00A67FC5">
      <w:pPr>
        <w:rPr>
          <w:rFonts w:asciiTheme="majorHAnsi" w:hAnsiTheme="majorHAnsi" w:cs="Arial"/>
          <w:lang w:eastAsia="es-CO"/>
        </w:rPr>
      </w:pPr>
      <w:r w:rsidRPr="00B72A35">
        <w:rPr>
          <w:rFonts w:asciiTheme="majorHAnsi" w:hAnsiTheme="majorHAnsi" w:cs="Arial"/>
          <w:lang w:eastAsia="es-CO"/>
        </w:rPr>
        <w:t xml:space="preserve">Para el campamento permanente para el suministro de energía se contara con </w:t>
      </w:r>
      <w:r w:rsidRPr="00B72A35">
        <w:rPr>
          <w:rFonts w:asciiTheme="majorHAnsi" w:hAnsiTheme="majorHAnsi"/>
          <w:lang w:eastAsia="es-CO"/>
        </w:rPr>
        <w:t xml:space="preserve">generadores eléctricos o grupos electrógenos </w:t>
      </w:r>
      <w:r w:rsidRPr="00B72A35">
        <w:rPr>
          <w:rFonts w:asciiTheme="majorHAnsi" w:hAnsiTheme="majorHAnsi" w:cs="Arial"/>
          <w:lang w:eastAsia="es-CO"/>
        </w:rPr>
        <w:t xml:space="preserve">o bien por la conexión a red de suministro eléctrico de la empresa de energía del municipio de </w:t>
      </w:r>
      <w:r w:rsidR="00054108" w:rsidRPr="00B72A35">
        <w:rPr>
          <w:rFonts w:asciiTheme="majorHAnsi" w:hAnsiTheme="majorHAnsi" w:cs="Arial"/>
          <w:lang w:eastAsia="es-CO"/>
        </w:rPr>
        <w:t xml:space="preserve">Vegachí </w:t>
      </w:r>
      <w:r w:rsidRPr="00B72A35">
        <w:rPr>
          <w:rFonts w:asciiTheme="majorHAnsi" w:hAnsiTheme="majorHAnsi" w:cs="Arial"/>
          <w:lang w:eastAsia="es-CO"/>
        </w:rPr>
        <w:t>u otro municipio</w:t>
      </w:r>
      <w:r w:rsidR="0052655B" w:rsidRPr="00B72A35">
        <w:rPr>
          <w:rFonts w:asciiTheme="majorHAnsi" w:hAnsiTheme="majorHAnsi" w:cs="Arial"/>
          <w:lang w:eastAsia="es-CO"/>
        </w:rPr>
        <w:t>.</w:t>
      </w:r>
    </w:p>
    <w:p w14:paraId="6E0C878F" w14:textId="2592983D" w:rsidR="00FE260C" w:rsidRDefault="00FE260C">
      <w:pPr>
        <w:spacing w:line="240" w:lineRule="auto"/>
        <w:contextualSpacing w:val="0"/>
        <w:jc w:val="left"/>
        <w:rPr>
          <w:rFonts w:asciiTheme="majorHAnsi" w:hAnsiTheme="majorHAnsi"/>
        </w:rPr>
      </w:pPr>
      <w:r>
        <w:rPr>
          <w:rFonts w:asciiTheme="majorHAnsi" w:hAnsiTheme="majorHAnsi"/>
        </w:rPr>
        <w:br w:type="page"/>
      </w:r>
    </w:p>
    <w:p w14:paraId="03E714F6" w14:textId="77777777" w:rsidR="00A67FC5" w:rsidRPr="00B72A35" w:rsidRDefault="00A67FC5" w:rsidP="00A67FC5">
      <w:pPr>
        <w:rPr>
          <w:rFonts w:asciiTheme="majorHAnsi" w:hAnsiTheme="majorHAnsi"/>
        </w:rPr>
      </w:pPr>
    </w:p>
    <w:p w14:paraId="581C4DF4" w14:textId="7BC3C2A6" w:rsidR="00326719" w:rsidRPr="00B72A35" w:rsidRDefault="00AD158C" w:rsidP="0044173B">
      <w:pPr>
        <w:pStyle w:val="Ttulo4"/>
        <w:numPr>
          <w:ilvl w:val="3"/>
          <w:numId w:val="8"/>
        </w:numPr>
        <w:rPr>
          <w:rFonts w:asciiTheme="majorHAnsi" w:hAnsiTheme="majorHAnsi"/>
        </w:rPr>
      </w:pPr>
      <w:bookmarkStart w:id="133" w:name="_Toc444103058"/>
      <w:r w:rsidRPr="00B72A35">
        <w:rPr>
          <w:rFonts w:asciiTheme="majorHAnsi" w:hAnsiTheme="majorHAnsi"/>
        </w:rPr>
        <w:t>Infraestructura asociada al proyecto</w:t>
      </w:r>
      <w:bookmarkEnd w:id="133"/>
      <w:r w:rsidRPr="00B72A35">
        <w:rPr>
          <w:rFonts w:asciiTheme="majorHAnsi" w:hAnsiTheme="majorHAnsi"/>
        </w:rPr>
        <w:t xml:space="preserve"> </w:t>
      </w:r>
    </w:p>
    <w:p w14:paraId="50E77D2E" w14:textId="77777777" w:rsidR="00326719" w:rsidRPr="00B72A35" w:rsidRDefault="00326719" w:rsidP="00DB61F4">
      <w:pPr>
        <w:rPr>
          <w:rFonts w:asciiTheme="majorHAnsi" w:hAnsiTheme="majorHAnsi"/>
          <w:lang w:eastAsia="es-CO"/>
        </w:rPr>
      </w:pPr>
    </w:p>
    <w:p w14:paraId="269B4499" w14:textId="24CDB6C6" w:rsidR="00AD158C" w:rsidRPr="00B72A35" w:rsidRDefault="00DB61F4" w:rsidP="00DB61F4">
      <w:pPr>
        <w:pStyle w:val="Ttulo5"/>
        <w:rPr>
          <w:rFonts w:asciiTheme="majorHAnsi" w:hAnsiTheme="majorHAnsi"/>
          <w:lang w:eastAsia="es-CO"/>
        </w:rPr>
      </w:pPr>
      <w:r w:rsidRPr="00B72A35">
        <w:rPr>
          <w:rFonts w:asciiTheme="majorHAnsi" w:hAnsiTheme="majorHAnsi"/>
          <w:lang w:eastAsia="es-CO"/>
        </w:rPr>
        <w:t>Campamentos permanentes</w:t>
      </w:r>
      <w:r w:rsidR="00A67FC5" w:rsidRPr="00B72A35">
        <w:rPr>
          <w:rFonts w:asciiTheme="majorHAnsi" w:hAnsiTheme="majorHAnsi"/>
          <w:lang w:eastAsia="es-CO"/>
        </w:rPr>
        <w:t xml:space="preserve"> y Transitorios</w:t>
      </w:r>
      <w:r w:rsidRPr="00B72A35">
        <w:rPr>
          <w:rFonts w:asciiTheme="majorHAnsi" w:hAnsiTheme="majorHAnsi"/>
          <w:lang w:eastAsia="es-CO"/>
        </w:rPr>
        <w:t xml:space="preserve"> </w:t>
      </w:r>
    </w:p>
    <w:p w14:paraId="7F868DFF" w14:textId="77777777" w:rsidR="00DB61F4" w:rsidRPr="00B72A35" w:rsidRDefault="00DB61F4" w:rsidP="00DB61F4">
      <w:pPr>
        <w:rPr>
          <w:rFonts w:asciiTheme="majorHAnsi" w:hAnsiTheme="majorHAnsi"/>
          <w:lang w:eastAsia="es-CO"/>
        </w:rPr>
      </w:pPr>
    </w:p>
    <w:p w14:paraId="7CC86ED3" w14:textId="1DE776E4" w:rsidR="00A67FC5" w:rsidRDefault="00A67FC5" w:rsidP="00A67FC5">
      <w:pPr>
        <w:rPr>
          <w:rFonts w:asciiTheme="majorHAnsi" w:hAnsiTheme="majorHAnsi"/>
          <w:lang w:eastAsia="es-CO"/>
        </w:rPr>
      </w:pPr>
      <w:r w:rsidRPr="00B72A35">
        <w:rPr>
          <w:rFonts w:asciiTheme="majorHAnsi" w:hAnsiTheme="majorHAnsi"/>
          <w:lang w:eastAsia="es-CO"/>
        </w:rPr>
        <w:t xml:space="preserve">El proyecto “Construcción de la vía Remedios- Alto de Dolores” contará para su ejecución con un (1) Campamento habitacional de un área de </w:t>
      </w:r>
      <w:r w:rsidR="00FE260C">
        <w:rPr>
          <w:rFonts w:asciiTheme="majorHAnsi" w:hAnsiTheme="majorHAnsi"/>
          <w:color w:val="000000" w:themeColor="text1"/>
          <w:lang w:eastAsia="es-CO"/>
        </w:rPr>
        <w:t>0,8</w:t>
      </w:r>
      <w:r w:rsidRPr="00B72A35">
        <w:rPr>
          <w:rFonts w:asciiTheme="majorHAnsi" w:hAnsiTheme="majorHAnsi"/>
          <w:color w:val="000000" w:themeColor="text1"/>
          <w:lang w:eastAsia="es-CO"/>
        </w:rPr>
        <w:t xml:space="preserve"> Ha</w:t>
      </w:r>
      <w:r w:rsidRPr="00B72A35">
        <w:rPr>
          <w:rFonts w:asciiTheme="majorHAnsi" w:hAnsiTheme="majorHAnsi"/>
          <w:lang w:eastAsia="es-CO"/>
        </w:rPr>
        <w:t xml:space="preserve">, el cual se establecerá en la Cabecera del municipio de </w:t>
      </w:r>
      <w:r w:rsidR="00054108" w:rsidRPr="00B72A35">
        <w:rPr>
          <w:rFonts w:asciiTheme="majorHAnsi" w:hAnsiTheme="majorHAnsi"/>
          <w:lang w:eastAsia="es-CO"/>
        </w:rPr>
        <w:t>Vegachí</w:t>
      </w:r>
      <w:r w:rsidRPr="00B72A35">
        <w:rPr>
          <w:rFonts w:asciiTheme="majorHAnsi" w:hAnsiTheme="majorHAnsi"/>
          <w:lang w:eastAsia="es-CO"/>
        </w:rPr>
        <w:t>, (Coordenadas Magna Sigma Origen Bogotá Este 9209</w:t>
      </w:r>
      <w:r w:rsidR="00FE260C">
        <w:rPr>
          <w:rFonts w:asciiTheme="majorHAnsi" w:hAnsiTheme="majorHAnsi"/>
          <w:lang w:eastAsia="es-CO"/>
        </w:rPr>
        <w:t>94</w:t>
      </w:r>
      <w:r w:rsidRPr="00B72A35">
        <w:rPr>
          <w:rFonts w:asciiTheme="majorHAnsi" w:hAnsiTheme="majorHAnsi"/>
          <w:lang w:eastAsia="es-CO"/>
        </w:rPr>
        <w:t>, Norte 124004</w:t>
      </w:r>
      <w:r w:rsidR="00FE260C">
        <w:rPr>
          <w:rFonts w:asciiTheme="majorHAnsi" w:hAnsiTheme="majorHAnsi"/>
          <w:lang w:eastAsia="es-CO"/>
        </w:rPr>
        <w:t>0</w:t>
      </w:r>
      <w:r w:rsidRPr="00B72A35">
        <w:rPr>
          <w:rFonts w:asciiTheme="majorHAnsi" w:hAnsiTheme="majorHAnsi"/>
          <w:lang w:eastAsia="es-CO"/>
        </w:rPr>
        <w:t>)</w:t>
      </w:r>
      <w:r w:rsidR="00FE260C">
        <w:rPr>
          <w:rFonts w:asciiTheme="majorHAnsi" w:hAnsiTheme="majorHAnsi"/>
          <w:lang w:eastAsia="es-CO"/>
        </w:rPr>
        <w:t xml:space="preserve"> como se observa en la siguiente figura </w:t>
      </w:r>
    </w:p>
    <w:p w14:paraId="7DEB886F" w14:textId="4C68E28A" w:rsidR="00FE260C" w:rsidRDefault="00FE260C" w:rsidP="00A67FC5">
      <w:pPr>
        <w:rPr>
          <w:rFonts w:asciiTheme="majorHAnsi" w:hAnsiTheme="majorHAnsi"/>
          <w:lang w:eastAsia="es-CO"/>
        </w:rPr>
      </w:pPr>
    </w:p>
    <w:tbl>
      <w:tblPr>
        <w:tblStyle w:val="Tablaconcuadrcula"/>
        <w:tblW w:w="0" w:type="auto"/>
        <w:tblLook w:val="04A0" w:firstRow="1" w:lastRow="0" w:firstColumn="1" w:lastColumn="0" w:noHBand="0" w:noVBand="1"/>
      </w:tblPr>
      <w:tblGrid>
        <w:gridCol w:w="8411"/>
      </w:tblGrid>
      <w:tr w:rsidR="00FE260C" w14:paraId="3728E631" w14:textId="77777777" w:rsidTr="00FE260C">
        <w:tc>
          <w:tcPr>
            <w:tcW w:w="8411" w:type="dxa"/>
          </w:tcPr>
          <w:p w14:paraId="4E1C850B" w14:textId="01F2CAFF" w:rsidR="00FE260C" w:rsidRDefault="000F26EF" w:rsidP="000F26EF">
            <w:pPr>
              <w:jc w:val="center"/>
              <w:rPr>
                <w:rFonts w:asciiTheme="majorHAnsi" w:hAnsiTheme="majorHAnsi"/>
                <w:color w:val="000000" w:themeColor="text1"/>
                <w:lang w:eastAsia="es-CO"/>
              </w:rPr>
            </w:pPr>
            <w:r>
              <w:rPr>
                <w:noProof/>
                <w:lang w:eastAsia="es-CO"/>
              </w:rPr>
              <w:lastRenderedPageBreak/>
              <w:drawing>
                <wp:inline distT="0" distB="0" distL="0" distR="0" wp14:anchorId="01AF6459" wp14:editId="286EE64E">
                  <wp:extent cx="4430992" cy="6847897"/>
                  <wp:effectExtent l="0" t="0" r="8255" b="0"/>
                  <wp:docPr id="5" name="Imagen 5" descr="C:\Users\ambiental1\AppData\Local\Microsoft\Windows\INetCache\Content.Word\CAMPAMENTO VEGACH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mbiental1\AppData\Local\Microsoft\Windows\INetCache\Content.Word\CAMPAMENTO VEGACHI.PN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32500" cy="6850228"/>
                          </a:xfrm>
                          <a:prstGeom prst="rect">
                            <a:avLst/>
                          </a:prstGeom>
                          <a:noFill/>
                          <a:ln>
                            <a:noFill/>
                          </a:ln>
                        </pic:spPr>
                      </pic:pic>
                    </a:graphicData>
                  </a:graphic>
                </wp:inline>
              </w:drawing>
            </w:r>
          </w:p>
        </w:tc>
      </w:tr>
    </w:tbl>
    <w:p w14:paraId="6EC7B1DB" w14:textId="460C9FEA" w:rsidR="00FE260C" w:rsidRDefault="00FE260C" w:rsidP="00FE260C">
      <w:pPr>
        <w:pStyle w:val="Descripcin"/>
        <w:jc w:val="center"/>
      </w:pPr>
      <w:bookmarkStart w:id="134" w:name="_Toc453358713"/>
      <w:r>
        <w:t xml:space="preserve">Figura </w:t>
      </w:r>
      <w:r w:rsidR="007703B2">
        <w:fldChar w:fldCharType="begin"/>
      </w:r>
      <w:r w:rsidR="007703B2">
        <w:instrText xml:space="preserve"> STYLEREF 1 \s </w:instrText>
      </w:r>
      <w:r w:rsidR="007703B2">
        <w:fldChar w:fldCharType="separate"/>
      </w:r>
      <w:r w:rsidR="007703B2">
        <w:rPr>
          <w:noProof/>
        </w:rPr>
        <w:t>3</w:t>
      </w:r>
      <w:r w:rsidR="007703B2">
        <w:rPr>
          <w:noProof/>
        </w:rPr>
        <w:fldChar w:fldCharType="end"/>
      </w:r>
      <w:r w:rsidR="00A64D19">
        <w:t>.</w:t>
      </w:r>
      <w:r w:rsidR="007703B2">
        <w:fldChar w:fldCharType="begin"/>
      </w:r>
      <w:r w:rsidR="007703B2">
        <w:instrText xml:space="preserve"> SEQ Figura \* ARABIC \s 1 </w:instrText>
      </w:r>
      <w:r w:rsidR="007703B2">
        <w:fldChar w:fldCharType="separate"/>
      </w:r>
      <w:r w:rsidR="007703B2">
        <w:rPr>
          <w:noProof/>
        </w:rPr>
        <w:t>19</w:t>
      </w:r>
      <w:r w:rsidR="007703B2">
        <w:rPr>
          <w:noProof/>
        </w:rPr>
        <w:fldChar w:fldCharType="end"/>
      </w:r>
      <w:r>
        <w:tab/>
        <w:t>Campamento Vegachí</w:t>
      </w:r>
      <w:bookmarkEnd w:id="134"/>
    </w:p>
    <w:p w14:paraId="03520528" w14:textId="1A9E7309" w:rsidR="00FE260C" w:rsidRDefault="00FE260C" w:rsidP="00FE260C">
      <w:pPr>
        <w:pStyle w:val="Notas"/>
        <w:rPr>
          <w:rFonts w:asciiTheme="majorHAnsi" w:hAnsiTheme="majorHAnsi"/>
        </w:rPr>
      </w:pPr>
      <w:r w:rsidRPr="00B72A35">
        <w:rPr>
          <w:rFonts w:asciiTheme="majorHAnsi" w:hAnsiTheme="majorHAnsi"/>
        </w:rPr>
        <w:t xml:space="preserve">Fuente </w:t>
      </w:r>
      <w:sdt>
        <w:sdtPr>
          <w:rPr>
            <w:rFonts w:asciiTheme="majorHAnsi" w:hAnsiTheme="majorHAnsi"/>
          </w:rPr>
          <w:id w:val="-146903727"/>
          <w:citation/>
        </w:sdtPr>
        <w:sdtEndPr/>
        <w:sdtContent>
          <w:r>
            <w:rPr>
              <w:rFonts w:asciiTheme="majorHAnsi" w:hAnsiTheme="majorHAnsi"/>
            </w:rPr>
            <w:fldChar w:fldCharType="begin"/>
          </w:r>
          <w:r>
            <w:rPr>
              <w:rFonts w:asciiTheme="majorHAnsi" w:hAnsiTheme="majorHAnsi"/>
            </w:rPr>
            <w:instrText xml:space="preserve"> CITATION Eco15 \l 9226 </w:instrText>
          </w:r>
          <w:r>
            <w:rPr>
              <w:rFonts w:asciiTheme="majorHAnsi" w:hAnsiTheme="majorHAnsi"/>
            </w:rPr>
            <w:fldChar w:fldCharType="separate"/>
          </w:r>
          <w:r w:rsidR="00C70049" w:rsidRPr="00C70049">
            <w:rPr>
              <w:rFonts w:asciiTheme="majorHAnsi" w:hAnsiTheme="majorHAnsi"/>
              <w:noProof/>
            </w:rPr>
            <w:t>(ECOGERENCIA LTDA, 2016)</w:t>
          </w:r>
          <w:r>
            <w:rPr>
              <w:rFonts w:asciiTheme="majorHAnsi" w:hAnsiTheme="majorHAnsi"/>
            </w:rPr>
            <w:fldChar w:fldCharType="end"/>
          </w:r>
        </w:sdtContent>
      </w:sdt>
    </w:p>
    <w:p w14:paraId="14B69DE8" w14:textId="77777777" w:rsidR="00A67FC5" w:rsidRPr="00B72A35" w:rsidRDefault="00A67FC5" w:rsidP="00A67FC5">
      <w:pPr>
        <w:pStyle w:val="Ttulo6"/>
        <w:rPr>
          <w:rFonts w:asciiTheme="majorHAnsi" w:hAnsiTheme="majorHAnsi"/>
          <w:lang w:eastAsia="es-CO"/>
        </w:rPr>
      </w:pPr>
      <w:r w:rsidRPr="00B72A35">
        <w:rPr>
          <w:rFonts w:asciiTheme="majorHAnsi" w:hAnsiTheme="majorHAnsi"/>
          <w:lang w:eastAsia="es-CO"/>
        </w:rPr>
        <w:lastRenderedPageBreak/>
        <w:t xml:space="preserve">Cuantificación aproximada de movimientos de tierra: </w:t>
      </w:r>
    </w:p>
    <w:p w14:paraId="3CD47C1D" w14:textId="77777777" w:rsidR="00A67FC5" w:rsidRPr="00B72A35" w:rsidRDefault="00A67FC5" w:rsidP="00A67FC5">
      <w:pPr>
        <w:rPr>
          <w:rFonts w:asciiTheme="majorHAnsi" w:hAnsiTheme="majorHAnsi"/>
          <w:b/>
          <w:lang w:eastAsia="es-CO"/>
        </w:rPr>
      </w:pPr>
    </w:p>
    <w:p w14:paraId="3EAA2C2B" w14:textId="3D59956E" w:rsidR="00A67FC5" w:rsidRPr="00B72A35" w:rsidRDefault="00A67FC5" w:rsidP="00A67FC5">
      <w:pPr>
        <w:rPr>
          <w:rFonts w:asciiTheme="majorHAnsi" w:hAnsiTheme="majorHAnsi"/>
          <w:lang w:eastAsia="es-CO"/>
        </w:rPr>
      </w:pPr>
      <w:r w:rsidRPr="00B72A35">
        <w:rPr>
          <w:rFonts w:asciiTheme="majorHAnsi" w:hAnsiTheme="majorHAnsi"/>
          <w:lang w:eastAsia="es-CO"/>
        </w:rPr>
        <w:t xml:space="preserve">El área definida para el establecimiento del campamento corresponde a un terreno de topografía plana, por lo cual no se requieren cortes o excavaciones para llevar a cabo el proceso de construcción.  Se </w:t>
      </w:r>
      <w:r w:rsidR="00BA3E0F" w:rsidRPr="00B72A35">
        <w:rPr>
          <w:rFonts w:asciiTheme="majorHAnsi" w:hAnsiTheme="majorHAnsi"/>
          <w:lang w:eastAsia="es-CO"/>
        </w:rPr>
        <w:t>realizarán</w:t>
      </w:r>
      <w:r w:rsidRPr="00B72A35">
        <w:rPr>
          <w:rFonts w:asciiTheme="majorHAnsi" w:hAnsiTheme="majorHAnsi"/>
          <w:lang w:eastAsia="es-CO"/>
        </w:rPr>
        <w:t xml:space="preserve"> labores de limpieza del área, instalaciones de las unidades habitacionales, sanitarias, comedores, casinos, entre otras.</w:t>
      </w:r>
    </w:p>
    <w:p w14:paraId="216D39FA" w14:textId="77777777" w:rsidR="00A67FC5" w:rsidRPr="00B72A35" w:rsidRDefault="00A67FC5" w:rsidP="00A67FC5">
      <w:pPr>
        <w:rPr>
          <w:rFonts w:asciiTheme="majorHAnsi" w:hAnsiTheme="majorHAnsi"/>
          <w:b/>
          <w:lang w:eastAsia="es-CO"/>
        </w:rPr>
      </w:pPr>
    </w:p>
    <w:p w14:paraId="7655E2D1" w14:textId="133CA1E4" w:rsidR="00A67FC5" w:rsidRPr="00B72A35" w:rsidRDefault="000F26EF" w:rsidP="00A67FC5">
      <w:pPr>
        <w:pStyle w:val="Ttulo6"/>
        <w:rPr>
          <w:rFonts w:asciiTheme="majorHAnsi" w:hAnsiTheme="majorHAnsi"/>
          <w:lang w:eastAsia="es-CO"/>
        </w:rPr>
      </w:pPr>
      <w:r>
        <w:rPr>
          <w:rFonts w:asciiTheme="majorHAnsi" w:hAnsiTheme="majorHAnsi"/>
          <w:lang w:eastAsia="es-CO"/>
        </w:rPr>
        <w:t>Redes de drenaje</w:t>
      </w:r>
    </w:p>
    <w:p w14:paraId="57EB5234" w14:textId="77777777" w:rsidR="00A67FC5" w:rsidRPr="00B72A35" w:rsidRDefault="00A67FC5" w:rsidP="00A67FC5">
      <w:pPr>
        <w:rPr>
          <w:rFonts w:asciiTheme="majorHAnsi" w:hAnsiTheme="majorHAnsi"/>
          <w:b/>
          <w:lang w:eastAsia="es-CO"/>
        </w:rPr>
      </w:pPr>
    </w:p>
    <w:p w14:paraId="79BD6C7B" w14:textId="77777777" w:rsidR="00A67FC5" w:rsidRPr="00B72A35" w:rsidRDefault="00A67FC5" w:rsidP="00A67FC5">
      <w:pPr>
        <w:rPr>
          <w:rFonts w:asciiTheme="majorHAnsi" w:hAnsiTheme="majorHAnsi"/>
          <w:lang w:eastAsia="es-CO"/>
        </w:rPr>
      </w:pPr>
      <w:r w:rsidRPr="00B72A35">
        <w:rPr>
          <w:rFonts w:asciiTheme="majorHAnsi" w:hAnsiTheme="majorHAnsi"/>
          <w:lang w:eastAsia="es-CO"/>
        </w:rPr>
        <w:t xml:space="preserve">El campamento contara con la instalación de redes de drenaje para el control de aguas lluvias, con el fin de evacuar evitando encharcamientos dentro de las instalaciones. </w:t>
      </w:r>
    </w:p>
    <w:p w14:paraId="72F7917C" w14:textId="77777777" w:rsidR="00A67FC5" w:rsidRPr="00B72A35" w:rsidRDefault="00A67FC5" w:rsidP="00A67FC5">
      <w:pPr>
        <w:rPr>
          <w:rFonts w:asciiTheme="majorHAnsi" w:hAnsiTheme="majorHAnsi"/>
          <w:lang w:eastAsia="es-CO"/>
        </w:rPr>
      </w:pPr>
    </w:p>
    <w:p w14:paraId="1E9523FB" w14:textId="77777777" w:rsidR="00A67FC5" w:rsidRPr="00B72A35" w:rsidRDefault="00A67FC5" w:rsidP="00A67FC5">
      <w:pPr>
        <w:rPr>
          <w:rFonts w:asciiTheme="majorHAnsi" w:hAnsiTheme="majorHAnsi"/>
          <w:lang w:eastAsia="es-CO"/>
        </w:rPr>
      </w:pPr>
      <w:r w:rsidRPr="00B72A35">
        <w:rPr>
          <w:rFonts w:asciiTheme="majorHAnsi" w:hAnsiTheme="majorHAnsi"/>
          <w:lang w:eastAsia="es-CO"/>
        </w:rPr>
        <w:t>También contaran con redes de distribución de agua potable a las áreas de dormitorios, oficinas, casinos, comedores y zonas de baños y duchas.</w:t>
      </w:r>
    </w:p>
    <w:p w14:paraId="2AF4DF0D" w14:textId="57DDE02C" w:rsidR="00AC45C1" w:rsidRPr="00B72A35" w:rsidRDefault="00AC45C1">
      <w:pPr>
        <w:spacing w:line="240" w:lineRule="auto"/>
        <w:contextualSpacing w:val="0"/>
        <w:jc w:val="left"/>
        <w:rPr>
          <w:rFonts w:asciiTheme="majorHAnsi" w:hAnsiTheme="majorHAnsi"/>
          <w:lang w:eastAsia="es-CO"/>
        </w:rPr>
      </w:pPr>
    </w:p>
    <w:p w14:paraId="1B4F9414" w14:textId="77777777" w:rsidR="00A67FC5" w:rsidRPr="00B72A35" w:rsidRDefault="00A67FC5" w:rsidP="00A67FC5">
      <w:pPr>
        <w:pStyle w:val="Ttulo6"/>
        <w:rPr>
          <w:rFonts w:asciiTheme="majorHAnsi" w:hAnsiTheme="majorHAnsi"/>
          <w:lang w:eastAsia="es-CO"/>
        </w:rPr>
      </w:pPr>
      <w:r w:rsidRPr="00B72A35">
        <w:rPr>
          <w:rFonts w:asciiTheme="majorHAnsi" w:hAnsiTheme="majorHAnsi"/>
          <w:lang w:eastAsia="es-CO"/>
        </w:rPr>
        <w:t>Áreas de tratamiento</w:t>
      </w:r>
    </w:p>
    <w:p w14:paraId="56F08B6C" w14:textId="77777777" w:rsidR="00A67FC5" w:rsidRPr="00B72A35" w:rsidRDefault="00A67FC5" w:rsidP="00A67FC5">
      <w:pPr>
        <w:rPr>
          <w:rFonts w:asciiTheme="majorHAnsi" w:hAnsiTheme="majorHAnsi"/>
          <w:b/>
          <w:lang w:eastAsia="es-CO"/>
        </w:rPr>
      </w:pPr>
    </w:p>
    <w:p w14:paraId="54DE2B6E" w14:textId="4083FE56" w:rsidR="003C10E8" w:rsidRPr="00B72A35" w:rsidRDefault="00A67FC5" w:rsidP="000E0ABE">
      <w:pPr>
        <w:rPr>
          <w:rFonts w:asciiTheme="majorHAnsi" w:hAnsiTheme="majorHAnsi"/>
          <w:lang w:eastAsia="es-CO"/>
        </w:rPr>
      </w:pPr>
      <w:r w:rsidRPr="00B72A35">
        <w:rPr>
          <w:rFonts w:asciiTheme="majorHAnsi" w:hAnsiTheme="majorHAnsi"/>
          <w:lang w:eastAsia="es-CO"/>
        </w:rPr>
        <w:t xml:space="preserve">El campamento contara con un área destinada para el tratamiento de agua residual domestica generada por las actividades propias del campamento habitacional. </w:t>
      </w:r>
      <w:r w:rsidR="000E0ABE" w:rsidRPr="00B72A35">
        <w:rPr>
          <w:rFonts w:asciiTheme="majorHAnsi" w:hAnsiTheme="majorHAnsi"/>
          <w:lang w:eastAsia="es-CO"/>
        </w:rPr>
        <w:t>Esta área se ubicará</w:t>
      </w:r>
      <w:r w:rsidRPr="00B72A35">
        <w:rPr>
          <w:rFonts w:asciiTheme="majorHAnsi" w:hAnsiTheme="majorHAnsi"/>
          <w:lang w:eastAsia="es-CO"/>
        </w:rPr>
        <w:t xml:space="preserve"> fuera de la zona de dormitorios, comedores y casinos, con el fin de evitar molestias por la generación de olores, mantenimientos a las unidades, entre otras labores. </w:t>
      </w:r>
    </w:p>
    <w:p w14:paraId="435016AB" w14:textId="77777777" w:rsidR="00A67FC5" w:rsidRPr="00B72A35" w:rsidRDefault="00A67FC5" w:rsidP="00A67FC5">
      <w:pPr>
        <w:rPr>
          <w:rFonts w:asciiTheme="majorHAnsi" w:hAnsiTheme="majorHAnsi"/>
          <w:lang w:eastAsia="es-CO"/>
        </w:rPr>
      </w:pPr>
    </w:p>
    <w:p w14:paraId="6A34FBD7" w14:textId="77777777" w:rsidR="00A67FC5" w:rsidRPr="00B72A35" w:rsidRDefault="00A67FC5" w:rsidP="00A67FC5">
      <w:pPr>
        <w:pStyle w:val="Ttulo6"/>
        <w:rPr>
          <w:rFonts w:asciiTheme="majorHAnsi" w:hAnsiTheme="majorHAnsi"/>
          <w:lang w:eastAsia="es-CO"/>
        </w:rPr>
      </w:pPr>
      <w:r w:rsidRPr="00B72A35">
        <w:rPr>
          <w:rFonts w:asciiTheme="majorHAnsi" w:hAnsiTheme="majorHAnsi"/>
          <w:lang w:eastAsia="es-CO"/>
        </w:rPr>
        <w:t>Disposición de residuos</w:t>
      </w:r>
    </w:p>
    <w:p w14:paraId="0DAE61FE" w14:textId="77777777" w:rsidR="00A67FC5" w:rsidRPr="00B72A35" w:rsidRDefault="00A67FC5" w:rsidP="00A67FC5">
      <w:pPr>
        <w:rPr>
          <w:rFonts w:asciiTheme="majorHAnsi" w:hAnsiTheme="majorHAnsi"/>
          <w:b/>
          <w:lang w:eastAsia="es-CO"/>
        </w:rPr>
      </w:pPr>
    </w:p>
    <w:p w14:paraId="75F1FC8D" w14:textId="0155D33D" w:rsidR="00A67FC5" w:rsidRPr="00B72A35" w:rsidRDefault="00A67FC5" w:rsidP="00A67FC5">
      <w:pPr>
        <w:rPr>
          <w:rFonts w:asciiTheme="majorHAnsi" w:hAnsiTheme="majorHAnsi"/>
          <w:lang w:eastAsia="es-CO"/>
        </w:rPr>
      </w:pPr>
      <w:r w:rsidRPr="00B72A35">
        <w:rPr>
          <w:rFonts w:asciiTheme="majorHAnsi" w:hAnsiTheme="majorHAnsi"/>
          <w:lang w:eastAsia="es-CO"/>
        </w:rPr>
        <w:t>Para la disposición de residuos sólidos generados den</w:t>
      </w:r>
      <w:r w:rsidR="000E0ABE" w:rsidRPr="00B72A35">
        <w:rPr>
          <w:rFonts w:asciiTheme="majorHAnsi" w:hAnsiTheme="majorHAnsi"/>
          <w:lang w:eastAsia="es-CO"/>
        </w:rPr>
        <w:t>tro del campamento, se realizará</w:t>
      </w:r>
      <w:r w:rsidRPr="00B72A35">
        <w:rPr>
          <w:rFonts w:asciiTheme="majorHAnsi" w:hAnsiTheme="majorHAnsi"/>
          <w:lang w:eastAsia="es-CO"/>
        </w:rPr>
        <w:t xml:space="preserve"> de acu</w:t>
      </w:r>
      <w:r w:rsidR="000E0ABE" w:rsidRPr="00B72A35">
        <w:rPr>
          <w:rFonts w:asciiTheme="majorHAnsi" w:hAnsiTheme="majorHAnsi"/>
          <w:lang w:eastAsia="es-CO"/>
        </w:rPr>
        <w:t>e</w:t>
      </w:r>
      <w:r w:rsidRPr="00B72A35">
        <w:rPr>
          <w:rFonts w:asciiTheme="majorHAnsi" w:hAnsiTheme="majorHAnsi"/>
          <w:lang w:eastAsia="es-CO"/>
        </w:rPr>
        <w:t>rdo a lo establecido en el plan de manejo ambiental sobre el plan de manejo de residuos sólidos y peligrosos.</w:t>
      </w:r>
    </w:p>
    <w:p w14:paraId="5F729EAA" w14:textId="77777777" w:rsidR="00A67FC5" w:rsidRPr="00B72A35" w:rsidRDefault="00A67FC5" w:rsidP="00A67FC5">
      <w:pPr>
        <w:rPr>
          <w:rFonts w:asciiTheme="majorHAnsi" w:hAnsiTheme="majorHAnsi"/>
          <w:lang w:eastAsia="es-CO"/>
        </w:rPr>
      </w:pPr>
    </w:p>
    <w:p w14:paraId="4B3DB9BF" w14:textId="6312A90C" w:rsidR="00A67FC5" w:rsidRPr="00B72A35" w:rsidRDefault="003644D3" w:rsidP="00A67FC5">
      <w:pPr>
        <w:rPr>
          <w:rFonts w:asciiTheme="majorHAnsi" w:hAnsiTheme="majorHAnsi"/>
          <w:lang w:eastAsia="es-CO"/>
        </w:rPr>
      </w:pPr>
      <w:r w:rsidRPr="00B72A35">
        <w:rPr>
          <w:rFonts w:asciiTheme="majorHAnsi" w:hAnsiTheme="majorHAnsi"/>
          <w:lang w:eastAsia="es-CO"/>
        </w:rPr>
        <w:t>Se ubicará</w:t>
      </w:r>
      <w:r w:rsidR="00A67FC5" w:rsidRPr="00B72A35">
        <w:rPr>
          <w:rFonts w:asciiTheme="majorHAnsi" w:hAnsiTheme="majorHAnsi"/>
          <w:lang w:eastAsia="es-CO"/>
        </w:rPr>
        <w:t xml:space="preserve">n en diferentes puntos del campamento sistemas de recolección y separación de residuos sólidos, también se contara </w:t>
      </w:r>
      <w:r w:rsidR="00AC45C1" w:rsidRPr="00B72A35">
        <w:rPr>
          <w:rFonts w:asciiTheme="majorHAnsi" w:hAnsiTheme="majorHAnsi"/>
          <w:lang w:eastAsia="es-CO"/>
        </w:rPr>
        <w:t>con rutas</w:t>
      </w:r>
      <w:r w:rsidR="00A67FC5" w:rsidRPr="00B72A35">
        <w:rPr>
          <w:rFonts w:asciiTheme="majorHAnsi" w:hAnsiTheme="majorHAnsi"/>
          <w:lang w:eastAsia="es-CO"/>
        </w:rPr>
        <w:t xml:space="preserve"> de recolección establecida dentro de las instalaciones, almacenando temporalmente los residuos recolectados en el área establecida para los mismos, la cual se ubica fuera del área de dormitorios y casino,  las actividades descritas anteriormente dependerá de la dinámica del campamento.</w:t>
      </w:r>
    </w:p>
    <w:p w14:paraId="1A0BB3FF" w14:textId="77777777" w:rsidR="00A67FC5" w:rsidRPr="00B72A35" w:rsidRDefault="00A67FC5" w:rsidP="00A67FC5">
      <w:pPr>
        <w:rPr>
          <w:rFonts w:asciiTheme="majorHAnsi" w:hAnsiTheme="majorHAnsi"/>
          <w:lang w:eastAsia="es-CO"/>
        </w:rPr>
      </w:pPr>
    </w:p>
    <w:p w14:paraId="4E050EC9" w14:textId="7BBD6EE1" w:rsidR="00A67FC5" w:rsidRPr="00B72A35" w:rsidRDefault="00A67FC5" w:rsidP="00A67FC5">
      <w:pPr>
        <w:rPr>
          <w:rFonts w:asciiTheme="majorHAnsi" w:hAnsiTheme="majorHAnsi"/>
          <w:lang w:eastAsia="es-CO"/>
        </w:rPr>
      </w:pPr>
      <w:r w:rsidRPr="00B72A35">
        <w:rPr>
          <w:rFonts w:asciiTheme="majorHAnsi" w:hAnsiTheme="majorHAnsi"/>
          <w:lang w:eastAsia="es-CO"/>
        </w:rPr>
        <w:t>El área de almacenamiento de residuos sólidos, contar</w:t>
      </w:r>
      <w:r w:rsidR="006110CD" w:rsidRPr="00B72A35">
        <w:rPr>
          <w:rFonts w:asciiTheme="majorHAnsi" w:hAnsiTheme="majorHAnsi"/>
          <w:lang w:eastAsia="es-CO"/>
        </w:rPr>
        <w:t>á</w:t>
      </w:r>
      <w:r w:rsidRPr="00B72A35">
        <w:rPr>
          <w:rFonts w:asciiTheme="majorHAnsi" w:hAnsiTheme="majorHAnsi"/>
          <w:lang w:eastAsia="es-CO"/>
        </w:rPr>
        <w:t xml:space="preserve"> con ventilación natural suficiente que ayude a la disipación de olores y gases generados por el almacenamiento temporal, debe ser un lugar adecuado según lo establecido en el plan de manejo, la </w:t>
      </w:r>
      <w:r w:rsidRPr="00B72A35">
        <w:rPr>
          <w:rFonts w:asciiTheme="majorHAnsi" w:hAnsiTheme="majorHAnsi"/>
          <w:lang w:eastAsia="es-CO"/>
        </w:rPr>
        <w:lastRenderedPageBreak/>
        <w:t xml:space="preserve">recolección de los residuos sólidos domésticos será realizada por la empresa </w:t>
      </w:r>
      <w:r w:rsidR="006110CD" w:rsidRPr="00B72A35">
        <w:rPr>
          <w:rFonts w:asciiTheme="majorHAnsi" w:hAnsiTheme="majorHAnsi"/>
          <w:lang w:eastAsia="es-CO"/>
        </w:rPr>
        <w:t>de servicios públicos de Vegachí</w:t>
      </w:r>
      <w:r w:rsidRPr="00B72A35">
        <w:rPr>
          <w:rFonts w:asciiTheme="majorHAnsi" w:hAnsiTheme="majorHAnsi"/>
          <w:lang w:eastAsia="es-CO"/>
        </w:rPr>
        <w:t>, los residuos reciclables serán entregados a las asociaciones de recicladores de la zona</w:t>
      </w:r>
      <w:r w:rsidR="006110CD" w:rsidRPr="00B72A35">
        <w:rPr>
          <w:rFonts w:asciiTheme="majorHAnsi" w:hAnsiTheme="majorHAnsi"/>
          <w:lang w:eastAsia="es-CO"/>
        </w:rPr>
        <w:t xml:space="preserve"> en caso de que existan</w:t>
      </w:r>
      <w:r w:rsidRPr="00B72A35">
        <w:rPr>
          <w:rFonts w:asciiTheme="majorHAnsi" w:hAnsiTheme="majorHAnsi"/>
          <w:lang w:eastAsia="es-CO"/>
        </w:rPr>
        <w:t>. Los otros residuos generados dentro de las instalaciones del campamento, serán manejados de acuerdo al plan de manejo.</w:t>
      </w:r>
    </w:p>
    <w:p w14:paraId="331503FF" w14:textId="77777777" w:rsidR="00A67FC5" w:rsidRPr="00B72A35" w:rsidRDefault="00A67FC5" w:rsidP="00A67FC5">
      <w:pPr>
        <w:rPr>
          <w:rFonts w:asciiTheme="majorHAnsi" w:hAnsiTheme="majorHAnsi"/>
          <w:lang w:eastAsia="es-CO"/>
        </w:rPr>
      </w:pPr>
    </w:p>
    <w:p w14:paraId="7A4CF87E" w14:textId="77777777" w:rsidR="00A67FC5" w:rsidRPr="00B72A35" w:rsidRDefault="00A67FC5" w:rsidP="00A67FC5">
      <w:pPr>
        <w:pStyle w:val="Ttulo6"/>
        <w:rPr>
          <w:rFonts w:asciiTheme="majorHAnsi" w:hAnsiTheme="majorHAnsi"/>
          <w:lang w:eastAsia="es-CO"/>
        </w:rPr>
      </w:pPr>
      <w:r w:rsidRPr="00B72A35">
        <w:rPr>
          <w:rFonts w:asciiTheme="majorHAnsi" w:hAnsiTheme="majorHAnsi"/>
          <w:lang w:eastAsia="es-CO"/>
        </w:rPr>
        <w:t>Zonas de almacenamiento de insumos, sustancias y combustibles.</w:t>
      </w:r>
    </w:p>
    <w:p w14:paraId="75E5F7CD" w14:textId="77777777" w:rsidR="00A67FC5" w:rsidRPr="00B72A35" w:rsidRDefault="00A67FC5" w:rsidP="00A67FC5">
      <w:pPr>
        <w:autoSpaceDE w:val="0"/>
        <w:autoSpaceDN w:val="0"/>
        <w:adjustRightInd w:val="0"/>
        <w:spacing w:line="240" w:lineRule="auto"/>
        <w:contextualSpacing w:val="0"/>
        <w:jc w:val="left"/>
        <w:rPr>
          <w:rFonts w:asciiTheme="majorHAnsi" w:hAnsiTheme="majorHAnsi" w:cs="Arial"/>
          <w:sz w:val="23"/>
          <w:szCs w:val="23"/>
          <w:lang w:eastAsia="es-CO"/>
        </w:rPr>
      </w:pPr>
    </w:p>
    <w:p w14:paraId="1260613F" w14:textId="244BC67E" w:rsidR="00A67FC5" w:rsidRPr="00B72A35" w:rsidRDefault="00A67FC5" w:rsidP="00A67FC5">
      <w:pPr>
        <w:rPr>
          <w:rFonts w:asciiTheme="majorHAnsi" w:hAnsiTheme="majorHAnsi"/>
          <w:lang w:eastAsia="es-CO"/>
        </w:rPr>
      </w:pPr>
      <w:r w:rsidRPr="00B72A35">
        <w:rPr>
          <w:rFonts w:asciiTheme="majorHAnsi" w:hAnsiTheme="majorHAnsi"/>
          <w:lang w:eastAsia="es-CO"/>
        </w:rPr>
        <w:t>Las zonas de almacenamiento de insumos, s</w:t>
      </w:r>
      <w:r w:rsidR="003644D3" w:rsidRPr="00B72A35">
        <w:rPr>
          <w:rFonts w:asciiTheme="majorHAnsi" w:hAnsiTheme="majorHAnsi"/>
          <w:lang w:eastAsia="es-CO"/>
        </w:rPr>
        <w:t xml:space="preserve">ustancias y combustibles </w:t>
      </w:r>
      <w:r w:rsidR="001546E3" w:rsidRPr="00B72A35">
        <w:rPr>
          <w:rFonts w:asciiTheme="majorHAnsi" w:hAnsiTheme="majorHAnsi"/>
          <w:lang w:eastAsia="es-CO"/>
        </w:rPr>
        <w:t>contarán</w:t>
      </w:r>
      <w:r w:rsidRPr="00B72A35">
        <w:rPr>
          <w:rFonts w:asciiTheme="majorHAnsi" w:hAnsiTheme="majorHAnsi"/>
          <w:lang w:eastAsia="es-CO"/>
        </w:rPr>
        <w:t xml:space="preserve"> con las normas de seguridad establecidas para el almacenamiento de cada una de estas, además se tiene en cuenta la matriz de compatibilidad de sustancias químicas con el fin de evitar incidentes en las áreas de almacenamiento</w:t>
      </w:r>
    </w:p>
    <w:p w14:paraId="167F6569" w14:textId="77777777" w:rsidR="00A67FC5" w:rsidRPr="00B72A35" w:rsidRDefault="00A67FC5" w:rsidP="00A67FC5">
      <w:pPr>
        <w:rPr>
          <w:rFonts w:asciiTheme="majorHAnsi" w:hAnsiTheme="majorHAnsi"/>
          <w:lang w:eastAsia="es-CO"/>
        </w:rPr>
      </w:pPr>
    </w:p>
    <w:p w14:paraId="187AB55E" w14:textId="5CA852F9" w:rsidR="00A67FC5" w:rsidRPr="00B72A35" w:rsidRDefault="00A67FC5" w:rsidP="00A67FC5">
      <w:pPr>
        <w:rPr>
          <w:rFonts w:asciiTheme="majorHAnsi" w:hAnsiTheme="majorHAnsi"/>
          <w:lang w:eastAsia="es-CO"/>
        </w:rPr>
      </w:pPr>
      <w:r w:rsidRPr="00B72A35">
        <w:rPr>
          <w:rFonts w:asciiTheme="majorHAnsi" w:hAnsiTheme="majorHAnsi"/>
          <w:lang w:eastAsia="es-CO"/>
        </w:rPr>
        <w:t>Para el almacenamiento de combustibles y s</w:t>
      </w:r>
      <w:r w:rsidR="003644D3" w:rsidRPr="00B72A35">
        <w:rPr>
          <w:rFonts w:asciiTheme="majorHAnsi" w:hAnsiTheme="majorHAnsi"/>
          <w:lang w:eastAsia="es-CO"/>
        </w:rPr>
        <w:t>ustancias liquidas, se realizará</w:t>
      </w:r>
      <w:r w:rsidRPr="00B72A35">
        <w:rPr>
          <w:rFonts w:asciiTheme="majorHAnsi" w:hAnsiTheme="majorHAnsi"/>
          <w:lang w:eastAsia="es-CO"/>
        </w:rPr>
        <w:t xml:space="preserve"> en contenedores propios para ellos, contando con un dique de seguridad del 110% del volumen del contenedor de almacenamiento, también contara con un sistema de ventilación natural, y un sistema de manejo de derrames el cual debe tener sistema de canales y una caja para la recolección de sustancias en caso de derramadas dentro del sitio de almacenamiento, el piso debe estar impermeabilizad y señalizado, tendrá un sistema de control de incendios, derrames o emanación de gases tóxicos y se mantendrá un control sobre las sustancias almacenadas, sus hojas de seguridad y proveedor, con el fin de poder dar un manejo adecuado en caso de una emergencia. En los sitios de almacenamiento se cumplirán todas las normas y protocolos de seguridad exigidos para esta actividad.</w:t>
      </w:r>
      <w:r w:rsidR="003644D3" w:rsidRPr="00B72A35">
        <w:rPr>
          <w:rFonts w:asciiTheme="majorHAnsi" w:hAnsiTheme="majorHAnsi"/>
          <w:lang w:eastAsia="es-CO"/>
        </w:rPr>
        <w:t xml:space="preserve"> </w:t>
      </w:r>
    </w:p>
    <w:p w14:paraId="368CA48D" w14:textId="77777777" w:rsidR="00A67FC5" w:rsidRPr="00B72A35" w:rsidRDefault="00A67FC5" w:rsidP="00A67FC5">
      <w:pPr>
        <w:rPr>
          <w:rFonts w:asciiTheme="majorHAnsi" w:hAnsiTheme="majorHAnsi"/>
          <w:lang w:eastAsia="es-CO"/>
        </w:rPr>
      </w:pPr>
    </w:p>
    <w:p w14:paraId="42D0E286" w14:textId="06BC9655" w:rsidR="00DB61F4" w:rsidRPr="00B72A35" w:rsidRDefault="00DB61F4" w:rsidP="00DB61F4">
      <w:pPr>
        <w:pStyle w:val="Ttulo5"/>
        <w:rPr>
          <w:rFonts w:asciiTheme="majorHAnsi" w:hAnsiTheme="majorHAnsi"/>
          <w:lang w:eastAsia="es-CO"/>
        </w:rPr>
      </w:pPr>
      <w:r w:rsidRPr="00B72A35">
        <w:rPr>
          <w:rFonts w:asciiTheme="majorHAnsi" w:hAnsiTheme="majorHAnsi"/>
          <w:lang w:eastAsia="es-CO"/>
        </w:rPr>
        <w:t>Campamentos Transitorios</w:t>
      </w:r>
    </w:p>
    <w:p w14:paraId="2C745A65" w14:textId="77777777" w:rsidR="00DB61F4" w:rsidRPr="00B72A35" w:rsidRDefault="00DB61F4" w:rsidP="00DB61F4">
      <w:pPr>
        <w:rPr>
          <w:rFonts w:asciiTheme="majorHAnsi" w:hAnsiTheme="majorHAnsi"/>
          <w:lang w:eastAsia="es-CO"/>
        </w:rPr>
      </w:pPr>
    </w:p>
    <w:p w14:paraId="57CF6CE1" w14:textId="1E24EF79" w:rsidR="00A67FC5" w:rsidRPr="00B72A35" w:rsidRDefault="003644D3" w:rsidP="00A67FC5">
      <w:pPr>
        <w:rPr>
          <w:rFonts w:asciiTheme="majorHAnsi" w:hAnsiTheme="majorHAnsi"/>
          <w:lang w:val="es-ES" w:eastAsia="es-CO"/>
        </w:rPr>
      </w:pPr>
      <w:r w:rsidRPr="00B72A35">
        <w:rPr>
          <w:rFonts w:asciiTheme="majorHAnsi" w:hAnsiTheme="majorHAnsi"/>
          <w:lang w:val="es-ES" w:eastAsia="es-CO"/>
        </w:rPr>
        <w:t>Se utilizará</w:t>
      </w:r>
      <w:r w:rsidR="00A67FC5" w:rsidRPr="00B72A35">
        <w:rPr>
          <w:rFonts w:asciiTheme="majorHAnsi" w:hAnsiTheme="majorHAnsi"/>
          <w:lang w:val="es-ES" w:eastAsia="es-CO"/>
        </w:rPr>
        <w:t>n campamentos transitorios en los frent</w:t>
      </w:r>
      <w:r w:rsidRPr="00B72A35">
        <w:rPr>
          <w:rFonts w:asciiTheme="majorHAnsi" w:hAnsiTheme="majorHAnsi"/>
          <w:lang w:val="es-ES" w:eastAsia="es-CO"/>
        </w:rPr>
        <w:t xml:space="preserve">es de obra, donde se almacenará </w:t>
      </w:r>
      <w:r w:rsidR="00A67FC5" w:rsidRPr="00B72A35">
        <w:rPr>
          <w:rFonts w:asciiTheme="majorHAnsi" w:hAnsiTheme="majorHAnsi"/>
          <w:lang w:val="es-ES" w:eastAsia="es-CO"/>
        </w:rPr>
        <w:t xml:space="preserve">material temporal para la ejecución del proyecto, este acopio será realizado en el derecho de </w:t>
      </w:r>
      <w:r w:rsidR="00B84635" w:rsidRPr="00B72A35">
        <w:rPr>
          <w:rFonts w:asciiTheme="majorHAnsi" w:hAnsiTheme="majorHAnsi"/>
          <w:lang w:val="es-ES" w:eastAsia="es-CO"/>
        </w:rPr>
        <w:t>vía</w:t>
      </w:r>
      <w:r w:rsidR="00A67FC5" w:rsidRPr="00B72A35">
        <w:rPr>
          <w:rFonts w:asciiTheme="majorHAnsi" w:hAnsiTheme="majorHAnsi"/>
          <w:lang w:val="es-ES" w:eastAsia="es-CO"/>
        </w:rPr>
        <w:t xml:space="preserve"> del trazado propuesto.</w:t>
      </w:r>
    </w:p>
    <w:p w14:paraId="4B90E8DA" w14:textId="77777777" w:rsidR="00A67FC5" w:rsidRPr="00B72A35" w:rsidRDefault="00A67FC5" w:rsidP="00A67FC5">
      <w:pPr>
        <w:rPr>
          <w:rFonts w:asciiTheme="majorHAnsi" w:hAnsiTheme="majorHAnsi"/>
          <w:lang w:val="es-ES" w:eastAsia="es-CO"/>
        </w:rPr>
      </w:pPr>
    </w:p>
    <w:p w14:paraId="1141C95E" w14:textId="2EAEA7CB" w:rsidR="00A67FC5" w:rsidRPr="00B72A35" w:rsidRDefault="00A67FC5" w:rsidP="00A67FC5">
      <w:pPr>
        <w:rPr>
          <w:rFonts w:asciiTheme="majorHAnsi" w:hAnsiTheme="majorHAnsi"/>
          <w:lang w:val="es-ES" w:eastAsia="es-CO"/>
        </w:rPr>
      </w:pPr>
      <w:r w:rsidRPr="00B72A35">
        <w:rPr>
          <w:rFonts w:asciiTheme="majorHAnsi" w:hAnsiTheme="majorHAnsi"/>
          <w:lang w:val="es-ES" w:eastAsia="es-CO"/>
        </w:rPr>
        <w:t xml:space="preserve">En los frentes de obra ubicados en el costado de los viaductos, se </w:t>
      </w:r>
      <w:r w:rsidR="000B2E01" w:rsidRPr="00B72A35">
        <w:rPr>
          <w:rFonts w:asciiTheme="majorHAnsi" w:hAnsiTheme="majorHAnsi"/>
          <w:lang w:val="es-ES" w:eastAsia="es-CO"/>
        </w:rPr>
        <w:t>ubicarán</w:t>
      </w:r>
      <w:r w:rsidRPr="00B72A35">
        <w:rPr>
          <w:rFonts w:asciiTheme="majorHAnsi" w:hAnsiTheme="majorHAnsi"/>
          <w:lang w:val="es-ES" w:eastAsia="es-CO"/>
        </w:rPr>
        <w:t xml:space="preserve"> campamentos transitorios en el derecho de </w:t>
      </w:r>
      <w:r w:rsidR="00B84635" w:rsidRPr="00B72A35">
        <w:rPr>
          <w:rFonts w:asciiTheme="majorHAnsi" w:hAnsiTheme="majorHAnsi"/>
          <w:lang w:val="es-ES" w:eastAsia="es-CO"/>
        </w:rPr>
        <w:t>vía</w:t>
      </w:r>
      <w:r w:rsidRPr="00B72A35">
        <w:rPr>
          <w:rFonts w:asciiTheme="majorHAnsi" w:hAnsiTheme="majorHAnsi"/>
          <w:lang w:val="es-ES" w:eastAsia="es-CO"/>
        </w:rPr>
        <w:t xml:space="preserve"> del trazado, los cuales cumplirán la función de almacenamiento temporal de maquinaria y herramientas que se estén utilizando en la obra y que por razones de logística no se puedan trasladar a los campamentos permanentes.</w:t>
      </w:r>
    </w:p>
    <w:p w14:paraId="23D6CA48" w14:textId="2E762BCD" w:rsidR="00445A9F" w:rsidRDefault="00445A9F">
      <w:pPr>
        <w:spacing w:line="240" w:lineRule="auto"/>
        <w:contextualSpacing w:val="0"/>
        <w:jc w:val="left"/>
        <w:rPr>
          <w:rFonts w:asciiTheme="majorHAnsi" w:hAnsiTheme="majorHAnsi"/>
          <w:b/>
          <w:lang w:val="es-ES" w:eastAsia="es-CO"/>
        </w:rPr>
      </w:pPr>
      <w:r>
        <w:rPr>
          <w:rFonts w:asciiTheme="majorHAnsi" w:hAnsiTheme="majorHAnsi"/>
          <w:b/>
          <w:lang w:val="es-ES" w:eastAsia="es-CO"/>
        </w:rPr>
        <w:br w:type="page"/>
      </w:r>
    </w:p>
    <w:p w14:paraId="1D2F8382" w14:textId="292DC23E" w:rsidR="00DB61F4" w:rsidRPr="00B72A35" w:rsidRDefault="00DB61F4" w:rsidP="00DB61F4">
      <w:pPr>
        <w:pStyle w:val="Ttulo5"/>
        <w:rPr>
          <w:rFonts w:asciiTheme="majorHAnsi" w:hAnsiTheme="majorHAnsi"/>
          <w:lang w:eastAsia="es-CO"/>
        </w:rPr>
      </w:pPr>
      <w:r w:rsidRPr="00B72A35">
        <w:rPr>
          <w:rFonts w:asciiTheme="majorHAnsi" w:hAnsiTheme="majorHAnsi"/>
          <w:lang w:eastAsia="es-CO"/>
        </w:rPr>
        <w:lastRenderedPageBreak/>
        <w:t xml:space="preserve">Sitios de acopio de material </w:t>
      </w:r>
    </w:p>
    <w:p w14:paraId="42D4D849" w14:textId="77777777" w:rsidR="00DB61F4" w:rsidRPr="00B72A35" w:rsidRDefault="00DB61F4" w:rsidP="00DB61F4">
      <w:pPr>
        <w:rPr>
          <w:rFonts w:asciiTheme="majorHAnsi" w:hAnsiTheme="majorHAnsi"/>
          <w:lang w:eastAsia="es-CO"/>
        </w:rPr>
      </w:pPr>
    </w:p>
    <w:p w14:paraId="0F4B7492" w14:textId="2B428282" w:rsidR="008C605D" w:rsidRPr="00B72A35" w:rsidRDefault="008C605D" w:rsidP="00DB61F4">
      <w:pPr>
        <w:rPr>
          <w:rFonts w:asciiTheme="majorHAnsi" w:hAnsiTheme="majorHAnsi"/>
          <w:lang w:eastAsia="es-CO"/>
        </w:rPr>
      </w:pPr>
      <w:r w:rsidRPr="00B72A35">
        <w:rPr>
          <w:rFonts w:asciiTheme="majorHAnsi" w:hAnsiTheme="majorHAnsi"/>
          <w:lang w:eastAsia="es-CO"/>
        </w:rPr>
        <w:t xml:space="preserve">Para el acopio de materia, este se </w:t>
      </w:r>
      <w:r w:rsidR="000B2E01" w:rsidRPr="00B72A35">
        <w:rPr>
          <w:rFonts w:asciiTheme="majorHAnsi" w:hAnsiTheme="majorHAnsi"/>
          <w:lang w:eastAsia="es-CO"/>
        </w:rPr>
        <w:t>ubicará</w:t>
      </w:r>
      <w:r w:rsidRPr="00B72A35">
        <w:rPr>
          <w:rFonts w:asciiTheme="majorHAnsi" w:hAnsiTheme="majorHAnsi"/>
          <w:lang w:eastAsia="es-CO"/>
        </w:rPr>
        <w:t xml:space="preserve"> en las áreas de las plantas de concreto y asfalto destinadas para este fin. También se </w:t>
      </w:r>
      <w:r w:rsidR="00A10BE6" w:rsidRPr="00B72A35">
        <w:rPr>
          <w:rFonts w:asciiTheme="majorHAnsi" w:hAnsiTheme="majorHAnsi"/>
          <w:lang w:eastAsia="es-CO"/>
        </w:rPr>
        <w:t>destinará</w:t>
      </w:r>
      <w:r w:rsidR="00A10BE6">
        <w:rPr>
          <w:rFonts w:asciiTheme="majorHAnsi" w:hAnsiTheme="majorHAnsi"/>
          <w:lang w:eastAsia="es-CO"/>
        </w:rPr>
        <w:t>n</w:t>
      </w:r>
      <w:r w:rsidRPr="00B72A35">
        <w:rPr>
          <w:rFonts w:asciiTheme="majorHAnsi" w:hAnsiTheme="majorHAnsi"/>
          <w:lang w:eastAsia="es-CO"/>
        </w:rPr>
        <w:t xml:space="preserve"> en los frentes de obra área de acopio de material el cual se </w:t>
      </w:r>
      <w:r w:rsidR="000B2E01" w:rsidRPr="00B72A35">
        <w:rPr>
          <w:rFonts w:asciiTheme="majorHAnsi" w:hAnsiTheme="majorHAnsi"/>
          <w:lang w:eastAsia="es-CO"/>
        </w:rPr>
        <w:t>ubicará</w:t>
      </w:r>
      <w:r w:rsidRPr="00B72A35">
        <w:rPr>
          <w:rFonts w:asciiTheme="majorHAnsi" w:hAnsiTheme="majorHAnsi"/>
          <w:lang w:eastAsia="es-CO"/>
        </w:rPr>
        <w:t xml:space="preserve"> en el derecho de </w:t>
      </w:r>
      <w:r w:rsidR="00B84635" w:rsidRPr="00B72A35">
        <w:rPr>
          <w:rFonts w:asciiTheme="majorHAnsi" w:hAnsiTheme="majorHAnsi"/>
          <w:lang w:eastAsia="es-CO"/>
        </w:rPr>
        <w:t>vía</w:t>
      </w:r>
      <w:r w:rsidRPr="00B72A35">
        <w:rPr>
          <w:rFonts w:asciiTheme="majorHAnsi" w:hAnsiTheme="majorHAnsi"/>
          <w:lang w:eastAsia="es-CO"/>
        </w:rPr>
        <w:t xml:space="preserve"> y será utilizado para las actividades realizadas.</w:t>
      </w:r>
    </w:p>
    <w:p w14:paraId="35AB298E" w14:textId="77777777" w:rsidR="008C605D" w:rsidRPr="00B72A35" w:rsidRDefault="008C605D" w:rsidP="00DB61F4">
      <w:pPr>
        <w:rPr>
          <w:rFonts w:asciiTheme="majorHAnsi" w:hAnsiTheme="majorHAnsi"/>
          <w:lang w:eastAsia="es-CO"/>
        </w:rPr>
      </w:pPr>
    </w:p>
    <w:p w14:paraId="7A7A3BFD" w14:textId="5DC8E392" w:rsidR="00DB61F4" w:rsidRPr="00B72A35" w:rsidRDefault="00DB61F4" w:rsidP="00DB61F4">
      <w:pPr>
        <w:pStyle w:val="Ttulo5"/>
        <w:rPr>
          <w:rFonts w:asciiTheme="majorHAnsi" w:hAnsiTheme="majorHAnsi"/>
          <w:lang w:eastAsia="es-CO"/>
        </w:rPr>
      </w:pPr>
      <w:r w:rsidRPr="00B72A35">
        <w:rPr>
          <w:rFonts w:asciiTheme="majorHAnsi" w:hAnsiTheme="majorHAnsi"/>
          <w:lang w:eastAsia="es-CO"/>
        </w:rPr>
        <w:t xml:space="preserve">Fuentes de Material </w:t>
      </w:r>
    </w:p>
    <w:p w14:paraId="09069D30" w14:textId="77777777" w:rsidR="00DB61F4" w:rsidRPr="00B72A35" w:rsidRDefault="00DB61F4" w:rsidP="00DB61F4">
      <w:pPr>
        <w:rPr>
          <w:rFonts w:asciiTheme="majorHAnsi" w:hAnsiTheme="majorHAnsi"/>
          <w:lang w:eastAsia="es-CO"/>
        </w:rPr>
      </w:pPr>
    </w:p>
    <w:p w14:paraId="13ADF99E" w14:textId="185FA6DE" w:rsidR="00AC45C1" w:rsidRPr="00B72A35" w:rsidRDefault="00A67FC5" w:rsidP="00FE260C">
      <w:pPr>
        <w:rPr>
          <w:rFonts w:asciiTheme="majorHAnsi" w:hAnsiTheme="majorHAnsi"/>
        </w:rPr>
      </w:pPr>
      <w:r w:rsidRPr="00B72A35">
        <w:rPr>
          <w:rFonts w:asciiTheme="majorHAnsi" w:hAnsiTheme="majorHAnsi"/>
        </w:rPr>
        <w:t>Para el desarrollo del proyecto “</w:t>
      </w:r>
      <w:r w:rsidRPr="00B72A35">
        <w:rPr>
          <w:rFonts w:asciiTheme="majorHAnsi" w:hAnsiTheme="majorHAnsi"/>
          <w:lang w:val="es-ES"/>
        </w:rPr>
        <w:t xml:space="preserve">Construcción </w:t>
      </w:r>
      <w:r w:rsidR="00135CE7" w:rsidRPr="00B72A35">
        <w:rPr>
          <w:rFonts w:asciiTheme="majorHAnsi" w:hAnsiTheme="majorHAnsi"/>
          <w:lang w:val="es-ES"/>
        </w:rPr>
        <w:t xml:space="preserve">de la </w:t>
      </w:r>
      <w:r w:rsidR="00B84635" w:rsidRPr="00B72A35">
        <w:rPr>
          <w:rFonts w:asciiTheme="majorHAnsi" w:hAnsiTheme="majorHAnsi"/>
          <w:lang w:val="es-ES"/>
        </w:rPr>
        <w:t>Vía</w:t>
      </w:r>
      <w:r w:rsidR="00135CE7" w:rsidRPr="00B72A35">
        <w:rPr>
          <w:rFonts w:asciiTheme="majorHAnsi" w:hAnsiTheme="majorHAnsi"/>
          <w:lang w:val="es-ES"/>
        </w:rPr>
        <w:t xml:space="preserve"> Remedios – Alto de Dolores</w:t>
      </w:r>
      <w:r w:rsidR="000B2E01">
        <w:rPr>
          <w:rFonts w:asciiTheme="majorHAnsi" w:hAnsiTheme="majorHAnsi"/>
          <w:lang w:val="es-ES"/>
        </w:rPr>
        <w:t>”</w:t>
      </w:r>
      <w:r w:rsidRPr="00B72A35">
        <w:rPr>
          <w:rFonts w:asciiTheme="majorHAnsi" w:hAnsiTheme="majorHAnsi"/>
        </w:rPr>
        <w:t xml:space="preserve"> se requerirá material para la construcción de vías y obras que involucran concreto como son las placas, los pilones, alcantarillas, box coulvert, </w:t>
      </w:r>
      <w:r w:rsidR="00874F34" w:rsidRPr="00B72A35">
        <w:rPr>
          <w:rFonts w:asciiTheme="majorHAnsi" w:hAnsiTheme="majorHAnsi"/>
        </w:rPr>
        <w:t>Viaductos</w:t>
      </w:r>
      <w:r w:rsidRPr="00B72A35">
        <w:rPr>
          <w:rFonts w:asciiTheme="majorHAnsi" w:hAnsiTheme="majorHAnsi"/>
        </w:rPr>
        <w:t xml:space="preserve">, cunetas, entre otras. Este material </w:t>
      </w:r>
      <w:r w:rsidR="00B965FB" w:rsidRPr="00B72A35">
        <w:rPr>
          <w:rFonts w:asciiTheme="majorHAnsi" w:hAnsiTheme="majorHAnsi"/>
        </w:rPr>
        <w:t>será</w:t>
      </w:r>
      <w:r w:rsidRPr="00B72A35">
        <w:rPr>
          <w:rFonts w:asciiTheme="majorHAnsi" w:hAnsiTheme="majorHAnsi"/>
        </w:rPr>
        <w:t xml:space="preserve"> obtenido de fuentes legalmente constituidas y reconocidas bajo licencia ambiental por la corporación autónoma CORANTIOQUIA</w:t>
      </w:r>
      <w:r w:rsidR="00786274" w:rsidRPr="00B72A35">
        <w:rPr>
          <w:rFonts w:asciiTheme="majorHAnsi" w:hAnsiTheme="majorHAnsi"/>
        </w:rPr>
        <w:t xml:space="preserve"> y </w:t>
      </w:r>
      <w:r w:rsidRPr="00B72A35">
        <w:rPr>
          <w:rFonts w:asciiTheme="majorHAnsi" w:hAnsiTheme="majorHAnsi"/>
        </w:rPr>
        <w:t xml:space="preserve">la Agencia Nacional de Minería (ANM). A </w:t>
      </w:r>
      <w:r w:rsidR="00A10BE6" w:rsidRPr="00B72A35">
        <w:rPr>
          <w:rFonts w:asciiTheme="majorHAnsi" w:hAnsiTheme="majorHAnsi"/>
        </w:rPr>
        <w:t>continuación,</w:t>
      </w:r>
      <w:r w:rsidRPr="00B72A35">
        <w:rPr>
          <w:rFonts w:asciiTheme="majorHAnsi" w:hAnsiTheme="majorHAnsi"/>
        </w:rPr>
        <w:t xml:space="preserve"> la </w:t>
      </w:r>
      <w:r w:rsidRPr="00B72A35">
        <w:rPr>
          <w:rFonts w:asciiTheme="majorHAnsi" w:hAnsiTheme="majorHAnsi"/>
        </w:rPr>
        <w:fldChar w:fldCharType="begin"/>
      </w:r>
      <w:r w:rsidRPr="00B72A35">
        <w:rPr>
          <w:rFonts w:asciiTheme="majorHAnsi" w:hAnsiTheme="majorHAnsi"/>
        </w:rPr>
        <w:instrText xml:space="preserve"> REF _Ref432019334 \h </w:instrText>
      </w:r>
      <w:r w:rsidR="00F07BD7" w:rsidRPr="00B72A35">
        <w:rPr>
          <w:rFonts w:asciiTheme="majorHAnsi" w:hAnsiTheme="majorHAnsi"/>
        </w:rPr>
        <w:instrText xml:space="preserve"> \* MERGEFORMAT </w:instrText>
      </w:r>
      <w:r w:rsidRPr="00B72A35">
        <w:rPr>
          <w:rFonts w:asciiTheme="majorHAnsi" w:hAnsiTheme="majorHAnsi"/>
        </w:rPr>
      </w:r>
      <w:r w:rsidRPr="00B72A35">
        <w:rPr>
          <w:rFonts w:asciiTheme="majorHAnsi" w:hAnsiTheme="majorHAnsi"/>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27</w:t>
      </w:r>
      <w:r w:rsidRPr="00B72A35">
        <w:rPr>
          <w:rFonts w:asciiTheme="majorHAnsi" w:hAnsiTheme="majorHAnsi"/>
        </w:rPr>
        <w:fldChar w:fldCharType="end"/>
      </w:r>
      <w:r w:rsidR="00786274" w:rsidRPr="00B72A35">
        <w:rPr>
          <w:rFonts w:asciiTheme="majorHAnsi" w:hAnsiTheme="majorHAnsi"/>
        </w:rPr>
        <w:t xml:space="preserve"> relaciona los títulos mineros con licencia ambiental en jurisdicción de CORANTIOQUIA.</w:t>
      </w:r>
    </w:p>
    <w:p w14:paraId="5AF6DE2E" w14:textId="77777777" w:rsidR="00A67FC5" w:rsidRPr="00B72A35" w:rsidRDefault="00A67FC5" w:rsidP="00A67FC5">
      <w:pPr>
        <w:rPr>
          <w:rFonts w:asciiTheme="majorHAnsi" w:hAnsiTheme="majorHAnsi"/>
        </w:rPr>
      </w:pPr>
    </w:p>
    <w:p w14:paraId="5E3176E6" w14:textId="6F5410D6" w:rsidR="00A67FC5" w:rsidRPr="00B72A35" w:rsidRDefault="00A67FC5" w:rsidP="00A67FC5">
      <w:pPr>
        <w:pStyle w:val="Descripcin"/>
        <w:jc w:val="center"/>
        <w:rPr>
          <w:rFonts w:asciiTheme="majorHAnsi" w:hAnsiTheme="majorHAnsi"/>
        </w:rPr>
      </w:pPr>
      <w:bookmarkStart w:id="135" w:name="_Ref432019334"/>
      <w:bookmarkStart w:id="136" w:name="_Toc453253358"/>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27</w:t>
      </w:r>
      <w:r w:rsidR="006F3B62">
        <w:rPr>
          <w:rFonts w:asciiTheme="majorHAnsi" w:hAnsiTheme="majorHAnsi"/>
        </w:rPr>
        <w:fldChar w:fldCharType="end"/>
      </w:r>
      <w:bookmarkEnd w:id="135"/>
      <w:r w:rsidRPr="00B72A35">
        <w:rPr>
          <w:rFonts w:asciiTheme="majorHAnsi" w:hAnsiTheme="majorHAnsi"/>
        </w:rPr>
        <w:tab/>
        <w:t xml:space="preserve"> Fuentes de material en el área del proyecto</w:t>
      </w:r>
      <w:bookmarkEnd w:id="136"/>
    </w:p>
    <w:tbl>
      <w:tblPr>
        <w:tblStyle w:val="Gminis"/>
        <w:tblW w:w="4960" w:type="pct"/>
        <w:tblLayout w:type="fixed"/>
        <w:tblLook w:val="04A0" w:firstRow="1" w:lastRow="0" w:firstColumn="1" w:lastColumn="0" w:noHBand="0" w:noVBand="1"/>
      </w:tblPr>
      <w:tblGrid>
        <w:gridCol w:w="840"/>
        <w:gridCol w:w="1294"/>
        <w:gridCol w:w="1779"/>
        <w:gridCol w:w="1311"/>
        <w:gridCol w:w="1593"/>
        <w:gridCol w:w="1622"/>
      </w:tblGrid>
      <w:tr w:rsidR="00A67FC5" w:rsidRPr="00B72A35" w14:paraId="361527E9" w14:textId="77777777" w:rsidTr="00EC6BD9">
        <w:trPr>
          <w:cnfStyle w:val="100000000000" w:firstRow="1" w:lastRow="0" w:firstColumn="0" w:lastColumn="0" w:oddVBand="0" w:evenVBand="0" w:oddHBand="0" w:evenHBand="0" w:firstRowFirstColumn="0" w:firstRowLastColumn="0" w:lastRowFirstColumn="0" w:lastRowLastColumn="0"/>
          <w:trHeight w:val="510"/>
          <w:tblHeader/>
        </w:trPr>
        <w:tc>
          <w:tcPr>
            <w:cnfStyle w:val="001000000100" w:firstRow="0" w:lastRow="0" w:firstColumn="1" w:lastColumn="0" w:oddVBand="0" w:evenVBand="0" w:oddHBand="0" w:evenHBand="0" w:firstRowFirstColumn="1" w:firstRowLastColumn="0" w:lastRowFirstColumn="0" w:lastRowLastColumn="0"/>
            <w:tcW w:w="497" w:type="pct"/>
            <w:hideMark/>
          </w:tcPr>
          <w:p w14:paraId="2AAB4619" w14:textId="2A73F025" w:rsidR="00A67FC5" w:rsidRPr="00B72A35" w:rsidRDefault="006836B1" w:rsidP="00CA7DBA">
            <w:pPr>
              <w:jc w:val="center"/>
              <w:rPr>
                <w:rFonts w:asciiTheme="majorHAnsi" w:hAnsiTheme="majorHAnsi"/>
                <w:sz w:val="18"/>
                <w:szCs w:val="18"/>
                <w:lang w:val="es-ES" w:eastAsia="es-ES"/>
              </w:rPr>
            </w:pPr>
            <w:r w:rsidRPr="00B72A35">
              <w:rPr>
                <w:rFonts w:asciiTheme="majorHAnsi" w:hAnsiTheme="majorHAnsi"/>
                <w:sz w:val="18"/>
                <w:szCs w:val="18"/>
                <w:lang w:val="es-ES" w:eastAsia="es-ES"/>
              </w:rPr>
              <w:t>CÓDIGO</w:t>
            </w:r>
            <w:r w:rsidR="00A67FC5" w:rsidRPr="00B72A35">
              <w:rPr>
                <w:rFonts w:asciiTheme="majorHAnsi" w:hAnsiTheme="majorHAnsi"/>
                <w:sz w:val="18"/>
                <w:szCs w:val="18"/>
                <w:lang w:val="es-ES" w:eastAsia="es-ES"/>
              </w:rPr>
              <w:t xml:space="preserve"> RMN</w:t>
            </w:r>
          </w:p>
        </w:tc>
        <w:tc>
          <w:tcPr>
            <w:tcW w:w="766" w:type="pct"/>
            <w:hideMark/>
          </w:tcPr>
          <w:p w14:paraId="07AD002E" w14:textId="77777777" w:rsidR="00A67FC5" w:rsidRPr="00B72A35" w:rsidRDefault="00A67FC5" w:rsidP="00CA7DB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18"/>
                <w:lang w:val="es-ES" w:eastAsia="es-ES"/>
              </w:rPr>
            </w:pPr>
            <w:r w:rsidRPr="00B72A35">
              <w:rPr>
                <w:rFonts w:asciiTheme="majorHAnsi" w:hAnsiTheme="majorHAnsi"/>
                <w:sz w:val="18"/>
                <w:szCs w:val="18"/>
                <w:lang w:val="es-ES" w:eastAsia="es-ES"/>
              </w:rPr>
              <w:t>MINERALES</w:t>
            </w:r>
          </w:p>
        </w:tc>
        <w:tc>
          <w:tcPr>
            <w:tcW w:w="1054" w:type="pct"/>
            <w:hideMark/>
          </w:tcPr>
          <w:p w14:paraId="12ECA90C" w14:textId="77777777" w:rsidR="00A67FC5" w:rsidRPr="00B72A35" w:rsidRDefault="00A67FC5" w:rsidP="00CA7DB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18"/>
                <w:lang w:val="es-ES" w:eastAsia="es-ES"/>
              </w:rPr>
            </w:pPr>
            <w:r w:rsidRPr="00B72A35">
              <w:rPr>
                <w:rFonts w:asciiTheme="majorHAnsi" w:hAnsiTheme="majorHAnsi"/>
                <w:sz w:val="18"/>
                <w:szCs w:val="18"/>
                <w:lang w:val="es-ES" w:eastAsia="es-ES"/>
              </w:rPr>
              <w:t>MUNICIPIOS-DEPARTAMENTOS</w:t>
            </w:r>
          </w:p>
        </w:tc>
        <w:tc>
          <w:tcPr>
            <w:tcW w:w="777" w:type="pct"/>
            <w:hideMark/>
          </w:tcPr>
          <w:p w14:paraId="1C1DFE03" w14:textId="77777777" w:rsidR="00A67FC5" w:rsidRPr="00B72A35" w:rsidRDefault="00A67FC5" w:rsidP="00CA7DB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18"/>
                <w:lang w:val="es-ES" w:eastAsia="es-ES"/>
              </w:rPr>
            </w:pPr>
            <w:r w:rsidRPr="00B72A35">
              <w:rPr>
                <w:rFonts w:asciiTheme="majorHAnsi" w:hAnsiTheme="majorHAnsi"/>
                <w:sz w:val="18"/>
                <w:szCs w:val="18"/>
                <w:lang w:val="es-ES" w:eastAsia="es-ES"/>
              </w:rPr>
              <w:t>TERRITORIALES</w:t>
            </w:r>
          </w:p>
        </w:tc>
        <w:tc>
          <w:tcPr>
            <w:tcW w:w="944" w:type="pct"/>
            <w:hideMark/>
          </w:tcPr>
          <w:p w14:paraId="45A68BF6" w14:textId="7979EBA8" w:rsidR="00A67FC5" w:rsidRPr="00B72A35" w:rsidRDefault="00A67FC5" w:rsidP="00AD4C25">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18"/>
                <w:lang w:val="es-ES" w:eastAsia="es-ES"/>
              </w:rPr>
            </w:pPr>
            <w:r w:rsidRPr="00B72A35">
              <w:rPr>
                <w:rFonts w:asciiTheme="majorHAnsi" w:hAnsiTheme="majorHAnsi"/>
                <w:sz w:val="18"/>
                <w:szCs w:val="18"/>
                <w:lang w:val="es-ES" w:eastAsia="es-ES"/>
              </w:rPr>
              <w:t>EXPEDIENTE CORANTIOQUIA</w:t>
            </w:r>
          </w:p>
        </w:tc>
        <w:tc>
          <w:tcPr>
            <w:tcW w:w="961" w:type="pct"/>
            <w:hideMark/>
          </w:tcPr>
          <w:p w14:paraId="2154322A" w14:textId="77777777" w:rsidR="00A67FC5" w:rsidRPr="00B72A35" w:rsidRDefault="00A67FC5" w:rsidP="00CA7DBA">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18"/>
                <w:lang w:val="es-ES" w:eastAsia="es-ES"/>
              </w:rPr>
            </w:pPr>
            <w:r w:rsidRPr="00B72A35">
              <w:rPr>
                <w:rFonts w:asciiTheme="majorHAnsi" w:hAnsiTheme="majorHAnsi"/>
                <w:sz w:val="18"/>
                <w:szCs w:val="18"/>
                <w:lang w:val="es-ES" w:eastAsia="es-ES"/>
              </w:rPr>
              <w:t>TIPO DE PERMISO</w:t>
            </w:r>
          </w:p>
        </w:tc>
      </w:tr>
      <w:tr w:rsidR="00A67FC5" w:rsidRPr="00B72A35" w14:paraId="11921AAD" w14:textId="77777777" w:rsidTr="00EC6BD9">
        <w:trPr>
          <w:trHeight w:val="824"/>
        </w:trPr>
        <w:tc>
          <w:tcPr>
            <w:cnfStyle w:val="001000000000" w:firstRow="0" w:lastRow="0" w:firstColumn="1" w:lastColumn="0" w:oddVBand="0" w:evenVBand="0" w:oddHBand="0" w:evenHBand="0" w:firstRowFirstColumn="0" w:firstRowLastColumn="0" w:lastRowFirstColumn="0" w:lastRowLastColumn="0"/>
            <w:tcW w:w="497" w:type="pct"/>
            <w:noWrap/>
            <w:vAlign w:val="center"/>
            <w:hideMark/>
          </w:tcPr>
          <w:p w14:paraId="64A8E764" w14:textId="77777777" w:rsidR="00A67FC5" w:rsidRPr="00B72A35" w:rsidRDefault="00A67FC5" w:rsidP="00204AA4">
            <w:pPr>
              <w:jc w:val="center"/>
              <w:rPr>
                <w:rFonts w:asciiTheme="majorHAnsi" w:hAnsiTheme="majorHAnsi"/>
                <w:sz w:val="20"/>
                <w:lang w:val="es-ES" w:eastAsia="es-ES"/>
              </w:rPr>
            </w:pPr>
            <w:r w:rsidRPr="00B72A35">
              <w:rPr>
                <w:rFonts w:asciiTheme="majorHAnsi" w:hAnsiTheme="majorHAnsi"/>
                <w:sz w:val="20"/>
                <w:lang w:val="es-ES" w:eastAsia="es-ES"/>
              </w:rPr>
              <w:t>HFML-07</w:t>
            </w:r>
          </w:p>
        </w:tc>
        <w:tc>
          <w:tcPr>
            <w:tcW w:w="766" w:type="pct"/>
            <w:vAlign w:val="center"/>
            <w:hideMark/>
          </w:tcPr>
          <w:p w14:paraId="3EC1C7B0" w14:textId="65F7B1C5" w:rsidR="00A67FC5" w:rsidRPr="00B72A35" w:rsidRDefault="00A67FC5" w:rsidP="00204A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lang w:val="es-ES" w:eastAsia="es-ES"/>
              </w:rPr>
            </w:pPr>
            <w:r w:rsidRPr="00B72A35">
              <w:rPr>
                <w:rFonts w:asciiTheme="majorHAnsi" w:hAnsiTheme="majorHAnsi"/>
                <w:sz w:val="20"/>
                <w:lang w:val="es-ES" w:eastAsia="es-ES"/>
              </w:rPr>
              <w:t>Grava\ arena</w:t>
            </w:r>
          </w:p>
        </w:tc>
        <w:tc>
          <w:tcPr>
            <w:tcW w:w="1054" w:type="pct"/>
            <w:noWrap/>
            <w:vAlign w:val="center"/>
            <w:hideMark/>
          </w:tcPr>
          <w:p w14:paraId="2B16750B" w14:textId="77777777" w:rsidR="00A67FC5" w:rsidRPr="00B72A35" w:rsidRDefault="00A67FC5" w:rsidP="00204A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lang w:val="es-ES" w:eastAsia="es-ES"/>
              </w:rPr>
            </w:pPr>
            <w:r w:rsidRPr="00B72A35">
              <w:rPr>
                <w:rFonts w:asciiTheme="majorHAnsi" w:hAnsiTheme="majorHAnsi"/>
                <w:sz w:val="20"/>
                <w:lang w:val="es-ES" w:eastAsia="es-ES"/>
              </w:rPr>
              <w:t>AMALFI</w:t>
            </w:r>
          </w:p>
        </w:tc>
        <w:tc>
          <w:tcPr>
            <w:tcW w:w="777" w:type="pct"/>
            <w:noWrap/>
            <w:vAlign w:val="center"/>
            <w:hideMark/>
          </w:tcPr>
          <w:p w14:paraId="1794F320" w14:textId="11E7AF39" w:rsidR="00A67FC5" w:rsidRPr="00B72A35" w:rsidRDefault="008C5425" w:rsidP="00204A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lang w:val="es-ES" w:eastAsia="es-ES"/>
              </w:rPr>
            </w:pPr>
            <w:r w:rsidRPr="00B72A35">
              <w:rPr>
                <w:rFonts w:asciiTheme="majorHAnsi" w:hAnsiTheme="majorHAnsi"/>
                <w:sz w:val="20"/>
                <w:lang w:val="es-ES" w:eastAsia="es-ES"/>
              </w:rPr>
              <w:t>ZENUFANÁ</w:t>
            </w:r>
          </w:p>
        </w:tc>
        <w:tc>
          <w:tcPr>
            <w:tcW w:w="944" w:type="pct"/>
            <w:vAlign w:val="center"/>
            <w:hideMark/>
          </w:tcPr>
          <w:p w14:paraId="483FDB15" w14:textId="77777777" w:rsidR="00A67FC5" w:rsidRPr="00B72A35" w:rsidRDefault="00A67FC5" w:rsidP="00204A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lang w:val="es-ES" w:eastAsia="es-ES"/>
              </w:rPr>
            </w:pPr>
            <w:r w:rsidRPr="00B72A35">
              <w:rPr>
                <w:rFonts w:asciiTheme="majorHAnsi" w:hAnsiTheme="majorHAnsi"/>
                <w:sz w:val="20"/>
                <w:lang w:val="es-ES" w:eastAsia="es-ES"/>
              </w:rPr>
              <w:t>ZF3-2005-3</w:t>
            </w:r>
          </w:p>
        </w:tc>
        <w:tc>
          <w:tcPr>
            <w:tcW w:w="961" w:type="pct"/>
            <w:vAlign w:val="center"/>
            <w:hideMark/>
          </w:tcPr>
          <w:p w14:paraId="54C480E8" w14:textId="7311960F" w:rsidR="00A67FC5" w:rsidRPr="00B72A35" w:rsidRDefault="00A67FC5" w:rsidP="00204A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lang w:val="es-ES" w:eastAsia="es-ES"/>
              </w:rPr>
            </w:pPr>
            <w:r w:rsidRPr="00B72A35">
              <w:rPr>
                <w:rFonts w:asciiTheme="majorHAnsi" w:hAnsiTheme="majorHAnsi"/>
                <w:sz w:val="20"/>
                <w:lang w:val="es-ES" w:eastAsia="es-ES"/>
              </w:rPr>
              <w:t>Licencia ambiental o plan de manejo ambiental</w:t>
            </w:r>
          </w:p>
        </w:tc>
      </w:tr>
      <w:tr w:rsidR="00A67FC5" w:rsidRPr="00B72A35" w14:paraId="6BE7247C" w14:textId="77777777" w:rsidTr="00EC6BD9">
        <w:trPr>
          <w:trHeight w:val="1106"/>
        </w:trPr>
        <w:tc>
          <w:tcPr>
            <w:cnfStyle w:val="001000000000" w:firstRow="0" w:lastRow="0" w:firstColumn="1" w:lastColumn="0" w:oddVBand="0" w:evenVBand="0" w:oddHBand="0" w:evenHBand="0" w:firstRowFirstColumn="0" w:firstRowLastColumn="0" w:lastRowFirstColumn="0" w:lastRowLastColumn="0"/>
            <w:tcW w:w="497" w:type="pct"/>
            <w:noWrap/>
            <w:vAlign w:val="center"/>
            <w:hideMark/>
          </w:tcPr>
          <w:p w14:paraId="2D1622E2" w14:textId="77777777" w:rsidR="00A67FC5" w:rsidRPr="00B72A35" w:rsidRDefault="00A67FC5" w:rsidP="00204AA4">
            <w:pPr>
              <w:jc w:val="center"/>
              <w:rPr>
                <w:rFonts w:asciiTheme="majorHAnsi" w:hAnsiTheme="majorHAnsi"/>
                <w:sz w:val="20"/>
                <w:lang w:val="es-ES" w:eastAsia="es-ES"/>
              </w:rPr>
            </w:pPr>
            <w:r w:rsidRPr="00B72A35">
              <w:rPr>
                <w:rFonts w:asciiTheme="majorHAnsi" w:hAnsiTheme="majorHAnsi"/>
                <w:sz w:val="20"/>
                <w:lang w:val="es-ES" w:eastAsia="es-ES"/>
              </w:rPr>
              <w:t>GJIE-01</w:t>
            </w:r>
          </w:p>
        </w:tc>
        <w:tc>
          <w:tcPr>
            <w:tcW w:w="766" w:type="pct"/>
            <w:vAlign w:val="center"/>
            <w:hideMark/>
          </w:tcPr>
          <w:p w14:paraId="45450F3E" w14:textId="70D1815B" w:rsidR="00A67FC5" w:rsidRPr="00B72A35" w:rsidRDefault="00B84635" w:rsidP="00204A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lang w:val="es-ES" w:eastAsia="es-ES"/>
              </w:rPr>
            </w:pPr>
            <w:r w:rsidRPr="00B72A35">
              <w:rPr>
                <w:rFonts w:asciiTheme="majorHAnsi" w:hAnsiTheme="majorHAnsi"/>
                <w:sz w:val="20"/>
                <w:lang w:val="es-ES" w:eastAsia="es-ES"/>
              </w:rPr>
              <w:t>Demás concesibles</w:t>
            </w:r>
            <w:r w:rsidR="00A67FC5" w:rsidRPr="00B72A35">
              <w:rPr>
                <w:rFonts w:asciiTheme="majorHAnsi" w:hAnsiTheme="majorHAnsi"/>
                <w:sz w:val="20"/>
                <w:lang w:val="es-ES" w:eastAsia="es-ES"/>
              </w:rPr>
              <w:t>\ materiales de construcción</w:t>
            </w:r>
          </w:p>
        </w:tc>
        <w:tc>
          <w:tcPr>
            <w:tcW w:w="1054" w:type="pct"/>
            <w:noWrap/>
            <w:vAlign w:val="center"/>
            <w:hideMark/>
          </w:tcPr>
          <w:p w14:paraId="0566A0E2" w14:textId="305C7EB0" w:rsidR="00A67FC5" w:rsidRPr="00B72A35" w:rsidRDefault="00A67FC5" w:rsidP="00204A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lang w:val="es-ES" w:eastAsia="es-ES"/>
              </w:rPr>
            </w:pPr>
            <w:r w:rsidRPr="00B72A35">
              <w:rPr>
                <w:rFonts w:asciiTheme="majorHAnsi" w:hAnsiTheme="majorHAnsi"/>
                <w:sz w:val="20"/>
                <w:lang w:val="es-ES" w:eastAsia="es-ES"/>
              </w:rPr>
              <w:t xml:space="preserve">CISNEROS\ SANTO DOMINGO\ </w:t>
            </w:r>
            <w:r w:rsidR="00B84635" w:rsidRPr="00B72A35">
              <w:rPr>
                <w:rFonts w:asciiTheme="majorHAnsi" w:hAnsiTheme="majorHAnsi"/>
                <w:sz w:val="20"/>
                <w:lang w:val="es-ES" w:eastAsia="es-ES"/>
              </w:rPr>
              <w:t>YOLOMBÓ</w:t>
            </w:r>
          </w:p>
        </w:tc>
        <w:tc>
          <w:tcPr>
            <w:tcW w:w="777" w:type="pct"/>
            <w:noWrap/>
            <w:vAlign w:val="center"/>
            <w:hideMark/>
          </w:tcPr>
          <w:p w14:paraId="4D36AC08" w14:textId="46B2F762" w:rsidR="00A67FC5" w:rsidRPr="00B72A35" w:rsidRDefault="008C5425" w:rsidP="00204A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lang w:val="es-ES" w:eastAsia="es-ES"/>
              </w:rPr>
            </w:pPr>
            <w:r w:rsidRPr="00B72A35">
              <w:rPr>
                <w:rFonts w:asciiTheme="majorHAnsi" w:hAnsiTheme="majorHAnsi"/>
                <w:sz w:val="20"/>
                <w:lang w:val="es-ES" w:eastAsia="es-ES"/>
              </w:rPr>
              <w:t>ZENUFANÁ</w:t>
            </w:r>
          </w:p>
        </w:tc>
        <w:tc>
          <w:tcPr>
            <w:tcW w:w="944" w:type="pct"/>
            <w:vAlign w:val="center"/>
            <w:hideMark/>
          </w:tcPr>
          <w:p w14:paraId="45729602" w14:textId="77777777" w:rsidR="00A67FC5" w:rsidRPr="00B72A35" w:rsidRDefault="00A67FC5" w:rsidP="00204A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lang w:val="es-ES" w:eastAsia="es-ES"/>
              </w:rPr>
            </w:pPr>
            <w:r w:rsidRPr="00B72A35">
              <w:rPr>
                <w:rFonts w:asciiTheme="majorHAnsi" w:hAnsiTheme="majorHAnsi"/>
                <w:sz w:val="20"/>
                <w:lang w:val="es-ES" w:eastAsia="es-ES"/>
              </w:rPr>
              <w:t>ZF3-2010-14</w:t>
            </w:r>
          </w:p>
        </w:tc>
        <w:tc>
          <w:tcPr>
            <w:tcW w:w="961" w:type="pct"/>
            <w:vAlign w:val="center"/>
            <w:hideMark/>
          </w:tcPr>
          <w:p w14:paraId="57F1A22B" w14:textId="04B6AFCB" w:rsidR="00A67FC5" w:rsidRPr="00B72A35" w:rsidRDefault="00A67FC5" w:rsidP="00204A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lang w:val="es-ES" w:eastAsia="es-ES"/>
              </w:rPr>
            </w:pPr>
            <w:r w:rsidRPr="00B72A35">
              <w:rPr>
                <w:rFonts w:asciiTheme="majorHAnsi" w:hAnsiTheme="majorHAnsi"/>
                <w:sz w:val="20"/>
                <w:lang w:val="es-ES" w:eastAsia="es-ES"/>
              </w:rPr>
              <w:t>Licencia ambiental o plan de manejo ambiental</w:t>
            </w:r>
          </w:p>
        </w:tc>
      </w:tr>
      <w:tr w:rsidR="00A67FC5" w:rsidRPr="00B72A35" w14:paraId="221024FE" w14:textId="77777777" w:rsidTr="00EC6BD9">
        <w:trPr>
          <w:trHeight w:val="979"/>
        </w:trPr>
        <w:tc>
          <w:tcPr>
            <w:cnfStyle w:val="001000000000" w:firstRow="0" w:lastRow="0" w:firstColumn="1" w:lastColumn="0" w:oddVBand="0" w:evenVBand="0" w:oddHBand="0" w:evenHBand="0" w:firstRowFirstColumn="0" w:firstRowLastColumn="0" w:lastRowFirstColumn="0" w:lastRowLastColumn="0"/>
            <w:tcW w:w="497" w:type="pct"/>
            <w:noWrap/>
            <w:vAlign w:val="center"/>
            <w:hideMark/>
          </w:tcPr>
          <w:p w14:paraId="1D6F9339" w14:textId="77777777" w:rsidR="00A67FC5" w:rsidRPr="00B72A35" w:rsidRDefault="00A67FC5" w:rsidP="00204AA4">
            <w:pPr>
              <w:jc w:val="center"/>
              <w:rPr>
                <w:rFonts w:asciiTheme="majorHAnsi" w:hAnsiTheme="majorHAnsi"/>
                <w:sz w:val="20"/>
                <w:lang w:val="es-ES" w:eastAsia="es-ES"/>
              </w:rPr>
            </w:pPr>
            <w:r w:rsidRPr="00B72A35">
              <w:rPr>
                <w:rFonts w:asciiTheme="majorHAnsi" w:hAnsiTheme="majorHAnsi"/>
                <w:sz w:val="20"/>
                <w:lang w:val="es-ES" w:eastAsia="es-ES"/>
              </w:rPr>
              <w:t>HGKL-01</w:t>
            </w:r>
          </w:p>
        </w:tc>
        <w:tc>
          <w:tcPr>
            <w:tcW w:w="766" w:type="pct"/>
            <w:vAlign w:val="center"/>
            <w:hideMark/>
          </w:tcPr>
          <w:p w14:paraId="5C6FB404" w14:textId="21E9E1DB" w:rsidR="00A67FC5" w:rsidRPr="00B72A35" w:rsidRDefault="00A67FC5" w:rsidP="00204A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lang w:val="es-ES" w:eastAsia="es-ES"/>
              </w:rPr>
            </w:pPr>
            <w:r w:rsidRPr="00B72A35">
              <w:rPr>
                <w:rFonts w:asciiTheme="majorHAnsi" w:hAnsiTheme="majorHAnsi"/>
                <w:sz w:val="20"/>
                <w:lang w:val="es-ES" w:eastAsia="es-ES"/>
              </w:rPr>
              <w:t>Grava\ arena</w:t>
            </w:r>
          </w:p>
        </w:tc>
        <w:tc>
          <w:tcPr>
            <w:tcW w:w="1054" w:type="pct"/>
            <w:noWrap/>
            <w:vAlign w:val="center"/>
            <w:hideMark/>
          </w:tcPr>
          <w:p w14:paraId="4459F424" w14:textId="77777777" w:rsidR="00A67FC5" w:rsidRPr="00B72A35" w:rsidRDefault="00A67FC5" w:rsidP="00204A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lang w:val="es-ES" w:eastAsia="es-ES"/>
              </w:rPr>
            </w:pPr>
            <w:r w:rsidRPr="00B72A35">
              <w:rPr>
                <w:rFonts w:asciiTheme="majorHAnsi" w:hAnsiTheme="majorHAnsi"/>
                <w:sz w:val="20"/>
                <w:lang w:val="es-ES" w:eastAsia="es-ES"/>
              </w:rPr>
              <w:t>YONDO (CASABE)</w:t>
            </w:r>
          </w:p>
        </w:tc>
        <w:tc>
          <w:tcPr>
            <w:tcW w:w="777" w:type="pct"/>
            <w:noWrap/>
            <w:vAlign w:val="center"/>
            <w:hideMark/>
          </w:tcPr>
          <w:p w14:paraId="49F7D821" w14:textId="74CC94B2" w:rsidR="00A67FC5" w:rsidRPr="00B72A35" w:rsidRDefault="008C5425" w:rsidP="00204A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lang w:val="es-ES" w:eastAsia="es-ES"/>
              </w:rPr>
            </w:pPr>
            <w:r w:rsidRPr="00B72A35">
              <w:rPr>
                <w:rFonts w:asciiTheme="majorHAnsi" w:hAnsiTheme="majorHAnsi"/>
                <w:sz w:val="20"/>
                <w:lang w:val="es-ES" w:eastAsia="es-ES"/>
              </w:rPr>
              <w:t>ZENUFANÁ</w:t>
            </w:r>
          </w:p>
        </w:tc>
        <w:tc>
          <w:tcPr>
            <w:tcW w:w="944" w:type="pct"/>
            <w:vAlign w:val="center"/>
            <w:hideMark/>
          </w:tcPr>
          <w:p w14:paraId="442B35AA" w14:textId="77777777" w:rsidR="00A67FC5" w:rsidRPr="00B72A35" w:rsidRDefault="00A67FC5" w:rsidP="00204A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lang w:val="es-ES" w:eastAsia="es-ES"/>
              </w:rPr>
            </w:pPr>
            <w:r w:rsidRPr="00B72A35">
              <w:rPr>
                <w:rFonts w:asciiTheme="majorHAnsi" w:hAnsiTheme="majorHAnsi"/>
                <w:sz w:val="20"/>
                <w:lang w:val="es-ES" w:eastAsia="es-ES"/>
              </w:rPr>
              <w:t>ZF3-2006-3</w:t>
            </w:r>
          </w:p>
        </w:tc>
        <w:tc>
          <w:tcPr>
            <w:tcW w:w="961" w:type="pct"/>
            <w:vAlign w:val="center"/>
            <w:hideMark/>
          </w:tcPr>
          <w:p w14:paraId="48B6A621" w14:textId="6F82B943" w:rsidR="00A67FC5" w:rsidRPr="00B72A35" w:rsidRDefault="00A67FC5" w:rsidP="00204A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lang w:val="es-ES" w:eastAsia="es-ES"/>
              </w:rPr>
            </w:pPr>
            <w:r w:rsidRPr="00B72A35">
              <w:rPr>
                <w:rFonts w:asciiTheme="majorHAnsi" w:hAnsiTheme="majorHAnsi"/>
                <w:sz w:val="20"/>
                <w:lang w:val="es-ES" w:eastAsia="es-ES"/>
              </w:rPr>
              <w:t>Licencia ambiental o plan de manejo ambiental</w:t>
            </w:r>
          </w:p>
        </w:tc>
      </w:tr>
      <w:tr w:rsidR="00A67FC5" w:rsidRPr="00B72A35" w14:paraId="2B5A5D57" w14:textId="77777777" w:rsidTr="00EC6BD9">
        <w:trPr>
          <w:trHeight w:val="719"/>
        </w:trPr>
        <w:tc>
          <w:tcPr>
            <w:cnfStyle w:val="001000000000" w:firstRow="0" w:lastRow="0" w:firstColumn="1" w:lastColumn="0" w:oddVBand="0" w:evenVBand="0" w:oddHBand="0" w:evenHBand="0" w:firstRowFirstColumn="0" w:firstRowLastColumn="0" w:lastRowFirstColumn="0" w:lastRowLastColumn="0"/>
            <w:tcW w:w="497" w:type="pct"/>
            <w:noWrap/>
            <w:vAlign w:val="center"/>
            <w:hideMark/>
          </w:tcPr>
          <w:p w14:paraId="6067F86B" w14:textId="77777777" w:rsidR="00A67FC5" w:rsidRPr="00B72A35" w:rsidRDefault="00A67FC5" w:rsidP="00204AA4">
            <w:pPr>
              <w:jc w:val="center"/>
              <w:rPr>
                <w:rFonts w:asciiTheme="majorHAnsi" w:hAnsiTheme="majorHAnsi"/>
                <w:sz w:val="20"/>
                <w:lang w:val="es-ES" w:eastAsia="es-ES"/>
              </w:rPr>
            </w:pPr>
            <w:r w:rsidRPr="00B72A35">
              <w:rPr>
                <w:rFonts w:asciiTheme="majorHAnsi" w:hAnsiTheme="majorHAnsi"/>
                <w:sz w:val="20"/>
                <w:lang w:val="es-ES" w:eastAsia="es-ES"/>
              </w:rPr>
              <w:t>HIBJ-35</w:t>
            </w:r>
          </w:p>
        </w:tc>
        <w:tc>
          <w:tcPr>
            <w:tcW w:w="766" w:type="pct"/>
            <w:vAlign w:val="center"/>
            <w:hideMark/>
          </w:tcPr>
          <w:p w14:paraId="0FB1FA0A" w14:textId="69A94732" w:rsidR="00A67FC5" w:rsidRPr="00B72A35" w:rsidRDefault="00A67FC5" w:rsidP="00204A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lang w:val="es-ES" w:eastAsia="es-ES"/>
              </w:rPr>
            </w:pPr>
            <w:r w:rsidRPr="00B72A35">
              <w:rPr>
                <w:rFonts w:asciiTheme="majorHAnsi" w:hAnsiTheme="majorHAnsi"/>
                <w:sz w:val="20"/>
                <w:lang w:val="es-ES" w:eastAsia="es-ES"/>
              </w:rPr>
              <w:t>Gravas naturales\ arena</w:t>
            </w:r>
          </w:p>
        </w:tc>
        <w:tc>
          <w:tcPr>
            <w:tcW w:w="1054" w:type="pct"/>
            <w:noWrap/>
            <w:vAlign w:val="center"/>
            <w:hideMark/>
          </w:tcPr>
          <w:p w14:paraId="39D20AF4" w14:textId="53180D64" w:rsidR="00A67FC5" w:rsidRPr="00B72A35" w:rsidRDefault="00A02E49" w:rsidP="00204A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lang w:val="es-ES" w:eastAsia="es-ES"/>
              </w:rPr>
            </w:pPr>
            <w:r w:rsidRPr="00B72A35">
              <w:rPr>
                <w:rFonts w:asciiTheme="majorHAnsi" w:hAnsiTheme="majorHAnsi"/>
                <w:sz w:val="20"/>
                <w:lang w:val="es-ES" w:eastAsia="es-ES"/>
              </w:rPr>
              <w:t>PUERTO BERRÍ</w:t>
            </w:r>
            <w:r w:rsidR="00A67FC5" w:rsidRPr="00B72A35">
              <w:rPr>
                <w:rFonts w:asciiTheme="majorHAnsi" w:hAnsiTheme="majorHAnsi"/>
                <w:sz w:val="20"/>
                <w:lang w:val="es-ES" w:eastAsia="es-ES"/>
              </w:rPr>
              <w:t>O</w:t>
            </w:r>
          </w:p>
        </w:tc>
        <w:tc>
          <w:tcPr>
            <w:tcW w:w="777" w:type="pct"/>
            <w:noWrap/>
            <w:vAlign w:val="center"/>
            <w:hideMark/>
          </w:tcPr>
          <w:p w14:paraId="49FB0AC2" w14:textId="02FBA951" w:rsidR="00A67FC5" w:rsidRPr="00B72A35" w:rsidRDefault="008C5425" w:rsidP="00204A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lang w:val="es-ES" w:eastAsia="es-ES"/>
              </w:rPr>
            </w:pPr>
            <w:r w:rsidRPr="00B72A35">
              <w:rPr>
                <w:rFonts w:asciiTheme="majorHAnsi" w:hAnsiTheme="majorHAnsi"/>
                <w:sz w:val="20"/>
                <w:lang w:val="es-ES" w:eastAsia="es-ES"/>
              </w:rPr>
              <w:t>ZENUFANÁ</w:t>
            </w:r>
          </w:p>
        </w:tc>
        <w:tc>
          <w:tcPr>
            <w:tcW w:w="944" w:type="pct"/>
            <w:vAlign w:val="center"/>
            <w:hideMark/>
          </w:tcPr>
          <w:p w14:paraId="3ED87F55" w14:textId="77777777" w:rsidR="00A67FC5" w:rsidRPr="00B72A35" w:rsidRDefault="00A67FC5" w:rsidP="00204A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lang w:val="es-ES" w:eastAsia="es-ES"/>
              </w:rPr>
            </w:pPr>
            <w:r w:rsidRPr="00B72A35">
              <w:rPr>
                <w:rFonts w:asciiTheme="majorHAnsi" w:hAnsiTheme="majorHAnsi"/>
                <w:sz w:val="20"/>
                <w:lang w:val="es-ES" w:eastAsia="es-ES"/>
              </w:rPr>
              <w:t>ZF3-2010-21</w:t>
            </w:r>
          </w:p>
        </w:tc>
        <w:tc>
          <w:tcPr>
            <w:tcW w:w="961" w:type="pct"/>
            <w:vAlign w:val="center"/>
            <w:hideMark/>
          </w:tcPr>
          <w:p w14:paraId="1299A4F7" w14:textId="050A3A3A" w:rsidR="00A67FC5" w:rsidRPr="00B72A35" w:rsidRDefault="00A67FC5" w:rsidP="00204AA4">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sz w:val="20"/>
                <w:lang w:val="es-ES" w:eastAsia="es-ES"/>
              </w:rPr>
            </w:pPr>
            <w:r w:rsidRPr="00B72A35">
              <w:rPr>
                <w:rFonts w:asciiTheme="majorHAnsi" w:hAnsiTheme="majorHAnsi"/>
                <w:sz w:val="20"/>
                <w:lang w:val="es-ES" w:eastAsia="es-ES"/>
              </w:rPr>
              <w:t>Licencia ambiental o plan de manejo ambiental</w:t>
            </w:r>
          </w:p>
        </w:tc>
      </w:tr>
    </w:tbl>
    <w:p w14:paraId="44BBA2A1" w14:textId="77777777" w:rsidR="00A67FC5" w:rsidRPr="00B72A35" w:rsidRDefault="00A67FC5" w:rsidP="00A67FC5">
      <w:pPr>
        <w:pStyle w:val="Notas"/>
        <w:rPr>
          <w:rFonts w:asciiTheme="majorHAnsi" w:hAnsiTheme="majorHAnsi"/>
        </w:rPr>
      </w:pPr>
      <w:r w:rsidRPr="00B72A35">
        <w:rPr>
          <w:rFonts w:asciiTheme="majorHAnsi" w:hAnsiTheme="majorHAnsi"/>
        </w:rPr>
        <w:t>Fuente: CORANTIOQUIA 2015</w:t>
      </w:r>
    </w:p>
    <w:p w14:paraId="6D5AD406" w14:textId="77777777" w:rsidR="00A67FC5" w:rsidRPr="00B72A35" w:rsidRDefault="00A67FC5" w:rsidP="00A67FC5">
      <w:pPr>
        <w:rPr>
          <w:rFonts w:asciiTheme="majorHAnsi" w:hAnsiTheme="majorHAnsi"/>
        </w:rPr>
      </w:pPr>
    </w:p>
    <w:p w14:paraId="5084ECB4" w14:textId="77777777" w:rsidR="00A67FC5" w:rsidRPr="00B72A35" w:rsidRDefault="00A67FC5" w:rsidP="00A67FC5">
      <w:pPr>
        <w:rPr>
          <w:rFonts w:asciiTheme="majorHAnsi" w:hAnsiTheme="majorHAnsi"/>
          <w:lang w:val="es-ES"/>
        </w:rPr>
      </w:pPr>
      <w:r w:rsidRPr="00B72A35">
        <w:rPr>
          <w:rFonts w:asciiTheme="majorHAnsi" w:hAnsiTheme="majorHAnsi"/>
          <w:lang w:val="es-ES"/>
        </w:rPr>
        <w:lastRenderedPageBreak/>
        <w:t>La empresa Concesión Autopista Río Magdalena S.A.S, podrá trabajar con otras empresas de extracción y comercialización de material diferentes a las expuestas anteriormente, siempre y cuando presenten la documentación ambiental y operativa pertinente exigida por la autoridad ambiental. Esta información deberá ser anexada a los informes de cumplimiento ambiental- ICA</w:t>
      </w:r>
    </w:p>
    <w:p w14:paraId="0ECEBE17" w14:textId="77777777" w:rsidR="00A67FC5" w:rsidRPr="00B72A35" w:rsidRDefault="00A67FC5" w:rsidP="00DB61F4">
      <w:pPr>
        <w:rPr>
          <w:rFonts w:asciiTheme="majorHAnsi" w:hAnsiTheme="majorHAnsi"/>
          <w:lang w:val="es-ES" w:eastAsia="es-CO"/>
        </w:rPr>
      </w:pPr>
    </w:p>
    <w:p w14:paraId="7ECF4D86" w14:textId="71DE06B0" w:rsidR="00DB61F4" w:rsidRPr="00B72A35" w:rsidRDefault="00DB61F4" w:rsidP="00DB61F4">
      <w:pPr>
        <w:pStyle w:val="Ttulo5"/>
        <w:rPr>
          <w:rFonts w:asciiTheme="majorHAnsi" w:hAnsiTheme="majorHAnsi"/>
          <w:lang w:eastAsia="es-CO"/>
        </w:rPr>
      </w:pPr>
      <w:r w:rsidRPr="00B72A35">
        <w:rPr>
          <w:rFonts w:asciiTheme="majorHAnsi" w:hAnsiTheme="majorHAnsi"/>
          <w:lang w:eastAsia="es-CO"/>
        </w:rPr>
        <w:t xml:space="preserve">Plantas de procesos </w:t>
      </w:r>
    </w:p>
    <w:p w14:paraId="696218F7" w14:textId="77777777" w:rsidR="00A67FC5" w:rsidRPr="00B72A35" w:rsidRDefault="00A67FC5" w:rsidP="00A67FC5">
      <w:pPr>
        <w:rPr>
          <w:rFonts w:asciiTheme="majorHAnsi" w:hAnsiTheme="majorHAnsi"/>
          <w:lang w:eastAsia="es-CO"/>
        </w:rPr>
      </w:pPr>
    </w:p>
    <w:p w14:paraId="7364AAEC" w14:textId="30A115DB" w:rsidR="00A67FC5" w:rsidRPr="00B72A35" w:rsidRDefault="008C605D" w:rsidP="00A67FC5">
      <w:pPr>
        <w:rPr>
          <w:rFonts w:asciiTheme="majorHAnsi" w:hAnsiTheme="majorHAnsi"/>
          <w:lang w:eastAsia="es-CO"/>
        </w:rPr>
      </w:pPr>
      <w:r w:rsidRPr="00B72A35">
        <w:rPr>
          <w:rFonts w:asciiTheme="majorHAnsi" w:hAnsiTheme="majorHAnsi"/>
          <w:lang w:eastAsia="es-CO"/>
        </w:rPr>
        <w:t xml:space="preserve">Para la ejecución del proyecto “Construcción de la vía Remedios- Alto de Dolores”, se proyecta la construcción de una (1) planta de concreto y una (1) planta de asfalto, con el fin de brindar el material necesario para la ejecución del proyecto. A </w:t>
      </w:r>
      <w:r w:rsidR="00AC45C1" w:rsidRPr="00B72A35">
        <w:rPr>
          <w:rFonts w:asciiTheme="majorHAnsi" w:hAnsiTheme="majorHAnsi"/>
          <w:lang w:eastAsia="es-CO"/>
        </w:rPr>
        <w:t>continuación,</w:t>
      </w:r>
      <w:r w:rsidRPr="00B72A35">
        <w:rPr>
          <w:rFonts w:asciiTheme="majorHAnsi" w:hAnsiTheme="majorHAnsi"/>
          <w:lang w:eastAsia="es-CO"/>
        </w:rPr>
        <w:t xml:space="preserve"> se describen las plantas a utilizar</w:t>
      </w:r>
      <w:r w:rsidR="001A0AA4" w:rsidRPr="00B72A35">
        <w:rPr>
          <w:rFonts w:asciiTheme="majorHAnsi" w:hAnsiTheme="majorHAnsi"/>
          <w:lang w:eastAsia="es-CO"/>
        </w:rPr>
        <w:t>.</w:t>
      </w:r>
    </w:p>
    <w:p w14:paraId="64C530DF" w14:textId="36043565" w:rsidR="00AC45C1" w:rsidRPr="00B72A35" w:rsidRDefault="00AC45C1">
      <w:pPr>
        <w:spacing w:line="240" w:lineRule="auto"/>
        <w:contextualSpacing w:val="0"/>
        <w:jc w:val="left"/>
        <w:rPr>
          <w:rFonts w:asciiTheme="majorHAnsi" w:hAnsiTheme="majorHAnsi"/>
          <w:lang w:eastAsia="es-CO"/>
        </w:rPr>
      </w:pPr>
    </w:p>
    <w:p w14:paraId="5E2B6BC9" w14:textId="77777777" w:rsidR="008C605D" w:rsidRPr="00B72A35" w:rsidRDefault="008C605D" w:rsidP="008C605D">
      <w:pPr>
        <w:pStyle w:val="Ttulo6"/>
        <w:rPr>
          <w:rFonts w:asciiTheme="majorHAnsi" w:hAnsiTheme="majorHAnsi"/>
          <w:lang w:eastAsia="es-CO"/>
        </w:rPr>
      </w:pPr>
      <w:r w:rsidRPr="00B72A35">
        <w:rPr>
          <w:rFonts w:asciiTheme="majorHAnsi" w:hAnsiTheme="majorHAnsi"/>
          <w:lang w:eastAsia="es-CO"/>
        </w:rPr>
        <w:t>Planta de concreto</w:t>
      </w:r>
    </w:p>
    <w:p w14:paraId="42D2EA4B" w14:textId="77777777" w:rsidR="008C605D" w:rsidRPr="00B72A35" w:rsidRDefault="008C605D" w:rsidP="008C605D">
      <w:pPr>
        <w:rPr>
          <w:rFonts w:asciiTheme="majorHAnsi" w:hAnsiTheme="majorHAnsi"/>
          <w:lang w:eastAsia="es-CO"/>
        </w:rPr>
      </w:pPr>
    </w:p>
    <w:p w14:paraId="478B35B6" w14:textId="0151A05D" w:rsidR="008B32C4" w:rsidRPr="00B72A35" w:rsidRDefault="008C605D" w:rsidP="00204AA4">
      <w:pPr>
        <w:rPr>
          <w:rFonts w:asciiTheme="majorHAnsi" w:hAnsiTheme="majorHAnsi"/>
          <w:lang w:eastAsia="es-CO"/>
        </w:rPr>
      </w:pPr>
      <w:r w:rsidRPr="00B72A35">
        <w:rPr>
          <w:rFonts w:asciiTheme="majorHAnsi" w:hAnsiTheme="majorHAnsi"/>
          <w:lang w:eastAsia="es-CO"/>
        </w:rPr>
        <w:t>El proyecto “Construcción de la vía Re</w:t>
      </w:r>
      <w:r w:rsidR="006E42BD" w:rsidRPr="00B72A35">
        <w:rPr>
          <w:rFonts w:asciiTheme="majorHAnsi" w:hAnsiTheme="majorHAnsi"/>
          <w:lang w:eastAsia="es-CO"/>
        </w:rPr>
        <w:t>medios- Alto de Dolores” contará</w:t>
      </w:r>
      <w:r w:rsidRPr="00B72A35">
        <w:rPr>
          <w:rFonts w:asciiTheme="majorHAnsi" w:hAnsiTheme="majorHAnsi"/>
          <w:lang w:eastAsia="es-CO"/>
        </w:rPr>
        <w:t xml:space="preserve"> con una</w:t>
      </w:r>
      <w:r w:rsidR="006E42BD" w:rsidRPr="00B72A35">
        <w:rPr>
          <w:rFonts w:asciiTheme="majorHAnsi" w:hAnsiTheme="majorHAnsi"/>
          <w:lang w:eastAsia="es-CO"/>
        </w:rPr>
        <w:t xml:space="preserve"> </w:t>
      </w:r>
      <w:r w:rsidRPr="00B72A35">
        <w:rPr>
          <w:rFonts w:asciiTheme="majorHAnsi" w:hAnsiTheme="majorHAnsi"/>
          <w:lang w:eastAsia="es-CO"/>
        </w:rPr>
        <w:t>(1) plantas de concreto, con una producción máxima de concreto 1.000 m</w:t>
      </w:r>
      <w:r w:rsidRPr="00B72A35">
        <w:rPr>
          <w:rFonts w:asciiTheme="majorHAnsi" w:hAnsiTheme="majorHAnsi"/>
          <w:vertAlign w:val="superscript"/>
          <w:lang w:eastAsia="es-CO"/>
        </w:rPr>
        <w:t>3</w:t>
      </w:r>
      <w:r w:rsidRPr="00B72A35">
        <w:rPr>
          <w:rFonts w:asciiTheme="majorHAnsi" w:hAnsiTheme="majorHAnsi"/>
          <w:lang w:eastAsia="es-CO"/>
        </w:rPr>
        <w:t xml:space="preserve">/día. La </w:t>
      </w:r>
      <w:r w:rsidRPr="00B72A35">
        <w:rPr>
          <w:rFonts w:asciiTheme="majorHAnsi" w:hAnsiTheme="majorHAnsi"/>
          <w:lang w:eastAsia="es-CO"/>
        </w:rPr>
        <w:fldChar w:fldCharType="begin"/>
      </w:r>
      <w:r w:rsidRPr="00B72A35">
        <w:rPr>
          <w:rFonts w:asciiTheme="majorHAnsi" w:hAnsiTheme="majorHAnsi"/>
          <w:lang w:eastAsia="es-CO"/>
        </w:rPr>
        <w:instrText xml:space="preserve"> REF _Ref429698380 \h </w:instrText>
      </w:r>
      <w:r w:rsidR="00F07BD7" w:rsidRPr="00B72A35">
        <w:rPr>
          <w:rFonts w:asciiTheme="majorHAnsi" w:hAnsiTheme="majorHAnsi"/>
          <w:lang w:eastAsia="es-CO"/>
        </w:rPr>
        <w:instrText xml:space="preserve"> \* MERGEFORMAT </w:instrText>
      </w:r>
      <w:r w:rsidRPr="00B72A35">
        <w:rPr>
          <w:rFonts w:asciiTheme="majorHAnsi" w:hAnsiTheme="majorHAnsi"/>
          <w:lang w:eastAsia="es-CO"/>
        </w:rPr>
      </w:r>
      <w:r w:rsidRPr="00B72A35">
        <w:rPr>
          <w:rFonts w:asciiTheme="majorHAnsi" w:hAnsiTheme="majorHAnsi"/>
          <w:lang w:eastAsia="es-CO"/>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28</w:t>
      </w:r>
      <w:r w:rsidRPr="00B72A35">
        <w:rPr>
          <w:rFonts w:asciiTheme="majorHAnsi" w:hAnsiTheme="majorHAnsi"/>
          <w:lang w:eastAsia="es-CO"/>
        </w:rPr>
        <w:fldChar w:fldCharType="end"/>
      </w:r>
      <w:r w:rsidRPr="00B72A35">
        <w:rPr>
          <w:rFonts w:asciiTheme="majorHAnsi" w:hAnsiTheme="majorHAnsi"/>
          <w:lang w:eastAsia="es-CO"/>
        </w:rPr>
        <w:t xml:space="preserve"> muestra la ubicación la planta.</w:t>
      </w:r>
    </w:p>
    <w:p w14:paraId="73D166D5" w14:textId="77777777" w:rsidR="008C605D" w:rsidRPr="00B72A35" w:rsidRDefault="008C605D" w:rsidP="008C605D">
      <w:pPr>
        <w:spacing w:line="240" w:lineRule="auto"/>
        <w:contextualSpacing w:val="0"/>
        <w:jc w:val="left"/>
        <w:rPr>
          <w:rFonts w:asciiTheme="majorHAnsi" w:hAnsiTheme="majorHAnsi"/>
          <w:lang w:eastAsia="es-CO"/>
        </w:rPr>
      </w:pPr>
    </w:p>
    <w:p w14:paraId="429864C7" w14:textId="1A531808" w:rsidR="008C605D" w:rsidRPr="00B72A35" w:rsidRDefault="008C605D" w:rsidP="008C605D">
      <w:pPr>
        <w:pStyle w:val="Descripcin"/>
        <w:jc w:val="center"/>
        <w:rPr>
          <w:rFonts w:asciiTheme="majorHAnsi" w:hAnsiTheme="majorHAnsi"/>
        </w:rPr>
      </w:pPr>
      <w:bookmarkStart w:id="137" w:name="_Ref429698380"/>
      <w:bookmarkStart w:id="138" w:name="_Toc429699230"/>
      <w:bookmarkStart w:id="139" w:name="_Toc453253359"/>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28</w:t>
      </w:r>
      <w:r w:rsidR="006F3B62">
        <w:rPr>
          <w:rFonts w:asciiTheme="majorHAnsi" w:hAnsiTheme="majorHAnsi"/>
        </w:rPr>
        <w:fldChar w:fldCharType="end"/>
      </w:r>
      <w:bookmarkEnd w:id="137"/>
      <w:r w:rsidRPr="00B72A35">
        <w:rPr>
          <w:rFonts w:asciiTheme="majorHAnsi" w:hAnsiTheme="majorHAnsi"/>
        </w:rPr>
        <w:tab/>
        <w:t>Plantas de concreto</w:t>
      </w:r>
      <w:bookmarkEnd w:id="138"/>
      <w:bookmarkEnd w:id="139"/>
    </w:p>
    <w:tbl>
      <w:tblPr>
        <w:tblStyle w:val="Gminis"/>
        <w:tblW w:w="0" w:type="auto"/>
        <w:tblLook w:val="04A0" w:firstRow="1" w:lastRow="0" w:firstColumn="1" w:lastColumn="0" w:noHBand="0" w:noVBand="1"/>
      </w:tblPr>
      <w:tblGrid>
        <w:gridCol w:w="1945"/>
        <w:gridCol w:w="1134"/>
        <w:gridCol w:w="1167"/>
        <w:gridCol w:w="1260"/>
        <w:gridCol w:w="1342"/>
        <w:gridCol w:w="1342"/>
      </w:tblGrid>
      <w:tr w:rsidR="008C605D" w:rsidRPr="00B72A35" w14:paraId="1BE6D80D" w14:textId="77777777" w:rsidTr="008B0959">
        <w:trPr>
          <w:cnfStyle w:val="100000000000" w:firstRow="1" w:lastRow="0" w:firstColumn="0" w:lastColumn="0" w:oddVBand="0" w:evenVBand="0" w:oddHBand="0" w:evenHBand="0" w:firstRowFirstColumn="0" w:firstRowLastColumn="0" w:lastRowFirstColumn="0" w:lastRowLastColumn="0"/>
          <w:trHeight w:val="522"/>
        </w:trPr>
        <w:tc>
          <w:tcPr>
            <w:cnfStyle w:val="001000000100" w:firstRow="0" w:lastRow="0" w:firstColumn="1" w:lastColumn="0" w:oddVBand="0" w:evenVBand="0" w:oddHBand="0" w:evenHBand="0" w:firstRowFirstColumn="1" w:firstRowLastColumn="0" w:lastRowFirstColumn="0" w:lastRowLastColumn="0"/>
            <w:tcW w:w="1945" w:type="dxa"/>
            <w:vMerge w:val="restart"/>
            <w:vAlign w:val="center"/>
          </w:tcPr>
          <w:p w14:paraId="6B5F0214" w14:textId="77777777" w:rsidR="008C605D" w:rsidRPr="00B72A35" w:rsidRDefault="008C605D" w:rsidP="008642FB">
            <w:pPr>
              <w:jc w:val="center"/>
              <w:rPr>
                <w:rFonts w:asciiTheme="majorHAnsi" w:hAnsiTheme="majorHAnsi"/>
                <w:sz w:val="18"/>
                <w:szCs w:val="20"/>
                <w:lang w:eastAsia="es-CO"/>
              </w:rPr>
            </w:pPr>
            <w:r w:rsidRPr="00B72A35">
              <w:rPr>
                <w:rFonts w:asciiTheme="majorHAnsi" w:hAnsiTheme="majorHAnsi"/>
                <w:sz w:val="18"/>
                <w:szCs w:val="20"/>
                <w:lang w:eastAsia="es-CO"/>
              </w:rPr>
              <w:t>Nombre</w:t>
            </w:r>
          </w:p>
        </w:tc>
        <w:tc>
          <w:tcPr>
            <w:tcW w:w="1134" w:type="dxa"/>
            <w:vMerge w:val="restart"/>
            <w:tcBorders>
              <w:right w:val="single" w:sz="4" w:space="0" w:color="auto"/>
            </w:tcBorders>
            <w:vAlign w:val="center"/>
          </w:tcPr>
          <w:p w14:paraId="36DFA6A9" w14:textId="77777777" w:rsidR="008C605D" w:rsidRPr="00B72A35" w:rsidRDefault="008C605D" w:rsidP="008642F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lang w:eastAsia="es-CO"/>
              </w:rPr>
            </w:pPr>
            <w:r w:rsidRPr="00B72A35">
              <w:rPr>
                <w:rFonts w:asciiTheme="majorHAnsi" w:hAnsiTheme="majorHAnsi"/>
                <w:sz w:val="18"/>
                <w:szCs w:val="20"/>
                <w:lang w:eastAsia="es-CO"/>
              </w:rPr>
              <w:t>Vereda</w:t>
            </w:r>
          </w:p>
        </w:tc>
        <w:tc>
          <w:tcPr>
            <w:tcW w:w="1167" w:type="dxa"/>
            <w:vMerge w:val="restart"/>
            <w:tcBorders>
              <w:left w:val="single" w:sz="4" w:space="0" w:color="auto"/>
            </w:tcBorders>
            <w:vAlign w:val="center"/>
          </w:tcPr>
          <w:p w14:paraId="3D0982BA" w14:textId="77777777" w:rsidR="008C605D" w:rsidRPr="00B72A35" w:rsidRDefault="008C605D" w:rsidP="008642F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lang w:eastAsia="es-CO"/>
              </w:rPr>
            </w:pPr>
            <w:r w:rsidRPr="00B72A35">
              <w:rPr>
                <w:rFonts w:asciiTheme="majorHAnsi" w:hAnsiTheme="majorHAnsi"/>
                <w:sz w:val="18"/>
                <w:szCs w:val="20"/>
                <w:lang w:eastAsia="es-CO"/>
              </w:rPr>
              <w:t>Municipio</w:t>
            </w:r>
          </w:p>
        </w:tc>
        <w:tc>
          <w:tcPr>
            <w:tcW w:w="2602" w:type="dxa"/>
            <w:gridSpan w:val="2"/>
            <w:vAlign w:val="center"/>
          </w:tcPr>
          <w:p w14:paraId="30E8F18A" w14:textId="77777777" w:rsidR="008C605D" w:rsidRPr="00B72A35" w:rsidRDefault="008C605D" w:rsidP="008642F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lang w:eastAsia="es-CO"/>
              </w:rPr>
            </w:pPr>
            <w:r w:rsidRPr="00B72A35">
              <w:rPr>
                <w:rFonts w:asciiTheme="majorHAnsi" w:hAnsiTheme="majorHAnsi"/>
                <w:sz w:val="18"/>
                <w:szCs w:val="20"/>
                <w:lang w:eastAsia="es-CO"/>
              </w:rPr>
              <w:t>Coordenadas Magna Sigma Origen Bogotá</w:t>
            </w:r>
          </w:p>
        </w:tc>
        <w:tc>
          <w:tcPr>
            <w:tcW w:w="1342" w:type="dxa"/>
            <w:vMerge w:val="restart"/>
            <w:tcBorders>
              <w:left w:val="single" w:sz="4" w:space="0" w:color="auto"/>
            </w:tcBorders>
            <w:vAlign w:val="center"/>
          </w:tcPr>
          <w:p w14:paraId="7386F80C" w14:textId="4AEADF4C" w:rsidR="008C605D" w:rsidRPr="00B72A35" w:rsidRDefault="008C605D" w:rsidP="008C605D">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lang w:eastAsia="es-CO"/>
              </w:rPr>
            </w:pPr>
            <w:r w:rsidRPr="00B72A35">
              <w:rPr>
                <w:rFonts w:asciiTheme="majorHAnsi" w:hAnsiTheme="majorHAnsi"/>
                <w:sz w:val="18"/>
                <w:szCs w:val="20"/>
                <w:lang w:eastAsia="es-CO"/>
              </w:rPr>
              <w:t>Área (ha)</w:t>
            </w:r>
          </w:p>
        </w:tc>
      </w:tr>
      <w:tr w:rsidR="008C605D" w:rsidRPr="00B72A35" w14:paraId="39B3BD63" w14:textId="77777777" w:rsidTr="008B0959">
        <w:tc>
          <w:tcPr>
            <w:cnfStyle w:val="001000000000" w:firstRow="0" w:lastRow="0" w:firstColumn="1" w:lastColumn="0" w:oddVBand="0" w:evenVBand="0" w:oddHBand="0" w:evenHBand="0" w:firstRowFirstColumn="0" w:firstRowLastColumn="0" w:lastRowFirstColumn="0" w:lastRowLastColumn="0"/>
            <w:tcW w:w="1945" w:type="dxa"/>
            <w:vMerge/>
            <w:vAlign w:val="center"/>
          </w:tcPr>
          <w:p w14:paraId="01FB2F96" w14:textId="77777777" w:rsidR="008C605D" w:rsidRPr="00B72A35" w:rsidRDefault="008C605D" w:rsidP="008642FB">
            <w:pPr>
              <w:jc w:val="center"/>
              <w:rPr>
                <w:rFonts w:asciiTheme="majorHAnsi" w:hAnsiTheme="majorHAnsi"/>
                <w:color w:val="000000" w:themeColor="text1"/>
                <w:sz w:val="18"/>
                <w:szCs w:val="20"/>
                <w:lang w:eastAsia="es-CO"/>
              </w:rPr>
            </w:pPr>
          </w:p>
        </w:tc>
        <w:tc>
          <w:tcPr>
            <w:tcW w:w="1134" w:type="dxa"/>
            <w:vMerge/>
            <w:tcBorders>
              <w:right w:val="single" w:sz="4" w:space="0" w:color="auto"/>
            </w:tcBorders>
            <w:vAlign w:val="center"/>
          </w:tcPr>
          <w:p w14:paraId="1C5D3E33" w14:textId="7777777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szCs w:val="20"/>
                <w:lang w:eastAsia="es-CO"/>
              </w:rPr>
            </w:pPr>
          </w:p>
        </w:tc>
        <w:tc>
          <w:tcPr>
            <w:tcW w:w="1167" w:type="dxa"/>
            <w:vMerge/>
            <w:tcBorders>
              <w:left w:val="single" w:sz="4" w:space="0" w:color="auto"/>
            </w:tcBorders>
            <w:vAlign w:val="center"/>
          </w:tcPr>
          <w:p w14:paraId="4027E08E" w14:textId="7777777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szCs w:val="20"/>
                <w:lang w:eastAsia="es-CO"/>
              </w:rPr>
            </w:pPr>
          </w:p>
        </w:tc>
        <w:tc>
          <w:tcPr>
            <w:tcW w:w="1260" w:type="dxa"/>
            <w:tcBorders>
              <w:right w:val="single" w:sz="4" w:space="0" w:color="auto"/>
            </w:tcBorders>
            <w:shd w:val="clear" w:color="auto" w:fill="BFBFBF" w:themeFill="background1" w:themeFillShade="BF"/>
            <w:vAlign w:val="center"/>
          </w:tcPr>
          <w:p w14:paraId="54DE70A4" w14:textId="7777777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B72A35">
              <w:rPr>
                <w:rFonts w:asciiTheme="majorHAnsi" w:hAnsiTheme="majorHAnsi" w:cs="Calibri"/>
                <w:color w:val="000000"/>
                <w:sz w:val="18"/>
                <w:szCs w:val="20"/>
              </w:rPr>
              <w:t>Este</w:t>
            </w:r>
          </w:p>
        </w:tc>
        <w:tc>
          <w:tcPr>
            <w:tcW w:w="1342" w:type="dxa"/>
            <w:tcBorders>
              <w:left w:val="single" w:sz="4" w:space="0" w:color="auto"/>
            </w:tcBorders>
            <w:shd w:val="clear" w:color="auto" w:fill="BFBFBF" w:themeFill="background1" w:themeFillShade="BF"/>
            <w:vAlign w:val="center"/>
          </w:tcPr>
          <w:p w14:paraId="7494213C" w14:textId="7777777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B72A35">
              <w:rPr>
                <w:rFonts w:asciiTheme="majorHAnsi" w:hAnsiTheme="majorHAnsi" w:cs="Calibri"/>
                <w:color w:val="000000"/>
                <w:sz w:val="18"/>
                <w:szCs w:val="20"/>
              </w:rPr>
              <w:t>Norte</w:t>
            </w:r>
          </w:p>
        </w:tc>
        <w:tc>
          <w:tcPr>
            <w:tcW w:w="1342" w:type="dxa"/>
            <w:vMerge/>
            <w:tcBorders>
              <w:left w:val="single" w:sz="4" w:space="0" w:color="auto"/>
            </w:tcBorders>
            <w:vAlign w:val="center"/>
          </w:tcPr>
          <w:p w14:paraId="71CBFCF2" w14:textId="7777777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p>
        </w:tc>
      </w:tr>
      <w:tr w:rsidR="008C605D" w:rsidRPr="00B72A35" w14:paraId="1DAF7A40" w14:textId="77777777" w:rsidTr="008B0959">
        <w:tc>
          <w:tcPr>
            <w:cnfStyle w:val="001000000000" w:firstRow="0" w:lastRow="0" w:firstColumn="1" w:lastColumn="0" w:oddVBand="0" w:evenVBand="0" w:oddHBand="0" w:evenHBand="0" w:firstRowFirstColumn="0" w:firstRowLastColumn="0" w:lastRowFirstColumn="0" w:lastRowLastColumn="0"/>
            <w:tcW w:w="1945" w:type="dxa"/>
            <w:vAlign w:val="center"/>
          </w:tcPr>
          <w:p w14:paraId="3F7540FA" w14:textId="192CE70A" w:rsidR="008C605D" w:rsidRPr="00B72A35" w:rsidRDefault="008C605D" w:rsidP="008C605D">
            <w:pPr>
              <w:jc w:val="center"/>
              <w:rPr>
                <w:rFonts w:asciiTheme="majorHAnsi" w:hAnsiTheme="majorHAnsi"/>
                <w:color w:val="000000" w:themeColor="text1"/>
                <w:sz w:val="18"/>
                <w:szCs w:val="20"/>
                <w:lang w:eastAsia="es-CO"/>
              </w:rPr>
            </w:pPr>
            <w:r w:rsidRPr="00B72A35">
              <w:rPr>
                <w:rFonts w:asciiTheme="majorHAnsi" w:hAnsiTheme="majorHAnsi"/>
                <w:color w:val="000000" w:themeColor="text1"/>
                <w:sz w:val="18"/>
                <w:szCs w:val="20"/>
                <w:lang w:eastAsia="es-CO"/>
              </w:rPr>
              <w:t>Plan</w:t>
            </w:r>
            <w:r w:rsidR="00BA003B" w:rsidRPr="00B72A35">
              <w:rPr>
                <w:rFonts w:asciiTheme="majorHAnsi" w:hAnsiTheme="majorHAnsi"/>
                <w:color w:val="000000" w:themeColor="text1"/>
                <w:sz w:val="18"/>
                <w:szCs w:val="20"/>
                <w:lang w:eastAsia="es-CO"/>
              </w:rPr>
              <w:t>ta</w:t>
            </w:r>
            <w:r w:rsidRPr="00B72A35">
              <w:rPr>
                <w:rFonts w:asciiTheme="majorHAnsi" w:hAnsiTheme="majorHAnsi"/>
                <w:color w:val="000000" w:themeColor="text1"/>
                <w:sz w:val="18"/>
                <w:szCs w:val="20"/>
                <w:lang w:eastAsia="es-CO"/>
              </w:rPr>
              <w:t xml:space="preserve"> de Concreto Camelia (UF1)</w:t>
            </w:r>
          </w:p>
        </w:tc>
        <w:tc>
          <w:tcPr>
            <w:tcW w:w="1134" w:type="dxa"/>
            <w:tcBorders>
              <w:right w:val="single" w:sz="4" w:space="0" w:color="auto"/>
            </w:tcBorders>
            <w:vAlign w:val="center"/>
          </w:tcPr>
          <w:p w14:paraId="104A91A3" w14:textId="766CEB6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szCs w:val="20"/>
                <w:lang w:eastAsia="es-CO"/>
              </w:rPr>
            </w:pPr>
            <w:r w:rsidRPr="00B72A35">
              <w:rPr>
                <w:rFonts w:asciiTheme="majorHAnsi" w:hAnsiTheme="majorHAnsi" w:cs="Calibri"/>
                <w:color w:val="000000"/>
                <w:sz w:val="18"/>
              </w:rPr>
              <w:t>Camelia Quintana</w:t>
            </w:r>
          </w:p>
        </w:tc>
        <w:tc>
          <w:tcPr>
            <w:tcW w:w="1167" w:type="dxa"/>
            <w:tcBorders>
              <w:left w:val="single" w:sz="4" w:space="0" w:color="auto"/>
            </w:tcBorders>
            <w:vAlign w:val="center"/>
          </w:tcPr>
          <w:p w14:paraId="17C1D363" w14:textId="6894D4FB" w:rsidR="008C605D" w:rsidRPr="00B72A35" w:rsidRDefault="008C605D" w:rsidP="008C605D">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szCs w:val="20"/>
                <w:lang w:eastAsia="es-CO"/>
              </w:rPr>
            </w:pPr>
            <w:r w:rsidRPr="00B72A35">
              <w:rPr>
                <w:rFonts w:asciiTheme="majorHAnsi" w:hAnsiTheme="majorHAnsi" w:cs="Calibri"/>
                <w:color w:val="000000"/>
                <w:sz w:val="18"/>
              </w:rPr>
              <w:t>Remedios</w:t>
            </w:r>
          </w:p>
        </w:tc>
        <w:tc>
          <w:tcPr>
            <w:tcW w:w="1260" w:type="dxa"/>
            <w:tcBorders>
              <w:right w:val="single" w:sz="4" w:space="0" w:color="auto"/>
            </w:tcBorders>
            <w:vAlign w:val="center"/>
          </w:tcPr>
          <w:p w14:paraId="01D74726" w14:textId="026266B0"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B72A35">
              <w:rPr>
                <w:rFonts w:asciiTheme="majorHAnsi" w:hAnsiTheme="majorHAnsi" w:cs="Calibri"/>
                <w:color w:val="000000"/>
                <w:sz w:val="18"/>
              </w:rPr>
              <w:t>928982</w:t>
            </w:r>
          </w:p>
        </w:tc>
        <w:tc>
          <w:tcPr>
            <w:tcW w:w="1342" w:type="dxa"/>
            <w:tcBorders>
              <w:left w:val="single" w:sz="4" w:space="0" w:color="auto"/>
            </w:tcBorders>
            <w:vAlign w:val="center"/>
          </w:tcPr>
          <w:p w14:paraId="3AD1298A" w14:textId="64B64569"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B72A35">
              <w:rPr>
                <w:rFonts w:asciiTheme="majorHAnsi" w:hAnsiTheme="majorHAnsi" w:cs="Calibri"/>
                <w:color w:val="000000"/>
                <w:sz w:val="18"/>
              </w:rPr>
              <w:t>1257294</w:t>
            </w:r>
          </w:p>
        </w:tc>
        <w:tc>
          <w:tcPr>
            <w:tcW w:w="1342" w:type="dxa"/>
            <w:tcBorders>
              <w:left w:val="single" w:sz="4" w:space="0" w:color="auto"/>
            </w:tcBorders>
            <w:vAlign w:val="center"/>
          </w:tcPr>
          <w:p w14:paraId="05335779" w14:textId="25906E2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B72A35">
              <w:rPr>
                <w:rFonts w:asciiTheme="majorHAnsi" w:hAnsiTheme="majorHAnsi" w:cs="Calibri"/>
                <w:color w:val="000000"/>
                <w:sz w:val="18"/>
                <w:szCs w:val="20"/>
              </w:rPr>
              <w:t>5,139</w:t>
            </w:r>
          </w:p>
        </w:tc>
      </w:tr>
    </w:tbl>
    <w:p w14:paraId="1F5EB9D3" w14:textId="674B4FCD" w:rsidR="008C605D" w:rsidRPr="00B72A35" w:rsidRDefault="008C605D" w:rsidP="008C605D">
      <w:pPr>
        <w:pStyle w:val="Notas"/>
        <w:rPr>
          <w:rFonts w:asciiTheme="majorHAnsi" w:hAnsiTheme="majorHAnsi"/>
        </w:rPr>
      </w:pPr>
      <w:r w:rsidRPr="00B72A35">
        <w:rPr>
          <w:rFonts w:asciiTheme="majorHAnsi" w:hAnsiTheme="majorHAnsi"/>
        </w:rPr>
        <w:t xml:space="preserve">Fuente: </w:t>
      </w:r>
      <w:r w:rsidR="00AC45C1" w:rsidRPr="00B72A35">
        <w:rPr>
          <w:rFonts w:asciiTheme="majorHAnsi" w:hAnsiTheme="majorHAnsi"/>
        </w:rPr>
        <w:t>Autopista</w:t>
      </w:r>
      <w:r w:rsidR="00CE58A5" w:rsidRPr="00B72A35">
        <w:rPr>
          <w:rFonts w:asciiTheme="majorHAnsi" w:hAnsiTheme="majorHAnsi"/>
        </w:rPr>
        <w:t xml:space="preserve"> Río Magdalena</w:t>
      </w:r>
      <w:r w:rsidRPr="00B72A35">
        <w:rPr>
          <w:rFonts w:asciiTheme="majorHAnsi" w:hAnsiTheme="majorHAnsi"/>
        </w:rPr>
        <w:t>, 2015</w:t>
      </w:r>
    </w:p>
    <w:p w14:paraId="100BA507" w14:textId="10128D4E" w:rsidR="008C605D" w:rsidRDefault="008C605D" w:rsidP="008C605D">
      <w:pPr>
        <w:rPr>
          <w:rFonts w:asciiTheme="majorHAnsi" w:hAnsiTheme="majorHAnsi"/>
          <w:lang w:eastAsia="es-CO"/>
        </w:rPr>
      </w:pPr>
    </w:p>
    <w:p w14:paraId="32C3B278" w14:textId="2EA71944" w:rsidR="00A10803" w:rsidRDefault="00A10803" w:rsidP="008C605D">
      <w:pPr>
        <w:rPr>
          <w:rFonts w:asciiTheme="majorHAnsi" w:hAnsiTheme="majorHAnsi"/>
          <w:lang w:eastAsia="es-CO"/>
        </w:rPr>
      </w:pPr>
      <w:r>
        <w:rPr>
          <w:rFonts w:asciiTheme="majorHAnsi" w:hAnsiTheme="majorHAnsi"/>
          <w:lang w:eastAsia="es-CO"/>
        </w:rPr>
        <w:t xml:space="preserve">La planta de concreto (hormigón) contara con </w:t>
      </w:r>
      <w:r w:rsidRPr="00A10803">
        <w:rPr>
          <w:rFonts w:asciiTheme="majorHAnsi" w:hAnsiTheme="majorHAnsi"/>
          <w:lang w:eastAsia="es-CO"/>
        </w:rPr>
        <w:t xml:space="preserve">un sistema de mezclado ínsito, </w:t>
      </w:r>
      <w:r w:rsidR="00B34D0D" w:rsidRPr="00A10803">
        <w:rPr>
          <w:rFonts w:asciiTheme="majorHAnsi" w:hAnsiTheme="majorHAnsi"/>
          <w:lang w:eastAsia="es-CO"/>
        </w:rPr>
        <w:t>eso indica</w:t>
      </w:r>
      <w:r w:rsidRPr="00A10803">
        <w:rPr>
          <w:rFonts w:asciiTheme="majorHAnsi" w:hAnsiTheme="majorHAnsi"/>
          <w:lang w:eastAsia="es-CO"/>
        </w:rPr>
        <w:t xml:space="preserve"> que cada producto se une en la mezcladora por diferentes procesos y con sus medidas correspondientes según la formulación requerida</w:t>
      </w:r>
      <w:r>
        <w:rPr>
          <w:rFonts w:asciiTheme="majorHAnsi" w:hAnsiTheme="majorHAnsi"/>
          <w:lang w:eastAsia="es-CO"/>
        </w:rPr>
        <w:t xml:space="preserve">, teniendo en cuenta que la base principal de la mezcla es cemento, áridos de distintas granulometrías, agua, acelerantes, retardantes, entre otros. </w:t>
      </w:r>
    </w:p>
    <w:p w14:paraId="045905BA" w14:textId="77777777" w:rsidR="00A10803" w:rsidRPr="00B72A35" w:rsidRDefault="00A10803" w:rsidP="008C605D">
      <w:pPr>
        <w:rPr>
          <w:rFonts w:asciiTheme="majorHAnsi" w:hAnsiTheme="majorHAnsi"/>
          <w:lang w:eastAsia="es-CO"/>
        </w:rPr>
      </w:pPr>
    </w:p>
    <w:p w14:paraId="6FE13247" w14:textId="492448BD" w:rsidR="00A10803" w:rsidRDefault="008C605D" w:rsidP="008C605D">
      <w:pPr>
        <w:rPr>
          <w:rFonts w:asciiTheme="majorHAnsi" w:hAnsiTheme="majorHAnsi"/>
          <w:lang w:eastAsia="es-CO"/>
        </w:rPr>
      </w:pPr>
      <w:r w:rsidRPr="00B72A35">
        <w:rPr>
          <w:rFonts w:asciiTheme="majorHAnsi" w:hAnsiTheme="majorHAnsi"/>
          <w:lang w:eastAsia="es-CO"/>
        </w:rPr>
        <w:t xml:space="preserve">La planta </w:t>
      </w:r>
      <w:r w:rsidR="00B34D0D">
        <w:rPr>
          <w:rFonts w:asciiTheme="majorHAnsi" w:hAnsiTheme="majorHAnsi"/>
          <w:lang w:eastAsia="es-CO"/>
        </w:rPr>
        <w:t>contará</w:t>
      </w:r>
      <w:r w:rsidR="00A10803">
        <w:rPr>
          <w:rFonts w:asciiTheme="majorHAnsi" w:hAnsiTheme="majorHAnsi"/>
          <w:lang w:eastAsia="es-CO"/>
        </w:rPr>
        <w:t xml:space="preserve"> con 3</w:t>
      </w:r>
      <w:r w:rsidRPr="00B72A35">
        <w:rPr>
          <w:rFonts w:asciiTheme="majorHAnsi" w:hAnsiTheme="majorHAnsi"/>
          <w:lang w:eastAsia="es-CO"/>
        </w:rPr>
        <w:t xml:space="preserve"> silos, </w:t>
      </w:r>
      <w:r w:rsidR="00A10803">
        <w:rPr>
          <w:rFonts w:asciiTheme="majorHAnsi" w:hAnsiTheme="majorHAnsi"/>
          <w:lang w:eastAsia="es-CO"/>
        </w:rPr>
        <w:t xml:space="preserve">donde se </w:t>
      </w:r>
      <w:r w:rsidR="00B34D0D">
        <w:rPr>
          <w:rFonts w:asciiTheme="majorHAnsi" w:hAnsiTheme="majorHAnsi"/>
          <w:lang w:eastAsia="es-CO"/>
        </w:rPr>
        <w:t>almacenará</w:t>
      </w:r>
      <w:r w:rsidR="00A10803">
        <w:rPr>
          <w:rFonts w:asciiTheme="majorHAnsi" w:hAnsiTheme="majorHAnsi"/>
          <w:lang w:eastAsia="es-CO"/>
        </w:rPr>
        <w:t xml:space="preserve"> cemento y por medio de un sistema de pesado se </w:t>
      </w:r>
      <w:r w:rsidR="00B34D0D">
        <w:rPr>
          <w:rFonts w:asciiTheme="majorHAnsi" w:hAnsiTheme="majorHAnsi"/>
          <w:lang w:eastAsia="es-CO"/>
        </w:rPr>
        <w:t>dosificará</w:t>
      </w:r>
      <w:r w:rsidR="00A10803">
        <w:rPr>
          <w:rFonts w:asciiTheme="majorHAnsi" w:hAnsiTheme="majorHAnsi"/>
          <w:lang w:eastAsia="es-CO"/>
        </w:rPr>
        <w:t xml:space="preserve"> dependiendo de la cantidad requerida para cada una de las formulas. En su parte superior contara con un sistema de filtrado el cual controla el material particulado generado en estas unidades.  El sistema de llenado de los silos se realiza por medio de una tubería de cada silo al sitio de almacenamiento. </w:t>
      </w:r>
    </w:p>
    <w:p w14:paraId="1ACBE2CC" w14:textId="03267BB9" w:rsidR="00A10803" w:rsidRDefault="00A10803" w:rsidP="008C605D">
      <w:pPr>
        <w:rPr>
          <w:rFonts w:asciiTheme="majorHAnsi" w:hAnsiTheme="majorHAnsi"/>
          <w:lang w:eastAsia="es-CO"/>
        </w:rPr>
      </w:pPr>
    </w:p>
    <w:p w14:paraId="766521C0" w14:textId="1B513C0D" w:rsidR="00B34D0D" w:rsidRDefault="00B914D4" w:rsidP="008C605D">
      <w:pPr>
        <w:rPr>
          <w:rFonts w:asciiTheme="majorHAnsi" w:hAnsiTheme="majorHAnsi"/>
          <w:lang w:eastAsia="es-CO"/>
        </w:rPr>
      </w:pPr>
      <w:r>
        <w:rPr>
          <w:rFonts w:asciiTheme="majorHAnsi" w:hAnsiTheme="majorHAnsi"/>
          <w:lang w:eastAsia="es-CO"/>
        </w:rPr>
        <w:lastRenderedPageBreak/>
        <w:t xml:space="preserve">Se </w:t>
      </w:r>
      <w:r w:rsidR="00D15F07">
        <w:rPr>
          <w:rFonts w:asciiTheme="majorHAnsi" w:hAnsiTheme="majorHAnsi"/>
          <w:lang w:eastAsia="es-CO"/>
        </w:rPr>
        <w:t>contará</w:t>
      </w:r>
      <w:r>
        <w:rPr>
          <w:rFonts w:asciiTheme="majorHAnsi" w:hAnsiTheme="majorHAnsi"/>
          <w:lang w:eastAsia="es-CO"/>
        </w:rPr>
        <w:t xml:space="preserve"> con un área de almacenamiento de material granular, este se </w:t>
      </w:r>
      <w:r w:rsidR="00D70726">
        <w:rPr>
          <w:rFonts w:asciiTheme="majorHAnsi" w:hAnsiTheme="majorHAnsi"/>
          <w:lang w:eastAsia="es-CO"/>
        </w:rPr>
        <w:t>realizará</w:t>
      </w:r>
      <w:r>
        <w:rPr>
          <w:rFonts w:asciiTheme="majorHAnsi" w:hAnsiTheme="majorHAnsi"/>
          <w:lang w:eastAsia="es-CO"/>
        </w:rPr>
        <w:t xml:space="preserve"> en 5 tolvas de </w:t>
      </w:r>
      <w:r w:rsidR="00D70726">
        <w:rPr>
          <w:rFonts w:asciiTheme="majorHAnsi" w:hAnsiTheme="majorHAnsi"/>
          <w:lang w:eastAsia="es-CO"/>
        </w:rPr>
        <w:t>diferentes granulometrías</w:t>
      </w:r>
      <w:r>
        <w:rPr>
          <w:rFonts w:asciiTheme="majorHAnsi" w:hAnsiTheme="majorHAnsi"/>
          <w:lang w:eastAsia="es-CO"/>
        </w:rPr>
        <w:t xml:space="preserve"> para cada material, teniendo en cuenta esto y s</w:t>
      </w:r>
      <w:r w:rsidR="00B34D0D">
        <w:rPr>
          <w:rFonts w:asciiTheme="majorHAnsi" w:hAnsiTheme="majorHAnsi"/>
          <w:lang w:eastAsia="es-CO"/>
        </w:rPr>
        <w:t xml:space="preserve">iguiendo el proceso, los áridos necesarios para la producción de hormigón, serán </w:t>
      </w:r>
      <w:r>
        <w:rPr>
          <w:rFonts w:asciiTheme="majorHAnsi" w:hAnsiTheme="majorHAnsi"/>
          <w:lang w:eastAsia="es-CO"/>
        </w:rPr>
        <w:t xml:space="preserve">cargados en las tolvas por medio de palas cargadoras. El sistema de pesado calculara la cantidad de árido por su granulometría y serán transportados en su tolva hasta el castillete. </w:t>
      </w:r>
    </w:p>
    <w:p w14:paraId="229FC753" w14:textId="27175B8C" w:rsidR="00B914D4" w:rsidRDefault="00B914D4" w:rsidP="008C605D">
      <w:pPr>
        <w:rPr>
          <w:rFonts w:asciiTheme="majorHAnsi" w:hAnsiTheme="majorHAnsi"/>
          <w:lang w:eastAsia="es-CO"/>
        </w:rPr>
      </w:pPr>
    </w:p>
    <w:p w14:paraId="461FD576" w14:textId="5B22F963" w:rsidR="00B914D4" w:rsidRDefault="00B914D4" w:rsidP="008C605D">
      <w:pPr>
        <w:rPr>
          <w:rFonts w:asciiTheme="majorHAnsi" w:hAnsiTheme="majorHAnsi"/>
          <w:lang w:eastAsia="es-CO"/>
        </w:rPr>
      </w:pPr>
      <w:r>
        <w:rPr>
          <w:rFonts w:asciiTheme="majorHAnsi" w:hAnsiTheme="majorHAnsi"/>
          <w:lang w:eastAsia="es-CO"/>
        </w:rPr>
        <w:t xml:space="preserve">El castillete está compuesto por los sistemas de almacenamiento de cemento y árido, donde se recibe el material y se ingresa a la mezcladora, donde se realiza la mezcla de material, agua y químicos en las cantidades necesarias para cada una de las formulas. Cuando todos los productos se encuentran en las proporciones solicitadas, entran a la amasadora la cual envuelve y mezcla los productos el tiempo programado. </w:t>
      </w:r>
    </w:p>
    <w:p w14:paraId="1D77B73F" w14:textId="77777777" w:rsidR="00B34D0D" w:rsidRDefault="00B34D0D" w:rsidP="008C605D">
      <w:pPr>
        <w:rPr>
          <w:rFonts w:asciiTheme="majorHAnsi" w:hAnsiTheme="majorHAnsi"/>
          <w:lang w:eastAsia="es-CO"/>
        </w:rPr>
      </w:pPr>
    </w:p>
    <w:p w14:paraId="29C6BB10" w14:textId="6712EECA" w:rsidR="008C605D" w:rsidRPr="00B72A35" w:rsidRDefault="00A10803" w:rsidP="008C605D">
      <w:pPr>
        <w:rPr>
          <w:rFonts w:asciiTheme="majorHAnsi" w:hAnsiTheme="majorHAnsi"/>
          <w:lang w:eastAsia="es-CO"/>
        </w:rPr>
      </w:pPr>
      <w:r>
        <w:rPr>
          <w:rFonts w:asciiTheme="majorHAnsi" w:hAnsiTheme="majorHAnsi"/>
          <w:lang w:eastAsia="es-CO"/>
        </w:rPr>
        <w:t xml:space="preserve">La planta </w:t>
      </w:r>
      <w:r w:rsidR="006B4DA4">
        <w:rPr>
          <w:rFonts w:asciiTheme="majorHAnsi" w:hAnsiTheme="majorHAnsi"/>
          <w:lang w:eastAsia="es-CO"/>
        </w:rPr>
        <w:t>contará</w:t>
      </w:r>
      <w:r>
        <w:rPr>
          <w:rFonts w:asciiTheme="majorHAnsi" w:hAnsiTheme="majorHAnsi"/>
          <w:lang w:eastAsia="es-CO"/>
        </w:rPr>
        <w:t xml:space="preserve"> con un </w:t>
      </w:r>
      <w:r w:rsidR="00B34D0D">
        <w:rPr>
          <w:rFonts w:asciiTheme="majorHAnsi" w:hAnsiTheme="majorHAnsi"/>
          <w:lang w:eastAsia="es-CO"/>
        </w:rPr>
        <w:t>área</w:t>
      </w:r>
      <w:r>
        <w:rPr>
          <w:rFonts w:asciiTheme="majorHAnsi" w:hAnsiTheme="majorHAnsi"/>
          <w:lang w:eastAsia="es-CO"/>
        </w:rPr>
        <w:t xml:space="preserve"> de </w:t>
      </w:r>
      <w:r w:rsidR="008C605D" w:rsidRPr="00B72A35">
        <w:rPr>
          <w:rFonts w:asciiTheme="majorHAnsi" w:hAnsiTheme="majorHAnsi"/>
          <w:lang w:eastAsia="es-CO"/>
        </w:rPr>
        <w:t xml:space="preserve">cargue de concreto, </w:t>
      </w:r>
      <w:r w:rsidR="00B914D4">
        <w:rPr>
          <w:rFonts w:asciiTheme="majorHAnsi" w:hAnsiTheme="majorHAnsi"/>
          <w:lang w:eastAsia="es-CO"/>
        </w:rPr>
        <w:t>donde terminada la mezcla será cargado por medio tubería en los camiones o mixer para su transporte.</w:t>
      </w:r>
      <w:r w:rsidR="006B4DA4">
        <w:rPr>
          <w:rFonts w:asciiTheme="majorHAnsi" w:hAnsiTheme="majorHAnsi"/>
          <w:lang w:eastAsia="es-CO"/>
        </w:rPr>
        <w:t xml:space="preserve"> Para el cargue la planta cuenta con un circuito central para el </w:t>
      </w:r>
      <w:r w:rsidR="00B34D0D">
        <w:rPr>
          <w:rFonts w:asciiTheme="majorHAnsi" w:hAnsiTheme="majorHAnsi"/>
          <w:lang w:eastAsia="es-CO"/>
        </w:rPr>
        <w:t>para el tránsito de vehicular (</w:t>
      </w:r>
      <w:r w:rsidR="008C605D" w:rsidRPr="00B72A35">
        <w:rPr>
          <w:rFonts w:asciiTheme="majorHAnsi" w:hAnsiTheme="majorHAnsi"/>
          <w:lang w:eastAsia="es-CO"/>
        </w:rPr>
        <w:t>cargue y descargue) de material.</w:t>
      </w:r>
    </w:p>
    <w:p w14:paraId="48030D29" w14:textId="77777777" w:rsidR="008C605D" w:rsidRPr="00B72A35" w:rsidRDefault="008C605D" w:rsidP="008C605D">
      <w:pPr>
        <w:rPr>
          <w:rFonts w:asciiTheme="majorHAnsi" w:hAnsiTheme="majorHAnsi"/>
          <w:lang w:eastAsia="es-CO"/>
        </w:rPr>
      </w:pPr>
    </w:p>
    <w:p w14:paraId="63CEACE2" w14:textId="0228F8E2" w:rsidR="006B4DA4" w:rsidRDefault="006B4DA4" w:rsidP="008C605D">
      <w:r>
        <w:rPr>
          <w:rFonts w:asciiTheme="majorHAnsi" w:hAnsiTheme="majorHAnsi"/>
          <w:lang w:eastAsia="es-CO"/>
        </w:rPr>
        <w:t>El á</w:t>
      </w:r>
      <w:r w:rsidRPr="00B72A35">
        <w:rPr>
          <w:rFonts w:asciiTheme="majorHAnsi" w:hAnsiTheme="majorHAnsi"/>
          <w:lang w:eastAsia="es-CO"/>
        </w:rPr>
        <w:t>rea</w:t>
      </w:r>
      <w:r w:rsidR="008C605D" w:rsidRPr="00B72A35">
        <w:rPr>
          <w:rFonts w:asciiTheme="majorHAnsi" w:hAnsiTheme="majorHAnsi"/>
          <w:lang w:eastAsia="es-CO"/>
        </w:rPr>
        <w:t xml:space="preserve"> de </w:t>
      </w:r>
      <w:r w:rsidR="008C605D" w:rsidRPr="006B4DA4">
        <w:rPr>
          <w:rFonts w:asciiTheme="majorHAnsi" w:hAnsiTheme="majorHAnsi"/>
          <w:lang w:eastAsia="es-CO"/>
        </w:rPr>
        <w:t xml:space="preserve">acopio de material triturado utilizado como materia prima para la producción de concreto, </w:t>
      </w:r>
      <w:r w:rsidRPr="006B4DA4">
        <w:rPr>
          <w:rFonts w:asciiTheme="majorHAnsi" w:hAnsiTheme="majorHAnsi"/>
          <w:lang w:eastAsia="es-CO"/>
        </w:rPr>
        <w:t xml:space="preserve">el </w:t>
      </w:r>
      <w:r w:rsidRPr="006B4DA4">
        <w:t xml:space="preserve">cual debe encontrarse bien identificado y </w:t>
      </w:r>
      <w:r w:rsidR="00D70726" w:rsidRPr="006B4DA4">
        <w:t>separado con</w:t>
      </w:r>
      <w:r w:rsidRPr="006B4DA4">
        <w:t xml:space="preserve"> el fin de evitar contaminaciones inesperadas del material.</w:t>
      </w:r>
      <w:r>
        <w:t xml:space="preserve"> </w:t>
      </w:r>
    </w:p>
    <w:p w14:paraId="7987954B" w14:textId="77777777" w:rsidR="006B4DA4" w:rsidRDefault="006B4DA4" w:rsidP="008C605D"/>
    <w:p w14:paraId="381CA826" w14:textId="3B57FA68" w:rsidR="008C605D" w:rsidRPr="00B72A35" w:rsidRDefault="006B4DA4" w:rsidP="008C605D">
      <w:pPr>
        <w:rPr>
          <w:rFonts w:asciiTheme="majorHAnsi" w:hAnsiTheme="majorHAnsi"/>
          <w:lang w:eastAsia="es-CO"/>
        </w:rPr>
      </w:pPr>
      <w:r>
        <w:rPr>
          <w:rFonts w:asciiTheme="majorHAnsi" w:hAnsiTheme="majorHAnsi"/>
          <w:lang w:eastAsia="es-CO"/>
        </w:rPr>
        <w:t xml:space="preserve">Dentro de las instalaciones de la planta se </w:t>
      </w:r>
      <w:r w:rsidR="00D70726">
        <w:rPr>
          <w:rFonts w:asciiTheme="majorHAnsi" w:hAnsiTheme="majorHAnsi"/>
          <w:lang w:eastAsia="es-CO"/>
        </w:rPr>
        <w:t>contará</w:t>
      </w:r>
      <w:r>
        <w:rPr>
          <w:rFonts w:asciiTheme="majorHAnsi" w:hAnsiTheme="majorHAnsi"/>
          <w:lang w:eastAsia="es-CO"/>
        </w:rPr>
        <w:t xml:space="preserve"> con </w:t>
      </w:r>
      <w:r w:rsidR="008C605D" w:rsidRPr="00B72A35">
        <w:rPr>
          <w:rFonts w:asciiTheme="majorHAnsi" w:hAnsiTheme="majorHAnsi"/>
          <w:lang w:eastAsia="es-CO"/>
        </w:rPr>
        <w:t xml:space="preserve">un área de parqueo para vehículos livianos, un área de laboratorio para realizar pruebas de resistencia en los concretos producidos, </w:t>
      </w:r>
      <w:r w:rsidR="00297473" w:rsidRPr="00B72A35">
        <w:rPr>
          <w:rFonts w:asciiTheme="majorHAnsi" w:hAnsiTheme="majorHAnsi"/>
          <w:lang w:eastAsia="es-CO"/>
        </w:rPr>
        <w:t>un área</w:t>
      </w:r>
      <w:r w:rsidR="008C605D" w:rsidRPr="00B72A35">
        <w:rPr>
          <w:rFonts w:asciiTheme="majorHAnsi" w:hAnsiTheme="majorHAnsi"/>
          <w:lang w:eastAsia="es-CO"/>
        </w:rPr>
        <w:t xml:space="preserve"> de baño</w:t>
      </w:r>
      <w:r w:rsidR="00BC70BE">
        <w:rPr>
          <w:rFonts w:asciiTheme="majorHAnsi" w:hAnsiTheme="majorHAnsi"/>
          <w:lang w:eastAsia="es-CO"/>
        </w:rPr>
        <w:t>s y almacenamiento de residuos,</w:t>
      </w:r>
      <w:r w:rsidR="008C605D" w:rsidRPr="00B72A35">
        <w:rPr>
          <w:rFonts w:asciiTheme="majorHAnsi" w:hAnsiTheme="majorHAnsi"/>
          <w:lang w:eastAsia="es-CO"/>
        </w:rPr>
        <w:t xml:space="preserve"> </w:t>
      </w:r>
      <w:r w:rsidR="00297473" w:rsidRPr="00B72A35">
        <w:rPr>
          <w:rFonts w:asciiTheme="majorHAnsi" w:hAnsiTheme="majorHAnsi"/>
          <w:lang w:eastAsia="es-CO"/>
        </w:rPr>
        <w:t>un área</w:t>
      </w:r>
      <w:r w:rsidR="008C605D" w:rsidRPr="00B72A35">
        <w:rPr>
          <w:rFonts w:asciiTheme="majorHAnsi" w:hAnsiTheme="majorHAnsi"/>
          <w:lang w:eastAsia="es-CO"/>
        </w:rPr>
        <w:t xml:space="preserve"> de oficinas y almacenamiento de material.</w:t>
      </w:r>
    </w:p>
    <w:p w14:paraId="3E6B93DE" w14:textId="1CA84055" w:rsidR="008C605D" w:rsidRPr="00B72A35" w:rsidRDefault="008C605D" w:rsidP="008C605D">
      <w:pPr>
        <w:rPr>
          <w:rFonts w:asciiTheme="majorHAnsi" w:hAnsiTheme="majorHAnsi"/>
          <w:lang w:eastAsia="es-CO"/>
        </w:rPr>
      </w:pPr>
    </w:p>
    <w:p w14:paraId="341C63E8" w14:textId="0B89B321" w:rsidR="00343E53" w:rsidRPr="00B72A35" w:rsidRDefault="00343E53" w:rsidP="00343E53">
      <w:pPr>
        <w:rPr>
          <w:rFonts w:asciiTheme="majorHAnsi" w:hAnsiTheme="majorHAnsi"/>
          <w:lang w:eastAsia="es-CO"/>
        </w:rPr>
      </w:pPr>
      <w:r w:rsidRPr="00B72A35">
        <w:rPr>
          <w:rFonts w:asciiTheme="majorHAnsi" w:hAnsiTheme="majorHAnsi"/>
          <w:lang w:eastAsia="es-CO"/>
        </w:rPr>
        <w:t>Para el proyecto se propone utilizar una planta de hormigón marca Elba, modelo EBCB130, Esta planta tiene una capacidad de 130 a 150 m3 de hormigón compactado por hora.</w:t>
      </w:r>
    </w:p>
    <w:p w14:paraId="7699AC3B" w14:textId="77777777" w:rsidR="00343E53" w:rsidRPr="00B72A35" w:rsidRDefault="00343E53" w:rsidP="00343E53">
      <w:pPr>
        <w:rPr>
          <w:rFonts w:asciiTheme="majorHAnsi" w:hAnsiTheme="majorHAnsi"/>
          <w:lang w:eastAsia="es-CO"/>
        </w:rPr>
      </w:pPr>
    </w:p>
    <w:p w14:paraId="622F5FF7" w14:textId="7237FC04" w:rsidR="00343E53" w:rsidRPr="00B72A35" w:rsidRDefault="00343E53" w:rsidP="00343E53">
      <w:pPr>
        <w:rPr>
          <w:rFonts w:asciiTheme="majorHAnsi" w:hAnsiTheme="majorHAnsi"/>
          <w:lang w:eastAsia="es-CO"/>
        </w:rPr>
      </w:pPr>
      <w:r w:rsidRPr="00B72A35">
        <w:rPr>
          <w:rFonts w:asciiTheme="majorHAnsi" w:hAnsiTheme="majorHAnsi"/>
          <w:lang w:eastAsia="es-CO"/>
        </w:rPr>
        <w:t>La EBC 130 tiene un sistema como planta de alimentación lineal de áridos por skip o por cinta transportadora.</w:t>
      </w:r>
    </w:p>
    <w:p w14:paraId="130D970B" w14:textId="77777777" w:rsidR="00343E53" w:rsidRPr="00B72A35" w:rsidRDefault="00343E53" w:rsidP="00343E53">
      <w:pPr>
        <w:rPr>
          <w:rFonts w:asciiTheme="majorHAnsi" w:hAnsiTheme="majorHAnsi"/>
          <w:lang w:eastAsia="es-CO"/>
        </w:rPr>
      </w:pPr>
    </w:p>
    <w:p w14:paraId="02045238" w14:textId="1CB1FFC6" w:rsidR="00343E53" w:rsidRPr="00B72A35" w:rsidRDefault="00343E53" w:rsidP="00343E53">
      <w:pPr>
        <w:rPr>
          <w:rFonts w:asciiTheme="majorHAnsi" w:hAnsiTheme="majorHAnsi"/>
          <w:lang w:eastAsia="es-CO"/>
        </w:rPr>
      </w:pPr>
      <w:r w:rsidRPr="00B72A35">
        <w:rPr>
          <w:rFonts w:asciiTheme="majorHAnsi" w:hAnsiTheme="majorHAnsi"/>
          <w:lang w:eastAsia="es-CO"/>
        </w:rPr>
        <w:t>El diseño compacto y modular garantiza un tiempo de montaje corto. El premontaje de los componentes permite un gasto de tiempo mínimo durante la instalación.</w:t>
      </w:r>
    </w:p>
    <w:p w14:paraId="03EE47B4" w14:textId="77777777" w:rsidR="00343E53" w:rsidRPr="00B72A35" w:rsidRDefault="00343E53" w:rsidP="00343E53">
      <w:pPr>
        <w:rPr>
          <w:rFonts w:asciiTheme="majorHAnsi" w:hAnsiTheme="majorHAnsi"/>
          <w:lang w:eastAsia="es-CO"/>
        </w:rPr>
      </w:pPr>
    </w:p>
    <w:p w14:paraId="7B45F82B" w14:textId="2BE26384" w:rsidR="00343E53" w:rsidRPr="00B72A35" w:rsidRDefault="00343E53" w:rsidP="00343E53">
      <w:pPr>
        <w:rPr>
          <w:rFonts w:asciiTheme="majorHAnsi" w:hAnsiTheme="majorHAnsi"/>
          <w:lang w:eastAsia="es-CO"/>
        </w:rPr>
      </w:pPr>
      <w:r w:rsidRPr="00B72A35">
        <w:rPr>
          <w:rFonts w:asciiTheme="majorHAnsi" w:hAnsiTheme="majorHAnsi"/>
          <w:lang w:eastAsia="es-CO"/>
        </w:rPr>
        <w:lastRenderedPageBreak/>
        <w:t xml:space="preserve">La integración de la mezcladora de doble eje ELBA EMDW 3000 o EMDW 3500 garantiza un alto </w:t>
      </w:r>
      <w:r w:rsidR="00A1728A" w:rsidRPr="00B72A35">
        <w:rPr>
          <w:rFonts w:asciiTheme="majorHAnsi" w:hAnsiTheme="majorHAnsi"/>
          <w:lang w:eastAsia="es-CO"/>
        </w:rPr>
        <w:t>rendimiento y</w:t>
      </w:r>
      <w:r w:rsidRPr="00B72A35">
        <w:rPr>
          <w:rFonts w:asciiTheme="majorHAnsi" w:hAnsiTheme="majorHAnsi"/>
          <w:lang w:eastAsia="es-CO"/>
        </w:rPr>
        <w:t xml:space="preserve"> rentabilidad. </w:t>
      </w:r>
    </w:p>
    <w:p w14:paraId="567FFD27" w14:textId="77777777" w:rsidR="00343E53" w:rsidRPr="00B72A35" w:rsidRDefault="00343E53" w:rsidP="00343E53">
      <w:pPr>
        <w:rPr>
          <w:rFonts w:asciiTheme="majorHAnsi" w:hAnsiTheme="majorHAnsi"/>
          <w:lang w:eastAsia="es-CO"/>
        </w:rPr>
      </w:pPr>
    </w:p>
    <w:p w14:paraId="3223896D" w14:textId="18836064" w:rsidR="00343E53" w:rsidRPr="00B72A35" w:rsidRDefault="00343E53" w:rsidP="00343E53">
      <w:pPr>
        <w:rPr>
          <w:rFonts w:asciiTheme="majorHAnsi" w:hAnsiTheme="majorHAnsi"/>
          <w:lang w:eastAsia="es-CO"/>
        </w:rPr>
      </w:pPr>
      <w:r w:rsidRPr="00B72A35">
        <w:rPr>
          <w:rFonts w:asciiTheme="majorHAnsi" w:hAnsiTheme="majorHAnsi"/>
          <w:lang w:eastAsia="es-CO"/>
        </w:rPr>
        <w:t>La combinación con el sistema automático de mando ELBAMATIC S o ELBAMATIC C posibilita el manejo de la planta con reportes de producción.</w:t>
      </w:r>
    </w:p>
    <w:p w14:paraId="0315949A" w14:textId="41ED7A10" w:rsidR="00343E53" w:rsidRPr="00B72A35" w:rsidRDefault="00343E53" w:rsidP="00343E53">
      <w:pPr>
        <w:rPr>
          <w:rFonts w:asciiTheme="majorHAnsi" w:hAnsiTheme="majorHAnsi"/>
          <w:lang w:eastAsia="es-CO"/>
        </w:rPr>
      </w:pPr>
    </w:p>
    <w:p w14:paraId="7DB8C269" w14:textId="4C2DA73A" w:rsidR="00DD4379" w:rsidRPr="00B72A35" w:rsidRDefault="00343E53" w:rsidP="00343E53">
      <w:pPr>
        <w:rPr>
          <w:rFonts w:asciiTheme="majorHAnsi" w:hAnsiTheme="majorHAnsi"/>
          <w:lang w:eastAsia="es-CO"/>
        </w:rPr>
      </w:pPr>
      <w:r w:rsidRPr="00B72A35">
        <w:rPr>
          <w:rFonts w:asciiTheme="majorHAnsi" w:hAnsiTheme="majorHAnsi"/>
          <w:lang w:eastAsia="es-CO"/>
        </w:rPr>
        <w:t>Esta planta también cuenta con; limpieza automática de la mezcladora, filtro o Airbag para evitar emisiones de polvo, cubierta protectora frente a las influencias climáticas</w:t>
      </w:r>
      <w:r w:rsidR="00BC70BE">
        <w:rPr>
          <w:rFonts w:asciiTheme="majorHAnsi" w:hAnsiTheme="majorHAnsi"/>
          <w:lang w:eastAsia="es-CO"/>
        </w:rPr>
        <w:t>.</w:t>
      </w:r>
    </w:p>
    <w:p w14:paraId="132A8B17" w14:textId="77777777" w:rsidR="00DD4379" w:rsidRPr="00B72A35" w:rsidRDefault="00DD4379" w:rsidP="008C605D">
      <w:pPr>
        <w:rPr>
          <w:rFonts w:asciiTheme="majorHAnsi" w:hAnsiTheme="majorHAnsi"/>
          <w:lang w:eastAsia="es-CO"/>
        </w:rPr>
      </w:pPr>
    </w:p>
    <w:p w14:paraId="3BB375ED" w14:textId="3567F09B" w:rsidR="00BC70BE" w:rsidRDefault="00BC70BE" w:rsidP="008C605D">
      <w:pPr>
        <w:rPr>
          <w:rFonts w:asciiTheme="majorHAnsi" w:hAnsiTheme="majorHAnsi"/>
          <w:lang w:eastAsia="es-CO"/>
        </w:rPr>
      </w:pPr>
      <w:r>
        <w:rPr>
          <w:rFonts w:asciiTheme="majorHAnsi" w:hAnsiTheme="majorHAnsi"/>
          <w:lang w:eastAsia="es-CO"/>
        </w:rPr>
        <w:t xml:space="preserve">La </w:t>
      </w:r>
      <w:r w:rsidR="006E42BD" w:rsidRPr="00B72A35">
        <w:rPr>
          <w:rFonts w:asciiTheme="majorHAnsi" w:hAnsiTheme="majorHAnsi"/>
          <w:lang w:eastAsia="es-CO"/>
        </w:rPr>
        <w:t>planta contará</w:t>
      </w:r>
      <w:r w:rsidR="008C605D" w:rsidRPr="00B72A35">
        <w:rPr>
          <w:rFonts w:asciiTheme="majorHAnsi" w:hAnsiTheme="majorHAnsi"/>
          <w:lang w:eastAsia="es-CO"/>
        </w:rPr>
        <w:t xml:space="preserve"> con un sistema </w:t>
      </w:r>
      <w:r>
        <w:rPr>
          <w:rFonts w:asciiTheme="majorHAnsi" w:hAnsiTheme="majorHAnsi"/>
          <w:lang w:eastAsia="es-CO"/>
        </w:rPr>
        <w:t>de recolección del agua procedente del lavado de equipos de la planta, estas aguas serán conducidas por medio de canales independientes a u</w:t>
      </w:r>
      <w:r w:rsidR="00A1728A">
        <w:rPr>
          <w:rFonts w:asciiTheme="majorHAnsi" w:hAnsiTheme="majorHAnsi"/>
          <w:lang w:eastAsia="es-CO"/>
        </w:rPr>
        <w:t>n</w:t>
      </w:r>
      <w:r>
        <w:rPr>
          <w:rFonts w:asciiTheme="majorHAnsi" w:hAnsiTheme="majorHAnsi"/>
          <w:lang w:eastAsia="es-CO"/>
        </w:rPr>
        <w:t xml:space="preserve"> sistema de balsa</w:t>
      </w:r>
      <w:r w:rsidR="003F0590">
        <w:rPr>
          <w:rFonts w:asciiTheme="majorHAnsi" w:hAnsiTheme="majorHAnsi"/>
          <w:lang w:eastAsia="es-CO"/>
        </w:rPr>
        <w:t xml:space="preserve"> con una capacidad de 50.000 lt</w:t>
      </w:r>
      <w:r>
        <w:rPr>
          <w:rFonts w:asciiTheme="majorHAnsi" w:hAnsiTheme="majorHAnsi"/>
          <w:lang w:eastAsia="es-CO"/>
        </w:rPr>
        <w:t xml:space="preserve">, </w:t>
      </w:r>
      <w:r w:rsidR="003F0590">
        <w:rPr>
          <w:rFonts w:asciiTheme="majorHAnsi" w:hAnsiTheme="majorHAnsi"/>
          <w:lang w:eastAsia="es-CO"/>
        </w:rPr>
        <w:t>la</w:t>
      </w:r>
      <w:r w:rsidR="00A1728A">
        <w:rPr>
          <w:rFonts w:asciiTheme="majorHAnsi" w:hAnsiTheme="majorHAnsi"/>
          <w:lang w:eastAsia="es-CO"/>
        </w:rPr>
        <w:t xml:space="preserve"> </w:t>
      </w:r>
      <w:r>
        <w:rPr>
          <w:rFonts w:asciiTheme="majorHAnsi" w:hAnsiTheme="majorHAnsi"/>
          <w:lang w:eastAsia="es-CO"/>
        </w:rPr>
        <w:t>cual cuenta con un decantador o sedimentador</w:t>
      </w:r>
      <w:r w:rsidR="00A1728A">
        <w:rPr>
          <w:rFonts w:asciiTheme="majorHAnsi" w:hAnsiTheme="majorHAnsi"/>
          <w:lang w:eastAsia="es-CO"/>
        </w:rPr>
        <w:t>,</w:t>
      </w:r>
      <w:r>
        <w:rPr>
          <w:rFonts w:asciiTheme="majorHAnsi" w:hAnsiTheme="majorHAnsi"/>
          <w:lang w:eastAsia="es-CO"/>
        </w:rPr>
        <w:t xml:space="preserve"> </w:t>
      </w:r>
      <w:r w:rsidR="00A1728A">
        <w:rPr>
          <w:rFonts w:asciiTheme="majorHAnsi" w:hAnsiTheme="majorHAnsi"/>
          <w:lang w:eastAsia="es-CO"/>
        </w:rPr>
        <w:t>separando</w:t>
      </w:r>
      <w:r>
        <w:rPr>
          <w:rFonts w:asciiTheme="majorHAnsi" w:hAnsiTheme="majorHAnsi"/>
          <w:lang w:eastAsia="es-CO"/>
        </w:rPr>
        <w:t xml:space="preserve"> el </w:t>
      </w:r>
      <w:r w:rsidR="00A1728A">
        <w:rPr>
          <w:rFonts w:asciiTheme="majorHAnsi" w:hAnsiTheme="majorHAnsi"/>
          <w:lang w:eastAsia="es-CO"/>
        </w:rPr>
        <w:t>sólido</w:t>
      </w:r>
      <w:r>
        <w:rPr>
          <w:rFonts w:asciiTheme="majorHAnsi" w:hAnsiTheme="majorHAnsi"/>
          <w:lang w:eastAsia="es-CO"/>
        </w:rPr>
        <w:t xml:space="preserve"> de</w:t>
      </w:r>
      <w:r w:rsidR="00A1728A">
        <w:rPr>
          <w:rFonts w:asciiTheme="majorHAnsi" w:hAnsiTheme="majorHAnsi"/>
          <w:lang w:eastAsia="es-CO"/>
        </w:rPr>
        <w:t>l</w:t>
      </w:r>
      <w:r>
        <w:rPr>
          <w:rFonts w:asciiTheme="majorHAnsi" w:hAnsiTheme="majorHAnsi"/>
          <w:lang w:eastAsia="es-CO"/>
        </w:rPr>
        <w:t xml:space="preserve"> agua, almacenando esta temporalmente. </w:t>
      </w:r>
    </w:p>
    <w:p w14:paraId="22224AB6" w14:textId="77777777" w:rsidR="00BC70BE" w:rsidRDefault="00BC70BE" w:rsidP="008C605D">
      <w:pPr>
        <w:rPr>
          <w:rFonts w:asciiTheme="majorHAnsi" w:hAnsiTheme="majorHAnsi"/>
          <w:lang w:eastAsia="es-CO"/>
        </w:rPr>
      </w:pPr>
    </w:p>
    <w:p w14:paraId="619FB7B7" w14:textId="171CC29E" w:rsidR="00BC70BE" w:rsidRPr="00BC70BE" w:rsidRDefault="00BC70BE" w:rsidP="00BC70BE">
      <w:r w:rsidRPr="00BC70BE">
        <w:t xml:space="preserve">El proceso de limpieza de la balsa se </w:t>
      </w:r>
      <w:r w:rsidR="00A1728A">
        <w:t xml:space="preserve">plantea </w:t>
      </w:r>
      <w:r w:rsidR="00A1728A" w:rsidRPr="00BC70BE">
        <w:t>e</w:t>
      </w:r>
      <w:r w:rsidR="00A1728A">
        <w:t>n</w:t>
      </w:r>
      <w:r w:rsidRPr="00BC70BE">
        <w:t xml:space="preserve"> dos </w:t>
      </w:r>
      <w:r w:rsidR="00A1728A" w:rsidRPr="00BC70BE">
        <w:t>fases,</w:t>
      </w:r>
      <w:r w:rsidR="00A1728A">
        <w:t xml:space="preserve"> la primera </w:t>
      </w:r>
      <w:r w:rsidR="00A1728A" w:rsidRPr="00BC70BE">
        <w:t>el</w:t>
      </w:r>
      <w:r w:rsidRPr="00BC70BE">
        <w:t xml:space="preserve"> agua decantada y limpia de áridos se succiona por medio una bomba o camión con el fin de utilizarla en el riego o humedecimiento de los terraplenes de la obra, siendo esta una medida de manejo de material particulado, generado en los terraplenes. </w:t>
      </w:r>
      <w:r w:rsidR="00A1728A">
        <w:t>La segunda fase, l</w:t>
      </w:r>
      <w:r w:rsidRPr="00BC70BE">
        <w:t xml:space="preserve">os lodos resultantes de la decantación, </w:t>
      </w:r>
      <w:r w:rsidR="00A1728A">
        <w:t>serán retirados y</w:t>
      </w:r>
      <w:r w:rsidRPr="00BC70BE">
        <w:t xml:space="preserve"> deposita</w:t>
      </w:r>
      <w:r w:rsidR="00A1728A">
        <w:t>dos</w:t>
      </w:r>
      <w:r w:rsidRPr="00BC70BE">
        <w:t xml:space="preserve"> en </w:t>
      </w:r>
      <w:r w:rsidR="00A1728A" w:rsidRPr="00BC70BE">
        <w:t>los lugares</w:t>
      </w:r>
      <w:r w:rsidRPr="00BC70BE">
        <w:t xml:space="preserve"> de secado</w:t>
      </w:r>
      <w:r w:rsidR="00A1728A">
        <w:t xml:space="preserve"> ubicados en la planta,</w:t>
      </w:r>
      <w:r w:rsidRPr="00BC70BE">
        <w:t xml:space="preserve"> concluido su proceso </w:t>
      </w:r>
      <w:r w:rsidR="00A1728A">
        <w:t xml:space="preserve">de secado </w:t>
      </w:r>
      <w:r w:rsidRPr="00BC70BE">
        <w:t xml:space="preserve">se </w:t>
      </w:r>
      <w:r w:rsidR="00A1728A" w:rsidRPr="00BC70BE">
        <w:t>trasladará</w:t>
      </w:r>
      <w:r w:rsidRPr="00BC70BE">
        <w:t xml:space="preserve"> </w:t>
      </w:r>
      <w:r w:rsidR="00A1728A">
        <w:t xml:space="preserve">para su disposición final </w:t>
      </w:r>
      <w:r w:rsidRPr="00BC70BE">
        <w:t>a los ZODMES.</w:t>
      </w:r>
    </w:p>
    <w:p w14:paraId="6947463B" w14:textId="77777777" w:rsidR="00BC70BE" w:rsidRDefault="00BC70BE" w:rsidP="008C605D">
      <w:pPr>
        <w:rPr>
          <w:rFonts w:asciiTheme="majorHAnsi" w:hAnsiTheme="majorHAnsi"/>
          <w:lang w:eastAsia="es-CO"/>
        </w:rPr>
      </w:pPr>
    </w:p>
    <w:p w14:paraId="4014923A" w14:textId="27A1D737" w:rsidR="008C605D" w:rsidRPr="00BC70BE" w:rsidRDefault="00A1728A" w:rsidP="008C605D">
      <w:pPr>
        <w:rPr>
          <w:rFonts w:asciiTheme="majorHAnsi" w:hAnsiTheme="majorHAnsi"/>
          <w:lang w:val="es-ES"/>
        </w:rPr>
      </w:pPr>
      <w:r>
        <w:rPr>
          <w:rFonts w:asciiTheme="majorHAnsi" w:hAnsiTheme="majorHAnsi"/>
          <w:lang w:eastAsia="es-CO"/>
        </w:rPr>
        <w:t xml:space="preserve">Para el manejo de las aguas de escorrentías dentro de las </w:t>
      </w:r>
      <w:r w:rsidR="003F0590">
        <w:rPr>
          <w:rFonts w:asciiTheme="majorHAnsi" w:hAnsiTheme="majorHAnsi"/>
          <w:lang w:eastAsia="es-CO"/>
        </w:rPr>
        <w:t>áreas</w:t>
      </w:r>
      <w:r>
        <w:rPr>
          <w:rFonts w:asciiTheme="majorHAnsi" w:hAnsiTheme="majorHAnsi"/>
          <w:lang w:eastAsia="es-CO"/>
        </w:rPr>
        <w:t xml:space="preserve"> industriales, se </w:t>
      </w:r>
      <w:r w:rsidR="003F0590">
        <w:rPr>
          <w:rFonts w:asciiTheme="majorHAnsi" w:hAnsiTheme="majorHAnsi"/>
          <w:lang w:eastAsia="es-CO"/>
        </w:rPr>
        <w:t>ubicarán</w:t>
      </w:r>
      <w:r>
        <w:rPr>
          <w:rFonts w:asciiTheme="majorHAnsi" w:hAnsiTheme="majorHAnsi"/>
          <w:lang w:eastAsia="es-CO"/>
        </w:rPr>
        <w:t xml:space="preserve"> canales perimetrales, los cuales recogerán las aguas lluvias</w:t>
      </w:r>
      <w:r w:rsidR="003F0590">
        <w:rPr>
          <w:rFonts w:asciiTheme="majorHAnsi" w:hAnsiTheme="majorHAnsi"/>
          <w:lang w:eastAsia="es-CO"/>
        </w:rPr>
        <w:t xml:space="preserve"> y serán conducidas a las cajas de sedimentación.</w:t>
      </w:r>
    </w:p>
    <w:p w14:paraId="703A8818" w14:textId="77777777" w:rsidR="008C605D" w:rsidRPr="00B72A35" w:rsidRDefault="008C605D" w:rsidP="008C605D">
      <w:pPr>
        <w:rPr>
          <w:rFonts w:asciiTheme="majorHAnsi" w:hAnsiTheme="majorHAnsi"/>
          <w:lang w:eastAsia="es-CO"/>
        </w:rPr>
      </w:pPr>
    </w:p>
    <w:p w14:paraId="3FBC7959" w14:textId="2C8A8E88" w:rsidR="008C605D" w:rsidRPr="00B72A35" w:rsidRDefault="008C605D" w:rsidP="00AD4C25">
      <w:pPr>
        <w:rPr>
          <w:rFonts w:asciiTheme="majorHAnsi" w:hAnsiTheme="majorHAnsi"/>
          <w:lang w:eastAsia="es-CO"/>
        </w:rPr>
      </w:pPr>
      <w:r w:rsidRPr="00B72A35">
        <w:rPr>
          <w:rFonts w:asciiTheme="majorHAnsi" w:hAnsiTheme="majorHAnsi"/>
          <w:lang w:eastAsia="es-CO"/>
        </w:rPr>
        <w:t xml:space="preserve">En el Anexo </w:t>
      </w:r>
      <w:r w:rsidR="00DC3E8E" w:rsidRPr="00B72A35">
        <w:rPr>
          <w:rFonts w:asciiTheme="majorHAnsi" w:hAnsiTheme="majorHAnsi"/>
          <w:lang w:eastAsia="es-CO"/>
        </w:rPr>
        <w:t>Capítulo</w:t>
      </w:r>
      <w:r w:rsidRPr="00B72A35">
        <w:rPr>
          <w:rFonts w:asciiTheme="majorHAnsi" w:hAnsiTheme="majorHAnsi"/>
          <w:lang w:eastAsia="es-CO"/>
        </w:rPr>
        <w:t xml:space="preserve"> 3, Numeral 3.2.3, se podrá observar </w:t>
      </w:r>
      <w:r w:rsidR="00AD4C25" w:rsidRPr="00B72A35">
        <w:rPr>
          <w:rFonts w:asciiTheme="majorHAnsi" w:hAnsiTheme="majorHAnsi"/>
          <w:lang w:eastAsia="es-CO"/>
        </w:rPr>
        <w:t>el</w:t>
      </w:r>
      <w:r w:rsidRPr="00B72A35">
        <w:rPr>
          <w:rFonts w:asciiTheme="majorHAnsi" w:hAnsiTheme="majorHAnsi"/>
          <w:lang w:eastAsia="es-CO"/>
        </w:rPr>
        <w:t xml:space="preserve"> detalle </w:t>
      </w:r>
      <w:r w:rsidR="00297473" w:rsidRPr="00B72A35">
        <w:rPr>
          <w:rFonts w:asciiTheme="majorHAnsi" w:hAnsiTheme="majorHAnsi"/>
          <w:lang w:eastAsia="es-CO"/>
        </w:rPr>
        <w:t xml:space="preserve">de las plantas </w:t>
      </w:r>
      <w:r w:rsidRPr="00B72A35">
        <w:rPr>
          <w:rFonts w:asciiTheme="majorHAnsi" w:hAnsiTheme="majorHAnsi"/>
          <w:lang w:eastAsia="es-CO"/>
        </w:rPr>
        <w:t xml:space="preserve">los diseños para la planta de concreto </w:t>
      </w:r>
      <w:r w:rsidR="001A412D" w:rsidRPr="00B72A35">
        <w:rPr>
          <w:rFonts w:asciiTheme="majorHAnsi" w:hAnsiTheme="majorHAnsi"/>
          <w:lang w:eastAsia="es-CO"/>
        </w:rPr>
        <w:t>y p</w:t>
      </w:r>
      <w:r w:rsidRPr="00B72A35">
        <w:rPr>
          <w:rFonts w:asciiTheme="majorHAnsi" w:hAnsiTheme="majorHAnsi"/>
          <w:lang w:eastAsia="es-CO"/>
        </w:rPr>
        <w:t>lanta de asfalto</w:t>
      </w:r>
    </w:p>
    <w:p w14:paraId="3C882DB7" w14:textId="5E4D3A48" w:rsidR="008C605D" w:rsidRPr="00B72A35" w:rsidRDefault="008C605D" w:rsidP="008C605D">
      <w:pPr>
        <w:rPr>
          <w:rFonts w:asciiTheme="majorHAnsi" w:hAnsiTheme="majorHAnsi"/>
          <w:lang w:eastAsia="es-CO"/>
        </w:rPr>
      </w:pPr>
    </w:p>
    <w:p w14:paraId="53C1BEC3" w14:textId="4874BD3F" w:rsidR="00297473" w:rsidRPr="00B72A35" w:rsidRDefault="00297473" w:rsidP="00297473">
      <w:pPr>
        <w:pStyle w:val="Ttulo6"/>
        <w:rPr>
          <w:lang w:eastAsia="es-CO"/>
        </w:rPr>
      </w:pPr>
      <w:r w:rsidRPr="00B72A35">
        <w:rPr>
          <w:lang w:eastAsia="es-CO"/>
        </w:rPr>
        <w:t xml:space="preserve">Planta de </w:t>
      </w:r>
      <w:r w:rsidR="00822F24" w:rsidRPr="00B72A35">
        <w:rPr>
          <w:lang w:eastAsia="es-CO"/>
        </w:rPr>
        <w:t>Asfalto</w:t>
      </w:r>
    </w:p>
    <w:p w14:paraId="00BCEB7E" w14:textId="77777777" w:rsidR="00297473" w:rsidRPr="00B72A35" w:rsidRDefault="00297473" w:rsidP="00297473">
      <w:pPr>
        <w:rPr>
          <w:lang w:eastAsia="es-CO"/>
        </w:rPr>
      </w:pPr>
    </w:p>
    <w:p w14:paraId="4F4E8BEA" w14:textId="52649B0B" w:rsidR="008C605D" w:rsidRPr="00B72A35" w:rsidRDefault="008C605D" w:rsidP="008C605D">
      <w:pPr>
        <w:rPr>
          <w:rFonts w:asciiTheme="majorHAnsi" w:hAnsiTheme="majorHAnsi"/>
          <w:lang w:eastAsia="es-CO"/>
        </w:rPr>
      </w:pPr>
      <w:r w:rsidRPr="00B72A35">
        <w:rPr>
          <w:rFonts w:asciiTheme="majorHAnsi" w:hAnsiTheme="majorHAnsi"/>
          <w:lang w:eastAsia="es-CO"/>
        </w:rPr>
        <w:t>La planta de asfalto propuesta para el desarrollo del proyecto “Construcción de la vía Remedios- Alto de Dolores” contara con una (1) plantas de asfalto, con una</w:t>
      </w:r>
      <w:r w:rsidR="006E42BD" w:rsidRPr="00B72A35">
        <w:rPr>
          <w:rFonts w:asciiTheme="majorHAnsi" w:hAnsiTheme="majorHAnsi"/>
          <w:lang w:eastAsia="es-CO"/>
        </w:rPr>
        <w:t xml:space="preserve"> producción máxima de concreto </w:t>
      </w:r>
      <w:r w:rsidRPr="00B72A35">
        <w:rPr>
          <w:rFonts w:asciiTheme="majorHAnsi" w:hAnsiTheme="majorHAnsi"/>
          <w:lang w:eastAsia="es-CO"/>
        </w:rPr>
        <w:t>1.000 ton/</w:t>
      </w:r>
      <w:r w:rsidR="00BD1C45" w:rsidRPr="00B72A35">
        <w:rPr>
          <w:rFonts w:asciiTheme="majorHAnsi" w:hAnsiTheme="majorHAnsi"/>
          <w:lang w:eastAsia="es-CO"/>
        </w:rPr>
        <w:t>día,</w:t>
      </w:r>
      <w:r w:rsidRPr="00B72A35">
        <w:rPr>
          <w:rFonts w:asciiTheme="majorHAnsi" w:hAnsiTheme="majorHAnsi"/>
          <w:lang w:eastAsia="es-CO"/>
        </w:rPr>
        <w:t xml:space="preserve"> la </w:t>
      </w:r>
      <w:r w:rsidRPr="00B72A35">
        <w:rPr>
          <w:rFonts w:asciiTheme="majorHAnsi" w:hAnsiTheme="majorHAnsi"/>
          <w:lang w:eastAsia="es-CO"/>
        </w:rPr>
        <w:fldChar w:fldCharType="begin"/>
      </w:r>
      <w:r w:rsidRPr="00B72A35">
        <w:rPr>
          <w:rFonts w:asciiTheme="majorHAnsi" w:hAnsiTheme="majorHAnsi"/>
          <w:lang w:eastAsia="es-CO"/>
        </w:rPr>
        <w:instrText xml:space="preserve"> REF _Ref432075138 \h </w:instrText>
      </w:r>
      <w:r w:rsidR="00F07BD7" w:rsidRPr="00B72A35">
        <w:rPr>
          <w:rFonts w:asciiTheme="majorHAnsi" w:hAnsiTheme="majorHAnsi"/>
          <w:lang w:eastAsia="es-CO"/>
        </w:rPr>
        <w:instrText xml:space="preserve"> \* MERGEFORMAT </w:instrText>
      </w:r>
      <w:r w:rsidRPr="00B72A35">
        <w:rPr>
          <w:rFonts w:asciiTheme="majorHAnsi" w:hAnsiTheme="majorHAnsi"/>
          <w:lang w:eastAsia="es-CO"/>
        </w:rPr>
      </w:r>
      <w:r w:rsidRPr="00B72A35">
        <w:rPr>
          <w:rFonts w:asciiTheme="majorHAnsi" w:hAnsiTheme="majorHAnsi"/>
          <w:lang w:eastAsia="es-CO"/>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29</w:t>
      </w:r>
      <w:r w:rsidRPr="00B72A35">
        <w:rPr>
          <w:rFonts w:asciiTheme="majorHAnsi" w:hAnsiTheme="majorHAnsi"/>
          <w:lang w:eastAsia="es-CO"/>
        </w:rPr>
        <w:fldChar w:fldCharType="end"/>
      </w:r>
      <w:r w:rsidRPr="00B72A35">
        <w:rPr>
          <w:rFonts w:asciiTheme="majorHAnsi" w:hAnsiTheme="majorHAnsi"/>
          <w:lang w:eastAsia="es-CO"/>
        </w:rPr>
        <w:t xml:space="preserve"> muestra la ubicación de esta plana</w:t>
      </w:r>
      <w:r w:rsidR="00D21F2C" w:rsidRPr="00B72A35">
        <w:rPr>
          <w:rFonts w:asciiTheme="majorHAnsi" w:hAnsiTheme="majorHAnsi"/>
          <w:lang w:eastAsia="es-CO"/>
        </w:rPr>
        <w:t>.</w:t>
      </w:r>
    </w:p>
    <w:p w14:paraId="3AE516FA" w14:textId="068BD9EF" w:rsidR="00445A9F" w:rsidRDefault="00445A9F">
      <w:pPr>
        <w:spacing w:line="240" w:lineRule="auto"/>
        <w:contextualSpacing w:val="0"/>
        <w:jc w:val="left"/>
        <w:rPr>
          <w:rFonts w:asciiTheme="majorHAnsi" w:hAnsiTheme="majorHAnsi"/>
          <w:lang w:eastAsia="es-CO"/>
        </w:rPr>
      </w:pPr>
      <w:r>
        <w:rPr>
          <w:rFonts w:asciiTheme="majorHAnsi" w:hAnsiTheme="majorHAnsi"/>
          <w:lang w:eastAsia="es-CO"/>
        </w:rPr>
        <w:br w:type="page"/>
      </w:r>
    </w:p>
    <w:p w14:paraId="3AFEB824" w14:textId="0EB11990" w:rsidR="008C605D" w:rsidRPr="00B72A35" w:rsidRDefault="008C605D" w:rsidP="008C605D">
      <w:pPr>
        <w:pStyle w:val="Descripcin"/>
        <w:jc w:val="center"/>
        <w:rPr>
          <w:rFonts w:asciiTheme="majorHAnsi" w:hAnsiTheme="majorHAnsi"/>
        </w:rPr>
      </w:pPr>
      <w:bookmarkStart w:id="140" w:name="_Ref432075138"/>
      <w:bookmarkStart w:id="141" w:name="_Toc453253360"/>
      <w:r w:rsidRPr="00B72A35">
        <w:rPr>
          <w:rFonts w:asciiTheme="majorHAnsi" w:hAnsiTheme="majorHAnsi"/>
        </w:rPr>
        <w:lastRenderedPageBreak/>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29</w:t>
      </w:r>
      <w:r w:rsidR="006F3B62">
        <w:rPr>
          <w:rFonts w:asciiTheme="majorHAnsi" w:hAnsiTheme="majorHAnsi"/>
        </w:rPr>
        <w:fldChar w:fldCharType="end"/>
      </w:r>
      <w:bookmarkEnd w:id="140"/>
      <w:r w:rsidRPr="00B72A35">
        <w:rPr>
          <w:rFonts w:asciiTheme="majorHAnsi" w:hAnsiTheme="majorHAnsi"/>
        </w:rPr>
        <w:tab/>
        <w:t>Plantas de asfalto</w:t>
      </w:r>
      <w:bookmarkEnd w:id="141"/>
    </w:p>
    <w:tbl>
      <w:tblPr>
        <w:tblStyle w:val="Gminis"/>
        <w:tblW w:w="0" w:type="auto"/>
        <w:tblLook w:val="04A0" w:firstRow="1" w:lastRow="0" w:firstColumn="1" w:lastColumn="0" w:noHBand="0" w:noVBand="1"/>
      </w:tblPr>
      <w:tblGrid>
        <w:gridCol w:w="1553"/>
        <w:gridCol w:w="1245"/>
        <w:gridCol w:w="1448"/>
        <w:gridCol w:w="1260"/>
        <w:gridCol w:w="1342"/>
        <w:gridCol w:w="1342"/>
      </w:tblGrid>
      <w:tr w:rsidR="008C605D" w:rsidRPr="00B72A35" w14:paraId="1EB02991" w14:textId="77777777" w:rsidTr="008642FB">
        <w:trPr>
          <w:cnfStyle w:val="100000000000" w:firstRow="1" w:lastRow="0" w:firstColumn="0" w:lastColumn="0" w:oddVBand="0" w:evenVBand="0" w:oddHBand="0" w:evenHBand="0" w:firstRowFirstColumn="0" w:firstRowLastColumn="0" w:lastRowFirstColumn="0" w:lastRowLastColumn="0"/>
          <w:trHeight w:val="522"/>
        </w:trPr>
        <w:tc>
          <w:tcPr>
            <w:cnfStyle w:val="001000000100" w:firstRow="0" w:lastRow="0" w:firstColumn="1" w:lastColumn="0" w:oddVBand="0" w:evenVBand="0" w:oddHBand="0" w:evenHBand="0" w:firstRowFirstColumn="1" w:firstRowLastColumn="0" w:lastRowFirstColumn="0" w:lastRowLastColumn="0"/>
            <w:tcW w:w="1553" w:type="dxa"/>
            <w:vMerge w:val="restart"/>
            <w:vAlign w:val="center"/>
          </w:tcPr>
          <w:p w14:paraId="58EB168B" w14:textId="77777777" w:rsidR="008C605D" w:rsidRPr="00B72A35" w:rsidRDefault="008C605D" w:rsidP="008642FB">
            <w:pPr>
              <w:jc w:val="center"/>
              <w:rPr>
                <w:rFonts w:asciiTheme="majorHAnsi" w:hAnsiTheme="majorHAnsi"/>
                <w:sz w:val="18"/>
                <w:szCs w:val="20"/>
                <w:lang w:eastAsia="es-CO"/>
              </w:rPr>
            </w:pPr>
            <w:r w:rsidRPr="00B72A35">
              <w:rPr>
                <w:rFonts w:asciiTheme="majorHAnsi" w:hAnsiTheme="majorHAnsi"/>
                <w:sz w:val="18"/>
                <w:szCs w:val="20"/>
                <w:lang w:eastAsia="es-CO"/>
              </w:rPr>
              <w:t>Nombre</w:t>
            </w:r>
          </w:p>
        </w:tc>
        <w:tc>
          <w:tcPr>
            <w:tcW w:w="1245" w:type="dxa"/>
            <w:vMerge w:val="restart"/>
            <w:tcBorders>
              <w:right w:val="single" w:sz="4" w:space="0" w:color="auto"/>
            </w:tcBorders>
            <w:vAlign w:val="center"/>
          </w:tcPr>
          <w:p w14:paraId="4DCCB327" w14:textId="77777777" w:rsidR="008C605D" w:rsidRPr="00B72A35" w:rsidRDefault="008C605D" w:rsidP="008642F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lang w:eastAsia="es-CO"/>
              </w:rPr>
            </w:pPr>
            <w:r w:rsidRPr="00B72A35">
              <w:rPr>
                <w:rFonts w:asciiTheme="majorHAnsi" w:hAnsiTheme="majorHAnsi"/>
                <w:sz w:val="18"/>
                <w:szCs w:val="20"/>
                <w:lang w:eastAsia="es-CO"/>
              </w:rPr>
              <w:t>Vereda</w:t>
            </w:r>
          </w:p>
        </w:tc>
        <w:tc>
          <w:tcPr>
            <w:tcW w:w="1448" w:type="dxa"/>
            <w:vMerge w:val="restart"/>
            <w:tcBorders>
              <w:left w:val="single" w:sz="4" w:space="0" w:color="auto"/>
            </w:tcBorders>
            <w:vAlign w:val="center"/>
          </w:tcPr>
          <w:p w14:paraId="4101C525" w14:textId="77777777" w:rsidR="008C605D" w:rsidRPr="00B72A35" w:rsidRDefault="008C605D" w:rsidP="008642F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lang w:eastAsia="es-CO"/>
              </w:rPr>
            </w:pPr>
            <w:r w:rsidRPr="00B72A35">
              <w:rPr>
                <w:rFonts w:asciiTheme="majorHAnsi" w:hAnsiTheme="majorHAnsi"/>
                <w:sz w:val="18"/>
                <w:szCs w:val="20"/>
                <w:lang w:eastAsia="es-CO"/>
              </w:rPr>
              <w:t>Municipio</w:t>
            </w:r>
          </w:p>
        </w:tc>
        <w:tc>
          <w:tcPr>
            <w:tcW w:w="2602" w:type="dxa"/>
            <w:gridSpan w:val="2"/>
            <w:vAlign w:val="center"/>
          </w:tcPr>
          <w:p w14:paraId="7BF4FE72" w14:textId="77777777" w:rsidR="008C605D" w:rsidRPr="00B72A35" w:rsidRDefault="008C605D" w:rsidP="008642F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lang w:eastAsia="es-CO"/>
              </w:rPr>
            </w:pPr>
            <w:r w:rsidRPr="00B72A35">
              <w:rPr>
                <w:rFonts w:asciiTheme="majorHAnsi" w:hAnsiTheme="majorHAnsi"/>
                <w:sz w:val="18"/>
                <w:szCs w:val="20"/>
                <w:lang w:eastAsia="es-CO"/>
              </w:rPr>
              <w:t>Coordenadas Magna Sigma Origen Bogotá</w:t>
            </w:r>
          </w:p>
        </w:tc>
        <w:tc>
          <w:tcPr>
            <w:tcW w:w="1342" w:type="dxa"/>
            <w:vMerge w:val="restart"/>
            <w:tcBorders>
              <w:left w:val="single" w:sz="4" w:space="0" w:color="auto"/>
            </w:tcBorders>
            <w:vAlign w:val="center"/>
          </w:tcPr>
          <w:p w14:paraId="00D24BBC" w14:textId="029C90F1" w:rsidR="008C605D" w:rsidRPr="00B72A35" w:rsidRDefault="008C605D" w:rsidP="008C605D">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lang w:eastAsia="es-CO"/>
              </w:rPr>
            </w:pPr>
            <w:r w:rsidRPr="00B72A35">
              <w:rPr>
                <w:rFonts w:asciiTheme="majorHAnsi" w:hAnsiTheme="majorHAnsi"/>
                <w:sz w:val="18"/>
                <w:szCs w:val="20"/>
                <w:lang w:eastAsia="es-CO"/>
              </w:rPr>
              <w:t>Área (Ha)</w:t>
            </w:r>
          </w:p>
        </w:tc>
      </w:tr>
      <w:tr w:rsidR="008C605D" w:rsidRPr="00B72A35" w14:paraId="76549C78" w14:textId="77777777" w:rsidTr="008642FB">
        <w:tc>
          <w:tcPr>
            <w:cnfStyle w:val="001000000000" w:firstRow="0" w:lastRow="0" w:firstColumn="1" w:lastColumn="0" w:oddVBand="0" w:evenVBand="0" w:oddHBand="0" w:evenHBand="0" w:firstRowFirstColumn="0" w:firstRowLastColumn="0" w:lastRowFirstColumn="0" w:lastRowLastColumn="0"/>
            <w:tcW w:w="1553" w:type="dxa"/>
            <w:vMerge/>
            <w:vAlign w:val="center"/>
          </w:tcPr>
          <w:p w14:paraId="673750FA" w14:textId="77777777" w:rsidR="008C605D" w:rsidRPr="00B72A35" w:rsidRDefault="008C605D" w:rsidP="008642FB">
            <w:pPr>
              <w:jc w:val="center"/>
              <w:rPr>
                <w:rFonts w:asciiTheme="majorHAnsi" w:hAnsiTheme="majorHAnsi"/>
                <w:color w:val="000000" w:themeColor="text1"/>
                <w:sz w:val="18"/>
                <w:szCs w:val="20"/>
                <w:lang w:eastAsia="es-CO"/>
              </w:rPr>
            </w:pPr>
          </w:p>
        </w:tc>
        <w:tc>
          <w:tcPr>
            <w:tcW w:w="1245" w:type="dxa"/>
            <w:vMerge/>
            <w:tcBorders>
              <w:right w:val="single" w:sz="4" w:space="0" w:color="auto"/>
            </w:tcBorders>
            <w:vAlign w:val="center"/>
          </w:tcPr>
          <w:p w14:paraId="502A8017" w14:textId="7777777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szCs w:val="20"/>
                <w:lang w:eastAsia="es-CO"/>
              </w:rPr>
            </w:pPr>
          </w:p>
        </w:tc>
        <w:tc>
          <w:tcPr>
            <w:tcW w:w="1448" w:type="dxa"/>
            <w:vMerge/>
            <w:tcBorders>
              <w:left w:val="single" w:sz="4" w:space="0" w:color="auto"/>
            </w:tcBorders>
            <w:vAlign w:val="center"/>
          </w:tcPr>
          <w:p w14:paraId="0980DEDB" w14:textId="7777777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szCs w:val="20"/>
                <w:lang w:eastAsia="es-CO"/>
              </w:rPr>
            </w:pPr>
          </w:p>
        </w:tc>
        <w:tc>
          <w:tcPr>
            <w:tcW w:w="1260" w:type="dxa"/>
            <w:tcBorders>
              <w:right w:val="single" w:sz="4" w:space="0" w:color="auto"/>
            </w:tcBorders>
            <w:shd w:val="clear" w:color="auto" w:fill="BFBFBF" w:themeFill="background1" w:themeFillShade="BF"/>
            <w:vAlign w:val="center"/>
          </w:tcPr>
          <w:p w14:paraId="2FF22BA3" w14:textId="7777777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B72A35">
              <w:rPr>
                <w:rFonts w:asciiTheme="majorHAnsi" w:hAnsiTheme="majorHAnsi" w:cs="Calibri"/>
                <w:color w:val="000000"/>
                <w:sz w:val="18"/>
                <w:szCs w:val="20"/>
              </w:rPr>
              <w:t>Este</w:t>
            </w:r>
          </w:p>
        </w:tc>
        <w:tc>
          <w:tcPr>
            <w:tcW w:w="1342" w:type="dxa"/>
            <w:tcBorders>
              <w:left w:val="single" w:sz="4" w:space="0" w:color="auto"/>
            </w:tcBorders>
            <w:shd w:val="clear" w:color="auto" w:fill="BFBFBF" w:themeFill="background1" w:themeFillShade="BF"/>
            <w:vAlign w:val="center"/>
          </w:tcPr>
          <w:p w14:paraId="7880C8E7" w14:textId="7777777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B72A35">
              <w:rPr>
                <w:rFonts w:asciiTheme="majorHAnsi" w:hAnsiTheme="majorHAnsi" w:cs="Calibri"/>
                <w:color w:val="000000"/>
                <w:sz w:val="18"/>
                <w:szCs w:val="20"/>
              </w:rPr>
              <w:t>Norte</w:t>
            </w:r>
          </w:p>
        </w:tc>
        <w:tc>
          <w:tcPr>
            <w:tcW w:w="1342" w:type="dxa"/>
            <w:vMerge/>
            <w:tcBorders>
              <w:left w:val="single" w:sz="4" w:space="0" w:color="auto"/>
            </w:tcBorders>
            <w:vAlign w:val="center"/>
          </w:tcPr>
          <w:p w14:paraId="7FA84B10" w14:textId="7777777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p>
        </w:tc>
      </w:tr>
      <w:tr w:rsidR="008C605D" w:rsidRPr="00B72A35" w14:paraId="18945E74" w14:textId="77777777" w:rsidTr="008642FB">
        <w:tc>
          <w:tcPr>
            <w:cnfStyle w:val="001000000000" w:firstRow="0" w:lastRow="0" w:firstColumn="1" w:lastColumn="0" w:oddVBand="0" w:evenVBand="0" w:oddHBand="0" w:evenHBand="0" w:firstRowFirstColumn="0" w:firstRowLastColumn="0" w:lastRowFirstColumn="0" w:lastRowLastColumn="0"/>
            <w:tcW w:w="1553" w:type="dxa"/>
            <w:vAlign w:val="center"/>
          </w:tcPr>
          <w:p w14:paraId="2703AAF2" w14:textId="75BF61F0" w:rsidR="008C605D" w:rsidRPr="00B72A35" w:rsidRDefault="008C605D" w:rsidP="008C605D">
            <w:pPr>
              <w:jc w:val="center"/>
              <w:rPr>
                <w:rFonts w:asciiTheme="majorHAnsi" w:hAnsiTheme="majorHAnsi"/>
                <w:color w:val="000000" w:themeColor="text1"/>
                <w:sz w:val="18"/>
                <w:szCs w:val="20"/>
                <w:lang w:eastAsia="es-CO"/>
              </w:rPr>
            </w:pPr>
            <w:r w:rsidRPr="00B72A35">
              <w:rPr>
                <w:rFonts w:asciiTheme="majorHAnsi" w:hAnsiTheme="majorHAnsi"/>
                <w:color w:val="000000" w:themeColor="text1"/>
                <w:sz w:val="18"/>
                <w:szCs w:val="20"/>
                <w:lang w:eastAsia="es-CO"/>
              </w:rPr>
              <w:t>Plan de Asfalto Camelia (UF1)</w:t>
            </w:r>
          </w:p>
        </w:tc>
        <w:tc>
          <w:tcPr>
            <w:tcW w:w="1245" w:type="dxa"/>
            <w:tcBorders>
              <w:right w:val="single" w:sz="4" w:space="0" w:color="auto"/>
            </w:tcBorders>
            <w:vAlign w:val="center"/>
          </w:tcPr>
          <w:p w14:paraId="52C1C96C" w14:textId="7777777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szCs w:val="20"/>
                <w:lang w:eastAsia="es-CO"/>
              </w:rPr>
            </w:pPr>
            <w:r w:rsidRPr="00B72A35">
              <w:rPr>
                <w:rFonts w:asciiTheme="majorHAnsi" w:hAnsiTheme="majorHAnsi" w:cs="Calibri"/>
                <w:color w:val="000000"/>
                <w:sz w:val="18"/>
              </w:rPr>
              <w:t>Camelia Quintana</w:t>
            </w:r>
          </w:p>
        </w:tc>
        <w:tc>
          <w:tcPr>
            <w:tcW w:w="1448" w:type="dxa"/>
            <w:tcBorders>
              <w:left w:val="single" w:sz="4" w:space="0" w:color="auto"/>
            </w:tcBorders>
            <w:vAlign w:val="center"/>
          </w:tcPr>
          <w:p w14:paraId="6F592752" w14:textId="7777777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szCs w:val="20"/>
                <w:lang w:eastAsia="es-CO"/>
              </w:rPr>
            </w:pPr>
            <w:r w:rsidRPr="00B72A35">
              <w:rPr>
                <w:rFonts w:asciiTheme="majorHAnsi" w:hAnsiTheme="majorHAnsi" w:cs="Calibri"/>
                <w:color w:val="000000"/>
                <w:sz w:val="18"/>
              </w:rPr>
              <w:t>Remedios</w:t>
            </w:r>
          </w:p>
        </w:tc>
        <w:tc>
          <w:tcPr>
            <w:tcW w:w="1260" w:type="dxa"/>
            <w:tcBorders>
              <w:right w:val="single" w:sz="4" w:space="0" w:color="auto"/>
            </w:tcBorders>
            <w:vAlign w:val="center"/>
          </w:tcPr>
          <w:p w14:paraId="4A4674FE" w14:textId="05E0ACE9"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B72A35">
              <w:rPr>
                <w:rFonts w:asciiTheme="majorHAnsi" w:hAnsiTheme="majorHAnsi" w:cs="Calibri"/>
                <w:color w:val="000000"/>
                <w:sz w:val="18"/>
              </w:rPr>
              <w:t>928996</w:t>
            </w:r>
          </w:p>
        </w:tc>
        <w:tc>
          <w:tcPr>
            <w:tcW w:w="1342" w:type="dxa"/>
            <w:tcBorders>
              <w:left w:val="single" w:sz="4" w:space="0" w:color="auto"/>
            </w:tcBorders>
            <w:vAlign w:val="center"/>
          </w:tcPr>
          <w:p w14:paraId="0C030606" w14:textId="5B633DE2"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B72A35">
              <w:rPr>
                <w:rFonts w:asciiTheme="majorHAnsi" w:hAnsiTheme="majorHAnsi" w:cs="Calibri"/>
                <w:color w:val="000000"/>
                <w:sz w:val="18"/>
              </w:rPr>
              <w:t>1257068</w:t>
            </w:r>
          </w:p>
        </w:tc>
        <w:tc>
          <w:tcPr>
            <w:tcW w:w="1342" w:type="dxa"/>
            <w:tcBorders>
              <w:left w:val="single" w:sz="4" w:space="0" w:color="auto"/>
            </w:tcBorders>
            <w:vAlign w:val="center"/>
          </w:tcPr>
          <w:p w14:paraId="6B0ACE2C" w14:textId="7486355B"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B72A35">
              <w:rPr>
                <w:rFonts w:asciiTheme="majorHAnsi" w:hAnsiTheme="majorHAnsi" w:cs="Calibri"/>
                <w:color w:val="000000"/>
                <w:sz w:val="18"/>
                <w:szCs w:val="20"/>
              </w:rPr>
              <w:t>7,302</w:t>
            </w:r>
          </w:p>
        </w:tc>
      </w:tr>
    </w:tbl>
    <w:p w14:paraId="67C88364" w14:textId="13D467D9" w:rsidR="008C605D" w:rsidRPr="00B72A35" w:rsidRDefault="008C605D" w:rsidP="004C60A9">
      <w:pPr>
        <w:pStyle w:val="Notas"/>
        <w:rPr>
          <w:rFonts w:asciiTheme="majorHAnsi" w:hAnsiTheme="majorHAnsi"/>
          <w:lang w:eastAsia="es-CO"/>
        </w:rPr>
      </w:pPr>
      <w:r w:rsidRPr="00B72A35">
        <w:rPr>
          <w:rFonts w:asciiTheme="majorHAnsi" w:hAnsiTheme="majorHAnsi"/>
        </w:rPr>
        <w:t xml:space="preserve">Fuente: </w:t>
      </w:r>
      <w:r w:rsidR="004C60A9" w:rsidRPr="00B72A35">
        <w:rPr>
          <w:rFonts w:asciiTheme="majorHAnsi" w:hAnsiTheme="majorHAnsi"/>
        </w:rPr>
        <w:t>Autopista Río Magdalena S.A.S, 2015</w:t>
      </w:r>
    </w:p>
    <w:p w14:paraId="4F1F913D" w14:textId="77777777" w:rsidR="004C60A9" w:rsidRPr="00B72A35" w:rsidRDefault="004C60A9" w:rsidP="008C605D">
      <w:pPr>
        <w:rPr>
          <w:rFonts w:asciiTheme="majorHAnsi" w:hAnsiTheme="majorHAnsi"/>
          <w:lang w:eastAsia="es-CO"/>
        </w:rPr>
      </w:pPr>
    </w:p>
    <w:p w14:paraId="2CCB3531" w14:textId="77777777" w:rsidR="009A4489" w:rsidRPr="00B72A35" w:rsidRDefault="009A4489" w:rsidP="009A4489">
      <w:pPr>
        <w:rPr>
          <w:lang w:eastAsia="es-CO"/>
        </w:rPr>
      </w:pPr>
      <w:r w:rsidRPr="00B72A35">
        <w:rPr>
          <w:lang w:eastAsia="es-CO"/>
        </w:rPr>
        <w:t>Se propone utilizar una planta de asfalto marca SIM serie SPRRDY BATCH 280, la cual es una planta móvil, que pueden desplegarse rápidamente. Tiene una producción capacidad de 210 a 280 t / h. Los elementos individuales de la planta de producción están perfectamente configurados de acuerdo con dimensiones de los contenedores y se pueden montar fácilmente con las conexiones eléctricas y neumáticas integrados</w:t>
      </w:r>
    </w:p>
    <w:p w14:paraId="0AC46A40" w14:textId="77777777" w:rsidR="009A4489" w:rsidRPr="00B72A35" w:rsidRDefault="009A4489" w:rsidP="009A4489">
      <w:pPr>
        <w:rPr>
          <w:lang w:eastAsia="es-CO"/>
        </w:rPr>
      </w:pPr>
      <w:r w:rsidRPr="00B72A35">
        <w:rPr>
          <w:lang w:eastAsia="es-CO"/>
        </w:rPr>
        <w:t>en el concepto de la planta listo para la conexión.</w:t>
      </w:r>
    </w:p>
    <w:p w14:paraId="2C2CDDBC" w14:textId="77777777" w:rsidR="009A4489" w:rsidRPr="00B72A35" w:rsidRDefault="009A4489" w:rsidP="009A4489">
      <w:pPr>
        <w:rPr>
          <w:lang w:eastAsia="es-CO"/>
        </w:rPr>
      </w:pPr>
    </w:p>
    <w:p w14:paraId="415C8218" w14:textId="7B486F23" w:rsidR="009A4489" w:rsidRPr="00B72A35" w:rsidRDefault="009A4489" w:rsidP="009A4489">
      <w:pPr>
        <w:rPr>
          <w:lang w:eastAsia="es-CO"/>
        </w:rPr>
      </w:pPr>
      <w:r w:rsidRPr="00B72A35">
        <w:rPr>
          <w:lang w:eastAsia="es-CO"/>
        </w:rPr>
        <w:t>Cuenta con canales de cable están pre-integradas en las pasarelas. Esto garantiza la canalización de cable limpio y los propios cables están completamente protegidos contra los daños durante el transporte. Los</w:t>
      </w:r>
      <w:r w:rsidR="00FE3860">
        <w:rPr>
          <w:lang w:eastAsia="es-CO"/>
        </w:rPr>
        <w:t xml:space="preserve"> silos de relleno y recuperados </w:t>
      </w:r>
      <w:r w:rsidRPr="00B72A35">
        <w:rPr>
          <w:lang w:eastAsia="es-CO"/>
        </w:rPr>
        <w:t>silos de relleno externos son una parte de la estructura de soporte y están completamente integrados entre el filtro y el tambor de secado.</w:t>
      </w:r>
    </w:p>
    <w:p w14:paraId="14F7A944" w14:textId="77777777" w:rsidR="009A4489" w:rsidRPr="00B72A35" w:rsidRDefault="009A4489" w:rsidP="009A4489">
      <w:pPr>
        <w:autoSpaceDE w:val="0"/>
        <w:autoSpaceDN w:val="0"/>
        <w:adjustRightInd w:val="0"/>
        <w:spacing w:line="240" w:lineRule="auto"/>
        <w:contextualSpacing w:val="0"/>
        <w:jc w:val="left"/>
        <w:rPr>
          <w:rFonts w:asciiTheme="majorHAnsi" w:hAnsiTheme="majorHAnsi"/>
          <w:lang w:eastAsia="es-CO"/>
        </w:rPr>
      </w:pPr>
    </w:p>
    <w:p w14:paraId="0D200C94" w14:textId="29E53815" w:rsidR="008C605D" w:rsidRDefault="008C605D" w:rsidP="008C605D">
      <w:pPr>
        <w:rPr>
          <w:rFonts w:asciiTheme="majorHAnsi" w:hAnsiTheme="majorHAnsi"/>
          <w:lang w:eastAsia="es-CO"/>
        </w:rPr>
      </w:pPr>
      <w:r w:rsidRPr="00B72A35">
        <w:rPr>
          <w:rFonts w:asciiTheme="majorHAnsi" w:hAnsiTheme="majorHAnsi"/>
          <w:lang w:eastAsia="es-CO"/>
        </w:rPr>
        <w:t xml:space="preserve">Esta planta contara </w:t>
      </w:r>
      <w:r w:rsidR="00864C00">
        <w:rPr>
          <w:rFonts w:asciiTheme="majorHAnsi" w:hAnsiTheme="majorHAnsi"/>
          <w:lang w:eastAsia="es-CO"/>
        </w:rPr>
        <w:t>mezcladoras y tolvas</w:t>
      </w:r>
      <w:r w:rsidR="00FE3860">
        <w:rPr>
          <w:rFonts w:asciiTheme="majorHAnsi" w:hAnsiTheme="majorHAnsi"/>
          <w:lang w:eastAsia="es-CO"/>
        </w:rPr>
        <w:t xml:space="preserve"> </w:t>
      </w:r>
      <w:r w:rsidR="00864C00">
        <w:rPr>
          <w:rFonts w:asciiTheme="majorHAnsi" w:hAnsiTheme="majorHAnsi"/>
          <w:lang w:eastAsia="es-CO"/>
        </w:rPr>
        <w:t>de espera en caliente, calentando aridos y mezclados de forma homogénea, siguiendo las especificaciones técnicas para cada formula de asfalto realizada.</w:t>
      </w:r>
    </w:p>
    <w:p w14:paraId="606BBACA" w14:textId="2097427E" w:rsidR="00864C00" w:rsidRDefault="00864C00" w:rsidP="008C605D">
      <w:pPr>
        <w:rPr>
          <w:rFonts w:asciiTheme="majorHAnsi" w:hAnsiTheme="majorHAnsi"/>
          <w:lang w:eastAsia="es-CO"/>
        </w:rPr>
      </w:pPr>
    </w:p>
    <w:p w14:paraId="180970BB" w14:textId="77777777" w:rsidR="00864C00" w:rsidRDefault="00864C00" w:rsidP="008C605D">
      <w:pPr>
        <w:rPr>
          <w:rFonts w:asciiTheme="majorHAnsi" w:hAnsiTheme="majorHAnsi"/>
          <w:lang w:eastAsia="es-CO"/>
        </w:rPr>
      </w:pPr>
      <w:r>
        <w:rPr>
          <w:rFonts w:asciiTheme="majorHAnsi" w:hAnsiTheme="majorHAnsi"/>
          <w:lang w:eastAsia="es-CO"/>
        </w:rPr>
        <w:t>La planta de asfaltos se compone de cinco tolvas que acopia el material por su granulometría, seleccionando de forma automática la cantidad de material a calentar.</w:t>
      </w:r>
    </w:p>
    <w:p w14:paraId="4A7FE132" w14:textId="77777777" w:rsidR="00864C00" w:rsidRDefault="00864C00" w:rsidP="008C605D">
      <w:pPr>
        <w:rPr>
          <w:rFonts w:asciiTheme="majorHAnsi" w:hAnsiTheme="majorHAnsi"/>
          <w:lang w:eastAsia="es-CO"/>
        </w:rPr>
      </w:pPr>
    </w:p>
    <w:p w14:paraId="65DE8F3F" w14:textId="01016F27" w:rsidR="00864C00" w:rsidRDefault="00864C00" w:rsidP="008C605D">
      <w:pPr>
        <w:rPr>
          <w:rFonts w:asciiTheme="majorHAnsi" w:hAnsiTheme="majorHAnsi"/>
          <w:lang w:eastAsia="es-CO"/>
        </w:rPr>
      </w:pPr>
      <w:r>
        <w:rPr>
          <w:rFonts w:asciiTheme="majorHAnsi" w:hAnsiTheme="majorHAnsi"/>
          <w:lang w:eastAsia="es-CO"/>
        </w:rPr>
        <w:t xml:space="preserve">Los </w:t>
      </w:r>
      <w:r w:rsidR="00F16FB3">
        <w:rPr>
          <w:rFonts w:asciiTheme="majorHAnsi" w:hAnsiTheme="majorHAnsi"/>
          <w:lang w:eastAsia="es-CO"/>
        </w:rPr>
        <w:t>áridos</w:t>
      </w:r>
      <w:r>
        <w:rPr>
          <w:rFonts w:asciiTheme="majorHAnsi" w:hAnsiTheme="majorHAnsi"/>
          <w:lang w:eastAsia="es-CO"/>
        </w:rPr>
        <w:t xml:space="preserve"> son conducidos al secador (tromer) mediante la cinta lanzadora, con el fin de ser calentar los </w:t>
      </w:r>
      <w:r w:rsidR="00F16FB3">
        <w:rPr>
          <w:rFonts w:asciiTheme="majorHAnsi" w:hAnsiTheme="majorHAnsi"/>
          <w:lang w:eastAsia="es-CO"/>
        </w:rPr>
        <w:t>áridos</w:t>
      </w:r>
      <w:r>
        <w:rPr>
          <w:rFonts w:asciiTheme="majorHAnsi" w:hAnsiTheme="majorHAnsi"/>
          <w:lang w:eastAsia="es-CO"/>
        </w:rPr>
        <w:t xml:space="preserve"> hasta la </w:t>
      </w:r>
      <w:r w:rsidR="00D70726">
        <w:rPr>
          <w:rFonts w:asciiTheme="majorHAnsi" w:hAnsiTheme="majorHAnsi"/>
          <w:lang w:eastAsia="es-CO"/>
        </w:rPr>
        <w:t>temperatura óptima</w:t>
      </w:r>
      <w:r>
        <w:rPr>
          <w:rFonts w:asciiTheme="majorHAnsi" w:hAnsiTheme="majorHAnsi"/>
          <w:lang w:eastAsia="es-CO"/>
        </w:rPr>
        <w:t xml:space="preserve"> para la mezcla, siguiente a esto los materiales calentados son transportados por el elevador de </w:t>
      </w:r>
      <w:r w:rsidR="00F16FB3">
        <w:rPr>
          <w:rFonts w:asciiTheme="majorHAnsi" w:hAnsiTheme="majorHAnsi"/>
          <w:lang w:eastAsia="es-CO"/>
        </w:rPr>
        <w:t>áridos</w:t>
      </w:r>
      <w:r>
        <w:rPr>
          <w:rFonts w:asciiTheme="majorHAnsi" w:hAnsiTheme="majorHAnsi"/>
          <w:lang w:eastAsia="es-CO"/>
        </w:rPr>
        <w:t xml:space="preserve"> hasta las cribas situadas en la parte superior del castillete, donde esperan a ser seleccionados y pesados según la </w:t>
      </w:r>
      <w:r w:rsidR="00F16FB3">
        <w:rPr>
          <w:rFonts w:asciiTheme="majorHAnsi" w:hAnsiTheme="majorHAnsi"/>
          <w:lang w:eastAsia="es-CO"/>
        </w:rPr>
        <w:t>fórmula</w:t>
      </w:r>
      <w:r>
        <w:rPr>
          <w:rFonts w:asciiTheme="majorHAnsi" w:hAnsiTheme="majorHAnsi"/>
          <w:lang w:eastAsia="es-CO"/>
        </w:rPr>
        <w:t xml:space="preserve"> de asfalto a producir. De manera </w:t>
      </w:r>
      <w:r w:rsidR="00F16FB3">
        <w:rPr>
          <w:rFonts w:asciiTheme="majorHAnsi" w:hAnsiTheme="majorHAnsi"/>
          <w:lang w:eastAsia="es-CO"/>
        </w:rPr>
        <w:t>simultánea</w:t>
      </w:r>
      <w:r>
        <w:rPr>
          <w:rFonts w:asciiTheme="majorHAnsi" w:hAnsiTheme="majorHAnsi"/>
          <w:lang w:eastAsia="es-CO"/>
        </w:rPr>
        <w:t xml:space="preserve"> se absorbe el betún de los tanques calientes.</w:t>
      </w:r>
    </w:p>
    <w:p w14:paraId="3E0A6614" w14:textId="269F0B09" w:rsidR="00864C00" w:rsidRDefault="00864C00" w:rsidP="008C605D">
      <w:pPr>
        <w:rPr>
          <w:rFonts w:asciiTheme="majorHAnsi" w:hAnsiTheme="majorHAnsi"/>
          <w:lang w:eastAsia="es-CO"/>
        </w:rPr>
      </w:pPr>
    </w:p>
    <w:p w14:paraId="3E771DE1" w14:textId="72B0FF12" w:rsidR="00864C00" w:rsidRDefault="00864C00" w:rsidP="008C605D">
      <w:pPr>
        <w:rPr>
          <w:rFonts w:asciiTheme="majorHAnsi" w:hAnsiTheme="majorHAnsi"/>
          <w:lang w:eastAsia="es-CO"/>
        </w:rPr>
      </w:pPr>
      <w:r>
        <w:rPr>
          <w:rFonts w:asciiTheme="majorHAnsi" w:hAnsiTheme="majorHAnsi"/>
          <w:lang w:eastAsia="es-CO"/>
        </w:rPr>
        <w:t>Cuando todos los materiales se encuentren en disposición (</w:t>
      </w:r>
      <w:r w:rsidR="00D70726">
        <w:rPr>
          <w:rFonts w:asciiTheme="majorHAnsi" w:hAnsiTheme="majorHAnsi"/>
          <w:lang w:eastAsia="es-CO"/>
        </w:rPr>
        <w:t>áridos</w:t>
      </w:r>
      <w:r>
        <w:rPr>
          <w:rFonts w:asciiTheme="majorHAnsi" w:hAnsiTheme="majorHAnsi"/>
          <w:lang w:eastAsia="es-CO"/>
        </w:rPr>
        <w:t xml:space="preserve"> calientes, betún y otros aportes según la </w:t>
      </w:r>
      <w:r w:rsidR="00D70726">
        <w:rPr>
          <w:rFonts w:asciiTheme="majorHAnsi" w:hAnsiTheme="majorHAnsi"/>
          <w:lang w:eastAsia="es-CO"/>
        </w:rPr>
        <w:t>fórmula</w:t>
      </w:r>
      <w:r>
        <w:rPr>
          <w:rFonts w:asciiTheme="majorHAnsi" w:hAnsiTheme="majorHAnsi"/>
          <w:lang w:eastAsia="es-CO"/>
        </w:rPr>
        <w:t xml:space="preserve"> de trabajo) se introducen en la mezclador</w:t>
      </w:r>
      <w:r w:rsidR="00F16FB3">
        <w:rPr>
          <w:rFonts w:asciiTheme="majorHAnsi" w:hAnsiTheme="majorHAnsi"/>
          <w:lang w:eastAsia="es-CO"/>
        </w:rPr>
        <w:t>a para su mesclado homogéneo</w:t>
      </w:r>
      <w:r>
        <w:rPr>
          <w:rFonts w:asciiTheme="majorHAnsi" w:hAnsiTheme="majorHAnsi"/>
          <w:lang w:eastAsia="es-CO"/>
        </w:rPr>
        <w:t>, el material resultante será en</w:t>
      </w:r>
      <w:r w:rsidR="00F16FB3">
        <w:rPr>
          <w:rFonts w:asciiTheme="majorHAnsi" w:hAnsiTheme="majorHAnsi"/>
          <w:lang w:eastAsia="es-CO"/>
        </w:rPr>
        <w:t>t</w:t>
      </w:r>
      <w:r>
        <w:rPr>
          <w:rFonts w:asciiTheme="majorHAnsi" w:hAnsiTheme="majorHAnsi"/>
          <w:lang w:eastAsia="es-CO"/>
        </w:rPr>
        <w:t>regado por medio de tuberías a los camiones transportadores.</w:t>
      </w:r>
    </w:p>
    <w:p w14:paraId="18CD5FD6" w14:textId="2867CC49" w:rsidR="00F16FB3" w:rsidRDefault="00F16FB3" w:rsidP="008C605D">
      <w:pPr>
        <w:rPr>
          <w:rFonts w:asciiTheme="majorHAnsi" w:hAnsiTheme="majorHAnsi"/>
          <w:lang w:eastAsia="es-CO"/>
        </w:rPr>
      </w:pPr>
    </w:p>
    <w:p w14:paraId="3114DE7E" w14:textId="6965CA0A" w:rsidR="00F16FB3" w:rsidRPr="00B72A35" w:rsidRDefault="00F16FB3" w:rsidP="008C605D">
      <w:pPr>
        <w:rPr>
          <w:rFonts w:asciiTheme="majorHAnsi" w:hAnsiTheme="majorHAnsi"/>
          <w:lang w:eastAsia="es-CO"/>
        </w:rPr>
      </w:pPr>
      <w:r>
        <w:rPr>
          <w:rFonts w:asciiTheme="majorHAnsi" w:hAnsiTheme="majorHAnsi"/>
          <w:lang w:eastAsia="es-CO"/>
        </w:rPr>
        <w:t xml:space="preserve">La planta de asfaltos cuenta con un parque de ligantes </w:t>
      </w:r>
      <w:r w:rsidRPr="00F16FB3">
        <w:rPr>
          <w:rFonts w:asciiTheme="majorHAnsi" w:hAnsiTheme="majorHAnsi"/>
          <w:lang w:eastAsia="es-CO"/>
        </w:rPr>
        <w:t xml:space="preserve">se encuentra asentado en una plataforma de hormigón capaz de soportar el </w:t>
      </w:r>
      <w:r>
        <w:rPr>
          <w:rFonts w:asciiTheme="majorHAnsi" w:hAnsiTheme="majorHAnsi"/>
          <w:lang w:eastAsia="es-CO"/>
        </w:rPr>
        <w:t xml:space="preserve">peso, contando con diques de contención propios es la plataforma con el fin de contener cualquier tipo de vertimiento de betún, el cual luego de solidificarse es recogido de esta superficie con gran facilidad. </w:t>
      </w:r>
    </w:p>
    <w:p w14:paraId="218F43B0" w14:textId="1E1343F6" w:rsidR="008C605D" w:rsidRDefault="008C605D" w:rsidP="008C605D">
      <w:pPr>
        <w:rPr>
          <w:rFonts w:asciiTheme="majorHAnsi" w:hAnsiTheme="majorHAnsi"/>
          <w:lang w:eastAsia="es-CO"/>
        </w:rPr>
      </w:pPr>
    </w:p>
    <w:p w14:paraId="642302F7" w14:textId="6678A803" w:rsidR="00F16FB3" w:rsidRDefault="00F16FB3" w:rsidP="008C605D">
      <w:r>
        <w:t xml:space="preserve">Esta planta </w:t>
      </w:r>
      <w:r w:rsidRPr="00F16FB3">
        <w:t>contara con un tanque del combustible el cual alimentara al quemador durante la operación, este tanque se encuentra recogido en una base de hormigón y rodeado por un dique de contención, el cual tiene una capacidad de recolección del 110% del volumen total del tanque de combustible, con el fin de asegurar el manejo de vertimiento si llegara a presentarse.</w:t>
      </w:r>
    </w:p>
    <w:p w14:paraId="0BFC0CE4" w14:textId="29BB58BD" w:rsidR="00F16FB3" w:rsidRDefault="00F16FB3" w:rsidP="008C605D"/>
    <w:p w14:paraId="1EDAEE57" w14:textId="6101162C" w:rsidR="001872E8" w:rsidRDefault="00F16FB3" w:rsidP="008C605D">
      <w:r w:rsidRPr="001872E8">
        <w:t>Para el manejo de emisiones la planta cuenta con un sistema de absorción de gases de combustión y a su vez de limpieza del filler</w:t>
      </w:r>
      <w:r w:rsidR="001872E8">
        <w:rPr>
          <w:rStyle w:val="Refdenotaalpie"/>
        </w:rPr>
        <w:footnoteReference w:id="1"/>
      </w:r>
      <w:r w:rsidRPr="001872E8">
        <w:t xml:space="preserve"> que produce el </w:t>
      </w:r>
      <w:r w:rsidR="001872E8">
        <w:t xml:space="preserve">material </w:t>
      </w:r>
      <w:r w:rsidRPr="001872E8">
        <w:t>árido al calentarse, con una superficie filtrante de 900m</w:t>
      </w:r>
      <w:r w:rsidRPr="001872E8">
        <w:rPr>
          <w:vertAlign w:val="superscript"/>
        </w:rPr>
        <w:t>2</w:t>
      </w:r>
      <w:r w:rsidRPr="001872E8">
        <w:t xml:space="preserve"> y de 1.5m</w:t>
      </w:r>
      <w:r w:rsidRPr="001872E8">
        <w:rPr>
          <w:vertAlign w:val="superscript"/>
        </w:rPr>
        <w:t>2</w:t>
      </w:r>
      <w:r w:rsidRPr="001872E8">
        <w:t xml:space="preserve"> de cada manga</w:t>
      </w:r>
      <w:r w:rsidR="001872E8" w:rsidRPr="001872E8">
        <w:t>. El sistema de control de emisiones cuenta</w:t>
      </w:r>
      <w:r w:rsidRPr="001872E8">
        <w:t xml:space="preserve"> c</w:t>
      </w:r>
      <w:r w:rsidR="001872E8" w:rsidRPr="001872E8">
        <w:t>o</w:t>
      </w:r>
      <w:r w:rsidRPr="001872E8">
        <w:t xml:space="preserve">n un sistema de </w:t>
      </w:r>
      <w:r w:rsidR="001872E8" w:rsidRPr="001872E8">
        <w:t>control automático y un sistema de monitoreo de emisiones de gases el cual asegura que la calid</w:t>
      </w:r>
      <w:r w:rsidR="001872E8">
        <w:t>a</w:t>
      </w:r>
      <w:r w:rsidR="001872E8" w:rsidRPr="001872E8">
        <w:t>d de los gases emitidos no exceda lo permitido por la legislación colombiana.</w:t>
      </w:r>
      <w:r w:rsidR="001872E8">
        <w:t xml:space="preserve"> </w:t>
      </w:r>
      <w:r>
        <w:t xml:space="preserve"> </w:t>
      </w:r>
    </w:p>
    <w:p w14:paraId="38E3B0DB" w14:textId="77777777" w:rsidR="001872E8" w:rsidRDefault="001872E8" w:rsidP="008C605D"/>
    <w:p w14:paraId="13480D46" w14:textId="04629AF9" w:rsidR="00F16FB3" w:rsidRDefault="009A4489" w:rsidP="008C605D">
      <w:r>
        <w:t xml:space="preserve">Respecto al filler </w:t>
      </w:r>
      <w:r w:rsidR="00F16FB3" w:rsidRPr="009A4489">
        <w:t xml:space="preserve">que no se aporta a la fórmula de trabajo </w:t>
      </w:r>
      <w:r w:rsidRPr="009A4489">
        <w:t>son transportados y depositado</w:t>
      </w:r>
      <w:r>
        <w:t>s en la mezclador</w:t>
      </w:r>
      <w:r w:rsidRPr="009A4489">
        <w:t>a por medio de un sinfín, inyectando una</w:t>
      </w:r>
      <w:r w:rsidR="00F16FB3" w:rsidRPr="009A4489">
        <w:t xml:space="preserve"> cantidad de agua suficiente para sacar una pasta de fácil manejo y de esta forma no ocasiona filler en suspensión</w:t>
      </w:r>
      <w:r>
        <w:t>.</w:t>
      </w:r>
    </w:p>
    <w:p w14:paraId="55DFF75B" w14:textId="38B63CC8" w:rsidR="009A4489" w:rsidRDefault="009A4489" w:rsidP="008C605D"/>
    <w:p w14:paraId="42ACF7DC" w14:textId="3FD0DAC0" w:rsidR="009A4489" w:rsidRPr="009A4489" w:rsidRDefault="009A4489" w:rsidP="008C605D">
      <w:pPr>
        <w:rPr>
          <w:rFonts w:asciiTheme="majorHAnsi" w:hAnsiTheme="majorHAnsi"/>
          <w:lang w:eastAsia="es-CO"/>
        </w:rPr>
      </w:pPr>
      <w:r w:rsidRPr="009A4489">
        <w:t xml:space="preserve">La instalación de la planta se realizará en una elevación natural o de ser necesario se </w:t>
      </w:r>
      <w:r w:rsidR="00D70726" w:rsidRPr="009A4489">
        <w:t>realizará</w:t>
      </w:r>
      <w:r w:rsidRPr="009A4489">
        <w:t xml:space="preserve"> una explanación con una cota por encima del terreno existente, con el fin de evitar que el agua lluvia y el agua de escorrentía se acumule en la instalación. </w:t>
      </w:r>
      <w:r w:rsidRPr="009A4489">
        <w:rPr>
          <w:rFonts w:asciiTheme="majorHAnsi" w:hAnsiTheme="majorHAnsi"/>
          <w:lang w:eastAsia="es-CO"/>
        </w:rPr>
        <w:t xml:space="preserve">Para el manejo de las aguas de escorrentías dentro de las áreas industriales, se ubicarán canales perimetrales, los cuales recogerán las aguas lluvias y serán conducidas a </w:t>
      </w:r>
      <w:r w:rsidR="00D70726" w:rsidRPr="009A4489">
        <w:rPr>
          <w:rFonts w:asciiTheme="majorHAnsi" w:hAnsiTheme="majorHAnsi"/>
          <w:lang w:eastAsia="es-CO"/>
        </w:rPr>
        <w:t>la trampa</w:t>
      </w:r>
      <w:r w:rsidRPr="009A4489">
        <w:rPr>
          <w:rFonts w:asciiTheme="majorHAnsi" w:hAnsiTheme="majorHAnsi"/>
          <w:lang w:eastAsia="es-CO"/>
        </w:rPr>
        <w:t xml:space="preserve"> grasas y sedimentación, reteniendo así cualquier tipo de contaminante que puedan arrastrar. </w:t>
      </w:r>
    </w:p>
    <w:p w14:paraId="3188028D" w14:textId="77777777" w:rsidR="009A4489" w:rsidRPr="009A4489" w:rsidRDefault="009A4489" w:rsidP="008C605D">
      <w:pPr>
        <w:rPr>
          <w:rFonts w:asciiTheme="majorHAnsi" w:hAnsiTheme="majorHAnsi"/>
          <w:lang w:eastAsia="es-CO"/>
        </w:rPr>
      </w:pPr>
    </w:p>
    <w:p w14:paraId="42469A26" w14:textId="1CEFBD61" w:rsidR="009A4489" w:rsidRPr="00F16FB3" w:rsidRDefault="009A4489" w:rsidP="008C605D">
      <w:r w:rsidRPr="009A4489">
        <w:rPr>
          <w:rFonts w:asciiTheme="majorHAnsi" w:hAnsiTheme="majorHAnsi"/>
          <w:lang w:eastAsia="es-CO"/>
        </w:rPr>
        <w:lastRenderedPageBreak/>
        <w:t xml:space="preserve">El área de tránsito de vehículos se </w:t>
      </w:r>
      <w:r w:rsidR="00D70726" w:rsidRPr="009A4489">
        <w:rPr>
          <w:rFonts w:asciiTheme="majorHAnsi" w:hAnsiTheme="majorHAnsi"/>
          <w:lang w:eastAsia="es-CO"/>
        </w:rPr>
        <w:t>rellenará</w:t>
      </w:r>
      <w:r w:rsidRPr="009A4489">
        <w:rPr>
          <w:rFonts w:asciiTheme="majorHAnsi" w:hAnsiTheme="majorHAnsi"/>
          <w:lang w:eastAsia="es-CO"/>
        </w:rPr>
        <w:t xml:space="preserve"> de material árido</w:t>
      </w:r>
      <w:r w:rsidRPr="009A4489">
        <w:t xml:space="preserve"> facilitando el acceso y manteniendo un control en el material particulado generado por la movilización.</w:t>
      </w:r>
      <w:r>
        <w:t xml:space="preserve"> </w:t>
      </w:r>
    </w:p>
    <w:p w14:paraId="5F1F19F2" w14:textId="3FA8CB01" w:rsidR="00F16FB3" w:rsidRDefault="00F16FB3" w:rsidP="008C605D">
      <w:pPr>
        <w:rPr>
          <w:highlight w:val="yellow"/>
        </w:rPr>
      </w:pPr>
    </w:p>
    <w:p w14:paraId="4980CC3D" w14:textId="42C64E77" w:rsidR="009A4489" w:rsidRPr="00F16FB3" w:rsidRDefault="009A4489" w:rsidP="008C605D">
      <w:pPr>
        <w:rPr>
          <w:highlight w:val="yellow"/>
        </w:rPr>
      </w:pPr>
      <w:r>
        <w:rPr>
          <w:rFonts w:asciiTheme="majorHAnsi" w:hAnsiTheme="majorHAnsi"/>
          <w:lang w:eastAsia="es-CO"/>
        </w:rPr>
        <w:t>Para el manejo de las aguas de escorrentías dentro de las áreas industriales, se ubicarán canales perimetrales, los cuales recogerán las aguas lluvias y serán conducidas a las cajas de sedimentación</w:t>
      </w:r>
    </w:p>
    <w:p w14:paraId="719529CB" w14:textId="74DE0286" w:rsidR="008C605D" w:rsidRPr="00B72A35" w:rsidRDefault="008C605D" w:rsidP="008C605D">
      <w:pPr>
        <w:autoSpaceDE w:val="0"/>
        <w:autoSpaceDN w:val="0"/>
        <w:adjustRightInd w:val="0"/>
        <w:spacing w:line="240" w:lineRule="auto"/>
        <w:contextualSpacing w:val="0"/>
        <w:jc w:val="left"/>
        <w:rPr>
          <w:rFonts w:asciiTheme="majorHAnsi" w:hAnsiTheme="majorHAnsi"/>
          <w:lang w:eastAsia="es-CO"/>
        </w:rPr>
      </w:pPr>
    </w:p>
    <w:p w14:paraId="0271389A" w14:textId="187303F1" w:rsidR="008C605D" w:rsidRPr="00B72A35" w:rsidRDefault="008C605D" w:rsidP="008C605D">
      <w:pPr>
        <w:autoSpaceDE w:val="0"/>
        <w:autoSpaceDN w:val="0"/>
        <w:adjustRightInd w:val="0"/>
        <w:spacing w:line="240" w:lineRule="auto"/>
        <w:contextualSpacing w:val="0"/>
        <w:rPr>
          <w:rFonts w:asciiTheme="majorHAnsi" w:hAnsiTheme="majorHAnsi"/>
          <w:lang w:eastAsia="es-CO"/>
        </w:rPr>
      </w:pPr>
      <w:r w:rsidRPr="00B72A35">
        <w:rPr>
          <w:rFonts w:asciiTheme="majorHAnsi" w:hAnsiTheme="majorHAnsi"/>
          <w:lang w:eastAsia="es-CO"/>
        </w:rPr>
        <w:t xml:space="preserve">A </w:t>
      </w:r>
      <w:r w:rsidR="00297473" w:rsidRPr="00B72A35">
        <w:rPr>
          <w:rFonts w:asciiTheme="majorHAnsi" w:hAnsiTheme="majorHAnsi"/>
          <w:lang w:eastAsia="es-CO"/>
        </w:rPr>
        <w:t>continuación,</w:t>
      </w:r>
      <w:r w:rsidRPr="00B72A35">
        <w:rPr>
          <w:rFonts w:asciiTheme="majorHAnsi" w:hAnsiTheme="majorHAnsi"/>
          <w:lang w:eastAsia="es-CO"/>
        </w:rPr>
        <w:t xml:space="preserve"> la </w:t>
      </w:r>
      <w:r w:rsidRPr="00B72A35">
        <w:rPr>
          <w:rFonts w:asciiTheme="majorHAnsi" w:hAnsiTheme="majorHAnsi"/>
          <w:lang w:eastAsia="es-CO"/>
        </w:rPr>
        <w:fldChar w:fldCharType="begin"/>
      </w:r>
      <w:r w:rsidRPr="00B72A35">
        <w:rPr>
          <w:rFonts w:asciiTheme="majorHAnsi" w:hAnsiTheme="majorHAnsi"/>
          <w:lang w:eastAsia="es-CO"/>
        </w:rPr>
        <w:instrText xml:space="preserve"> REF _Ref429679278 \h </w:instrText>
      </w:r>
      <w:r w:rsidR="00F07BD7" w:rsidRPr="00B72A35">
        <w:rPr>
          <w:rFonts w:asciiTheme="majorHAnsi" w:hAnsiTheme="majorHAnsi"/>
          <w:lang w:eastAsia="es-CO"/>
        </w:rPr>
        <w:instrText xml:space="preserve"> \* MERGEFORMAT </w:instrText>
      </w:r>
      <w:r w:rsidRPr="00B72A35">
        <w:rPr>
          <w:rFonts w:asciiTheme="majorHAnsi" w:hAnsiTheme="majorHAnsi"/>
          <w:lang w:eastAsia="es-CO"/>
        </w:rPr>
      </w:r>
      <w:r w:rsidRPr="00B72A35">
        <w:rPr>
          <w:rFonts w:asciiTheme="majorHAnsi" w:hAnsiTheme="majorHAnsi"/>
          <w:lang w:eastAsia="es-CO"/>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30</w:t>
      </w:r>
      <w:r w:rsidRPr="00B72A35">
        <w:rPr>
          <w:rFonts w:asciiTheme="majorHAnsi" w:hAnsiTheme="majorHAnsi"/>
          <w:lang w:eastAsia="es-CO"/>
        </w:rPr>
        <w:fldChar w:fldCharType="end"/>
      </w:r>
      <w:r w:rsidRPr="00B72A35">
        <w:rPr>
          <w:rFonts w:asciiTheme="majorHAnsi" w:hAnsiTheme="majorHAnsi"/>
          <w:lang w:eastAsia="es-CO"/>
        </w:rPr>
        <w:t xml:space="preserve"> muestra los materiales necesarios para la producción má</w:t>
      </w:r>
      <w:r w:rsidR="001A412D" w:rsidRPr="00B72A35">
        <w:rPr>
          <w:rFonts w:asciiTheme="majorHAnsi" w:hAnsiTheme="majorHAnsi"/>
          <w:lang w:eastAsia="es-CO"/>
        </w:rPr>
        <w:t>xima en cada uno de las plantas</w:t>
      </w:r>
      <w:r w:rsidRPr="00B72A35">
        <w:rPr>
          <w:rFonts w:asciiTheme="majorHAnsi" w:hAnsiTheme="majorHAnsi"/>
          <w:lang w:eastAsia="es-CO"/>
        </w:rPr>
        <w:t>.</w:t>
      </w:r>
    </w:p>
    <w:p w14:paraId="4C9515FB" w14:textId="77777777" w:rsidR="008C605D" w:rsidRPr="00B72A35" w:rsidRDefault="008C605D" w:rsidP="008C605D">
      <w:pPr>
        <w:autoSpaceDE w:val="0"/>
        <w:autoSpaceDN w:val="0"/>
        <w:adjustRightInd w:val="0"/>
        <w:spacing w:line="240" w:lineRule="auto"/>
        <w:contextualSpacing w:val="0"/>
        <w:jc w:val="left"/>
        <w:rPr>
          <w:rFonts w:asciiTheme="majorHAnsi" w:hAnsiTheme="majorHAnsi"/>
          <w:lang w:eastAsia="es-CO"/>
        </w:rPr>
      </w:pPr>
    </w:p>
    <w:p w14:paraId="0E791435" w14:textId="34D1BDE7" w:rsidR="008C605D" w:rsidRPr="00B72A35" w:rsidRDefault="008C605D" w:rsidP="008C605D">
      <w:pPr>
        <w:pStyle w:val="Descripcin"/>
        <w:jc w:val="center"/>
        <w:rPr>
          <w:rFonts w:asciiTheme="majorHAnsi" w:hAnsiTheme="majorHAnsi"/>
        </w:rPr>
      </w:pPr>
      <w:bookmarkStart w:id="142" w:name="_Ref429679278"/>
      <w:bookmarkStart w:id="143" w:name="_Ref429679260"/>
      <w:bookmarkStart w:id="144" w:name="_Toc429699231"/>
      <w:bookmarkStart w:id="145" w:name="_Ref433740901"/>
      <w:bookmarkStart w:id="146" w:name="_Toc453253361"/>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30</w:t>
      </w:r>
      <w:r w:rsidR="006F3B62">
        <w:rPr>
          <w:rFonts w:asciiTheme="majorHAnsi" w:hAnsiTheme="majorHAnsi"/>
        </w:rPr>
        <w:fldChar w:fldCharType="end"/>
      </w:r>
      <w:bookmarkEnd w:id="142"/>
      <w:r w:rsidRPr="00B72A35">
        <w:rPr>
          <w:rFonts w:asciiTheme="majorHAnsi" w:hAnsiTheme="majorHAnsi"/>
        </w:rPr>
        <w:tab/>
      </w:r>
      <w:bookmarkEnd w:id="143"/>
      <w:r w:rsidRPr="00B72A35">
        <w:rPr>
          <w:rFonts w:asciiTheme="majorHAnsi" w:hAnsiTheme="majorHAnsi"/>
        </w:rPr>
        <w:t>Materiales necesarios para la producción en las plantas de asfalto y concreto.</w:t>
      </w:r>
      <w:bookmarkEnd w:id="144"/>
      <w:bookmarkEnd w:id="145"/>
      <w:bookmarkEnd w:id="146"/>
    </w:p>
    <w:tbl>
      <w:tblPr>
        <w:tblStyle w:val="Gminis"/>
        <w:tblW w:w="0" w:type="auto"/>
        <w:tblLook w:val="04A0" w:firstRow="1" w:lastRow="0" w:firstColumn="1" w:lastColumn="0" w:noHBand="0" w:noVBand="1"/>
      </w:tblPr>
      <w:tblGrid>
        <w:gridCol w:w="1553"/>
        <w:gridCol w:w="2693"/>
        <w:gridCol w:w="2602"/>
      </w:tblGrid>
      <w:tr w:rsidR="008C605D" w:rsidRPr="00B72A35" w14:paraId="60149C06" w14:textId="77777777" w:rsidTr="008B0959">
        <w:trPr>
          <w:cnfStyle w:val="100000000000" w:firstRow="1" w:lastRow="0" w:firstColumn="0" w:lastColumn="0" w:oddVBand="0" w:evenVBand="0" w:oddHBand="0" w:evenHBand="0" w:firstRowFirstColumn="0" w:firstRowLastColumn="0" w:lastRowFirstColumn="0" w:lastRowLastColumn="0"/>
          <w:trHeight w:val="724"/>
          <w:tblHeader/>
        </w:trPr>
        <w:tc>
          <w:tcPr>
            <w:cnfStyle w:val="001000000100" w:firstRow="0" w:lastRow="0" w:firstColumn="1" w:lastColumn="0" w:oddVBand="0" w:evenVBand="0" w:oddHBand="0" w:evenHBand="0" w:firstRowFirstColumn="1" w:firstRowLastColumn="0" w:lastRowFirstColumn="0" w:lastRowLastColumn="0"/>
            <w:tcW w:w="1553" w:type="dxa"/>
            <w:vAlign w:val="center"/>
          </w:tcPr>
          <w:p w14:paraId="5608ED73" w14:textId="77777777" w:rsidR="008C605D" w:rsidRPr="00B72A35" w:rsidRDefault="008C605D" w:rsidP="008642FB">
            <w:pPr>
              <w:jc w:val="center"/>
              <w:rPr>
                <w:rFonts w:asciiTheme="majorHAnsi" w:hAnsiTheme="majorHAnsi"/>
                <w:sz w:val="18"/>
                <w:szCs w:val="20"/>
                <w:lang w:eastAsia="es-CO"/>
              </w:rPr>
            </w:pPr>
            <w:r w:rsidRPr="00B72A35">
              <w:rPr>
                <w:rFonts w:asciiTheme="majorHAnsi" w:hAnsiTheme="majorHAnsi"/>
                <w:sz w:val="18"/>
                <w:szCs w:val="20"/>
                <w:lang w:eastAsia="es-CO"/>
              </w:rPr>
              <w:t>Material</w:t>
            </w:r>
          </w:p>
        </w:tc>
        <w:tc>
          <w:tcPr>
            <w:tcW w:w="2693" w:type="dxa"/>
            <w:vAlign w:val="center"/>
          </w:tcPr>
          <w:p w14:paraId="2F8A3776" w14:textId="77777777" w:rsidR="008C605D" w:rsidRPr="00B72A35" w:rsidRDefault="008C605D" w:rsidP="008642F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lang w:eastAsia="es-CO"/>
              </w:rPr>
            </w:pPr>
            <w:r w:rsidRPr="00B72A35">
              <w:rPr>
                <w:rFonts w:asciiTheme="majorHAnsi" w:hAnsiTheme="majorHAnsi"/>
                <w:sz w:val="18"/>
                <w:szCs w:val="20"/>
                <w:lang w:eastAsia="es-CO"/>
              </w:rPr>
              <w:t>Planta de concreto (prod. 1000 m3/día)</w:t>
            </w:r>
          </w:p>
        </w:tc>
        <w:tc>
          <w:tcPr>
            <w:tcW w:w="2602" w:type="dxa"/>
            <w:vAlign w:val="center"/>
          </w:tcPr>
          <w:p w14:paraId="647E65CF" w14:textId="77777777" w:rsidR="008C605D" w:rsidRPr="00B72A35" w:rsidRDefault="008C605D" w:rsidP="008642F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sz w:val="18"/>
                <w:szCs w:val="20"/>
                <w:lang w:eastAsia="es-CO"/>
              </w:rPr>
            </w:pPr>
            <w:r w:rsidRPr="00B72A35">
              <w:rPr>
                <w:rFonts w:asciiTheme="majorHAnsi" w:hAnsiTheme="majorHAnsi"/>
                <w:sz w:val="18"/>
                <w:szCs w:val="20"/>
                <w:lang w:eastAsia="es-CO"/>
              </w:rPr>
              <w:t>Planta de Asfalto (prod. 1000 ton/día)</w:t>
            </w:r>
          </w:p>
        </w:tc>
      </w:tr>
      <w:tr w:rsidR="008C605D" w:rsidRPr="00B72A35" w14:paraId="71D887E6" w14:textId="77777777" w:rsidTr="008642FB">
        <w:tc>
          <w:tcPr>
            <w:cnfStyle w:val="001000000000" w:firstRow="0" w:lastRow="0" w:firstColumn="1" w:lastColumn="0" w:oddVBand="0" w:evenVBand="0" w:oddHBand="0" w:evenHBand="0" w:firstRowFirstColumn="0" w:firstRowLastColumn="0" w:lastRowFirstColumn="0" w:lastRowLastColumn="0"/>
            <w:tcW w:w="1553" w:type="dxa"/>
            <w:vAlign w:val="center"/>
          </w:tcPr>
          <w:p w14:paraId="11B28C9E" w14:textId="77777777" w:rsidR="008C605D" w:rsidRPr="00B72A35" w:rsidRDefault="008C605D" w:rsidP="000E5998">
            <w:pPr>
              <w:jc w:val="center"/>
              <w:rPr>
                <w:rFonts w:asciiTheme="majorHAnsi" w:hAnsiTheme="majorHAnsi"/>
                <w:color w:val="000000" w:themeColor="text1"/>
                <w:sz w:val="18"/>
                <w:szCs w:val="20"/>
                <w:lang w:eastAsia="es-CO"/>
              </w:rPr>
            </w:pPr>
            <w:r w:rsidRPr="00B72A35">
              <w:rPr>
                <w:rFonts w:asciiTheme="majorHAnsi" w:hAnsiTheme="majorHAnsi"/>
                <w:color w:val="000000" w:themeColor="text1"/>
                <w:sz w:val="18"/>
                <w:szCs w:val="20"/>
                <w:lang w:eastAsia="es-CO"/>
              </w:rPr>
              <w:t>Arena (ton)</w:t>
            </w:r>
          </w:p>
        </w:tc>
        <w:tc>
          <w:tcPr>
            <w:tcW w:w="2693" w:type="dxa"/>
            <w:vAlign w:val="center"/>
          </w:tcPr>
          <w:p w14:paraId="09C9353C" w14:textId="7777777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szCs w:val="20"/>
                <w:lang w:eastAsia="es-CO"/>
              </w:rPr>
            </w:pPr>
            <w:r w:rsidRPr="00B72A35">
              <w:rPr>
                <w:rFonts w:asciiTheme="majorHAnsi" w:hAnsiTheme="majorHAnsi"/>
                <w:color w:val="000000" w:themeColor="text1"/>
                <w:sz w:val="18"/>
                <w:szCs w:val="20"/>
                <w:lang w:eastAsia="es-CO"/>
              </w:rPr>
              <w:t xml:space="preserve">1000 </w:t>
            </w:r>
          </w:p>
        </w:tc>
        <w:tc>
          <w:tcPr>
            <w:tcW w:w="2602" w:type="dxa"/>
          </w:tcPr>
          <w:p w14:paraId="070BFC3E" w14:textId="7777777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B72A35">
              <w:rPr>
                <w:rFonts w:asciiTheme="majorHAnsi" w:hAnsiTheme="majorHAnsi" w:cs="Calibri"/>
                <w:color w:val="000000"/>
                <w:sz w:val="18"/>
                <w:szCs w:val="20"/>
              </w:rPr>
              <w:t>500</w:t>
            </w:r>
          </w:p>
        </w:tc>
      </w:tr>
      <w:tr w:rsidR="008C605D" w:rsidRPr="00B72A35" w14:paraId="380B6A5E" w14:textId="77777777" w:rsidTr="008642FB">
        <w:tc>
          <w:tcPr>
            <w:cnfStyle w:val="001000000000" w:firstRow="0" w:lastRow="0" w:firstColumn="1" w:lastColumn="0" w:oddVBand="0" w:evenVBand="0" w:oddHBand="0" w:evenHBand="0" w:firstRowFirstColumn="0" w:firstRowLastColumn="0" w:lastRowFirstColumn="0" w:lastRowLastColumn="0"/>
            <w:tcW w:w="1553" w:type="dxa"/>
            <w:vAlign w:val="center"/>
          </w:tcPr>
          <w:p w14:paraId="1AE2774C" w14:textId="77777777" w:rsidR="008C605D" w:rsidRPr="00B72A35" w:rsidRDefault="008C605D" w:rsidP="008642FB">
            <w:pPr>
              <w:jc w:val="center"/>
              <w:rPr>
                <w:rFonts w:asciiTheme="majorHAnsi" w:hAnsiTheme="majorHAnsi"/>
                <w:color w:val="000000" w:themeColor="text1"/>
                <w:sz w:val="18"/>
                <w:szCs w:val="20"/>
                <w:lang w:eastAsia="es-CO"/>
              </w:rPr>
            </w:pPr>
            <w:r w:rsidRPr="00B72A35">
              <w:rPr>
                <w:rFonts w:asciiTheme="majorHAnsi" w:hAnsiTheme="majorHAnsi"/>
                <w:color w:val="000000" w:themeColor="text1"/>
                <w:sz w:val="18"/>
                <w:szCs w:val="20"/>
                <w:lang w:eastAsia="es-CO"/>
              </w:rPr>
              <w:t>Gravilla (ton)</w:t>
            </w:r>
          </w:p>
        </w:tc>
        <w:tc>
          <w:tcPr>
            <w:tcW w:w="2693" w:type="dxa"/>
            <w:vAlign w:val="center"/>
          </w:tcPr>
          <w:p w14:paraId="7D0751EF" w14:textId="7777777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olor w:val="000000" w:themeColor="text1"/>
                <w:sz w:val="18"/>
                <w:szCs w:val="20"/>
                <w:lang w:eastAsia="es-CO"/>
              </w:rPr>
            </w:pPr>
            <w:r w:rsidRPr="00B72A35">
              <w:rPr>
                <w:rFonts w:asciiTheme="majorHAnsi" w:hAnsiTheme="majorHAnsi"/>
                <w:color w:val="000000" w:themeColor="text1"/>
                <w:sz w:val="18"/>
                <w:szCs w:val="20"/>
                <w:lang w:eastAsia="es-CO"/>
              </w:rPr>
              <w:t>800</w:t>
            </w:r>
          </w:p>
        </w:tc>
        <w:tc>
          <w:tcPr>
            <w:tcW w:w="2602" w:type="dxa"/>
          </w:tcPr>
          <w:p w14:paraId="1CDF27ED" w14:textId="7777777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B72A35">
              <w:rPr>
                <w:rFonts w:asciiTheme="majorHAnsi" w:hAnsiTheme="majorHAnsi" w:cs="Calibri"/>
                <w:color w:val="000000"/>
                <w:sz w:val="18"/>
                <w:szCs w:val="20"/>
              </w:rPr>
              <w:t>200</w:t>
            </w:r>
          </w:p>
        </w:tc>
      </w:tr>
      <w:tr w:rsidR="008C605D" w:rsidRPr="00B72A35" w14:paraId="0B806C17" w14:textId="77777777" w:rsidTr="008642FB">
        <w:tc>
          <w:tcPr>
            <w:cnfStyle w:val="001000000000" w:firstRow="0" w:lastRow="0" w:firstColumn="1" w:lastColumn="0" w:oddVBand="0" w:evenVBand="0" w:oddHBand="0" w:evenHBand="0" w:firstRowFirstColumn="0" w:firstRowLastColumn="0" w:lastRowFirstColumn="0" w:lastRowLastColumn="0"/>
            <w:tcW w:w="1553" w:type="dxa"/>
            <w:vAlign w:val="center"/>
          </w:tcPr>
          <w:p w14:paraId="28FC65A0" w14:textId="77777777" w:rsidR="008C605D" w:rsidRPr="00B72A35" w:rsidRDefault="008C605D" w:rsidP="008642FB">
            <w:pPr>
              <w:jc w:val="center"/>
              <w:rPr>
                <w:rFonts w:asciiTheme="majorHAnsi" w:hAnsiTheme="majorHAnsi"/>
                <w:color w:val="000000" w:themeColor="text1"/>
                <w:sz w:val="18"/>
                <w:szCs w:val="20"/>
                <w:lang w:eastAsia="es-CO"/>
              </w:rPr>
            </w:pPr>
            <w:r w:rsidRPr="00B72A35">
              <w:rPr>
                <w:rFonts w:asciiTheme="majorHAnsi" w:hAnsiTheme="majorHAnsi"/>
                <w:color w:val="000000" w:themeColor="text1"/>
                <w:sz w:val="18"/>
                <w:szCs w:val="20"/>
                <w:lang w:eastAsia="es-CO"/>
              </w:rPr>
              <w:t>Grava (ton)</w:t>
            </w:r>
          </w:p>
        </w:tc>
        <w:tc>
          <w:tcPr>
            <w:tcW w:w="2693" w:type="dxa"/>
            <w:vAlign w:val="center"/>
          </w:tcPr>
          <w:p w14:paraId="75D37DEB" w14:textId="7777777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B72A35">
              <w:rPr>
                <w:rFonts w:asciiTheme="majorHAnsi" w:hAnsiTheme="majorHAnsi" w:cs="Calibri"/>
                <w:color w:val="000000"/>
                <w:sz w:val="18"/>
                <w:szCs w:val="20"/>
              </w:rPr>
              <w:t>500</w:t>
            </w:r>
          </w:p>
        </w:tc>
        <w:tc>
          <w:tcPr>
            <w:tcW w:w="2602" w:type="dxa"/>
          </w:tcPr>
          <w:p w14:paraId="4D92958F" w14:textId="7777777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B72A35">
              <w:rPr>
                <w:rFonts w:asciiTheme="majorHAnsi" w:hAnsiTheme="majorHAnsi" w:cs="Calibri"/>
                <w:color w:val="000000"/>
                <w:sz w:val="18"/>
                <w:szCs w:val="20"/>
              </w:rPr>
              <w:t>300</w:t>
            </w:r>
          </w:p>
        </w:tc>
      </w:tr>
      <w:tr w:rsidR="008C605D" w:rsidRPr="00B72A35" w14:paraId="403825D9" w14:textId="77777777" w:rsidTr="008642FB">
        <w:tc>
          <w:tcPr>
            <w:cnfStyle w:val="001000000000" w:firstRow="0" w:lastRow="0" w:firstColumn="1" w:lastColumn="0" w:oddVBand="0" w:evenVBand="0" w:oddHBand="0" w:evenHBand="0" w:firstRowFirstColumn="0" w:firstRowLastColumn="0" w:lastRowFirstColumn="0" w:lastRowLastColumn="0"/>
            <w:tcW w:w="1553" w:type="dxa"/>
            <w:vAlign w:val="center"/>
          </w:tcPr>
          <w:p w14:paraId="58BF595D" w14:textId="77777777" w:rsidR="008C605D" w:rsidRPr="00B72A35" w:rsidRDefault="008C605D" w:rsidP="008642FB">
            <w:pPr>
              <w:jc w:val="center"/>
              <w:rPr>
                <w:rFonts w:asciiTheme="majorHAnsi" w:hAnsiTheme="majorHAnsi"/>
                <w:color w:val="000000" w:themeColor="text1"/>
                <w:sz w:val="18"/>
                <w:szCs w:val="20"/>
                <w:lang w:eastAsia="es-CO"/>
              </w:rPr>
            </w:pPr>
            <w:r w:rsidRPr="00B72A35">
              <w:rPr>
                <w:rFonts w:asciiTheme="majorHAnsi" w:hAnsiTheme="majorHAnsi"/>
                <w:color w:val="000000" w:themeColor="text1"/>
                <w:sz w:val="18"/>
                <w:szCs w:val="20"/>
                <w:lang w:eastAsia="es-CO"/>
              </w:rPr>
              <w:t xml:space="preserve">Cemento (ton) </w:t>
            </w:r>
          </w:p>
        </w:tc>
        <w:tc>
          <w:tcPr>
            <w:tcW w:w="2693" w:type="dxa"/>
            <w:vAlign w:val="center"/>
          </w:tcPr>
          <w:p w14:paraId="3FD428AA" w14:textId="7777777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B72A35">
              <w:rPr>
                <w:rFonts w:asciiTheme="majorHAnsi" w:hAnsiTheme="majorHAnsi" w:cs="Calibri"/>
                <w:color w:val="000000"/>
                <w:sz w:val="18"/>
                <w:szCs w:val="20"/>
              </w:rPr>
              <w:t>300</w:t>
            </w:r>
          </w:p>
        </w:tc>
        <w:tc>
          <w:tcPr>
            <w:tcW w:w="2602" w:type="dxa"/>
          </w:tcPr>
          <w:p w14:paraId="4928E078" w14:textId="7777777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B72A35">
              <w:rPr>
                <w:rFonts w:asciiTheme="majorHAnsi" w:hAnsiTheme="majorHAnsi" w:cs="Calibri"/>
                <w:color w:val="000000"/>
                <w:sz w:val="18"/>
                <w:szCs w:val="20"/>
              </w:rPr>
              <w:t xml:space="preserve"> 50 (Cemento asfaltico)</w:t>
            </w:r>
          </w:p>
        </w:tc>
      </w:tr>
      <w:tr w:rsidR="008C605D" w:rsidRPr="00B72A35" w14:paraId="16689A92" w14:textId="77777777" w:rsidTr="008642FB">
        <w:tc>
          <w:tcPr>
            <w:cnfStyle w:val="001000000000" w:firstRow="0" w:lastRow="0" w:firstColumn="1" w:lastColumn="0" w:oddVBand="0" w:evenVBand="0" w:oddHBand="0" w:evenHBand="0" w:firstRowFirstColumn="0" w:firstRowLastColumn="0" w:lastRowFirstColumn="0" w:lastRowLastColumn="0"/>
            <w:tcW w:w="1553" w:type="dxa"/>
            <w:vAlign w:val="center"/>
          </w:tcPr>
          <w:p w14:paraId="4510CFE5" w14:textId="442B9C14" w:rsidR="008C605D" w:rsidRPr="00B72A35" w:rsidRDefault="008C605D" w:rsidP="008642FB">
            <w:pPr>
              <w:jc w:val="center"/>
              <w:rPr>
                <w:rFonts w:asciiTheme="majorHAnsi" w:hAnsiTheme="majorHAnsi"/>
                <w:color w:val="000000" w:themeColor="text1"/>
                <w:sz w:val="18"/>
                <w:szCs w:val="20"/>
                <w:lang w:eastAsia="es-CO"/>
              </w:rPr>
            </w:pPr>
            <w:r w:rsidRPr="00B72A35">
              <w:rPr>
                <w:rFonts w:asciiTheme="majorHAnsi" w:hAnsiTheme="majorHAnsi"/>
                <w:color w:val="000000" w:themeColor="text1"/>
                <w:sz w:val="18"/>
                <w:szCs w:val="20"/>
                <w:lang w:eastAsia="es-CO"/>
              </w:rPr>
              <w:t>Agua (l/</w:t>
            </w:r>
            <w:r w:rsidR="00B84635" w:rsidRPr="00B72A35">
              <w:rPr>
                <w:rFonts w:asciiTheme="majorHAnsi" w:hAnsiTheme="majorHAnsi"/>
                <w:color w:val="000000" w:themeColor="text1"/>
                <w:sz w:val="18"/>
                <w:szCs w:val="20"/>
                <w:lang w:eastAsia="es-CO"/>
              </w:rPr>
              <w:t>día</w:t>
            </w:r>
            <w:r w:rsidRPr="00B72A35">
              <w:rPr>
                <w:rFonts w:asciiTheme="majorHAnsi" w:hAnsiTheme="majorHAnsi"/>
                <w:color w:val="000000" w:themeColor="text1"/>
                <w:sz w:val="18"/>
                <w:szCs w:val="20"/>
                <w:lang w:eastAsia="es-CO"/>
              </w:rPr>
              <w:t>)</w:t>
            </w:r>
          </w:p>
        </w:tc>
        <w:tc>
          <w:tcPr>
            <w:tcW w:w="2693" w:type="dxa"/>
            <w:vAlign w:val="center"/>
          </w:tcPr>
          <w:p w14:paraId="31046AC5" w14:textId="7777777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B72A35">
              <w:rPr>
                <w:rFonts w:asciiTheme="majorHAnsi" w:hAnsiTheme="majorHAnsi" w:cs="Calibri"/>
                <w:color w:val="000000"/>
                <w:sz w:val="18"/>
                <w:szCs w:val="20"/>
              </w:rPr>
              <w:t>180.000</w:t>
            </w:r>
          </w:p>
        </w:tc>
        <w:tc>
          <w:tcPr>
            <w:tcW w:w="2602" w:type="dxa"/>
          </w:tcPr>
          <w:p w14:paraId="1180D499" w14:textId="77777777" w:rsidR="008C605D" w:rsidRPr="00B72A35" w:rsidRDefault="008C605D" w:rsidP="008642F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Calibri"/>
                <w:color w:val="000000"/>
                <w:sz w:val="18"/>
                <w:szCs w:val="20"/>
              </w:rPr>
            </w:pPr>
            <w:r w:rsidRPr="00B72A35">
              <w:rPr>
                <w:rFonts w:asciiTheme="majorHAnsi" w:hAnsiTheme="majorHAnsi" w:cs="Calibri"/>
                <w:color w:val="000000"/>
                <w:sz w:val="18"/>
                <w:szCs w:val="20"/>
              </w:rPr>
              <w:t>10.000</w:t>
            </w:r>
          </w:p>
        </w:tc>
      </w:tr>
    </w:tbl>
    <w:p w14:paraId="45FE943A" w14:textId="77777777" w:rsidR="008C605D" w:rsidRPr="00B72A35" w:rsidRDefault="008C605D" w:rsidP="008C605D">
      <w:pPr>
        <w:pStyle w:val="Notas"/>
        <w:rPr>
          <w:rFonts w:asciiTheme="majorHAnsi" w:hAnsiTheme="majorHAnsi"/>
        </w:rPr>
      </w:pPr>
      <w:r w:rsidRPr="00B72A35">
        <w:rPr>
          <w:rFonts w:asciiTheme="majorHAnsi" w:hAnsiTheme="majorHAnsi"/>
        </w:rPr>
        <w:t>Fuente: APIA XXI gpo, 2015</w:t>
      </w:r>
    </w:p>
    <w:p w14:paraId="618DA85F" w14:textId="77777777" w:rsidR="00135CE7" w:rsidRPr="00B72A35" w:rsidRDefault="00135CE7" w:rsidP="00135CE7">
      <w:pPr>
        <w:rPr>
          <w:rFonts w:asciiTheme="majorHAnsi" w:hAnsiTheme="majorHAnsi"/>
        </w:rPr>
      </w:pPr>
    </w:p>
    <w:p w14:paraId="3FD8A6E7" w14:textId="7BB286CA" w:rsidR="00297473" w:rsidRPr="00B72A35" w:rsidRDefault="00297473" w:rsidP="00297473">
      <w:pPr>
        <w:rPr>
          <w:rFonts w:asciiTheme="majorHAnsi" w:hAnsiTheme="majorHAnsi"/>
          <w:lang w:eastAsia="es-CO"/>
        </w:rPr>
      </w:pPr>
      <w:r w:rsidRPr="00B72A35">
        <w:rPr>
          <w:rFonts w:asciiTheme="majorHAnsi" w:hAnsiTheme="majorHAnsi"/>
          <w:lang w:eastAsia="es-CO"/>
        </w:rPr>
        <w:t>En el Anexo Capítulo 3, Numeral 3.2.3, se podrá observar el detalle de las plantas los diseños para la planta de concreto y planta de asfalto</w:t>
      </w:r>
      <w:r w:rsidR="00DD4379" w:rsidRPr="00B72A35">
        <w:rPr>
          <w:rFonts w:asciiTheme="majorHAnsi" w:hAnsiTheme="majorHAnsi"/>
          <w:lang w:eastAsia="es-CO"/>
        </w:rPr>
        <w:t>, y las fichas técnicas de cada planta.</w:t>
      </w:r>
    </w:p>
    <w:p w14:paraId="25F5A38A" w14:textId="77777777" w:rsidR="0049734E" w:rsidRPr="0049734E" w:rsidRDefault="0049734E" w:rsidP="0049734E">
      <w:pPr>
        <w:rPr>
          <w:lang w:eastAsia="es-CO"/>
        </w:rPr>
      </w:pPr>
      <w:bookmarkStart w:id="147" w:name="_Toc444103059"/>
    </w:p>
    <w:p w14:paraId="2DA3658B" w14:textId="371541F1" w:rsidR="00AD158C" w:rsidRPr="00B72A35" w:rsidRDefault="00AD158C" w:rsidP="0044173B">
      <w:pPr>
        <w:pStyle w:val="Ttulo4"/>
        <w:numPr>
          <w:ilvl w:val="3"/>
          <w:numId w:val="8"/>
        </w:numPr>
        <w:rPr>
          <w:rFonts w:asciiTheme="majorHAnsi" w:hAnsiTheme="majorHAnsi"/>
        </w:rPr>
      </w:pPr>
      <w:r w:rsidRPr="00B72A35">
        <w:rPr>
          <w:rFonts w:asciiTheme="majorHAnsi" w:hAnsiTheme="majorHAnsi"/>
        </w:rPr>
        <w:t>Infraestructura y servicios interceptados por el proyecto</w:t>
      </w:r>
      <w:bookmarkEnd w:id="147"/>
      <w:r w:rsidRPr="00B72A35">
        <w:rPr>
          <w:rFonts w:asciiTheme="majorHAnsi" w:hAnsiTheme="majorHAnsi"/>
        </w:rPr>
        <w:t xml:space="preserve"> </w:t>
      </w:r>
    </w:p>
    <w:p w14:paraId="16FC6B85" w14:textId="77777777" w:rsidR="00FD44C5" w:rsidRPr="00B72A35" w:rsidRDefault="00FD44C5" w:rsidP="00FD44C5">
      <w:pPr>
        <w:rPr>
          <w:rFonts w:asciiTheme="majorHAnsi" w:hAnsiTheme="majorHAnsi"/>
        </w:rPr>
      </w:pPr>
    </w:p>
    <w:p w14:paraId="461D265C" w14:textId="4D149422" w:rsidR="003209E1" w:rsidRPr="00B72A35" w:rsidRDefault="003209E1" w:rsidP="00FD44C5">
      <w:pPr>
        <w:rPr>
          <w:rFonts w:asciiTheme="majorHAnsi" w:hAnsiTheme="majorHAnsi"/>
          <w:lang w:eastAsia="es-CO"/>
        </w:rPr>
      </w:pPr>
      <w:r w:rsidRPr="00B72A35">
        <w:rPr>
          <w:rFonts w:asciiTheme="majorHAnsi" w:hAnsiTheme="majorHAnsi"/>
          <w:lang w:eastAsia="es-CO"/>
        </w:rPr>
        <w:t>Efectuad</w:t>
      </w:r>
      <w:r w:rsidR="001A007C">
        <w:rPr>
          <w:rFonts w:asciiTheme="majorHAnsi" w:hAnsiTheme="majorHAnsi"/>
          <w:lang w:eastAsia="es-CO"/>
        </w:rPr>
        <w:t xml:space="preserve">o el recorrido en campo con </w:t>
      </w:r>
      <w:r w:rsidRPr="00B72A35">
        <w:rPr>
          <w:rFonts w:asciiTheme="majorHAnsi" w:hAnsiTheme="majorHAnsi"/>
          <w:lang w:eastAsia="es-CO"/>
        </w:rPr>
        <w:t>el diseño geométrico propuesto</w:t>
      </w:r>
      <w:r w:rsidR="001A007C">
        <w:rPr>
          <w:rFonts w:asciiTheme="majorHAnsi" w:hAnsiTheme="majorHAnsi"/>
          <w:lang w:eastAsia="es-CO"/>
        </w:rPr>
        <w:t xml:space="preserve"> y el equipo de reconocimiento de redes </w:t>
      </w:r>
      <w:r w:rsidRPr="00B72A35">
        <w:rPr>
          <w:rFonts w:asciiTheme="majorHAnsi" w:hAnsiTheme="majorHAnsi"/>
          <w:lang w:eastAsia="es-CO"/>
        </w:rPr>
        <w:t>, se realizaron las identificaciones la infraestructura y servicios interceptados por el proyecto</w:t>
      </w:r>
      <w:r w:rsidR="001A007C">
        <w:rPr>
          <w:rFonts w:asciiTheme="majorHAnsi" w:hAnsiTheme="majorHAnsi"/>
          <w:lang w:eastAsia="es-CO"/>
        </w:rPr>
        <w:t xml:space="preserve"> o cercanos a estos</w:t>
      </w:r>
      <w:r w:rsidRPr="00B72A35">
        <w:rPr>
          <w:rFonts w:asciiTheme="majorHAnsi" w:hAnsiTheme="majorHAnsi"/>
          <w:lang w:eastAsia="es-CO"/>
        </w:rPr>
        <w:t>, las cuales se disgregaron por unidad funcional y por tipo de red como se relaciona a continuación:</w:t>
      </w:r>
    </w:p>
    <w:p w14:paraId="51F2BF83" w14:textId="77777777" w:rsidR="003209E1" w:rsidRPr="00B72A35" w:rsidRDefault="003209E1" w:rsidP="00FD44C5">
      <w:pPr>
        <w:rPr>
          <w:rFonts w:asciiTheme="majorHAnsi" w:hAnsiTheme="majorHAnsi"/>
          <w:lang w:eastAsia="es-CO"/>
        </w:rPr>
      </w:pPr>
    </w:p>
    <w:p w14:paraId="2F212293" w14:textId="3ECBEA57" w:rsidR="00340FAB" w:rsidRPr="00B72A35" w:rsidRDefault="00340FAB" w:rsidP="00E50B69">
      <w:pPr>
        <w:pStyle w:val="Ttulo5"/>
        <w:rPr>
          <w:lang w:eastAsia="es-CO"/>
        </w:rPr>
      </w:pPr>
      <w:r w:rsidRPr="00B72A35">
        <w:rPr>
          <w:lang w:eastAsia="es-CO"/>
        </w:rPr>
        <w:t xml:space="preserve">Redes de </w:t>
      </w:r>
      <w:r w:rsidRPr="00E50B69">
        <w:t>Hidrocarburos</w:t>
      </w:r>
      <w:r w:rsidRPr="00B72A35">
        <w:rPr>
          <w:lang w:eastAsia="es-CO"/>
        </w:rPr>
        <w:t xml:space="preserve"> </w:t>
      </w:r>
    </w:p>
    <w:p w14:paraId="39D26FAC" w14:textId="77777777" w:rsidR="00340FAB" w:rsidRPr="00B72A35" w:rsidRDefault="00340FAB" w:rsidP="00FD44C5">
      <w:pPr>
        <w:rPr>
          <w:rFonts w:asciiTheme="majorHAnsi" w:hAnsiTheme="majorHAnsi"/>
          <w:lang w:eastAsia="es-CO"/>
        </w:rPr>
      </w:pPr>
    </w:p>
    <w:p w14:paraId="5912D93F" w14:textId="094D1BEA" w:rsidR="00340FAB" w:rsidRPr="00B72A35" w:rsidRDefault="00340FAB" w:rsidP="00FD44C5">
      <w:pPr>
        <w:rPr>
          <w:rFonts w:asciiTheme="majorHAnsi" w:hAnsiTheme="majorHAnsi"/>
          <w:lang w:eastAsia="es-CO"/>
        </w:rPr>
      </w:pPr>
      <w:r w:rsidRPr="00B72A35">
        <w:rPr>
          <w:rFonts w:asciiTheme="majorHAnsi" w:hAnsiTheme="majorHAnsi"/>
          <w:lang w:eastAsia="es-CO"/>
        </w:rPr>
        <w:t xml:space="preserve">En la </w:t>
      </w:r>
      <w:r w:rsidR="00FE3860">
        <w:rPr>
          <w:rFonts w:asciiTheme="majorHAnsi" w:hAnsiTheme="majorHAnsi"/>
          <w:lang w:eastAsia="es-CO"/>
        </w:rPr>
        <w:fldChar w:fldCharType="begin"/>
      </w:r>
      <w:r w:rsidR="00FE3860">
        <w:rPr>
          <w:rFonts w:asciiTheme="majorHAnsi" w:hAnsiTheme="majorHAnsi"/>
          <w:lang w:eastAsia="es-CO"/>
        </w:rPr>
        <w:instrText xml:space="preserve"> REF _Ref444087334 \h </w:instrText>
      </w:r>
      <w:r w:rsidR="00FE3860">
        <w:rPr>
          <w:rFonts w:asciiTheme="majorHAnsi" w:hAnsiTheme="majorHAnsi"/>
          <w:lang w:eastAsia="es-CO"/>
        </w:rPr>
      </w:r>
      <w:r w:rsidR="00FE3860">
        <w:rPr>
          <w:rFonts w:asciiTheme="majorHAnsi" w:hAnsiTheme="majorHAnsi"/>
          <w:lang w:eastAsia="es-CO"/>
        </w:rPr>
        <w:fldChar w:fldCharType="separate"/>
      </w:r>
      <w:r w:rsidR="007703B2" w:rsidRPr="00B72A35">
        <w:t xml:space="preserve">Tabla </w:t>
      </w:r>
      <w:r w:rsidR="007703B2">
        <w:rPr>
          <w:noProof/>
        </w:rPr>
        <w:t>3</w:t>
      </w:r>
      <w:r w:rsidR="007703B2">
        <w:noBreakHyphen/>
      </w:r>
      <w:r w:rsidR="007703B2">
        <w:rPr>
          <w:noProof/>
        </w:rPr>
        <w:t>31</w:t>
      </w:r>
      <w:r w:rsidR="00FE3860">
        <w:rPr>
          <w:rFonts w:asciiTheme="majorHAnsi" w:hAnsiTheme="majorHAnsi"/>
          <w:lang w:eastAsia="es-CO"/>
        </w:rPr>
        <w:fldChar w:fldCharType="end"/>
      </w:r>
      <w:r w:rsidRPr="00B72A35">
        <w:rPr>
          <w:rFonts w:asciiTheme="majorHAnsi" w:hAnsiTheme="majorHAnsi"/>
          <w:lang w:eastAsia="es-CO"/>
        </w:rPr>
        <w:t xml:space="preserve"> se relaciona los hallazgos</w:t>
      </w:r>
      <w:r w:rsidR="00FE3860">
        <w:rPr>
          <w:rFonts w:asciiTheme="majorHAnsi" w:hAnsiTheme="majorHAnsi"/>
          <w:lang w:eastAsia="es-CO"/>
        </w:rPr>
        <w:t xml:space="preserve"> de intersecciones en líneas de flujo de derivados de los hidrocarburos </w:t>
      </w:r>
      <w:r w:rsidRPr="00B72A35">
        <w:rPr>
          <w:rFonts w:asciiTheme="majorHAnsi" w:hAnsiTheme="majorHAnsi"/>
          <w:lang w:eastAsia="es-CO"/>
        </w:rPr>
        <w:t>identificados en campo</w:t>
      </w:r>
    </w:p>
    <w:p w14:paraId="3DB5A0A2" w14:textId="29907FFE" w:rsidR="00445A9F" w:rsidRDefault="00445A9F">
      <w:pPr>
        <w:spacing w:line="240" w:lineRule="auto"/>
        <w:contextualSpacing w:val="0"/>
        <w:jc w:val="left"/>
        <w:rPr>
          <w:rFonts w:asciiTheme="majorHAnsi" w:hAnsiTheme="majorHAnsi"/>
          <w:lang w:eastAsia="es-CO"/>
        </w:rPr>
      </w:pPr>
      <w:r>
        <w:rPr>
          <w:rFonts w:asciiTheme="majorHAnsi" w:hAnsiTheme="majorHAnsi"/>
          <w:lang w:eastAsia="es-CO"/>
        </w:rPr>
        <w:br w:type="page"/>
      </w:r>
    </w:p>
    <w:p w14:paraId="278AFF67" w14:textId="77777777" w:rsidR="00340FAB" w:rsidRPr="00B72A35" w:rsidRDefault="00340FAB" w:rsidP="00FD44C5">
      <w:pPr>
        <w:rPr>
          <w:rFonts w:asciiTheme="majorHAnsi" w:hAnsiTheme="majorHAnsi"/>
          <w:lang w:eastAsia="es-CO"/>
        </w:rPr>
      </w:pPr>
    </w:p>
    <w:p w14:paraId="5E978DDE" w14:textId="7D82D629" w:rsidR="00340FAB" w:rsidRPr="00B72A35" w:rsidRDefault="00340FAB" w:rsidP="00340FAB">
      <w:pPr>
        <w:pStyle w:val="Tablas"/>
        <w:rPr>
          <w:rFonts w:asciiTheme="majorHAnsi" w:hAnsiTheme="majorHAnsi"/>
          <w:lang w:eastAsia="es-CO"/>
        </w:rPr>
      </w:pPr>
      <w:bookmarkStart w:id="148" w:name="_Ref444087334"/>
      <w:bookmarkStart w:id="149" w:name="_Toc453253362"/>
      <w:r w:rsidRPr="00B72A35">
        <w:t xml:space="preserve">Tabla </w:t>
      </w:r>
      <w:r w:rsidR="007703B2">
        <w:fldChar w:fldCharType="begin"/>
      </w:r>
      <w:r w:rsidR="007703B2">
        <w:instrText xml:space="preserve"> STYLEREF 1 \s </w:instrText>
      </w:r>
      <w:r w:rsidR="007703B2">
        <w:fldChar w:fldCharType="separate"/>
      </w:r>
      <w:r w:rsidR="007703B2">
        <w:rPr>
          <w:noProof/>
        </w:rPr>
        <w:t>3</w:t>
      </w:r>
      <w:r w:rsidR="007703B2">
        <w:rPr>
          <w:noProof/>
        </w:rPr>
        <w:fldChar w:fldCharType="end"/>
      </w:r>
      <w:r w:rsidR="006F3B62">
        <w:noBreakHyphen/>
      </w:r>
      <w:r w:rsidR="007703B2">
        <w:fldChar w:fldCharType="begin"/>
      </w:r>
      <w:r w:rsidR="007703B2">
        <w:instrText xml:space="preserve"> SEQ Tabla \* ARABIC \s 1 </w:instrText>
      </w:r>
      <w:r w:rsidR="007703B2">
        <w:fldChar w:fldCharType="separate"/>
      </w:r>
      <w:r w:rsidR="007703B2">
        <w:rPr>
          <w:noProof/>
        </w:rPr>
        <w:t>31</w:t>
      </w:r>
      <w:r w:rsidR="007703B2">
        <w:rPr>
          <w:noProof/>
        </w:rPr>
        <w:fldChar w:fldCharType="end"/>
      </w:r>
      <w:bookmarkEnd w:id="148"/>
      <w:r w:rsidR="00FE3860">
        <w:tab/>
      </w:r>
      <w:r w:rsidRPr="00B72A35">
        <w:t xml:space="preserve">Acta de hallazgos </w:t>
      </w:r>
      <w:r w:rsidR="007E5740" w:rsidRPr="00B72A35">
        <w:t>para redes de hidrocarburos</w:t>
      </w:r>
      <w:bookmarkEnd w:id="149"/>
      <w:r w:rsidR="007E5740" w:rsidRPr="00B72A35">
        <w:t xml:space="preserve"> </w:t>
      </w:r>
    </w:p>
    <w:tbl>
      <w:tblPr>
        <w:tblStyle w:val="Gminis"/>
        <w:tblW w:w="8941" w:type="dxa"/>
        <w:tblLayout w:type="fixed"/>
        <w:tblLook w:val="04A0" w:firstRow="1" w:lastRow="0" w:firstColumn="1" w:lastColumn="0" w:noHBand="0" w:noVBand="1"/>
      </w:tblPr>
      <w:tblGrid>
        <w:gridCol w:w="1995"/>
        <w:gridCol w:w="1276"/>
        <w:gridCol w:w="3439"/>
        <w:gridCol w:w="1138"/>
        <w:gridCol w:w="1093"/>
      </w:tblGrid>
      <w:tr w:rsidR="00272CD2" w:rsidRPr="00B72A35" w14:paraId="3A4F0470" w14:textId="77777777" w:rsidTr="00272CD2">
        <w:trPr>
          <w:cnfStyle w:val="100000000000" w:firstRow="1" w:lastRow="0" w:firstColumn="0" w:lastColumn="0" w:oddVBand="0" w:evenVBand="0" w:oddHBand="0" w:evenHBand="0" w:firstRowFirstColumn="0" w:firstRowLastColumn="0" w:lastRowFirstColumn="0" w:lastRowLastColumn="0"/>
          <w:trHeight w:val="680"/>
          <w:tblHeader/>
        </w:trPr>
        <w:tc>
          <w:tcPr>
            <w:cnfStyle w:val="001000000100" w:firstRow="0" w:lastRow="0" w:firstColumn="1" w:lastColumn="0" w:oddVBand="0" w:evenVBand="0" w:oddHBand="0" w:evenHBand="0" w:firstRowFirstColumn="1" w:firstRowLastColumn="0" w:lastRowFirstColumn="0" w:lastRowLastColumn="0"/>
            <w:tcW w:w="1995" w:type="dxa"/>
            <w:vAlign w:val="center"/>
            <w:hideMark/>
          </w:tcPr>
          <w:p w14:paraId="4EBD2E2E" w14:textId="57D1B6DE" w:rsidR="00340FAB" w:rsidRPr="00B72A35" w:rsidRDefault="00272CD2" w:rsidP="00272CD2">
            <w:pPr>
              <w:pStyle w:val="TtuloTDC"/>
              <w:keepNext w:val="0"/>
              <w:keepLines w:val="0"/>
              <w:spacing w:line="240" w:lineRule="auto"/>
              <w:rPr>
                <w:rFonts w:asciiTheme="majorHAnsi" w:hAnsiTheme="majorHAnsi"/>
                <w:b/>
                <w:caps w:val="0"/>
                <w:sz w:val="20"/>
                <w:szCs w:val="20"/>
              </w:rPr>
            </w:pPr>
            <w:r w:rsidRPr="00B72A35">
              <w:rPr>
                <w:rFonts w:asciiTheme="majorHAnsi" w:hAnsiTheme="majorHAnsi"/>
                <w:b/>
                <w:caps w:val="0"/>
                <w:sz w:val="20"/>
                <w:szCs w:val="20"/>
              </w:rPr>
              <w:t>Interferencia No.</w:t>
            </w:r>
          </w:p>
        </w:tc>
        <w:tc>
          <w:tcPr>
            <w:tcW w:w="1276" w:type="dxa"/>
            <w:vAlign w:val="center"/>
            <w:hideMark/>
          </w:tcPr>
          <w:p w14:paraId="4AA17AC5" w14:textId="77777777" w:rsidR="00340FAB" w:rsidRPr="00B72A35" w:rsidRDefault="00340FAB" w:rsidP="00272CD2">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20"/>
                <w:szCs w:val="20"/>
                <w:lang w:eastAsia="es-CO"/>
              </w:rPr>
            </w:pPr>
            <w:r w:rsidRPr="00B72A35">
              <w:rPr>
                <w:rFonts w:asciiTheme="majorHAnsi" w:eastAsia="Times New Roman" w:hAnsiTheme="majorHAnsi"/>
                <w:bCs/>
                <w:sz w:val="20"/>
                <w:szCs w:val="20"/>
                <w:lang w:eastAsia="es-CO"/>
              </w:rPr>
              <w:t>Unidad Funcional</w:t>
            </w:r>
          </w:p>
        </w:tc>
        <w:tc>
          <w:tcPr>
            <w:tcW w:w="3439" w:type="dxa"/>
            <w:vAlign w:val="center"/>
            <w:hideMark/>
          </w:tcPr>
          <w:p w14:paraId="2FEFAC29" w14:textId="77777777" w:rsidR="00340FAB" w:rsidRPr="00B72A35" w:rsidRDefault="00340FAB" w:rsidP="00272CD2">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20"/>
                <w:szCs w:val="20"/>
                <w:lang w:eastAsia="es-CO"/>
              </w:rPr>
            </w:pPr>
            <w:r w:rsidRPr="00B72A35">
              <w:rPr>
                <w:rFonts w:asciiTheme="majorHAnsi" w:eastAsia="Times New Roman" w:hAnsiTheme="majorHAnsi"/>
                <w:bCs/>
                <w:sz w:val="20"/>
                <w:szCs w:val="20"/>
                <w:lang w:eastAsia="es-CO"/>
              </w:rPr>
              <w:t>Identificación de la Red por tipo de servicio afectado</w:t>
            </w:r>
            <w:r w:rsidRPr="00B72A35">
              <w:rPr>
                <w:rFonts w:asciiTheme="majorHAnsi" w:eastAsia="Times New Roman" w:hAnsiTheme="majorHAnsi"/>
                <w:bCs/>
                <w:sz w:val="20"/>
                <w:szCs w:val="20"/>
                <w:lang w:eastAsia="es-CO"/>
              </w:rPr>
              <w:br/>
              <w:t>(tuberías, ductos, cables)</w:t>
            </w:r>
          </w:p>
        </w:tc>
        <w:tc>
          <w:tcPr>
            <w:tcW w:w="1138" w:type="dxa"/>
            <w:vAlign w:val="center"/>
            <w:hideMark/>
          </w:tcPr>
          <w:p w14:paraId="18AC7D82" w14:textId="77777777" w:rsidR="00340FAB" w:rsidRPr="00B72A35" w:rsidRDefault="00340FAB" w:rsidP="00272CD2">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20"/>
                <w:szCs w:val="20"/>
                <w:lang w:eastAsia="es-CO"/>
              </w:rPr>
            </w:pPr>
            <w:r w:rsidRPr="00B72A35">
              <w:rPr>
                <w:rFonts w:asciiTheme="majorHAnsi" w:eastAsia="Times New Roman" w:hAnsiTheme="majorHAnsi"/>
                <w:bCs/>
                <w:sz w:val="20"/>
                <w:szCs w:val="20"/>
                <w:lang w:eastAsia="es-CO"/>
              </w:rPr>
              <w:t>PR Inicial</w:t>
            </w:r>
          </w:p>
        </w:tc>
        <w:tc>
          <w:tcPr>
            <w:tcW w:w="1093" w:type="dxa"/>
            <w:vAlign w:val="center"/>
            <w:hideMark/>
          </w:tcPr>
          <w:p w14:paraId="2C57AB2F" w14:textId="77777777" w:rsidR="00340FAB" w:rsidRPr="00B72A35" w:rsidRDefault="00340FAB" w:rsidP="00272CD2">
            <w:pPr>
              <w:spacing w:line="24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20"/>
                <w:szCs w:val="20"/>
                <w:lang w:eastAsia="es-CO"/>
              </w:rPr>
            </w:pPr>
            <w:r w:rsidRPr="00B72A35">
              <w:rPr>
                <w:rFonts w:asciiTheme="majorHAnsi" w:eastAsia="Times New Roman" w:hAnsiTheme="majorHAnsi"/>
                <w:bCs/>
                <w:sz w:val="20"/>
                <w:szCs w:val="20"/>
                <w:lang w:eastAsia="es-CO"/>
              </w:rPr>
              <w:t>PR Final</w:t>
            </w:r>
          </w:p>
        </w:tc>
      </w:tr>
      <w:tr w:rsidR="00272CD2" w:rsidRPr="00B72A35" w14:paraId="5D2514F0" w14:textId="77777777" w:rsidTr="00272CD2">
        <w:trPr>
          <w:trHeight w:val="563"/>
        </w:trPr>
        <w:tc>
          <w:tcPr>
            <w:cnfStyle w:val="001000000000" w:firstRow="0" w:lastRow="0" w:firstColumn="1" w:lastColumn="0" w:oddVBand="0" w:evenVBand="0" w:oddHBand="0" w:evenHBand="0" w:firstRowFirstColumn="0" w:firstRowLastColumn="0" w:lastRowFirstColumn="0" w:lastRowLastColumn="0"/>
            <w:tcW w:w="1995" w:type="dxa"/>
            <w:noWrap/>
            <w:vAlign w:val="center"/>
            <w:hideMark/>
          </w:tcPr>
          <w:p w14:paraId="046A18C7" w14:textId="77777777" w:rsidR="00340FAB" w:rsidRPr="00B72A35" w:rsidRDefault="00340FAB" w:rsidP="00272CD2">
            <w:pPr>
              <w:spacing w:line="240" w:lineRule="auto"/>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AM2-IR-UF1-HC-001</w:t>
            </w:r>
          </w:p>
        </w:tc>
        <w:tc>
          <w:tcPr>
            <w:tcW w:w="1276" w:type="dxa"/>
            <w:noWrap/>
            <w:vAlign w:val="center"/>
            <w:hideMark/>
          </w:tcPr>
          <w:p w14:paraId="754546D5" w14:textId="77777777" w:rsidR="00340FAB" w:rsidRPr="00B72A35" w:rsidRDefault="00340FAB"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UF1</w:t>
            </w:r>
          </w:p>
        </w:tc>
        <w:tc>
          <w:tcPr>
            <w:tcW w:w="3439" w:type="dxa"/>
            <w:noWrap/>
            <w:vAlign w:val="center"/>
            <w:hideMark/>
          </w:tcPr>
          <w:p w14:paraId="7DBB5096" w14:textId="77777777" w:rsidR="00340FAB" w:rsidRPr="00B72A35" w:rsidRDefault="00340FAB"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Paralelo Tubería Poliducto</w:t>
            </w:r>
          </w:p>
        </w:tc>
        <w:tc>
          <w:tcPr>
            <w:tcW w:w="1138" w:type="dxa"/>
            <w:noWrap/>
            <w:vAlign w:val="center"/>
            <w:hideMark/>
          </w:tcPr>
          <w:p w14:paraId="160F8A66" w14:textId="77777777" w:rsidR="00340FAB" w:rsidRPr="00B72A35" w:rsidRDefault="00340FAB"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K50+840</w:t>
            </w:r>
          </w:p>
        </w:tc>
        <w:tc>
          <w:tcPr>
            <w:tcW w:w="1093" w:type="dxa"/>
            <w:noWrap/>
            <w:vAlign w:val="center"/>
            <w:hideMark/>
          </w:tcPr>
          <w:p w14:paraId="6D3D20ED" w14:textId="2F21F2A7" w:rsidR="00340FAB" w:rsidRPr="00B72A35" w:rsidRDefault="00906D16"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K</w:t>
            </w:r>
            <w:r w:rsidR="00340FAB" w:rsidRPr="00B72A35">
              <w:rPr>
                <w:rFonts w:asciiTheme="majorHAnsi" w:eastAsia="Times New Roman" w:hAnsiTheme="majorHAnsi"/>
                <w:sz w:val="20"/>
                <w:szCs w:val="20"/>
                <w:lang w:eastAsia="es-CO"/>
              </w:rPr>
              <w:t>51+040</w:t>
            </w:r>
          </w:p>
        </w:tc>
      </w:tr>
      <w:tr w:rsidR="00272CD2" w:rsidRPr="00B72A35" w14:paraId="1A55441B" w14:textId="77777777" w:rsidTr="00272CD2">
        <w:trPr>
          <w:trHeight w:val="563"/>
        </w:trPr>
        <w:tc>
          <w:tcPr>
            <w:cnfStyle w:val="001000000000" w:firstRow="0" w:lastRow="0" w:firstColumn="1" w:lastColumn="0" w:oddVBand="0" w:evenVBand="0" w:oddHBand="0" w:evenHBand="0" w:firstRowFirstColumn="0" w:firstRowLastColumn="0" w:lastRowFirstColumn="0" w:lastRowLastColumn="0"/>
            <w:tcW w:w="1995" w:type="dxa"/>
            <w:noWrap/>
            <w:vAlign w:val="center"/>
            <w:hideMark/>
          </w:tcPr>
          <w:p w14:paraId="72A12A27" w14:textId="77777777" w:rsidR="00340FAB" w:rsidRPr="00B72A35" w:rsidRDefault="00340FAB" w:rsidP="00272CD2">
            <w:pPr>
              <w:spacing w:line="240" w:lineRule="auto"/>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AM2-IR-UF1-HC-002</w:t>
            </w:r>
          </w:p>
        </w:tc>
        <w:tc>
          <w:tcPr>
            <w:tcW w:w="1276" w:type="dxa"/>
            <w:noWrap/>
            <w:vAlign w:val="center"/>
            <w:hideMark/>
          </w:tcPr>
          <w:p w14:paraId="2BDB1ABF" w14:textId="77777777" w:rsidR="00340FAB" w:rsidRPr="00B72A35" w:rsidRDefault="00340FAB"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UF1</w:t>
            </w:r>
          </w:p>
        </w:tc>
        <w:tc>
          <w:tcPr>
            <w:tcW w:w="3439" w:type="dxa"/>
            <w:noWrap/>
            <w:vAlign w:val="center"/>
            <w:hideMark/>
          </w:tcPr>
          <w:p w14:paraId="0F9DDF8A" w14:textId="77777777" w:rsidR="00340FAB" w:rsidRPr="00B72A35" w:rsidRDefault="00340FAB"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Cruce Tubería Poliducto</w:t>
            </w:r>
          </w:p>
        </w:tc>
        <w:tc>
          <w:tcPr>
            <w:tcW w:w="1138" w:type="dxa"/>
            <w:noWrap/>
            <w:vAlign w:val="center"/>
            <w:hideMark/>
          </w:tcPr>
          <w:p w14:paraId="369575EB" w14:textId="77777777" w:rsidR="00340FAB" w:rsidRPr="00B72A35" w:rsidRDefault="00340FAB"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69+400</w:t>
            </w:r>
          </w:p>
        </w:tc>
        <w:tc>
          <w:tcPr>
            <w:tcW w:w="1093" w:type="dxa"/>
            <w:noWrap/>
            <w:vAlign w:val="center"/>
            <w:hideMark/>
          </w:tcPr>
          <w:p w14:paraId="1ED98879" w14:textId="77777777" w:rsidR="00340FAB" w:rsidRPr="00B72A35" w:rsidRDefault="00340FAB"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69+400</w:t>
            </w:r>
          </w:p>
        </w:tc>
      </w:tr>
      <w:tr w:rsidR="00272CD2" w:rsidRPr="00B72A35" w14:paraId="454705F6" w14:textId="77777777" w:rsidTr="00EB25DC">
        <w:trPr>
          <w:trHeight w:val="563"/>
        </w:trPr>
        <w:tc>
          <w:tcPr>
            <w:cnfStyle w:val="001000000000" w:firstRow="0" w:lastRow="0" w:firstColumn="1" w:lastColumn="0" w:oddVBand="0" w:evenVBand="0" w:oddHBand="0" w:evenHBand="0" w:firstRowFirstColumn="0" w:firstRowLastColumn="0" w:lastRowFirstColumn="0" w:lastRowLastColumn="0"/>
            <w:tcW w:w="1995" w:type="dxa"/>
            <w:noWrap/>
            <w:vAlign w:val="center"/>
          </w:tcPr>
          <w:p w14:paraId="672A40E1" w14:textId="19D35580" w:rsidR="00272CD2" w:rsidRPr="00B72A35" w:rsidRDefault="00272CD2" w:rsidP="001620B4">
            <w:pPr>
              <w:spacing w:line="240" w:lineRule="auto"/>
              <w:ind w:left="708" w:hanging="708"/>
              <w:jc w:val="center"/>
              <w:rPr>
                <w:rFonts w:asciiTheme="majorHAnsi" w:eastAsia="Times New Roman" w:hAnsiTheme="majorHAnsi"/>
                <w:b/>
                <w:sz w:val="20"/>
                <w:szCs w:val="20"/>
                <w:lang w:eastAsia="es-CO"/>
              </w:rPr>
            </w:pPr>
            <w:r w:rsidRPr="00B72A35">
              <w:rPr>
                <w:rFonts w:asciiTheme="majorHAnsi" w:eastAsia="Times New Roman" w:hAnsiTheme="majorHAnsi"/>
                <w:color w:val="000000"/>
                <w:sz w:val="20"/>
                <w:szCs w:val="20"/>
                <w:lang w:eastAsia="es-CO"/>
              </w:rPr>
              <w:t>AM2-IR-UF2-HC-001</w:t>
            </w:r>
          </w:p>
        </w:tc>
        <w:tc>
          <w:tcPr>
            <w:tcW w:w="1276" w:type="dxa"/>
            <w:noWrap/>
            <w:vAlign w:val="center"/>
          </w:tcPr>
          <w:p w14:paraId="5B07E834" w14:textId="5B83D3E8"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sz w:val="20"/>
                <w:szCs w:val="20"/>
                <w:lang w:eastAsia="es-CO"/>
              </w:rPr>
            </w:pPr>
            <w:r w:rsidRPr="00B72A35">
              <w:rPr>
                <w:rFonts w:asciiTheme="majorHAnsi" w:eastAsia="Times New Roman" w:hAnsiTheme="majorHAnsi"/>
                <w:color w:val="000000"/>
                <w:sz w:val="20"/>
                <w:szCs w:val="20"/>
                <w:lang w:eastAsia="es-CO"/>
              </w:rPr>
              <w:t>UF2</w:t>
            </w:r>
          </w:p>
        </w:tc>
        <w:tc>
          <w:tcPr>
            <w:tcW w:w="3439" w:type="dxa"/>
            <w:noWrap/>
          </w:tcPr>
          <w:p w14:paraId="59640561" w14:textId="6B656543"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sz w:val="20"/>
                <w:szCs w:val="20"/>
                <w:lang w:eastAsia="es-CO"/>
              </w:rPr>
            </w:pPr>
            <w:r w:rsidRPr="00B72A35">
              <w:rPr>
                <w:rFonts w:asciiTheme="majorHAnsi" w:eastAsia="Times New Roman" w:hAnsiTheme="majorHAnsi"/>
                <w:color w:val="000000"/>
                <w:sz w:val="20"/>
                <w:szCs w:val="20"/>
                <w:lang w:eastAsia="es-CO"/>
              </w:rPr>
              <w:t>Transporte de Derivados del Petróleo</w:t>
            </w:r>
          </w:p>
        </w:tc>
        <w:tc>
          <w:tcPr>
            <w:tcW w:w="1138" w:type="dxa"/>
            <w:noWrap/>
            <w:vAlign w:val="center"/>
          </w:tcPr>
          <w:p w14:paraId="6D2F490E" w14:textId="2BEAB074"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sz w:val="20"/>
                <w:szCs w:val="20"/>
                <w:lang w:eastAsia="es-CO"/>
              </w:rPr>
            </w:pPr>
            <w:r w:rsidRPr="00B72A35">
              <w:rPr>
                <w:rFonts w:asciiTheme="majorHAnsi" w:eastAsia="Times New Roman" w:hAnsiTheme="majorHAnsi"/>
                <w:color w:val="000000"/>
                <w:sz w:val="20"/>
                <w:szCs w:val="20"/>
                <w:lang w:eastAsia="es-CO"/>
              </w:rPr>
              <w:t>0+600 - 0+720</w:t>
            </w:r>
          </w:p>
        </w:tc>
        <w:tc>
          <w:tcPr>
            <w:tcW w:w="1093" w:type="dxa"/>
            <w:noWrap/>
            <w:vAlign w:val="center"/>
          </w:tcPr>
          <w:p w14:paraId="4A1290BA" w14:textId="77777777"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sz w:val="20"/>
                <w:szCs w:val="20"/>
                <w:lang w:eastAsia="es-CO"/>
              </w:rPr>
            </w:pPr>
          </w:p>
        </w:tc>
      </w:tr>
      <w:tr w:rsidR="00272CD2" w:rsidRPr="00B72A35" w14:paraId="49803EA7" w14:textId="77777777" w:rsidTr="00EB25DC">
        <w:trPr>
          <w:trHeight w:val="563"/>
        </w:trPr>
        <w:tc>
          <w:tcPr>
            <w:cnfStyle w:val="001000000000" w:firstRow="0" w:lastRow="0" w:firstColumn="1" w:lastColumn="0" w:oddVBand="0" w:evenVBand="0" w:oddHBand="0" w:evenHBand="0" w:firstRowFirstColumn="0" w:firstRowLastColumn="0" w:lastRowFirstColumn="0" w:lastRowLastColumn="0"/>
            <w:tcW w:w="1995" w:type="dxa"/>
            <w:noWrap/>
            <w:vAlign w:val="center"/>
          </w:tcPr>
          <w:p w14:paraId="0377B10E" w14:textId="7EB31EBB" w:rsidR="00272CD2" w:rsidRPr="00B72A35" w:rsidRDefault="00272CD2" w:rsidP="00272CD2">
            <w:pPr>
              <w:spacing w:line="240" w:lineRule="auto"/>
              <w:jc w:val="center"/>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AM2-IR-UF2-HC-002</w:t>
            </w:r>
          </w:p>
        </w:tc>
        <w:tc>
          <w:tcPr>
            <w:tcW w:w="1276" w:type="dxa"/>
            <w:noWrap/>
            <w:vAlign w:val="center"/>
          </w:tcPr>
          <w:p w14:paraId="21D02A7F" w14:textId="38AEE791"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UF2</w:t>
            </w:r>
          </w:p>
        </w:tc>
        <w:tc>
          <w:tcPr>
            <w:tcW w:w="3439" w:type="dxa"/>
            <w:noWrap/>
          </w:tcPr>
          <w:p w14:paraId="49FB1DC2" w14:textId="28F67447"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Transporte de Derivados del Petróleo</w:t>
            </w:r>
          </w:p>
        </w:tc>
        <w:tc>
          <w:tcPr>
            <w:tcW w:w="1138" w:type="dxa"/>
            <w:noWrap/>
            <w:vAlign w:val="center"/>
          </w:tcPr>
          <w:p w14:paraId="41B16A3A" w14:textId="11D79007"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1+200</w:t>
            </w:r>
          </w:p>
        </w:tc>
        <w:tc>
          <w:tcPr>
            <w:tcW w:w="1093" w:type="dxa"/>
            <w:noWrap/>
            <w:vAlign w:val="center"/>
          </w:tcPr>
          <w:p w14:paraId="4E45093D" w14:textId="77777777"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sz w:val="20"/>
                <w:szCs w:val="20"/>
                <w:lang w:eastAsia="es-CO"/>
              </w:rPr>
            </w:pPr>
          </w:p>
        </w:tc>
      </w:tr>
      <w:tr w:rsidR="00272CD2" w:rsidRPr="00B72A35" w14:paraId="7E38C59E" w14:textId="77777777" w:rsidTr="00EB25DC">
        <w:trPr>
          <w:trHeight w:val="563"/>
        </w:trPr>
        <w:tc>
          <w:tcPr>
            <w:cnfStyle w:val="001000000000" w:firstRow="0" w:lastRow="0" w:firstColumn="1" w:lastColumn="0" w:oddVBand="0" w:evenVBand="0" w:oddHBand="0" w:evenHBand="0" w:firstRowFirstColumn="0" w:firstRowLastColumn="0" w:lastRowFirstColumn="0" w:lastRowLastColumn="0"/>
            <w:tcW w:w="1995" w:type="dxa"/>
            <w:noWrap/>
            <w:vAlign w:val="center"/>
          </w:tcPr>
          <w:p w14:paraId="34DE9675" w14:textId="5A174E86" w:rsidR="00272CD2" w:rsidRPr="00B72A35" w:rsidRDefault="00272CD2" w:rsidP="00272CD2">
            <w:pPr>
              <w:spacing w:line="240" w:lineRule="auto"/>
              <w:jc w:val="center"/>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AM2-IR-UF2-HC-003</w:t>
            </w:r>
          </w:p>
        </w:tc>
        <w:tc>
          <w:tcPr>
            <w:tcW w:w="1276" w:type="dxa"/>
            <w:noWrap/>
            <w:vAlign w:val="center"/>
          </w:tcPr>
          <w:p w14:paraId="5A3ED600" w14:textId="4B2C4BF0"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UF2</w:t>
            </w:r>
          </w:p>
        </w:tc>
        <w:tc>
          <w:tcPr>
            <w:tcW w:w="3439" w:type="dxa"/>
            <w:noWrap/>
          </w:tcPr>
          <w:p w14:paraId="37A4B37D" w14:textId="7D6A072E"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Transporte de Derivados del Petróleo</w:t>
            </w:r>
          </w:p>
        </w:tc>
        <w:tc>
          <w:tcPr>
            <w:tcW w:w="1138" w:type="dxa"/>
            <w:noWrap/>
            <w:vAlign w:val="center"/>
          </w:tcPr>
          <w:p w14:paraId="4486950E" w14:textId="67A27D79"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2+100</w:t>
            </w:r>
          </w:p>
        </w:tc>
        <w:tc>
          <w:tcPr>
            <w:tcW w:w="1093" w:type="dxa"/>
            <w:noWrap/>
            <w:vAlign w:val="center"/>
          </w:tcPr>
          <w:p w14:paraId="7A112155" w14:textId="77777777"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sz w:val="20"/>
                <w:szCs w:val="20"/>
                <w:lang w:eastAsia="es-CO"/>
              </w:rPr>
            </w:pPr>
          </w:p>
        </w:tc>
      </w:tr>
      <w:tr w:rsidR="00272CD2" w:rsidRPr="00B72A35" w14:paraId="29FBA64F" w14:textId="77777777" w:rsidTr="00EB25DC">
        <w:trPr>
          <w:trHeight w:val="563"/>
        </w:trPr>
        <w:tc>
          <w:tcPr>
            <w:cnfStyle w:val="001000000000" w:firstRow="0" w:lastRow="0" w:firstColumn="1" w:lastColumn="0" w:oddVBand="0" w:evenVBand="0" w:oddHBand="0" w:evenHBand="0" w:firstRowFirstColumn="0" w:firstRowLastColumn="0" w:lastRowFirstColumn="0" w:lastRowLastColumn="0"/>
            <w:tcW w:w="1995" w:type="dxa"/>
            <w:noWrap/>
            <w:vAlign w:val="center"/>
          </w:tcPr>
          <w:p w14:paraId="7C18EA28" w14:textId="281C36BC" w:rsidR="00272CD2" w:rsidRPr="00B72A35" w:rsidRDefault="00272CD2" w:rsidP="00272CD2">
            <w:pPr>
              <w:spacing w:line="240" w:lineRule="auto"/>
              <w:jc w:val="center"/>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AM2-IR-UF2-HC-004</w:t>
            </w:r>
          </w:p>
        </w:tc>
        <w:tc>
          <w:tcPr>
            <w:tcW w:w="1276" w:type="dxa"/>
            <w:noWrap/>
            <w:vAlign w:val="center"/>
          </w:tcPr>
          <w:p w14:paraId="62DBE8C1" w14:textId="5D6C94B3"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UF2</w:t>
            </w:r>
          </w:p>
        </w:tc>
        <w:tc>
          <w:tcPr>
            <w:tcW w:w="3439" w:type="dxa"/>
            <w:noWrap/>
          </w:tcPr>
          <w:p w14:paraId="297D276E" w14:textId="29917F08"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Transporte de Derivados del Petróleo</w:t>
            </w:r>
          </w:p>
        </w:tc>
        <w:tc>
          <w:tcPr>
            <w:tcW w:w="1138" w:type="dxa"/>
            <w:noWrap/>
            <w:vAlign w:val="center"/>
          </w:tcPr>
          <w:p w14:paraId="415E6F58" w14:textId="4DC30DE1"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3+100</w:t>
            </w:r>
          </w:p>
        </w:tc>
        <w:tc>
          <w:tcPr>
            <w:tcW w:w="1093" w:type="dxa"/>
            <w:noWrap/>
            <w:vAlign w:val="center"/>
          </w:tcPr>
          <w:p w14:paraId="5EE24847" w14:textId="77777777"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sz w:val="20"/>
                <w:szCs w:val="20"/>
                <w:lang w:eastAsia="es-CO"/>
              </w:rPr>
            </w:pPr>
          </w:p>
        </w:tc>
      </w:tr>
      <w:tr w:rsidR="00272CD2" w:rsidRPr="00B72A35" w14:paraId="5BD9638D" w14:textId="77777777" w:rsidTr="00EB25DC">
        <w:trPr>
          <w:trHeight w:val="563"/>
        </w:trPr>
        <w:tc>
          <w:tcPr>
            <w:cnfStyle w:val="001000000000" w:firstRow="0" w:lastRow="0" w:firstColumn="1" w:lastColumn="0" w:oddVBand="0" w:evenVBand="0" w:oddHBand="0" w:evenHBand="0" w:firstRowFirstColumn="0" w:firstRowLastColumn="0" w:lastRowFirstColumn="0" w:lastRowLastColumn="0"/>
            <w:tcW w:w="1995" w:type="dxa"/>
            <w:noWrap/>
            <w:vAlign w:val="center"/>
          </w:tcPr>
          <w:p w14:paraId="0C459C16" w14:textId="61008052" w:rsidR="00272CD2" w:rsidRPr="00B72A35" w:rsidRDefault="00272CD2" w:rsidP="00272CD2">
            <w:pPr>
              <w:spacing w:line="240" w:lineRule="auto"/>
              <w:jc w:val="center"/>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AM2-IR-UF2-HC-005</w:t>
            </w:r>
          </w:p>
        </w:tc>
        <w:tc>
          <w:tcPr>
            <w:tcW w:w="1276" w:type="dxa"/>
            <w:noWrap/>
            <w:vAlign w:val="center"/>
          </w:tcPr>
          <w:p w14:paraId="6581B7D4" w14:textId="6B47B11D"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UF2</w:t>
            </w:r>
          </w:p>
        </w:tc>
        <w:tc>
          <w:tcPr>
            <w:tcW w:w="3439" w:type="dxa"/>
            <w:noWrap/>
          </w:tcPr>
          <w:p w14:paraId="3C7636ED" w14:textId="386291E2"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Transporte de Derivados del Petróleo</w:t>
            </w:r>
          </w:p>
        </w:tc>
        <w:tc>
          <w:tcPr>
            <w:tcW w:w="1138" w:type="dxa"/>
            <w:noWrap/>
            <w:vAlign w:val="center"/>
          </w:tcPr>
          <w:p w14:paraId="1E26060E" w14:textId="3883579B"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13+100</w:t>
            </w:r>
          </w:p>
        </w:tc>
        <w:tc>
          <w:tcPr>
            <w:tcW w:w="1093" w:type="dxa"/>
            <w:noWrap/>
            <w:vAlign w:val="center"/>
          </w:tcPr>
          <w:p w14:paraId="33C30667" w14:textId="77777777"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sz w:val="20"/>
                <w:szCs w:val="20"/>
                <w:lang w:eastAsia="es-CO"/>
              </w:rPr>
            </w:pPr>
          </w:p>
        </w:tc>
      </w:tr>
      <w:tr w:rsidR="00272CD2" w:rsidRPr="00B72A35" w14:paraId="0E52C826" w14:textId="77777777" w:rsidTr="00EB25DC">
        <w:trPr>
          <w:trHeight w:val="563"/>
        </w:trPr>
        <w:tc>
          <w:tcPr>
            <w:cnfStyle w:val="001000000000" w:firstRow="0" w:lastRow="0" w:firstColumn="1" w:lastColumn="0" w:oddVBand="0" w:evenVBand="0" w:oddHBand="0" w:evenHBand="0" w:firstRowFirstColumn="0" w:firstRowLastColumn="0" w:lastRowFirstColumn="0" w:lastRowLastColumn="0"/>
            <w:tcW w:w="1995" w:type="dxa"/>
            <w:noWrap/>
            <w:vAlign w:val="center"/>
          </w:tcPr>
          <w:p w14:paraId="155E49EE" w14:textId="09E191C5" w:rsidR="00272CD2" w:rsidRPr="00B72A35" w:rsidRDefault="00272CD2" w:rsidP="00272CD2">
            <w:pPr>
              <w:spacing w:line="240" w:lineRule="auto"/>
              <w:jc w:val="center"/>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AM2-IR-UF2-HC-006</w:t>
            </w:r>
          </w:p>
        </w:tc>
        <w:tc>
          <w:tcPr>
            <w:tcW w:w="1276" w:type="dxa"/>
            <w:noWrap/>
            <w:vAlign w:val="center"/>
          </w:tcPr>
          <w:p w14:paraId="5D46F584" w14:textId="2DA1F481"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UF2</w:t>
            </w:r>
          </w:p>
        </w:tc>
        <w:tc>
          <w:tcPr>
            <w:tcW w:w="3439" w:type="dxa"/>
            <w:noWrap/>
          </w:tcPr>
          <w:p w14:paraId="0645C2CA" w14:textId="392DCCB5"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Transporte de Derivados del Petróleo</w:t>
            </w:r>
          </w:p>
        </w:tc>
        <w:tc>
          <w:tcPr>
            <w:tcW w:w="1138" w:type="dxa"/>
            <w:noWrap/>
            <w:vAlign w:val="center"/>
          </w:tcPr>
          <w:p w14:paraId="3D4E8032" w14:textId="2D131F69"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17+800</w:t>
            </w:r>
          </w:p>
        </w:tc>
        <w:tc>
          <w:tcPr>
            <w:tcW w:w="1093" w:type="dxa"/>
            <w:noWrap/>
            <w:vAlign w:val="center"/>
          </w:tcPr>
          <w:p w14:paraId="0798DC94" w14:textId="77777777"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sz w:val="20"/>
                <w:szCs w:val="20"/>
                <w:lang w:eastAsia="es-CO"/>
              </w:rPr>
            </w:pPr>
          </w:p>
        </w:tc>
      </w:tr>
      <w:tr w:rsidR="00272CD2" w:rsidRPr="00B72A35" w14:paraId="22DFD232" w14:textId="77777777" w:rsidTr="00EB25DC">
        <w:trPr>
          <w:trHeight w:val="563"/>
        </w:trPr>
        <w:tc>
          <w:tcPr>
            <w:cnfStyle w:val="001000000000" w:firstRow="0" w:lastRow="0" w:firstColumn="1" w:lastColumn="0" w:oddVBand="0" w:evenVBand="0" w:oddHBand="0" w:evenHBand="0" w:firstRowFirstColumn="0" w:firstRowLastColumn="0" w:lastRowFirstColumn="0" w:lastRowLastColumn="0"/>
            <w:tcW w:w="1995" w:type="dxa"/>
            <w:noWrap/>
            <w:vAlign w:val="center"/>
          </w:tcPr>
          <w:p w14:paraId="28E97A12" w14:textId="5267519D" w:rsidR="00272CD2" w:rsidRPr="00B72A35" w:rsidRDefault="00272CD2" w:rsidP="00272CD2">
            <w:pPr>
              <w:spacing w:line="240" w:lineRule="auto"/>
              <w:jc w:val="center"/>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AM2-IR-UF2-HC-007</w:t>
            </w:r>
          </w:p>
        </w:tc>
        <w:tc>
          <w:tcPr>
            <w:tcW w:w="1276" w:type="dxa"/>
            <w:noWrap/>
            <w:vAlign w:val="center"/>
          </w:tcPr>
          <w:p w14:paraId="1FFCD5EA" w14:textId="60B2CE2C"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UF2</w:t>
            </w:r>
          </w:p>
        </w:tc>
        <w:tc>
          <w:tcPr>
            <w:tcW w:w="3439" w:type="dxa"/>
            <w:noWrap/>
          </w:tcPr>
          <w:p w14:paraId="41A72F86" w14:textId="469C5B88"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Transporte de Derivados del Petróleo</w:t>
            </w:r>
          </w:p>
        </w:tc>
        <w:tc>
          <w:tcPr>
            <w:tcW w:w="1138" w:type="dxa"/>
            <w:noWrap/>
            <w:vAlign w:val="center"/>
          </w:tcPr>
          <w:p w14:paraId="45D70664" w14:textId="7770394F"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18+200</w:t>
            </w:r>
          </w:p>
        </w:tc>
        <w:tc>
          <w:tcPr>
            <w:tcW w:w="1093" w:type="dxa"/>
            <w:noWrap/>
            <w:vAlign w:val="center"/>
          </w:tcPr>
          <w:p w14:paraId="651CF495" w14:textId="77777777"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sz w:val="20"/>
                <w:szCs w:val="20"/>
                <w:lang w:eastAsia="es-CO"/>
              </w:rPr>
            </w:pPr>
          </w:p>
        </w:tc>
      </w:tr>
      <w:tr w:rsidR="00272CD2" w:rsidRPr="00B72A35" w14:paraId="7DC66E5C" w14:textId="77777777" w:rsidTr="00EB25DC">
        <w:trPr>
          <w:trHeight w:val="563"/>
        </w:trPr>
        <w:tc>
          <w:tcPr>
            <w:cnfStyle w:val="001000000000" w:firstRow="0" w:lastRow="0" w:firstColumn="1" w:lastColumn="0" w:oddVBand="0" w:evenVBand="0" w:oddHBand="0" w:evenHBand="0" w:firstRowFirstColumn="0" w:firstRowLastColumn="0" w:lastRowFirstColumn="0" w:lastRowLastColumn="0"/>
            <w:tcW w:w="1995" w:type="dxa"/>
            <w:noWrap/>
            <w:vAlign w:val="center"/>
          </w:tcPr>
          <w:p w14:paraId="3EC7CDA3" w14:textId="1220CDD3" w:rsidR="00272CD2" w:rsidRPr="00B72A35" w:rsidRDefault="00272CD2" w:rsidP="00272CD2">
            <w:pPr>
              <w:spacing w:line="240" w:lineRule="auto"/>
              <w:jc w:val="center"/>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AM2-IR-UF2-HC-008</w:t>
            </w:r>
          </w:p>
        </w:tc>
        <w:tc>
          <w:tcPr>
            <w:tcW w:w="1276" w:type="dxa"/>
            <w:noWrap/>
            <w:vAlign w:val="center"/>
          </w:tcPr>
          <w:p w14:paraId="1228B558" w14:textId="0F84C1B1"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UF2</w:t>
            </w:r>
          </w:p>
        </w:tc>
        <w:tc>
          <w:tcPr>
            <w:tcW w:w="3439" w:type="dxa"/>
            <w:noWrap/>
          </w:tcPr>
          <w:p w14:paraId="3EC19D40" w14:textId="730752F4"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Transporte de Derivados del Petróleo</w:t>
            </w:r>
          </w:p>
        </w:tc>
        <w:tc>
          <w:tcPr>
            <w:tcW w:w="1138" w:type="dxa"/>
            <w:noWrap/>
            <w:vAlign w:val="center"/>
          </w:tcPr>
          <w:p w14:paraId="24BA8781" w14:textId="7B06488F"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18+300</w:t>
            </w:r>
          </w:p>
        </w:tc>
        <w:tc>
          <w:tcPr>
            <w:tcW w:w="1093" w:type="dxa"/>
            <w:noWrap/>
            <w:vAlign w:val="center"/>
          </w:tcPr>
          <w:p w14:paraId="22ED1EE1" w14:textId="77777777"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sz w:val="20"/>
                <w:szCs w:val="20"/>
                <w:lang w:eastAsia="es-CO"/>
              </w:rPr>
            </w:pPr>
          </w:p>
        </w:tc>
      </w:tr>
      <w:tr w:rsidR="00272CD2" w:rsidRPr="00B72A35" w14:paraId="6DA2385E" w14:textId="77777777" w:rsidTr="00EB25DC">
        <w:trPr>
          <w:trHeight w:val="563"/>
        </w:trPr>
        <w:tc>
          <w:tcPr>
            <w:cnfStyle w:val="001000000000" w:firstRow="0" w:lastRow="0" w:firstColumn="1" w:lastColumn="0" w:oddVBand="0" w:evenVBand="0" w:oddHBand="0" w:evenHBand="0" w:firstRowFirstColumn="0" w:firstRowLastColumn="0" w:lastRowFirstColumn="0" w:lastRowLastColumn="0"/>
            <w:tcW w:w="1995" w:type="dxa"/>
            <w:noWrap/>
            <w:vAlign w:val="center"/>
          </w:tcPr>
          <w:p w14:paraId="5E344EF5" w14:textId="79B24584" w:rsidR="00272CD2" w:rsidRPr="00B72A35" w:rsidRDefault="00272CD2" w:rsidP="00272CD2">
            <w:pPr>
              <w:spacing w:line="240" w:lineRule="auto"/>
              <w:jc w:val="center"/>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AM2-IR-UF2-HC-009</w:t>
            </w:r>
          </w:p>
        </w:tc>
        <w:tc>
          <w:tcPr>
            <w:tcW w:w="1276" w:type="dxa"/>
            <w:noWrap/>
            <w:vAlign w:val="center"/>
          </w:tcPr>
          <w:p w14:paraId="17C5FD40" w14:textId="4721D077"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UF2</w:t>
            </w:r>
          </w:p>
        </w:tc>
        <w:tc>
          <w:tcPr>
            <w:tcW w:w="3439" w:type="dxa"/>
            <w:noWrap/>
          </w:tcPr>
          <w:p w14:paraId="21913779" w14:textId="77473447"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Transporte de Derivados del Petróleo</w:t>
            </w:r>
          </w:p>
        </w:tc>
        <w:tc>
          <w:tcPr>
            <w:tcW w:w="1138" w:type="dxa"/>
            <w:noWrap/>
            <w:vAlign w:val="center"/>
          </w:tcPr>
          <w:p w14:paraId="5B09F1C6" w14:textId="01AD79D7"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 xml:space="preserve">19+260 </w:t>
            </w:r>
          </w:p>
        </w:tc>
        <w:tc>
          <w:tcPr>
            <w:tcW w:w="1093" w:type="dxa"/>
            <w:noWrap/>
            <w:vAlign w:val="bottom"/>
          </w:tcPr>
          <w:p w14:paraId="278D2A73" w14:textId="7727CBC0"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b/>
                <w:sz w:val="20"/>
                <w:szCs w:val="20"/>
                <w:lang w:eastAsia="es-CO"/>
              </w:rPr>
            </w:pPr>
            <w:r w:rsidRPr="00B72A35">
              <w:rPr>
                <w:rFonts w:asciiTheme="majorHAnsi" w:eastAsia="Times New Roman" w:hAnsiTheme="majorHAnsi"/>
                <w:color w:val="000000"/>
                <w:sz w:val="20"/>
                <w:szCs w:val="20"/>
                <w:lang w:eastAsia="es-CO"/>
              </w:rPr>
              <w:t>19+600</w:t>
            </w:r>
          </w:p>
        </w:tc>
      </w:tr>
      <w:tr w:rsidR="00272CD2" w:rsidRPr="00B72A35" w14:paraId="3998A329" w14:textId="77777777" w:rsidTr="00EB25DC">
        <w:trPr>
          <w:trHeight w:val="563"/>
        </w:trPr>
        <w:tc>
          <w:tcPr>
            <w:cnfStyle w:val="001000000000" w:firstRow="0" w:lastRow="0" w:firstColumn="1" w:lastColumn="0" w:oddVBand="0" w:evenVBand="0" w:oddHBand="0" w:evenHBand="0" w:firstRowFirstColumn="0" w:firstRowLastColumn="0" w:lastRowFirstColumn="0" w:lastRowLastColumn="0"/>
            <w:tcW w:w="1995" w:type="dxa"/>
            <w:noWrap/>
            <w:vAlign w:val="center"/>
          </w:tcPr>
          <w:p w14:paraId="6252CAC5" w14:textId="2CDEE9A8" w:rsidR="00272CD2" w:rsidRPr="00B72A35" w:rsidRDefault="00272CD2" w:rsidP="00272CD2">
            <w:pPr>
              <w:spacing w:line="240" w:lineRule="auto"/>
              <w:jc w:val="center"/>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AM2-IR-UF2-HC-010</w:t>
            </w:r>
          </w:p>
        </w:tc>
        <w:tc>
          <w:tcPr>
            <w:tcW w:w="1276" w:type="dxa"/>
            <w:noWrap/>
            <w:vAlign w:val="center"/>
          </w:tcPr>
          <w:p w14:paraId="1D39C561" w14:textId="7EB68FB2"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UF2</w:t>
            </w:r>
          </w:p>
        </w:tc>
        <w:tc>
          <w:tcPr>
            <w:tcW w:w="3439" w:type="dxa"/>
            <w:noWrap/>
          </w:tcPr>
          <w:p w14:paraId="4C55DD99" w14:textId="3CB38C50"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Transporte de Derivados del Petróleo</w:t>
            </w:r>
          </w:p>
        </w:tc>
        <w:tc>
          <w:tcPr>
            <w:tcW w:w="1138" w:type="dxa"/>
            <w:noWrap/>
            <w:vAlign w:val="center"/>
          </w:tcPr>
          <w:p w14:paraId="15231BBD" w14:textId="4F1A9B13"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29+120</w:t>
            </w:r>
          </w:p>
        </w:tc>
        <w:tc>
          <w:tcPr>
            <w:tcW w:w="1093" w:type="dxa"/>
            <w:noWrap/>
            <w:vAlign w:val="bottom"/>
          </w:tcPr>
          <w:p w14:paraId="7EEBDD60" w14:textId="4ABC02B7"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29+270</w:t>
            </w:r>
          </w:p>
        </w:tc>
      </w:tr>
      <w:tr w:rsidR="00272CD2" w:rsidRPr="00B72A35" w14:paraId="07FC1559" w14:textId="77777777" w:rsidTr="00EB25DC">
        <w:trPr>
          <w:trHeight w:val="563"/>
        </w:trPr>
        <w:tc>
          <w:tcPr>
            <w:cnfStyle w:val="001000000000" w:firstRow="0" w:lastRow="0" w:firstColumn="1" w:lastColumn="0" w:oddVBand="0" w:evenVBand="0" w:oddHBand="0" w:evenHBand="0" w:firstRowFirstColumn="0" w:firstRowLastColumn="0" w:lastRowFirstColumn="0" w:lastRowLastColumn="0"/>
            <w:tcW w:w="1995" w:type="dxa"/>
            <w:noWrap/>
            <w:vAlign w:val="center"/>
          </w:tcPr>
          <w:p w14:paraId="03A5EFCE" w14:textId="79A36796" w:rsidR="00272CD2" w:rsidRPr="00B72A35" w:rsidRDefault="00272CD2" w:rsidP="00272CD2">
            <w:pPr>
              <w:spacing w:line="240" w:lineRule="auto"/>
              <w:jc w:val="center"/>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AM2-IR-UF2-HC-011</w:t>
            </w:r>
          </w:p>
        </w:tc>
        <w:tc>
          <w:tcPr>
            <w:tcW w:w="1276" w:type="dxa"/>
            <w:noWrap/>
            <w:vAlign w:val="center"/>
          </w:tcPr>
          <w:p w14:paraId="0FED756D" w14:textId="0CC9D1D8"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UF2</w:t>
            </w:r>
          </w:p>
        </w:tc>
        <w:tc>
          <w:tcPr>
            <w:tcW w:w="3439" w:type="dxa"/>
            <w:noWrap/>
          </w:tcPr>
          <w:p w14:paraId="23BE83EE" w14:textId="3583F19C"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Transporte de Derivados del Petróleo</w:t>
            </w:r>
          </w:p>
        </w:tc>
        <w:tc>
          <w:tcPr>
            <w:tcW w:w="1138" w:type="dxa"/>
            <w:noWrap/>
            <w:vAlign w:val="center"/>
          </w:tcPr>
          <w:p w14:paraId="5ED8172D" w14:textId="21D8B29C"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29+400</w:t>
            </w:r>
          </w:p>
        </w:tc>
        <w:tc>
          <w:tcPr>
            <w:tcW w:w="1093" w:type="dxa"/>
            <w:noWrap/>
            <w:vAlign w:val="bottom"/>
          </w:tcPr>
          <w:p w14:paraId="22FE11C2" w14:textId="77777777"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272CD2" w:rsidRPr="00B72A35" w14:paraId="737FF719" w14:textId="77777777" w:rsidTr="00EB25DC">
        <w:trPr>
          <w:trHeight w:val="563"/>
        </w:trPr>
        <w:tc>
          <w:tcPr>
            <w:cnfStyle w:val="001000000000" w:firstRow="0" w:lastRow="0" w:firstColumn="1" w:lastColumn="0" w:oddVBand="0" w:evenVBand="0" w:oddHBand="0" w:evenHBand="0" w:firstRowFirstColumn="0" w:firstRowLastColumn="0" w:lastRowFirstColumn="0" w:lastRowLastColumn="0"/>
            <w:tcW w:w="1995" w:type="dxa"/>
            <w:noWrap/>
            <w:vAlign w:val="center"/>
          </w:tcPr>
          <w:p w14:paraId="43F8920E" w14:textId="1B58A27E" w:rsidR="00272CD2" w:rsidRPr="00B72A35" w:rsidRDefault="00272CD2" w:rsidP="00272CD2">
            <w:pPr>
              <w:spacing w:line="240" w:lineRule="auto"/>
              <w:jc w:val="center"/>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AM2-IR-UF2-HC-012</w:t>
            </w:r>
          </w:p>
        </w:tc>
        <w:tc>
          <w:tcPr>
            <w:tcW w:w="1276" w:type="dxa"/>
            <w:noWrap/>
            <w:vAlign w:val="center"/>
          </w:tcPr>
          <w:p w14:paraId="3208029F" w14:textId="325E7877"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UF2</w:t>
            </w:r>
          </w:p>
        </w:tc>
        <w:tc>
          <w:tcPr>
            <w:tcW w:w="3439" w:type="dxa"/>
            <w:noWrap/>
          </w:tcPr>
          <w:p w14:paraId="785957F0" w14:textId="6D404C03"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Transporte de Derivados del Petróleo</w:t>
            </w:r>
          </w:p>
        </w:tc>
        <w:tc>
          <w:tcPr>
            <w:tcW w:w="1138" w:type="dxa"/>
            <w:noWrap/>
            <w:vAlign w:val="center"/>
          </w:tcPr>
          <w:p w14:paraId="168F8BA6" w14:textId="56B106AD"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29+670</w:t>
            </w:r>
          </w:p>
        </w:tc>
        <w:tc>
          <w:tcPr>
            <w:tcW w:w="1093" w:type="dxa"/>
            <w:noWrap/>
            <w:vAlign w:val="bottom"/>
          </w:tcPr>
          <w:p w14:paraId="1BED23B7" w14:textId="6059F0CA"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29+750</w:t>
            </w:r>
          </w:p>
        </w:tc>
      </w:tr>
      <w:tr w:rsidR="00272CD2" w:rsidRPr="00B72A35" w14:paraId="57DFA464" w14:textId="77777777" w:rsidTr="00EB25DC">
        <w:trPr>
          <w:trHeight w:val="563"/>
        </w:trPr>
        <w:tc>
          <w:tcPr>
            <w:cnfStyle w:val="001000000000" w:firstRow="0" w:lastRow="0" w:firstColumn="1" w:lastColumn="0" w:oddVBand="0" w:evenVBand="0" w:oddHBand="0" w:evenHBand="0" w:firstRowFirstColumn="0" w:firstRowLastColumn="0" w:lastRowFirstColumn="0" w:lastRowLastColumn="0"/>
            <w:tcW w:w="1995" w:type="dxa"/>
            <w:noWrap/>
            <w:vAlign w:val="center"/>
          </w:tcPr>
          <w:p w14:paraId="774AC3E4" w14:textId="3A069DA5" w:rsidR="00272CD2" w:rsidRPr="00B72A35" w:rsidRDefault="00272CD2" w:rsidP="00272CD2">
            <w:pPr>
              <w:spacing w:line="240" w:lineRule="auto"/>
              <w:jc w:val="center"/>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AM2-IR-UF2-HC-013</w:t>
            </w:r>
          </w:p>
        </w:tc>
        <w:tc>
          <w:tcPr>
            <w:tcW w:w="1276" w:type="dxa"/>
            <w:noWrap/>
            <w:vAlign w:val="center"/>
          </w:tcPr>
          <w:p w14:paraId="0A49F512" w14:textId="2ADA95D0"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UF2</w:t>
            </w:r>
          </w:p>
        </w:tc>
        <w:tc>
          <w:tcPr>
            <w:tcW w:w="3439" w:type="dxa"/>
            <w:noWrap/>
          </w:tcPr>
          <w:p w14:paraId="524B74F3" w14:textId="1EB2225C"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Transporte de Derivados del Petróleo</w:t>
            </w:r>
          </w:p>
        </w:tc>
        <w:tc>
          <w:tcPr>
            <w:tcW w:w="1138" w:type="dxa"/>
            <w:noWrap/>
            <w:vAlign w:val="center"/>
          </w:tcPr>
          <w:p w14:paraId="33D27E12" w14:textId="32DCD613"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30+750</w:t>
            </w:r>
          </w:p>
        </w:tc>
        <w:tc>
          <w:tcPr>
            <w:tcW w:w="1093" w:type="dxa"/>
            <w:noWrap/>
            <w:vAlign w:val="bottom"/>
          </w:tcPr>
          <w:p w14:paraId="2D3B52AE" w14:textId="77777777"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r w:rsidR="00272CD2" w:rsidRPr="00B72A35" w14:paraId="0251561B" w14:textId="77777777" w:rsidTr="00EB25DC">
        <w:trPr>
          <w:trHeight w:val="563"/>
        </w:trPr>
        <w:tc>
          <w:tcPr>
            <w:cnfStyle w:val="001000000000" w:firstRow="0" w:lastRow="0" w:firstColumn="1" w:lastColumn="0" w:oddVBand="0" w:evenVBand="0" w:oddHBand="0" w:evenHBand="0" w:firstRowFirstColumn="0" w:firstRowLastColumn="0" w:lastRowFirstColumn="0" w:lastRowLastColumn="0"/>
            <w:tcW w:w="1995" w:type="dxa"/>
            <w:noWrap/>
            <w:vAlign w:val="center"/>
          </w:tcPr>
          <w:p w14:paraId="3598A302" w14:textId="41607DCF" w:rsidR="00272CD2" w:rsidRPr="00B72A35" w:rsidRDefault="00272CD2" w:rsidP="00272CD2">
            <w:pPr>
              <w:spacing w:line="240" w:lineRule="auto"/>
              <w:jc w:val="center"/>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AM2-IR-UF2-HC-014</w:t>
            </w:r>
          </w:p>
        </w:tc>
        <w:tc>
          <w:tcPr>
            <w:tcW w:w="1276" w:type="dxa"/>
            <w:noWrap/>
            <w:vAlign w:val="center"/>
          </w:tcPr>
          <w:p w14:paraId="3BB25A1F" w14:textId="2DC73E60"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UF2</w:t>
            </w:r>
          </w:p>
        </w:tc>
        <w:tc>
          <w:tcPr>
            <w:tcW w:w="3439" w:type="dxa"/>
            <w:noWrap/>
          </w:tcPr>
          <w:p w14:paraId="44381B4C" w14:textId="4FB0A9FD"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Transporte de Derivados del Petróleo</w:t>
            </w:r>
          </w:p>
        </w:tc>
        <w:tc>
          <w:tcPr>
            <w:tcW w:w="1138" w:type="dxa"/>
            <w:noWrap/>
            <w:vAlign w:val="center"/>
          </w:tcPr>
          <w:p w14:paraId="377C09C0" w14:textId="477622D4"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30+750</w:t>
            </w:r>
          </w:p>
        </w:tc>
        <w:tc>
          <w:tcPr>
            <w:tcW w:w="1093" w:type="dxa"/>
            <w:noWrap/>
            <w:vAlign w:val="bottom"/>
          </w:tcPr>
          <w:p w14:paraId="2C8EEE1B" w14:textId="77777777" w:rsidR="00272CD2" w:rsidRPr="00B72A35" w:rsidRDefault="00272CD2" w:rsidP="00272CD2">
            <w:pPr>
              <w:spacing w:line="24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p>
        </w:tc>
      </w:tr>
    </w:tbl>
    <w:p w14:paraId="3490A179" w14:textId="77777777" w:rsidR="00272CD2" w:rsidRPr="00B72A35" w:rsidRDefault="00272CD2" w:rsidP="00272CD2">
      <w:pPr>
        <w:pStyle w:val="Notas"/>
        <w:rPr>
          <w:rFonts w:asciiTheme="majorHAnsi" w:hAnsiTheme="majorHAnsi"/>
          <w:lang w:eastAsia="es-CO"/>
        </w:rPr>
      </w:pPr>
      <w:r w:rsidRPr="00B72A35">
        <w:rPr>
          <w:rFonts w:asciiTheme="majorHAnsi" w:hAnsiTheme="majorHAnsi"/>
          <w:lang w:eastAsia="es-CO"/>
        </w:rPr>
        <w:t>Fuente: Concesión Autopista al Rio Magdalena, S.A.S</w:t>
      </w:r>
    </w:p>
    <w:p w14:paraId="1CB309F0" w14:textId="77777777" w:rsidR="00272CD2" w:rsidRPr="00B72A35" w:rsidRDefault="00272CD2" w:rsidP="00272CD2">
      <w:pPr>
        <w:rPr>
          <w:lang w:eastAsia="es-CO"/>
        </w:rPr>
      </w:pPr>
    </w:p>
    <w:p w14:paraId="639C321D" w14:textId="118454B9" w:rsidR="00340FAB" w:rsidRPr="00B72A35" w:rsidRDefault="00272CD2" w:rsidP="00FD44C5">
      <w:pPr>
        <w:rPr>
          <w:rFonts w:asciiTheme="majorHAnsi" w:hAnsiTheme="majorHAnsi"/>
          <w:lang w:eastAsia="es-CO"/>
        </w:rPr>
      </w:pPr>
      <w:r w:rsidRPr="00B72A35">
        <w:rPr>
          <w:rFonts w:asciiTheme="majorHAnsi" w:hAnsiTheme="majorHAnsi"/>
          <w:lang w:eastAsia="es-CO"/>
        </w:rPr>
        <w:lastRenderedPageBreak/>
        <w:t>Las tuberías de hidrocarburos usualmente se encuentran enterradas a 2.50 m medidos desde la rasante de la vía; y en otras zonas dentro del derecho de vía, normalmente se encuentran a 1.50 m. Lo anterior, de acuerdo con lo estipulado en la normativa API 1102, específicamente en el numeral 4.4.3 de dicha norma, que cumplen con el criterio de la distancia mínima entre la rasante y la cota clave de la tubería, para que la distribución de esfuerzos no afecte la integridad de la misma, si no cuenta con ninguna protección.</w:t>
      </w:r>
    </w:p>
    <w:p w14:paraId="1B90EFAA" w14:textId="77777777" w:rsidR="00272CD2" w:rsidRPr="00B72A35" w:rsidRDefault="00272CD2" w:rsidP="00FD44C5">
      <w:pPr>
        <w:rPr>
          <w:rFonts w:asciiTheme="majorHAnsi" w:hAnsiTheme="majorHAnsi"/>
          <w:lang w:eastAsia="es-CO"/>
        </w:rPr>
      </w:pPr>
    </w:p>
    <w:p w14:paraId="6D851B78" w14:textId="3EED9403" w:rsidR="00D30E85" w:rsidRPr="00B72A35" w:rsidRDefault="00D30E85" w:rsidP="00D30E85">
      <w:pPr>
        <w:pStyle w:val="Tablas"/>
        <w:rPr>
          <w:rFonts w:asciiTheme="majorHAnsi" w:hAnsiTheme="majorHAnsi"/>
          <w:lang w:eastAsia="es-CO"/>
        </w:rPr>
      </w:pPr>
      <w:bookmarkStart w:id="150" w:name="_Toc453253363"/>
      <w:r w:rsidRPr="00B72A35">
        <w:t xml:space="preserve">Tabla </w:t>
      </w:r>
      <w:r w:rsidR="007703B2">
        <w:fldChar w:fldCharType="begin"/>
      </w:r>
      <w:r w:rsidR="007703B2">
        <w:instrText xml:space="preserve"> STYLEREF 1 \s </w:instrText>
      </w:r>
      <w:r w:rsidR="007703B2">
        <w:fldChar w:fldCharType="separate"/>
      </w:r>
      <w:r w:rsidR="007703B2">
        <w:rPr>
          <w:noProof/>
        </w:rPr>
        <w:t>3</w:t>
      </w:r>
      <w:r w:rsidR="007703B2">
        <w:rPr>
          <w:noProof/>
        </w:rPr>
        <w:fldChar w:fldCharType="end"/>
      </w:r>
      <w:r w:rsidR="006F3B62">
        <w:noBreakHyphen/>
      </w:r>
      <w:r w:rsidR="007703B2">
        <w:fldChar w:fldCharType="begin"/>
      </w:r>
      <w:r w:rsidR="007703B2">
        <w:instrText xml:space="preserve"> SEQ Tabla \* ARABIC \s 1 </w:instrText>
      </w:r>
      <w:r w:rsidR="007703B2">
        <w:fldChar w:fldCharType="separate"/>
      </w:r>
      <w:r w:rsidR="007703B2">
        <w:rPr>
          <w:noProof/>
        </w:rPr>
        <w:t>32</w:t>
      </w:r>
      <w:r w:rsidR="007703B2">
        <w:rPr>
          <w:noProof/>
        </w:rPr>
        <w:fldChar w:fldCharType="end"/>
      </w:r>
      <w:r w:rsidR="00FE3860">
        <w:rPr>
          <w:noProof/>
        </w:rPr>
        <w:tab/>
      </w:r>
      <w:r w:rsidRPr="00B72A35">
        <w:t>Profundidad mínima de la tubería en la vía</w:t>
      </w:r>
      <w:bookmarkEnd w:id="150"/>
    </w:p>
    <w:tbl>
      <w:tblPr>
        <w:tblStyle w:val="Gminis"/>
        <w:tblW w:w="0" w:type="auto"/>
        <w:tblLook w:val="04A0" w:firstRow="1" w:lastRow="0" w:firstColumn="1" w:lastColumn="0" w:noHBand="0" w:noVBand="1"/>
      </w:tblPr>
      <w:tblGrid>
        <w:gridCol w:w="4205"/>
        <w:gridCol w:w="4302"/>
      </w:tblGrid>
      <w:tr w:rsidR="00272CD2" w:rsidRPr="00B72A35" w14:paraId="500707B2" w14:textId="77777777" w:rsidTr="00272CD2">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8870" w:type="dxa"/>
            <w:gridSpan w:val="2"/>
            <w:vAlign w:val="center"/>
          </w:tcPr>
          <w:p w14:paraId="6D0766FE" w14:textId="7D810825" w:rsidR="00272CD2" w:rsidRPr="00B72A35" w:rsidRDefault="00272CD2" w:rsidP="00272CD2">
            <w:pPr>
              <w:jc w:val="center"/>
              <w:rPr>
                <w:rFonts w:ascii="Arial Narrow" w:hAnsi="Arial Narrow" w:cs="Arial"/>
                <w:sz w:val="20"/>
                <w:szCs w:val="20"/>
              </w:rPr>
            </w:pPr>
            <w:r w:rsidRPr="00B72A35">
              <w:rPr>
                <w:rFonts w:ascii="Arial Narrow" w:hAnsi="Arial Narrow" w:cs="Arial"/>
                <w:sz w:val="20"/>
                <w:szCs w:val="20"/>
              </w:rPr>
              <w:t>MÍNIMA COBERTURA PARA CRUCES DE AUTOPISTAS</w:t>
            </w:r>
          </w:p>
        </w:tc>
      </w:tr>
      <w:tr w:rsidR="00272CD2" w:rsidRPr="00B72A35" w14:paraId="5055503B" w14:textId="77777777" w:rsidTr="00272CD2">
        <w:trPr>
          <w:cnfStyle w:val="100000000000" w:firstRow="1" w:lastRow="0" w:firstColumn="0" w:lastColumn="0" w:oddVBand="0" w:evenVBand="0" w:oddHBand="0" w:evenHBand="0" w:firstRowFirstColumn="0" w:firstRowLastColumn="0" w:lastRowFirstColumn="0" w:lastRowLastColumn="0"/>
          <w:tblHeader/>
        </w:trPr>
        <w:tc>
          <w:tcPr>
            <w:cnfStyle w:val="001000000100" w:firstRow="0" w:lastRow="0" w:firstColumn="1" w:lastColumn="0" w:oddVBand="0" w:evenVBand="0" w:oddHBand="0" w:evenHBand="0" w:firstRowFirstColumn="1" w:firstRowLastColumn="0" w:lastRowFirstColumn="0" w:lastRowLastColumn="0"/>
            <w:tcW w:w="4381" w:type="dxa"/>
            <w:vAlign w:val="center"/>
          </w:tcPr>
          <w:p w14:paraId="38BF2762" w14:textId="77777777" w:rsidR="00272CD2" w:rsidRPr="00B72A35" w:rsidRDefault="00272CD2" w:rsidP="00272CD2">
            <w:pPr>
              <w:jc w:val="center"/>
              <w:rPr>
                <w:rFonts w:ascii="Arial Narrow" w:hAnsi="Arial Narrow" w:cs="Arial"/>
                <w:sz w:val="20"/>
                <w:szCs w:val="20"/>
              </w:rPr>
            </w:pPr>
            <w:r w:rsidRPr="00B72A35">
              <w:rPr>
                <w:rFonts w:ascii="Arial Narrow" w:hAnsi="Arial Narrow" w:cs="Arial"/>
                <w:sz w:val="20"/>
                <w:szCs w:val="20"/>
              </w:rPr>
              <w:t>UBICACIÓN</w:t>
            </w:r>
          </w:p>
        </w:tc>
        <w:tc>
          <w:tcPr>
            <w:tcW w:w="4489" w:type="dxa"/>
            <w:vAlign w:val="center"/>
          </w:tcPr>
          <w:p w14:paraId="1856ADC6" w14:textId="77777777" w:rsidR="00272CD2" w:rsidRPr="00B72A35" w:rsidRDefault="00272CD2" w:rsidP="00272CD2">
            <w:pPr>
              <w:jc w:val="center"/>
              <w:cnfStyle w:val="100000000000" w:firstRow="1" w:lastRow="0" w:firstColumn="0" w:lastColumn="0" w:oddVBand="0" w:evenVBand="0" w:oddHBand="0" w:evenHBand="0" w:firstRowFirstColumn="0" w:firstRowLastColumn="0" w:lastRowFirstColumn="0" w:lastRowLastColumn="0"/>
              <w:rPr>
                <w:rFonts w:ascii="Arial Narrow" w:hAnsi="Arial Narrow" w:cs="Arial"/>
                <w:sz w:val="20"/>
                <w:szCs w:val="20"/>
              </w:rPr>
            </w:pPr>
            <w:r w:rsidRPr="00B72A35">
              <w:rPr>
                <w:rFonts w:ascii="Arial Narrow" w:hAnsi="Arial Narrow" w:cs="Arial"/>
                <w:sz w:val="20"/>
                <w:szCs w:val="20"/>
              </w:rPr>
              <w:t>COBERTURA MÍNIMA</w:t>
            </w:r>
          </w:p>
        </w:tc>
      </w:tr>
      <w:tr w:rsidR="00272CD2" w:rsidRPr="00B72A35" w14:paraId="726C362F" w14:textId="77777777" w:rsidTr="00272CD2">
        <w:tc>
          <w:tcPr>
            <w:cnfStyle w:val="001000000000" w:firstRow="0" w:lastRow="0" w:firstColumn="1" w:lastColumn="0" w:oddVBand="0" w:evenVBand="0" w:oddHBand="0" w:evenHBand="0" w:firstRowFirstColumn="0" w:firstRowLastColumn="0" w:lastRowFirstColumn="0" w:lastRowLastColumn="0"/>
            <w:tcW w:w="4381" w:type="dxa"/>
            <w:vAlign w:val="center"/>
          </w:tcPr>
          <w:p w14:paraId="73F3D653" w14:textId="77777777" w:rsidR="00272CD2" w:rsidRPr="00B72A35" w:rsidRDefault="00272CD2" w:rsidP="00FE3860">
            <w:r w:rsidRPr="00B72A35">
              <w:t>Bajo la propia Autopista</w:t>
            </w:r>
          </w:p>
        </w:tc>
        <w:tc>
          <w:tcPr>
            <w:tcW w:w="4489" w:type="dxa"/>
            <w:vAlign w:val="center"/>
          </w:tcPr>
          <w:p w14:paraId="6C7227C2" w14:textId="77777777" w:rsidR="00272CD2" w:rsidRPr="00B72A35" w:rsidRDefault="00272CD2" w:rsidP="00FE3860">
            <w:pPr>
              <w:cnfStyle w:val="000000000000" w:firstRow="0" w:lastRow="0" w:firstColumn="0" w:lastColumn="0" w:oddVBand="0" w:evenVBand="0" w:oddHBand="0" w:evenHBand="0" w:firstRowFirstColumn="0" w:firstRowLastColumn="0" w:lastRowFirstColumn="0" w:lastRowLastColumn="0"/>
            </w:pPr>
            <w:r w:rsidRPr="00B72A35">
              <w:t>4 Ft (1.2 m)</w:t>
            </w:r>
          </w:p>
        </w:tc>
      </w:tr>
      <w:tr w:rsidR="00272CD2" w:rsidRPr="00B72A35" w14:paraId="455E557C" w14:textId="77777777" w:rsidTr="00272CD2">
        <w:tc>
          <w:tcPr>
            <w:cnfStyle w:val="001000000000" w:firstRow="0" w:lastRow="0" w:firstColumn="1" w:lastColumn="0" w:oddVBand="0" w:evenVBand="0" w:oddHBand="0" w:evenHBand="0" w:firstRowFirstColumn="0" w:firstRowLastColumn="0" w:lastRowFirstColumn="0" w:lastRowLastColumn="0"/>
            <w:tcW w:w="4381" w:type="dxa"/>
            <w:vAlign w:val="center"/>
          </w:tcPr>
          <w:p w14:paraId="3C679AE4" w14:textId="77777777" w:rsidR="00272CD2" w:rsidRPr="00B72A35" w:rsidRDefault="00272CD2" w:rsidP="00FE3860">
            <w:r w:rsidRPr="00B72A35">
              <w:t>Bajo las demás superficies dentro del derecho de vía o desde el asiento de la zanja</w:t>
            </w:r>
          </w:p>
        </w:tc>
        <w:tc>
          <w:tcPr>
            <w:tcW w:w="4489" w:type="dxa"/>
            <w:vAlign w:val="center"/>
          </w:tcPr>
          <w:p w14:paraId="6DADF35E" w14:textId="77777777" w:rsidR="00272CD2" w:rsidRPr="00B72A35" w:rsidRDefault="00272CD2" w:rsidP="00FE3860">
            <w:pPr>
              <w:cnfStyle w:val="000000000000" w:firstRow="0" w:lastRow="0" w:firstColumn="0" w:lastColumn="0" w:oddVBand="0" w:evenVBand="0" w:oddHBand="0" w:evenHBand="0" w:firstRowFirstColumn="0" w:firstRowLastColumn="0" w:lastRowFirstColumn="0" w:lastRowLastColumn="0"/>
            </w:pPr>
            <w:r w:rsidRPr="00B72A35">
              <w:t>3 Ft (0.9 m)</w:t>
            </w:r>
          </w:p>
        </w:tc>
      </w:tr>
      <w:tr w:rsidR="00272CD2" w:rsidRPr="00B72A35" w14:paraId="38D47911" w14:textId="77777777" w:rsidTr="00272CD2">
        <w:tc>
          <w:tcPr>
            <w:cnfStyle w:val="001000000000" w:firstRow="0" w:lastRow="0" w:firstColumn="1" w:lastColumn="0" w:oddVBand="0" w:evenVBand="0" w:oddHBand="0" w:evenHBand="0" w:firstRowFirstColumn="0" w:firstRowLastColumn="0" w:lastRowFirstColumn="0" w:lastRowLastColumn="0"/>
            <w:tcW w:w="4381" w:type="dxa"/>
            <w:vAlign w:val="center"/>
          </w:tcPr>
          <w:p w14:paraId="4F0244F2" w14:textId="77777777" w:rsidR="00272CD2" w:rsidRPr="00B72A35" w:rsidRDefault="00272CD2" w:rsidP="00FE3860">
            <w:r w:rsidRPr="00B72A35">
              <w:t>Para tuberías que transportan HVL</w:t>
            </w:r>
          </w:p>
        </w:tc>
        <w:tc>
          <w:tcPr>
            <w:tcW w:w="4489" w:type="dxa"/>
            <w:vAlign w:val="center"/>
          </w:tcPr>
          <w:p w14:paraId="251BDC05" w14:textId="77777777" w:rsidR="00272CD2" w:rsidRPr="00B72A35" w:rsidRDefault="00272CD2" w:rsidP="00FE3860">
            <w:pPr>
              <w:cnfStyle w:val="000000000000" w:firstRow="0" w:lastRow="0" w:firstColumn="0" w:lastColumn="0" w:oddVBand="0" w:evenVBand="0" w:oddHBand="0" w:evenHBand="0" w:firstRowFirstColumn="0" w:firstRowLastColumn="0" w:lastRowFirstColumn="0" w:lastRowLastColumn="0"/>
            </w:pPr>
            <w:r w:rsidRPr="00B72A35">
              <w:t>4 Ft (1.2 m)</w:t>
            </w:r>
          </w:p>
        </w:tc>
      </w:tr>
    </w:tbl>
    <w:p w14:paraId="7FDA193E" w14:textId="5F95B3AA" w:rsidR="00272CD2" w:rsidRPr="00B72A35" w:rsidRDefault="00272CD2" w:rsidP="00272CD2">
      <w:pPr>
        <w:pStyle w:val="Notas"/>
        <w:rPr>
          <w:lang w:eastAsia="es-CO"/>
        </w:rPr>
      </w:pPr>
      <w:r w:rsidRPr="00B72A35">
        <w:rPr>
          <w:lang w:eastAsia="es-CO"/>
        </w:rPr>
        <w:t>Fuente:</w:t>
      </w:r>
      <w:r w:rsidRPr="00B72A35">
        <w:t xml:space="preserve"> </w:t>
      </w:r>
      <w:r w:rsidRPr="00B72A35">
        <w:rPr>
          <w:lang w:eastAsia="es-CO"/>
        </w:rPr>
        <w:t xml:space="preserve">API 1102 </w:t>
      </w:r>
    </w:p>
    <w:p w14:paraId="22471E6F" w14:textId="77777777" w:rsidR="00272CD2" w:rsidRPr="00B72A35" w:rsidRDefault="00272CD2" w:rsidP="00FD44C5">
      <w:pPr>
        <w:rPr>
          <w:rFonts w:asciiTheme="majorHAnsi" w:hAnsiTheme="majorHAnsi"/>
          <w:lang w:eastAsia="es-CO"/>
        </w:rPr>
      </w:pPr>
    </w:p>
    <w:tbl>
      <w:tblPr>
        <w:tblW w:w="0" w:type="auto"/>
        <w:jc w:val="center"/>
        <w:tblCellMar>
          <w:left w:w="70" w:type="dxa"/>
          <w:right w:w="70" w:type="dxa"/>
        </w:tblCellMar>
        <w:tblLook w:val="0000" w:firstRow="0" w:lastRow="0" w:firstColumn="0" w:lastColumn="0" w:noHBand="0" w:noVBand="0"/>
      </w:tblPr>
      <w:tblGrid>
        <w:gridCol w:w="8067"/>
      </w:tblGrid>
      <w:tr w:rsidR="00D30E85" w:rsidRPr="00B72A35" w14:paraId="514CDB3F" w14:textId="77777777" w:rsidTr="00737CCF">
        <w:trPr>
          <w:trHeight w:val="2800"/>
          <w:jc w:val="center"/>
        </w:trPr>
        <w:tc>
          <w:tcPr>
            <w:tcW w:w="2800" w:type="dxa"/>
            <w:shd w:val="clear" w:color="auto" w:fill="auto"/>
            <w:vAlign w:val="center"/>
          </w:tcPr>
          <w:p w14:paraId="1F3F0FC6" w14:textId="6CCEF63C" w:rsidR="00D30E85" w:rsidRPr="00B72A35" w:rsidRDefault="00D30E85" w:rsidP="00D30E85">
            <w:pPr>
              <w:keepNext/>
              <w:jc w:val="center"/>
              <w:rPr>
                <w:color w:val="AE0000"/>
                <w:kern w:val="32"/>
                <w:lang w:eastAsia="es-CO"/>
              </w:rPr>
            </w:pPr>
            <w:r w:rsidRPr="00B72A35">
              <w:rPr>
                <w:rFonts w:ascii="Arial Narrow" w:hAnsi="Arial Narrow" w:cs="Arial"/>
                <w:noProof/>
                <w:lang w:eastAsia="es-CO"/>
              </w:rPr>
              <w:drawing>
                <wp:inline distT="0" distB="0" distL="0" distR="0" wp14:anchorId="471AE8F2" wp14:editId="3BE78028">
                  <wp:extent cx="5034123" cy="22098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1">
                            <a:extLst>
                              <a:ext uri="{28A0092B-C50C-407E-A947-70E740481C1C}">
                                <a14:useLocalDpi xmlns:a14="http://schemas.microsoft.com/office/drawing/2010/main" val="0"/>
                              </a:ext>
                            </a:extLst>
                          </a:blip>
                          <a:srcRect r="1363" b="1587"/>
                          <a:stretch/>
                        </pic:blipFill>
                        <pic:spPr bwMode="auto">
                          <a:xfrm>
                            <a:off x="0" y="0"/>
                            <a:ext cx="5067766" cy="2224568"/>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7A4C2DE" w14:textId="5989691B" w:rsidR="00D30E85" w:rsidRPr="00B72A35" w:rsidRDefault="00D30E85" w:rsidP="00D30E85">
      <w:pPr>
        <w:pStyle w:val="Tablas"/>
      </w:pPr>
      <w:bookmarkStart w:id="151" w:name="_Toc453358714"/>
      <w:r w:rsidRPr="00B72A35">
        <w:t xml:space="preserve">Figura </w:t>
      </w:r>
      <w:r w:rsidR="007703B2">
        <w:fldChar w:fldCharType="begin"/>
      </w:r>
      <w:r w:rsidR="007703B2">
        <w:instrText xml:space="preserve"> STYLEREF 1 \s </w:instrText>
      </w:r>
      <w:r w:rsidR="007703B2">
        <w:fldChar w:fldCharType="separate"/>
      </w:r>
      <w:r w:rsidR="007703B2">
        <w:rPr>
          <w:noProof/>
        </w:rPr>
        <w:t>3</w:t>
      </w:r>
      <w:r w:rsidR="007703B2">
        <w:rPr>
          <w:noProof/>
        </w:rPr>
        <w:fldChar w:fldCharType="end"/>
      </w:r>
      <w:r w:rsidR="00A64D19">
        <w:t>.</w:t>
      </w:r>
      <w:r w:rsidR="007703B2">
        <w:fldChar w:fldCharType="begin"/>
      </w:r>
      <w:r w:rsidR="007703B2">
        <w:instrText xml:space="preserve"> SEQ Figura \* ARABIC \s 1 </w:instrText>
      </w:r>
      <w:r w:rsidR="007703B2">
        <w:fldChar w:fldCharType="separate"/>
      </w:r>
      <w:r w:rsidR="007703B2">
        <w:rPr>
          <w:noProof/>
        </w:rPr>
        <w:t>20</w:t>
      </w:r>
      <w:r w:rsidR="007703B2">
        <w:rPr>
          <w:noProof/>
        </w:rPr>
        <w:fldChar w:fldCharType="end"/>
      </w:r>
      <w:r w:rsidR="00FE3860">
        <w:tab/>
      </w:r>
      <w:r w:rsidRPr="00B72A35">
        <w:t>Esquema de cruce de tubería</w:t>
      </w:r>
      <w:bookmarkEnd w:id="151"/>
    </w:p>
    <w:p w14:paraId="53EA7420" w14:textId="54EE5FBB" w:rsidR="00D30E85" w:rsidRPr="00B72A35" w:rsidRDefault="00D30E85" w:rsidP="00D30E85">
      <w:pPr>
        <w:pStyle w:val="Notas"/>
      </w:pPr>
      <w:r w:rsidRPr="00B72A35">
        <w:t xml:space="preserve">Fuente: API 1102  </w:t>
      </w:r>
    </w:p>
    <w:p w14:paraId="1C5CB9EC" w14:textId="77777777" w:rsidR="00272CD2" w:rsidRPr="00B72A35" w:rsidRDefault="00272CD2" w:rsidP="00FD44C5">
      <w:pPr>
        <w:rPr>
          <w:rFonts w:asciiTheme="majorHAnsi" w:hAnsiTheme="majorHAnsi"/>
          <w:lang w:eastAsia="es-CO"/>
        </w:rPr>
      </w:pPr>
    </w:p>
    <w:p w14:paraId="09B34214" w14:textId="76AFE95A" w:rsidR="00FD44C5" w:rsidRPr="00B72A35" w:rsidRDefault="00340FAB" w:rsidP="00FD44C5">
      <w:pPr>
        <w:rPr>
          <w:rFonts w:asciiTheme="majorHAnsi" w:hAnsiTheme="majorHAnsi"/>
          <w:lang w:eastAsia="es-CO"/>
        </w:rPr>
      </w:pPr>
      <w:r w:rsidRPr="00B72A35">
        <w:rPr>
          <w:rFonts w:asciiTheme="majorHAnsi" w:hAnsiTheme="majorHAnsi"/>
          <w:lang w:eastAsia="es-CO"/>
        </w:rPr>
        <w:t>En</w:t>
      </w:r>
      <w:r w:rsidR="00D30E85" w:rsidRPr="00B72A35">
        <w:rPr>
          <w:rFonts w:asciiTheme="majorHAnsi" w:hAnsiTheme="majorHAnsi"/>
          <w:lang w:eastAsia="es-CO"/>
        </w:rPr>
        <w:t xml:space="preserve"> el anexo 3.2.3, carpeta 6 se puede consultar las f</w:t>
      </w:r>
      <w:r w:rsidRPr="00B72A35">
        <w:rPr>
          <w:rFonts w:asciiTheme="majorHAnsi" w:hAnsiTheme="majorHAnsi"/>
          <w:lang w:eastAsia="es-CO"/>
        </w:rPr>
        <w:t>ichas respectivas,</w:t>
      </w:r>
      <w:r w:rsidR="00D30E85" w:rsidRPr="00B72A35">
        <w:rPr>
          <w:rFonts w:asciiTheme="majorHAnsi" w:hAnsiTheme="majorHAnsi"/>
          <w:lang w:eastAsia="es-CO"/>
        </w:rPr>
        <w:t xml:space="preserve"> el acta de hallazgos y el plan de manejo de redes, en el cual se indica </w:t>
      </w:r>
      <w:r w:rsidRPr="00B72A35">
        <w:rPr>
          <w:rFonts w:asciiTheme="majorHAnsi" w:hAnsiTheme="majorHAnsi"/>
          <w:lang w:eastAsia="es-CO"/>
        </w:rPr>
        <w:t>en que consiste cada uno de los cruces encontrados, su descripción, las condiciones actuales de la tubería, el tipo de material, su diámetro (si se pudo identificar) y otras recomendaciones del caso.</w:t>
      </w:r>
      <w:r w:rsidR="003209E1" w:rsidRPr="00B72A35">
        <w:rPr>
          <w:rFonts w:asciiTheme="majorHAnsi" w:hAnsiTheme="majorHAnsi"/>
          <w:lang w:eastAsia="es-CO"/>
        </w:rPr>
        <w:t xml:space="preserve"> </w:t>
      </w:r>
    </w:p>
    <w:p w14:paraId="73D709E7" w14:textId="45B7D4E7" w:rsidR="001A007C" w:rsidRDefault="001A007C">
      <w:pPr>
        <w:spacing w:line="240" w:lineRule="auto"/>
        <w:contextualSpacing w:val="0"/>
        <w:jc w:val="left"/>
        <w:rPr>
          <w:rFonts w:asciiTheme="majorHAnsi" w:hAnsiTheme="majorHAnsi"/>
          <w:lang w:eastAsia="es-CO"/>
        </w:rPr>
      </w:pPr>
      <w:r>
        <w:rPr>
          <w:rFonts w:asciiTheme="majorHAnsi" w:hAnsiTheme="majorHAnsi"/>
          <w:lang w:eastAsia="es-CO"/>
        </w:rPr>
        <w:br w:type="page"/>
      </w:r>
    </w:p>
    <w:p w14:paraId="386F8B45" w14:textId="77777777" w:rsidR="00BA4C84" w:rsidRPr="00B72A35" w:rsidRDefault="00BA4C84" w:rsidP="00FD44C5">
      <w:pPr>
        <w:rPr>
          <w:rFonts w:asciiTheme="majorHAnsi" w:hAnsiTheme="majorHAnsi"/>
          <w:lang w:eastAsia="es-CO"/>
        </w:rPr>
      </w:pPr>
    </w:p>
    <w:p w14:paraId="4D3522A1" w14:textId="0A3B8074" w:rsidR="00EB25DC" w:rsidRPr="00B72A35" w:rsidRDefault="007E2BD1" w:rsidP="00E50B69">
      <w:pPr>
        <w:pStyle w:val="Ttulo5"/>
        <w:rPr>
          <w:lang w:eastAsia="es-CO"/>
        </w:rPr>
      </w:pPr>
      <w:r w:rsidRPr="00B72A35">
        <w:rPr>
          <w:lang w:eastAsia="es-CO"/>
        </w:rPr>
        <w:t xml:space="preserve">Redes </w:t>
      </w:r>
      <w:r w:rsidRPr="00E50B69">
        <w:t>Eléctricas</w:t>
      </w:r>
      <w:r w:rsidRPr="00B72A35">
        <w:rPr>
          <w:lang w:eastAsia="es-CO"/>
        </w:rPr>
        <w:t xml:space="preserve"> </w:t>
      </w:r>
    </w:p>
    <w:p w14:paraId="79DDCE02" w14:textId="77777777" w:rsidR="00EB25DC" w:rsidRPr="00B72A35" w:rsidRDefault="00EB25DC" w:rsidP="00FD44C5">
      <w:pPr>
        <w:rPr>
          <w:rFonts w:asciiTheme="majorHAnsi" w:hAnsiTheme="majorHAnsi"/>
          <w:lang w:eastAsia="es-CO"/>
        </w:rPr>
      </w:pPr>
    </w:p>
    <w:p w14:paraId="7A54CFD2" w14:textId="7364F1C9" w:rsidR="00F42D2D" w:rsidRPr="00B72A35" w:rsidRDefault="00057CE2" w:rsidP="00F42D2D">
      <w:pPr>
        <w:rPr>
          <w:rFonts w:asciiTheme="majorHAnsi" w:hAnsiTheme="majorHAnsi"/>
          <w:lang w:eastAsia="es-CO"/>
        </w:rPr>
      </w:pPr>
      <w:r w:rsidRPr="00B72A35">
        <w:rPr>
          <w:rFonts w:asciiTheme="majorHAnsi" w:hAnsiTheme="majorHAnsi"/>
          <w:lang w:eastAsia="es-CO"/>
        </w:rPr>
        <w:t xml:space="preserve">A </w:t>
      </w:r>
      <w:r w:rsidR="00343E53" w:rsidRPr="00B72A35">
        <w:rPr>
          <w:rFonts w:asciiTheme="majorHAnsi" w:hAnsiTheme="majorHAnsi"/>
          <w:lang w:eastAsia="es-CO"/>
        </w:rPr>
        <w:t>continuación,</w:t>
      </w:r>
      <w:r w:rsidRPr="00B72A35">
        <w:rPr>
          <w:rFonts w:asciiTheme="majorHAnsi" w:hAnsiTheme="majorHAnsi"/>
          <w:lang w:eastAsia="es-CO"/>
        </w:rPr>
        <w:t xml:space="preserve"> </w:t>
      </w:r>
      <w:r w:rsidR="00FE3860">
        <w:rPr>
          <w:rFonts w:asciiTheme="majorHAnsi" w:hAnsiTheme="majorHAnsi"/>
          <w:lang w:eastAsia="es-CO"/>
        </w:rPr>
        <w:fldChar w:fldCharType="begin"/>
      </w:r>
      <w:r w:rsidR="00FE3860">
        <w:rPr>
          <w:rFonts w:asciiTheme="majorHAnsi" w:hAnsiTheme="majorHAnsi"/>
          <w:lang w:eastAsia="es-CO"/>
        </w:rPr>
        <w:instrText xml:space="preserve"> REF _Ref444087390 \h </w:instrText>
      </w:r>
      <w:r w:rsidR="00FE3860">
        <w:rPr>
          <w:rFonts w:asciiTheme="majorHAnsi" w:hAnsiTheme="majorHAnsi"/>
          <w:lang w:eastAsia="es-CO"/>
        </w:rPr>
      </w:r>
      <w:r w:rsidR="00FE3860">
        <w:rPr>
          <w:rFonts w:asciiTheme="majorHAnsi" w:hAnsiTheme="majorHAnsi"/>
          <w:lang w:eastAsia="es-CO"/>
        </w:rPr>
        <w:fldChar w:fldCharType="separate"/>
      </w:r>
      <w:r w:rsidR="007703B2" w:rsidRPr="00B72A35">
        <w:t xml:space="preserve">Tabla </w:t>
      </w:r>
      <w:r w:rsidR="007703B2">
        <w:rPr>
          <w:noProof/>
        </w:rPr>
        <w:t>3</w:t>
      </w:r>
      <w:r w:rsidR="007703B2">
        <w:noBreakHyphen/>
      </w:r>
      <w:r w:rsidR="007703B2">
        <w:rPr>
          <w:noProof/>
        </w:rPr>
        <w:t>33</w:t>
      </w:r>
      <w:r w:rsidR="00FE3860">
        <w:rPr>
          <w:rFonts w:asciiTheme="majorHAnsi" w:hAnsiTheme="majorHAnsi"/>
          <w:lang w:eastAsia="es-CO"/>
        </w:rPr>
        <w:fldChar w:fldCharType="end"/>
      </w:r>
      <w:r w:rsidRPr="00B72A35">
        <w:rPr>
          <w:rFonts w:asciiTheme="majorHAnsi" w:hAnsiTheme="majorHAnsi"/>
          <w:lang w:eastAsia="es-CO"/>
        </w:rPr>
        <w:t xml:space="preserve"> relaciona los hallazgos encontrados para redes eléctricas de las unidades funcionales UF1 y UF2</w:t>
      </w:r>
      <w:r w:rsidR="00F42D2D" w:rsidRPr="00B72A35">
        <w:rPr>
          <w:rFonts w:asciiTheme="majorHAnsi" w:hAnsiTheme="majorHAnsi"/>
          <w:lang w:eastAsia="es-CO"/>
        </w:rPr>
        <w:t xml:space="preserve">. </w:t>
      </w:r>
    </w:p>
    <w:p w14:paraId="2B78B571" w14:textId="77777777" w:rsidR="00F42D2D" w:rsidRPr="00B72A35" w:rsidRDefault="00F42D2D" w:rsidP="00F42D2D">
      <w:pPr>
        <w:rPr>
          <w:rFonts w:asciiTheme="majorHAnsi" w:hAnsiTheme="majorHAnsi"/>
          <w:lang w:eastAsia="es-CO"/>
        </w:rPr>
      </w:pPr>
    </w:p>
    <w:p w14:paraId="230338D6" w14:textId="22B59743" w:rsidR="00F42D2D" w:rsidRPr="00B72A35" w:rsidRDefault="00F42D2D" w:rsidP="00F42D2D">
      <w:pPr>
        <w:rPr>
          <w:rFonts w:asciiTheme="majorHAnsi" w:hAnsiTheme="majorHAnsi"/>
          <w:lang w:eastAsia="es-CO"/>
        </w:rPr>
      </w:pPr>
      <w:r w:rsidRPr="00B72A35">
        <w:rPr>
          <w:rFonts w:asciiTheme="majorHAnsi" w:hAnsiTheme="majorHAnsi"/>
          <w:lang w:eastAsia="es-CO"/>
        </w:rPr>
        <w:t xml:space="preserve">En el anexo 3.2.3, carpeta 6 se puede consultar las fichas respectivas, el acta de hallazgos y el plan de manejo de redes, en el cual se indica en que consiste cada uno de los cruces encontrados, su descripción, las condiciones actuales de la red. </w:t>
      </w:r>
    </w:p>
    <w:p w14:paraId="1A1CFE77" w14:textId="61F5852F" w:rsidR="00057CE2" w:rsidRPr="00B72A35" w:rsidRDefault="00057CE2" w:rsidP="00FD44C5">
      <w:pPr>
        <w:rPr>
          <w:rFonts w:asciiTheme="majorHAnsi" w:hAnsiTheme="majorHAnsi"/>
          <w:lang w:eastAsia="es-CO"/>
        </w:rPr>
      </w:pPr>
    </w:p>
    <w:p w14:paraId="2657D835" w14:textId="147A03AC" w:rsidR="00F42D2D" w:rsidRPr="00B72A35" w:rsidRDefault="00F42D2D" w:rsidP="00F42D2D">
      <w:pPr>
        <w:pStyle w:val="Tablas"/>
        <w:rPr>
          <w:rFonts w:asciiTheme="majorHAnsi" w:hAnsiTheme="majorHAnsi"/>
          <w:lang w:eastAsia="es-CO"/>
        </w:rPr>
      </w:pPr>
      <w:bookmarkStart w:id="152" w:name="_Ref444087390"/>
      <w:bookmarkStart w:id="153" w:name="_Toc453253364"/>
      <w:r w:rsidRPr="00B72A35">
        <w:t xml:space="preserve">Tabla </w:t>
      </w:r>
      <w:r w:rsidR="007703B2">
        <w:fldChar w:fldCharType="begin"/>
      </w:r>
      <w:r w:rsidR="007703B2">
        <w:instrText xml:space="preserve"> STYLEREF 1 \s </w:instrText>
      </w:r>
      <w:r w:rsidR="007703B2">
        <w:fldChar w:fldCharType="separate"/>
      </w:r>
      <w:r w:rsidR="007703B2">
        <w:rPr>
          <w:noProof/>
        </w:rPr>
        <w:t>3</w:t>
      </w:r>
      <w:r w:rsidR="007703B2">
        <w:rPr>
          <w:noProof/>
        </w:rPr>
        <w:fldChar w:fldCharType="end"/>
      </w:r>
      <w:r w:rsidR="006F3B62">
        <w:noBreakHyphen/>
      </w:r>
      <w:r w:rsidR="007703B2">
        <w:fldChar w:fldCharType="begin"/>
      </w:r>
      <w:r w:rsidR="007703B2">
        <w:instrText xml:space="preserve"> SEQ Tabla \* ARABIC \s 1 </w:instrText>
      </w:r>
      <w:r w:rsidR="007703B2">
        <w:fldChar w:fldCharType="separate"/>
      </w:r>
      <w:r w:rsidR="007703B2">
        <w:rPr>
          <w:noProof/>
        </w:rPr>
        <w:t>33</w:t>
      </w:r>
      <w:r w:rsidR="007703B2">
        <w:rPr>
          <w:noProof/>
        </w:rPr>
        <w:fldChar w:fldCharType="end"/>
      </w:r>
      <w:bookmarkEnd w:id="152"/>
      <w:r w:rsidR="00FE3860">
        <w:tab/>
      </w:r>
      <w:r w:rsidRPr="00B72A35">
        <w:t>Acta de hallazgos para redes eléctricas</w:t>
      </w:r>
      <w:bookmarkEnd w:id="153"/>
      <w:r w:rsidRPr="00B72A35">
        <w:t xml:space="preserve"> </w:t>
      </w:r>
    </w:p>
    <w:tbl>
      <w:tblPr>
        <w:tblStyle w:val="Gminis"/>
        <w:tblW w:w="8966" w:type="dxa"/>
        <w:tblLook w:val="04A0" w:firstRow="1" w:lastRow="0" w:firstColumn="1" w:lastColumn="0" w:noHBand="0" w:noVBand="1"/>
      </w:tblPr>
      <w:tblGrid>
        <w:gridCol w:w="1950"/>
        <w:gridCol w:w="1174"/>
        <w:gridCol w:w="3442"/>
        <w:gridCol w:w="1174"/>
        <w:gridCol w:w="1316"/>
      </w:tblGrid>
      <w:tr w:rsidR="00F42D2D" w:rsidRPr="00B72A35" w14:paraId="70B60A1B" w14:textId="77777777" w:rsidTr="00F42D2D">
        <w:trPr>
          <w:cnfStyle w:val="100000000000" w:firstRow="1" w:lastRow="0" w:firstColumn="0" w:lastColumn="0" w:oddVBand="0" w:evenVBand="0" w:oddHBand="0" w:evenHBand="0" w:firstRowFirstColumn="0" w:firstRowLastColumn="0" w:lastRowFirstColumn="0" w:lastRowLastColumn="0"/>
          <w:trHeight w:val="554"/>
          <w:tblHeader/>
        </w:trPr>
        <w:tc>
          <w:tcPr>
            <w:cnfStyle w:val="001000000100" w:firstRow="0" w:lastRow="0" w:firstColumn="1" w:lastColumn="0" w:oddVBand="0" w:evenVBand="0" w:oddHBand="0" w:evenHBand="0" w:firstRowFirstColumn="1" w:firstRowLastColumn="0" w:lastRowFirstColumn="0" w:lastRowLastColumn="0"/>
            <w:tcW w:w="1940" w:type="dxa"/>
            <w:vAlign w:val="center"/>
            <w:hideMark/>
          </w:tcPr>
          <w:p w14:paraId="7C8FF2D1" w14:textId="6DACB21E" w:rsidR="00057CE2" w:rsidRPr="00B72A35" w:rsidRDefault="00F42D2D" w:rsidP="00F42D2D">
            <w:pPr>
              <w:spacing w:line="240" w:lineRule="auto"/>
              <w:jc w:val="center"/>
              <w:rPr>
                <w:rFonts w:ascii="Calibri" w:eastAsia="Times New Roman" w:hAnsi="Calibri"/>
                <w:bCs/>
                <w:sz w:val="20"/>
                <w:szCs w:val="20"/>
                <w:lang w:eastAsia="es-CO"/>
              </w:rPr>
            </w:pPr>
            <w:r w:rsidRPr="00B72A35">
              <w:rPr>
                <w:rFonts w:ascii="Calibri" w:eastAsia="Times New Roman" w:hAnsi="Calibri"/>
                <w:bCs/>
                <w:sz w:val="20"/>
                <w:szCs w:val="20"/>
                <w:lang w:eastAsia="es-CO"/>
              </w:rPr>
              <w:t>Interferencia No.</w:t>
            </w:r>
          </w:p>
        </w:tc>
        <w:tc>
          <w:tcPr>
            <w:tcW w:w="1154" w:type="dxa"/>
            <w:vAlign w:val="center"/>
            <w:hideMark/>
          </w:tcPr>
          <w:p w14:paraId="39633CE0" w14:textId="77777777" w:rsidR="00057CE2" w:rsidRPr="00B72A35" w:rsidRDefault="00057CE2" w:rsidP="00F42D2D">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sz w:val="20"/>
                <w:szCs w:val="20"/>
                <w:lang w:eastAsia="es-CO"/>
              </w:rPr>
            </w:pPr>
            <w:r w:rsidRPr="00B72A35">
              <w:rPr>
                <w:rFonts w:ascii="Calibri" w:eastAsia="Times New Roman" w:hAnsi="Calibri"/>
                <w:bCs/>
                <w:sz w:val="20"/>
                <w:szCs w:val="20"/>
                <w:lang w:eastAsia="es-CO"/>
              </w:rPr>
              <w:t>Unidad Funcional</w:t>
            </w:r>
          </w:p>
        </w:tc>
        <w:tc>
          <w:tcPr>
            <w:tcW w:w="3422" w:type="dxa"/>
            <w:vAlign w:val="center"/>
            <w:hideMark/>
          </w:tcPr>
          <w:p w14:paraId="2F232070" w14:textId="77777777" w:rsidR="00057CE2" w:rsidRPr="00B72A35" w:rsidRDefault="00057CE2" w:rsidP="00F42D2D">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sz w:val="20"/>
                <w:szCs w:val="20"/>
                <w:lang w:eastAsia="es-CO"/>
              </w:rPr>
            </w:pPr>
            <w:r w:rsidRPr="00B72A35">
              <w:rPr>
                <w:rFonts w:ascii="Calibri" w:eastAsia="Times New Roman" w:hAnsi="Calibri"/>
                <w:bCs/>
                <w:sz w:val="20"/>
                <w:szCs w:val="20"/>
                <w:lang w:eastAsia="es-CO"/>
              </w:rPr>
              <w:t>Identificación de la Red por tipo de servicio afectado</w:t>
            </w:r>
            <w:r w:rsidRPr="00B72A35">
              <w:rPr>
                <w:rFonts w:ascii="Calibri" w:eastAsia="Times New Roman" w:hAnsi="Calibri"/>
                <w:bCs/>
                <w:sz w:val="20"/>
                <w:szCs w:val="20"/>
                <w:lang w:eastAsia="es-CO"/>
              </w:rPr>
              <w:br/>
              <w:t>(tuberías, ductos, cables)</w:t>
            </w:r>
          </w:p>
        </w:tc>
        <w:tc>
          <w:tcPr>
            <w:tcW w:w="1154" w:type="dxa"/>
            <w:vAlign w:val="center"/>
            <w:hideMark/>
          </w:tcPr>
          <w:p w14:paraId="71A031F7" w14:textId="77777777" w:rsidR="00057CE2" w:rsidRPr="00B72A35" w:rsidRDefault="00057CE2" w:rsidP="00F42D2D">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sz w:val="20"/>
                <w:szCs w:val="20"/>
                <w:lang w:eastAsia="es-CO"/>
              </w:rPr>
            </w:pPr>
            <w:r w:rsidRPr="00B72A35">
              <w:rPr>
                <w:rFonts w:ascii="Calibri" w:eastAsia="Times New Roman" w:hAnsi="Calibri"/>
                <w:bCs/>
                <w:sz w:val="20"/>
                <w:szCs w:val="20"/>
                <w:lang w:eastAsia="es-CO"/>
              </w:rPr>
              <w:t>PR Inicial</w:t>
            </w:r>
          </w:p>
        </w:tc>
        <w:tc>
          <w:tcPr>
            <w:tcW w:w="1296" w:type="dxa"/>
            <w:vAlign w:val="center"/>
            <w:hideMark/>
          </w:tcPr>
          <w:p w14:paraId="29A9C34C" w14:textId="77777777" w:rsidR="00057CE2" w:rsidRPr="00B72A35" w:rsidRDefault="00057CE2" w:rsidP="00F42D2D">
            <w:pPr>
              <w:spacing w:line="240"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sz w:val="20"/>
                <w:szCs w:val="20"/>
                <w:lang w:eastAsia="es-CO"/>
              </w:rPr>
            </w:pPr>
            <w:r w:rsidRPr="00B72A35">
              <w:rPr>
                <w:rFonts w:ascii="Calibri" w:eastAsia="Times New Roman" w:hAnsi="Calibri"/>
                <w:bCs/>
                <w:sz w:val="20"/>
                <w:szCs w:val="20"/>
                <w:lang w:eastAsia="es-CO"/>
              </w:rPr>
              <w:t>PR Final</w:t>
            </w:r>
          </w:p>
        </w:tc>
      </w:tr>
      <w:tr w:rsidR="00F42D2D" w:rsidRPr="00B72A35" w14:paraId="08C7E22A"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12AEA34D" w14:textId="7777777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AM2-IR-UF1-EL-001</w:t>
            </w:r>
          </w:p>
        </w:tc>
        <w:tc>
          <w:tcPr>
            <w:tcW w:w="1154" w:type="dxa"/>
            <w:noWrap/>
            <w:vAlign w:val="center"/>
            <w:hideMark/>
          </w:tcPr>
          <w:p w14:paraId="50BB6D41"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UF1</w:t>
            </w:r>
          </w:p>
        </w:tc>
        <w:tc>
          <w:tcPr>
            <w:tcW w:w="3422" w:type="dxa"/>
            <w:noWrap/>
            <w:vAlign w:val="center"/>
            <w:hideMark/>
          </w:tcPr>
          <w:p w14:paraId="415B3DDD"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Cruce Línea de Energía</w:t>
            </w:r>
          </w:p>
        </w:tc>
        <w:tc>
          <w:tcPr>
            <w:tcW w:w="1154" w:type="dxa"/>
            <w:noWrap/>
            <w:vAlign w:val="center"/>
            <w:hideMark/>
          </w:tcPr>
          <w:p w14:paraId="64612CA9"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K35+080</w:t>
            </w:r>
          </w:p>
        </w:tc>
        <w:tc>
          <w:tcPr>
            <w:tcW w:w="1296" w:type="dxa"/>
            <w:noWrap/>
            <w:vAlign w:val="center"/>
            <w:hideMark/>
          </w:tcPr>
          <w:p w14:paraId="7EFB4661"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K35+080</w:t>
            </w:r>
          </w:p>
        </w:tc>
      </w:tr>
      <w:tr w:rsidR="00F42D2D" w:rsidRPr="00B72A35" w14:paraId="577C1952"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773C2086" w14:textId="7777777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AM2-IR-UF1-EL-002</w:t>
            </w:r>
          </w:p>
        </w:tc>
        <w:tc>
          <w:tcPr>
            <w:tcW w:w="1154" w:type="dxa"/>
            <w:noWrap/>
            <w:vAlign w:val="center"/>
            <w:hideMark/>
          </w:tcPr>
          <w:p w14:paraId="58B8A885"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UF1</w:t>
            </w:r>
          </w:p>
        </w:tc>
        <w:tc>
          <w:tcPr>
            <w:tcW w:w="3422" w:type="dxa"/>
            <w:noWrap/>
            <w:vAlign w:val="center"/>
            <w:hideMark/>
          </w:tcPr>
          <w:p w14:paraId="3F25C91D"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Cruce Línea de Energía</w:t>
            </w:r>
          </w:p>
        </w:tc>
        <w:tc>
          <w:tcPr>
            <w:tcW w:w="1154" w:type="dxa"/>
            <w:noWrap/>
            <w:vAlign w:val="center"/>
            <w:hideMark/>
          </w:tcPr>
          <w:p w14:paraId="27A12C5D"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K37+200</w:t>
            </w:r>
          </w:p>
        </w:tc>
        <w:tc>
          <w:tcPr>
            <w:tcW w:w="1296" w:type="dxa"/>
            <w:noWrap/>
            <w:vAlign w:val="center"/>
            <w:hideMark/>
          </w:tcPr>
          <w:p w14:paraId="6D2FA28E"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K37+200</w:t>
            </w:r>
          </w:p>
        </w:tc>
      </w:tr>
      <w:tr w:rsidR="00F42D2D" w:rsidRPr="00B72A35" w14:paraId="442FA385"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4EE442AB" w14:textId="7777777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AM2-IR-UF1-EL-003</w:t>
            </w:r>
          </w:p>
        </w:tc>
        <w:tc>
          <w:tcPr>
            <w:tcW w:w="1154" w:type="dxa"/>
            <w:noWrap/>
            <w:vAlign w:val="center"/>
            <w:hideMark/>
          </w:tcPr>
          <w:p w14:paraId="25DE78D5"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UF1</w:t>
            </w:r>
          </w:p>
        </w:tc>
        <w:tc>
          <w:tcPr>
            <w:tcW w:w="3422" w:type="dxa"/>
            <w:noWrap/>
            <w:vAlign w:val="center"/>
            <w:hideMark/>
          </w:tcPr>
          <w:p w14:paraId="62CE4DA2"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Cruce Línea de Energía</w:t>
            </w:r>
          </w:p>
        </w:tc>
        <w:tc>
          <w:tcPr>
            <w:tcW w:w="1154" w:type="dxa"/>
            <w:noWrap/>
            <w:vAlign w:val="center"/>
            <w:hideMark/>
          </w:tcPr>
          <w:p w14:paraId="1F8519EB"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K37+580</w:t>
            </w:r>
          </w:p>
        </w:tc>
        <w:tc>
          <w:tcPr>
            <w:tcW w:w="1296" w:type="dxa"/>
            <w:noWrap/>
            <w:vAlign w:val="center"/>
            <w:hideMark/>
          </w:tcPr>
          <w:p w14:paraId="50400C95"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K37+580</w:t>
            </w:r>
          </w:p>
        </w:tc>
      </w:tr>
      <w:tr w:rsidR="00F42D2D" w:rsidRPr="00B72A35" w14:paraId="350CF623"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72A0F4AA" w14:textId="7777777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AM2-IR-UF1-EL-004</w:t>
            </w:r>
          </w:p>
        </w:tc>
        <w:tc>
          <w:tcPr>
            <w:tcW w:w="1154" w:type="dxa"/>
            <w:noWrap/>
            <w:vAlign w:val="center"/>
            <w:hideMark/>
          </w:tcPr>
          <w:p w14:paraId="23D70550"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UF1</w:t>
            </w:r>
          </w:p>
        </w:tc>
        <w:tc>
          <w:tcPr>
            <w:tcW w:w="3422" w:type="dxa"/>
            <w:noWrap/>
            <w:vAlign w:val="center"/>
            <w:hideMark/>
          </w:tcPr>
          <w:p w14:paraId="0AF38297"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Cruce Línea de Energía</w:t>
            </w:r>
          </w:p>
        </w:tc>
        <w:tc>
          <w:tcPr>
            <w:tcW w:w="1154" w:type="dxa"/>
            <w:noWrap/>
            <w:vAlign w:val="center"/>
            <w:hideMark/>
          </w:tcPr>
          <w:p w14:paraId="3AE59AFF"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43+423</w:t>
            </w:r>
          </w:p>
        </w:tc>
        <w:tc>
          <w:tcPr>
            <w:tcW w:w="1296" w:type="dxa"/>
            <w:noWrap/>
            <w:vAlign w:val="center"/>
            <w:hideMark/>
          </w:tcPr>
          <w:p w14:paraId="1577EEB3" w14:textId="2CE71504"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43+423</w:t>
            </w:r>
          </w:p>
        </w:tc>
      </w:tr>
      <w:tr w:rsidR="00F42D2D" w:rsidRPr="00B72A35" w14:paraId="0461B3B8"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4D4B5D87" w14:textId="7777777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AM2-IR-UF1-EL-005</w:t>
            </w:r>
          </w:p>
        </w:tc>
        <w:tc>
          <w:tcPr>
            <w:tcW w:w="1154" w:type="dxa"/>
            <w:noWrap/>
            <w:vAlign w:val="center"/>
            <w:hideMark/>
          </w:tcPr>
          <w:p w14:paraId="5F4FE273"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UF1</w:t>
            </w:r>
          </w:p>
        </w:tc>
        <w:tc>
          <w:tcPr>
            <w:tcW w:w="3422" w:type="dxa"/>
            <w:noWrap/>
            <w:vAlign w:val="center"/>
            <w:hideMark/>
          </w:tcPr>
          <w:p w14:paraId="16AF50E3"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Cruce Línea de Energía</w:t>
            </w:r>
          </w:p>
        </w:tc>
        <w:tc>
          <w:tcPr>
            <w:tcW w:w="1154" w:type="dxa"/>
            <w:noWrap/>
            <w:vAlign w:val="center"/>
            <w:hideMark/>
          </w:tcPr>
          <w:p w14:paraId="5EBED8A6"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43+500</w:t>
            </w:r>
          </w:p>
        </w:tc>
        <w:tc>
          <w:tcPr>
            <w:tcW w:w="1296" w:type="dxa"/>
            <w:noWrap/>
            <w:vAlign w:val="center"/>
            <w:hideMark/>
          </w:tcPr>
          <w:p w14:paraId="5A8A3D62" w14:textId="0667390E"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43+730</w:t>
            </w:r>
          </w:p>
        </w:tc>
      </w:tr>
      <w:tr w:rsidR="00F42D2D" w:rsidRPr="00B72A35" w14:paraId="676F07E8"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33384886" w14:textId="7777777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AM2-IR-UF1-EL-006</w:t>
            </w:r>
          </w:p>
        </w:tc>
        <w:tc>
          <w:tcPr>
            <w:tcW w:w="1154" w:type="dxa"/>
            <w:noWrap/>
            <w:vAlign w:val="center"/>
            <w:hideMark/>
          </w:tcPr>
          <w:p w14:paraId="11431CBE"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UF1</w:t>
            </w:r>
          </w:p>
        </w:tc>
        <w:tc>
          <w:tcPr>
            <w:tcW w:w="3422" w:type="dxa"/>
            <w:noWrap/>
            <w:vAlign w:val="center"/>
            <w:hideMark/>
          </w:tcPr>
          <w:p w14:paraId="56B25341"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Cruce Línea de Energía</w:t>
            </w:r>
          </w:p>
        </w:tc>
        <w:tc>
          <w:tcPr>
            <w:tcW w:w="1154" w:type="dxa"/>
            <w:noWrap/>
            <w:vAlign w:val="center"/>
            <w:hideMark/>
          </w:tcPr>
          <w:p w14:paraId="1230C13A"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K43+500</w:t>
            </w:r>
          </w:p>
        </w:tc>
        <w:tc>
          <w:tcPr>
            <w:tcW w:w="1296" w:type="dxa"/>
            <w:noWrap/>
            <w:vAlign w:val="center"/>
            <w:hideMark/>
          </w:tcPr>
          <w:p w14:paraId="73719506"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K43+730</w:t>
            </w:r>
          </w:p>
        </w:tc>
      </w:tr>
      <w:tr w:rsidR="00F42D2D" w:rsidRPr="00B72A35" w14:paraId="356C0BCA"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298F2B5F" w14:textId="7777777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AM2-IR-UF1-EL-007</w:t>
            </w:r>
          </w:p>
        </w:tc>
        <w:tc>
          <w:tcPr>
            <w:tcW w:w="1154" w:type="dxa"/>
            <w:noWrap/>
            <w:vAlign w:val="center"/>
            <w:hideMark/>
          </w:tcPr>
          <w:p w14:paraId="747F980D"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UF1</w:t>
            </w:r>
          </w:p>
        </w:tc>
        <w:tc>
          <w:tcPr>
            <w:tcW w:w="3422" w:type="dxa"/>
            <w:noWrap/>
            <w:vAlign w:val="center"/>
            <w:hideMark/>
          </w:tcPr>
          <w:p w14:paraId="5DF921EF"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Cruce Línea de Energía</w:t>
            </w:r>
          </w:p>
        </w:tc>
        <w:tc>
          <w:tcPr>
            <w:tcW w:w="1154" w:type="dxa"/>
            <w:noWrap/>
            <w:vAlign w:val="center"/>
            <w:hideMark/>
          </w:tcPr>
          <w:p w14:paraId="3997A75D"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43+610</w:t>
            </w:r>
          </w:p>
        </w:tc>
        <w:tc>
          <w:tcPr>
            <w:tcW w:w="1296" w:type="dxa"/>
            <w:noWrap/>
            <w:vAlign w:val="center"/>
            <w:hideMark/>
          </w:tcPr>
          <w:p w14:paraId="09FC76F3" w14:textId="41048ADA"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43+610</w:t>
            </w:r>
          </w:p>
        </w:tc>
      </w:tr>
      <w:tr w:rsidR="00F42D2D" w:rsidRPr="00B72A35" w14:paraId="1A890F26"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0D0D111D" w14:textId="7777777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AM2-IR-UF1-EL-008</w:t>
            </w:r>
          </w:p>
        </w:tc>
        <w:tc>
          <w:tcPr>
            <w:tcW w:w="1154" w:type="dxa"/>
            <w:noWrap/>
            <w:vAlign w:val="center"/>
            <w:hideMark/>
          </w:tcPr>
          <w:p w14:paraId="49563903"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UF1</w:t>
            </w:r>
          </w:p>
        </w:tc>
        <w:tc>
          <w:tcPr>
            <w:tcW w:w="3422" w:type="dxa"/>
            <w:noWrap/>
            <w:vAlign w:val="center"/>
            <w:hideMark/>
          </w:tcPr>
          <w:p w14:paraId="0BD5F9C4"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 xml:space="preserve">Cruce Línea de Energía Alta Tensión </w:t>
            </w:r>
          </w:p>
        </w:tc>
        <w:tc>
          <w:tcPr>
            <w:tcW w:w="1154" w:type="dxa"/>
            <w:noWrap/>
            <w:vAlign w:val="center"/>
            <w:hideMark/>
          </w:tcPr>
          <w:p w14:paraId="2ADB873B"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K43+900</w:t>
            </w:r>
          </w:p>
        </w:tc>
        <w:tc>
          <w:tcPr>
            <w:tcW w:w="1296" w:type="dxa"/>
            <w:noWrap/>
            <w:vAlign w:val="center"/>
            <w:hideMark/>
          </w:tcPr>
          <w:p w14:paraId="42DFB0A9"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K43+950</w:t>
            </w:r>
          </w:p>
        </w:tc>
      </w:tr>
      <w:tr w:rsidR="00F42D2D" w:rsidRPr="00B72A35" w14:paraId="47E96603"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1716F0C9" w14:textId="7777777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AM2-IR-UF1-EL-009</w:t>
            </w:r>
          </w:p>
        </w:tc>
        <w:tc>
          <w:tcPr>
            <w:tcW w:w="1154" w:type="dxa"/>
            <w:noWrap/>
            <w:vAlign w:val="center"/>
            <w:hideMark/>
          </w:tcPr>
          <w:p w14:paraId="66200989"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UF1</w:t>
            </w:r>
          </w:p>
        </w:tc>
        <w:tc>
          <w:tcPr>
            <w:tcW w:w="3422" w:type="dxa"/>
            <w:noWrap/>
            <w:vAlign w:val="center"/>
            <w:hideMark/>
          </w:tcPr>
          <w:p w14:paraId="761AC7A6"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Cruce Línea de Energía</w:t>
            </w:r>
          </w:p>
        </w:tc>
        <w:tc>
          <w:tcPr>
            <w:tcW w:w="1154" w:type="dxa"/>
            <w:noWrap/>
            <w:vAlign w:val="center"/>
            <w:hideMark/>
          </w:tcPr>
          <w:p w14:paraId="7C6A274F"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K44+480</w:t>
            </w:r>
          </w:p>
        </w:tc>
        <w:tc>
          <w:tcPr>
            <w:tcW w:w="1296" w:type="dxa"/>
            <w:noWrap/>
            <w:vAlign w:val="center"/>
            <w:hideMark/>
          </w:tcPr>
          <w:p w14:paraId="0F72F338"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K44+480</w:t>
            </w:r>
          </w:p>
        </w:tc>
      </w:tr>
      <w:tr w:rsidR="00F42D2D" w:rsidRPr="00B72A35" w14:paraId="1189F996"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5FFB638B" w14:textId="7777777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AM2-IR-UF1-EL-010</w:t>
            </w:r>
          </w:p>
        </w:tc>
        <w:tc>
          <w:tcPr>
            <w:tcW w:w="1154" w:type="dxa"/>
            <w:noWrap/>
            <w:vAlign w:val="center"/>
            <w:hideMark/>
          </w:tcPr>
          <w:p w14:paraId="4A26BF43"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UF1</w:t>
            </w:r>
          </w:p>
        </w:tc>
        <w:tc>
          <w:tcPr>
            <w:tcW w:w="3422" w:type="dxa"/>
            <w:noWrap/>
            <w:vAlign w:val="center"/>
            <w:hideMark/>
          </w:tcPr>
          <w:p w14:paraId="4B84392B"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 xml:space="preserve">Cruce Línea de Energía Alta Tensión </w:t>
            </w:r>
          </w:p>
        </w:tc>
        <w:tc>
          <w:tcPr>
            <w:tcW w:w="1154" w:type="dxa"/>
            <w:noWrap/>
            <w:vAlign w:val="center"/>
            <w:hideMark/>
          </w:tcPr>
          <w:p w14:paraId="2A91F991"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K45+800</w:t>
            </w:r>
          </w:p>
        </w:tc>
        <w:tc>
          <w:tcPr>
            <w:tcW w:w="1296" w:type="dxa"/>
            <w:noWrap/>
            <w:vAlign w:val="center"/>
            <w:hideMark/>
          </w:tcPr>
          <w:p w14:paraId="3D200C70"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K45+800</w:t>
            </w:r>
          </w:p>
        </w:tc>
      </w:tr>
      <w:tr w:rsidR="00F42D2D" w:rsidRPr="00B72A35" w14:paraId="19305984"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75389B3F" w14:textId="7777777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AM2-IR-UF1-EL-011</w:t>
            </w:r>
          </w:p>
        </w:tc>
        <w:tc>
          <w:tcPr>
            <w:tcW w:w="1154" w:type="dxa"/>
            <w:noWrap/>
            <w:vAlign w:val="center"/>
            <w:hideMark/>
          </w:tcPr>
          <w:p w14:paraId="17A8C317"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UF1</w:t>
            </w:r>
          </w:p>
        </w:tc>
        <w:tc>
          <w:tcPr>
            <w:tcW w:w="3422" w:type="dxa"/>
            <w:noWrap/>
            <w:vAlign w:val="center"/>
            <w:hideMark/>
          </w:tcPr>
          <w:p w14:paraId="4050FEEE"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 xml:space="preserve">Cruce Línea de Energía Alta Tensión </w:t>
            </w:r>
          </w:p>
        </w:tc>
        <w:tc>
          <w:tcPr>
            <w:tcW w:w="1154" w:type="dxa"/>
            <w:noWrap/>
            <w:vAlign w:val="center"/>
            <w:hideMark/>
          </w:tcPr>
          <w:p w14:paraId="7E50C56D"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K47+860</w:t>
            </w:r>
          </w:p>
        </w:tc>
        <w:tc>
          <w:tcPr>
            <w:tcW w:w="1296" w:type="dxa"/>
            <w:noWrap/>
            <w:vAlign w:val="center"/>
            <w:hideMark/>
          </w:tcPr>
          <w:p w14:paraId="7BB2E60C"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K47+860</w:t>
            </w:r>
          </w:p>
        </w:tc>
      </w:tr>
      <w:tr w:rsidR="00F42D2D" w:rsidRPr="00B72A35" w14:paraId="4534A10D"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6EE6D9DE" w14:textId="7777777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AM2-IR-UF1-EL-012</w:t>
            </w:r>
          </w:p>
        </w:tc>
        <w:tc>
          <w:tcPr>
            <w:tcW w:w="1154" w:type="dxa"/>
            <w:noWrap/>
            <w:vAlign w:val="center"/>
            <w:hideMark/>
          </w:tcPr>
          <w:p w14:paraId="29410D57"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UF1</w:t>
            </w:r>
          </w:p>
        </w:tc>
        <w:tc>
          <w:tcPr>
            <w:tcW w:w="3422" w:type="dxa"/>
            <w:noWrap/>
            <w:vAlign w:val="center"/>
            <w:hideMark/>
          </w:tcPr>
          <w:p w14:paraId="3FA98777"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Cruce Línea de Energía</w:t>
            </w:r>
          </w:p>
        </w:tc>
        <w:tc>
          <w:tcPr>
            <w:tcW w:w="1154" w:type="dxa"/>
            <w:noWrap/>
            <w:vAlign w:val="center"/>
            <w:hideMark/>
          </w:tcPr>
          <w:p w14:paraId="65BEB74C"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K48+050</w:t>
            </w:r>
          </w:p>
        </w:tc>
        <w:tc>
          <w:tcPr>
            <w:tcW w:w="1296" w:type="dxa"/>
            <w:noWrap/>
            <w:vAlign w:val="center"/>
            <w:hideMark/>
          </w:tcPr>
          <w:p w14:paraId="608ABAFF"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K48+050</w:t>
            </w:r>
          </w:p>
        </w:tc>
      </w:tr>
      <w:tr w:rsidR="00F42D2D" w:rsidRPr="00B72A35" w14:paraId="1F182D1E"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0F135674" w14:textId="7777777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AM2-IR-UF1-EL-013</w:t>
            </w:r>
          </w:p>
        </w:tc>
        <w:tc>
          <w:tcPr>
            <w:tcW w:w="1154" w:type="dxa"/>
            <w:noWrap/>
            <w:vAlign w:val="center"/>
            <w:hideMark/>
          </w:tcPr>
          <w:p w14:paraId="73E854BD"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UF1</w:t>
            </w:r>
          </w:p>
        </w:tc>
        <w:tc>
          <w:tcPr>
            <w:tcW w:w="3422" w:type="dxa"/>
            <w:noWrap/>
            <w:vAlign w:val="center"/>
            <w:hideMark/>
          </w:tcPr>
          <w:p w14:paraId="3307C422"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Cruce Línea de Media Tensión</w:t>
            </w:r>
          </w:p>
        </w:tc>
        <w:tc>
          <w:tcPr>
            <w:tcW w:w="1154" w:type="dxa"/>
            <w:noWrap/>
            <w:vAlign w:val="center"/>
            <w:hideMark/>
          </w:tcPr>
          <w:p w14:paraId="4BFC0E5D"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K50+380</w:t>
            </w:r>
          </w:p>
        </w:tc>
        <w:tc>
          <w:tcPr>
            <w:tcW w:w="1296" w:type="dxa"/>
            <w:noWrap/>
            <w:vAlign w:val="center"/>
            <w:hideMark/>
          </w:tcPr>
          <w:p w14:paraId="1FBFE09A"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K50+380</w:t>
            </w:r>
          </w:p>
        </w:tc>
      </w:tr>
      <w:tr w:rsidR="00F42D2D" w:rsidRPr="00B72A35" w14:paraId="6DC7FDCE"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7D87A213" w14:textId="7777777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AM2-IR-UF1-EL-014</w:t>
            </w:r>
          </w:p>
        </w:tc>
        <w:tc>
          <w:tcPr>
            <w:tcW w:w="1154" w:type="dxa"/>
            <w:noWrap/>
            <w:vAlign w:val="center"/>
            <w:hideMark/>
          </w:tcPr>
          <w:p w14:paraId="5761AC5C"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UF1</w:t>
            </w:r>
          </w:p>
        </w:tc>
        <w:tc>
          <w:tcPr>
            <w:tcW w:w="3422" w:type="dxa"/>
            <w:noWrap/>
            <w:vAlign w:val="center"/>
            <w:hideMark/>
          </w:tcPr>
          <w:p w14:paraId="591E3032"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Red de Media Tensión</w:t>
            </w:r>
          </w:p>
        </w:tc>
        <w:tc>
          <w:tcPr>
            <w:tcW w:w="1154" w:type="dxa"/>
            <w:noWrap/>
            <w:vAlign w:val="center"/>
            <w:hideMark/>
          </w:tcPr>
          <w:p w14:paraId="762BC1C8"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K51+113</w:t>
            </w:r>
          </w:p>
        </w:tc>
        <w:tc>
          <w:tcPr>
            <w:tcW w:w="1296" w:type="dxa"/>
            <w:noWrap/>
            <w:vAlign w:val="center"/>
            <w:hideMark/>
          </w:tcPr>
          <w:p w14:paraId="07B60AC6"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K51+113</w:t>
            </w:r>
          </w:p>
        </w:tc>
      </w:tr>
      <w:tr w:rsidR="00F42D2D" w:rsidRPr="00B72A35" w14:paraId="6CA3A3FC"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2C60CAAA" w14:textId="7777777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AM2-IR-UF1-EL-015</w:t>
            </w:r>
          </w:p>
        </w:tc>
        <w:tc>
          <w:tcPr>
            <w:tcW w:w="1154" w:type="dxa"/>
            <w:noWrap/>
            <w:vAlign w:val="center"/>
            <w:hideMark/>
          </w:tcPr>
          <w:p w14:paraId="184B94C8"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UF1</w:t>
            </w:r>
          </w:p>
        </w:tc>
        <w:tc>
          <w:tcPr>
            <w:tcW w:w="3422" w:type="dxa"/>
            <w:noWrap/>
            <w:vAlign w:val="center"/>
            <w:hideMark/>
          </w:tcPr>
          <w:p w14:paraId="269778E7"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Cruce Línea de Energía</w:t>
            </w:r>
          </w:p>
        </w:tc>
        <w:tc>
          <w:tcPr>
            <w:tcW w:w="1154" w:type="dxa"/>
            <w:vAlign w:val="center"/>
            <w:hideMark/>
          </w:tcPr>
          <w:p w14:paraId="1C05EAE5"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K51+760</w:t>
            </w:r>
          </w:p>
        </w:tc>
        <w:tc>
          <w:tcPr>
            <w:tcW w:w="1296" w:type="dxa"/>
            <w:vAlign w:val="center"/>
            <w:hideMark/>
          </w:tcPr>
          <w:p w14:paraId="2A1116C7"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K52+000</w:t>
            </w:r>
          </w:p>
        </w:tc>
      </w:tr>
      <w:tr w:rsidR="00F42D2D" w:rsidRPr="00B72A35" w14:paraId="510EB8E6"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5CD6F6A0" w14:textId="7777777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AM2-IR-UF1-EL-016</w:t>
            </w:r>
          </w:p>
        </w:tc>
        <w:tc>
          <w:tcPr>
            <w:tcW w:w="1154" w:type="dxa"/>
            <w:noWrap/>
            <w:vAlign w:val="center"/>
            <w:hideMark/>
          </w:tcPr>
          <w:p w14:paraId="3DC05089"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UF1</w:t>
            </w:r>
          </w:p>
        </w:tc>
        <w:tc>
          <w:tcPr>
            <w:tcW w:w="3422" w:type="dxa"/>
            <w:noWrap/>
            <w:vAlign w:val="center"/>
            <w:hideMark/>
          </w:tcPr>
          <w:p w14:paraId="15DE6DA4"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Cruce Línea de Energía</w:t>
            </w:r>
          </w:p>
        </w:tc>
        <w:tc>
          <w:tcPr>
            <w:tcW w:w="1154" w:type="dxa"/>
            <w:noWrap/>
            <w:vAlign w:val="center"/>
            <w:hideMark/>
          </w:tcPr>
          <w:p w14:paraId="1120E633"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K52+260</w:t>
            </w:r>
          </w:p>
        </w:tc>
        <w:tc>
          <w:tcPr>
            <w:tcW w:w="1296" w:type="dxa"/>
            <w:noWrap/>
            <w:vAlign w:val="center"/>
            <w:hideMark/>
          </w:tcPr>
          <w:p w14:paraId="362C0027"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K52+400</w:t>
            </w:r>
          </w:p>
        </w:tc>
      </w:tr>
      <w:tr w:rsidR="00F42D2D" w:rsidRPr="00B72A35" w14:paraId="556318A6" w14:textId="77777777" w:rsidTr="00AA1A84">
        <w:trPr>
          <w:trHeight w:val="396"/>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3CD83C80" w14:textId="7777777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AM2-IR-UF1-EL-017</w:t>
            </w:r>
          </w:p>
        </w:tc>
        <w:tc>
          <w:tcPr>
            <w:tcW w:w="1154" w:type="dxa"/>
            <w:noWrap/>
            <w:vAlign w:val="center"/>
            <w:hideMark/>
          </w:tcPr>
          <w:p w14:paraId="4E95D862"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UF1</w:t>
            </w:r>
          </w:p>
        </w:tc>
        <w:tc>
          <w:tcPr>
            <w:tcW w:w="3422" w:type="dxa"/>
            <w:noWrap/>
            <w:vAlign w:val="center"/>
            <w:hideMark/>
          </w:tcPr>
          <w:p w14:paraId="659B184B"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Paralelismo Línea de Energía vía proyectada</w:t>
            </w:r>
          </w:p>
        </w:tc>
        <w:tc>
          <w:tcPr>
            <w:tcW w:w="1154" w:type="dxa"/>
            <w:noWrap/>
            <w:vAlign w:val="center"/>
            <w:hideMark/>
          </w:tcPr>
          <w:p w14:paraId="09FFD648"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K52+770</w:t>
            </w:r>
          </w:p>
        </w:tc>
        <w:tc>
          <w:tcPr>
            <w:tcW w:w="1296" w:type="dxa"/>
            <w:noWrap/>
            <w:vAlign w:val="center"/>
            <w:hideMark/>
          </w:tcPr>
          <w:p w14:paraId="36CC4440"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K52+850</w:t>
            </w:r>
          </w:p>
        </w:tc>
      </w:tr>
      <w:tr w:rsidR="00F42D2D" w:rsidRPr="00B72A35" w14:paraId="5A259DB9"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55B58A7F" w14:textId="7777777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AM2-IR-UF1-EL-018</w:t>
            </w:r>
          </w:p>
        </w:tc>
        <w:tc>
          <w:tcPr>
            <w:tcW w:w="1154" w:type="dxa"/>
            <w:noWrap/>
            <w:vAlign w:val="center"/>
            <w:hideMark/>
          </w:tcPr>
          <w:p w14:paraId="308EFD15"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UF1</w:t>
            </w:r>
          </w:p>
        </w:tc>
        <w:tc>
          <w:tcPr>
            <w:tcW w:w="3422" w:type="dxa"/>
            <w:noWrap/>
            <w:vAlign w:val="center"/>
            <w:hideMark/>
          </w:tcPr>
          <w:p w14:paraId="788FEB63"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Cruce Línea de Energía</w:t>
            </w:r>
          </w:p>
        </w:tc>
        <w:tc>
          <w:tcPr>
            <w:tcW w:w="1154" w:type="dxa"/>
            <w:noWrap/>
            <w:vAlign w:val="center"/>
            <w:hideMark/>
          </w:tcPr>
          <w:p w14:paraId="44463039"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K52+850</w:t>
            </w:r>
          </w:p>
        </w:tc>
        <w:tc>
          <w:tcPr>
            <w:tcW w:w="1296" w:type="dxa"/>
            <w:noWrap/>
            <w:vAlign w:val="center"/>
            <w:hideMark/>
          </w:tcPr>
          <w:p w14:paraId="53B4CCE7"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K52+970</w:t>
            </w:r>
          </w:p>
        </w:tc>
      </w:tr>
      <w:tr w:rsidR="00F42D2D" w:rsidRPr="00B72A35" w14:paraId="4F1DEABC"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702099F2" w14:textId="7777777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AM2-IR-UF1-EL-019</w:t>
            </w:r>
          </w:p>
        </w:tc>
        <w:tc>
          <w:tcPr>
            <w:tcW w:w="1154" w:type="dxa"/>
            <w:noWrap/>
            <w:vAlign w:val="center"/>
            <w:hideMark/>
          </w:tcPr>
          <w:p w14:paraId="2DBECDA7"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UF1</w:t>
            </w:r>
          </w:p>
        </w:tc>
        <w:tc>
          <w:tcPr>
            <w:tcW w:w="3422" w:type="dxa"/>
            <w:noWrap/>
            <w:vAlign w:val="center"/>
            <w:hideMark/>
          </w:tcPr>
          <w:p w14:paraId="0BE4595C"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Cruce Línea de Energía Alta Tensión</w:t>
            </w:r>
          </w:p>
        </w:tc>
        <w:tc>
          <w:tcPr>
            <w:tcW w:w="1154" w:type="dxa"/>
            <w:noWrap/>
            <w:vAlign w:val="center"/>
            <w:hideMark/>
          </w:tcPr>
          <w:p w14:paraId="5244E228"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K53+360</w:t>
            </w:r>
          </w:p>
        </w:tc>
        <w:tc>
          <w:tcPr>
            <w:tcW w:w="1296" w:type="dxa"/>
            <w:noWrap/>
            <w:vAlign w:val="center"/>
            <w:hideMark/>
          </w:tcPr>
          <w:p w14:paraId="37A4FA2A"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K53+400</w:t>
            </w:r>
          </w:p>
        </w:tc>
      </w:tr>
      <w:tr w:rsidR="00F42D2D" w:rsidRPr="00B72A35" w14:paraId="3621AE97"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49C30118" w14:textId="7777777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AM2-IR-UF1-EL-020</w:t>
            </w:r>
          </w:p>
        </w:tc>
        <w:tc>
          <w:tcPr>
            <w:tcW w:w="1154" w:type="dxa"/>
            <w:noWrap/>
            <w:vAlign w:val="center"/>
            <w:hideMark/>
          </w:tcPr>
          <w:p w14:paraId="590DC48B"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UF1</w:t>
            </w:r>
          </w:p>
        </w:tc>
        <w:tc>
          <w:tcPr>
            <w:tcW w:w="3422" w:type="dxa"/>
            <w:noWrap/>
            <w:vAlign w:val="center"/>
            <w:hideMark/>
          </w:tcPr>
          <w:p w14:paraId="0039E5A3"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Cruce Línea de Energía</w:t>
            </w:r>
          </w:p>
        </w:tc>
        <w:tc>
          <w:tcPr>
            <w:tcW w:w="1154" w:type="dxa"/>
            <w:noWrap/>
            <w:vAlign w:val="center"/>
            <w:hideMark/>
          </w:tcPr>
          <w:p w14:paraId="482B4939"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K54+600</w:t>
            </w:r>
          </w:p>
        </w:tc>
        <w:tc>
          <w:tcPr>
            <w:tcW w:w="1296" w:type="dxa"/>
            <w:noWrap/>
            <w:vAlign w:val="center"/>
            <w:hideMark/>
          </w:tcPr>
          <w:p w14:paraId="3FA4F397"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K54+600</w:t>
            </w:r>
          </w:p>
        </w:tc>
      </w:tr>
      <w:tr w:rsidR="00F42D2D" w:rsidRPr="00B72A35" w14:paraId="424E2B3E"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45339C50" w14:textId="7777777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AM2-IR-UF1-EL-021</w:t>
            </w:r>
          </w:p>
        </w:tc>
        <w:tc>
          <w:tcPr>
            <w:tcW w:w="1154" w:type="dxa"/>
            <w:noWrap/>
            <w:vAlign w:val="center"/>
            <w:hideMark/>
          </w:tcPr>
          <w:p w14:paraId="68009183"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UF1</w:t>
            </w:r>
          </w:p>
        </w:tc>
        <w:tc>
          <w:tcPr>
            <w:tcW w:w="3422" w:type="dxa"/>
            <w:noWrap/>
            <w:vAlign w:val="center"/>
            <w:hideMark/>
          </w:tcPr>
          <w:p w14:paraId="78DB305E"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Paralelismo Línea de Energía</w:t>
            </w:r>
          </w:p>
        </w:tc>
        <w:tc>
          <w:tcPr>
            <w:tcW w:w="1154" w:type="dxa"/>
            <w:noWrap/>
            <w:vAlign w:val="center"/>
            <w:hideMark/>
          </w:tcPr>
          <w:p w14:paraId="0BDB87EE"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K68+720</w:t>
            </w:r>
          </w:p>
        </w:tc>
        <w:tc>
          <w:tcPr>
            <w:tcW w:w="1296" w:type="dxa"/>
            <w:noWrap/>
            <w:vAlign w:val="center"/>
            <w:hideMark/>
          </w:tcPr>
          <w:p w14:paraId="7FFA59A6"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K68+720</w:t>
            </w:r>
          </w:p>
        </w:tc>
      </w:tr>
      <w:tr w:rsidR="00F42D2D" w:rsidRPr="00B72A35" w14:paraId="375F0CC8"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4BDDBF9E" w14:textId="7777777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AM2-IR-UF1-EL-022</w:t>
            </w:r>
          </w:p>
        </w:tc>
        <w:tc>
          <w:tcPr>
            <w:tcW w:w="1154" w:type="dxa"/>
            <w:noWrap/>
            <w:vAlign w:val="center"/>
            <w:hideMark/>
          </w:tcPr>
          <w:p w14:paraId="150CDEED"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UF1</w:t>
            </w:r>
          </w:p>
        </w:tc>
        <w:tc>
          <w:tcPr>
            <w:tcW w:w="3422" w:type="dxa"/>
            <w:noWrap/>
            <w:vAlign w:val="center"/>
            <w:hideMark/>
          </w:tcPr>
          <w:p w14:paraId="29D0EB5D"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Cruce Línea de Energía</w:t>
            </w:r>
          </w:p>
        </w:tc>
        <w:tc>
          <w:tcPr>
            <w:tcW w:w="1154" w:type="dxa"/>
            <w:noWrap/>
            <w:vAlign w:val="center"/>
            <w:hideMark/>
          </w:tcPr>
          <w:p w14:paraId="4EE20A47"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K69+980</w:t>
            </w:r>
          </w:p>
        </w:tc>
        <w:tc>
          <w:tcPr>
            <w:tcW w:w="1296" w:type="dxa"/>
            <w:noWrap/>
            <w:vAlign w:val="center"/>
            <w:hideMark/>
          </w:tcPr>
          <w:p w14:paraId="50B1282C"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K70+000</w:t>
            </w:r>
          </w:p>
        </w:tc>
      </w:tr>
      <w:tr w:rsidR="00F42D2D" w:rsidRPr="00B72A35" w14:paraId="3F7C2ED2"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hideMark/>
          </w:tcPr>
          <w:p w14:paraId="547A249B" w14:textId="7777777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lastRenderedPageBreak/>
              <w:t>AM2-IR-UF1-EL-023</w:t>
            </w:r>
          </w:p>
        </w:tc>
        <w:tc>
          <w:tcPr>
            <w:tcW w:w="1154" w:type="dxa"/>
            <w:noWrap/>
            <w:vAlign w:val="center"/>
            <w:hideMark/>
          </w:tcPr>
          <w:p w14:paraId="6CDB20E1"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UF1</w:t>
            </w:r>
          </w:p>
        </w:tc>
        <w:tc>
          <w:tcPr>
            <w:tcW w:w="3422" w:type="dxa"/>
            <w:noWrap/>
            <w:vAlign w:val="center"/>
            <w:hideMark/>
          </w:tcPr>
          <w:p w14:paraId="2D893806"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Paralelismo Línea de Energía</w:t>
            </w:r>
          </w:p>
        </w:tc>
        <w:tc>
          <w:tcPr>
            <w:tcW w:w="1154" w:type="dxa"/>
            <w:noWrap/>
            <w:vAlign w:val="center"/>
            <w:hideMark/>
          </w:tcPr>
          <w:p w14:paraId="04370165"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K70+400</w:t>
            </w:r>
          </w:p>
        </w:tc>
        <w:tc>
          <w:tcPr>
            <w:tcW w:w="1296" w:type="dxa"/>
            <w:noWrap/>
            <w:vAlign w:val="center"/>
            <w:hideMark/>
          </w:tcPr>
          <w:p w14:paraId="4D3D308B"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K70+600</w:t>
            </w:r>
          </w:p>
        </w:tc>
      </w:tr>
      <w:tr w:rsidR="00F42D2D" w:rsidRPr="00B72A35" w14:paraId="33ED16BE"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4BB48707" w14:textId="3C2973DA"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AM2-IR-UF2-EL-001</w:t>
            </w:r>
          </w:p>
        </w:tc>
        <w:tc>
          <w:tcPr>
            <w:tcW w:w="1154" w:type="dxa"/>
            <w:noWrap/>
            <w:vAlign w:val="center"/>
          </w:tcPr>
          <w:p w14:paraId="67ACEF5B" w14:textId="1D4E4299"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706771C3" w14:textId="5E5D973C"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Transporte Energía Eléctrica, Energía Eléctrica y Alumbrado Público.</w:t>
            </w:r>
          </w:p>
        </w:tc>
        <w:tc>
          <w:tcPr>
            <w:tcW w:w="1154" w:type="dxa"/>
            <w:noWrap/>
            <w:vAlign w:val="center"/>
          </w:tcPr>
          <w:p w14:paraId="4B8441C5" w14:textId="664FB2F2"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0+600</w:t>
            </w:r>
          </w:p>
        </w:tc>
        <w:tc>
          <w:tcPr>
            <w:tcW w:w="1296" w:type="dxa"/>
            <w:noWrap/>
            <w:vAlign w:val="center"/>
          </w:tcPr>
          <w:p w14:paraId="2BDC0D0B"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p>
        </w:tc>
      </w:tr>
      <w:tr w:rsidR="00F42D2D" w:rsidRPr="00B72A35" w14:paraId="7B98DB31"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1D567F28" w14:textId="5BAF959A"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AM2-IR-UF2-EL-002</w:t>
            </w:r>
          </w:p>
        </w:tc>
        <w:tc>
          <w:tcPr>
            <w:tcW w:w="1154" w:type="dxa"/>
            <w:noWrap/>
            <w:vAlign w:val="center"/>
          </w:tcPr>
          <w:p w14:paraId="1A58DE87" w14:textId="7A0B0EA2"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5E5D8EF9" w14:textId="153D46F4"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Transporte Energía Eléctrica, Energía Eléctrica y Alumbrado Público.</w:t>
            </w:r>
          </w:p>
        </w:tc>
        <w:tc>
          <w:tcPr>
            <w:tcW w:w="1154" w:type="dxa"/>
            <w:noWrap/>
            <w:vAlign w:val="center"/>
          </w:tcPr>
          <w:p w14:paraId="4642CD8F" w14:textId="1A90E162"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1+400</w:t>
            </w:r>
          </w:p>
        </w:tc>
        <w:tc>
          <w:tcPr>
            <w:tcW w:w="1296" w:type="dxa"/>
            <w:noWrap/>
            <w:vAlign w:val="center"/>
          </w:tcPr>
          <w:p w14:paraId="0BD4BE65"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p>
        </w:tc>
      </w:tr>
      <w:tr w:rsidR="00F42D2D" w:rsidRPr="00B72A35" w14:paraId="5C8A8622"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3EFE5304" w14:textId="72DA4E87"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AM2-IR-UF2-EL-003</w:t>
            </w:r>
          </w:p>
        </w:tc>
        <w:tc>
          <w:tcPr>
            <w:tcW w:w="1154" w:type="dxa"/>
            <w:noWrap/>
            <w:vAlign w:val="center"/>
          </w:tcPr>
          <w:p w14:paraId="3DC38503" w14:textId="3C0397EA"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10D2A5A6" w14:textId="70E7C40C"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Transporte Energía Eléctrica, Energía Eléctrica y Alumbrado Público.</w:t>
            </w:r>
          </w:p>
        </w:tc>
        <w:tc>
          <w:tcPr>
            <w:tcW w:w="1154" w:type="dxa"/>
            <w:noWrap/>
            <w:vAlign w:val="center"/>
          </w:tcPr>
          <w:p w14:paraId="7C2997CF" w14:textId="43231C8E"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 xml:space="preserve">2+200 </w:t>
            </w:r>
          </w:p>
        </w:tc>
        <w:tc>
          <w:tcPr>
            <w:tcW w:w="1296" w:type="dxa"/>
            <w:noWrap/>
            <w:vAlign w:val="center"/>
          </w:tcPr>
          <w:p w14:paraId="62B1DD7A" w14:textId="1C2D2BE1"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 </w:t>
            </w:r>
          </w:p>
        </w:tc>
      </w:tr>
      <w:tr w:rsidR="00F42D2D" w:rsidRPr="00B72A35" w14:paraId="2257613E" w14:textId="77777777" w:rsidTr="00F42D2D">
        <w:trPr>
          <w:trHeight w:val="421"/>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2BF24E29" w14:textId="4A1D9F7A"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AM2-IR-UF2-EL-004</w:t>
            </w:r>
          </w:p>
        </w:tc>
        <w:tc>
          <w:tcPr>
            <w:tcW w:w="1154" w:type="dxa"/>
            <w:noWrap/>
            <w:vAlign w:val="center"/>
          </w:tcPr>
          <w:p w14:paraId="09AD5590" w14:textId="6D7BE05D"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59B8208B" w14:textId="445B2FD8"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Transporte Energía Eléctrica, Energía Eléctrica y Alumbrado Público.</w:t>
            </w:r>
          </w:p>
        </w:tc>
        <w:tc>
          <w:tcPr>
            <w:tcW w:w="1154" w:type="dxa"/>
            <w:noWrap/>
            <w:vAlign w:val="center"/>
          </w:tcPr>
          <w:p w14:paraId="07C56D49" w14:textId="350B5704"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4+500</w:t>
            </w:r>
          </w:p>
        </w:tc>
        <w:tc>
          <w:tcPr>
            <w:tcW w:w="1296" w:type="dxa"/>
            <w:noWrap/>
            <w:vAlign w:val="center"/>
          </w:tcPr>
          <w:p w14:paraId="3BFE3581" w14:textId="3E57B06D"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 </w:t>
            </w:r>
          </w:p>
        </w:tc>
      </w:tr>
      <w:tr w:rsidR="00F42D2D" w:rsidRPr="00B72A35" w14:paraId="1169EE49"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7E5BF259" w14:textId="6934A08F"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AM2-IR-UF2-EL-005</w:t>
            </w:r>
          </w:p>
        </w:tc>
        <w:tc>
          <w:tcPr>
            <w:tcW w:w="1154" w:type="dxa"/>
            <w:noWrap/>
            <w:vAlign w:val="center"/>
          </w:tcPr>
          <w:p w14:paraId="286D467E" w14:textId="23008829"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03361F20" w14:textId="66744A2F"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 </w:t>
            </w:r>
          </w:p>
        </w:tc>
        <w:tc>
          <w:tcPr>
            <w:tcW w:w="1154" w:type="dxa"/>
            <w:noWrap/>
            <w:vAlign w:val="center"/>
          </w:tcPr>
          <w:p w14:paraId="4E54CFD0" w14:textId="0F160FB8"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5+900</w:t>
            </w:r>
          </w:p>
        </w:tc>
        <w:tc>
          <w:tcPr>
            <w:tcW w:w="1296" w:type="dxa"/>
            <w:noWrap/>
            <w:vAlign w:val="center"/>
          </w:tcPr>
          <w:p w14:paraId="26B53974"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p>
        </w:tc>
      </w:tr>
      <w:tr w:rsidR="00F42D2D" w:rsidRPr="00B72A35" w14:paraId="3B15726A"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6D4B3870" w14:textId="6AB6FA11"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AM2-IR-UF2-EL-006</w:t>
            </w:r>
          </w:p>
        </w:tc>
        <w:tc>
          <w:tcPr>
            <w:tcW w:w="1154" w:type="dxa"/>
            <w:noWrap/>
            <w:vAlign w:val="center"/>
          </w:tcPr>
          <w:p w14:paraId="79C108AF" w14:textId="08A4540B"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7D772645" w14:textId="2338D2C2"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Transporte Energía Eléctrica, Energía Eléctrica y Alumbrado Público.</w:t>
            </w:r>
          </w:p>
        </w:tc>
        <w:tc>
          <w:tcPr>
            <w:tcW w:w="1154" w:type="dxa"/>
            <w:noWrap/>
            <w:vAlign w:val="center"/>
          </w:tcPr>
          <w:p w14:paraId="5F041947" w14:textId="5C65C276"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6+400</w:t>
            </w:r>
          </w:p>
        </w:tc>
        <w:tc>
          <w:tcPr>
            <w:tcW w:w="1296" w:type="dxa"/>
            <w:noWrap/>
            <w:vAlign w:val="center"/>
          </w:tcPr>
          <w:p w14:paraId="3B4AAE82"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p>
        </w:tc>
      </w:tr>
      <w:tr w:rsidR="00F42D2D" w:rsidRPr="00B72A35" w14:paraId="57A56885"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680E570E" w14:textId="1E3BF0B4"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AM2-IR-UF2-EL-007</w:t>
            </w:r>
          </w:p>
        </w:tc>
        <w:tc>
          <w:tcPr>
            <w:tcW w:w="1154" w:type="dxa"/>
            <w:noWrap/>
            <w:vAlign w:val="center"/>
          </w:tcPr>
          <w:p w14:paraId="092E9E0A" w14:textId="7C8DF72A"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5C7192F7" w14:textId="6D4FF4ED"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Transporte Energía Eléctrica, Energía Eléctrica y Alumbrado Público.</w:t>
            </w:r>
          </w:p>
        </w:tc>
        <w:tc>
          <w:tcPr>
            <w:tcW w:w="1154" w:type="dxa"/>
            <w:noWrap/>
            <w:vAlign w:val="center"/>
          </w:tcPr>
          <w:p w14:paraId="0C1FE374" w14:textId="46E200AF"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6+600</w:t>
            </w:r>
          </w:p>
        </w:tc>
        <w:tc>
          <w:tcPr>
            <w:tcW w:w="1296" w:type="dxa"/>
            <w:noWrap/>
            <w:vAlign w:val="center"/>
          </w:tcPr>
          <w:p w14:paraId="3E6584D3" w14:textId="121ED30E"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 </w:t>
            </w:r>
          </w:p>
        </w:tc>
      </w:tr>
      <w:tr w:rsidR="00F42D2D" w:rsidRPr="00B72A35" w14:paraId="3A4FDC8F"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486E6CF5" w14:textId="01B35509"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AM2-IR-UF2-EL-008</w:t>
            </w:r>
          </w:p>
        </w:tc>
        <w:tc>
          <w:tcPr>
            <w:tcW w:w="1154" w:type="dxa"/>
            <w:noWrap/>
            <w:vAlign w:val="center"/>
          </w:tcPr>
          <w:p w14:paraId="4F56C8DF" w14:textId="57D1E0C8"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4F64F2FF" w14:textId="29A94070"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Transporte Energía Eléctrica, Energía Eléctrica y Alumbrado Público.</w:t>
            </w:r>
          </w:p>
        </w:tc>
        <w:tc>
          <w:tcPr>
            <w:tcW w:w="1154" w:type="dxa"/>
            <w:noWrap/>
            <w:vAlign w:val="center"/>
          </w:tcPr>
          <w:p w14:paraId="6ECAEE43" w14:textId="67410EEA"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7+200</w:t>
            </w:r>
          </w:p>
        </w:tc>
        <w:tc>
          <w:tcPr>
            <w:tcW w:w="1296" w:type="dxa"/>
            <w:noWrap/>
            <w:vAlign w:val="center"/>
          </w:tcPr>
          <w:p w14:paraId="7A236112"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p>
        </w:tc>
      </w:tr>
      <w:tr w:rsidR="00F42D2D" w:rsidRPr="00B72A35" w14:paraId="33E93214"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4FBB72A4" w14:textId="04C52D90"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AM2-IR-UF2-EL-009</w:t>
            </w:r>
          </w:p>
        </w:tc>
        <w:tc>
          <w:tcPr>
            <w:tcW w:w="1154" w:type="dxa"/>
            <w:noWrap/>
            <w:vAlign w:val="center"/>
          </w:tcPr>
          <w:p w14:paraId="6529DA43" w14:textId="1B71A549"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11A730A2" w14:textId="71DEAF4B"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Transporte Energía Eléctrica, Energía Eléctrica y Alumbrado Público.</w:t>
            </w:r>
          </w:p>
        </w:tc>
        <w:tc>
          <w:tcPr>
            <w:tcW w:w="1154" w:type="dxa"/>
            <w:noWrap/>
            <w:vAlign w:val="center"/>
          </w:tcPr>
          <w:p w14:paraId="560166BB" w14:textId="45E622F0"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8+000</w:t>
            </w:r>
          </w:p>
        </w:tc>
        <w:tc>
          <w:tcPr>
            <w:tcW w:w="1296" w:type="dxa"/>
            <w:noWrap/>
            <w:vAlign w:val="center"/>
          </w:tcPr>
          <w:p w14:paraId="0ECEF066" w14:textId="6963FBC9"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 </w:t>
            </w:r>
          </w:p>
        </w:tc>
      </w:tr>
      <w:tr w:rsidR="00F42D2D" w:rsidRPr="00B72A35" w14:paraId="07EB2E04"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22751501" w14:textId="732B6893"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AM2-IR-UF2-EL-010</w:t>
            </w:r>
          </w:p>
        </w:tc>
        <w:tc>
          <w:tcPr>
            <w:tcW w:w="1154" w:type="dxa"/>
            <w:noWrap/>
            <w:vAlign w:val="center"/>
          </w:tcPr>
          <w:p w14:paraId="00B39285" w14:textId="6357D10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0408B2EA" w14:textId="3AFADC86"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Transporte Energía Eléctrica, Energía Eléctrica y Alumbrado Público.</w:t>
            </w:r>
          </w:p>
        </w:tc>
        <w:tc>
          <w:tcPr>
            <w:tcW w:w="1154" w:type="dxa"/>
            <w:noWrap/>
            <w:vAlign w:val="center"/>
          </w:tcPr>
          <w:p w14:paraId="5CC47022" w14:textId="28D73BAA"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8+000</w:t>
            </w:r>
          </w:p>
        </w:tc>
        <w:tc>
          <w:tcPr>
            <w:tcW w:w="1296" w:type="dxa"/>
            <w:noWrap/>
            <w:vAlign w:val="center"/>
          </w:tcPr>
          <w:p w14:paraId="770EA55F" w14:textId="3AB80F2A"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9+200</w:t>
            </w:r>
          </w:p>
        </w:tc>
      </w:tr>
      <w:tr w:rsidR="00F42D2D" w:rsidRPr="00B72A35" w14:paraId="56AC16DA"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4578BEC0" w14:textId="7BD83AB8"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AM2-IR-UF2-EL-011</w:t>
            </w:r>
          </w:p>
        </w:tc>
        <w:tc>
          <w:tcPr>
            <w:tcW w:w="1154" w:type="dxa"/>
            <w:noWrap/>
            <w:vAlign w:val="center"/>
          </w:tcPr>
          <w:p w14:paraId="443A9C39" w14:textId="3151990F"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178813B2" w14:textId="2269A3CD"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Transporte Energía Eléctrica, Energía Eléctrica y Alumbrado Público.</w:t>
            </w:r>
          </w:p>
        </w:tc>
        <w:tc>
          <w:tcPr>
            <w:tcW w:w="1154" w:type="dxa"/>
            <w:noWrap/>
            <w:vAlign w:val="center"/>
          </w:tcPr>
          <w:p w14:paraId="5A685719" w14:textId="6418A081"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9+200</w:t>
            </w:r>
          </w:p>
        </w:tc>
        <w:tc>
          <w:tcPr>
            <w:tcW w:w="1296" w:type="dxa"/>
            <w:noWrap/>
            <w:vAlign w:val="center"/>
          </w:tcPr>
          <w:p w14:paraId="6FE24633"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p>
        </w:tc>
      </w:tr>
      <w:tr w:rsidR="00F42D2D" w:rsidRPr="00B72A35" w14:paraId="5EE43747"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4EE4BF37" w14:textId="3CDAE464"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AM2-IR-UF2-EL-012</w:t>
            </w:r>
          </w:p>
        </w:tc>
        <w:tc>
          <w:tcPr>
            <w:tcW w:w="1154" w:type="dxa"/>
            <w:noWrap/>
            <w:vAlign w:val="center"/>
          </w:tcPr>
          <w:p w14:paraId="3888859C" w14:textId="3478B3AF"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687A8956" w14:textId="159214DF"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Transporte Energía Eléctrica, Energía Eléctrica y Alumbrado Público.</w:t>
            </w:r>
          </w:p>
        </w:tc>
        <w:tc>
          <w:tcPr>
            <w:tcW w:w="1154" w:type="dxa"/>
            <w:noWrap/>
            <w:vAlign w:val="center"/>
          </w:tcPr>
          <w:p w14:paraId="3FF39603" w14:textId="1FD25419"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12+400</w:t>
            </w:r>
          </w:p>
        </w:tc>
        <w:tc>
          <w:tcPr>
            <w:tcW w:w="1296" w:type="dxa"/>
            <w:noWrap/>
            <w:vAlign w:val="center"/>
          </w:tcPr>
          <w:p w14:paraId="7ECECEE6"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p>
        </w:tc>
      </w:tr>
      <w:tr w:rsidR="00F42D2D" w:rsidRPr="00B72A35" w14:paraId="20B2A53A"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5195C4AE" w14:textId="244DAFDC"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AM2-IR-UF2-EL-013</w:t>
            </w:r>
          </w:p>
        </w:tc>
        <w:tc>
          <w:tcPr>
            <w:tcW w:w="1154" w:type="dxa"/>
            <w:noWrap/>
            <w:vAlign w:val="center"/>
          </w:tcPr>
          <w:p w14:paraId="79A715A8" w14:textId="53605A6C"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19F6D50E" w14:textId="3279B05C"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Transporte Energía Eléctrica, Energía Eléctrica y Alumbrado Público.</w:t>
            </w:r>
          </w:p>
        </w:tc>
        <w:tc>
          <w:tcPr>
            <w:tcW w:w="1154" w:type="dxa"/>
            <w:noWrap/>
            <w:vAlign w:val="center"/>
          </w:tcPr>
          <w:p w14:paraId="2D5839B4" w14:textId="62F117C0"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12+600</w:t>
            </w:r>
          </w:p>
        </w:tc>
        <w:tc>
          <w:tcPr>
            <w:tcW w:w="1296" w:type="dxa"/>
            <w:noWrap/>
            <w:vAlign w:val="center"/>
          </w:tcPr>
          <w:p w14:paraId="2CAA6A09"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p>
        </w:tc>
      </w:tr>
      <w:tr w:rsidR="00F42D2D" w:rsidRPr="00B72A35" w14:paraId="5F14A693"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72DFA081" w14:textId="015D7E38"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AM2-IR-UF2-EL-014</w:t>
            </w:r>
          </w:p>
        </w:tc>
        <w:tc>
          <w:tcPr>
            <w:tcW w:w="1154" w:type="dxa"/>
            <w:noWrap/>
            <w:vAlign w:val="center"/>
          </w:tcPr>
          <w:p w14:paraId="081D6808" w14:textId="7ABFEE00"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6B2CB56C" w14:textId="301A770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Transporte Energía Eléctrica, Energía Eléctrica y Alumbrado Público.</w:t>
            </w:r>
          </w:p>
        </w:tc>
        <w:tc>
          <w:tcPr>
            <w:tcW w:w="1154" w:type="dxa"/>
            <w:noWrap/>
            <w:vAlign w:val="center"/>
          </w:tcPr>
          <w:p w14:paraId="2D38EB1E" w14:textId="56290454"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13+900</w:t>
            </w:r>
          </w:p>
        </w:tc>
        <w:tc>
          <w:tcPr>
            <w:tcW w:w="1296" w:type="dxa"/>
            <w:noWrap/>
            <w:vAlign w:val="center"/>
          </w:tcPr>
          <w:p w14:paraId="7BA0B38A"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p>
        </w:tc>
      </w:tr>
      <w:tr w:rsidR="00F42D2D" w:rsidRPr="00B72A35" w14:paraId="18D1C755"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3BD1BE51" w14:textId="1FA9E346"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AM2-IR-UF2-EL-015</w:t>
            </w:r>
          </w:p>
        </w:tc>
        <w:tc>
          <w:tcPr>
            <w:tcW w:w="1154" w:type="dxa"/>
            <w:noWrap/>
            <w:vAlign w:val="center"/>
          </w:tcPr>
          <w:p w14:paraId="787F0523" w14:textId="5380B4DE"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3BF4F624" w14:textId="0BA78A95"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Transporte Energía Eléctrica, Energía Eléctrica y Alumbrado Público.</w:t>
            </w:r>
          </w:p>
        </w:tc>
        <w:tc>
          <w:tcPr>
            <w:tcW w:w="1154" w:type="dxa"/>
            <w:noWrap/>
            <w:vAlign w:val="center"/>
          </w:tcPr>
          <w:p w14:paraId="3F93A89B" w14:textId="7E97F3B6"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14+000</w:t>
            </w:r>
          </w:p>
        </w:tc>
        <w:tc>
          <w:tcPr>
            <w:tcW w:w="1296" w:type="dxa"/>
            <w:noWrap/>
            <w:vAlign w:val="center"/>
          </w:tcPr>
          <w:p w14:paraId="1EB820DF" w14:textId="4813CD4E"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14+600</w:t>
            </w:r>
          </w:p>
        </w:tc>
      </w:tr>
      <w:tr w:rsidR="00F42D2D" w:rsidRPr="00B72A35" w14:paraId="71B02FDB"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43427D6D" w14:textId="3FA415F0"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AM2-IR-UF2-EL-016</w:t>
            </w:r>
          </w:p>
        </w:tc>
        <w:tc>
          <w:tcPr>
            <w:tcW w:w="1154" w:type="dxa"/>
            <w:noWrap/>
            <w:vAlign w:val="center"/>
          </w:tcPr>
          <w:p w14:paraId="68D29D74" w14:textId="14EA5BDA"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72EF69B1" w14:textId="7DD26E7E"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Transporte Energía Eléctrica, Energía Eléctrica y Alumbrado Público.</w:t>
            </w:r>
          </w:p>
        </w:tc>
        <w:tc>
          <w:tcPr>
            <w:tcW w:w="1154" w:type="dxa"/>
            <w:noWrap/>
            <w:vAlign w:val="center"/>
          </w:tcPr>
          <w:p w14:paraId="65B6A37C" w14:textId="266D8E38"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15+000</w:t>
            </w:r>
          </w:p>
        </w:tc>
        <w:tc>
          <w:tcPr>
            <w:tcW w:w="1296" w:type="dxa"/>
            <w:noWrap/>
            <w:vAlign w:val="center"/>
          </w:tcPr>
          <w:p w14:paraId="2AAAB360"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p>
        </w:tc>
      </w:tr>
      <w:tr w:rsidR="00F42D2D" w:rsidRPr="00B72A35" w14:paraId="381D0625"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3820F265" w14:textId="4D98201D"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AM2-IR-UF2-EL-017</w:t>
            </w:r>
          </w:p>
        </w:tc>
        <w:tc>
          <w:tcPr>
            <w:tcW w:w="1154" w:type="dxa"/>
            <w:noWrap/>
            <w:vAlign w:val="center"/>
          </w:tcPr>
          <w:p w14:paraId="62FFD7FE" w14:textId="6014CB8E"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0C0E1A2C" w14:textId="18D1EA51"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Transporte Energía Eléctrica, Energía Eléctrica y Alumbrado Público.</w:t>
            </w:r>
          </w:p>
        </w:tc>
        <w:tc>
          <w:tcPr>
            <w:tcW w:w="1154" w:type="dxa"/>
            <w:noWrap/>
            <w:vAlign w:val="center"/>
          </w:tcPr>
          <w:p w14:paraId="140EB6DF" w14:textId="53F5D2FC"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15+200</w:t>
            </w:r>
          </w:p>
        </w:tc>
        <w:tc>
          <w:tcPr>
            <w:tcW w:w="1296" w:type="dxa"/>
            <w:noWrap/>
            <w:vAlign w:val="center"/>
          </w:tcPr>
          <w:p w14:paraId="138A34EC" w14:textId="7853F610"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15+600</w:t>
            </w:r>
          </w:p>
        </w:tc>
      </w:tr>
      <w:tr w:rsidR="00F42D2D" w:rsidRPr="00B72A35" w14:paraId="0734A06B"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60233F34" w14:textId="248D96D6"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AM2-IR-UF2-EL-018</w:t>
            </w:r>
          </w:p>
        </w:tc>
        <w:tc>
          <w:tcPr>
            <w:tcW w:w="1154" w:type="dxa"/>
            <w:noWrap/>
            <w:vAlign w:val="center"/>
          </w:tcPr>
          <w:p w14:paraId="433C8721" w14:textId="66E04816"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0418E3A5" w14:textId="453A649C"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Transporte Energía Eléctrica, Energía Eléctrica y Alumbrado Público.</w:t>
            </w:r>
          </w:p>
        </w:tc>
        <w:tc>
          <w:tcPr>
            <w:tcW w:w="1154" w:type="dxa"/>
            <w:noWrap/>
            <w:vAlign w:val="center"/>
          </w:tcPr>
          <w:p w14:paraId="49E1DE93" w14:textId="18ABE2D1"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17+000</w:t>
            </w:r>
          </w:p>
        </w:tc>
        <w:tc>
          <w:tcPr>
            <w:tcW w:w="1296" w:type="dxa"/>
            <w:noWrap/>
            <w:vAlign w:val="center"/>
          </w:tcPr>
          <w:p w14:paraId="792478A1"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p>
        </w:tc>
      </w:tr>
      <w:tr w:rsidR="00F42D2D" w:rsidRPr="00B72A35" w14:paraId="036D44ED"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4977EEDE" w14:textId="7546D09A"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AM2-IR-UF2-EL-019</w:t>
            </w:r>
          </w:p>
        </w:tc>
        <w:tc>
          <w:tcPr>
            <w:tcW w:w="1154" w:type="dxa"/>
            <w:noWrap/>
            <w:vAlign w:val="center"/>
          </w:tcPr>
          <w:p w14:paraId="191388F4" w14:textId="38BD898D"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1D79A500" w14:textId="5A52A563"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Transporte Energía Eléctrica, Energía Eléctrica y Alumbrado Público.</w:t>
            </w:r>
          </w:p>
        </w:tc>
        <w:tc>
          <w:tcPr>
            <w:tcW w:w="1154" w:type="dxa"/>
            <w:noWrap/>
            <w:vAlign w:val="center"/>
          </w:tcPr>
          <w:p w14:paraId="5EBBB8DB" w14:textId="15293A87"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17+500</w:t>
            </w:r>
          </w:p>
        </w:tc>
        <w:tc>
          <w:tcPr>
            <w:tcW w:w="1296" w:type="dxa"/>
            <w:noWrap/>
            <w:vAlign w:val="center"/>
          </w:tcPr>
          <w:p w14:paraId="62AF8AD0"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p>
        </w:tc>
      </w:tr>
      <w:tr w:rsidR="00F42D2D" w:rsidRPr="00B72A35" w14:paraId="53459ABA"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1C7014EE" w14:textId="619ADB76"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AM2-IR-UF2-EL-020</w:t>
            </w:r>
          </w:p>
        </w:tc>
        <w:tc>
          <w:tcPr>
            <w:tcW w:w="1154" w:type="dxa"/>
            <w:noWrap/>
            <w:vAlign w:val="center"/>
          </w:tcPr>
          <w:p w14:paraId="12DFB50C" w14:textId="0CE233F5"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2B3144E2" w14:textId="5CEFFBAB"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Transporte Energía Eléctrica, Energía Eléctrica y Alumbrado Público.</w:t>
            </w:r>
          </w:p>
        </w:tc>
        <w:tc>
          <w:tcPr>
            <w:tcW w:w="1154" w:type="dxa"/>
            <w:noWrap/>
            <w:vAlign w:val="center"/>
          </w:tcPr>
          <w:p w14:paraId="1C2C5C6F" w14:textId="69B71546"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18+800</w:t>
            </w:r>
          </w:p>
        </w:tc>
        <w:tc>
          <w:tcPr>
            <w:tcW w:w="1296" w:type="dxa"/>
            <w:noWrap/>
            <w:vAlign w:val="center"/>
          </w:tcPr>
          <w:p w14:paraId="6CE2C8FE"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p>
        </w:tc>
      </w:tr>
      <w:tr w:rsidR="00F42D2D" w:rsidRPr="00B72A35" w14:paraId="494B351C"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29909B65" w14:textId="617E29DE"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AM2-IR-UF2-EL-021</w:t>
            </w:r>
          </w:p>
        </w:tc>
        <w:tc>
          <w:tcPr>
            <w:tcW w:w="1154" w:type="dxa"/>
            <w:noWrap/>
            <w:vAlign w:val="center"/>
          </w:tcPr>
          <w:p w14:paraId="2BA62AB7" w14:textId="401909EE"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20C16ABA" w14:textId="1B9ED8F6"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 xml:space="preserve">Transporte Energía Eléctrica, Energía </w:t>
            </w:r>
            <w:r w:rsidRPr="00B72A35">
              <w:rPr>
                <w:rFonts w:ascii="Calibri" w:eastAsia="Times New Roman" w:hAnsi="Calibri"/>
                <w:sz w:val="20"/>
                <w:szCs w:val="20"/>
                <w:lang w:eastAsia="es-CO"/>
              </w:rPr>
              <w:lastRenderedPageBreak/>
              <w:t>Eléctrica y Alumbrado Público.</w:t>
            </w:r>
          </w:p>
        </w:tc>
        <w:tc>
          <w:tcPr>
            <w:tcW w:w="1154" w:type="dxa"/>
            <w:noWrap/>
            <w:vAlign w:val="center"/>
          </w:tcPr>
          <w:p w14:paraId="3728168C" w14:textId="2FB7FC2B"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lastRenderedPageBreak/>
              <w:t>K</w:t>
            </w:r>
            <w:r w:rsidR="00057CE2" w:rsidRPr="00B72A35">
              <w:rPr>
                <w:rFonts w:ascii="Calibri" w:eastAsia="Times New Roman" w:hAnsi="Calibri"/>
                <w:sz w:val="20"/>
                <w:szCs w:val="20"/>
                <w:lang w:eastAsia="es-CO"/>
              </w:rPr>
              <w:t>19+260</w:t>
            </w:r>
          </w:p>
        </w:tc>
        <w:tc>
          <w:tcPr>
            <w:tcW w:w="1296" w:type="dxa"/>
            <w:noWrap/>
            <w:vAlign w:val="center"/>
          </w:tcPr>
          <w:p w14:paraId="17F5BC73" w14:textId="46925F04"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19+600</w:t>
            </w:r>
          </w:p>
        </w:tc>
      </w:tr>
      <w:tr w:rsidR="00F42D2D" w:rsidRPr="00B72A35" w14:paraId="2E0CC69F"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7380D3B2" w14:textId="1087631C"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AM2-IR-UF2-EL-022</w:t>
            </w:r>
          </w:p>
        </w:tc>
        <w:tc>
          <w:tcPr>
            <w:tcW w:w="1154" w:type="dxa"/>
            <w:noWrap/>
            <w:vAlign w:val="center"/>
          </w:tcPr>
          <w:p w14:paraId="3046542B" w14:textId="34F1D23C"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1517BCE1" w14:textId="3C1B0FF4"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Transporte Energía Eléctrica, Energía Eléctrica y Alumbrado Público.</w:t>
            </w:r>
          </w:p>
        </w:tc>
        <w:tc>
          <w:tcPr>
            <w:tcW w:w="1154" w:type="dxa"/>
            <w:noWrap/>
            <w:vAlign w:val="center"/>
          </w:tcPr>
          <w:p w14:paraId="4AB5D39D" w14:textId="4051BA03"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20+800</w:t>
            </w:r>
          </w:p>
        </w:tc>
        <w:tc>
          <w:tcPr>
            <w:tcW w:w="1296" w:type="dxa"/>
            <w:noWrap/>
            <w:vAlign w:val="center"/>
          </w:tcPr>
          <w:p w14:paraId="3C83F9A3"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p>
        </w:tc>
      </w:tr>
      <w:tr w:rsidR="00F42D2D" w:rsidRPr="00B72A35" w14:paraId="4CA2401C"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515CD04D" w14:textId="0218B8A5"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AM2-IR-UF2-EL-023</w:t>
            </w:r>
          </w:p>
        </w:tc>
        <w:tc>
          <w:tcPr>
            <w:tcW w:w="1154" w:type="dxa"/>
            <w:noWrap/>
            <w:vAlign w:val="center"/>
          </w:tcPr>
          <w:p w14:paraId="70AFEF77" w14:textId="09704772"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28828BBD" w14:textId="3371880E"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Transporte Energía Eléctrica, Energía Eléctrica y Alumbrado Público.</w:t>
            </w:r>
          </w:p>
        </w:tc>
        <w:tc>
          <w:tcPr>
            <w:tcW w:w="1154" w:type="dxa"/>
            <w:noWrap/>
            <w:vAlign w:val="center"/>
          </w:tcPr>
          <w:p w14:paraId="33378D87" w14:textId="1A59EE5E"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21+500</w:t>
            </w:r>
          </w:p>
        </w:tc>
        <w:tc>
          <w:tcPr>
            <w:tcW w:w="1296" w:type="dxa"/>
            <w:noWrap/>
            <w:vAlign w:val="center"/>
          </w:tcPr>
          <w:p w14:paraId="753D52E6"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p>
        </w:tc>
      </w:tr>
      <w:tr w:rsidR="00F42D2D" w:rsidRPr="00B72A35" w14:paraId="1D1CBFCD"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5AF7312A" w14:textId="74EFEB0A"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AM2-IR-UF2-EL-024</w:t>
            </w:r>
          </w:p>
        </w:tc>
        <w:tc>
          <w:tcPr>
            <w:tcW w:w="1154" w:type="dxa"/>
            <w:noWrap/>
            <w:vAlign w:val="center"/>
          </w:tcPr>
          <w:p w14:paraId="582600DB" w14:textId="3318D34C"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44FBC147" w14:textId="5A6EDD6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Transporte Energía Eléctrica, Energía Eléctrica y Alumbrado Público.</w:t>
            </w:r>
          </w:p>
        </w:tc>
        <w:tc>
          <w:tcPr>
            <w:tcW w:w="1154" w:type="dxa"/>
            <w:noWrap/>
            <w:vAlign w:val="center"/>
          </w:tcPr>
          <w:p w14:paraId="093293F8" w14:textId="071A477F"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31+500</w:t>
            </w:r>
          </w:p>
        </w:tc>
        <w:tc>
          <w:tcPr>
            <w:tcW w:w="1296" w:type="dxa"/>
            <w:noWrap/>
            <w:vAlign w:val="center"/>
          </w:tcPr>
          <w:p w14:paraId="74633608" w14:textId="1DAB1005"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32+500</w:t>
            </w:r>
          </w:p>
        </w:tc>
      </w:tr>
      <w:tr w:rsidR="00F42D2D" w:rsidRPr="00B72A35" w14:paraId="0031F311" w14:textId="77777777" w:rsidTr="00F42D2D">
        <w:trPr>
          <w:trHeight w:val="300"/>
        </w:trPr>
        <w:tc>
          <w:tcPr>
            <w:cnfStyle w:val="001000000000" w:firstRow="0" w:lastRow="0" w:firstColumn="1" w:lastColumn="0" w:oddVBand="0" w:evenVBand="0" w:oddHBand="0" w:evenHBand="0" w:firstRowFirstColumn="0" w:firstRowLastColumn="0" w:lastRowFirstColumn="0" w:lastRowLastColumn="0"/>
            <w:tcW w:w="1940" w:type="dxa"/>
            <w:noWrap/>
            <w:vAlign w:val="center"/>
          </w:tcPr>
          <w:p w14:paraId="662EE28A" w14:textId="1B0087AB" w:rsidR="00057CE2" w:rsidRPr="00B72A35" w:rsidRDefault="00057CE2" w:rsidP="00F42D2D">
            <w:pPr>
              <w:spacing w:line="240" w:lineRule="auto"/>
              <w:jc w:val="center"/>
              <w:rPr>
                <w:rFonts w:ascii="Calibri" w:eastAsia="Times New Roman" w:hAnsi="Calibri"/>
                <w:sz w:val="20"/>
                <w:szCs w:val="20"/>
                <w:lang w:eastAsia="es-CO"/>
              </w:rPr>
            </w:pPr>
            <w:r w:rsidRPr="00B72A35">
              <w:rPr>
                <w:rFonts w:ascii="Calibri" w:eastAsia="Times New Roman" w:hAnsi="Calibri"/>
                <w:sz w:val="20"/>
                <w:szCs w:val="20"/>
                <w:lang w:eastAsia="es-CO"/>
              </w:rPr>
              <w:t>AM2-IR-UF2-EL-025</w:t>
            </w:r>
          </w:p>
        </w:tc>
        <w:tc>
          <w:tcPr>
            <w:tcW w:w="1154" w:type="dxa"/>
            <w:noWrap/>
            <w:vAlign w:val="center"/>
          </w:tcPr>
          <w:p w14:paraId="2FB5A5A5" w14:textId="7E615F31"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UF2</w:t>
            </w:r>
          </w:p>
        </w:tc>
        <w:tc>
          <w:tcPr>
            <w:tcW w:w="3422" w:type="dxa"/>
            <w:noWrap/>
            <w:vAlign w:val="center"/>
          </w:tcPr>
          <w:p w14:paraId="66A078CA" w14:textId="788DE43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Transporte Energía Eléctrica, Energía Eléctrica y Alumbrado Público.</w:t>
            </w:r>
          </w:p>
        </w:tc>
        <w:tc>
          <w:tcPr>
            <w:tcW w:w="1154" w:type="dxa"/>
            <w:noWrap/>
            <w:vAlign w:val="center"/>
          </w:tcPr>
          <w:p w14:paraId="3546D305" w14:textId="16358138" w:rsidR="00057CE2" w:rsidRPr="00B72A35" w:rsidRDefault="00906D16"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r w:rsidRPr="00B72A35">
              <w:rPr>
                <w:rFonts w:ascii="Calibri" w:eastAsia="Times New Roman" w:hAnsi="Calibri"/>
                <w:sz w:val="20"/>
                <w:szCs w:val="20"/>
                <w:lang w:eastAsia="es-CO"/>
              </w:rPr>
              <w:t>K</w:t>
            </w:r>
            <w:r w:rsidR="00057CE2" w:rsidRPr="00B72A35">
              <w:rPr>
                <w:rFonts w:ascii="Calibri" w:eastAsia="Times New Roman" w:hAnsi="Calibri"/>
                <w:sz w:val="20"/>
                <w:szCs w:val="20"/>
                <w:lang w:eastAsia="es-CO"/>
              </w:rPr>
              <w:t>33+500</w:t>
            </w:r>
          </w:p>
        </w:tc>
        <w:tc>
          <w:tcPr>
            <w:tcW w:w="1296" w:type="dxa"/>
            <w:noWrap/>
            <w:vAlign w:val="center"/>
          </w:tcPr>
          <w:p w14:paraId="791A4765" w14:textId="77777777" w:rsidR="00057CE2" w:rsidRPr="00B72A35" w:rsidRDefault="00057CE2" w:rsidP="00F42D2D">
            <w:pPr>
              <w:spacing w:line="240"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sz w:val="20"/>
                <w:szCs w:val="20"/>
                <w:lang w:eastAsia="es-CO"/>
              </w:rPr>
            </w:pPr>
          </w:p>
        </w:tc>
      </w:tr>
    </w:tbl>
    <w:p w14:paraId="025650E7" w14:textId="77777777" w:rsidR="00F42D2D" w:rsidRPr="00B72A35" w:rsidRDefault="00F42D2D" w:rsidP="00F42D2D">
      <w:pPr>
        <w:pStyle w:val="Notas"/>
        <w:rPr>
          <w:rFonts w:asciiTheme="majorHAnsi" w:hAnsiTheme="majorHAnsi"/>
          <w:lang w:eastAsia="es-CO"/>
        </w:rPr>
      </w:pPr>
      <w:r w:rsidRPr="00B72A35">
        <w:rPr>
          <w:rFonts w:asciiTheme="majorHAnsi" w:hAnsiTheme="majorHAnsi"/>
          <w:lang w:eastAsia="es-CO"/>
        </w:rPr>
        <w:t>Fuente: Concesión Autopista al Rio Magdalena, S.A.S</w:t>
      </w:r>
    </w:p>
    <w:p w14:paraId="29240BA6" w14:textId="77777777" w:rsidR="00BA4C84" w:rsidRPr="00B72A35" w:rsidRDefault="00BA4C84" w:rsidP="00FD44C5">
      <w:pPr>
        <w:rPr>
          <w:rFonts w:asciiTheme="majorHAnsi" w:hAnsiTheme="majorHAnsi"/>
          <w:lang w:eastAsia="es-CO"/>
        </w:rPr>
      </w:pPr>
    </w:p>
    <w:p w14:paraId="3CB9B564" w14:textId="6FE5D748" w:rsidR="00F42D2D" w:rsidRPr="00B72A35" w:rsidRDefault="00F42D2D" w:rsidP="00F42D2D">
      <w:pPr>
        <w:rPr>
          <w:rFonts w:asciiTheme="majorHAnsi" w:hAnsiTheme="majorHAnsi"/>
          <w:lang w:eastAsia="es-CO"/>
        </w:rPr>
      </w:pPr>
      <w:r w:rsidRPr="00B72A35">
        <w:rPr>
          <w:rFonts w:asciiTheme="majorHAnsi" w:hAnsiTheme="majorHAnsi"/>
          <w:lang w:eastAsia="es-CO"/>
        </w:rPr>
        <w:t xml:space="preserve">Como criterio general para establecer las </w:t>
      </w:r>
      <w:r w:rsidR="00297473" w:rsidRPr="00B72A35">
        <w:rPr>
          <w:rFonts w:asciiTheme="majorHAnsi" w:hAnsiTheme="majorHAnsi"/>
          <w:lang w:eastAsia="es-CO"/>
        </w:rPr>
        <w:t>fajas de retiro se toma la ley</w:t>
      </w:r>
      <w:r w:rsidRPr="00B72A35">
        <w:rPr>
          <w:rFonts w:asciiTheme="majorHAnsi" w:hAnsiTheme="majorHAnsi"/>
          <w:lang w:eastAsia="es-CO"/>
        </w:rPr>
        <w:t xml:space="preserve"> 1228 de 2008 y </w:t>
      </w:r>
      <w:r w:rsidR="00297473" w:rsidRPr="00B72A35">
        <w:rPr>
          <w:rFonts w:asciiTheme="majorHAnsi" w:hAnsiTheme="majorHAnsi"/>
          <w:lang w:eastAsia="es-CO"/>
        </w:rPr>
        <w:t xml:space="preserve">la ley </w:t>
      </w:r>
      <w:r w:rsidRPr="00B72A35">
        <w:rPr>
          <w:rFonts w:asciiTheme="majorHAnsi" w:hAnsiTheme="majorHAnsi"/>
          <w:lang w:eastAsia="es-CO"/>
        </w:rPr>
        <w:t>1682 de 2013 junto a las resoluciones 950 de 2006 y 761 de 2015.</w:t>
      </w:r>
    </w:p>
    <w:p w14:paraId="3B7081BD" w14:textId="77777777" w:rsidR="00F42D2D" w:rsidRPr="00B72A35" w:rsidRDefault="00F42D2D" w:rsidP="00F42D2D">
      <w:pPr>
        <w:rPr>
          <w:rFonts w:asciiTheme="majorHAnsi" w:hAnsiTheme="majorHAnsi"/>
          <w:lang w:eastAsia="es-CO"/>
        </w:rPr>
      </w:pPr>
    </w:p>
    <w:p w14:paraId="662E0347" w14:textId="77777777" w:rsidR="00F42D2D" w:rsidRPr="00B72A35" w:rsidRDefault="00F42D2D" w:rsidP="00F42D2D">
      <w:pPr>
        <w:rPr>
          <w:rFonts w:asciiTheme="majorHAnsi" w:hAnsiTheme="majorHAnsi"/>
          <w:lang w:eastAsia="es-CO"/>
        </w:rPr>
      </w:pPr>
      <w:r w:rsidRPr="00B72A35">
        <w:rPr>
          <w:rFonts w:asciiTheme="majorHAnsi" w:hAnsiTheme="majorHAnsi"/>
          <w:lang w:eastAsia="es-CO"/>
        </w:rPr>
        <w:t>Al realizar el diseño se tuvieron en cuenta varios criterios que permiten establecer normas y directrices a la hora de construir la red. Las normas básicas con las que se realizaron los diseño son las de los operadores de red y estas no son modificadas o alteradas, los criterios se usan cuando la norma no lo establece o no es clara al respecto.</w:t>
      </w:r>
    </w:p>
    <w:p w14:paraId="0E40AFE9" w14:textId="77777777" w:rsidR="00F42D2D" w:rsidRPr="00B72A35" w:rsidRDefault="00F42D2D" w:rsidP="00F42D2D">
      <w:pPr>
        <w:rPr>
          <w:rFonts w:asciiTheme="majorHAnsi" w:hAnsiTheme="majorHAnsi"/>
          <w:lang w:eastAsia="es-CO"/>
        </w:rPr>
      </w:pPr>
    </w:p>
    <w:p w14:paraId="62A92D72" w14:textId="50C6E00B" w:rsidR="00F42D2D" w:rsidRPr="00B72A35" w:rsidRDefault="00297473" w:rsidP="00F42D2D">
      <w:pPr>
        <w:rPr>
          <w:rFonts w:asciiTheme="majorHAnsi" w:hAnsiTheme="majorHAnsi"/>
          <w:lang w:eastAsia="es-CO"/>
        </w:rPr>
      </w:pPr>
      <w:r w:rsidRPr="00B72A35">
        <w:rPr>
          <w:rFonts w:asciiTheme="majorHAnsi" w:hAnsiTheme="majorHAnsi"/>
          <w:lang w:eastAsia="es-CO"/>
        </w:rPr>
        <w:t xml:space="preserve">Debido </w:t>
      </w:r>
      <w:r w:rsidR="00F42D2D" w:rsidRPr="00B72A35">
        <w:rPr>
          <w:rFonts w:asciiTheme="majorHAnsi" w:hAnsiTheme="majorHAnsi"/>
          <w:lang w:eastAsia="es-CO"/>
        </w:rPr>
        <w:t xml:space="preserve">a la importancia </w:t>
      </w:r>
      <w:r w:rsidR="00944141" w:rsidRPr="00B72A35">
        <w:rPr>
          <w:rFonts w:asciiTheme="majorHAnsi" w:hAnsiTheme="majorHAnsi"/>
          <w:lang w:eastAsia="es-CO"/>
        </w:rPr>
        <w:t>y la</w:t>
      </w:r>
      <w:r w:rsidR="00F42D2D" w:rsidRPr="00B72A35">
        <w:rPr>
          <w:rFonts w:asciiTheme="majorHAnsi" w:hAnsiTheme="majorHAnsi"/>
          <w:lang w:eastAsia="es-CO"/>
        </w:rPr>
        <w:t xml:space="preserve">  cantidad  de  carga  que  manejan  algunos  circuitos eléctricos y por el hecho de que se va a trasladar la red existente, se hace necesario el uso de ciertos métodos para realizar el traslado. Uno de los métodos más indicados es el uso de línea viva (para redes eléctricas) el cual permite realizar maniobras sin desenergizar completamente un circuito y poder seccionar en tramos más pequeños para afectar el menor número de usuarios o poder realizar alimentaciones desde otros circuitos del operador de red. Este servicio debe ser gestionado durante la obra y se describe en el plan de traslado de redes.</w:t>
      </w:r>
    </w:p>
    <w:p w14:paraId="0F416A46" w14:textId="77777777" w:rsidR="00F42D2D" w:rsidRPr="00B72A35" w:rsidRDefault="00F42D2D" w:rsidP="00F42D2D">
      <w:pPr>
        <w:rPr>
          <w:rFonts w:asciiTheme="majorHAnsi" w:hAnsiTheme="majorHAnsi"/>
          <w:lang w:eastAsia="es-CO"/>
        </w:rPr>
      </w:pPr>
    </w:p>
    <w:p w14:paraId="5B96BC92" w14:textId="632B5CFA" w:rsidR="00F42D2D" w:rsidRPr="00B72A35" w:rsidRDefault="00F42D2D" w:rsidP="00F42D2D">
      <w:pPr>
        <w:rPr>
          <w:rFonts w:asciiTheme="majorHAnsi" w:hAnsiTheme="majorHAnsi"/>
          <w:lang w:eastAsia="es-CO"/>
        </w:rPr>
      </w:pPr>
      <w:r w:rsidRPr="00B72A35">
        <w:rPr>
          <w:rFonts w:asciiTheme="majorHAnsi" w:hAnsiTheme="majorHAnsi"/>
          <w:lang w:eastAsia="es-CO"/>
        </w:rPr>
        <w:t xml:space="preserve">En el diseño de redes de energía se </w:t>
      </w:r>
      <w:r w:rsidR="000B2E01" w:rsidRPr="00B72A35">
        <w:rPr>
          <w:rFonts w:asciiTheme="majorHAnsi" w:hAnsiTheme="majorHAnsi"/>
          <w:lang w:eastAsia="es-CO"/>
        </w:rPr>
        <w:t>utilizarán</w:t>
      </w:r>
      <w:r w:rsidRPr="00B72A35">
        <w:rPr>
          <w:rFonts w:asciiTheme="majorHAnsi" w:hAnsiTheme="majorHAnsi"/>
          <w:lang w:eastAsia="es-CO"/>
        </w:rPr>
        <w:t xml:space="preserve"> postes de concreto reforzado de acuerdo a la norma definida por el operador de red. En la mayoría de los casos </w:t>
      </w:r>
      <w:r w:rsidR="000B2E01" w:rsidRPr="00B72A35">
        <w:rPr>
          <w:rFonts w:asciiTheme="majorHAnsi" w:hAnsiTheme="majorHAnsi"/>
          <w:lang w:eastAsia="es-CO"/>
        </w:rPr>
        <w:t xml:space="preserve">se </w:t>
      </w:r>
      <w:r w:rsidR="001A007C" w:rsidRPr="00B72A35">
        <w:rPr>
          <w:rFonts w:asciiTheme="majorHAnsi" w:hAnsiTheme="majorHAnsi"/>
          <w:lang w:eastAsia="es-CO"/>
        </w:rPr>
        <w:t>proyectaron postes</w:t>
      </w:r>
      <w:r w:rsidRPr="00B72A35">
        <w:rPr>
          <w:rFonts w:asciiTheme="majorHAnsi" w:hAnsiTheme="majorHAnsi"/>
          <w:lang w:eastAsia="es-CO"/>
        </w:rPr>
        <w:t xml:space="preserve"> auto</w:t>
      </w:r>
      <w:r w:rsidR="000B2E01">
        <w:rPr>
          <w:rFonts w:asciiTheme="majorHAnsi" w:hAnsiTheme="majorHAnsi"/>
          <w:lang w:eastAsia="es-CO"/>
        </w:rPr>
        <w:t>-</w:t>
      </w:r>
      <w:r w:rsidRPr="00B72A35">
        <w:rPr>
          <w:rFonts w:asciiTheme="majorHAnsi" w:hAnsiTheme="majorHAnsi"/>
          <w:lang w:eastAsia="es-CO"/>
        </w:rPr>
        <w:t xml:space="preserve">soportados </w:t>
      </w:r>
      <w:r w:rsidR="00944141" w:rsidRPr="00B72A35">
        <w:rPr>
          <w:rFonts w:asciiTheme="majorHAnsi" w:hAnsiTheme="majorHAnsi"/>
          <w:lang w:eastAsia="es-CO"/>
        </w:rPr>
        <w:t>de resistencia</w:t>
      </w:r>
      <w:r w:rsidRPr="00B72A35">
        <w:rPr>
          <w:rFonts w:asciiTheme="majorHAnsi" w:hAnsiTheme="majorHAnsi"/>
          <w:lang w:eastAsia="es-CO"/>
        </w:rPr>
        <w:t xml:space="preserve">  mayor  o  igual  a  750  kgf, teniendo en cuenta que aunque no son los que se encuentran instalados actualmente (dado una existencia en un alto porcentaje de postes de madera) no se considera viable el reemplazo de los existentes por postes en el mismo material. En los diseños se procurará conservar las trayectorias de las redes existentes con el fin de reducir los costos y las intervenciones sobre la red.</w:t>
      </w:r>
    </w:p>
    <w:p w14:paraId="40CD0F45" w14:textId="77777777" w:rsidR="00F42D2D" w:rsidRPr="00B72A35" w:rsidRDefault="00F42D2D" w:rsidP="00F42D2D">
      <w:pPr>
        <w:rPr>
          <w:rFonts w:asciiTheme="majorHAnsi" w:hAnsiTheme="majorHAnsi"/>
          <w:lang w:eastAsia="es-CO"/>
        </w:rPr>
      </w:pPr>
    </w:p>
    <w:p w14:paraId="15CFA8EE" w14:textId="3C319787" w:rsidR="00F42D2D" w:rsidRPr="00B72A35" w:rsidRDefault="00F42D2D" w:rsidP="00F42D2D">
      <w:pPr>
        <w:rPr>
          <w:rFonts w:asciiTheme="majorHAnsi" w:hAnsiTheme="majorHAnsi"/>
          <w:lang w:eastAsia="es-CO"/>
        </w:rPr>
      </w:pPr>
      <w:r w:rsidRPr="00B72A35">
        <w:rPr>
          <w:rFonts w:asciiTheme="majorHAnsi" w:hAnsiTheme="majorHAnsi"/>
          <w:lang w:eastAsia="es-CO"/>
        </w:rPr>
        <w:lastRenderedPageBreak/>
        <w:t xml:space="preserve">Al momento de realizar las actividades de traslado de las redes es necesario tener en </w:t>
      </w:r>
      <w:r w:rsidR="000B2E01" w:rsidRPr="00B72A35">
        <w:rPr>
          <w:rFonts w:asciiTheme="majorHAnsi" w:hAnsiTheme="majorHAnsi"/>
          <w:lang w:eastAsia="es-CO"/>
        </w:rPr>
        <w:t xml:space="preserve">cuenta que </w:t>
      </w:r>
      <w:r w:rsidR="00944141" w:rsidRPr="00B72A35">
        <w:rPr>
          <w:rFonts w:asciiTheme="majorHAnsi" w:hAnsiTheme="majorHAnsi"/>
          <w:lang w:eastAsia="es-CO"/>
        </w:rPr>
        <w:t>el operador de red</w:t>
      </w:r>
      <w:r w:rsidRPr="00B72A35">
        <w:rPr>
          <w:rFonts w:asciiTheme="majorHAnsi" w:hAnsiTheme="majorHAnsi"/>
          <w:lang w:eastAsia="es-CO"/>
        </w:rPr>
        <w:t xml:space="preserve">  debe  cumplir  una  normativa  establecida  por  la comisión reguladora de energía y gas CREG, en la cual se le establecen al operador de red indicadores de calidad y confiabilidad, por tal motivo las suspensiones que se  realicen para intervenir  las redes deberán ser  mínimas,  de  tal forma que  los indicadores no se vean  afectados.  </w:t>
      </w:r>
      <w:r w:rsidR="00944141" w:rsidRPr="00B72A35">
        <w:rPr>
          <w:rFonts w:asciiTheme="majorHAnsi" w:hAnsiTheme="majorHAnsi"/>
          <w:lang w:eastAsia="es-CO"/>
        </w:rPr>
        <w:t>Por lo anterior en algunos</w:t>
      </w:r>
      <w:r w:rsidRPr="00B72A35">
        <w:rPr>
          <w:rFonts w:asciiTheme="majorHAnsi" w:hAnsiTheme="majorHAnsi"/>
          <w:lang w:eastAsia="es-CO"/>
        </w:rPr>
        <w:t xml:space="preserve">  casos  particulares se  deberá  emplear cuadrillas de línea viva y/o realizar pre construcción de trayectos para no afectar la continuidad del servicio.</w:t>
      </w:r>
    </w:p>
    <w:p w14:paraId="5A906449" w14:textId="77777777" w:rsidR="00F42D2D" w:rsidRPr="00B72A35" w:rsidRDefault="00F42D2D" w:rsidP="00F42D2D">
      <w:pPr>
        <w:rPr>
          <w:rFonts w:asciiTheme="majorHAnsi" w:hAnsiTheme="majorHAnsi"/>
          <w:lang w:eastAsia="es-CO"/>
        </w:rPr>
      </w:pPr>
    </w:p>
    <w:p w14:paraId="30490F53" w14:textId="2113AC7B" w:rsidR="00F1589E" w:rsidRPr="00B72A35" w:rsidRDefault="00F42D2D" w:rsidP="00F42D2D">
      <w:pPr>
        <w:rPr>
          <w:rFonts w:asciiTheme="majorHAnsi" w:hAnsiTheme="majorHAnsi"/>
          <w:lang w:eastAsia="es-CO"/>
        </w:rPr>
      </w:pPr>
      <w:r w:rsidRPr="00B72A35">
        <w:rPr>
          <w:rFonts w:asciiTheme="majorHAnsi" w:hAnsiTheme="majorHAnsi"/>
          <w:lang w:eastAsia="es-CO"/>
        </w:rPr>
        <w:t>Para cada una de las interferencias se especifica un plan de traslado de redes, el cual</w:t>
      </w:r>
      <w:r w:rsidR="00F1589E" w:rsidRPr="00B72A35">
        <w:rPr>
          <w:rFonts w:asciiTheme="majorHAnsi" w:hAnsiTheme="majorHAnsi"/>
          <w:lang w:eastAsia="es-CO"/>
        </w:rPr>
        <w:t xml:space="preserve"> puede ser consultado en el anexo 3.2.3, carpeta 6.</w:t>
      </w:r>
    </w:p>
    <w:p w14:paraId="3AAE9BBA" w14:textId="77777777" w:rsidR="00F1589E" w:rsidRPr="00B72A35" w:rsidRDefault="00F1589E" w:rsidP="00F42D2D">
      <w:pPr>
        <w:rPr>
          <w:rFonts w:asciiTheme="majorHAnsi" w:hAnsiTheme="majorHAnsi"/>
          <w:lang w:eastAsia="es-CO"/>
        </w:rPr>
      </w:pPr>
    </w:p>
    <w:p w14:paraId="5079ACB7" w14:textId="77777777" w:rsidR="00F42D2D" w:rsidRPr="00B72A35" w:rsidRDefault="00F42D2D" w:rsidP="00F42D2D">
      <w:pPr>
        <w:rPr>
          <w:rFonts w:asciiTheme="majorHAnsi" w:hAnsiTheme="majorHAnsi"/>
          <w:lang w:eastAsia="es-CO"/>
        </w:rPr>
      </w:pPr>
      <w:r w:rsidRPr="00B72A35">
        <w:rPr>
          <w:rFonts w:asciiTheme="majorHAnsi" w:hAnsiTheme="majorHAnsi"/>
          <w:lang w:eastAsia="es-CO"/>
        </w:rPr>
        <w:t>Los traslados de las redes siempre deberán ser realizados con la coordinación del operador de red, bajo los criterios que se definan en las visitas con la interventoría.</w:t>
      </w:r>
    </w:p>
    <w:p w14:paraId="66E3D4E6" w14:textId="77777777" w:rsidR="00F42D2D" w:rsidRPr="00B72A35" w:rsidRDefault="00F42D2D" w:rsidP="00F42D2D">
      <w:pPr>
        <w:rPr>
          <w:rFonts w:asciiTheme="majorHAnsi" w:hAnsiTheme="majorHAnsi"/>
          <w:lang w:eastAsia="es-CO"/>
        </w:rPr>
      </w:pPr>
    </w:p>
    <w:p w14:paraId="7BF3C97C" w14:textId="45E8EB0C" w:rsidR="00F42D2D" w:rsidRPr="00B72A35" w:rsidRDefault="00F42D2D" w:rsidP="00F42D2D">
      <w:pPr>
        <w:rPr>
          <w:rFonts w:asciiTheme="majorHAnsi" w:hAnsiTheme="majorHAnsi"/>
          <w:lang w:eastAsia="es-CO"/>
        </w:rPr>
      </w:pPr>
      <w:r w:rsidRPr="00B72A35">
        <w:rPr>
          <w:rFonts w:asciiTheme="majorHAnsi" w:hAnsiTheme="majorHAnsi"/>
          <w:lang w:eastAsia="es-CO"/>
        </w:rPr>
        <w:t>Para los predios en los cuales se vaya realizar demoliciones, antes de realizar la intervención sobre las redes se deberá verificar que se encuentren al día en sus obligaciones económicas con el operador de red.</w:t>
      </w:r>
      <w:r w:rsidR="00F1589E" w:rsidRPr="00B72A35">
        <w:rPr>
          <w:rFonts w:asciiTheme="majorHAnsi" w:hAnsiTheme="majorHAnsi"/>
          <w:lang w:eastAsia="es-CO"/>
        </w:rPr>
        <w:t xml:space="preserve"> </w:t>
      </w:r>
      <w:r w:rsidRPr="00B72A35">
        <w:rPr>
          <w:rFonts w:asciiTheme="majorHAnsi" w:hAnsiTheme="majorHAnsi"/>
          <w:lang w:eastAsia="es-CO"/>
        </w:rPr>
        <w:t>Todo retiro de medidor deber ser reportado al operador de red.</w:t>
      </w:r>
    </w:p>
    <w:p w14:paraId="52859527" w14:textId="77777777" w:rsidR="00F42D2D" w:rsidRPr="00B72A35" w:rsidRDefault="00F42D2D" w:rsidP="00F42D2D">
      <w:pPr>
        <w:rPr>
          <w:rFonts w:asciiTheme="majorHAnsi" w:hAnsiTheme="majorHAnsi"/>
          <w:lang w:eastAsia="es-CO"/>
        </w:rPr>
      </w:pPr>
    </w:p>
    <w:p w14:paraId="66DF96D3" w14:textId="5566E9C4" w:rsidR="00BA4C84" w:rsidRPr="00B72A35" w:rsidRDefault="00F42D2D" w:rsidP="00F42D2D">
      <w:pPr>
        <w:rPr>
          <w:rFonts w:asciiTheme="majorHAnsi" w:hAnsiTheme="majorHAnsi"/>
          <w:lang w:eastAsia="es-CO"/>
        </w:rPr>
      </w:pPr>
      <w:r w:rsidRPr="00B72A35">
        <w:rPr>
          <w:rFonts w:asciiTheme="majorHAnsi" w:hAnsiTheme="majorHAnsi"/>
          <w:lang w:eastAsia="es-CO"/>
        </w:rPr>
        <w:t xml:space="preserve">En el caso de las redes eléctricas para los tramos en los cuales se presentan cruces y paralelismos con redes, tener en cuenta las distancias mínimas de seguridad para diferentes situaciones. Articulo RETIE 13.2, </w:t>
      </w:r>
      <w:r w:rsidR="00F1589E" w:rsidRPr="00B72A35">
        <w:rPr>
          <w:rFonts w:asciiTheme="majorHAnsi" w:hAnsiTheme="majorHAnsi"/>
          <w:lang w:eastAsia="es-CO"/>
        </w:rPr>
        <w:t>como se relaciona e</w:t>
      </w:r>
      <w:r w:rsidR="00737CCF" w:rsidRPr="00B72A35">
        <w:rPr>
          <w:rFonts w:asciiTheme="majorHAnsi" w:hAnsiTheme="majorHAnsi"/>
          <w:lang w:eastAsia="es-CO"/>
        </w:rPr>
        <w:t>n la</w:t>
      </w:r>
      <w:r w:rsidR="00F1589E" w:rsidRPr="00B72A35">
        <w:rPr>
          <w:rFonts w:asciiTheme="majorHAnsi" w:hAnsiTheme="majorHAnsi"/>
          <w:lang w:eastAsia="es-CO"/>
        </w:rPr>
        <w:t xml:space="preserve"> siguiente figura y tablas</w:t>
      </w:r>
      <w:r w:rsidRPr="00B72A35">
        <w:rPr>
          <w:rFonts w:asciiTheme="majorHAnsi" w:hAnsiTheme="majorHAnsi"/>
          <w:lang w:eastAsia="es-CO"/>
        </w:rPr>
        <w:t>.</w:t>
      </w:r>
    </w:p>
    <w:tbl>
      <w:tblPr>
        <w:tblW w:w="0" w:type="auto"/>
        <w:jc w:val="center"/>
        <w:tblCellMar>
          <w:left w:w="70" w:type="dxa"/>
          <w:right w:w="70" w:type="dxa"/>
        </w:tblCellMar>
        <w:tblLook w:val="0000" w:firstRow="0" w:lastRow="0" w:firstColumn="0" w:lastColumn="0" w:noHBand="0" w:noVBand="0"/>
      </w:tblPr>
      <w:tblGrid>
        <w:gridCol w:w="6934"/>
      </w:tblGrid>
      <w:tr w:rsidR="00737CCF" w:rsidRPr="00B72A35" w14:paraId="7F6A2B95" w14:textId="77777777" w:rsidTr="00737CCF">
        <w:trPr>
          <w:trHeight w:val="1593"/>
          <w:jc w:val="center"/>
        </w:trPr>
        <w:tc>
          <w:tcPr>
            <w:tcW w:w="2416" w:type="dxa"/>
            <w:shd w:val="clear" w:color="auto" w:fill="auto"/>
            <w:vAlign w:val="center"/>
          </w:tcPr>
          <w:p w14:paraId="114E2EE8" w14:textId="446874F0" w:rsidR="00737CCF" w:rsidRPr="00B72A35" w:rsidRDefault="00737CCF" w:rsidP="00737CCF">
            <w:pPr>
              <w:keepNext/>
              <w:jc w:val="center"/>
              <w:rPr>
                <w:color w:val="AE0000"/>
                <w:kern w:val="32"/>
                <w:lang w:eastAsia="es-CO"/>
              </w:rPr>
            </w:pPr>
            <w:r w:rsidRPr="00B72A35">
              <w:rPr>
                <w:rFonts w:ascii="Arial Narrow" w:eastAsia="Times New Roman" w:hAnsi="Arial Narrow" w:cs="Arial"/>
                <w:noProof/>
                <w:lang w:eastAsia="es-CO"/>
              </w:rPr>
              <w:lastRenderedPageBreak/>
              <w:drawing>
                <wp:inline distT="0" distB="0" distL="0" distR="0" wp14:anchorId="68DD5F4F" wp14:editId="58D169A0">
                  <wp:extent cx="4314824" cy="287655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42">
                            <a:extLst>
                              <a:ext uri="{28A0092B-C50C-407E-A947-70E740481C1C}">
                                <a14:useLocalDpi xmlns:a14="http://schemas.microsoft.com/office/drawing/2010/main" val="0"/>
                              </a:ext>
                            </a:extLst>
                          </a:blip>
                          <a:srcRect l="22164" r="18345" b="28421"/>
                          <a:stretch/>
                        </pic:blipFill>
                        <pic:spPr bwMode="auto">
                          <a:xfrm>
                            <a:off x="0" y="0"/>
                            <a:ext cx="4326031" cy="288402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EA95F06" w14:textId="5F3EB08C" w:rsidR="00737CCF" w:rsidRPr="00B72A35" w:rsidRDefault="00737CCF" w:rsidP="00737CCF">
      <w:pPr>
        <w:pStyle w:val="Tablas"/>
      </w:pPr>
      <w:bookmarkStart w:id="154" w:name="_Toc453358715"/>
      <w:r w:rsidRPr="00B72A35">
        <w:t xml:space="preserve">Figura </w:t>
      </w:r>
      <w:r w:rsidR="007703B2">
        <w:fldChar w:fldCharType="begin"/>
      </w:r>
      <w:r w:rsidR="007703B2">
        <w:instrText xml:space="preserve"> STYLEREF 1 \s </w:instrText>
      </w:r>
      <w:r w:rsidR="007703B2">
        <w:fldChar w:fldCharType="separate"/>
      </w:r>
      <w:r w:rsidR="007703B2">
        <w:rPr>
          <w:noProof/>
        </w:rPr>
        <w:t>3</w:t>
      </w:r>
      <w:r w:rsidR="007703B2">
        <w:rPr>
          <w:noProof/>
        </w:rPr>
        <w:fldChar w:fldCharType="end"/>
      </w:r>
      <w:r w:rsidR="00A64D19">
        <w:t>.</w:t>
      </w:r>
      <w:r w:rsidR="007703B2">
        <w:fldChar w:fldCharType="begin"/>
      </w:r>
      <w:r w:rsidR="007703B2">
        <w:instrText xml:space="preserve"> SEQ Figura \* ARABIC \s 1 </w:instrText>
      </w:r>
      <w:r w:rsidR="007703B2">
        <w:fldChar w:fldCharType="separate"/>
      </w:r>
      <w:r w:rsidR="007703B2">
        <w:rPr>
          <w:noProof/>
        </w:rPr>
        <w:t>21</w:t>
      </w:r>
      <w:r w:rsidR="007703B2">
        <w:rPr>
          <w:noProof/>
        </w:rPr>
        <w:fldChar w:fldCharType="end"/>
      </w:r>
      <w:r w:rsidR="00FE3860">
        <w:tab/>
      </w:r>
      <w:r w:rsidRPr="00B72A35">
        <w:t>Distancia “d” y “d1” en cruces y recorridos de vías.</w:t>
      </w:r>
      <w:bookmarkEnd w:id="154"/>
    </w:p>
    <w:p w14:paraId="087F432C" w14:textId="6F73B602" w:rsidR="00737CCF" w:rsidRPr="00B72A35" w:rsidRDefault="00737CCF" w:rsidP="00737CCF">
      <w:pPr>
        <w:pStyle w:val="Notas"/>
      </w:pPr>
      <w:r w:rsidRPr="00B72A35">
        <w:t xml:space="preserve">Fuente: Articulo RETIE 13.2 </w:t>
      </w:r>
    </w:p>
    <w:p w14:paraId="21520C42" w14:textId="77777777" w:rsidR="00F42D2D" w:rsidRPr="00B72A35" w:rsidRDefault="00F42D2D" w:rsidP="00FD44C5">
      <w:pPr>
        <w:rPr>
          <w:rFonts w:asciiTheme="majorHAnsi" w:hAnsiTheme="majorHAnsi"/>
          <w:lang w:eastAsia="es-CO"/>
        </w:rPr>
      </w:pPr>
    </w:p>
    <w:p w14:paraId="378CA9C6" w14:textId="1BB0A98B" w:rsidR="002F2546" w:rsidRPr="00B72A35" w:rsidRDefault="002F2546" w:rsidP="002F2546">
      <w:pPr>
        <w:pStyle w:val="Tablas"/>
        <w:rPr>
          <w:rFonts w:asciiTheme="majorHAnsi" w:hAnsiTheme="majorHAnsi"/>
          <w:lang w:eastAsia="es-CO"/>
        </w:rPr>
      </w:pPr>
      <w:bookmarkStart w:id="155" w:name="_Toc453253365"/>
      <w:r w:rsidRPr="00B72A35">
        <w:t xml:space="preserve">Tabla </w:t>
      </w:r>
      <w:r w:rsidR="007703B2">
        <w:fldChar w:fldCharType="begin"/>
      </w:r>
      <w:r w:rsidR="007703B2">
        <w:instrText xml:space="preserve"> STYLEREF 1 \s </w:instrText>
      </w:r>
      <w:r w:rsidR="007703B2">
        <w:fldChar w:fldCharType="separate"/>
      </w:r>
      <w:r w:rsidR="007703B2">
        <w:rPr>
          <w:noProof/>
        </w:rPr>
        <w:t>3</w:t>
      </w:r>
      <w:r w:rsidR="007703B2">
        <w:rPr>
          <w:noProof/>
        </w:rPr>
        <w:fldChar w:fldCharType="end"/>
      </w:r>
      <w:r w:rsidR="006F3B62">
        <w:noBreakHyphen/>
      </w:r>
      <w:r w:rsidR="007703B2">
        <w:fldChar w:fldCharType="begin"/>
      </w:r>
      <w:r w:rsidR="007703B2">
        <w:instrText xml:space="preserve"> SEQ Tabla \* ARABIC \s 1 </w:instrText>
      </w:r>
      <w:r w:rsidR="007703B2">
        <w:fldChar w:fldCharType="separate"/>
      </w:r>
      <w:r w:rsidR="007703B2">
        <w:rPr>
          <w:noProof/>
        </w:rPr>
        <w:t>34</w:t>
      </w:r>
      <w:r w:rsidR="007703B2">
        <w:rPr>
          <w:noProof/>
        </w:rPr>
        <w:fldChar w:fldCharType="end"/>
      </w:r>
      <w:r w:rsidR="00FE3860">
        <w:tab/>
      </w:r>
      <w:r w:rsidRPr="00B72A35">
        <w:t>Distancias mínimas de seguridad - diferentes situaciones</w:t>
      </w:r>
      <w:bookmarkEnd w:id="155"/>
    </w:p>
    <w:p w14:paraId="63ACF878" w14:textId="619FD1CC" w:rsidR="00F42D2D" w:rsidRPr="00B72A35" w:rsidRDefault="00737CCF" w:rsidP="00FD44C5">
      <w:pPr>
        <w:rPr>
          <w:rFonts w:asciiTheme="majorHAnsi" w:hAnsiTheme="majorHAnsi"/>
          <w:lang w:eastAsia="es-CO"/>
        </w:rPr>
      </w:pPr>
      <w:r w:rsidRPr="00B72A35">
        <w:rPr>
          <w:rFonts w:ascii="Arial Narrow" w:eastAsia="Times New Roman" w:hAnsi="Arial Narrow"/>
          <w:noProof/>
          <w:lang w:eastAsia="es-CO"/>
        </w:rPr>
        <w:drawing>
          <wp:inline distT="0" distB="0" distL="0" distR="0" wp14:anchorId="04386FAC" wp14:editId="2A86FE86">
            <wp:extent cx="5252085" cy="2191590"/>
            <wp:effectExtent l="0" t="0" r="571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52085" cy="2191590"/>
                    </a:xfrm>
                    <a:prstGeom prst="rect">
                      <a:avLst/>
                    </a:prstGeom>
                    <a:noFill/>
                    <a:ln>
                      <a:noFill/>
                    </a:ln>
                  </pic:spPr>
                </pic:pic>
              </a:graphicData>
            </a:graphic>
          </wp:inline>
        </w:drawing>
      </w:r>
    </w:p>
    <w:p w14:paraId="720CA089" w14:textId="77777777" w:rsidR="002F2546" w:rsidRPr="00B72A35" w:rsidRDefault="002F2546" w:rsidP="002F2546">
      <w:pPr>
        <w:pStyle w:val="Notas"/>
      </w:pPr>
      <w:r w:rsidRPr="00B72A35">
        <w:t xml:space="preserve">Fuente: Articulo RETIE 13.2 </w:t>
      </w:r>
    </w:p>
    <w:p w14:paraId="7DC51225" w14:textId="0B6E3BC8" w:rsidR="00FE3860" w:rsidRDefault="00FE3860">
      <w:pPr>
        <w:spacing w:line="240" w:lineRule="auto"/>
        <w:contextualSpacing w:val="0"/>
        <w:jc w:val="left"/>
        <w:rPr>
          <w:rFonts w:asciiTheme="majorHAnsi" w:hAnsiTheme="majorHAnsi"/>
          <w:lang w:eastAsia="es-CO"/>
        </w:rPr>
      </w:pPr>
      <w:r>
        <w:rPr>
          <w:rFonts w:asciiTheme="majorHAnsi" w:hAnsiTheme="majorHAnsi"/>
          <w:lang w:eastAsia="es-CO"/>
        </w:rPr>
        <w:br w:type="page"/>
      </w:r>
    </w:p>
    <w:p w14:paraId="0DAB70D3" w14:textId="351326F7" w:rsidR="00B02C84" w:rsidRPr="00B72A35" w:rsidRDefault="00B02C84" w:rsidP="00B02C84">
      <w:pPr>
        <w:pStyle w:val="Tablas"/>
        <w:rPr>
          <w:rFonts w:asciiTheme="majorHAnsi" w:hAnsiTheme="majorHAnsi"/>
          <w:lang w:eastAsia="es-CO"/>
        </w:rPr>
      </w:pPr>
      <w:bookmarkStart w:id="156" w:name="_Toc453253366"/>
      <w:r w:rsidRPr="00B72A35">
        <w:lastRenderedPageBreak/>
        <w:t xml:space="preserve">Tabla </w:t>
      </w:r>
      <w:r w:rsidR="007703B2">
        <w:fldChar w:fldCharType="begin"/>
      </w:r>
      <w:r w:rsidR="007703B2">
        <w:instrText xml:space="preserve"> STYLEREF 1 \s </w:instrText>
      </w:r>
      <w:r w:rsidR="007703B2">
        <w:fldChar w:fldCharType="separate"/>
      </w:r>
      <w:r w:rsidR="007703B2">
        <w:rPr>
          <w:noProof/>
        </w:rPr>
        <w:t>3</w:t>
      </w:r>
      <w:r w:rsidR="007703B2">
        <w:rPr>
          <w:noProof/>
        </w:rPr>
        <w:fldChar w:fldCharType="end"/>
      </w:r>
      <w:r w:rsidR="006F3B62">
        <w:noBreakHyphen/>
      </w:r>
      <w:r w:rsidR="007703B2">
        <w:fldChar w:fldCharType="begin"/>
      </w:r>
      <w:r w:rsidR="007703B2">
        <w:instrText xml:space="preserve"> SEQ Tabla \* ARABIC \s 1 </w:instrText>
      </w:r>
      <w:r w:rsidR="007703B2">
        <w:fldChar w:fldCharType="separate"/>
      </w:r>
      <w:r w:rsidR="007703B2">
        <w:rPr>
          <w:noProof/>
        </w:rPr>
        <w:t>35</w:t>
      </w:r>
      <w:r w:rsidR="007703B2">
        <w:rPr>
          <w:noProof/>
        </w:rPr>
        <w:fldChar w:fldCharType="end"/>
      </w:r>
      <w:r w:rsidR="00FE3860">
        <w:tab/>
      </w:r>
      <w:r w:rsidRPr="00B72A35">
        <w:t>Distancias  mínimas  en  vanos  con  líneas  de  diferentes tensiones</w:t>
      </w:r>
      <w:bookmarkEnd w:id="156"/>
    </w:p>
    <w:p w14:paraId="5C43395F" w14:textId="31694BBD" w:rsidR="00B02C84" w:rsidRPr="00B72A35" w:rsidRDefault="00B02C84" w:rsidP="00FD44C5">
      <w:pPr>
        <w:rPr>
          <w:rFonts w:asciiTheme="majorHAnsi" w:hAnsiTheme="majorHAnsi"/>
          <w:lang w:eastAsia="es-CO"/>
        </w:rPr>
      </w:pPr>
      <w:r w:rsidRPr="00B72A35">
        <w:rPr>
          <w:rFonts w:ascii="Arial Narrow" w:eastAsia="Times New Roman" w:hAnsi="Arial Narrow" w:cs="Arial"/>
          <w:noProof/>
          <w:lang w:eastAsia="es-CO"/>
        </w:rPr>
        <w:drawing>
          <wp:inline distT="0" distB="0" distL="0" distR="0" wp14:anchorId="19FCD9D1" wp14:editId="1693FB18">
            <wp:extent cx="5252085" cy="1807361"/>
            <wp:effectExtent l="0" t="0" r="5715" b="254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52085" cy="1807361"/>
                    </a:xfrm>
                    <a:prstGeom prst="rect">
                      <a:avLst/>
                    </a:prstGeom>
                    <a:noFill/>
                    <a:ln>
                      <a:noFill/>
                    </a:ln>
                  </pic:spPr>
                </pic:pic>
              </a:graphicData>
            </a:graphic>
          </wp:inline>
        </w:drawing>
      </w:r>
    </w:p>
    <w:p w14:paraId="1B633AE9" w14:textId="77777777" w:rsidR="00E61EC6" w:rsidRPr="00B72A35" w:rsidRDefault="00E61EC6" w:rsidP="00E61EC6">
      <w:pPr>
        <w:pStyle w:val="Notas"/>
      </w:pPr>
      <w:r w:rsidRPr="00B72A35">
        <w:t xml:space="preserve">Fuente: Articulo RETIE 13.2 </w:t>
      </w:r>
    </w:p>
    <w:p w14:paraId="333F0650" w14:textId="77777777" w:rsidR="00282906" w:rsidRPr="00B72A35" w:rsidRDefault="00282906" w:rsidP="00EB25DC">
      <w:pPr>
        <w:rPr>
          <w:rFonts w:asciiTheme="majorHAnsi" w:hAnsiTheme="majorHAnsi"/>
          <w:lang w:eastAsia="es-CO"/>
        </w:rPr>
      </w:pPr>
    </w:p>
    <w:p w14:paraId="20A7D74E" w14:textId="2D036D81" w:rsidR="00E61EC6" w:rsidRPr="00B72A35" w:rsidRDefault="00834CE8" w:rsidP="00E50B69">
      <w:pPr>
        <w:pStyle w:val="Ttulo5"/>
        <w:rPr>
          <w:lang w:eastAsia="es-CO"/>
        </w:rPr>
      </w:pPr>
      <w:r w:rsidRPr="00B72A35">
        <w:rPr>
          <w:lang w:eastAsia="es-CO"/>
        </w:rPr>
        <w:t xml:space="preserve">Redes de </w:t>
      </w:r>
      <w:r w:rsidRPr="00E50B69">
        <w:t>Telecomunicaciones</w:t>
      </w:r>
    </w:p>
    <w:p w14:paraId="6247F867" w14:textId="77777777" w:rsidR="00282906" w:rsidRPr="00B72A35" w:rsidRDefault="00282906" w:rsidP="00282906">
      <w:pPr>
        <w:rPr>
          <w:lang w:eastAsia="es-CO"/>
        </w:rPr>
      </w:pPr>
    </w:p>
    <w:p w14:paraId="044C45BB" w14:textId="7BE5FF37" w:rsidR="00E56909" w:rsidRPr="00B72A35" w:rsidRDefault="00E56909" w:rsidP="00282906">
      <w:pPr>
        <w:rPr>
          <w:lang w:eastAsia="es-CO"/>
        </w:rPr>
      </w:pPr>
      <w:r w:rsidRPr="00B72A35">
        <w:rPr>
          <w:lang w:eastAsia="es-CO"/>
        </w:rPr>
        <w:t xml:space="preserve">La UF1 es el único razado en el cual se hallaron redes de telecomunicaciones, como se relaciona en la siguiente tabla: </w:t>
      </w:r>
    </w:p>
    <w:p w14:paraId="5D9F3027" w14:textId="7D1BD99E" w:rsidR="00E56909" w:rsidRPr="00B72A35" w:rsidRDefault="00E56909" w:rsidP="00282906">
      <w:pPr>
        <w:rPr>
          <w:lang w:eastAsia="es-CO"/>
        </w:rPr>
      </w:pPr>
      <w:r w:rsidRPr="00B72A35">
        <w:rPr>
          <w:lang w:eastAsia="es-CO"/>
        </w:rPr>
        <w:t xml:space="preserve"> </w:t>
      </w:r>
    </w:p>
    <w:p w14:paraId="2CD38A4B" w14:textId="442B88C0" w:rsidR="00834CE8" w:rsidRPr="00B72A35" w:rsidRDefault="00282906" w:rsidP="00282906">
      <w:pPr>
        <w:pStyle w:val="Tablas"/>
        <w:rPr>
          <w:lang w:eastAsia="es-CO"/>
        </w:rPr>
      </w:pPr>
      <w:bookmarkStart w:id="157" w:name="_Toc453253367"/>
      <w:r w:rsidRPr="00B72A35">
        <w:t xml:space="preserve">Tabla </w:t>
      </w:r>
      <w:r w:rsidR="007703B2">
        <w:fldChar w:fldCharType="begin"/>
      </w:r>
      <w:r w:rsidR="007703B2">
        <w:instrText xml:space="preserve"> STYLEREF 1 \s </w:instrText>
      </w:r>
      <w:r w:rsidR="007703B2">
        <w:fldChar w:fldCharType="separate"/>
      </w:r>
      <w:r w:rsidR="007703B2">
        <w:rPr>
          <w:noProof/>
        </w:rPr>
        <w:t>3</w:t>
      </w:r>
      <w:r w:rsidR="007703B2">
        <w:rPr>
          <w:noProof/>
        </w:rPr>
        <w:fldChar w:fldCharType="end"/>
      </w:r>
      <w:r w:rsidR="006F3B62">
        <w:noBreakHyphen/>
      </w:r>
      <w:r w:rsidR="007703B2">
        <w:fldChar w:fldCharType="begin"/>
      </w:r>
      <w:r w:rsidR="007703B2">
        <w:instrText xml:space="preserve"> SEQ Tabla \* ARABIC \s 1 </w:instrText>
      </w:r>
      <w:r w:rsidR="007703B2">
        <w:fldChar w:fldCharType="separate"/>
      </w:r>
      <w:r w:rsidR="007703B2">
        <w:rPr>
          <w:noProof/>
        </w:rPr>
        <w:t>36</w:t>
      </w:r>
      <w:r w:rsidR="007703B2">
        <w:rPr>
          <w:noProof/>
        </w:rPr>
        <w:fldChar w:fldCharType="end"/>
      </w:r>
      <w:r w:rsidR="00FE3860">
        <w:tab/>
      </w:r>
      <w:r w:rsidRPr="00B72A35">
        <w:t>Acta de hallazgos para redes de telecomunicaciones</w:t>
      </w:r>
      <w:bookmarkEnd w:id="157"/>
      <w:r w:rsidRPr="00B72A35">
        <w:t xml:space="preserve"> </w:t>
      </w:r>
    </w:p>
    <w:tbl>
      <w:tblPr>
        <w:tblStyle w:val="Gminis"/>
        <w:tblW w:w="8966" w:type="dxa"/>
        <w:tblLook w:val="04A0" w:firstRow="1" w:lastRow="0" w:firstColumn="1" w:lastColumn="0" w:noHBand="0" w:noVBand="1"/>
      </w:tblPr>
      <w:tblGrid>
        <w:gridCol w:w="2059"/>
        <w:gridCol w:w="1147"/>
        <w:gridCol w:w="3442"/>
        <w:gridCol w:w="1174"/>
        <w:gridCol w:w="1316"/>
      </w:tblGrid>
      <w:tr w:rsidR="00282906" w:rsidRPr="00B72A35" w14:paraId="2736DA7D" w14:textId="77777777" w:rsidTr="00282906">
        <w:trPr>
          <w:cnfStyle w:val="100000000000" w:firstRow="1" w:lastRow="0" w:firstColumn="0" w:lastColumn="0" w:oddVBand="0" w:evenVBand="0" w:oddHBand="0" w:evenHBand="0" w:firstRowFirstColumn="0" w:firstRowLastColumn="0" w:lastRowFirstColumn="0" w:lastRowLastColumn="0"/>
          <w:trHeight w:val="986"/>
          <w:tblHeader/>
        </w:trPr>
        <w:tc>
          <w:tcPr>
            <w:cnfStyle w:val="001000000100" w:firstRow="0" w:lastRow="0" w:firstColumn="1" w:lastColumn="0" w:oddVBand="0" w:evenVBand="0" w:oddHBand="0" w:evenHBand="0" w:firstRowFirstColumn="1" w:firstRowLastColumn="0" w:lastRowFirstColumn="0" w:lastRowLastColumn="0"/>
            <w:tcW w:w="2049" w:type="dxa"/>
            <w:vAlign w:val="center"/>
            <w:hideMark/>
          </w:tcPr>
          <w:p w14:paraId="788E3F1B" w14:textId="440F2DBF" w:rsidR="00282906" w:rsidRPr="00B72A35" w:rsidRDefault="00282906" w:rsidP="00282906">
            <w:pPr>
              <w:jc w:val="center"/>
              <w:rPr>
                <w:rFonts w:asciiTheme="majorHAnsi" w:eastAsia="Times New Roman" w:hAnsiTheme="majorHAnsi"/>
                <w:bCs/>
                <w:sz w:val="20"/>
                <w:szCs w:val="20"/>
                <w:lang w:eastAsia="es-CO"/>
              </w:rPr>
            </w:pPr>
            <w:r w:rsidRPr="00B72A35">
              <w:rPr>
                <w:rFonts w:asciiTheme="majorHAnsi" w:eastAsia="Times New Roman" w:hAnsiTheme="majorHAnsi"/>
                <w:bCs/>
                <w:sz w:val="20"/>
                <w:szCs w:val="20"/>
                <w:lang w:eastAsia="es-CO"/>
              </w:rPr>
              <w:t>Interferencia No.</w:t>
            </w:r>
          </w:p>
        </w:tc>
        <w:tc>
          <w:tcPr>
            <w:tcW w:w="1045" w:type="dxa"/>
            <w:vAlign w:val="center"/>
            <w:hideMark/>
          </w:tcPr>
          <w:p w14:paraId="0417F8D5" w14:textId="77777777" w:rsidR="00282906" w:rsidRPr="00B72A35" w:rsidRDefault="00282906" w:rsidP="00282906">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20"/>
                <w:szCs w:val="20"/>
                <w:lang w:eastAsia="es-CO"/>
              </w:rPr>
            </w:pPr>
            <w:r w:rsidRPr="00B72A35">
              <w:rPr>
                <w:rFonts w:asciiTheme="majorHAnsi" w:eastAsia="Times New Roman" w:hAnsiTheme="majorHAnsi"/>
                <w:bCs/>
                <w:sz w:val="20"/>
                <w:szCs w:val="20"/>
                <w:lang w:eastAsia="es-CO"/>
              </w:rPr>
              <w:t>Unidad Funcional</w:t>
            </w:r>
          </w:p>
        </w:tc>
        <w:tc>
          <w:tcPr>
            <w:tcW w:w="3422" w:type="dxa"/>
            <w:vAlign w:val="center"/>
            <w:hideMark/>
          </w:tcPr>
          <w:p w14:paraId="26B1A6D2" w14:textId="77777777" w:rsidR="00282906" w:rsidRPr="00B72A35" w:rsidRDefault="00282906" w:rsidP="00282906">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20"/>
                <w:szCs w:val="20"/>
                <w:lang w:eastAsia="es-CO"/>
              </w:rPr>
            </w:pPr>
            <w:r w:rsidRPr="00B72A35">
              <w:rPr>
                <w:rFonts w:asciiTheme="majorHAnsi" w:eastAsia="Times New Roman" w:hAnsiTheme="majorHAnsi"/>
                <w:bCs/>
                <w:sz w:val="20"/>
                <w:szCs w:val="20"/>
                <w:lang w:eastAsia="es-CO"/>
              </w:rPr>
              <w:t>Identificación de la Red por tipo de servicio afectado</w:t>
            </w:r>
            <w:r w:rsidRPr="00B72A35">
              <w:rPr>
                <w:rFonts w:asciiTheme="majorHAnsi" w:eastAsia="Times New Roman" w:hAnsiTheme="majorHAnsi"/>
                <w:bCs/>
                <w:sz w:val="20"/>
                <w:szCs w:val="20"/>
                <w:lang w:eastAsia="es-CO"/>
              </w:rPr>
              <w:br/>
              <w:t>(tuberías, ductos, cables)</w:t>
            </w:r>
          </w:p>
        </w:tc>
        <w:tc>
          <w:tcPr>
            <w:tcW w:w="1154" w:type="dxa"/>
            <w:vAlign w:val="center"/>
            <w:hideMark/>
          </w:tcPr>
          <w:p w14:paraId="08599CE9" w14:textId="77777777" w:rsidR="00282906" w:rsidRPr="00B72A35" w:rsidRDefault="00282906" w:rsidP="00282906">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20"/>
                <w:szCs w:val="20"/>
                <w:lang w:eastAsia="es-CO"/>
              </w:rPr>
            </w:pPr>
            <w:r w:rsidRPr="00B72A35">
              <w:rPr>
                <w:rFonts w:asciiTheme="majorHAnsi" w:eastAsia="Times New Roman" w:hAnsiTheme="majorHAnsi"/>
                <w:bCs/>
                <w:sz w:val="20"/>
                <w:szCs w:val="20"/>
                <w:lang w:eastAsia="es-CO"/>
              </w:rPr>
              <w:t>PR Inicial</w:t>
            </w:r>
          </w:p>
        </w:tc>
        <w:tc>
          <w:tcPr>
            <w:tcW w:w="1296" w:type="dxa"/>
            <w:vAlign w:val="center"/>
            <w:hideMark/>
          </w:tcPr>
          <w:p w14:paraId="70E54938" w14:textId="77777777" w:rsidR="00282906" w:rsidRPr="00B72A35" w:rsidRDefault="00282906" w:rsidP="00282906">
            <w:pPr>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sz w:val="20"/>
                <w:szCs w:val="20"/>
                <w:lang w:eastAsia="es-CO"/>
              </w:rPr>
            </w:pPr>
            <w:r w:rsidRPr="00B72A35">
              <w:rPr>
                <w:rFonts w:asciiTheme="majorHAnsi" w:eastAsia="Times New Roman" w:hAnsiTheme="majorHAnsi"/>
                <w:bCs/>
                <w:sz w:val="20"/>
                <w:szCs w:val="20"/>
                <w:lang w:eastAsia="es-CO"/>
              </w:rPr>
              <w:t>PR Final</w:t>
            </w:r>
          </w:p>
        </w:tc>
      </w:tr>
      <w:tr w:rsidR="00282906" w:rsidRPr="00B72A35" w14:paraId="6062B7DF" w14:textId="77777777" w:rsidTr="00282906">
        <w:trPr>
          <w:trHeight w:val="300"/>
        </w:trPr>
        <w:tc>
          <w:tcPr>
            <w:cnfStyle w:val="001000000000" w:firstRow="0" w:lastRow="0" w:firstColumn="1" w:lastColumn="0" w:oddVBand="0" w:evenVBand="0" w:oddHBand="0" w:evenHBand="0" w:firstRowFirstColumn="0" w:firstRowLastColumn="0" w:lastRowFirstColumn="0" w:lastRowLastColumn="0"/>
            <w:tcW w:w="2049" w:type="dxa"/>
            <w:noWrap/>
            <w:vAlign w:val="center"/>
            <w:hideMark/>
          </w:tcPr>
          <w:p w14:paraId="7E68AB86" w14:textId="77777777" w:rsidR="00282906" w:rsidRPr="00B72A35" w:rsidRDefault="00282906" w:rsidP="00282906">
            <w:pPr>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AM2-IR-UF1-TL-001</w:t>
            </w:r>
          </w:p>
        </w:tc>
        <w:tc>
          <w:tcPr>
            <w:tcW w:w="1045" w:type="dxa"/>
            <w:noWrap/>
            <w:vAlign w:val="center"/>
            <w:hideMark/>
          </w:tcPr>
          <w:p w14:paraId="108923C7"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UF1</w:t>
            </w:r>
          </w:p>
        </w:tc>
        <w:tc>
          <w:tcPr>
            <w:tcW w:w="3422" w:type="dxa"/>
            <w:noWrap/>
            <w:vAlign w:val="center"/>
            <w:hideMark/>
          </w:tcPr>
          <w:p w14:paraId="782E3293"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Red de fibra óptica</w:t>
            </w:r>
          </w:p>
        </w:tc>
        <w:tc>
          <w:tcPr>
            <w:tcW w:w="1154" w:type="dxa"/>
            <w:noWrap/>
            <w:vAlign w:val="center"/>
            <w:hideMark/>
          </w:tcPr>
          <w:p w14:paraId="1F5734D4"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K35+510</w:t>
            </w:r>
          </w:p>
        </w:tc>
        <w:tc>
          <w:tcPr>
            <w:tcW w:w="1296" w:type="dxa"/>
            <w:noWrap/>
            <w:vAlign w:val="center"/>
            <w:hideMark/>
          </w:tcPr>
          <w:p w14:paraId="6F92736B"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K35+510</w:t>
            </w:r>
          </w:p>
        </w:tc>
      </w:tr>
      <w:tr w:rsidR="00282906" w:rsidRPr="00B72A35" w14:paraId="3F7FC21A" w14:textId="77777777" w:rsidTr="00282906">
        <w:trPr>
          <w:trHeight w:val="300"/>
        </w:trPr>
        <w:tc>
          <w:tcPr>
            <w:cnfStyle w:val="001000000000" w:firstRow="0" w:lastRow="0" w:firstColumn="1" w:lastColumn="0" w:oddVBand="0" w:evenVBand="0" w:oddHBand="0" w:evenHBand="0" w:firstRowFirstColumn="0" w:firstRowLastColumn="0" w:lastRowFirstColumn="0" w:lastRowLastColumn="0"/>
            <w:tcW w:w="2049" w:type="dxa"/>
            <w:noWrap/>
            <w:vAlign w:val="center"/>
            <w:hideMark/>
          </w:tcPr>
          <w:p w14:paraId="4634C459" w14:textId="77777777" w:rsidR="00282906" w:rsidRPr="00B72A35" w:rsidRDefault="00282906" w:rsidP="00282906">
            <w:pPr>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AM2-IR-UF1-TL-002</w:t>
            </w:r>
          </w:p>
        </w:tc>
        <w:tc>
          <w:tcPr>
            <w:tcW w:w="1045" w:type="dxa"/>
            <w:noWrap/>
            <w:vAlign w:val="center"/>
            <w:hideMark/>
          </w:tcPr>
          <w:p w14:paraId="715D581B"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UF1</w:t>
            </w:r>
          </w:p>
        </w:tc>
        <w:tc>
          <w:tcPr>
            <w:tcW w:w="3422" w:type="dxa"/>
            <w:noWrap/>
            <w:vAlign w:val="center"/>
            <w:hideMark/>
          </w:tcPr>
          <w:p w14:paraId="2509F27B"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Red de fibra óptica</w:t>
            </w:r>
          </w:p>
        </w:tc>
        <w:tc>
          <w:tcPr>
            <w:tcW w:w="1154" w:type="dxa"/>
            <w:noWrap/>
            <w:vAlign w:val="center"/>
            <w:hideMark/>
          </w:tcPr>
          <w:p w14:paraId="09A8171A"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K35+600</w:t>
            </w:r>
          </w:p>
        </w:tc>
        <w:tc>
          <w:tcPr>
            <w:tcW w:w="1296" w:type="dxa"/>
            <w:noWrap/>
            <w:vAlign w:val="center"/>
            <w:hideMark/>
          </w:tcPr>
          <w:p w14:paraId="108AFFB0"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K35+600</w:t>
            </w:r>
          </w:p>
        </w:tc>
      </w:tr>
      <w:tr w:rsidR="00282906" w:rsidRPr="00B72A35" w14:paraId="613910B1" w14:textId="77777777" w:rsidTr="00282906">
        <w:trPr>
          <w:trHeight w:val="300"/>
        </w:trPr>
        <w:tc>
          <w:tcPr>
            <w:cnfStyle w:val="001000000000" w:firstRow="0" w:lastRow="0" w:firstColumn="1" w:lastColumn="0" w:oddVBand="0" w:evenVBand="0" w:oddHBand="0" w:evenHBand="0" w:firstRowFirstColumn="0" w:firstRowLastColumn="0" w:lastRowFirstColumn="0" w:lastRowLastColumn="0"/>
            <w:tcW w:w="2049" w:type="dxa"/>
            <w:noWrap/>
            <w:vAlign w:val="center"/>
            <w:hideMark/>
          </w:tcPr>
          <w:p w14:paraId="23463E02" w14:textId="77777777" w:rsidR="00282906" w:rsidRPr="00B72A35" w:rsidRDefault="00282906" w:rsidP="00282906">
            <w:pPr>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AM2-IR-UF1-TL-003</w:t>
            </w:r>
          </w:p>
        </w:tc>
        <w:tc>
          <w:tcPr>
            <w:tcW w:w="1045" w:type="dxa"/>
            <w:noWrap/>
            <w:vAlign w:val="center"/>
            <w:hideMark/>
          </w:tcPr>
          <w:p w14:paraId="58C58F0B"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UF1</w:t>
            </w:r>
          </w:p>
        </w:tc>
        <w:tc>
          <w:tcPr>
            <w:tcW w:w="3422" w:type="dxa"/>
            <w:noWrap/>
            <w:vAlign w:val="center"/>
            <w:hideMark/>
          </w:tcPr>
          <w:p w14:paraId="2E0D7B4E"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Línea de Fibra Óptica</w:t>
            </w:r>
          </w:p>
        </w:tc>
        <w:tc>
          <w:tcPr>
            <w:tcW w:w="1154" w:type="dxa"/>
            <w:noWrap/>
            <w:vAlign w:val="center"/>
            <w:hideMark/>
          </w:tcPr>
          <w:p w14:paraId="56401ECD"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K52+840</w:t>
            </w:r>
          </w:p>
        </w:tc>
        <w:tc>
          <w:tcPr>
            <w:tcW w:w="1296" w:type="dxa"/>
            <w:noWrap/>
            <w:vAlign w:val="center"/>
            <w:hideMark/>
          </w:tcPr>
          <w:p w14:paraId="74EA728A"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K52+970</w:t>
            </w:r>
          </w:p>
        </w:tc>
      </w:tr>
      <w:tr w:rsidR="00282906" w:rsidRPr="00B72A35" w14:paraId="78FBFBCB" w14:textId="77777777" w:rsidTr="00282906">
        <w:trPr>
          <w:trHeight w:val="300"/>
        </w:trPr>
        <w:tc>
          <w:tcPr>
            <w:cnfStyle w:val="001000000000" w:firstRow="0" w:lastRow="0" w:firstColumn="1" w:lastColumn="0" w:oddVBand="0" w:evenVBand="0" w:oddHBand="0" w:evenHBand="0" w:firstRowFirstColumn="0" w:firstRowLastColumn="0" w:lastRowFirstColumn="0" w:lastRowLastColumn="0"/>
            <w:tcW w:w="2049" w:type="dxa"/>
            <w:noWrap/>
            <w:vAlign w:val="center"/>
            <w:hideMark/>
          </w:tcPr>
          <w:p w14:paraId="65423A2E" w14:textId="77777777" w:rsidR="00282906" w:rsidRPr="00B72A35" w:rsidRDefault="00282906" w:rsidP="00282906">
            <w:pPr>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AM2-IR-UF1-TL-004</w:t>
            </w:r>
          </w:p>
        </w:tc>
        <w:tc>
          <w:tcPr>
            <w:tcW w:w="1045" w:type="dxa"/>
            <w:noWrap/>
            <w:vAlign w:val="center"/>
            <w:hideMark/>
          </w:tcPr>
          <w:p w14:paraId="38BED56C"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UF1</w:t>
            </w:r>
          </w:p>
        </w:tc>
        <w:tc>
          <w:tcPr>
            <w:tcW w:w="3422" w:type="dxa"/>
            <w:noWrap/>
            <w:vAlign w:val="center"/>
            <w:hideMark/>
          </w:tcPr>
          <w:p w14:paraId="0C0E5A7E"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Paralelismo Línea de Fibra Óptica</w:t>
            </w:r>
          </w:p>
        </w:tc>
        <w:tc>
          <w:tcPr>
            <w:tcW w:w="1154" w:type="dxa"/>
            <w:noWrap/>
            <w:vAlign w:val="center"/>
            <w:hideMark/>
          </w:tcPr>
          <w:p w14:paraId="1DB2477A"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K53+280</w:t>
            </w:r>
          </w:p>
        </w:tc>
        <w:tc>
          <w:tcPr>
            <w:tcW w:w="1296" w:type="dxa"/>
            <w:noWrap/>
            <w:vAlign w:val="center"/>
            <w:hideMark/>
          </w:tcPr>
          <w:p w14:paraId="5B6CD388"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K53+300</w:t>
            </w:r>
          </w:p>
        </w:tc>
      </w:tr>
      <w:tr w:rsidR="00282906" w:rsidRPr="00B72A35" w14:paraId="5F8B6CA3" w14:textId="77777777" w:rsidTr="00282906">
        <w:trPr>
          <w:trHeight w:val="300"/>
        </w:trPr>
        <w:tc>
          <w:tcPr>
            <w:cnfStyle w:val="001000000000" w:firstRow="0" w:lastRow="0" w:firstColumn="1" w:lastColumn="0" w:oddVBand="0" w:evenVBand="0" w:oddHBand="0" w:evenHBand="0" w:firstRowFirstColumn="0" w:firstRowLastColumn="0" w:lastRowFirstColumn="0" w:lastRowLastColumn="0"/>
            <w:tcW w:w="2049" w:type="dxa"/>
            <w:noWrap/>
            <w:vAlign w:val="center"/>
            <w:hideMark/>
          </w:tcPr>
          <w:p w14:paraId="75F79075" w14:textId="77777777" w:rsidR="00282906" w:rsidRPr="00B72A35" w:rsidRDefault="00282906" w:rsidP="00282906">
            <w:pPr>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AM2-IR-UF1-TL-005</w:t>
            </w:r>
          </w:p>
        </w:tc>
        <w:tc>
          <w:tcPr>
            <w:tcW w:w="1045" w:type="dxa"/>
            <w:noWrap/>
            <w:vAlign w:val="center"/>
            <w:hideMark/>
          </w:tcPr>
          <w:p w14:paraId="356DC021"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UF1</w:t>
            </w:r>
          </w:p>
        </w:tc>
        <w:tc>
          <w:tcPr>
            <w:tcW w:w="3422" w:type="dxa"/>
            <w:noWrap/>
            <w:vAlign w:val="center"/>
            <w:hideMark/>
          </w:tcPr>
          <w:p w14:paraId="4E7093EB"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Paralelismo Línea de Fibra Óptica</w:t>
            </w:r>
          </w:p>
        </w:tc>
        <w:tc>
          <w:tcPr>
            <w:tcW w:w="1154" w:type="dxa"/>
            <w:noWrap/>
            <w:vAlign w:val="center"/>
            <w:hideMark/>
          </w:tcPr>
          <w:p w14:paraId="4FE787B8"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K53+310</w:t>
            </w:r>
          </w:p>
        </w:tc>
        <w:tc>
          <w:tcPr>
            <w:tcW w:w="1296" w:type="dxa"/>
            <w:noWrap/>
            <w:vAlign w:val="center"/>
            <w:hideMark/>
          </w:tcPr>
          <w:p w14:paraId="004E8686"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K53+310</w:t>
            </w:r>
          </w:p>
        </w:tc>
      </w:tr>
      <w:tr w:rsidR="00282906" w:rsidRPr="00B72A35" w14:paraId="2D3760A1" w14:textId="77777777" w:rsidTr="00282906">
        <w:trPr>
          <w:trHeight w:val="300"/>
        </w:trPr>
        <w:tc>
          <w:tcPr>
            <w:cnfStyle w:val="001000000000" w:firstRow="0" w:lastRow="0" w:firstColumn="1" w:lastColumn="0" w:oddVBand="0" w:evenVBand="0" w:oddHBand="0" w:evenHBand="0" w:firstRowFirstColumn="0" w:firstRowLastColumn="0" w:lastRowFirstColumn="0" w:lastRowLastColumn="0"/>
            <w:tcW w:w="2049" w:type="dxa"/>
            <w:noWrap/>
            <w:vAlign w:val="center"/>
            <w:hideMark/>
          </w:tcPr>
          <w:p w14:paraId="02D39EA2" w14:textId="77777777" w:rsidR="00282906" w:rsidRPr="00B72A35" w:rsidRDefault="00282906" w:rsidP="00282906">
            <w:pPr>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AM2-IR-UF1-TL-006</w:t>
            </w:r>
          </w:p>
        </w:tc>
        <w:tc>
          <w:tcPr>
            <w:tcW w:w="1045" w:type="dxa"/>
            <w:noWrap/>
            <w:vAlign w:val="center"/>
            <w:hideMark/>
          </w:tcPr>
          <w:p w14:paraId="0B79608E"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UF1</w:t>
            </w:r>
          </w:p>
        </w:tc>
        <w:tc>
          <w:tcPr>
            <w:tcW w:w="3422" w:type="dxa"/>
            <w:noWrap/>
            <w:vAlign w:val="center"/>
            <w:hideMark/>
          </w:tcPr>
          <w:p w14:paraId="4A79E7CD"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Paralelismo Línea de Fibra Óptica</w:t>
            </w:r>
          </w:p>
        </w:tc>
        <w:tc>
          <w:tcPr>
            <w:tcW w:w="1154" w:type="dxa"/>
            <w:noWrap/>
            <w:vAlign w:val="center"/>
            <w:hideMark/>
          </w:tcPr>
          <w:p w14:paraId="41BE877E"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K53+420</w:t>
            </w:r>
          </w:p>
        </w:tc>
        <w:tc>
          <w:tcPr>
            <w:tcW w:w="1296" w:type="dxa"/>
            <w:noWrap/>
            <w:vAlign w:val="center"/>
            <w:hideMark/>
          </w:tcPr>
          <w:p w14:paraId="4560CA22"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K53+420</w:t>
            </w:r>
          </w:p>
        </w:tc>
      </w:tr>
      <w:tr w:rsidR="00282906" w:rsidRPr="00B72A35" w14:paraId="238BAAAC" w14:textId="77777777" w:rsidTr="00282906">
        <w:trPr>
          <w:trHeight w:val="300"/>
        </w:trPr>
        <w:tc>
          <w:tcPr>
            <w:cnfStyle w:val="001000000000" w:firstRow="0" w:lastRow="0" w:firstColumn="1" w:lastColumn="0" w:oddVBand="0" w:evenVBand="0" w:oddHBand="0" w:evenHBand="0" w:firstRowFirstColumn="0" w:firstRowLastColumn="0" w:lastRowFirstColumn="0" w:lastRowLastColumn="0"/>
            <w:tcW w:w="2049" w:type="dxa"/>
            <w:noWrap/>
            <w:vAlign w:val="center"/>
            <w:hideMark/>
          </w:tcPr>
          <w:p w14:paraId="4082D801" w14:textId="77777777" w:rsidR="00282906" w:rsidRPr="00B72A35" w:rsidRDefault="00282906" w:rsidP="00282906">
            <w:pPr>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AM2-IR-UF1-TL-007</w:t>
            </w:r>
          </w:p>
        </w:tc>
        <w:tc>
          <w:tcPr>
            <w:tcW w:w="1045" w:type="dxa"/>
            <w:noWrap/>
            <w:vAlign w:val="center"/>
            <w:hideMark/>
          </w:tcPr>
          <w:p w14:paraId="76A57E32"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UF1</w:t>
            </w:r>
          </w:p>
        </w:tc>
        <w:tc>
          <w:tcPr>
            <w:tcW w:w="3422" w:type="dxa"/>
            <w:noWrap/>
            <w:vAlign w:val="center"/>
            <w:hideMark/>
          </w:tcPr>
          <w:p w14:paraId="45E72A37"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Paralelismo Línea de Fibra Óptica</w:t>
            </w:r>
          </w:p>
        </w:tc>
        <w:tc>
          <w:tcPr>
            <w:tcW w:w="1154" w:type="dxa"/>
            <w:noWrap/>
            <w:vAlign w:val="center"/>
            <w:hideMark/>
          </w:tcPr>
          <w:p w14:paraId="504B68F4"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K54+510</w:t>
            </w:r>
          </w:p>
        </w:tc>
        <w:tc>
          <w:tcPr>
            <w:tcW w:w="1296" w:type="dxa"/>
            <w:noWrap/>
            <w:vAlign w:val="center"/>
            <w:hideMark/>
          </w:tcPr>
          <w:p w14:paraId="780644D5"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K54+680</w:t>
            </w:r>
          </w:p>
        </w:tc>
      </w:tr>
      <w:tr w:rsidR="00282906" w:rsidRPr="00B72A35" w14:paraId="2AED0790" w14:textId="77777777" w:rsidTr="00282906">
        <w:trPr>
          <w:trHeight w:val="300"/>
        </w:trPr>
        <w:tc>
          <w:tcPr>
            <w:cnfStyle w:val="001000000000" w:firstRow="0" w:lastRow="0" w:firstColumn="1" w:lastColumn="0" w:oddVBand="0" w:evenVBand="0" w:oddHBand="0" w:evenHBand="0" w:firstRowFirstColumn="0" w:firstRowLastColumn="0" w:lastRowFirstColumn="0" w:lastRowLastColumn="0"/>
            <w:tcW w:w="2049" w:type="dxa"/>
            <w:noWrap/>
            <w:vAlign w:val="center"/>
            <w:hideMark/>
          </w:tcPr>
          <w:p w14:paraId="401F55BC" w14:textId="77777777" w:rsidR="00282906" w:rsidRPr="00B72A35" w:rsidRDefault="00282906" w:rsidP="00282906">
            <w:pPr>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AM2-IR-UF1-TL-008</w:t>
            </w:r>
          </w:p>
        </w:tc>
        <w:tc>
          <w:tcPr>
            <w:tcW w:w="1045" w:type="dxa"/>
            <w:noWrap/>
            <w:vAlign w:val="center"/>
            <w:hideMark/>
          </w:tcPr>
          <w:p w14:paraId="0D28F18E"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UF1</w:t>
            </w:r>
          </w:p>
        </w:tc>
        <w:tc>
          <w:tcPr>
            <w:tcW w:w="3422" w:type="dxa"/>
            <w:noWrap/>
            <w:vAlign w:val="center"/>
            <w:hideMark/>
          </w:tcPr>
          <w:p w14:paraId="76C78968"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Paralelismo Línea de Fibra Óptica</w:t>
            </w:r>
          </w:p>
        </w:tc>
        <w:tc>
          <w:tcPr>
            <w:tcW w:w="1154" w:type="dxa"/>
            <w:noWrap/>
            <w:vAlign w:val="center"/>
            <w:hideMark/>
          </w:tcPr>
          <w:p w14:paraId="5FEF5D28"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K54+710</w:t>
            </w:r>
          </w:p>
        </w:tc>
        <w:tc>
          <w:tcPr>
            <w:tcW w:w="1296" w:type="dxa"/>
            <w:noWrap/>
            <w:vAlign w:val="center"/>
            <w:hideMark/>
          </w:tcPr>
          <w:p w14:paraId="7CD5A377" w14:textId="77777777" w:rsidR="00282906" w:rsidRPr="00B72A35" w:rsidRDefault="00282906" w:rsidP="00282906">
            <w:pPr>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K54+775</w:t>
            </w:r>
          </w:p>
        </w:tc>
      </w:tr>
    </w:tbl>
    <w:p w14:paraId="13E2074D" w14:textId="762DB0E8" w:rsidR="00282906" w:rsidRPr="00B72A35" w:rsidRDefault="00282906" w:rsidP="00282906">
      <w:pPr>
        <w:pStyle w:val="Notas"/>
        <w:rPr>
          <w:lang w:eastAsia="es-CO"/>
        </w:rPr>
      </w:pPr>
      <w:r w:rsidRPr="00B72A35">
        <w:rPr>
          <w:lang w:eastAsia="es-CO"/>
        </w:rPr>
        <w:t>Fuente: Concesión Autopista al Rio Magdalena, S.A.S</w:t>
      </w:r>
    </w:p>
    <w:p w14:paraId="4A6D20BC" w14:textId="77777777" w:rsidR="00834CE8" w:rsidRPr="00B72A35" w:rsidRDefault="00834CE8" w:rsidP="00282906">
      <w:pPr>
        <w:pStyle w:val="Encabezado"/>
        <w:tabs>
          <w:tab w:val="clear" w:pos="4419"/>
          <w:tab w:val="clear" w:pos="8838"/>
        </w:tabs>
        <w:rPr>
          <w:lang w:eastAsia="es-CO"/>
        </w:rPr>
      </w:pPr>
    </w:p>
    <w:p w14:paraId="66A6D275" w14:textId="77777777" w:rsidR="0002718C" w:rsidRPr="00B72A35" w:rsidRDefault="0002718C" w:rsidP="0002718C">
      <w:pPr>
        <w:pStyle w:val="Encabezado"/>
        <w:rPr>
          <w:rFonts w:asciiTheme="majorHAnsi" w:hAnsiTheme="majorHAnsi"/>
          <w:lang w:eastAsia="es-CO"/>
        </w:rPr>
      </w:pPr>
      <w:r w:rsidRPr="00B72A35">
        <w:rPr>
          <w:rFonts w:asciiTheme="majorHAnsi" w:hAnsiTheme="majorHAnsi"/>
          <w:lang w:eastAsia="es-CO"/>
        </w:rPr>
        <w:t>Como criterio general a continuación se dan recomendaciones sobre lo concerniente a llevar a cabo las actividades de instalación de fibra óptica para las redes encontradas en el trazado proyectado:</w:t>
      </w:r>
    </w:p>
    <w:p w14:paraId="28E4B350" w14:textId="3A9B5119" w:rsidR="00297473" w:rsidRPr="00B72A35" w:rsidRDefault="00297473">
      <w:pPr>
        <w:spacing w:line="240" w:lineRule="auto"/>
        <w:contextualSpacing w:val="0"/>
        <w:jc w:val="left"/>
        <w:rPr>
          <w:rFonts w:asciiTheme="majorHAnsi" w:hAnsiTheme="majorHAnsi"/>
          <w:lang w:eastAsia="es-CO"/>
        </w:rPr>
      </w:pPr>
      <w:r w:rsidRPr="00B72A35">
        <w:rPr>
          <w:rFonts w:asciiTheme="majorHAnsi" w:hAnsiTheme="majorHAnsi"/>
          <w:lang w:eastAsia="es-CO"/>
        </w:rPr>
        <w:br w:type="page"/>
      </w:r>
    </w:p>
    <w:p w14:paraId="73830578" w14:textId="77777777" w:rsidR="0002718C" w:rsidRPr="00B72A35" w:rsidRDefault="0002718C" w:rsidP="0002718C">
      <w:pPr>
        <w:pStyle w:val="Encabezado"/>
        <w:rPr>
          <w:rFonts w:asciiTheme="majorHAnsi" w:hAnsiTheme="majorHAnsi"/>
          <w:lang w:eastAsia="es-CO"/>
        </w:rPr>
      </w:pPr>
    </w:p>
    <w:p w14:paraId="21D94DCD" w14:textId="77777777" w:rsidR="0002718C" w:rsidRPr="00B72A35" w:rsidRDefault="0002718C" w:rsidP="00FE3860">
      <w:pPr>
        <w:pStyle w:val="Ttulo6"/>
        <w:rPr>
          <w:lang w:eastAsia="es-CO"/>
        </w:rPr>
      </w:pPr>
      <w:r w:rsidRPr="00B72A35">
        <w:rPr>
          <w:lang w:eastAsia="es-CO"/>
        </w:rPr>
        <w:t>Criterios para montaje de fibra óptica</w:t>
      </w:r>
    </w:p>
    <w:p w14:paraId="288A7C2E" w14:textId="77777777" w:rsidR="0002718C" w:rsidRPr="00B72A35" w:rsidRDefault="0002718C" w:rsidP="0002718C">
      <w:pPr>
        <w:pStyle w:val="Encabezado"/>
        <w:rPr>
          <w:rFonts w:asciiTheme="majorHAnsi" w:hAnsiTheme="majorHAnsi"/>
          <w:lang w:eastAsia="es-CO"/>
        </w:rPr>
      </w:pPr>
    </w:p>
    <w:p w14:paraId="63CAA7DB" w14:textId="77777777" w:rsidR="0002718C" w:rsidRPr="00B72A35" w:rsidRDefault="0002718C" w:rsidP="0002718C">
      <w:pPr>
        <w:pStyle w:val="Encabezado"/>
        <w:rPr>
          <w:rFonts w:asciiTheme="majorHAnsi" w:hAnsiTheme="majorHAnsi"/>
          <w:lang w:eastAsia="es-CO"/>
        </w:rPr>
      </w:pPr>
      <w:r w:rsidRPr="00B72A35">
        <w:rPr>
          <w:rFonts w:asciiTheme="majorHAnsi" w:hAnsiTheme="majorHAnsi"/>
          <w:lang w:eastAsia="es-CO"/>
        </w:rPr>
        <w:t>Las fibras visualizadas en el recorrido efectuado, se pueden categorizar en:</w:t>
      </w:r>
    </w:p>
    <w:p w14:paraId="709670C5" w14:textId="77777777" w:rsidR="0002718C" w:rsidRPr="00B72A35" w:rsidRDefault="0002718C" w:rsidP="0002718C">
      <w:pPr>
        <w:pStyle w:val="Encabezado"/>
        <w:rPr>
          <w:rFonts w:asciiTheme="majorHAnsi" w:hAnsiTheme="majorHAnsi"/>
          <w:lang w:eastAsia="es-CO"/>
        </w:rPr>
      </w:pPr>
    </w:p>
    <w:p w14:paraId="56712B34" w14:textId="42EB26C5" w:rsidR="0002718C" w:rsidRPr="00B72A35" w:rsidRDefault="0002718C" w:rsidP="0049734E">
      <w:pPr>
        <w:pStyle w:val="Encabezado"/>
        <w:numPr>
          <w:ilvl w:val="0"/>
          <w:numId w:val="19"/>
        </w:numPr>
        <w:rPr>
          <w:rFonts w:asciiTheme="majorHAnsi" w:hAnsiTheme="majorHAnsi"/>
          <w:lang w:eastAsia="es-CO"/>
        </w:rPr>
      </w:pPr>
      <w:r w:rsidRPr="00B72A35">
        <w:rPr>
          <w:rFonts w:asciiTheme="majorHAnsi" w:hAnsiTheme="majorHAnsi"/>
          <w:lang w:eastAsia="es-CO"/>
        </w:rPr>
        <w:t>Fibra Auto soportada (ADSS), la cual tiene atado a ella un cable mensajero, al cual se le puede dar tensión, para templarla entre vanos.</w:t>
      </w:r>
    </w:p>
    <w:p w14:paraId="4E934A79" w14:textId="766B19AD" w:rsidR="0002718C" w:rsidRPr="00B72A35" w:rsidRDefault="0002718C" w:rsidP="0049734E">
      <w:pPr>
        <w:pStyle w:val="Encabezado"/>
        <w:numPr>
          <w:ilvl w:val="0"/>
          <w:numId w:val="19"/>
        </w:numPr>
        <w:rPr>
          <w:rFonts w:asciiTheme="majorHAnsi" w:hAnsiTheme="majorHAnsi"/>
          <w:lang w:eastAsia="es-CO"/>
        </w:rPr>
      </w:pPr>
      <w:r w:rsidRPr="00B72A35">
        <w:rPr>
          <w:rFonts w:asciiTheme="majorHAnsi" w:hAnsiTheme="majorHAnsi"/>
          <w:lang w:eastAsia="es-CO"/>
        </w:rPr>
        <w:t>Fibra para ser devanada o cosida sobre un cable mensajero.</w:t>
      </w:r>
    </w:p>
    <w:p w14:paraId="039CE2F8" w14:textId="77777777" w:rsidR="0002718C" w:rsidRPr="00B72A35" w:rsidRDefault="0002718C" w:rsidP="0002718C">
      <w:pPr>
        <w:pStyle w:val="Encabezado"/>
        <w:rPr>
          <w:rFonts w:asciiTheme="majorHAnsi" w:hAnsiTheme="majorHAnsi"/>
          <w:lang w:eastAsia="es-CO"/>
        </w:rPr>
      </w:pPr>
    </w:p>
    <w:p w14:paraId="34BC03DC" w14:textId="77777777" w:rsidR="0002718C" w:rsidRPr="00B72A35" w:rsidRDefault="0002718C" w:rsidP="0002718C">
      <w:pPr>
        <w:pStyle w:val="Encabezado"/>
        <w:rPr>
          <w:rFonts w:asciiTheme="majorHAnsi" w:hAnsiTheme="majorHAnsi"/>
          <w:lang w:eastAsia="es-CO"/>
        </w:rPr>
      </w:pPr>
      <w:r w:rsidRPr="00B72A35">
        <w:rPr>
          <w:rFonts w:asciiTheme="majorHAnsi" w:hAnsiTheme="majorHAnsi"/>
          <w:lang w:eastAsia="es-CO"/>
        </w:rPr>
        <w:t>El método de instalación, se hará según lo estipulado en la norma ANSI/IEEE STD 524-1980 “IEEE Guide to the Installation of Overhead Transmission Line Conductors”</w:t>
      </w:r>
    </w:p>
    <w:p w14:paraId="2BECD881" w14:textId="77777777" w:rsidR="0002718C" w:rsidRPr="00B72A35" w:rsidRDefault="0002718C" w:rsidP="0002718C">
      <w:pPr>
        <w:pStyle w:val="Encabezado"/>
        <w:rPr>
          <w:rFonts w:asciiTheme="majorHAnsi" w:hAnsiTheme="majorHAnsi"/>
          <w:lang w:eastAsia="es-CO"/>
        </w:rPr>
      </w:pPr>
    </w:p>
    <w:p w14:paraId="383A8E94" w14:textId="77777777" w:rsidR="0002718C" w:rsidRPr="00B72A35" w:rsidRDefault="0002718C" w:rsidP="0002718C">
      <w:pPr>
        <w:pStyle w:val="Encabezado"/>
        <w:rPr>
          <w:rFonts w:asciiTheme="majorHAnsi" w:hAnsiTheme="majorHAnsi"/>
          <w:lang w:eastAsia="es-CO"/>
        </w:rPr>
      </w:pPr>
      <w:r w:rsidRPr="00B72A35">
        <w:rPr>
          <w:rFonts w:asciiTheme="majorHAnsi" w:hAnsiTheme="majorHAnsi"/>
          <w:lang w:eastAsia="es-CO"/>
        </w:rPr>
        <w:t>Los cables ADSS se diseñan para alongarse bajo cargas de viento, el control de esta elongación lo ejercen las fibras de Armida integradas al cable, a mayor tensión, tiene que haber más Armida.</w:t>
      </w:r>
    </w:p>
    <w:p w14:paraId="397C82B5" w14:textId="77777777" w:rsidR="0002718C" w:rsidRPr="00B72A35" w:rsidRDefault="0002718C" w:rsidP="0002718C">
      <w:pPr>
        <w:pStyle w:val="Encabezado"/>
        <w:rPr>
          <w:rFonts w:asciiTheme="majorHAnsi" w:hAnsiTheme="majorHAnsi"/>
          <w:lang w:eastAsia="es-CO"/>
        </w:rPr>
      </w:pPr>
    </w:p>
    <w:p w14:paraId="5B79EED5" w14:textId="1ED0E2D0" w:rsidR="0002718C" w:rsidRPr="00B72A35" w:rsidRDefault="0002718C" w:rsidP="0002718C">
      <w:pPr>
        <w:pStyle w:val="Encabezado"/>
        <w:rPr>
          <w:rFonts w:asciiTheme="majorHAnsi" w:hAnsiTheme="majorHAnsi"/>
          <w:lang w:eastAsia="es-CO"/>
        </w:rPr>
      </w:pPr>
      <w:r w:rsidRPr="00B72A35">
        <w:rPr>
          <w:rFonts w:asciiTheme="majorHAnsi" w:hAnsiTheme="majorHAnsi"/>
          <w:lang w:eastAsia="es-CO"/>
        </w:rPr>
        <w:t xml:space="preserve">Cada fabricante especifica las tolerancias de fabricación para garantizar las características de </w:t>
      </w:r>
      <w:r w:rsidR="00944141" w:rsidRPr="00B72A35">
        <w:rPr>
          <w:rFonts w:asciiTheme="majorHAnsi" w:hAnsiTheme="majorHAnsi"/>
          <w:lang w:eastAsia="es-CO"/>
        </w:rPr>
        <w:t>su producto</w:t>
      </w:r>
      <w:r w:rsidRPr="00B72A35">
        <w:rPr>
          <w:rFonts w:asciiTheme="majorHAnsi" w:hAnsiTheme="majorHAnsi"/>
          <w:lang w:eastAsia="es-CO"/>
        </w:rPr>
        <w:t>.</w:t>
      </w:r>
      <w:r w:rsidR="000B29CF" w:rsidRPr="00B72A35">
        <w:rPr>
          <w:rFonts w:asciiTheme="majorHAnsi" w:hAnsiTheme="majorHAnsi"/>
          <w:lang w:eastAsia="es-CO"/>
        </w:rPr>
        <w:t xml:space="preserve"> </w:t>
      </w:r>
      <w:r w:rsidRPr="00B72A35">
        <w:rPr>
          <w:rFonts w:asciiTheme="majorHAnsi" w:hAnsiTheme="majorHAnsi"/>
          <w:lang w:eastAsia="es-CO"/>
        </w:rPr>
        <w:t>Además de esto se deben tener en cuenta las longitudes de los vanos y las condiciones del sitio de Instalación; por ello para la escogencia del cable de fibra óptica dependen de: Longitud de los vanos, Precio, Herrajes de Soporte y Retención.</w:t>
      </w:r>
    </w:p>
    <w:p w14:paraId="6FCC51D8" w14:textId="77777777" w:rsidR="0002718C" w:rsidRPr="00B72A35" w:rsidRDefault="0002718C" w:rsidP="0002718C">
      <w:pPr>
        <w:pStyle w:val="Encabezado"/>
        <w:rPr>
          <w:rFonts w:asciiTheme="majorHAnsi" w:hAnsiTheme="majorHAnsi"/>
          <w:lang w:eastAsia="es-CO"/>
        </w:rPr>
      </w:pPr>
    </w:p>
    <w:p w14:paraId="0C6CBDF6" w14:textId="77777777" w:rsidR="0002718C" w:rsidRPr="00B72A35" w:rsidRDefault="0002718C" w:rsidP="0002718C">
      <w:pPr>
        <w:pStyle w:val="Encabezado"/>
        <w:rPr>
          <w:rFonts w:asciiTheme="majorHAnsi" w:hAnsiTheme="majorHAnsi"/>
          <w:lang w:eastAsia="es-CO"/>
        </w:rPr>
      </w:pPr>
      <w:r w:rsidRPr="00B72A35">
        <w:rPr>
          <w:rFonts w:asciiTheme="majorHAnsi" w:hAnsiTheme="majorHAnsi"/>
          <w:lang w:eastAsia="es-CO"/>
        </w:rPr>
        <w:t>Los herrajes de retención o referencia y de soporte o suspensión, se escogen dependiendo del diámetro del cable ADSS y la longitud del vano que van a soportar.</w:t>
      </w:r>
    </w:p>
    <w:p w14:paraId="42C04ED3" w14:textId="77777777" w:rsidR="0002718C" w:rsidRPr="00B72A35" w:rsidRDefault="0002718C" w:rsidP="0002718C">
      <w:pPr>
        <w:pStyle w:val="Encabezado"/>
        <w:rPr>
          <w:rFonts w:asciiTheme="majorHAnsi" w:hAnsiTheme="majorHAnsi"/>
          <w:lang w:eastAsia="es-CO"/>
        </w:rPr>
      </w:pPr>
    </w:p>
    <w:p w14:paraId="669CC0ED" w14:textId="77777777" w:rsidR="0002718C" w:rsidRPr="00B72A35" w:rsidRDefault="0002718C" w:rsidP="0002718C">
      <w:pPr>
        <w:pStyle w:val="Encabezado"/>
        <w:rPr>
          <w:rFonts w:asciiTheme="majorHAnsi" w:hAnsiTheme="majorHAnsi"/>
          <w:lang w:eastAsia="es-CO"/>
        </w:rPr>
      </w:pPr>
      <w:r w:rsidRPr="00B72A35">
        <w:rPr>
          <w:rFonts w:asciiTheme="majorHAnsi" w:hAnsiTheme="majorHAnsi"/>
          <w:lang w:eastAsia="es-CO"/>
        </w:rPr>
        <w:t>Los herrajes de referencia se colocan en dos unidades por poste de retención, en rutas donde hay cambios de dirección y/o existen vanos mayores a 100.0 m. El herraje de retención puede llevar o no unas varillas que se utilizan para vanos mayores a 100.0 m, si el vano es menor de 100.0 m, se utiliza este herraje sin estas varillas.</w:t>
      </w:r>
    </w:p>
    <w:p w14:paraId="26A240DB" w14:textId="77777777" w:rsidR="0002718C" w:rsidRPr="00B72A35" w:rsidRDefault="0002718C" w:rsidP="0002718C">
      <w:pPr>
        <w:pStyle w:val="Encabezado"/>
        <w:rPr>
          <w:rFonts w:asciiTheme="majorHAnsi" w:hAnsiTheme="majorHAnsi"/>
          <w:lang w:eastAsia="es-CO"/>
        </w:rPr>
      </w:pPr>
    </w:p>
    <w:p w14:paraId="399ED598" w14:textId="77777777" w:rsidR="0002718C" w:rsidRPr="00B72A35" w:rsidRDefault="0002718C" w:rsidP="0002718C">
      <w:pPr>
        <w:pStyle w:val="Encabezado"/>
        <w:rPr>
          <w:rFonts w:asciiTheme="majorHAnsi" w:hAnsiTheme="majorHAnsi"/>
          <w:lang w:eastAsia="es-CO"/>
        </w:rPr>
      </w:pPr>
      <w:r w:rsidRPr="00B72A35">
        <w:rPr>
          <w:rFonts w:asciiTheme="majorHAnsi" w:hAnsiTheme="majorHAnsi"/>
          <w:lang w:eastAsia="es-CO"/>
        </w:rPr>
        <w:t>Los Amortiguadores de vibración (Stock Bridge) o contrapesos, se utilizan en vanos de más de 130.0 m o con presencia de vientos mayores a 30 km/h.</w:t>
      </w:r>
    </w:p>
    <w:p w14:paraId="1D74FF5D" w14:textId="77777777" w:rsidR="0002718C" w:rsidRPr="00B72A35" w:rsidRDefault="0002718C" w:rsidP="0002718C">
      <w:pPr>
        <w:pStyle w:val="Encabezado"/>
        <w:rPr>
          <w:rFonts w:asciiTheme="majorHAnsi" w:hAnsiTheme="majorHAnsi"/>
          <w:lang w:eastAsia="es-CO"/>
        </w:rPr>
      </w:pPr>
    </w:p>
    <w:p w14:paraId="2C754FC7" w14:textId="30A7ACF9" w:rsidR="0002718C" w:rsidRPr="00B72A35" w:rsidRDefault="0002718C" w:rsidP="0002718C">
      <w:pPr>
        <w:pStyle w:val="Encabezado"/>
        <w:rPr>
          <w:rFonts w:asciiTheme="majorHAnsi" w:hAnsiTheme="majorHAnsi"/>
          <w:lang w:eastAsia="es-CO"/>
        </w:rPr>
      </w:pPr>
      <w:r w:rsidRPr="00B72A35">
        <w:rPr>
          <w:rFonts w:asciiTheme="majorHAnsi" w:hAnsiTheme="majorHAnsi"/>
          <w:lang w:eastAsia="es-CO"/>
        </w:rPr>
        <w:t>Para el cable ADSS se debe referenciar cada 4 a 6 vanos, o en un cambio de dirección o cuando se va a pa</w:t>
      </w:r>
      <w:r w:rsidR="00944141">
        <w:rPr>
          <w:rFonts w:asciiTheme="majorHAnsi" w:hAnsiTheme="majorHAnsi"/>
          <w:lang w:eastAsia="es-CO"/>
        </w:rPr>
        <w:t xml:space="preserve">sar de Fibra aérea </w:t>
      </w:r>
      <w:r w:rsidRPr="00B72A35">
        <w:rPr>
          <w:rFonts w:asciiTheme="majorHAnsi" w:hAnsiTheme="majorHAnsi"/>
          <w:lang w:eastAsia="es-CO"/>
        </w:rPr>
        <w:t>canalizada.</w:t>
      </w:r>
    </w:p>
    <w:p w14:paraId="2B825997" w14:textId="1D9656CB" w:rsidR="007733C6" w:rsidRPr="00B72A35" w:rsidRDefault="007733C6">
      <w:pPr>
        <w:spacing w:line="240" w:lineRule="auto"/>
        <w:contextualSpacing w:val="0"/>
        <w:jc w:val="left"/>
        <w:rPr>
          <w:rFonts w:asciiTheme="majorHAnsi" w:hAnsiTheme="majorHAnsi"/>
          <w:lang w:eastAsia="es-CO"/>
        </w:rPr>
      </w:pPr>
      <w:r w:rsidRPr="00B72A35">
        <w:rPr>
          <w:rFonts w:asciiTheme="majorHAnsi" w:hAnsiTheme="majorHAnsi"/>
          <w:lang w:eastAsia="es-CO"/>
        </w:rPr>
        <w:br w:type="page"/>
      </w:r>
    </w:p>
    <w:p w14:paraId="42B3B698" w14:textId="77777777" w:rsidR="0002718C" w:rsidRPr="00B72A35" w:rsidRDefault="0002718C" w:rsidP="00FE3860">
      <w:pPr>
        <w:pStyle w:val="Ttulo6"/>
        <w:rPr>
          <w:lang w:eastAsia="es-CO"/>
        </w:rPr>
      </w:pPr>
      <w:r w:rsidRPr="00B72A35">
        <w:rPr>
          <w:lang w:eastAsia="es-CO"/>
        </w:rPr>
        <w:lastRenderedPageBreak/>
        <w:t>Empalmes</w:t>
      </w:r>
    </w:p>
    <w:p w14:paraId="0370BCAA" w14:textId="77777777" w:rsidR="0002718C" w:rsidRPr="00B72A35" w:rsidRDefault="0002718C" w:rsidP="0002718C">
      <w:pPr>
        <w:pStyle w:val="Encabezado"/>
        <w:rPr>
          <w:rFonts w:asciiTheme="majorHAnsi" w:hAnsiTheme="majorHAnsi"/>
          <w:lang w:eastAsia="es-CO"/>
        </w:rPr>
      </w:pPr>
    </w:p>
    <w:p w14:paraId="17027843" w14:textId="77777777" w:rsidR="0002718C" w:rsidRPr="00B72A35" w:rsidRDefault="0002718C" w:rsidP="0002718C">
      <w:pPr>
        <w:pStyle w:val="Encabezado"/>
        <w:rPr>
          <w:rFonts w:asciiTheme="majorHAnsi" w:hAnsiTheme="majorHAnsi"/>
          <w:lang w:eastAsia="es-CO"/>
        </w:rPr>
      </w:pPr>
      <w:r w:rsidRPr="00B72A35">
        <w:rPr>
          <w:rFonts w:asciiTheme="majorHAnsi" w:hAnsiTheme="majorHAnsi"/>
          <w:lang w:eastAsia="es-CO"/>
        </w:rPr>
        <w:t>Cuando se requieran realizar empalmes, bien sea por derivación, por término de un carrete de cable, o para trasladar un tramo y el cable no alcanza, se debe dejar una reserva de cable extra para este propósito.</w:t>
      </w:r>
    </w:p>
    <w:p w14:paraId="54CC6626" w14:textId="77777777" w:rsidR="0002718C" w:rsidRPr="00B72A35" w:rsidRDefault="0002718C" w:rsidP="0002718C">
      <w:pPr>
        <w:pStyle w:val="Encabezado"/>
        <w:rPr>
          <w:rFonts w:asciiTheme="majorHAnsi" w:hAnsiTheme="majorHAnsi"/>
          <w:lang w:eastAsia="es-CO"/>
        </w:rPr>
      </w:pPr>
    </w:p>
    <w:p w14:paraId="4077A868" w14:textId="77777777" w:rsidR="0002718C" w:rsidRPr="00B72A35" w:rsidRDefault="0002718C" w:rsidP="0002718C">
      <w:pPr>
        <w:pStyle w:val="Encabezado"/>
        <w:rPr>
          <w:rFonts w:asciiTheme="majorHAnsi" w:hAnsiTheme="majorHAnsi"/>
          <w:lang w:eastAsia="es-CO"/>
        </w:rPr>
      </w:pPr>
      <w:r w:rsidRPr="00B72A35">
        <w:rPr>
          <w:rFonts w:asciiTheme="majorHAnsi" w:hAnsiTheme="majorHAnsi"/>
          <w:lang w:eastAsia="es-CO"/>
        </w:rPr>
        <w:t>Adicionalmente se deben tener en cuenta los siguientes aspectos:</w:t>
      </w:r>
    </w:p>
    <w:p w14:paraId="49846723" w14:textId="25DFD220" w:rsidR="0002718C" w:rsidRPr="00B72A35" w:rsidRDefault="0002718C" w:rsidP="0002718C">
      <w:pPr>
        <w:pStyle w:val="Encabezado"/>
        <w:rPr>
          <w:rFonts w:asciiTheme="majorHAnsi" w:hAnsiTheme="majorHAnsi"/>
          <w:lang w:eastAsia="es-CO"/>
        </w:rPr>
      </w:pPr>
    </w:p>
    <w:p w14:paraId="77757CE2" w14:textId="2A2B0C4B" w:rsidR="0002718C" w:rsidRPr="00B72A35" w:rsidRDefault="0002718C" w:rsidP="0049734E">
      <w:pPr>
        <w:pStyle w:val="Encabezado"/>
        <w:numPr>
          <w:ilvl w:val="0"/>
          <w:numId w:val="20"/>
        </w:numPr>
        <w:rPr>
          <w:rFonts w:asciiTheme="majorHAnsi" w:hAnsiTheme="majorHAnsi"/>
          <w:lang w:eastAsia="es-CO"/>
        </w:rPr>
      </w:pPr>
      <w:r w:rsidRPr="00B72A35">
        <w:rPr>
          <w:rFonts w:asciiTheme="majorHAnsi" w:hAnsiTheme="majorHAnsi"/>
          <w:lang w:eastAsia="es-CO"/>
        </w:rPr>
        <w:t>Se deben dejar como mínimo 5.0 m de cable extra para realizar un empalme en tierra y evitar esfuerzos sobre la fibra.</w:t>
      </w:r>
    </w:p>
    <w:p w14:paraId="7144DBC4" w14:textId="50835975" w:rsidR="0002718C" w:rsidRPr="00B72A35" w:rsidRDefault="0002718C" w:rsidP="0049734E">
      <w:pPr>
        <w:pStyle w:val="Encabezado"/>
        <w:numPr>
          <w:ilvl w:val="0"/>
          <w:numId w:val="20"/>
        </w:numPr>
        <w:rPr>
          <w:rFonts w:asciiTheme="majorHAnsi" w:hAnsiTheme="majorHAnsi"/>
          <w:lang w:eastAsia="es-CO"/>
        </w:rPr>
      </w:pPr>
      <w:r w:rsidRPr="00B72A35">
        <w:rPr>
          <w:rFonts w:asciiTheme="majorHAnsi" w:hAnsiTheme="majorHAnsi"/>
          <w:lang w:eastAsia="es-CO"/>
        </w:rPr>
        <w:t>Las reservas de cable se deben dejar con una longitud de 10 a 20% de la longitud total de la ruta.</w:t>
      </w:r>
    </w:p>
    <w:p w14:paraId="79AFDD2B" w14:textId="479FE45C" w:rsidR="0002718C" w:rsidRPr="00B72A35" w:rsidRDefault="0002718C" w:rsidP="0049734E">
      <w:pPr>
        <w:pStyle w:val="Encabezado"/>
        <w:numPr>
          <w:ilvl w:val="0"/>
          <w:numId w:val="20"/>
        </w:numPr>
        <w:rPr>
          <w:rFonts w:asciiTheme="majorHAnsi" w:hAnsiTheme="majorHAnsi"/>
          <w:lang w:eastAsia="es-CO"/>
        </w:rPr>
      </w:pPr>
      <w:r w:rsidRPr="00B72A35">
        <w:rPr>
          <w:rFonts w:asciiTheme="majorHAnsi" w:hAnsiTheme="majorHAnsi"/>
          <w:lang w:eastAsia="es-CO"/>
        </w:rPr>
        <w:t>Cuando los vanos muy largos, es recomendable dejar un 5% de la longitud.</w:t>
      </w:r>
    </w:p>
    <w:p w14:paraId="6AC4BB45" w14:textId="5A0BD0E4" w:rsidR="0002718C" w:rsidRPr="00B72A35" w:rsidRDefault="0002718C" w:rsidP="0049734E">
      <w:pPr>
        <w:pStyle w:val="Encabezado"/>
        <w:numPr>
          <w:ilvl w:val="0"/>
          <w:numId w:val="20"/>
        </w:numPr>
        <w:rPr>
          <w:rFonts w:asciiTheme="majorHAnsi" w:hAnsiTheme="majorHAnsi"/>
          <w:lang w:eastAsia="es-CO"/>
        </w:rPr>
      </w:pPr>
      <w:r w:rsidRPr="00B72A35">
        <w:rPr>
          <w:rFonts w:asciiTheme="majorHAnsi" w:hAnsiTheme="majorHAnsi"/>
          <w:lang w:eastAsia="es-CO"/>
        </w:rPr>
        <w:t>Para montaje aéreo, en el sitio donde se deja la reserva, se debe montar un soporte en cruz para enrollar allí el cable de reserva. En postes que no contienen red de energía, este soporte se puede colocar de 0.8 a 1.0 m desde la punta del poste hacia abajo.</w:t>
      </w:r>
    </w:p>
    <w:p w14:paraId="185141A0" w14:textId="1259B08B" w:rsidR="0002718C" w:rsidRPr="00B72A35" w:rsidRDefault="0002718C" w:rsidP="0049734E">
      <w:pPr>
        <w:pStyle w:val="Encabezado"/>
        <w:numPr>
          <w:ilvl w:val="0"/>
          <w:numId w:val="20"/>
        </w:numPr>
        <w:rPr>
          <w:rFonts w:asciiTheme="majorHAnsi" w:hAnsiTheme="majorHAnsi"/>
          <w:lang w:eastAsia="es-CO"/>
        </w:rPr>
      </w:pPr>
      <w:r w:rsidRPr="00B72A35">
        <w:rPr>
          <w:rFonts w:asciiTheme="majorHAnsi" w:hAnsiTheme="majorHAnsi"/>
          <w:lang w:eastAsia="es-CO"/>
        </w:rPr>
        <w:t>Se deben dejar cajas de empalme cada 4 a 5 km que es la longitud comercial que traen los carretes de Fibra.</w:t>
      </w:r>
    </w:p>
    <w:p w14:paraId="004F5ED6" w14:textId="77777777" w:rsidR="0002718C" w:rsidRPr="00B72A35" w:rsidRDefault="0002718C" w:rsidP="0002718C">
      <w:pPr>
        <w:pStyle w:val="Encabezado"/>
        <w:rPr>
          <w:rFonts w:asciiTheme="majorHAnsi" w:hAnsiTheme="majorHAnsi"/>
          <w:lang w:eastAsia="es-CO"/>
        </w:rPr>
      </w:pPr>
    </w:p>
    <w:p w14:paraId="7FF5E4B2" w14:textId="77777777" w:rsidR="0002718C" w:rsidRPr="00B72A35" w:rsidRDefault="0002718C" w:rsidP="00FE3860">
      <w:pPr>
        <w:pStyle w:val="Ttulo6"/>
        <w:rPr>
          <w:lang w:eastAsia="es-CO"/>
        </w:rPr>
      </w:pPr>
      <w:r w:rsidRPr="00B72A35">
        <w:rPr>
          <w:lang w:eastAsia="es-CO"/>
        </w:rPr>
        <w:t>Criterios de Instalación de los postes</w:t>
      </w:r>
    </w:p>
    <w:p w14:paraId="17538045" w14:textId="77777777" w:rsidR="0002718C" w:rsidRPr="00B72A35" w:rsidRDefault="0002718C" w:rsidP="0068119B">
      <w:pPr>
        <w:pStyle w:val="Encabezado"/>
        <w:rPr>
          <w:rFonts w:asciiTheme="majorHAnsi" w:hAnsiTheme="majorHAnsi"/>
          <w:lang w:eastAsia="es-CO"/>
        </w:rPr>
      </w:pPr>
    </w:p>
    <w:p w14:paraId="796CA5AA" w14:textId="77777777" w:rsidR="0002718C" w:rsidRPr="00B72A35" w:rsidRDefault="0002718C" w:rsidP="0068119B">
      <w:pPr>
        <w:pStyle w:val="Encabezado"/>
        <w:rPr>
          <w:rFonts w:asciiTheme="majorHAnsi" w:hAnsiTheme="majorHAnsi"/>
          <w:lang w:eastAsia="es-CO"/>
        </w:rPr>
      </w:pPr>
      <w:r w:rsidRPr="00B72A35">
        <w:rPr>
          <w:rFonts w:asciiTheme="majorHAnsi" w:hAnsiTheme="majorHAnsi"/>
          <w:lang w:eastAsia="es-CO"/>
        </w:rPr>
        <w:t>Teniendo en cuenta que sobre el trazado de la nueva vía se encuentran líneas de media tensión, se apoyarán, mientras sea posible, en estos las fibras.</w:t>
      </w:r>
    </w:p>
    <w:p w14:paraId="581C595A" w14:textId="77777777" w:rsidR="0002718C" w:rsidRPr="00B72A35" w:rsidRDefault="0002718C" w:rsidP="0068119B">
      <w:pPr>
        <w:pStyle w:val="Encabezado"/>
        <w:rPr>
          <w:rFonts w:asciiTheme="majorHAnsi" w:hAnsiTheme="majorHAnsi"/>
          <w:lang w:eastAsia="es-CO"/>
        </w:rPr>
      </w:pPr>
      <w:r w:rsidRPr="00B72A35">
        <w:rPr>
          <w:rFonts w:asciiTheme="majorHAnsi" w:hAnsiTheme="majorHAnsi"/>
          <w:lang w:eastAsia="es-CO"/>
        </w:rPr>
        <w:t>En muchas ocasiones es necesario instalar postes más altos para cruzar vías o para pasar por encima de intercambios viales.</w:t>
      </w:r>
    </w:p>
    <w:p w14:paraId="529CAF6E" w14:textId="77777777" w:rsidR="0002718C" w:rsidRPr="00B72A35" w:rsidRDefault="0002718C" w:rsidP="0068119B">
      <w:pPr>
        <w:pStyle w:val="Encabezado"/>
        <w:rPr>
          <w:rFonts w:asciiTheme="majorHAnsi" w:hAnsiTheme="majorHAnsi"/>
          <w:lang w:eastAsia="es-CO"/>
        </w:rPr>
      </w:pPr>
    </w:p>
    <w:p w14:paraId="6002F1B7" w14:textId="77777777" w:rsidR="0002718C" w:rsidRPr="00B72A35" w:rsidRDefault="0002718C" w:rsidP="00FE3860">
      <w:pPr>
        <w:pStyle w:val="Ttulo6"/>
        <w:rPr>
          <w:lang w:eastAsia="es-CO"/>
        </w:rPr>
      </w:pPr>
      <w:r w:rsidRPr="00B72A35">
        <w:rPr>
          <w:lang w:eastAsia="es-CO"/>
        </w:rPr>
        <w:t>Instalación de cables</w:t>
      </w:r>
    </w:p>
    <w:p w14:paraId="6BFFE2C1" w14:textId="77777777" w:rsidR="0002718C" w:rsidRPr="00B72A35" w:rsidRDefault="0002718C" w:rsidP="0068119B">
      <w:pPr>
        <w:pStyle w:val="Encabezado"/>
        <w:rPr>
          <w:rFonts w:asciiTheme="majorHAnsi" w:hAnsiTheme="majorHAnsi"/>
          <w:lang w:eastAsia="es-CO"/>
        </w:rPr>
      </w:pPr>
    </w:p>
    <w:p w14:paraId="52AAE7D2" w14:textId="77777777" w:rsidR="0002718C" w:rsidRPr="00B72A35" w:rsidRDefault="0002718C" w:rsidP="0049734E">
      <w:pPr>
        <w:pStyle w:val="Encabezado"/>
        <w:numPr>
          <w:ilvl w:val="0"/>
          <w:numId w:val="21"/>
        </w:numPr>
        <w:rPr>
          <w:rFonts w:asciiTheme="majorHAnsi" w:hAnsiTheme="majorHAnsi"/>
          <w:lang w:eastAsia="es-CO"/>
        </w:rPr>
      </w:pPr>
      <w:r w:rsidRPr="00B72A35">
        <w:rPr>
          <w:rFonts w:asciiTheme="majorHAnsi" w:hAnsiTheme="majorHAnsi"/>
          <w:lang w:eastAsia="es-CO"/>
        </w:rPr>
        <w:t>Para el tendido de cables de fibra óptica aérea que sea cosida o devanada sobre un mensajero, se deben tener las mismas precauciones que se tienen al instalar cables telefónicos convencionales. A continuación se dan algunos lineamientos al respecto.</w:t>
      </w:r>
    </w:p>
    <w:p w14:paraId="018C37BD" w14:textId="1A5BB668" w:rsidR="0002718C" w:rsidRPr="00B72A35" w:rsidRDefault="0002718C" w:rsidP="0049734E">
      <w:pPr>
        <w:pStyle w:val="Encabezado"/>
        <w:numPr>
          <w:ilvl w:val="0"/>
          <w:numId w:val="21"/>
        </w:numPr>
        <w:rPr>
          <w:rFonts w:asciiTheme="majorHAnsi" w:hAnsiTheme="majorHAnsi"/>
          <w:lang w:eastAsia="es-CO"/>
        </w:rPr>
      </w:pPr>
      <w:r w:rsidRPr="00B72A35">
        <w:rPr>
          <w:rFonts w:asciiTheme="majorHAnsi" w:hAnsiTheme="majorHAnsi"/>
          <w:lang w:eastAsia="es-CO"/>
        </w:rPr>
        <w:t>No ocupar mucho espacio en la vía durante el montaje de la fibra.</w:t>
      </w:r>
    </w:p>
    <w:p w14:paraId="7B42F5F8" w14:textId="661F9506" w:rsidR="0002718C" w:rsidRPr="00B72A35" w:rsidRDefault="0002718C" w:rsidP="0049734E">
      <w:pPr>
        <w:pStyle w:val="Encabezado"/>
        <w:numPr>
          <w:ilvl w:val="0"/>
          <w:numId w:val="21"/>
        </w:numPr>
        <w:rPr>
          <w:rFonts w:asciiTheme="majorHAnsi" w:hAnsiTheme="majorHAnsi"/>
          <w:lang w:eastAsia="es-CO"/>
        </w:rPr>
      </w:pPr>
      <w:r w:rsidRPr="00B72A35">
        <w:rPr>
          <w:rFonts w:asciiTheme="majorHAnsi" w:hAnsiTheme="majorHAnsi"/>
          <w:lang w:eastAsia="es-CO"/>
        </w:rPr>
        <w:t>No colocar vehículos del montaje en contravía.</w:t>
      </w:r>
    </w:p>
    <w:p w14:paraId="52E320A8" w14:textId="573F8DAA" w:rsidR="0002718C" w:rsidRPr="00B72A35" w:rsidRDefault="0002718C" w:rsidP="0049734E">
      <w:pPr>
        <w:pStyle w:val="Encabezado"/>
        <w:numPr>
          <w:ilvl w:val="0"/>
          <w:numId w:val="21"/>
        </w:numPr>
        <w:rPr>
          <w:rFonts w:asciiTheme="majorHAnsi" w:hAnsiTheme="majorHAnsi"/>
          <w:lang w:eastAsia="es-CO"/>
        </w:rPr>
      </w:pPr>
      <w:r w:rsidRPr="00B72A35">
        <w:rPr>
          <w:rFonts w:asciiTheme="majorHAnsi" w:hAnsiTheme="majorHAnsi"/>
          <w:lang w:eastAsia="es-CO"/>
        </w:rPr>
        <w:t>Revisar el cable antes del montaje, con el fin de detectar daños en la cubierta que pueden  haberse presentado en el transporte desde el sitio de fabricación.</w:t>
      </w:r>
    </w:p>
    <w:p w14:paraId="6E68B21B" w14:textId="2E66F667" w:rsidR="0002718C" w:rsidRPr="00B72A35" w:rsidRDefault="0002718C" w:rsidP="0049734E">
      <w:pPr>
        <w:pStyle w:val="Encabezado"/>
        <w:numPr>
          <w:ilvl w:val="0"/>
          <w:numId w:val="21"/>
        </w:numPr>
        <w:rPr>
          <w:rFonts w:asciiTheme="majorHAnsi" w:hAnsiTheme="majorHAnsi"/>
          <w:lang w:eastAsia="es-CO"/>
        </w:rPr>
      </w:pPr>
      <w:r w:rsidRPr="00B72A35">
        <w:rPr>
          <w:rFonts w:asciiTheme="majorHAnsi" w:hAnsiTheme="majorHAnsi"/>
          <w:lang w:eastAsia="es-CO"/>
        </w:rPr>
        <w:t>En lo posible no arrastrar el cable sobre el piso, para evitar daños por abrasión.</w:t>
      </w:r>
    </w:p>
    <w:p w14:paraId="4185B749" w14:textId="1ED73822" w:rsidR="0002718C" w:rsidRPr="00B72A35" w:rsidRDefault="0002718C" w:rsidP="0049734E">
      <w:pPr>
        <w:pStyle w:val="Encabezado"/>
        <w:numPr>
          <w:ilvl w:val="0"/>
          <w:numId w:val="21"/>
        </w:numPr>
        <w:rPr>
          <w:rFonts w:asciiTheme="majorHAnsi" w:hAnsiTheme="majorHAnsi"/>
          <w:lang w:eastAsia="es-CO"/>
        </w:rPr>
      </w:pPr>
      <w:r w:rsidRPr="00B72A35">
        <w:rPr>
          <w:rFonts w:asciiTheme="majorHAnsi" w:hAnsiTheme="majorHAnsi"/>
          <w:lang w:eastAsia="es-CO"/>
        </w:rPr>
        <w:lastRenderedPageBreak/>
        <w:t>Conservar los radios de curvatura recomendados por el fabricante.</w:t>
      </w:r>
    </w:p>
    <w:p w14:paraId="7BD2285B" w14:textId="68640B36" w:rsidR="00FE3860" w:rsidRPr="00FE3860" w:rsidRDefault="0002718C" w:rsidP="0049734E">
      <w:pPr>
        <w:pStyle w:val="Encabezado"/>
        <w:numPr>
          <w:ilvl w:val="0"/>
          <w:numId w:val="21"/>
        </w:numPr>
        <w:rPr>
          <w:rFonts w:asciiTheme="majorHAnsi" w:hAnsiTheme="majorHAnsi"/>
          <w:lang w:eastAsia="es-CO"/>
        </w:rPr>
      </w:pPr>
      <w:r w:rsidRPr="00B72A35">
        <w:rPr>
          <w:rFonts w:asciiTheme="majorHAnsi" w:hAnsiTheme="majorHAnsi"/>
          <w:lang w:eastAsia="es-CO"/>
        </w:rPr>
        <w:t>No se debe dejar pisar el cable por los vehículos.</w:t>
      </w:r>
    </w:p>
    <w:p w14:paraId="2D1AB45F" w14:textId="77777777" w:rsidR="0002718C" w:rsidRPr="00B72A35" w:rsidRDefault="0002718C" w:rsidP="0068119B">
      <w:pPr>
        <w:pStyle w:val="Encabezado"/>
        <w:rPr>
          <w:rFonts w:asciiTheme="majorHAnsi" w:hAnsiTheme="majorHAnsi"/>
          <w:lang w:eastAsia="es-CO"/>
        </w:rPr>
      </w:pPr>
    </w:p>
    <w:p w14:paraId="7486751A" w14:textId="77777777" w:rsidR="0002718C" w:rsidRPr="00B72A35" w:rsidRDefault="0002718C" w:rsidP="00FE3860">
      <w:pPr>
        <w:pStyle w:val="Ttulo6"/>
        <w:rPr>
          <w:lang w:eastAsia="es-CO"/>
        </w:rPr>
      </w:pPr>
      <w:r w:rsidRPr="00B72A35">
        <w:rPr>
          <w:lang w:eastAsia="es-CO"/>
        </w:rPr>
        <w:t>Replanteo</w:t>
      </w:r>
    </w:p>
    <w:p w14:paraId="6547696B" w14:textId="77777777" w:rsidR="0002718C" w:rsidRPr="00B72A35" w:rsidRDefault="0002718C" w:rsidP="0068119B">
      <w:pPr>
        <w:pStyle w:val="Encabezado"/>
        <w:rPr>
          <w:rFonts w:asciiTheme="majorHAnsi" w:hAnsiTheme="majorHAnsi"/>
          <w:lang w:eastAsia="es-CO"/>
        </w:rPr>
      </w:pPr>
    </w:p>
    <w:p w14:paraId="7FA41B30" w14:textId="77777777" w:rsidR="0002718C" w:rsidRPr="00B72A35" w:rsidRDefault="0002718C" w:rsidP="0068119B">
      <w:pPr>
        <w:pStyle w:val="Encabezado"/>
        <w:rPr>
          <w:rFonts w:asciiTheme="majorHAnsi" w:hAnsiTheme="majorHAnsi"/>
          <w:lang w:eastAsia="es-CO"/>
        </w:rPr>
      </w:pPr>
      <w:r w:rsidRPr="00B72A35">
        <w:rPr>
          <w:rFonts w:asciiTheme="majorHAnsi" w:hAnsiTheme="majorHAnsi"/>
          <w:lang w:eastAsia="es-CO"/>
        </w:rPr>
        <w:t>Antes de montar la fibra se debe realizar un replanteo del terreno para verificar las condiciones y los obstáculos que se tendrán durante el tendido de la fibra.</w:t>
      </w:r>
    </w:p>
    <w:p w14:paraId="759D8457" w14:textId="77777777" w:rsidR="0002718C" w:rsidRPr="00B72A35" w:rsidRDefault="0002718C" w:rsidP="0068119B">
      <w:pPr>
        <w:pStyle w:val="Encabezado"/>
        <w:rPr>
          <w:rFonts w:asciiTheme="majorHAnsi" w:hAnsiTheme="majorHAnsi"/>
          <w:i/>
          <w:lang w:eastAsia="es-CO"/>
        </w:rPr>
      </w:pPr>
      <w:r w:rsidRPr="00B72A35">
        <w:rPr>
          <w:rFonts w:asciiTheme="majorHAnsi" w:hAnsiTheme="majorHAnsi"/>
          <w:i/>
          <w:lang w:eastAsia="es-CO"/>
        </w:rPr>
        <w:t>Cuidados del cable</w:t>
      </w:r>
    </w:p>
    <w:p w14:paraId="36EB06E0" w14:textId="77777777" w:rsidR="0002718C" w:rsidRPr="00B72A35" w:rsidRDefault="0002718C" w:rsidP="0068119B">
      <w:pPr>
        <w:pStyle w:val="Encabezado"/>
        <w:rPr>
          <w:rFonts w:asciiTheme="majorHAnsi" w:hAnsiTheme="majorHAnsi"/>
          <w:lang w:eastAsia="es-CO"/>
        </w:rPr>
      </w:pPr>
    </w:p>
    <w:p w14:paraId="205E88BF" w14:textId="2B2340C9" w:rsidR="00834CE8" w:rsidRPr="00B72A35" w:rsidRDefault="0002718C" w:rsidP="0049734E">
      <w:pPr>
        <w:pStyle w:val="Encabezado"/>
        <w:numPr>
          <w:ilvl w:val="0"/>
          <w:numId w:val="22"/>
        </w:numPr>
        <w:tabs>
          <w:tab w:val="clear" w:pos="4419"/>
          <w:tab w:val="clear" w:pos="8838"/>
        </w:tabs>
        <w:rPr>
          <w:rFonts w:asciiTheme="majorHAnsi" w:hAnsiTheme="majorHAnsi"/>
          <w:lang w:eastAsia="es-CO"/>
        </w:rPr>
      </w:pPr>
      <w:r w:rsidRPr="00B72A35">
        <w:rPr>
          <w:rFonts w:asciiTheme="majorHAnsi" w:hAnsiTheme="majorHAnsi"/>
          <w:lang w:eastAsia="es-CO"/>
        </w:rPr>
        <w:t>El cable se debe enrollar en figuras en forma de 8, para evitar que se viole el radio mínimo de curvatura.</w:t>
      </w:r>
    </w:p>
    <w:p w14:paraId="617C5360" w14:textId="77777777" w:rsidR="0002718C" w:rsidRPr="00B72A35" w:rsidRDefault="0002718C" w:rsidP="0068119B">
      <w:pPr>
        <w:pStyle w:val="Encabezado"/>
        <w:tabs>
          <w:tab w:val="clear" w:pos="4419"/>
          <w:tab w:val="clear" w:pos="8838"/>
        </w:tabs>
        <w:rPr>
          <w:rFonts w:asciiTheme="majorHAnsi" w:hAnsiTheme="majorHAnsi"/>
          <w:lang w:eastAsia="es-CO"/>
        </w:rPr>
      </w:pPr>
    </w:p>
    <w:p w14:paraId="799774F2" w14:textId="353E611E" w:rsidR="0002718C" w:rsidRPr="00B72A35" w:rsidRDefault="000B29CF" w:rsidP="0068119B">
      <w:pPr>
        <w:pStyle w:val="Encabezado"/>
        <w:tabs>
          <w:tab w:val="clear" w:pos="4419"/>
          <w:tab w:val="clear" w:pos="8838"/>
        </w:tabs>
        <w:jc w:val="center"/>
        <w:rPr>
          <w:rFonts w:asciiTheme="majorHAnsi" w:hAnsiTheme="majorHAnsi"/>
          <w:lang w:eastAsia="es-CO"/>
        </w:rPr>
      </w:pPr>
      <w:r w:rsidRPr="00B72A35">
        <w:rPr>
          <w:rFonts w:ascii="Arial Narrow" w:eastAsia="Times New Roman" w:hAnsi="Arial Narrow" w:cs="Arial"/>
          <w:noProof/>
          <w:lang w:eastAsia="es-CO"/>
        </w:rPr>
        <w:drawing>
          <wp:inline distT="0" distB="0" distL="0" distR="0" wp14:anchorId="763BB829" wp14:editId="1CF8E13C">
            <wp:extent cx="1828800" cy="657225"/>
            <wp:effectExtent l="0" t="0" r="0"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28800" cy="657225"/>
                    </a:xfrm>
                    <a:prstGeom prst="rect">
                      <a:avLst/>
                    </a:prstGeom>
                    <a:noFill/>
                    <a:ln>
                      <a:noFill/>
                    </a:ln>
                  </pic:spPr>
                </pic:pic>
              </a:graphicData>
            </a:graphic>
          </wp:inline>
        </w:drawing>
      </w:r>
    </w:p>
    <w:p w14:paraId="426E5768" w14:textId="552BDE6F" w:rsidR="0002718C" w:rsidRPr="00B72A35" w:rsidRDefault="000B29CF" w:rsidP="0049734E">
      <w:pPr>
        <w:pStyle w:val="Encabezado"/>
        <w:numPr>
          <w:ilvl w:val="0"/>
          <w:numId w:val="22"/>
        </w:numPr>
        <w:tabs>
          <w:tab w:val="clear" w:pos="4419"/>
          <w:tab w:val="clear" w:pos="8838"/>
        </w:tabs>
        <w:rPr>
          <w:rFonts w:asciiTheme="majorHAnsi" w:hAnsiTheme="majorHAnsi"/>
          <w:lang w:eastAsia="es-CO"/>
        </w:rPr>
      </w:pPr>
      <w:r w:rsidRPr="00B72A35">
        <w:rPr>
          <w:rFonts w:asciiTheme="majorHAnsi" w:hAnsiTheme="majorHAnsi"/>
          <w:lang w:eastAsia="es-CO"/>
        </w:rPr>
        <w:t>El cable debe cumplir con los requerimientos del operador de red y la norma NTC 5881.</w:t>
      </w:r>
    </w:p>
    <w:p w14:paraId="1E1C156A" w14:textId="77777777" w:rsidR="0002718C" w:rsidRPr="00B72A35" w:rsidRDefault="0002718C" w:rsidP="0068119B">
      <w:pPr>
        <w:pStyle w:val="Encabezado"/>
        <w:tabs>
          <w:tab w:val="clear" w:pos="4419"/>
          <w:tab w:val="clear" w:pos="8838"/>
        </w:tabs>
        <w:rPr>
          <w:rFonts w:asciiTheme="majorHAnsi" w:hAnsiTheme="majorHAnsi"/>
          <w:lang w:eastAsia="es-CO"/>
        </w:rPr>
      </w:pPr>
    </w:p>
    <w:p w14:paraId="116F04ED" w14:textId="36B055EB" w:rsidR="000B29CF" w:rsidRPr="00B72A35" w:rsidRDefault="000B29CF" w:rsidP="00E50B69">
      <w:pPr>
        <w:pStyle w:val="Ttulo5"/>
        <w:rPr>
          <w:lang w:eastAsia="es-CO"/>
        </w:rPr>
      </w:pPr>
      <w:r w:rsidRPr="00E50B69">
        <w:t>Redes</w:t>
      </w:r>
      <w:r w:rsidRPr="00B72A35">
        <w:rPr>
          <w:lang w:eastAsia="es-CO"/>
        </w:rPr>
        <w:t xml:space="preserve"> de Acueducto </w:t>
      </w:r>
    </w:p>
    <w:p w14:paraId="2F029731" w14:textId="77777777" w:rsidR="000B29CF" w:rsidRPr="00B72A35" w:rsidRDefault="000B29CF" w:rsidP="0068119B">
      <w:pPr>
        <w:pStyle w:val="Encabezado"/>
        <w:tabs>
          <w:tab w:val="clear" w:pos="4419"/>
          <w:tab w:val="clear" w:pos="8838"/>
        </w:tabs>
        <w:rPr>
          <w:rFonts w:asciiTheme="majorHAnsi" w:hAnsiTheme="majorHAnsi"/>
          <w:lang w:eastAsia="es-CO"/>
        </w:rPr>
      </w:pPr>
    </w:p>
    <w:p w14:paraId="1F21B195" w14:textId="7C316C01" w:rsidR="000B29CF" w:rsidRPr="00B72A35" w:rsidRDefault="000B29CF" w:rsidP="0068119B">
      <w:pPr>
        <w:pStyle w:val="Tablas"/>
        <w:rPr>
          <w:rFonts w:asciiTheme="majorHAnsi" w:hAnsiTheme="majorHAnsi"/>
          <w:lang w:eastAsia="es-CO"/>
        </w:rPr>
      </w:pPr>
      <w:bookmarkStart w:id="158" w:name="_Toc453253368"/>
      <w:r w:rsidRPr="00B72A35">
        <w:t xml:space="preserve">Tabla </w:t>
      </w:r>
      <w:r w:rsidR="007703B2">
        <w:fldChar w:fldCharType="begin"/>
      </w:r>
      <w:r w:rsidR="007703B2">
        <w:instrText xml:space="preserve"> STYLEREF 1 \s </w:instrText>
      </w:r>
      <w:r w:rsidR="007703B2">
        <w:fldChar w:fldCharType="separate"/>
      </w:r>
      <w:r w:rsidR="007703B2">
        <w:rPr>
          <w:noProof/>
        </w:rPr>
        <w:t>3</w:t>
      </w:r>
      <w:r w:rsidR="007703B2">
        <w:rPr>
          <w:noProof/>
        </w:rPr>
        <w:fldChar w:fldCharType="end"/>
      </w:r>
      <w:r w:rsidR="006F3B62">
        <w:noBreakHyphen/>
      </w:r>
      <w:r w:rsidR="007703B2">
        <w:fldChar w:fldCharType="begin"/>
      </w:r>
      <w:r w:rsidR="007703B2">
        <w:instrText xml:space="preserve"> SEQ Tabla \* ARABIC \s 1 </w:instrText>
      </w:r>
      <w:r w:rsidR="007703B2">
        <w:fldChar w:fldCharType="separate"/>
      </w:r>
      <w:r w:rsidR="007703B2">
        <w:rPr>
          <w:noProof/>
        </w:rPr>
        <w:t>37</w:t>
      </w:r>
      <w:r w:rsidR="007703B2">
        <w:rPr>
          <w:noProof/>
        </w:rPr>
        <w:fldChar w:fldCharType="end"/>
      </w:r>
      <w:r w:rsidR="00D57DC8">
        <w:tab/>
      </w:r>
      <w:r w:rsidRPr="00B72A35">
        <w:t>Acta de hallazgos para redes de acueducto</w:t>
      </w:r>
      <w:bookmarkEnd w:id="158"/>
      <w:r w:rsidRPr="00B72A35">
        <w:t xml:space="preserve"> </w:t>
      </w:r>
    </w:p>
    <w:tbl>
      <w:tblPr>
        <w:tblStyle w:val="Gminis"/>
        <w:tblW w:w="8804" w:type="dxa"/>
        <w:tblLayout w:type="fixed"/>
        <w:tblLook w:val="04A0" w:firstRow="1" w:lastRow="0" w:firstColumn="1" w:lastColumn="0" w:noHBand="0" w:noVBand="1"/>
      </w:tblPr>
      <w:tblGrid>
        <w:gridCol w:w="2000"/>
        <w:gridCol w:w="1134"/>
        <w:gridCol w:w="3402"/>
        <w:gridCol w:w="1134"/>
        <w:gridCol w:w="1134"/>
      </w:tblGrid>
      <w:tr w:rsidR="000B29CF" w:rsidRPr="00B72A35" w14:paraId="0273F8C0" w14:textId="77777777" w:rsidTr="000B29CF">
        <w:trPr>
          <w:cnfStyle w:val="100000000000" w:firstRow="1" w:lastRow="0" w:firstColumn="0" w:lastColumn="0" w:oddVBand="0" w:evenVBand="0" w:oddHBand="0" w:evenHBand="0" w:firstRowFirstColumn="0" w:firstRowLastColumn="0" w:lastRowFirstColumn="0" w:lastRowLastColumn="0"/>
          <w:trHeight w:val="628"/>
          <w:tblHeader/>
        </w:trPr>
        <w:tc>
          <w:tcPr>
            <w:cnfStyle w:val="001000000100" w:firstRow="0" w:lastRow="0" w:firstColumn="1" w:lastColumn="0" w:oddVBand="0" w:evenVBand="0" w:oddHBand="0" w:evenHBand="0" w:firstRowFirstColumn="1" w:firstRowLastColumn="0" w:lastRowFirstColumn="0" w:lastRowLastColumn="0"/>
            <w:tcW w:w="2000" w:type="dxa"/>
            <w:vAlign w:val="center"/>
            <w:hideMark/>
          </w:tcPr>
          <w:p w14:paraId="6913A806" w14:textId="2B1E53DD" w:rsidR="000B29CF" w:rsidRPr="00B72A35" w:rsidRDefault="000B29CF" w:rsidP="0068119B">
            <w:pPr>
              <w:jc w:val="center"/>
              <w:rPr>
                <w:rFonts w:ascii="Calibri" w:eastAsia="Times New Roman" w:hAnsi="Calibri"/>
                <w:bCs/>
                <w:lang w:eastAsia="es-CO"/>
              </w:rPr>
            </w:pPr>
            <w:r w:rsidRPr="00B72A35">
              <w:rPr>
                <w:rFonts w:ascii="Calibri" w:eastAsia="Times New Roman" w:hAnsi="Calibri"/>
                <w:bCs/>
                <w:lang w:eastAsia="es-CO"/>
              </w:rPr>
              <w:t>Interferencia No.</w:t>
            </w:r>
          </w:p>
        </w:tc>
        <w:tc>
          <w:tcPr>
            <w:tcW w:w="1134" w:type="dxa"/>
            <w:vAlign w:val="center"/>
            <w:hideMark/>
          </w:tcPr>
          <w:p w14:paraId="3221E611" w14:textId="77777777" w:rsidR="000B29CF" w:rsidRPr="00B72A35" w:rsidRDefault="000B29CF" w:rsidP="0068119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lang w:eastAsia="es-CO"/>
              </w:rPr>
            </w:pPr>
            <w:r w:rsidRPr="00B72A35">
              <w:rPr>
                <w:rFonts w:ascii="Calibri" w:eastAsia="Times New Roman" w:hAnsi="Calibri"/>
                <w:bCs/>
                <w:lang w:eastAsia="es-CO"/>
              </w:rPr>
              <w:t>Unidad Funcional</w:t>
            </w:r>
          </w:p>
        </w:tc>
        <w:tc>
          <w:tcPr>
            <w:tcW w:w="3402" w:type="dxa"/>
            <w:vAlign w:val="center"/>
            <w:hideMark/>
          </w:tcPr>
          <w:p w14:paraId="5983E5A1" w14:textId="77777777" w:rsidR="000B29CF" w:rsidRPr="00B72A35" w:rsidRDefault="000B29CF" w:rsidP="0068119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lang w:eastAsia="es-CO"/>
              </w:rPr>
            </w:pPr>
            <w:r w:rsidRPr="00B72A35">
              <w:rPr>
                <w:rFonts w:ascii="Calibri" w:eastAsia="Times New Roman" w:hAnsi="Calibri"/>
                <w:bCs/>
                <w:lang w:eastAsia="es-CO"/>
              </w:rPr>
              <w:t>Identificación de la Red por tipo de servicio afectado</w:t>
            </w:r>
            <w:r w:rsidRPr="00B72A35">
              <w:rPr>
                <w:rFonts w:ascii="Calibri" w:eastAsia="Times New Roman" w:hAnsi="Calibri"/>
                <w:bCs/>
                <w:lang w:eastAsia="es-CO"/>
              </w:rPr>
              <w:br/>
              <w:t>(tuberías, ductos, cables)</w:t>
            </w:r>
          </w:p>
        </w:tc>
        <w:tc>
          <w:tcPr>
            <w:tcW w:w="1134" w:type="dxa"/>
            <w:vAlign w:val="center"/>
            <w:hideMark/>
          </w:tcPr>
          <w:p w14:paraId="340D27F5" w14:textId="77777777" w:rsidR="000B29CF" w:rsidRPr="00B72A35" w:rsidRDefault="000B29CF" w:rsidP="0068119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lang w:eastAsia="es-CO"/>
              </w:rPr>
            </w:pPr>
            <w:r w:rsidRPr="00B72A35">
              <w:rPr>
                <w:rFonts w:ascii="Calibri" w:eastAsia="Times New Roman" w:hAnsi="Calibri"/>
                <w:bCs/>
                <w:lang w:eastAsia="es-CO"/>
              </w:rPr>
              <w:t>PR Inicial</w:t>
            </w:r>
          </w:p>
        </w:tc>
        <w:tc>
          <w:tcPr>
            <w:tcW w:w="1134" w:type="dxa"/>
            <w:vAlign w:val="center"/>
            <w:hideMark/>
          </w:tcPr>
          <w:p w14:paraId="77C2AD01" w14:textId="77777777" w:rsidR="000B29CF" w:rsidRPr="00B72A35" w:rsidRDefault="000B29CF" w:rsidP="0068119B">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bCs/>
                <w:lang w:eastAsia="es-CO"/>
              </w:rPr>
            </w:pPr>
            <w:r w:rsidRPr="00B72A35">
              <w:rPr>
                <w:rFonts w:ascii="Calibri" w:eastAsia="Times New Roman" w:hAnsi="Calibri"/>
                <w:bCs/>
                <w:lang w:eastAsia="es-CO"/>
              </w:rPr>
              <w:t>PR Final</w:t>
            </w:r>
          </w:p>
        </w:tc>
      </w:tr>
      <w:tr w:rsidR="000B29CF" w:rsidRPr="00B72A35" w14:paraId="2F45AD9A" w14:textId="77777777" w:rsidTr="000B29CF">
        <w:trPr>
          <w:trHeight w:val="300"/>
        </w:trPr>
        <w:tc>
          <w:tcPr>
            <w:cnfStyle w:val="001000000000" w:firstRow="0" w:lastRow="0" w:firstColumn="1" w:lastColumn="0" w:oddVBand="0" w:evenVBand="0" w:oddHBand="0" w:evenHBand="0" w:firstRowFirstColumn="0" w:firstRowLastColumn="0" w:lastRowFirstColumn="0" w:lastRowLastColumn="0"/>
            <w:tcW w:w="2000" w:type="dxa"/>
            <w:noWrap/>
            <w:vAlign w:val="center"/>
            <w:hideMark/>
          </w:tcPr>
          <w:p w14:paraId="361A9B1E" w14:textId="77777777" w:rsidR="000B29CF" w:rsidRPr="00B72A35" w:rsidRDefault="000B29CF" w:rsidP="0068119B">
            <w:pPr>
              <w:jc w:val="center"/>
              <w:rPr>
                <w:rFonts w:ascii="Calibri" w:eastAsia="Times New Roman" w:hAnsi="Calibri"/>
                <w:lang w:eastAsia="es-CO"/>
              </w:rPr>
            </w:pPr>
            <w:r w:rsidRPr="00B72A35">
              <w:rPr>
                <w:rFonts w:ascii="Calibri" w:eastAsia="Times New Roman" w:hAnsi="Calibri"/>
                <w:lang w:eastAsia="es-CO"/>
              </w:rPr>
              <w:t>AM2-IR-UF1-AC-001</w:t>
            </w:r>
          </w:p>
        </w:tc>
        <w:tc>
          <w:tcPr>
            <w:tcW w:w="1134" w:type="dxa"/>
            <w:noWrap/>
            <w:vAlign w:val="center"/>
            <w:hideMark/>
          </w:tcPr>
          <w:p w14:paraId="35BD9EAD" w14:textId="77777777" w:rsidR="000B29CF" w:rsidRPr="00B72A35" w:rsidRDefault="000B29CF" w:rsidP="0068119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lang w:eastAsia="es-CO"/>
              </w:rPr>
            </w:pPr>
            <w:r w:rsidRPr="00B72A35">
              <w:rPr>
                <w:rFonts w:ascii="Calibri" w:eastAsia="Times New Roman" w:hAnsi="Calibri"/>
                <w:lang w:eastAsia="es-CO"/>
              </w:rPr>
              <w:t>UF1</w:t>
            </w:r>
          </w:p>
        </w:tc>
        <w:tc>
          <w:tcPr>
            <w:tcW w:w="3402" w:type="dxa"/>
            <w:vAlign w:val="center"/>
            <w:hideMark/>
          </w:tcPr>
          <w:p w14:paraId="467D15FC" w14:textId="77777777" w:rsidR="000B29CF" w:rsidRPr="00B72A35" w:rsidRDefault="000B29CF" w:rsidP="0068119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lang w:eastAsia="es-CO"/>
              </w:rPr>
            </w:pPr>
            <w:r w:rsidRPr="00B72A35">
              <w:rPr>
                <w:rFonts w:ascii="Calibri" w:eastAsia="Times New Roman" w:hAnsi="Calibri"/>
                <w:lang w:eastAsia="es-CO"/>
              </w:rPr>
              <w:t>Estación de Bombeo Acueducto Municipio de Remedios</w:t>
            </w:r>
          </w:p>
        </w:tc>
        <w:tc>
          <w:tcPr>
            <w:tcW w:w="1134" w:type="dxa"/>
            <w:noWrap/>
            <w:vAlign w:val="center"/>
            <w:hideMark/>
          </w:tcPr>
          <w:p w14:paraId="47C134CC" w14:textId="77777777" w:rsidR="000B29CF" w:rsidRPr="00B72A35" w:rsidRDefault="000B29CF" w:rsidP="0068119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lang w:eastAsia="es-CO"/>
              </w:rPr>
            </w:pPr>
            <w:r w:rsidRPr="00B72A35">
              <w:rPr>
                <w:rFonts w:ascii="Calibri" w:eastAsia="Times New Roman" w:hAnsi="Calibri"/>
                <w:lang w:eastAsia="es-CO"/>
              </w:rPr>
              <w:t>K70+400</w:t>
            </w:r>
          </w:p>
        </w:tc>
        <w:tc>
          <w:tcPr>
            <w:tcW w:w="1134" w:type="dxa"/>
            <w:noWrap/>
            <w:vAlign w:val="center"/>
            <w:hideMark/>
          </w:tcPr>
          <w:p w14:paraId="5A133E30" w14:textId="77777777" w:rsidR="000B29CF" w:rsidRPr="00B72A35" w:rsidRDefault="000B29CF" w:rsidP="0068119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lang w:eastAsia="es-CO"/>
              </w:rPr>
            </w:pPr>
            <w:r w:rsidRPr="00B72A35">
              <w:rPr>
                <w:rFonts w:ascii="Calibri" w:eastAsia="Times New Roman" w:hAnsi="Calibri"/>
                <w:lang w:eastAsia="es-CO"/>
              </w:rPr>
              <w:t>K70+600</w:t>
            </w:r>
          </w:p>
        </w:tc>
      </w:tr>
      <w:tr w:rsidR="000B29CF" w:rsidRPr="00B72A35" w14:paraId="16ED3E55" w14:textId="77777777" w:rsidTr="000B29CF">
        <w:trPr>
          <w:trHeight w:val="300"/>
        </w:trPr>
        <w:tc>
          <w:tcPr>
            <w:cnfStyle w:val="001000000000" w:firstRow="0" w:lastRow="0" w:firstColumn="1" w:lastColumn="0" w:oddVBand="0" w:evenVBand="0" w:oddHBand="0" w:evenHBand="0" w:firstRowFirstColumn="0" w:firstRowLastColumn="0" w:lastRowFirstColumn="0" w:lastRowLastColumn="0"/>
            <w:tcW w:w="2000" w:type="dxa"/>
            <w:noWrap/>
            <w:vAlign w:val="center"/>
          </w:tcPr>
          <w:p w14:paraId="3194D882" w14:textId="45D5CCCA" w:rsidR="000B29CF" w:rsidRPr="00B72A35" w:rsidRDefault="000B29CF" w:rsidP="0068119B">
            <w:pPr>
              <w:jc w:val="center"/>
              <w:rPr>
                <w:rFonts w:ascii="Calibri" w:eastAsia="Times New Roman" w:hAnsi="Calibri"/>
                <w:lang w:eastAsia="es-CO"/>
              </w:rPr>
            </w:pPr>
            <w:r w:rsidRPr="00B72A35">
              <w:rPr>
                <w:rFonts w:ascii="Calibri" w:eastAsia="Times New Roman" w:hAnsi="Calibri"/>
                <w:lang w:eastAsia="es-CO"/>
              </w:rPr>
              <w:t>AM2-IR-UF2-AC-001</w:t>
            </w:r>
          </w:p>
        </w:tc>
        <w:tc>
          <w:tcPr>
            <w:tcW w:w="1134" w:type="dxa"/>
            <w:noWrap/>
            <w:vAlign w:val="center"/>
          </w:tcPr>
          <w:p w14:paraId="3642BA56" w14:textId="361E4BEF" w:rsidR="000B29CF" w:rsidRPr="00B72A35" w:rsidRDefault="000B29CF" w:rsidP="0068119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lang w:eastAsia="es-CO"/>
              </w:rPr>
            </w:pPr>
            <w:r w:rsidRPr="00B72A35">
              <w:rPr>
                <w:rFonts w:ascii="Calibri" w:eastAsia="Times New Roman" w:hAnsi="Calibri"/>
                <w:lang w:eastAsia="es-CO"/>
              </w:rPr>
              <w:t>UF2</w:t>
            </w:r>
          </w:p>
        </w:tc>
        <w:tc>
          <w:tcPr>
            <w:tcW w:w="3402" w:type="dxa"/>
            <w:vAlign w:val="center"/>
          </w:tcPr>
          <w:p w14:paraId="38F3372E" w14:textId="4353CE8A" w:rsidR="000B29CF" w:rsidRPr="00B72A35" w:rsidRDefault="000B29CF" w:rsidP="0068119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lang w:eastAsia="es-CO"/>
              </w:rPr>
            </w:pPr>
            <w:r w:rsidRPr="00B72A35">
              <w:rPr>
                <w:rFonts w:ascii="Calibri" w:eastAsia="Times New Roman" w:hAnsi="Calibri"/>
                <w:lang w:eastAsia="es-CO"/>
              </w:rPr>
              <w:t>Acueducto corregimiento Las Cruzadas</w:t>
            </w:r>
          </w:p>
        </w:tc>
        <w:tc>
          <w:tcPr>
            <w:tcW w:w="1134" w:type="dxa"/>
            <w:noWrap/>
            <w:vAlign w:val="center"/>
          </w:tcPr>
          <w:p w14:paraId="6598B38E" w14:textId="6D8B6020" w:rsidR="000B29CF" w:rsidRPr="00B72A35" w:rsidRDefault="00A70DB8" w:rsidP="0068119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lang w:eastAsia="es-CO"/>
              </w:rPr>
            </w:pPr>
            <w:r w:rsidRPr="00B72A35">
              <w:rPr>
                <w:rFonts w:ascii="Calibri" w:eastAsia="Times New Roman" w:hAnsi="Calibri"/>
                <w:lang w:eastAsia="es-CO"/>
              </w:rPr>
              <w:t>K</w:t>
            </w:r>
            <w:r w:rsidR="000B29CF" w:rsidRPr="00B72A35">
              <w:rPr>
                <w:rFonts w:ascii="Calibri" w:eastAsia="Times New Roman" w:hAnsi="Calibri"/>
                <w:lang w:eastAsia="es-CO"/>
              </w:rPr>
              <w:t>5+700</w:t>
            </w:r>
          </w:p>
        </w:tc>
        <w:tc>
          <w:tcPr>
            <w:tcW w:w="1134" w:type="dxa"/>
            <w:noWrap/>
            <w:vAlign w:val="center"/>
          </w:tcPr>
          <w:p w14:paraId="2E2D323E" w14:textId="72D5A353" w:rsidR="000B29CF" w:rsidRPr="00B72A35" w:rsidRDefault="000B29CF" w:rsidP="0068119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lang w:eastAsia="es-CO"/>
              </w:rPr>
            </w:pPr>
          </w:p>
        </w:tc>
      </w:tr>
    </w:tbl>
    <w:p w14:paraId="168157BB" w14:textId="1CA666CD" w:rsidR="000B29CF" w:rsidRPr="00B72A35" w:rsidRDefault="00AD244E" w:rsidP="0068119B">
      <w:pPr>
        <w:pStyle w:val="Notas"/>
        <w:rPr>
          <w:lang w:eastAsia="es-CO"/>
        </w:rPr>
      </w:pPr>
      <w:r w:rsidRPr="00B72A35">
        <w:rPr>
          <w:lang w:eastAsia="es-CO"/>
        </w:rPr>
        <w:t>Fuente</w:t>
      </w:r>
      <w:r w:rsidR="000B29CF" w:rsidRPr="00B72A35">
        <w:rPr>
          <w:lang w:eastAsia="es-CO"/>
        </w:rPr>
        <w:t>: Concesión Autopista al Rio Magdalena, S.A.S</w:t>
      </w:r>
    </w:p>
    <w:p w14:paraId="1DF84CFC" w14:textId="77777777" w:rsidR="009A105D" w:rsidRPr="00B72A35" w:rsidRDefault="009A105D" w:rsidP="0068119B">
      <w:pPr>
        <w:pStyle w:val="Encabezado"/>
        <w:rPr>
          <w:rFonts w:asciiTheme="majorHAnsi" w:hAnsiTheme="majorHAnsi"/>
          <w:lang w:eastAsia="es-CO"/>
        </w:rPr>
      </w:pPr>
    </w:p>
    <w:p w14:paraId="366E34D0" w14:textId="59AE1438" w:rsidR="0002718C" w:rsidRPr="00B72A35" w:rsidRDefault="009A105D" w:rsidP="0068119B">
      <w:pPr>
        <w:pStyle w:val="Encabezado"/>
        <w:tabs>
          <w:tab w:val="clear" w:pos="4419"/>
          <w:tab w:val="clear" w:pos="8838"/>
        </w:tabs>
        <w:rPr>
          <w:rFonts w:asciiTheme="majorHAnsi" w:hAnsiTheme="majorHAnsi"/>
          <w:lang w:eastAsia="es-CO"/>
        </w:rPr>
      </w:pPr>
      <w:r w:rsidRPr="00B72A35">
        <w:rPr>
          <w:rFonts w:asciiTheme="majorHAnsi" w:hAnsiTheme="majorHAnsi"/>
          <w:lang w:eastAsia="es-CO"/>
        </w:rPr>
        <w:t>En la Unidad funcional 1, sobre el PR 70+400 y en el municipio de Remedios, se encontró una (1) red de Acueducto, la cual avanza subterráneamente y que corresponde al propietario denominado AGUAS DEL NORDESTE S.A – E.S.P.</w:t>
      </w:r>
    </w:p>
    <w:p w14:paraId="117627F7" w14:textId="77777777" w:rsidR="009A105D" w:rsidRPr="00B72A35" w:rsidRDefault="009A105D" w:rsidP="0068119B">
      <w:pPr>
        <w:pStyle w:val="Encabezado"/>
        <w:tabs>
          <w:tab w:val="clear" w:pos="4419"/>
          <w:tab w:val="clear" w:pos="8838"/>
        </w:tabs>
        <w:rPr>
          <w:rFonts w:asciiTheme="majorHAnsi" w:hAnsiTheme="majorHAnsi"/>
          <w:lang w:eastAsia="es-CO"/>
        </w:rPr>
      </w:pPr>
    </w:p>
    <w:p w14:paraId="7CE7F635" w14:textId="0FBF0766" w:rsidR="009A105D" w:rsidRPr="00B72A35" w:rsidRDefault="009A105D" w:rsidP="0068119B">
      <w:pPr>
        <w:pStyle w:val="Encabezado"/>
        <w:tabs>
          <w:tab w:val="clear" w:pos="4419"/>
          <w:tab w:val="clear" w:pos="8838"/>
        </w:tabs>
        <w:rPr>
          <w:rFonts w:asciiTheme="majorHAnsi" w:hAnsiTheme="majorHAnsi"/>
          <w:lang w:eastAsia="es-CO"/>
        </w:rPr>
      </w:pPr>
      <w:r w:rsidRPr="00B72A35">
        <w:rPr>
          <w:rFonts w:asciiTheme="majorHAnsi" w:hAnsiTheme="majorHAnsi"/>
          <w:lang w:eastAsia="es-CO"/>
        </w:rPr>
        <w:t>En la Unidad funcional 2, sobre el PR 5+700 y en el municipio de Maceo, se encontró una (1) red de Acueducto, la cual avanza subterráneamente y que corresponde al ACUEDUCTO DEL CORREGIMIENTO LAS CRUZADAS.</w:t>
      </w:r>
    </w:p>
    <w:p w14:paraId="3EE6B680" w14:textId="77777777" w:rsidR="009A105D" w:rsidRPr="00B72A35" w:rsidRDefault="009A105D" w:rsidP="0068119B">
      <w:pPr>
        <w:pStyle w:val="Encabezado"/>
        <w:tabs>
          <w:tab w:val="clear" w:pos="4419"/>
          <w:tab w:val="clear" w:pos="8838"/>
        </w:tabs>
        <w:rPr>
          <w:rFonts w:asciiTheme="majorHAnsi" w:hAnsiTheme="majorHAnsi"/>
          <w:lang w:eastAsia="es-CO"/>
        </w:rPr>
      </w:pPr>
    </w:p>
    <w:p w14:paraId="683CA7EB" w14:textId="0030ED81" w:rsidR="003F04D7" w:rsidRPr="00B72A35" w:rsidRDefault="003F04D7" w:rsidP="0068119B">
      <w:pPr>
        <w:rPr>
          <w:rFonts w:asciiTheme="majorHAnsi" w:hAnsiTheme="majorHAnsi"/>
          <w:lang w:eastAsia="es-CO"/>
        </w:rPr>
      </w:pPr>
      <w:r w:rsidRPr="00B72A35">
        <w:rPr>
          <w:rFonts w:asciiTheme="majorHAnsi" w:hAnsiTheme="majorHAnsi"/>
          <w:lang w:eastAsia="es-CO"/>
        </w:rPr>
        <w:t xml:space="preserve">Estas interferencias consisten en tuberías de transporte de agua potable. Por </w:t>
      </w:r>
      <w:r w:rsidR="007733C6" w:rsidRPr="00B72A35">
        <w:rPr>
          <w:rFonts w:asciiTheme="majorHAnsi" w:hAnsiTheme="majorHAnsi"/>
          <w:lang w:eastAsia="es-CO"/>
        </w:rPr>
        <w:t>consiguiente,</w:t>
      </w:r>
      <w:r w:rsidRPr="00B72A35">
        <w:rPr>
          <w:rFonts w:asciiTheme="majorHAnsi" w:hAnsiTheme="majorHAnsi"/>
          <w:lang w:eastAsia="es-CO"/>
        </w:rPr>
        <w:t xml:space="preserve"> se proponen soluciones de tipo protección por medio de cárcamos y traslados de tuberías si es necesario, ya que estas redes pertenecen a redes matrices de acueductos veredales y de corregimientos.</w:t>
      </w:r>
    </w:p>
    <w:p w14:paraId="33F42810" w14:textId="77777777" w:rsidR="009A105D" w:rsidRPr="00B72A35" w:rsidRDefault="009A105D" w:rsidP="0068119B">
      <w:pPr>
        <w:pStyle w:val="Encabezado"/>
        <w:tabs>
          <w:tab w:val="clear" w:pos="4419"/>
          <w:tab w:val="clear" w:pos="8838"/>
        </w:tabs>
        <w:rPr>
          <w:rFonts w:asciiTheme="majorHAnsi" w:hAnsiTheme="majorHAnsi"/>
          <w:lang w:eastAsia="es-CO"/>
        </w:rPr>
      </w:pPr>
    </w:p>
    <w:p w14:paraId="4FA5F4E0" w14:textId="3CE761F9" w:rsidR="00F80D37" w:rsidRPr="00B72A35" w:rsidRDefault="00F80D37" w:rsidP="00E50B69">
      <w:pPr>
        <w:pStyle w:val="Ttulo5"/>
        <w:rPr>
          <w:lang w:eastAsia="es-CO"/>
        </w:rPr>
      </w:pPr>
      <w:r w:rsidRPr="00B72A35">
        <w:rPr>
          <w:lang w:eastAsia="es-CO"/>
        </w:rPr>
        <w:t xml:space="preserve">Plan de </w:t>
      </w:r>
      <w:r w:rsidRPr="00E50B69">
        <w:t>actuación</w:t>
      </w:r>
      <w:r w:rsidRPr="00B72A35">
        <w:rPr>
          <w:lang w:eastAsia="es-CO"/>
        </w:rPr>
        <w:t xml:space="preserve">  </w:t>
      </w:r>
    </w:p>
    <w:p w14:paraId="1D94CC7E" w14:textId="77777777" w:rsidR="00057CE2" w:rsidRPr="00B72A35" w:rsidRDefault="00057CE2" w:rsidP="0068119B">
      <w:pPr>
        <w:rPr>
          <w:rFonts w:asciiTheme="majorHAnsi" w:hAnsiTheme="majorHAnsi"/>
          <w:lang w:eastAsia="es-CO"/>
        </w:rPr>
      </w:pPr>
    </w:p>
    <w:p w14:paraId="2CC44B58" w14:textId="586FBA1A" w:rsidR="00F80D37" w:rsidRPr="00B72A35" w:rsidRDefault="00F80D37" w:rsidP="0068119B">
      <w:pPr>
        <w:rPr>
          <w:rFonts w:asciiTheme="majorHAnsi" w:hAnsiTheme="majorHAnsi"/>
          <w:lang w:eastAsia="es-CO"/>
        </w:rPr>
      </w:pPr>
      <w:r w:rsidRPr="00B72A35">
        <w:rPr>
          <w:rFonts w:asciiTheme="majorHAnsi" w:hAnsiTheme="majorHAnsi"/>
          <w:lang w:eastAsia="es-CO"/>
        </w:rPr>
        <w:t>El plan de actuación surge a raíz de la identificación de los sitios de cruces para cada una de las tuberías expuestas. Por consiguiente y tras conocer los riesgos, su localización y medios técnicos y humanos disponibles para efectuar su cruce en cada una de nuestras unidades funcionales dispuestas UF1 y UF2, se efectúan las recomendaciones constructivas típicas con cada una de las actividades que se proyectan efectuar:</w:t>
      </w:r>
    </w:p>
    <w:p w14:paraId="018B2C90" w14:textId="77777777" w:rsidR="00F80D37" w:rsidRPr="00B72A35" w:rsidRDefault="00F80D37" w:rsidP="0068119B">
      <w:pPr>
        <w:rPr>
          <w:rFonts w:asciiTheme="majorHAnsi" w:hAnsiTheme="majorHAnsi"/>
          <w:lang w:eastAsia="es-CO"/>
        </w:rPr>
      </w:pPr>
    </w:p>
    <w:p w14:paraId="7075C46E" w14:textId="53394FA0" w:rsidR="00057CE2" w:rsidRPr="00B72A35" w:rsidRDefault="00F80D37" w:rsidP="0068119B">
      <w:pPr>
        <w:rPr>
          <w:rFonts w:asciiTheme="majorHAnsi" w:hAnsiTheme="majorHAnsi"/>
          <w:lang w:eastAsia="es-CO"/>
        </w:rPr>
      </w:pPr>
      <w:r w:rsidRPr="00B72A35">
        <w:rPr>
          <w:rFonts w:asciiTheme="majorHAnsi" w:hAnsiTheme="majorHAnsi"/>
          <w:lang w:eastAsia="es-CO"/>
        </w:rPr>
        <w:t>Para ser operativo el Plan de Actuación debe responder de forma clara, concreta y concisa a las preguntas "¿qué se hará?, ¿quién lo hará?, ¿cuándo?, ¿cómo? y ¿dónde se hará?; coordinando la organización humana con los medios que la posibiliten. En este capítulo, se contemplarán e incluirán los siguientes aspectos para cada uno de los procedimientos previstos:</w:t>
      </w:r>
    </w:p>
    <w:p w14:paraId="1E158B7F" w14:textId="77777777" w:rsidR="00F80D37" w:rsidRPr="00B72A35" w:rsidRDefault="00F80D37" w:rsidP="0068119B">
      <w:pPr>
        <w:rPr>
          <w:rFonts w:asciiTheme="majorHAnsi" w:hAnsiTheme="majorHAnsi"/>
          <w:lang w:eastAsia="es-CO"/>
        </w:rPr>
      </w:pPr>
    </w:p>
    <w:p w14:paraId="0C88AF82" w14:textId="77777777" w:rsidR="00F80D37" w:rsidRPr="00B72A35" w:rsidRDefault="00F80D37" w:rsidP="0049734E">
      <w:pPr>
        <w:pStyle w:val="Prrafodelista"/>
        <w:numPr>
          <w:ilvl w:val="0"/>
          <w:numId w:val="23"/>
        </w:numPr>
        <w:shd w:val="clear" w:color="auto" w:fill="FFFFFF"/>
        <w:rPr>
          <w:rFonts w:asciiTheme="majorHAnsi" w:hAnsiTheme="majorHAnsi"/>
          <w:lang w:eastAsia="es-CO"/>
        </w:rPr>
      </w:pPr>
      <w:r w:rsidRPr="00B72A35">
        <w:rPr>
          <w:rFonts w:asciiTheme="majorHAnsi" w:hAnsiTheme="majorHAnsi"/>
          <w:lang w:eastAsia="es-CO"/>
        </w:rPr>
        <w:t>Protección de tuberías mediante el recubrimiento por medio de cárcamos perimetrales.</w:t>
      </w:r>
    </w:p>
    <w:p w14:paraId="72C1BBB5" w14:textId="77777777" w:rsidR="00F80D37" w:rsidRPr="00B72A35" w:rsidRDefault="00F80D37" w:rsidP="0049734E">
      <w:pPr>
        <w:pStyle w:val="Prrafodelista"/>
        <w:numPr>
          <w:ilvl w:val="0"/>
          <w:numId w:val="23"/>
        </w:numPr>
        <w:shd w:val="clear" w:color="auto" w:fill="FFFFFF"/>
        <w:rPr>
          <w:rFonts w:asciiTheme="majorHAnsi" w:hAnsiTheme="majorHAnsi"/>
          <w:lang w:eastAsia="es-CO"/>
        </w:rPr>
      </w:pPr>
      <w:r w:rsidRPr="00B72A35">
        <w:rPr>
          <w:rFonts w:asciiTheme="majorHAnsi" w:hAnsiTheme="majorHAnsi"/>
          <w:lang w:eastAsia="es-CO"/>
        </w:rPr>
        <w:t>Traslado de tuberías de PVC.</w:t>
      </w:r>
    </w:p>
    <w:p w14:paraId="0D4AF269" w14:textId="77777777" w:rsidR="00F80D37" w:rsidRPr="00B72A35" w:rsidRDefault="00F80D37" w:rsidP="0049734E">
      <w:pPr>
        <w:pStyle w:val="Prrafodelista"/>
        <w:numPr>
          <w:ilvl w:val="0"/>
          <w:numId w:val="23"/>
        </w:numPr>
        <w:shd w:val="clear" w:color="auto" w:fill="FFFFFF"/>
        <w:rPr>
          <w:rFonts w:asciiTheme="majorHAnsi" w:hAnsiTheme="majorHAnsi"/>
          <w:lang w:eastAsia="es-CO"/>
        </w:rPr>
      </w:pPr>
      <w:r w:rsidRPr="00B72A35">
        <w:rPr>
          <w:rFonts w:asciiTheme="majorHAnsi" w:hAnsiTheme="majorHAnsi"/>
          <w:lang w:eastAsia="es-CO"/>
        </w:rPr>
        <w:t>Hincado de postes.</w:t>
      </w:r>
    </w:p>
    <w:p w14:paraId="0F426FF4" w14:textId="77777777" w:rsidR="00F80D37" w:rsidRPr="00B72A35" w:rsidRDefault="00F80D37" w:rsidP="0049734E">
      <w:pPr>
        <w:pStyle w:val="Prrafodelista"/>
        <w:numPr>
          <w:ilvl w:val="0"/>
          <w:numId w:val="23"/>
        </w:numPr>
        <w:shd w:val="clear" w:color="auto" w:fill="FFFFFF"/>
        <w:rPr>
          <w:rFonts w:asciiTheme="majorHAnsi" w:hAnsiTheme="majorHAnsi"/>
          <w:lang w:eastAsia="es-CO"/>
        </w:rPr>
      </w:pPr>
      <w:r w:rsidRPr="00B72A35">
        <w:rPr>
          <w:rFonts w:asciiTheme="majorHAnsi" w:hAnsiTheme="majorHAnsi"/>
          <w:lang w:eastAsia="es-CO"/>
        </w:rPr>
        <w:t>Desmonte de líneas.</w:t>
      </w:r>
    </w:p>
    <w:p w14:paraId="02CD93E6" w14:textId="77777777" w:rsidR="00F80D37" w:rsidRPr="00B72A35" w:rsidRDefault="00F80D37" w:rsidP="0049734E">
      <w:pPr>
        <w:pStyle w:val="Default"/>
        <w:numPr>
          <w:ilvl w:val="0"/>
          <w:numId w:val="23"/>
        </w:numPr>
        <w:shd w:val="clear" w:color="auto" w:fill="FFFFFF"/>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Tendido de red de baja tensión y media tensión. </w:t>
      </w:r>
    </w:p>
    <w:p w14:paraId="23AF9122" w14:textId="77777777" w:rsidR="00F80D37" w:rsidRPr="00B72A35" w:rsidRDefault="00F80D37" w:rsidP="0049734E">
      <w:pPr>
        <w:pStyle w:val="Default"/>
        <w:numPr>
          <w:ilvl w:val="0"/>
          <w:numId w:val="23"/>
        </w:numPr>
        <w:shd w:val="clear" w:color="auto" w:fill="FFFFFF"/>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Tendido de fibra óptica. </w:t>
      </w:r>
    </w:p>
    <w:p w14:paraId="215F9022" w14:textId="77777777" w:rsidR="00F80D37" w:rsidRPr="00B72A35" w:rsidRDefault="00F80D37" w:rsidP="0049734E">
      <w:pPr>
        <w:pStyle w:val="Default"/>
        <w:numPr>
          <w:ilvl w:val="0"/>
          <w:numId w:val="23"/>
        </w:numPr>
        <w:shd w:val="clear" w:color="auto" w:fill="FFFFFF"/>
        <w:spacing w:line="276" w:lineRule="auto"/>
        <w:jc w:val="both"/>
        <w:rPr>
          <w:rFonts w:asciiTheme="majorHAnsi" w:hAnsiTheme="majorHAnsi"/>
          <w:color w:val="auto"/>
          <w:sz w:val="22"/>
          <w:szCs w:val="22"/>
        </w:rPr>
      </w:pPr>
      <w:r w:rsidRPr="00B72A35">
        <w:rPr>
          <w:rFonts w:asciiTheme="majorHAnsi" w:hAnsiTheme="majorHAnsi"/>
          <w:color w:val="auto"/>
          <w:sz w:val="22"/>
          <w:szCs w:val="22"/>
        </w:rPr>
        <w:t>Desmonte y montaje de transformadores.</w:t>
      </w:r>
    </w:p>
    <w:p w14:paraId="672188C4" w14:textId="77777777" w:rsidR="00F80D37" w:rsidRPr="00B72A35" w:rsidRDefault="00F80D37" w:rsidP="0068119B">
      <w:pPr>
        <w:rPr>
          <w:rFonts w:asciiTheme="majorHAnsi" w:hAnsiTheme="majorHAnsi"/>
          <w:lang w:eastAsia="es-CO"/>
        </w:rPr>
      </w:pPr>
    </w:p>
    <w:p w14:paraId="510E9EAC" w14:textId="4A883AF9" w:rsidR="00F80D37" w:rsidRPr="00B72A35" w:rsidRDefault="00F80D37" w:rsidP="0068119B">
      <w:pPr>
        <w:rPr>
          <w:rFonts w:asciiTheme="majorHAnsi" w:hAnsiTheme="majorHAnsi"/>
          <w:lang w:eastAsia="es-CO"/>
        </w:rPr>
      </w:pPr>
      <w:r w:rsidRPr="00B72A35">
        <w:rPr>
          <w:rFonts w:asciiTheme="majorHAnsi" w:hAnsiTheme="majorHAnsi"/>
          <w:lang w:eastAsia="es-CO"/>
        </w:rPr>
        <w:t xml:space="preserve">Es de anotar que para cada una de las empresas dueñas de las tuberías, se les deberá avisar previamente antes del procedimiento y de acuerdo al programa de trabajo constructivo realizado por el contratista que designe </w:t>
      </w:r>
      <w:r w:rsidR="00BB7F73" w:rsidRPr="00B72A35">
        <w:rPr>
          <w:rFonts w:asciiTheme="majorHAnsi" w:hAnsiTheme="majorHAnsi"/>
          <w:lang w:eastAsia="es-CO"/>
        </w:rPr>
        <w:t xml:space="preserve">la concesión </w:t>
      </w:r>
      <w:r w:rsidRPr="00B72A35">
        <w:rPr>
          <w:rFonts w:asciiTheme="majorHAnsi" w:hAnsiTheme="majorHAnsi"/>
          <w:lang w:eastAsia="es-CO"/>
        </w:rPr>
        <w:t>para la ejecución de las obras. Por tal motivo, deberán levantarse las actas correspondientes de verificación y del estado en el momento en que se realice el respectivo cruce.</w:t>
      </w:r>
    </w:p>
    <w:p w14:paraId="3B953BBD" w14:textId="2F0D6C38" w:rsidR="000B2E01" w:rsidRDefault="000B2E01">
      <w:pPr>
        <w:spacing w:line="240" w:lineRule="auto"/>
        <w:contextualSpacing w:val="0"/>
        <w:jc w:val="left"/>
        <w:rPr>
          <w:rFonts w:asciiTheme="majorHAnsi" w:hAnsiTheme="majorHAnsi"/>
          <w:lang w:eastAsia="es-CO"/>
        </w:rPr>
      </w:pPr>
      <w:r>
        <w:rPr>
          <w:rFonts w:asciiTheme="majorHAnsi" w:hAnsiTheme="majorHAnsi"/>
          <w:lang w:eastAsia="es-CO"/>
        </w:rPr>
        <w:br w:type="page"/>
      </w:r>
    </w:p>
    <w:p w14:paraId="44DF96DB" w14:textId="35B173FA" w:rsidR="00BB7F73" w:rsidRPr="00B72A35" w:rsidRDefault="00BB7F73" w:rsidP="00FE3860">
      <w:pPr>
        <w:pStyle w:val="Ttulo6"/>
      </w:pPr>
      <w:r w:rsidRPr="00B72A35">
        <w:lastRenderedPageBreak/>
        <w:t>Procedimiento para la protección de tuberías mediante el recubrimiento por medio de cárcamos perimetrales.</w:t>
      </w:r>
    </w:p>
    <w:p w14:paraId="64DF0956" w14:textId="77777777" w:rsidR="00BB7F73" w:rsidRPr="00B72A35" w:rsidRDefault="00BB7F73" w:rsidP="0068119B">
      <w:pPr>
        <w:rPr>
          <w:rFonts w:asciiTheme="majorHAnsi" w:hAnsiTheme="majorHAnsi"/>
          <w:lang w:eastAsia="es-CO"/>
        </w:rPr>
      </w:pPr>
    </w:p>
    <w:p w14:paraId="389361CA" w14:textId="49C8973E" w:rsidR="00BB7F73" w:rsidRPr="00B72A35" w:rsidRDefault="00BB7F73" w:rsidP="00FE3860">
      <w:pPr>
        <w:pStyle w:val="Ttulo7"/>
        <w:rPr>
          <w:lang w:eastAsia="es-CO"/>
        </w:rPr>
      </w:pPr>
      <w:r w:rsidRPr="00B72A35">
        <w:rPr>
          <w:lang w:eastAsia="es-CO"/>
        </w:rPr>
        <w:t>Descripción</w:t>
      </w:r>
    </w:p>
    <w:p w14:paraId="091B600C" w14:textId="77777777" w:rsidR="00BB7F73" w:rsidRPr="00B72A35" w:rsidRDefault="00BB7F73" w:rsidP="0068119B">
      <w:pPr>
        <w:shd w:val="clear" w:color="auto" w:fill="FFFFFF"/>
        <w:rPr>
          <w:rFonts w:asciiTheme="majorHAnsi" w:hAnsiTheme="majorHAnsi"/>
          <w:lang w:eastAsia="es-CO"/>
        </w:rPr>
      </w:pPr>
    </w:p>
    <w:p w14:paraId="7A4061C8" w14:textId="77777777" w:rsidR="00BB7F73" w:rsidRPr="00B72A35" w:rsidRDefault="00BB7F73" w:rsidP="0068119B">
      <w:pPr>
        <w:shd w:val="clear" w:color="auto" w:fill="FFFFFF"/>
        <w:rPr>
          <w:rFonts w:asciiTheme="majorHAnsi" w:hAnsiTheme="majorHAnsi"/>
          <w:lang w:eastAsia="es-CO"/>
        </w:rPr>
      </w:pPr>
      <w:r w:rsidRPr="00B72A35">
        <w:rPr>
          <w:rFonts w:asciiTheme="majorHAnsi" w:hAnsiTheme="majorHAnsi"/>
          <w:lang w:eastAsia="es-CO"/>
        </w:rPr>
        <w:t>Se refiere a la reglamentación de los materiales para las estructuras de protección (cárcamos) en los ductos de redes nuevas, instalación de ductos por ampliación o renovación de infraestructura de servicios públicos, dentro de las estructuras de pavimento y/o por cambios en la rasante que queden superficialmente instaladas, o que por requerimientos técnicos de la EMPRESA ACTUANTE se deban proteger. Así mismo, establece el alcance y su ámbito de aplicación.</w:t>
      </w:r>
    </w:p>
    <w:p w14:paraId="12F4230E" w14:textId="77777777" w:rsidR="00BB7F73" w:rsidRPr="00B72A35" w:rsidRDefault="00BB7F73" w:rsidP="0068119B">
      <w:pPr>
        <w:shd w:val="clear" w:color="auto" w:fill="FFFFFF"/>
        <w:rPr>
          <w:rFonts w:asciiTheme="majorHAnsi" w:hAnsiTheme="majorHAnsi"/>
          <w:lang w:eastAsia="es-CO"/>
        </w:rPr>
      </w:pPr>
    </w:p>
    <w:p w14:paraId="3AF18B0E" w14:textId="77777777" w:rsidR="00BB7F73" w:rsidRPr="00B72A35" w:rsidRDefault="00BB7F73" w:rsidP="0068119B">
      <w:pPr>
        <w:shd w:val="clear" w:color="auto" w:fill="FFFFFF"/>
        <w:rPr>
          <w:rFonts w:asciiTheme="majorHAnsi" w:hAnsiTheme="majorHAnsi"/>
          <w:lang w:eastAsia="es-CO"/>
        </w:rPr>
      </w:pPr>
      <w:r w:rsidRPr="00B72A35">
        <w:rPr>
          <w:rFonts w:asciiTheme="majorHAnsi" w:hAnsiTheme="majorHAnsi"/>
          <w:lang w:eastAsia="es-CO"/>
        </w:rPr>
        <w:t>Deberá considerarse el empleo de cárcamos para protección de tuberías, cuando se presente alguna de las siguientes situaciones:</w:t>
      </w:r>
    </w:p>
    <w:p w14:paraId="5F70700D" w14:textId="77777777" w:rsidR="00BB7F73" w:rsidRPr="00B72A35" w:rsidRDefault="00BB7F73" w:rsidP="0068119B">
      <w:pPr>
        <w:shd w:val="clear" w:color="auto" w:fill="FFFFFF"/>
        <w:rPr>
          <w:rFonts w:asciiTheme="majorHAnsi" w:hAnsiTheme="majorHAnsi"/>
          <w:lang w:eastAsia="es-CO"/>
        </w:rPr>
      </w:pPr>
    </w:p>
    <w:p w14:paraId="77878600" w14:textId="77777777" w:rsidR="00BB7F73" w:rsidRPr="00B72A35" w:rsidRDefault="00BB7F73" w:rsidP="0068119B">
      <w:pPr>
        <w:shd w:val="clear" w:color="auto" w:fill="FFFFFF"/>
        <w:rPr>
          <w:rFonts w:asciiTheme="majorHAnsi" w:hAnsiTheme="majorHAnsi"/>
          <w:lang w:eastAsia="es-CO"/>
        </w:rPr>
      </w:pPr>
      <w:r w:rsidRPr="00B72A35">
        <w:rPr>
          <w:rFonts w:asciiTheme="majorHAnsi" w:hAnsiTheme="majorHAnsi"/>
          <w:lang w:eastAsia="es-CO"/>
        </w:rPr>
        <w:t>Cruce de calzada en profundidad menor a 1.0 m, respecto a la rasante cuando así lo requieran las EMPRESAS ACTUANTES, sin importar su profundidad. Se podrá omitir el empleo de cárcamos, solamente si la tubería a instalar corresponde a tubos de mayor resistencia, que puedan soportar las cargas vehiculares con menor recubrimiento y previa autorización por parte del interventor de la obra. La profundidad corresponde a la medida de la cota clave del ducto más superficial.</w:t>
      </w:r>
    </w:p>
    <w:p w14:paraId="252CA1B1" w14:textId="77777777" w:rsidR="00BB7F73" w:rsidRPr="00B72A35" w:rsidRDefault="00BB7F73" w:rsidP="0068119B">
      <w:pPr>
        <w:shd w:val="clear" w:color="auto" w:fill="FFFFFF"/>
        <w:rPr>
          <w:rFonts w:asciiTheme="majorHAnsi" w:hAnsiTheme="majorHAnsi"/>
          <w:lang w:eastAsia="es-CO"/>
        </w:rPr>
      </w:pPr>
    </w:p>
    <w:p w14:paraId="3C43C829" w14:textId="54FD1AEA" w:rsidR="00BB7F73" w:rsidRPr="00B72A35" w:rsidRDefault="00BB7F73" w:rsidP="00FE3860">
      <w:pPr>
        <w:pStyle w:val="Ttulo7"/>
        <w:rPr>
          <w:lang w:eastAsia="es-CO"/>
        </w:rPr>
      </w:pPr>
      <w:r w:rsidRPr="00B72A35">
        <w:rPr>
          <w:lang w:eastAsia="es-CO"/>
        </w:rPr>
        <w:t>Tipos de cárcamos</w:t>
      </w:r>
    </w:p>
    <w:p w14:paraId="0F62A3F7" w14:textId="77777777" w:rsidR="00BB7F73" w:rsidRPr="00B72A35" w:rsidRDefault="00BB7F73" w:rsidP="0068119B">
      <w:pPr>
        <w:shd w:val="clear" w:color="auto" w:fill="FFFFFF"/>
        <w:rPr>
          <w:rFonts w:asciiTheme="majorHAnsi" w:hAnsiTheme="majorHAnsi"/>
          <w:lang w:eastAsia="es-CO"/>
        </w:rPr>
      </w:pPr>
    </w:p>
    <w:p w14:paraId="5638F0C1" w14:textId="77777777" w:rsidR="00BB7F73" w:rsidRPr="00B72A35" w:rsidRDefault="00BB7F73" w:rsidP="0068119B">
      <w:pPr>
        <w:shd w:val="clear" w:color="auto" w:fill="FFFFFF"/>
        <w:rPr>
          <w:rFonts w:asciiTheme="majorHAnsi" w:hAnsiTheme="majorHAnsi"/>
          <w:lang w:eastAsia="es-CO"/>
        </w:rPr>
      </w:pPr>
      <w:r w:rsidRPr="00B72A35">
        <w:rPr>
          <w:rFonts w:asciiTheme="majorHAnsi" w:hAnsiTheme="majorHAnsi"/>
          <w:lang w:eastAsia="es-CO"/>
        </w:rPr>
        <w:t>Los cárcamos en función de sus materiales pueden ser de dos tipos: En concreto y en mampostería (paredes en mampostería con placa de cubierta en concreto hidráulico).</w:t>
      </w:r>
    </w:p>
    <w:p w14:paraId="6178F487" w14:textId="77777777" w:rsidR="00BB7F73" w:rsidRPr="00B72A35" w:rsidRDefault="00BB7F73" w:rsidP="0068119B">
      <w:pPr>
        <w:shd w:val="clear" w:color="auto" w:fill="FFFFFF"/>
        <w:rPr>
          <w:rFonts w:asciiTheme="majorHAnsi" w:hAnsiTheme="majorHAnsi"/>
          <w:lang w:eastAsia="es-CO"/>
        </w:rPr>
      </w:pPr>
    </w:p>
    <w:p w14:paraId="7849C5C4" w14:textId="066B9DB4" w:rsidR="00BB7F73" w:rsidRPr="00B72A35" w:rsidRDefault="00BB7F73" w:rsidP="0049734E">
      <w:pPr>
        <w:pStyle w:val="Prrafodelista"/>
        <w:numPr>
          <w:ilvl w:val="0"/>
          <w:numId w:val="24"/>
        </w:numPr>
        <w:shd w:val="clear" w:color="auto" w:fill="FFFFFF"/>
        <w:rPr>
          <w:rFonts w:asciiTheme="majorHAnsi" w:hAnsiTheme="majorHAnsi"/>
          <w:lang w:eastAsia="es-CO"/>
        </w:rPr>
      </w:pPr>
      <w:r w:rsidRPr="00B72A35">
        <w:rPr>
          <w:rFonts w:asciiTheme="majorHAnsi" w:hAnsiTheme="majorHAnsi"/>
          <w:lang w:eastAsia="es-CO"/>
        </w:rPr>
        <w:t>Cárcamos en concreto: Son elementos estructurales de protección para ductos, compuesto por paredes, base y tapa en concreto hidráulico reforzado. Estos elementos pueden ser prefabricados.</w:t>
      </w:r>
    </w:p>
    <w:p w14:paraId="4134F188" w14:textId="117B980B" w:rsidR="00BB7F73" w:rsidRPr="00B72A35" w:rsidRDefault="00BB7F73" w:rsidP="0049734E">
      <w:pPr>
        <w:pStyle w:val="Prrafodelista"/>
        <w:numPr>
          <w:ilvl w:val="0"/>
          <w:numId w:val="24"/>
        </w:numPr>
        <w:shd w:val="clear" w:color="auto" w:fill="FFFFFF"/>
        <w:rPr>
          <w:rFonts w:asciiTheme="majorHAnsi" w:hAnsiTheme="majorHAnsi"/>
          <w:lang w:eastAsia="es-CO"/>
        </w:rPr>
      </w:pPr>
      <w:r w:rsidRPr="00B72A35">
        <w:rPr>
          <w:rFonts w:asciiTheme="majorHAnsi" w:hAnsiTheme="majorHAnsi"/>
          <w:lang w:eastAsia="es-CO"/>
        </w:rPr>
        <w:t>Cárcamos en mampostería: Son elementos estructurales de protección para ductos, compuestos por paredes en mampostería (ladrillo), el cual puede ser o no estructural dependiendo de las condiciones particulares y requerimientos de las EMPRESAS ACTUANTES, la placa superior es en concreto hidráulico reforzado; por otro lado toda la estructura del cárcamo estará apoyada sobre cualquiera de las siguientes alternativas: terreno natural, capa de mejoramiento, placa en concreto o ladrillo.</w:t>
      </w:r>
    </w:p>
    <w:p w14:paraId="2722B584" w14:textId="54C08A4D" w:rsidR="000B2E01" w:rsidRDefault="000B2E01">
      <w:pPr>
        <w:spacing w:line="240" w:lineRule="auto"/>
        <w:contextualSpacing w:val="0"/>
        <w:jc w:val="left"/>
        <w:rPr>
          <w:rFonts w:asciiTheme="majorHAnsi" w:hAnsiTheme="majorHAnsi"/>
          <w:lang w:eastAsia="es-CO"/>
        </w:rPr>
      </w:pPr>
      <w:r>
        <w:rPr>
          <w:rFonts w:asciiTheme="majorHAnsi" w:hAnsiTheme="majorHAnsi"/>
          <w:lang w:eastAsia="es-CO"/>
        </w:rPr>
        <w:br w:type="page"/>
      </w:r>
    </w:p>
    <w:p w14:paraId="799A4AE3" w14:textId="108636C7" w:rsidR="00BB7F73" w:rsidRPr="00B72A35" w:rsidRDefault="00BB7F73" w:rsidP="00FE3860">
      <w:pPr>
        <w:pStyle w:val="Ttulo7"/>
        <w:rPr>
          <w:lang w:eastAsia="es-CO"/>
        </w:rPr>
      </w:pPr>
      <w:r w:rsidRPr="00B72A35">
        <w:rPr>
          <w:lang w:eastAsia="es-CO"/>
        </w:rPr>
        <w:lastRenderedPageBreak/>
        <w:t>Materiales</w:t>
      </w:r>
    </w:p>
    <w:p w14:paraId="2F37E0AD" w14:textId="77777777" w:rsidR="00BB7F73" w:rsidRPr="00B72A35" w:rsidRDefault="00BB7F73" w:rsidP="0068119B">
      <w:pPr>
        <w:shd w:val="clear" w:color="auto" w:fill="FFFFFF"/>
        <w:ind w:left="567" w:hanging="567"/>
        <w:rPr>
          <w:rFonts w:asciiTheme="majorHAnsi" w:hAnsiTheme="majorHAnsi"/>
          <w:lang w:eastAsia="es-CO"/>
        </w:rPr>
      </w:pPr>
    </w:p>
    <w:p w14:paraId="0DB30A38" w14:textId="77777777" w:rsidR="00BB7F73" w:rsidRPr="00B72A35" w:rsidRDefault="00BB7F73" w:rsidP="0049734E">
      <w:pPr>
        <w:pStyle w:val="Prrafodelista"/>
        <w:numPr>
          <w:ilvl w:val="0"/>
          <w:numId w:val="25"/>
        </w:numPr>
        <w:shd w:val="clear" w:color="auto" w:fill="FFFFFF"/>
        <w:rPr>
          <w:rFonts w:asciiTheme="majorHAnsi" w:hAnsiTheme="majorHAnsi"/>
          <w:lang w:eastAsia="es-CO"/>
        </w:rPr>
      </w:pPr>
      <w:r w:rsidRPr="00B72A35">
        <w:rPr>
          <w:rFonts w:asciiTheme="majorHAnsi" w:hAnsiTheme="majorHAnsi"/>
          <w:lang w:eastAsia="es-CO"/>
        </w:rPr>
        <w:t>Concreto: Los concretos empleados en las estructuras de los cárcamos de protección, deberán cumplir con los siguientes requisitos mínimos: Resistencia de diseño a compresión a los 28 días, mínima de f`c=3000 psi (21 Mpa). Tamaño máximo de agregados (entre 38.1 mm (11/2") y 9.53 mm (3/8")). Relación agua/cemento máxima permitida definida en el diseño de mezcla. Asentamientos máximos permitidos u otras medidas de consistencia (definidos en el diseño). Para concretos de limpieza la resistencia mínima deberá ser de f`c=2500 psi (17 Mpa). Deberá cumplir con lo exigido en la Norma NTC-3318 “Concretos”. Producción de concretos”, adicionalmente cada uno de los componentes de la mezcla de concreto deberá cumplir con las siguientes normas: Cemento Pórtland: NTC 121 y NTC 321. Agregados pétreos: deben cumplir con los requisitos establecidos en la NTC 174 (ASTM C 33). Agua: deberá cumplir con lo establecido en la norma NTC 3459.</w:t>
      </w:r>
    </w:p>
    <w:p w14:paraId="289BB0C1" w14:textId="77777777" w:rsidR="00BB7F73" w:rsidRPr="00B72A35" w:rsidRDefault="00BB7F73" w:rsidP="0049734E">
      <w:pPr>
        <w:pStyle w:val="Prrafodelista"/>
        <w:numPr>
          <w:ilvl w:val="0"/>
          <w:numId w:val="25"/>
        </w:numPr>
        <w:shd w:val="clear" w:color="auto" w:fill="FFFFFF"/>
        <w:rPr>
          <w:rFonts w:asciiTheme="majorHAnsi" w:hAnsiTheme="majorHAnsi"/>
          <w:lang w:eastAsia="es-CO"/>
        </w:rPr>
      </w:pPr>
      <w:r w:rsidRPr="00B72A35">
        <w:rPr>
          <w:rFonts w:asciiTheme="majorHAnsi" w:hAnsiTheme="majorHAnsi"/>
          <w:lang w:eastAsia="es-CO"/>
        </w:rPr>
        <w:t>Refuerzo: El acero de refuerzo deberá cumplir con los requisitos de la norma colombiana de diseño sismo resistente NSR-98, Titulo C “Concreto Estructural” o la vigente, se podrán emplear acero de refuerzo de fy=36000 psi (240 MPa) o fy=60000 psi (420 Mpa).</w:t>
      </w:r>
    </w:p>
    <w:p w14:paraId="77D8AE9B" w14:textId="77777777" w:rsidR="00BB7F73" w:rsidRPr="00B72A35" w:rsidRDefault="00BB7F73" w:rsidP="0049734E">
      <w:pPr>
        <w:pStyle w:val="Prrafodelista"/>
        <w:numPr>
          <w:ilvl w:val="0"/>
          <w:numId w:val="25"/>
        </w:numPr>
        <w:shd w:val="clear" w:color="auto" w:fill="FFFFFF"/>
        <w:rPr>
          <w:rFonts w:asciiTheme="majorHAnsi" w:hAnsiTheme="majorHAnsi"/>
          <w:lang w:eastAsia="es-CO"/>
        </w:rPr>
      </w:pPr>
      <w:r w:rsidRPr="00B72A35">
        <w:rPr>
          <w:rFonts w:asciiTheme="majorHAnsi" w:hAnsiTheme="majorHAnsi"/>
          <w:lang w:eastAsia="es-CO"/>
        </w:rPr>
        <w:t>Mampostería: Las piezas de mampostería de arcilla a emplear deberán cumplir con lo establecido por las normas NTC 4205 y NTC 4017.</w:t>
      </w:r>
    </w:p>
    <w:p w14:paraId="4EAF6FFC" w14:textId="77777777" w:rsidR="00BB7F73" w:rsidRPr="00B72A35" w:rsidRDefault="00BB7F73" w:rsidP="0049734E">
      <w:pPr>
        <w:pStyle w:val="Prrafodelista"/>
        <w:numPr>
          <w:ilvl w:val="0"/>
          <w:numId w:val="25"/>
        </w:numPr>
        <w:shd w:val="clear" w:color="auto" w:fill="FFFFFF"/>
        <w:rPr>
          <w:rFonts w:asciiTheme="majorHAnsi" w:hAnsiTheme="majorHAnsi"/>
          <w:lang w:eastAsia="es-CO"/>
        </w:rPr>
      </w:pPr>
      <w:r w:rsidRPr="00B72A35">
        <w:rPr>
          <w:rFonts w:asciiTheme="majorHAnsi" w:hAnsiTheme="majorHAnsi"/>
          <w:lang w:eastAsia="es-CO"/>
        </w:rPr>
        <w:t>Material de relleno interno: El material a emplear como relleno interno del cárcamo, en el cual quedarán inmersos los ductos deberán ser materiales granulares (arenas o gravas).</w:t>
      </w:r>
    </w:p>
    <w:p w14:paraId="3B68042B" w14:textId="77777777" w:rsidR="00BB7F73" w:rsidRPr="00B72A35" w:rsidRDefault="00BB7F73" w:rsidP="0049734E">
      <w:pPr>
        <w:pStyle w:val="Prrafodelista"/>
        <w:numPr>
          <w:ilvl w:val="0"/>
          <w:numId w:val="25"/>
        </w:numPr>
        <w:shd w:val="clear" w:color="auto" w:fill="FFFFFF"/>
        <w:rPr>
          <w:rFonts w:asciiTheme="majorHAnsi" w:hAnsiTheme="majorHAnsi"/>
          <w:lang w:eastAsia="es-CO"/>
        </w:rPr>
      </w:pPr>
      <w:r w:rsidRPr="00B72A35">
        <w:rPr>
          <w:rFonts w:asciiTheme="majorHAnsi" w:hAnsiTheme="majorHAnsi"/>
          <w:lang w:eastAsia="es-CO"/>
        </w:rPr>
        <w:t>Placa superior: La tapa o placa superior de los cárcamos, deberá ser en concreto reforzado y cuyo espesor será el definido por el diseño correspondiente, estos elementos serán prefabricados, siguiendo en cualquier caso los requisitos particulares de cada EMPRESA ACTUANTE.</w:t>
      </w:r>
    </w:p>
    <w:p w14:paraId="2074B57F" w14:textId="77777777" w:rsidR="00BB7F73" w:rsidRPr="00B72A35" w:rsidRDefault="00BB7F73" w:rsidP="0068119B">
      <w:pPr>
        <w:shd w:val="clear" w:color="auto" w:fill="FFFFFF"/>
        <w:rPr>
          <w:rFonts w:asciiTheme="majorHAnsi" w:hAnsiTheme="majorHAnsi"/>
          <w:lang w:eastAsia="es-CO"/>
        </w:rPr>
      </w:pPr>
    </w:p>
    <w:p w14:paraId="4DA57DF0" w14:textId="708BD856" w:rsidR="00BB7F73" w:rsidRPr="00B72A35" w:rsidRDefault="00BB7F73" w:rsidP="00FE3860">
      <w:pPr>
        <w:pStyle w:val="Ttulo7"/>
        <w:rPr>
          <w:lang w:eastAsia="es-CO"/>
        </w:rPr>
      </w:pPr>
      <w:r w:rsidRPr="00B72A35">
        <w:rPr>
          <w:lang w:eastAsia="es-CO"/>
        </w:rPr>
        <w:t>Requerimientos para la ejecución de los trabajos</w:t>
      </w:r>
    </w:p>
    <w:p w14:paraId="60DD33F5" w14:textId="77777777" w:rsidR="00BB7F73" w:rsidRPr="00B72A35" w:rsidRDefault="00BB7F73" w:rsidP="0068119B">
      <w:pPr>
        <w:shd w:val="clear" w:color="auto" w:fill="FFFFFF"/>
        <w:rPr>
          <w:rFonts w:asciiTheme="majorHAnsi" w:hAnsiTheme="majorHAnsi"/>
          <w:lang w:eastAsia="es-CO"/>
        </w:rPr>
      </w:pPr>
    </w:p>
    <w:p w14:paraId="211F1AB1" w14:textId="77777777" w:rsidR="00BB7F73" w:rsidRPr="00B72A35" w:rsidRDefault="00BB7F73" w:rsidP="0068119B">
      <w:pPr>
        <w:shd w:val="clear" w:color="auto" w:fill="FFFFFF"/>
        <w:rPr>
          <w:rFonts w:asciiTheme="majorHAnsi" w:hAnsiTheme="majorHAnsi"/>
          <w:lang w:eastAsia="es-CO"/>
        </w:rPr>
      </w:pPr>
      <w:r w:rsidRPr="00B72A35">
        <w:rPr>
          <w:rFonts w:asciiTheme="majorHAnsi" w:hAnsiTheme="majorHAnsi"/>
          <w:lang w:eastAsia="es-CO"/>
        </w:rPr>
        <w:t xml:space="preserve">Los cruces de calzadas con ductos de redes de las EMPRESAS ACTUANTES, deberá realizarse de acuerdo con lo que se indica a continuación: Cuando se presente el cruce de varios tipos de redes estas deberán realizarse de manera independiente y los cárcamos se construirán de manera tal que no se sobrepongan unos con otros. De ser posible por el tipo de intervención y si las EMPRESAS ACTUANTES lo consideran pertinente, se podrá construir una sola estructura para alojar redes de la misma naturaleza. Las actividades necesarias para la cimentación y construcción de los </w:t>
      </w:r>
      <w:r w:rsidRPr="00B72A35">
        <w:rPr>
          <w:rFonts w:asciiTheme="majorHAnsi" w:hAnsiTheme="majorHAnsi"/>
          <w:lang w:eastAsia="es-CO"/>
        </w:rPr>
        <w:lastRenderedPageBreak/>
        <w:t>cárcamos, deberán garantizar la seguridad, limpieza y apuntalamiento necesario, o lo indicado en el diseño particular de la estructura en caso de contar con uno.</w:t>
      </w:r>
    </w:p>
    <w:p w14:paraId="414FC63A" w14:textId="77777777" w:rsidR="00BB7F73" w:rsidRPr="00B72A35" w:rsidRDefault="00BB7F73" w:rsidP="0068119B">
      <w:pPr>
        <w:shd w:val="clear" w:color="auto" w:fill="FFFFFF"/>
        <w:rPr>
          <w:rFonts w:asciiTheme="majorHAnsi" w:hAnsiTheme="majorHAnsi"/>
          <w:lang w:eastAsia="es-CO"/>
        </w:rPr>
      </w:pPr>
    </w:p>
    <w:p w14:paraId="2C747550" w14:textId="77777777" w:rsidR="00BB7F73" w:rsidRPr="00B72A35" w:rsidRDefault="00BB7F73" w:rsidP="0068119B">
      <w:pPr>
        <w:shd w:val="clear" w:color="auto" w:fill="FFFFFF"/>
        <w:rPr>
          <w:rFonts w:asciiTheme="majorHAnsi" w:hAnsiTheme="majorHAnsi"/>
          <w:lang w:eastAsia="es-CO"/>
        </w:rPr>
      </w:pPr>
      <w:r w:rsidRPr="00B72A35">
        <w:rPr>
          <w:rFonts w:asciiTheme="majorHAnsi" w:hAnsiTheme="majorHAnsi"/>
          <w:lang w:eastAsia="es-CO"/>
        </w:rPr>
        <w:t>En pavimentos asfálticos y para vías, en la zona donde se instale el cárcamo deberá colocarse una geomalla para capas asfálticas, de tal manera que cubra el área igual al ancho del cárcamo y 20.0 cm adicionales a cada lado de la estructura.</w:t>
      </w:r>
    </w:p>
    <w:p w14:paraId="0AC55A87" w14:textId="77777777" w:rsidR="00BB7F73" w:rsidRPr="00B72A35" w:rsidRDefault="00BB7F73" w:rsidP="0068119B">
      <w:pPr>
        <w:shd w:val="clear" w:color="auto" w:fill="FFFFFF"/>
        <w:rPr>
          <w:rFonts w:asciiTheme="majorHAnsi" w:hAnsiTheme="majorHAnsi"/>
          <w:lang w:eastAsia="es-CO"/>
        </w:rPr>
      </w:pPr>
    </w:p>
    <w:p w14:paraId="502EA610" w14:textId="77777777" w:rsidR="00BB7F73" w:rsidRPr="00B72A35" w:rsidRDefault="00BB7F73" w:rsidP="0068119B">
      <w:pPr>
        <w:shd w:val="clear" w:color="auto" w:fill="FFFFFF"/>
        <w:rPr>
          <w:rFonts w:asciiTheme="majorHAnsi" w:hAnsiTheme="majorHAnsi"/>
          <w:lang w:eastAsia="es-CO"/>
        </w:rPr>
      </w:pPr>
      <w:r w:rsidRPr="00B72A35">
        <w:rPr>
          <w:rFonts w:asciiTheme="majorHAnsi" w:hAnsiTheme="majorHAnsi"/>
          <w:lang w:eastAsia="es-CO"/>
        </w:rPr>
        <w:t>Uso de cárcamo en función del tipo de red a proteger: Los cárcamos protegerán los ductos de las redes de servicios públicos que crucen calzada, las redes a las cuales aplica lo indicado en el presente documento se agrupan en las siguientes: redes secas, redes eléctricas, redes de voz y datos (telecomunicaciones), redes húmedas, redes de gas, redes de oleoductos, redes de acueducto y redes de alcantarillado. De acuerdo con cada grupo de red se establece el tipo de protección, sin embargo las estructuras que en su momento la interventoría del proyecto apruebe para el mismo o para condiciones especiales prevalecerán sobre las descritas en este documento.</w:t>
      </w:r>
    </w:p>
    <w:p w14:paraId="28A5966B" w14:textId="77777777" w:rsidR="00BB7F73" w:rsidRPr="00B72A35" w:rsidRDefault="00BB7F73" w:rsidP="0068119B">
      <w:pPr>
        <w:shd w:val="clear" w:color="auto" w:fill="FFFFFF"/>
        <w:rPr>
          <w:rFonts w:asciiTheme="majorHAnsi" w:hAnsiTheme="majorHAnsi"/>
          <w:lang w:eastAsia="es-CO"/>
        </w:rPr>
      </w:pPr>
    </w:p>
    <w:p w14:paraId="73886235" w14:textId="77777777" w:rsidR="00BB7F73" w:rsidRPr="00B72A35" w:rsidRDefault="00BB7F73" w:rsidP="0049734E">
      <w:pPr>
        <w:pStyle w:val="Prrafodelista"/>
        <w:numPr>
          <w:ilvl w:val="0"/>
          <w:numId w:val="26"/>
        </w:numPr>
        <w:shd w:val="clear" w:color="auto" w:fill="FFFFFF"/>
        <w:rPr>
          <w:rFonts w:asciiTheme="majorHAnsi" w:hAnsiTheme="majorHAnsi"/>
          <w:lang w:eastAsia="es-CO"/>
        </w:rPr>
      </w:pPr>
      <w:r w:rsidRPr="00B72A35">
        <w:rPr>
          <w:rFonts w:asciiTheme="majorHAnsi" w:hAnsiTheme="majorHAnsi"/>
          <w:lang w:eastAsia="es-CO"/>
        </w:rPr>
        <w:t>Las redes eléctricas: Estos cárcamos deberán construirse de acuerdo con lo indicado en las normas vigentes.</w:t>
      </w:r>
    </w:p>
    <w:p w14:paraId="522C7534" w14:textId="77777777" w:rsidR="00BB7F73" w:rsidRPr="00B72A35" w:rsidRDefault="00BB7F73" w:rsidP="0049734E">
      <w:pPr>
        <w:pStyle w:val="Prrafodelista"/>
        <w:numPr>
          <w:ilvl w:val="0"/>
          <w:numId w:val="26"/>
        </w:numPr>
        <w:shd w:val="clear" w:color="auto" w:fill="FFFFFF"/>
        <w:rPr>
          <w:rFonts w:asciiTheme="majorHAnsi" w:hAnsiTheme="majorHAnsi"/>
          <w:lang w:eastAsia="es-CO"/>
        </w:rPr>
      </w:pPr>
      <w:r w:rsidRPr="00B72A35">
        <w:rPr>
          <w:rFonts w:asciiTheme="majorHAnsi" w:hAnsiTheme="majorHAnsi"/>
          <w:lang w:eastAsia="es-CO"/>
        </w:rPr>
        <w:t>Redes de voz y datos (telecomunicaciones): Los cárcamos correspondientes a las redes de voz y datos (redes telefónicas, líneas de fibra de óptica y otras), se deberán realizar de acuerdo a lo estipulado en las normas de construcción de cada una de las empresas de servicios públicos correspondientes.</w:t>
      </w:r>
    </w:p>
    <w:p w14:paraId="0E991F97" w14:textId="77777777" w:rsidR="00BB7F73" w:rsidRPr="00B72A35" w:rsidRDefault="00BB7F73" w:rsidP="0049734E">
      <w:pPr>
        <w:pStyle w:val="Default"/>
        <w:numPr>
          <w:ilvl w:val="0"/>
          <w:numId w:val="26"/>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Para el caso de otro tipo redes las relacionadas que se encuentren vigentes.</w:t>
      </w:r>
    </w:p>
    <w:p w14:paraId="235D9336" w14:textId="77777777" w:rsidR="00BB7F73" w:rsidRPr="00B72A35" w:rsidRDefault="00BB7F73" w:rsidP="0049734E">
      <w:pPr>
        <w:pStyle w:val="Default"/>
        <w:numPr>
          <w:ilvl w:val="0"/>
          <w:numId w:val="26"/>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Redes de gas: Los cárcamos correspondientes a las redes de gas, deberán realizarse de acuerdo con lo estipulado en las normas de construcción de Gas Natural.</w:t>
      </w:r>
    </w:p>
    <w:p w14:paraId="57E550AA" w14:textId="77777777" w:rsidR="00BB7F73" w:rsidRPr="00B72A35" w:rsidRDefault="00BB7F73" w:rsidP="0049734E">
      <w:pPr>
        <w:pStyle w:val="Default"/>
        <w:numPr>
          <w:ilvl w:val="0"/>
          <w:numId w:val="26"/>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Tuberías de Acero o Plástico: Con elementos prefabricados en concreto o cárcamos con ladrillos estructurales.</w:t>
      </w:r>
    </w:p>
    <w:p w14:paraId="13545FA1" w14:textId="77777777" w:rsidR="00BB7F73" w:rsidRPr="00B72A35" w:rsidRDefault="00BB7F73" w:rsidP="0049734E">
      <w:pPr>
        <w:pStyle w:val="Default"/>
        <w:numPr>
          <w:ilvl w:val="0"/>
          <w:numId w:val="26"/>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Redes de acueducto y alcantarillado: Los cárcamos para protección de tuberías de acueducto y alcantarillado deben seguir las recomendaciones establecidas en las normas técnicas de la Empresa correspondiente.</w:t>
      </w:r>
    </w:p>
    <w:p w14:paraId="26E55D1C" w14:textId="77777777" w:rsidR="00BB7F73" w:rsidRPr="00B72A35" w:rsidRDefault="00BB7F73" w:rsidP="0068119B">
      <w:pPr>
        <w:pStyle w:val="Default"/>
        <w:spacing w:line="276" w:lineRule="auto"/>
        <w:jc w:val="both"/>
        <w:rPr>
          <w:rFonts w:asciiTheme="majorHAnsi" w:hAnsiTheme="majorHAnsi"/>
          <w:color w:val="auto"/>
          <w:sz w:val="22"/>
          <w:szCs w:val="22"/>
        </w:rPr>
      </w:pPr>
    </w:p>
    <w:p w14:paraId="4831C8CC" w14:textId="30736E17" w:rsidR="00BB7F73" w:rsidRPr="00B72A35" w:rsidRDefault="00BB7F73" w:rsidP="00FE3860">
      <w:pPr>
        <w:pStyle w:val="Ttulo7"/>
      </w:pPr>
      <w:r w:rsidRPr="00B72A35">
        <w:t>Procedimientos constructivos</w:t>
      </w:r>
    </w:p>
    <w:p w14:paraId="38F11AD8" w14:textId="77777777" w:rsidR="00BB7F73" w:rsidRPr="00B72A35" w:rsidRDefault="00BB7F73" w:rsidP="0068119B">
      <w:pPr>
        <w:pStyle w:val="Default"/>
        <w:spacing w:line="276" w:lineRule="auto"/>
        <w:jc w:val="both"/>
        <w:rPr>
          <w:rFonts w:asciiTheme="majorHAnsi" w:hAnsiTheme="majorHAnsi"/>
          <w:color w:val="auto"/>
          <w:sz w:val="22"/>
          <w:szCs w:val="22"/>
        </w:rPr>
      </w:pPr>
    </w:p>
    <w:p w14:paraId="149F970E" w14:textId="77777777" w:rsidR="00BB7F73" w:rsidRPr="00B72A35" w:rsidRDefault="00BB7F73" w:rsidP="0068119B">
      <w:pPr>
        <w:pStyle w:val="Default"/>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Instalación de tuberías: Se requiere que las tuberías de cualquier material, queden alojadas en zanjas para obtener la máxima protección. Sin embargo, tuberías de acero o fierro fundido se podrán instalar superficialmente garantizando su protección y seguridad. En el caso de tuberías de redes secas, redes eléctricas, redes de voz y datos </w:t>
      </w:r>
      <w:r w:rsidRPr="00B72A35">
        <w:rPr>
          <w:rFonts w:asciiTheme="majorHAnsi" w:hAnsiTheme="majorHAnsi"/>
          <w:color w:val="auto"/>
          <w:sz w:val="22"/>
          <w:szCs w:val="22"/>
        </w:rPr>
        <w:lastRenderedPageBreak/>
        <w:t>(telecomunicaciones), redes húmedas, redes de gas, redes de oleoductos, redes de acueducto y redes de alcantarillado gas, PVC, etc., la instalación se hará siempre en zanja. Por consiguiente su procedimiento se hará de la siguiente manera:</w:t>
      </w:r>
    </w:p>
    <w:p w14:paraId="4972AB9C" w14:textId="77777777" w:rsidR="00BB7F73" w:rsidRPr="00B72A35" w:rsidRDefault="00BB7F73" w:rsidP="0068119B">
      <w:pPr>
        <w:pStyle w:val="Default"/>
        <w:spacing w:line="276" w:lineRule="auto"/>
        <w:jc w:val="both"/>
        <w:rPr>
          <w:rFonts w:asciiTheme="majorHAnsi" w:hAnsiTheme="majorHAnsi"/>
          <w:color w:val="auto"/>
          <w:sz w:val="22"/>
          <w:szCs w:val="22"/>
        </w:rPr>
      </w:pPr>
    </w:p>
    <w:p w14:paraId="4F2E4A00"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La excavación se hará a la profundidad y con el ancho variable según sea el diámetro de la tubería y el tipo de material en que se haga la excavación.</w:t>
      </w:r>
    </w:p>
    <w:p w14:paraId="3DD9C308"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Preparativos: Se debe localizar con la mayor precisión posible, el sitio por el que pasa la tubería de distribución.</w:t>
      </w:r>
    </w:p>
    <w:p w14:paraId="661BEC5C"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Se procede a realizar una excavación con 40 cm de ancho y 60 cm de profundidad como mínimo. La excavación se realizará a mano, procediendo con precaución para evitar que se dañe la infraestructura que exista (Agua, alcantarillado, petróleo, teléfono, electricidad, etc.). Cuando se encuentre infraestructura existente, deberán hacerse los preparativos necesarios para que se instale en su totalidad sobre terreno firme, sin que ninguna de sus partes toque dicha infraestructura.</w:t>
      </w:r>
    </w:p>
    <w:p w14:paraId="5847792F"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Sondeo con barreno manual: Se realiza una excavación por medio de barreno manual o calicatas, a una profundidad máxima de 2.0 m, con el fin de realizar la revisión al suelo de soporte de la tubería.</w:t>
      </w:r>
    </w:p>
    <w:p w14:paraId="4900F244"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El fondo de la zanja: Debe ser plano y estar limpio, posteriormente se coloca una capa de arena con 5 cm de espesor en el eje vertical del tubo. El fondo de la zanja debe ser plano y correctamente perfilado, eliminando piedras, raíces, afloramientos rocosos, antes de colocar la capa.</w:t>
      </w:r>
    </w:p>
    <w:p w14:paraId="445AEDA6"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Armado de formaleta: Consiste en la organización y unión de las piezas de la formaleta para la construcción del cárcamo. Se recuerda que para esta tubería, las dimensiones del cárcamo variarán dependiendo del diámetro de la tubería a proteger.</w:t>
      </w:r>
    </w:p>
    <w:p w14:paraId="6F5BD610"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El tubo debe descansar siempre sobre un lecho apisonado de arena de río fina. El lecho de arena de río sobre la que se sienta la tubería, puede tener diferentes espesores, en función de su diámetro, pero en ningún caso menor de 10 cm. Las tuberías deben quedar perfectamente sentadas sobre el lecho para evitar fracturas.</w:t>
      </w:r>
    </w:p>
    <w:p w14:paraId="31301F12"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Una vez unidas las tuberías, deberán alinearse para evitar esfuerzos por flexión.</w:t>
      </w:r>
    </w:p>
    <w:p w14:paraId="1E24C7BD"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Las tuberías de fluidos deberán ser confinadas lateralmente con arena fina.</w:t>
      </w:r>
    </w:p>
    <w:p w14:paraId="040F5B1B"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Las puntas de la tubería instalada deberán ser tapadas provisionalmente, para evitar la entrada de basura. Por ningún motivo deberán instalarse en una misma zanja tuberías de agua potable y drenaje sanitario.</w:t>
      </w:r>
    </w:p>
    <w:p w14:paraId="5C26CC2F"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lastRenderedPageBreak/>
        <w:t>Rellenos: El relleno superior, una vez colocadas las tuberías deberá ser de arena fina debidamente compactada al 90% de su ensayo de PROCTOR MODIFICADO, con un espesor mínimo de 150 cm. a partir del lomo de la tubería.</w:t>
      </w:r>
    </w:p>
    <w:p w14:paraId="57741BD0"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El relleno superior que va sobre los 150 cm antes especificados puede ser instalado cuando no exista pavimento, en caso de pavimentación todo el relleno debe ser compactado al 95% del P.M y comprobado por medio de laboratorio. La última capa deberá ser mínimo de 15 cm de espesor y deberá compactarse al 95% del P.M.</w:t>
      </w:r>
    </w:p>
    <w:p w14:paraId="1C5BD441"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En el caso de intervenir pavimentos existentes, estos deben ser restituidos íntegramente incluyendo bases y sub-bases.</w:t>
      </w:r>
    </w:p>
    <w:p w14:paraId="09EA855A"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Atraques: Los atraques serán fabricados en concreto con un f’c = 150 Kg/cm2.</w:t>
      </w:r>
    </w:p>
    <w:p w14:paraId="050A88F8"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El Tamaño y tipo de atraque por instalar depende de los esfuerzos que se produzcan.</w:t>
      </w:r>
    </w:p>
    <w:p w14:paraId="00353936"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En casos especiales deberán ser calculados estructuralmente y presentados para su revisión a la interventoría.</w:t>
      </w:r>
    </w:p>
    <w:p w14:paraId="14E0790D"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Todas las transiciones de las líneas de tuberías que conforman las redes, tales como: Cambios de dirección, cambios de diámetro, cambios del material de las tuberías, seccionamientos y conexiones, deberán realizarse utilizando piezas especiales. Los materiales de las piezas especiales a utilizar dependerán de los siguientes factores: Material de las tuberías a conectar y naturaleza del terreno.</w:t>
      </w:r>
    </w:p>
    <w:p w14:paraId="0290B68E"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Válvulas: Todas las válvulas de seccionamiento deberán quedar debidamente alojadas, dentro de las cajas de válvulas, de manera que se garantice su protección y correcta operación.</w:t>
      </w:r>
    </w:p>
    <w:p w14:paraId="04B8045E"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Cajas de válvulas: Las cajas de válvulas se construirán considerando que todas las piezas (marco, contramarco y tapa) deberán ser del tipo pesado.</w:t>
      </w:r>
    </w:p>
    <w:p w14:paraId="228C3837"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Planos actualizados: Una vez concluidos los trabajos de introducción de líneas a replantear, el contratista deberá entregar al interventor los plano(s) de obra terminada para la autorización respectiva.</w:t>
      </w:r>
    </w:p>
    <w:p w14:paraId="78555D23"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Pruebas a la red: Tuberías: Toda tubería deberá ser sometida a pruebas hidrostáticas, mediante bomba de prueba de acuerdo con el tipo y clase de tubería para verificar que no haya fugas, que el acoplamiento haya sido correcto y que la tubería esté en buen estado. Durante las pruebas Hidrostáticas deberán estar la interventoría y las ENTIDADES ESPECÍFICAS encargadas del cruce, quienes por escrito aprobarán o rechazarán las líneas probadas hidrostáticamente.</w:t>
      </w:r>
    </w:p>
    <w:p w14:paraId="7DE2F734"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Se probarán tramos no mayores a 500 m. En casos especiales dicha aprobación será a juicio del interventor. El aumento de la presión en las tuberías se hará hasta alcanzar 1.5 veces la presión de trabajo de acuerdo a las especificaciones </w:t>
      </w:r>
      <w:r w:rsidRPr="00B72A35">
        <w:rPr>
          <w:rFonts w:asciiTheme="majorHAnsi" w:hAnsiTheme="majorHAnsi"/>
          <w:color w:val="auto"/>
          <w:sz w:val="22"/>
          <w:szCs w:val="22"/>
        </w:rPr>
        <w:lastRenderedPageBreak/>
        <w:t>del fabricante y deberá sostenerse por lo menos durante 2 horas continuas. La prueba hidrostática se deberá efectuar como mínimo 3 días después de terminado el último atraque. Se deberá notificar previamente y por escrito al interventor, con dos días hábiles de anticipación, la fecha y hora de la prueba, para que el personal del mismo este presente durante su desarrollo. No se permitirán pruebas neumáticas. Todas las tuberías después de su instalación y antes de ser puestas en servicio deberán ser lavadas y desinfectadas. Para el lavado de la tubería, se requiere inyectar agua por un extremo, a una velocidad aproximada de 1.8 m/s y dejar abierto el extremo opuesto de la línea: Esto hará remover y desalojar las posibles materias extrañas.</w:t>
      </w:r>
    </w:p>
    <w:p w14:paraId="073290E3"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Piezas especiales: Las pruebas a piezas especiales deberán realizarse con cargo al contratista por un laboratorio reconocido.</w:t>
      </w:r>
    </w:p>
    <w:p w14:paraId="39ED05D8"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Las conexiones de las redes a la Red General del Sistema, se realizarán una vez aprobadas por parte de la interventoría, debiendo solicitar por escrito dicha autorización para poder hacer la conexión por su cuenta. La conexión sin la autorización implicará una sanción económica.</w:t>
      </w:r>
    </w:p>
    <w:p w14:paraId="5505FDD8" w14:textId="77777777" w:rsidR="00BB7F73" w:rsidRPr="00B72A35" w:rsidRDefault="00BB7F73" w:rsidP="0049734E">
      <w:pPr>
        <w:pStyle w:val="Default"/>
        <w:numPr>
          <w:ilvl w:val="0"/>
          <w:numId w:val="2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Acoplamiento del Ramal a la Línea de Distribución: El acoplamiento se realiza con los distintos elementos diseñados para tal fin y dependerá del material utilizado en la construcción de la línea de distribución, así como de la etapa de instalación de las tomas (red de distribución en funcionamiento o antes de iniciar su operación). En todos los casos se cuidará que la salida de la toma tenga una inclinación de 45 grados con respecto a la vertical, para facilitar la formación del cuello de ganso en el tubo.</w:t>
      </w:r>
    </w:p>
    <w:p w14:paraId="61E82128" w14:textId="77777777" w:rsidR="00BB7F73" w:rsidRPr="00B72A35" w:rsidRDefault="00BB7F73" w:rsidP="0068119B">
      <w:pPr>
        <w:pStyle w:val="Default"/>
        <w:spacing w:line="276" w:lineRule="auto"/>
        <w:ind w:left="360"/>
        <w:jc w:val="both"/>
        <w:rPr>
          <w:rFonts w:asciiTheme="majorHAnsi" w:hAnsiTheme="majorHAnsi"/>
          <w:color w:val="auto"/>
          <w:sz w:val="22"/>
          <w:szCs w:val="22"/>
        </w:rPr>
      </w:pPr>
    </w:p>
    <w:p w14:paraId="339ACE4C" w14:textId="1ABD4072" w:rsidR="00535AD7" w:rsidRPr="00B72A35" w:rsidRDefault="00535AD7" w:rsidP="0068119B">
      <w:pPr>
        <w:rPr>
          <w:rFonts w:asciiTheme="majorHAnsi" w:hAnsiTheme="majorHAnsi"/>
          <w:lang w:eastAsia="es-CO"/>
        </w:rPr>
      </w:pPr>
      <w:r w:rsidRPr="00B72A35">
        <w:rPr>
          <w:rFonts w:asciiTheme="majorHAnsi" w:hAnsiTheme="majorHAnsi"/>
          <w:lang w:eastAsia="es-CO"/>
        </w:rPr>
        <w:t xml:space="preserve">La </w:t>
      </w:r>
      <w:r w:rsidR="00FE3860">
        <w:rPr>
          <w:rFonts w:asciiTheme="majorHAnsi" w:hAnsiTheme="majorHAnsi"/>
          <w:lang w:eastAsia="es-CO"/>
        </w:rPr>
        <w:fldChar w:fldCharType="begin"/>
      </w:r>
      <w:r w:rsidR="00FE3860">
        <w:rPr>
          <w:rFonts w:asciiTheme="majorHAnsi" w:hAnsiTheme="majorHAnsi"/>
          <w:lang w:eastAsia="es-CO"/>
        </w:rPr>
        <w:instrText xml:space="preserve"> REF _Ref444087673 \h </w:instrText>
      </w:r>
      <w:r w:rsidR="00FE3860">
        <w:rPr>
          <w:rFonts w:asciiTheme="majorHAnsi" w:hAnsiTheme="majorHAnsi"/>
          <w:lang w:eastAsia="es-CO"/>
        </w:rPr>
      </w:r>
      <w:r w:rsidR="00FE3860">
        <w:rPr>
          <w:rFonts w:asciiTheme="majorHAnsi" w:hAnsiTheme="majorHAnsi"/>
          <w:lang w:eastAsia="es-CO"/>
        </w:rPr>
        <w:fldChar w:fldCharType="separate"/>
      </w:r>
      <w:r w:rsidR="007703B2" w:rsidRPr="00B72A35">
        <w:t xml:space="preserve">Figura </w:t>
      </w:r>
      <w:r w:rsidR="007703B2">
        <w:rPr>
          <w:noProof/>
        </w:rPr>
        <w:t>3</w:t>
      </w:r>
      <w:r w:rsidR="007703B2">
        <w:t>.</w:t>
      </w:r>
      <w:r w:rsidR="007703B2">
        <w:rPr>
          <w:noProof/>
        </w:rPr>
        <w:t>22</w:t>
      </w:r>
      <w:r w:rsidR="00FE3860">
        <w:rPr>
          <w:rFonts w:asciiTheme="majorHAnsi" w:hAnsiTheme="majorHAnsi"/>
          <w:lang w:eastAsia="es-CO"/>
        </w:rPr>
        <w:fldChar w:fldCharType="end"/>
      </w:r>
      <w:r w:rsidR="00FE3860">
        <w:rPr>
          <w:rFonts w:asciiTheme="majorHAnsi" w:hAnsiTheme="majorHAnsi"/>
          <w:lang w:eastAsia="es-CO"/>
        </w:rPr>
        <w:t xml:space="preserve"> </w:t>
      </w:r>
      <w:r w:rsidRPr="00B72A35">
        <w:rPr>
          <w:rFonts w:asciiTheme="majorHAnsi" w:hAnsiTheme="majorHAnsi"/>
          <w:lang w:eastAsia="es-CO"/>
        </w:rPr>
        <w:t xml:space="preserve">muestra el esquema de cárcamo de protección </w:t>
      </w:r>
    </w:p>
    <w:p w14:paraId="74CDF271" w14:textId="77777777" w:rsidR="008B39EB" w:rsidRPr="00B72A35" w:rsidRDefault="008B39EB" w:rsidP="0068119B">
      <w:pPr>
        <w:rPr>
          <w:rFonts w:asciiTheme="majorHAnsi" w:hAnsiTheme="majorHAnsi"/>
          <w:lang w:eastAsia="es-CO"/>
        </w:rPr>
      </w:pPr>
    </w:p>
    <w:tbl>
      <w:tblPr>
        <w:tblW w:w="0" w:type="auto"/>
        <w:jc w:val="center"/>
        <w:tblCellMar>
          <w:left w:w="70" w:type="dxa"/>
          <w:right w:w="70" w:type="dxa"/>
        </w:tblCellMar>
        <w:tblLook w:val="0000" w:firstRow="0" w:lastRow="0" w:firstColumn="0" w:lastColumn="0" w:noHBand="0" w:noVBand="0"/>
      </w:tblPr>
      <w:tblGrid>
        <w:gridCol w:w="7821"/>
      </w:tblGrid>
      <w:tr w:rsidR="00535AD7" w:rsidRPr="00B72A35" w14:paraId="150A4723" w14:textId="77777777" w:rsidTr="008B39EB">
        <w:trPr>
          <w:trHeight w:val="2783"/>
          <w:jc w:val="center"/>
        </w:trPr>
        <w:tc>
          <w:tcPr>
            <w:tcW w:w="7821" w:type="dxa"/>
            <w:shd w:val="clear" w:color="auto" w:fill="auto"/>
            <w:vAlign w:val="center"/>
          </w:tcPr>
          <w:p w14:paraId="54E91219" w14:textId="77777777" w:rsidR="00535AD7" w:rsidRPr="00B72A35" w:rsidRDefault="00535AD7" w:rsidP="0068119B">
            <w:pPr>
              <w:keepNext/>
              <w:jc w:val="center"/>
              <w:rPr>
                <w:color w:val="AE0000"/>
                <w:kern w:val="32"/>
                <w:lang w:eastAsia="es-CO"/>
              </w:rPr>
            </w:pPr>
            <w:r w:rsidRPr="00B72A35">
              <w:rPr>
                <w:rFonts w:ascii="Arial Narrow" w:hAnsi="Arial Narrow"/>
                <w:noProof/>
                <w:lang w:eastAsia="es-CO"/>
              </w:rPr>
              <w:lastRenderedPageBreak/>
              <w:drawing>
                <wp:inline distT="0" distB="0" distL="0" distR="0" wp14:anchorId="6DACDBB1" wp14:editId="5236A86B">
                  <wp:extent cx="2537153" cy="1962150"/>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46" cstate="print">
                            <a:extLst>
                              <a:ext uri="{28A0092B-C50C-407E-A947-70E740481C1C}">
                                <a14:useLocalDpi xmlns:a14="http://schemas.microsoft.com/office/drawing/2010/main" val="0"/>
                              </a:ext>
                            </a:extLst>
                          </a:blip>
                          <a:srcRect l="15823" t="18671" r="34354" b="12778"/>
                          <a:stretch>
                            <a:fillRect/>
                          </a:stretch>
                        </pic:blipFill>
                        <pic:spPr bwMode="auto">
                          <a:xfrm>
                            <a:off x="0" y="0"/>
                            <a:ext cx="2542745" cy="1966474"/>
                          </a:xfrm>
                          <a:prstGeom prst="rect">
                            <a:avLst/>
                          </a:prstGeom>
                          <a:noFill/>
                          <a:ln>
                            <a:noFill/>
                          </a:ln>
                        </pic:spPr>
                      </pic:pic>
                    </a:graphicData>
                  </a:graphic>
                </wp:inline>
              </w:drawing>
            </w:r>
            <w:r w:rsidRPr="00B72A35">
              <w:rPr>
                <w:rFonts w:ascii="Arial Narrow" w:hAnsi="Arial Narrow"/>
                <w:noProof/>
                <w:lang w:eastAsia="es-CO"/>
              </w:rPr>
              <w:drawing>
                <wp:inline distT="0" distB="0" distL="0" distR="0" wp14:anchorId="767EBF55" wp14:editId="1C18F297">
                  <wp:extent cx="1943100" cy="1367025"/>
                  <wp:effectExtent l="0" t="0" r="0" b="508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936155" cy="1362139"/>
                          </a:xfrm>
                          <a:prstGeom prst="rect">
                            <a:avLst/>
                          </a:prstGeom>
                          <a:noFill/>
                          <a:ln>
                            <a:noFill/>
                          </a:ln>
                        </pic:spPr>
                      </pic:pic>
                    </a:graphicData>
                  </a:graphic>
                </wp:inline>
              </w:drawing>
            </w:r>
          </w:p>
          <w:p w14:paraId="0C6836C8" w14:textId="77777777" w:rsidR="00535AD7" w:rsidRPr="00B72A35" w:rsidRDefault="00535AD7" w:rsidP="0068119B">
            <w:pPr>
              <w:keepNext/>
              <w:jc w:val="center"/>
              <w:rPr>
                <w:color w:val="AE0000"/>
                <w:kern w:val="32"/>
                <w:lang w:eastAsia="es-CO"/>
              </w:rPr>
            </w:pPr>
            <w:r w:rsidRPr="00B72A35">
              <w:rPr>
                <w:rFonts w:ascii="Arial Narrow" w:hAnsi="Arial Narrow"/>
                <w:noProof/>
                <w:lang w:eastAsia="es-CO"/>
              </w:rPr>
              <w:drawing>
                <wp:inline distT="0" distB="0" distL="0" distR="0" wp14:anchorId="5EF0E5FC" wp14:editId="5AB3EBE8">
                  <wp:extent cx="1600200" cy="108585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48" cstate="print">
                            <a:extLst>
                              <a:ext uri="{28A0092B-C50C-407E-A947-70E740481C1C}">
                                <a14:useLocalDpi xmlns:a14="http://schemas.microsoft.com/office/drawing/2010/main" val="0"/>
                              </a:ext>
                            </a:extLst>
                          </a:blip>
                          <a:srcRect l="19897" t="37061" r="51585" b="28381"/>
                          <a:stretch>
                            <a:fillRect/>
                          </a:stretch>
                        </pic:blipFill>
                        <pic:spPr bwMode="auto">
                          <a:xfrm>
                            <a:off x="0" y="0"/>
                            <a:ext cx="1600200" cy="1085850"/>
                          </a:xfrm>
                          <a:prstGeom prst="rect">
                            <a:avLst/>
                          </a:prstGeom>
                          <a:noFill/>
                          <a:ln>
                            <a:noFill/>
                          </a:ln>
                        </pic:spPr>
                      </pic:pic>
                    </a:graphicData>
                  </a:graphic>
                </wp:inline>
              </w:drawing>
            </w:r>
          </w:p>
        </w:tc>
      </w:tr>
    </w:tbl>
    <w:p w14:paraId="4657D132" w14:textId="6950EC03" w:rsidR="00535AD7" w:rsidRPr="00B72A35" w:rsidRDefault="00535AD7" w:rsidP="0068119B">
      <w:pPr>
        <w:pStyle w:val="Tablas"/>
      </w:pPr>
      <w:bookmarkStart w:id="159" w:name="_Ref444087673"/>
      <w:bookmarkStart w:id="160" w:name="_Toc453358716"/>
      <w:r w:rsidRPr="00B72A35">
        <w:t xml:space="preserve">Figura </w:t>
      </w:r>
      <w:r w:rsidR="007703B2">
        <w:fldChar w:fldCharType="begin"/>
      </w:r>
      <w:r w:rsidR="007703B2">
        <w:instrText xml:space="preserve"> STYLEREF 1 \s </w:instrText>
      </w:r>
      <w:r w:rsidR="007703B2">
        <w:fldChar w:fldCharType="separate"/>
      </w:r>
      <w:r w:rsidR="007703B2">
        <w:rPr>
          <w:noProof/>
        </w:rPr>
        <w:t>3</w:t>
      </w:r>
      <w:r w:rsidR="007703B2">
        <w:rPr>
          <w:noProof/>
        </w:rPr>
        <w:fldChar w:fldCharType="end"/>
      </w:r>
      <w:r w:rsidR="00A64D19">
        <w:t>.</w:t>
      </w:r>
      <w:r w:rsidR="007703B2">
        <w:fldChar w:fldCharType="begin"/>
      </w:r>
      <w:r w:rsidR="007703B2">
        <w:instrText xml:space="preserve"> SEQ Figura \* ARABIC \s 1 </w:instrText>
      </w:r>
      <w:r w:rsidR="007703B2">
        <w:fldChar w:fldCharType="separate"/>
      </w:r>
      <w:r w:rsidR="007703B2">
        <w:rPr>
          <w:noProof/>
        </w:rPr>
        <w:t>22</w:t>
      </w:r>
      <w:r w:rsidR="007703B2">
        <w:rPr>
          <w:noProof/>
        </w:rPr>
        <w:fldChar w:fldCharType="end"/>
      </w:r>
      <w:bookmarkEnd w:id="159"/>
      <w:r w:rsidR="00FE3860">
        <w:tab/>
      </w:r>
      <w:r w:rsidRPr="00B72A35">
        <w:t>Cárcamo de protección de ladrillo y concreto</w:t>
      </w:r>
      <w:bookmarkEnd w:id="160"/>
    </w:p>
    <w:p w14:paraId="32014FF2" w14:textId="6C2117D0" w:rsidR="00535AD7" w:rsidRPr="00B72A35" w:rsidRDefault="00535AD7" w:rsidP="004C60A9">
      <w:pPr>
        <w:pStyle w:val="Notas"/>
      </w:pPr>
      <w:r w:rsidRPr="00B72A35">
        <w:t xml:space="preserve">Fuente: </w:t>
      </w:r>
      <w:r w:rsidR="004C60A9" w:rsidRPr="00B72A35">
        <w:rPr>
          <w:rFonts w:asciiTheme="majorHAnsi" w:hAnsiTheme="majorHAnsi"/>
        </w:rPr>
        <w:t>Autopista Río Magdalena S.A.S, 2015</w:t>
      </w:r>
    </w:p>
    <w:p w14:paraId="01708C41" w14:textId="77777777" w:rsidR="00F77D57" w:rsidRPr="00B72A35" w:rsidRDefault="00F77D57" w:rsidP="00F77D57"/>
    <w:p w14:paraId="214CE5A2" w14:textId="1E3E9654" w:rsidR="00BB7F73" w:rsidRPr="00B72A35" w:rsidRDefault="00535AD7" w:rsidP="00FE3860">
      <w:pPr>
        <w:pStyle w:val="Ttulo7"/>
      </w:pPr>
      <w:r w:rsidRPr="00B72A35">
        <w:rPr>
          <w:lang w:eastAsia="es-CO"/>
        </w:rPr>
        <w:t xml:space="preserve"> </w:t>
      </w:r>
      <w:r w:rsidR="00D217E8" w:rsidRPr="00B72A35">
        <w:t>Limitaciones</w:t>
      </w:r>
    </w:p>
    <w:p w14:paraId="1E12331F" w14:textId="77777777" w:rsidR="00BB7F73" w:rsidRPr="00B72A35" w:rsidRDefault="00BB7F73" w:rsidP="0068119B">
      <w:pPr>
        <w:pStyle w:val="Default"/>
        <w:spacing w:line="276" w:lineRule="auto"/>
        <w:jc w:val="both"/>
        <w:rPr>
          <w:rFonts w:asciiTheme="majorHAnsi" w:hAnsiTheme="majorHAnsi"/>
          <w:color w:val="auto"/>
          <w:sz w:val="22"/>
          <w:szCs w:val="22"/>
        </w:rPr>
      </w:pPr>
    </w:p>
    <w:p w14:paraId="73BB1F73" w14:textId="3B3FF9BD" w:rsidR="00BB7F73" w:rsidRPr="00B72A35" w:rsidRDefault="00BB7F73" w:rsidP="0068119B">
      <w:pPr>
        <w:rPr>
          <w:rFonts w:asciiTheme="majorHAnsi" w:hAnsiTheme="majorHAnsi"/>
          <w:lang w:eastAsia="es-CO"/>
        </w:rPr>
      </w:pPr>
      <w:r w:rsidRPr="00B72A35">
        <w:rPr>
          <w:rFonts w:asciiTheme="majorHAnsi" w:hAnsiTheme="majorHAnsi"/>
          <w:lang w:eastAsia="es-CO"/>
        </w:rPr>
        <w:t>No aplica para condiciones especiales o particulares que no estén contempladas en las especificaciones propias de cada EMPRESA en particular. Así mismo si las condiciones de la estructura de pavimento, por servicio o cargas, requieren de una solución diferente a lo descrito en este documento, no aplica y deberá considerarse una solución particular propuesta por el constructor e interventoría del proyecto.</w:t>
      </w:r>
    </w:p>
    <w:p w14:paraId="0ADA36E8" w14:textId="77777777" w:rsidR="00A07D84" w:rsidRPr="00B72A35" w:rsidRDefault="00A07D84" w:rsidP="0068119B">
      <w:pPr>
        <w:rPr>
          <w:rFonts w:asciiTheme="majorHAnsi" w:hAnsiTheme="majorHAnsi"/>
          <w:lang w:eastAsia="es-CO"/>
        </w:rPr>
      </w:pPr>
    </w:p>
    <w:p w14:paraId="38EF7BE2" w14:textId="09ECCCE1" w:rsidR="00A07D84" w:rsidRPr="00B72A35" w:rsidRDefault="00A07D84" w:rsidP="0068119B">
      <w:pPr>
        <w:rPr>
          <w:rFonts w:asciiTheme="majorHAnsi" w:hAnsiTheme="majorHAnsi"/>
          <w:lang w:eastAsia="es-CO"/>
        </w:rPr>
      </w:pPr>
      <w:r w:rsidRPr="00B72A35">
        <w:rPr>
          <w:rFonts w:asciiTheme="majorHAnsi" w:hAnsiTheme="majorHAnsi"/>
          <w:lang w:eastAsia="es-CO"/>
        </w:rPr>
        <w:t>Estas actividades requieren del acompañamiento de personal perteneciente a cada una de las empresas operadoras, para que se realice el monitoreo de sus redes y la supervisión para el aseguramiento de su integridad.</w:t>
      </w:r>
    </w:p>
    <w:p w14:paraId="7A413325" w14:textId="77777777" w:rsidR="00BA71D6" w:rsidRPr="00B72A35" w:rsidRDefault="00BA71D6" w:rsidP="0068119B">
      <w:pPr>
        <w:rPr>
          <w:rFonts w:asciiTheme="majorHAnsi" w:hAnsiTheme="majorHAnsi"/>
          <w:lang w:eastAsia="es-CO"/>
        </w:rPr>
      </w:pPr>
    </w:p>
    <w:p w14:paraId="021B9EE6" w14:textId="1BB83882" w:rsidR="00A07D84" w:rsidRPr="00B72A35" w:rsidRDefault="00A07D84" w:rsidP="007733C6">
      <w:pPr>
        <w:pStyle w:val="Ttulo5"/>
        <w:rPr>
          <w:lang w:eastAsia="es-CO"/>
        </w:rPr>
      </w:pPr>
      <w:r w:rsidRPr="00B72A35">
        <w:rPr>
          <w:lang w:eastAsia="es-CO"/>
        </w:rPr>
        <w:t>Procedimiento para el traslado de tuberías de P.V.C o similares.</w:t>
      </w:r>
    </w:p>
    <w:p w14:paraId="78AB9872" w14:textId="77777777" w:rsidR="00A07D84" w:rsidRPr="00B72A35" w:rsidRDefault="00A07D84" w:rsidP="0068119B">
      <w:pPr>
        <w:rPr>
          <w:rFonts w:asciiTheme="majorHAnsi" w:hAnsiTheme="majorHAnsi"/>
          <w:lang w:eastAsia="es-CO"/>
        </w:rPr>
      </w:pPr>
    </w:p>
    <w:p w14:paraId="2BEB23F5" w14:textId="232CDF2E" w:rsidR="00A07D84" w:rsidRPr="00B72A35" w:rsidRDefault="00A07D84" w:rsidP="007733C6">
      <w:pPr>
        <w:pStyle w:val="Ttulo6"/>
        <w:rPr>
          <w:lang w:eastAsia="es-CO"/>
        </w:rPr>
      </w:pPr>
      <w:r w:rsidRPr="00B72A35">
        <w:rPr>
          <w:lang w:eastAsia="es-CO"/>
        </w:rPr>
        <w:t>Descripción</w:t>
      </w:r>
    </w:p>
    <w:p w14:paraId="76CF4285" w14:textId="77777777" w:rsidR="00A07D84" w:rsidRPr="00B72A35" w:rsidRDefault="00A07D84" w:rsidP="0068119B">
      <w:pPr>
        <w:shd w:val="clear" w:color="auto" w:fill="FFFFFF"/>
        <w:rPr>
          <w:rFonts w:asciiTheme="majorHAnsi" w:hAnsiTheme="majorHAnsi"/>
          <w:lang w:eastAsia="es-CO"/>
        </w:rPr>
      </w:pPr>
    </w:p>
    <w:p w14:paraId="0837E454" w14:textId="77777777" w:rsidR="00A07D84" w:rsidRPr="00B72A35" w:rsidRDefault="00A07D84" w:rsidP="0068119B">
      <w:pPr>
        <w:shd w:val="clear" w:color="auto" w:fill="FFFFFF"/>
        <w:rPr>
          <w:rFonts w:asciiTheme="majorHAnsi" w:hAnsiTheme="majorHAnsi"/>
          <w:lang w:eastAsia="es-CO"/>
        </w:rPr>
      </w:pPr>
      <w:r w:rsidRPr="00B72A35">
        <w:rPr>
          <w:rFonts w:asciiTheme="majorHAnsi" w:hAnsiTheme="majorHAnsi"/>
          <w:lang w:eastAsia="es-CO"/>
        </w:rPr>
        <w:t xml:space="preserve">Se refiere a la reglamentación necesaria para el traslado de tuberías de P.V.C o similares para los ductos de redes nuevas, instalación de ductos por ampliación o renovación de infraestructura de servicios públicos, dentro de las estructuras de pavimento y/o por </w:t>
      </w:r>
      <w:r w:rsidRPr="00B72A35">
        <w:rPr>
          <w:rFonts w:asciiTheme="majorHAnsi" w:hAnsiTheme="majorHAnsi"/>
          <w:lang w:eastAsia="es-CO"/>
        </w:rPr>
        <w:lastRenderedPageBreak/>
        <w:t>cambios en la rasante que queden superficialmente instaladas, o que por requerimientos técnicos de la EMPRESA ACTUANTE se deba proteger. Así mismo, establece el alcance y su ámbito de aplicación.</w:t>
      </w:r>
    </w:p>
    <w:p w14:paraId="633F0F4E" w14:textId="77777777" w:rsidR="00A07D84" w:rsidRPr="00B72A35" w:rsidRDefault="00A07D84" w:rsidP="0068119B">
      <w:pPr>
        <w:shd w:val="clear" w:color="auto" w:fill="FFFFFF"/>
        <w:rPr>
          <w:rFonts w:asciiTheme="majorHAnsi" w:hAnsiTheme="majorHAnsi"/>
          <w:lang w:eastAsia="es-CO"/>
        </w:rPr>
      </w:pPr>
    </w:p>
    <w:p w14:paraId="078818BF" w14:textId="7BE2181D" w:rsidR="00A07D84" w:rsidRPr="00B72A35" w:rsidRDefault="00A07D84" w:rsidP="007733C6">
      <w:pPr>
        <w:pStyle w:val="Ttulo6"/>
        <w:rPr>
          <w:lang w:eastAsia="es-CO"/>
        </w:rPr>
      </w:pPr>
      <w:r w:rsidRPr="00B72A35">
        <w:rPr>
          <w:lang w:eastAsia="es-CO"/>
        </w:rPr>
        <w:t>Requerimientos para la ejecución de los trabajos</w:t>
      </w:r>
    </w:p>
    <w:p w14:paraId="0B2A077F" w14:textId="77777777" w:rsidR="00A07D84" w:rsidRPr="00B72A35" w:rsidRDefault="00A07D84" w:rsidP="0068119B">
      <w:pPr>
        <w:shd w:val="clear" w:color="auto" w:fill="FFFFFF"/>
        <w:rPr>
          <w:rFonts w:asciiTheme="majorHAnsi" w:hAnsiTheme="majorHAnsi"/>
          <w:lang w:eastAsia="es-CO"/>
        </w:rPr>
      </w:pPr>
    </w:p>
    <w:p w14:paraId="666E37C6" w14:textId="77777777" w:rsidR="00A07D84" w:rsidRPr="00B72A35" w:rsidRDefault="00A07D84" w:rsidP="0068119B">
      <w:pPr>
        <w:rPr>
          <w:rFonts w:asciiTheme="majorHAnsi" w:hAnsiTheme="majorHAnsi"/>
          <w:lang w:eastAsia="es-CO"/>
        </w:rPr>
      </w:pPr>
      <w:r w:rsidRPr="00B72A35">
        <w:rPr>
          <w:rFonts w:asciiTheme="majorHAnsi" w:hAnsiTheme="majorHAnsi"/>
          <w:lang w:eastAsia="es-CO"/>
        </w:rPr>
        <w:t>Instalación de tuberías en PVC con instalación subterránea manualmente: Este sistema se empleará cuando lo señale la Interventoría, para evitar el daño de zonas verdes, andenes, cordones y/o cunetas o cualquier otra estructura. Se debe tener precaución para no interferir con las redes de otros servicios como energía, teléfonos, gas, acueducto y alcantarillado. Queda a criterio del Contratista la clase de equipo que utilizará, siempre y cuando se ajuste a los rendimientos de trabajo.</w:t>
      </w:r>
    </w:p>
    <w:p w14:paraId="2D5EA051" w14:textId="77777777" w:rsidR="00A07D84" w:rsidRPr="00B72A35" w:rsidRDefault="00A07D84" w:rsidP="0068119B">
      <w:pPr>
        <w:rPr>
          <w:rFonts w:asciiTheme="majorHAnsi" w:hAnsiTheme="majorHAnsi"/>
          <w:lang w:eastAsia="es-CO"/>
        </w:rPr>
      </w:pPr>
    </w:p>
    <w:p w14:paraId="223900CB" w14:textId="77777777" w:rsidR="00A07D84" w:rsidRPr="00B72A35" w:rsidRDefault="00A07D84" w:rsidP="0068119B">
      <w:pPr>
        <w:rPr>
          <w:rFonts w:asciiTheme="majorHAnsi" w:hAnsiTheme="majorHAnsi"/>
          <w:lang w:eastAsia="es-CO"/>
        </w:rPr>
      </w:pPr>
      <w:r w:rsidRPr="00B72A35">
        <w:rPr>
          <w:rFonts w:asciiTheme="majorHAnsi" w:hAnsiTheme="majorHAnsi"/>
          <w:lang w:eastAsia="es-CO"/>
        </w:rPr>
        <w:t>Instalación de tuberías para PVC con equipo PERFORADOR SUBTERRÁNEO: Este sistema se empleará cuando se indique en los planos o lo señale la Interventoría, para evitar el daño en vías de mucho tráfico o de muy buenas especificaciones y en otros casos en que se estime conveniente. Para adelantar estos trabajos se harán los nichos necesarios para colocar los equipos de perforación y para hacer los empalmes, causando el menor daño posible a la vía. Se debe tener precaución para no interferir con las redes de otros servicios como energía, teléfonos, gas, acueducto y alcantarillado. Queda a criterio del Contratista la clase de equipo (eléctrico o neumático) que utilizará, siempre y cuando se ajuste a unos rendimientos de trabajo.</w:t>
      </w:r>
    </w:p>
    <w:p w14:paraId="65643DD7" w14:textId="77777777" w:rsidR="00A07D84" w:rsidRPr="00B72A35" w:rsidRDefault="00A07D84" w:rsidP="0068119B">
      <w:pPr>
        <w:rPr>
          <w:rFonts w:asciiTheme="majorHAnsi" w:hAnsiTheme="majorHAnsi"/>
          <w:lang w:eastAsia="es-CO"/>
        </w:rPr>
      </w:pPr>
    </w:p>
    <w:p w14:paraId="587E8CD0" w14:textId="2FD5AFF8" w:rsidR="00A07D84" w:rsidRPr="00B72A35" w:rsidRDefault="003417D3" w:rsidP="007733C6">
      <w:pPr>
        <w:pStyle w:val="Ttulo6"/>
        <w:rPr>
          <w:lang w:eastAsia="es-CO"/>
        </w:rPr>
      </w:pPr>
      <w:r w:rsidRPr="00B72A35">
        <w:rPr>
          <w:lang w:eastAsia="es-CO"/>
        </w:rPr>
        <w:t>Procedimientos constructivos</w:t>
      </w:r>
    </w:p>
    <w:p w14:paraId="09ECE0F5" w14:textId="77777777" w:rsidR="00A07D84" w:rsidRPr="00B72A35" w:rsidRDefault="00A07D84" w:rsidP="0068119B">
      <w:pPr>
        <w:rPr>
          <w:rFonts w:asciiTheme="majorHAnsi" w:hAnsiTheme="majorHAnsi"/>
          <w:lang w:eastAsia="es-CO"/>
        </w:rPr>
      </w:pPr>
    </w:p>
    <w:p w14:paraId="5F7EBEDD" w14:textId="77777777" w:rsidR="00A07D84" w:rsidRPr="00B72A35" w:rsidRDefault="00A07D84" w:rsidP="0068119B">
      <w:pPr>
        <w:rPr>
          <w:rFonts w:asciiTheme="majorHAnsi" w:hAnsiTheme="majorHAnsi"/>
          <w:lang w:eastAsia="es-CO"/>
        </w:rPr>
      </w:pPr>
      <w:r w:rsidRPr="00B72A35">
        <w:rPr>
          <w:rFonts w:asciiTheme="majorHAnsi" w:hAnsiTheme="majorHAnsi"/>
          <w:lang w:eastAsia="es-CO"/>
        </w:rPr>
        <w:t>Construcción de la Red: En la instalación de tuberías de drenaje, la profundidad de la zanja para la instalación de tuberías, se hará en función de los niveles de terreno natural, los niveles de diseño y el ancho de la zanja.</w:t>
      </w:r>
    </w:p>
    <w:p w14:paraId="1C6D1667" w14:textId="77777777" w:rsidR="00A07D84" w:rsidRPr="00B72A35" w:rsidRDefault="00A07D84" w:rsidP="0068119B">
      <w:pPr>
        <w:rPr>
          <w:rFonts w:asciiTheme="majorHAnsi" w:hAnsiTheme="majorHAnsi"/>
          <w:lang w:eastAsia="es-CO"/>
        </w:rPr>
      </w:pPr>
    </w:p>
    <w:p w14:paraId="20013966" w14:textId="77777777" w:rsidR="00A07D84" w:rsidRPr="00B72A35" w:rsidRDefault="00A07D84" w:rsidP="0068119B">
      <w:pPr>
        <w:rPr>
          <w:rFonts w:asciiTheme="majorHAnsi" w:hAnsiTheme="majorHAnsi"/>
          <w:lang w:eastAsia="es-CO"/>
        </w:rPr>
      </w:pPr>
      <w:r w:rsidRPr="00B72A35">
        <w:rPr>
          <w:rFonts w:asciiTheme="majorHAnsi" w:hAnsiTheme="majorHAnsi"/>
          <w:lang w:eastAsia="es-CO"/>
        </w:rPr>
        <w:t>La profundidad mínima debe satisfacer las siguientes condiciones:</w:t>
      </w:r>
    </w:p>
    <w:p w14:paraId="6A03B892" w14:textId="77777777" w:rsidR="00A07D84" w:rsidRPr="00B72A35" w:rsidRDefault="00A07D84" w:rsidP="0068119B">
      <w:pPr>
        <w:rPr>
          <w:rFonts w:asciiTheme="majorHAnsi" w:hAnsiTheme="majorHAnsi"/>
          <w:lang w:eastAsia="es-CO"/>
        </w:rPr>
      </w:pPr>
    </w:p>
    <w:p w14:paraId="2BCCB3EC" w14:textId="77777777" w:rsidR="00A07D84" w:rsidRPr="00B72A35" w:rsidRDefault="00A07D84" w:rsidP="0049734E">
      <w:pPr>
        <w:pStyle w:val="Prrafodelista"/>
        <w:numPr>
          <w:ilvl w:val="0"/>
          <w:numId w:val="28"/>
        </w:numPr>
        <w:rPr>
          <w:rFonts w:asciiTheme="majorHAnsi" w:hAnsiTheme="majorHAnsi"/>
          <w:lang w:eastAsia="es-CO"/>
        </w:rPr>
      </w:pPr>
      <w:r w:rsidRPr="00B72A35">
        <w:rPr>
          <w:rFonts w:asciiTheme="majorHAnsi" w:hAnsiTheme="majorHAnsi"/>
          <w:lang w:eastAsia="es-CO"/>
        </w:rPr>
        <w:t>El colchón mínimo necesario para evitar rupturas del conducto ocasionadas por cargas vivas, que en general para tuberías con diámetros hasta de 45 cm, se acepta de 90 cm y para diámetros mayores de 45 cm, se acepta de 1.00 a 1.50 m.</w:t>
      </w:r>
    </w:p>
    <w:p w14:paraId="671F3A60" w14:textId="77777777" w:rsidR="00A07D84" w:rsidRPr="00B72A35" w:rsidRDefault="00A07D84" w:rsidP="0049734E">
      <w:pPr>
        <w:pStyle w:val="Prrafodelista"/>
        <w:numPr>
          <w:ilvl w:val="0"/>
          <w:numId w:val="28"/>
        </w:numPr>
        <w:rPr>
          <w:rFonts w:asciiTheme="majorHAnsi" w:hAnsiTheme="majorHAnsi"/>
          <w:lang w:eastAsia="es-CO"/>
        </w:rPr>
      </w:pPr>
      <w:r w:rsidRPr="00B72A35">
        <w:rPr>
          <w:rFonts w:asciiTheme="majorHAnsi" w:hAnsiTheme="majorHAnsi"/>
          <w:lang w:eastAsia="es-CO"/>
        </w:rPr>
        <w:t>La base de arena de río sobre la que se sienta la tubería de drenaje, podrá tener diferentes espesores en función de su diámetro. Nunca será menor de 10 cm de espesor. Para casos especiales podrá ser de gravilla.</w:t>
      </w:r>
    </w:p>
    <w:p w14:paraId="340F6651" w14:textId="77777777" w:rsidR="00A07D84" w:rsidRPr="00B72A35" w:rsidRDefault="00A07D84" w:rsidP="0049734E">
      <w:pPr>
        <w:pStyle w:val="Prrafodelista"/>
        <w:numPr>
          <w:ilvl w:val="0"/>
          <w:numId w:val="28"/>
        </w:numPr>
        <w:rPr>
          <w:rFonts w:asciiTheme="majorHAnsi" w:hAnsiTheme="majorHAnsi"/>
          <w:lang w:eastAsia="es-CO"/>
        </w:rPr>
      </w:pPr>
      <w:r w:rsidRPr="00B72A35">
        <w:rPr>
          <w:rFonts w:asciiTheme="majorHAnsi" w:hAnsiTheme="majorHAnsi"/>
          <w:lang w:eastAsia="es-CO"/>
        </w:rPr>
        <w:lastRenderedPageBreak/>
        <w:t>Las tuberías deberán quedar perfectamente sentadas sobre la base de arena de río para evitar fracturas.</w:t>
      </w:r>
    </w:p>
    <w:p w14:paraId="4DD50B6A" w14:textId="77777777" w:rsidR="00A07D84" w:rsidRPr="00B72A35" w:rsidRDefault="00A07D84" w:rsidP="0049734E">
      <w:pPr>
        <w:pStyle w:val="Prrafodelista"/>
        <w:numPr>
          <w:ilvl w:val="0"/>
          <w:numId w:val="28"/>
        </w:numPr>
        <w:rPr>
          <w:rFonts w:asciiTheme="majorHAnsi" w:hAnsiTheme="majorHAnsi"/>
          <w:lang w:eastAsia="es-CO"/>
        </w:rPr>
      </w:pPr>
      <w:r w:rsidRPr="00B72A35">
        <w:rPr>
          <w:rFonts w:asciiTheme="majorHAnsi" w:hAnsiTheme="majorHAnsi"/>
          <w:lang w:eastAsia="es-CO"/>
        </w:rPr>
        <w:t xml:space="preserve">Las tuberías deben quedar perfectamente alineadas tanto en lo horizontal como en lo vertical. </w:t>
      </w:r>
    </w:p>
    <w:p w14:paraId="0123C11F" w14:textId="77777777" w:rsidR="00A07D84" w:rsidRPr="00B72A35" w:rsidRDefault="00A07D84" w:rsidP="0049734E">
      <w:pPr>
        <w:pStyle w:val="Prrafodelista"/>
        <w:numPr>
          <w:ilvl w:val="0"/>
          <w:numId w:val="28"/>
        </w:numPr>
        <w:rPr>
          <w:rFonts w:asciiTheme="majorHAnsi" w:hAnsiTheme="majorHAnsi"/>
          <w:lang w:eastAsia="es-CO"/>
        </w:rPr>
      </w:pPr>
      <w:r w:rsidRPr="00B72A35">
        <w:rPr>
          <w:rFonts w:asciiTheme="majorHAnsi" w:hAnsiTheme="majorHAnsi"/>
          <w:lang w:eastAsia="es-CO"/>
        </w:rPr>
        <w:t>Las tuberías de drenaje deberán ser confinadas lateralmente con arena fina compactada.</w:t>
      </w:r>
    </w:p>
    <w:p w14:paraId="53B46D0B" w14:textId="77777777" w:rsidR="00A07D84" w:rsidRPr="00B72A35" w:rsidRDefault="00A07D84" w:rsidP="0049734E">
      <w:pPr>
        <w:pStyle w:val="Prrafodelista"/>
        <w:numPr>
          <w:ilvl w:val="0"/>
          <w:numId w:val="28"/>
        </w:numPr>
        <w:rPr>
          <w:rFonts w:asciiTheme="majorHAnsi" w:hAnsiTheme="majorHAnsi"/>
          <w:lang w:eastAsia="es-CO"/>
        </w:rPr>
      </w:pPr>
      <w:r w:rsidRPr="00B72A35">
        <w:rPr>
          <w:rFonts w:asciiTheme="majorHAnsi" w:hAnsiTheme="majorHAnsi"/>
          <w:lang w:eastAsia="es-CO"/>
        </w:rPr>
        <w:t>El relleno superior que va sobre los primeros 30 cm, para casos en donde se va a pavimentar, debe ser compactado al 95% del P.M y comprobado por medio de laboratorio.</w:t>
      </w:r>
    </w:p>
    <w:p w14:paraId="4BC83456" w14:textId="77777777" w:rsidR="00A07D84" w:rsidRPr="00B72A35" w:rsidRDefault="00A07D84" w:rsidP="0049734E">
      <w:pPr>
        <w:pStyle w:val="Prrafodelista"/>
        <w:numPr>
          <w:ilvl w:val="0"/>
          <w:numId w:val="28"/>
        </w:numPr>
        <w:rPr>
          <w:rFonts w:asciiTheme="majorHAnsi" w:hAnsiTheme="majorHAnsi"/>
          <w:lang w:eastAsia="es-CO"/>
        </w:rPr>
      </w:pPr>
      <w:r w:rsidRPr="00B72A35">
        <w:rPr>
          <w:rFonts w:asciiTheme="majorHAnsi" w:hAnsiTheme="majorHAnsi"/>
          <w:lang w:eastAsia="es-CO"/>
        </w:rPr>
        <w:t>La última capa que deberá ser mínimo de 15 cm de espesor, deberá compactarse al 95% del P.M.</w:t>
      </w:r>
    </w:p>
    <w:p w14:paraId="5A8C976A" w14:textId="77777777" w:rsidR="00A07D84" w:rsidRPr="00B72A35" w:rsidRDefault="00A07D84" w:rsidP="0049734E">
      <w:pPr>
        <w:pStyle w:val="Default"/>
        <w:numPr>
          <w:ilvl w:val="0"/>
          <w:numId w:val="28"/>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En el caso de intervenir pavimentos existentes, estos deben ser restituidos íntegramente incluyendo las bases y sub-bases.</w:t>
      </w:r>
    </w:p>
    <w:p w14:paraId="5E99A4FB" w14:textId="77777777" w:rsidR="00A07D84" w:rsidRPr="00B72A35" w:rsidRDefault="00A07D84" w:rsidP="0049734E">
      <w:pPr>
        <w:pStyle w:val="Prrafodelista"/>
        <w:numPr>
          <w:ilvl w:val="0"/>
          <w:numId w:val="28"/>
        </w:numPr>
        <w:rPr>
          <w:rFonts w:asciiTheme="majorHAnsi" w:hAnsiTheme="majorHAnsi"/>
          <w:lang w:eastAsia="es-CO"/>
        </w:rPr>
      </w:pPr>
      <w:r w:rsidRPr="00B72A35">
        <w:rPr>
          <w:rFonts w:asciiTheme="majorHAnsi" w:hAnsiTheme="majorHAnsi"/>
          <w:lang w:eastAsia="es-CO"/>
        </w:rPr>
        <w:t>Por ningún motivo deberán instalarse en una misma zanja tuberías de agua potable y drenaje sanitario.</w:t>
      </w:r>
    </w:p>
    <w:p w14:paraId="475B2B77" w14:textId="77777777" w:rsidR="00A07D84" w:rsidRPr="00B72A35" w:rsidRDefault="00A07D84" w:rsidP="0049734E">
      <w:pPr>
        <w:pStyle w:val="Prrafodelista"/>
        <w:numPr>
          <w:ilvl w:val="0"/>
          <w:numId w:val="28"/>
        </w:numPr>
        <w:rPr>
          <w:rFonts w:asciiTheme="majorHAnsi" w:hAnsiTheme="majorHAnsi"/>
          <w:lang w:eastAsia="es-CO"/>
        </w:rPr>
      </w:pPr>
      <w:r w:rsidRPr="00B72A35">
        <w:rPr>
          <w:rFonts w:asciiTheme="majorHAnsi" w:hAnsiTheme="majorHAnsi"/>
          <w:lang w:eastAsia="es-CO"/>
        </w:rPr>
        <w:t>Una vez terminados los trabajos, el contratista deberá entregar al interventor él o los plano(s) de obra actualizados, con los datos técnicos correspondientes como son; longitudes, elevaciones del terreno natural, pendientes diámetros, etc., para la autorización respectiva.</w:t>
      </w:r>
    </w:p>
    <w:p w14:paraId="0F9F5EDB" w14:textId="77777777" w:rsidR="00A07D84" w:rsidRPr="00B72A35" w:rsidRDefault="00A07D84" w:rsidP="0049734E">
      <w:pPr>
        <w:pStyle w:val="Prrafodelista"/>
        <w:numPr>
          <w:ilvl w:val="0"/>
          <w:numId w:val="28"/>
        </w:numPr>
        <w:rPr>
          <w:rFonts w:asciiTheme="majorHAnsi" w:hAnsiTheme="majorHAnsi"/>
          <w:lang w:eastAsia="es-CO"/>
        </w:rPr>
      </w:pPr>
      <w:r w:rsidRPr="00B72A35">
        <w:rPr>
          <w:rFonts w:asciiTheme="majorHAnsi" w:hAnsiTheme="majorHAnsi"/>
          <w:lang w:eastAsia="es-CO"/>
        </w:rPr>
        <w:t>Pozos de inspección: Deberán construirse pozos de inspección en cada cambio de dirección horizontal, transición de la sección o conexiones de conductos y cambio de pendiente.</w:t>
      </w:r>
    </w:p>
    <w:p w14:paraId="7006BD3D" w14:textId="77777777" w:rsidR="00A07D84" w:rsidRPr="00B72A35" w:rsidRDefault="00A07D84" w:rsidP="0049734E">
      <w:pPr>
        <w:pStyle w:val="Prrafodelista"/>
        <w:numPr>
          <w:ilvl w:val="0"/>
          <w:numId w:val="28"/>
        </w:numPr>
        <w:rPr>
          <w:rFonts w:asciiTheme="majorHAnsi" w:hAnsiTheme="majorHAnsi"/>
          <w:lang w:eastAsia="es-CO"/>
        </w:rPr>
      </w:pPr>
      <w:r w:rsidRPr="00B72A35">
        <w:rPr>
          <w:rFonts w:asciiTheme="majorHAnsi" w:hAnsiTheme="majorHAnsi"/>
          <w:lang w:eastAsia="es-CO"/>
        </w:rPr>
        <w:t>La separación máxima entre dos pozos de inspección deberá ser la adecuada para facilitar las operaciones de verificación y limpieza.</w:t>
      </w:r>
    </w:p>
    <w:p w14:paraId="4D96CA84" w14:textId="77777777" w:rsidR="00A07D84" w:rsidRPr="00B72A35" w:rsidRDefault="00A07D84" w:rsidP="0049734E">
      <w:pPr>
        <w:pStyle w:val="Prrafodelista"/>
        <w:numPr>
          <w:ilvl w:val="0"/>
          <w:numId w:val="28"/>
        </w:numPr>
        <w:rPr>
          <w:rFonts w:asciiTheme="majorHAnsi" w:hAnsiTheme="majorHAnsi"/>
          <w:lang w:eastAsia="es-CO"/>
        </w:rPr>
      </w:pPr>
      <w:r w:rsidRPr="00B72A35">
        <w:rPr>
          <w:rFonts w:asciiTheme="majorHAnsi" w:hAnsiTheme="majorHAnsi"/>
          <w:lang w:eastAsia="es-CO"/>
        </w:rPr>
        <w:t>El constructor deberá entregar todas las tuberías limpias de cualquier objeto extraño. En casos especiales el interventor de la obra podrá hacer modificaciones a las especificaciones por escrito ya sea en bitácora o documento aparte cuando este lo considere conveniente o necesario.</w:t>
      </w:r>
    </w:p>
    <w:p w14:paraId="2CE3FF73" w14:textId="77777777" w:rsidR="00A07D84" w:rsidRPr="00B72A35" w:rsidRDefault="00A07D84" w:rsidP="0049734E">
      <w:pPr>
        <w:pStyle w:val="Prrafodelista"/>
        <w:numPr>
          <w:ilvl w:val="0"/>
          <w:numId w:val="28"/>
        </w:numPr>
        <w:rPr>
          <w:rFonts w:asciiTheme="majorHAnsi" w:hAnsiTheme="majorHAnsi"/>
          <w:lang w:eastAsia="es-CO"/>
        </w:rPr>
      </w:pPr>
      <w:r w:rsidRPr="00B72A35">
        <w:rPr>
          <w:rFonts w:asciiTheme="majorHAnsi" w:hAnsiTheme="majorHAnsi"/>
          <w:lang w:eastAsia="es-CO"/>
        </w:rPr>
        <w:t>Pruebas a la red: La tubería de drenaje que se instale, deberá probarse en su hermeticidad mediante presión, tanto en la línea como en las descargas. La prueba será hidrostática, no se permitirán pruebas neumáticas. El costo de las pruebas a la compresión de la tubería, será con cargo al constructor. Para la aprobación de la obra la tubería deberá superar las pruebas de absorción y las de hermeticidad.</w:t>
      </w:r>
    </w:p>
    <w:p w14:paraId="59A63A73" w14:textId="77777777" w:rsidR="003417D3" w:rsidRPr="00B72A35" w:rsidRDefault="003417D3" w:rsidP="0068119B">
      <w:pPr>
        <w:pStyle w:val="Prrafodelista"/>
        <w:rPr>
          <w:rFonts w:asciiTheme="majorHAnsi" w:hAnsiTheme="majorHAnsi"/>
          <w:lang w:eastAsia="es-CO"/>
        </w:rPr>
      </w:pPr>
    </w:p>
    <w:tbl>
      <w:tblPr>
        <w:tblW w:w="0" w:type="auto"/>
        <w:jc w:val="center"/>
        <w:tblCellMar>
          <w:left w:w="70" w:type="dxa"/>
          <w:right w:w="70" w:type="dxa"/>
        </w:tblCellMar>
        <w:tblLook w:val="0000" w:firstRow="0" w:lastRow="0" w:firstColumn="0" w:lastColumn="0" w:noHBand="0" w:noVBand="0"/>
      </w:tblPr>
      <w:tblGrid>
        <w:gridCol w:w="6833"/>
      </w:tblGrid>
      <w:tr w:rsidR="003417D3" w:rsidRPr="00B72A35" w14:paraId="201E8259" w14:textId="77777777" w:rsidTr="003417D3">
        <w:trPr>
          <w:trHeight w:val="2800"/>
          <w:jc w:val="center"/>
        </w:trPr>
        <w:tc>
          <w:tcPr>
            <w:tcW w:w="2800" w:type="dxa"/>
            <w:shd w:val="clear" w:color="auto" w:fill="auto"/>
            <w:vAlign w:val="center"/>
          </w:tcPr>
          <w:p w14:paraId="0E3B9DB9" w14:textId="146426DA" w:rsidR="003417D3" w:rsidRPr="00B72A35" w:rsidRDefault="003417D3" w:rsidP="0068119B">
            <w:pPr>
              <w:keepNext/>
              <w:jc w:val="center"/>
              <w:rPr>
                <w:color w:val="AE0000"/>
                <w:kern w:val="32"/>
                <w:lang w:eastAsia="es-CO"/>
              </w:rPr>
            </w:pPr>
            <w:r w:rsidRPr="00B72A35">
              <w:rPr>
                <w:rFonts w:asciiTheme="majorHAnsi" w:hAnsiTheme="majorHAnsi"/>
                <w:noProof/>
                <w:lang w:eastAsia="es-CO"/>
              </w:rPr>
              <w:lastRenderedPageBreak/>
              <w:drawing>
                <wp:inline distT="0" distB="0" distL="0" distR="0" wp14:anchorId="61333E81" wp14:editId="4B15BA48">
                  <wp:extent cx="4250640" cy="2305050"/>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71268" cy="2316236"/>
                          </a:xfrm>
                          <a:prstGeom prst="rect">
                            <a:avLst/>
                          </a:prstGeom>
                          <a:noFill/>
                          <a:ln>
                            <a:noFill/>
                          </a:ln>
                        </pic:spPr>
                      </pic:pic>
                    </a:graphicData>
                  </a:graphic>
                </wp:inline>
              </w:drawing>
            </w:r>
          </w:p>
        </w:tc>
      </w:tr>
    </w:tbl>
    <w:p w14:paraId="394F5F55" w14:textId="4CBB47D0" w:rsidR="003417D3" w:rsidRPr="00B72A35" w:rsidRDefault="003417D3" w:rsidP="0068119B">
      <w:pPr>
        <w:pStyle w:val="Tablas"/>
      </w:pPr>
      <w:bookmarkStart w:id="161" w:name="_Toc453358717"/>
      <w:r w:rsidRPr="00B72A35">
        <w:t xml:space="preserve">Figura </w:t>
      </w:r>
      <w:r w:rsidR="007703B2">
        <w:fldChar w:fldCharType="begin"/>
      </w:r>
      <w:r w:rsidR="007703B2">
        <w:instrText xml:space="preserve"> STYLEREF 1 \s </w:instrText>
      </w:r>
      <w:r w:rsidR="007703B2">
        <w:fldChar w:fldCharType="separate"/>
      </w:r>
      <w:r w:rsidR="007703B2">
        <w:rPr>
          <w:noProof/>
        </w:rPr>
        <w:t>3</w:t>
      </w:r>
      <w:r w:rsidR="007703B2">
        <w:rPr>
          <w:noProof/>
        </w:rPr>
        <w:fldChar w:fldCharType="end"/>
      </w:r>
      <w:r w:rsidR="00A64D19">
        <w:t>.</w:t>
      </w:r>
      <w:r w:rsidR="007703B2">
        <w:fldChar w:fldCharType="begin"/>
      </w:r>
      <w:r w:rsidR="007703B2">
        <w:instrText xml:space="preserve"> SEQ Figura \* ARABIC \s 1 </w:instrText>
      </w:r>
      <w:r w:rsidR="007703B2">
        <w:fldChar w:fldCharType="separate"/>
      </w:r>
      <w:r w:rsidR="007703B2">
        <w:rPr>
          <w:noProof/>
        </w:rPr>
        <w:t>23</w:t>
      </w:r>
      <w:r w:rsidR="007703B2">
        <w:rPr>
          <w:noProof/>
        </w:rPr>
        <w:fldChar w:fldCharType="end"/>
      </w:r>
      <w:r w:rsidR="00FE3860">
        <w:tab/>
      </w:r>
      <w:r w:rsidRPr="00B72A35">
        <w:t>Detalle de cruce típico para instalación de tubería</w:t>
      </w:r>
      <w:bookmarkEnd w:id="161"/>
    </w:p>
    <w:p w14:paraId="258C3585" w14:textId="15592B59" w:rsidR="003417D3" w:rsidRPr="00B72A35" w:rsidRDefault="003417D3" w:rsidP="004C60A9">
      <w:pPr>
        <w:pStyle w:val="Notas"/>
      </w:pPr>
      <w:r w:rsidRPr="00B72A35">
        <w:t xml:space="preserve">Fuente: </w:t>
      </w:r>
      <w:r w:rsidR="004C60A9" w:rsidRPr="00B72A35">
        <w:rPr>
          <w:rFonts w:asciiTheme="majorHAnsi" w:hAnsiTheme="majorHAnsi"/>
        </w:rPr>
        <w:t>Autopista Río Magdalena S.A.S, 2015</w:t>
      </w:r>
    </w:p>
    <w:p w14:paraId="70C4C9CD" w14:textId="77777777" w:rsidR="001C4684" w:rsidRPr="00B72A35" w:rsidRDefault="001C4684" w:rsidP="0068119B"/>
    <w:p w14:paraId="487EAF37" w14:textId="11BEA6F3" w:rsidR="001C4684" w:rsidRPr="00B72A35" w:rsidRDefault="001C4684" w:rsidP="007733C6">
      <w:pPr>
        <w:pStyle w:val="Ttulo5"/>
      </w:pPr>
      <w:r w:rsidRPr="00B72A35">
        <w:t>Hincado de postes.</w:t>
      </w:r>
    </w:p>
    <w:p w14:paraId="5A178501" w14:textId="77777777" w:rsidR="001C4684" w:rsidRPr="00B72A35" w:rsidRDefault="001C4684" w:rsidP="0068119B">
      <w:pPr>
        <w:rPr>
          <w:u w:val="single"/>
        </w:rPr>
      </w:pPr>
    </w:p>
    <w:p w14:paraId="7C6CBF78" w14:textId="6435AD2B" w:rsidR="001C4684" w:rsidRPr="00B72A35" w:rsidRDefault="00BA71D6" w:rsidP="007733C6">
      <w:pPr>
        <w:pStyle w:val="Ttulo6"/>
        <w:rPr>
          <w:lang w:eastAsia="es-CO"/>
        </w:rPr>
      </w:pPr>
      <w:r w:rsidRPr="00B72A35">
        <w:rPr>
          <w:lang w:eastAsia="es-CO"/>
        </w:rPr>
        <w:t>Descripción</w:t>
      </w:r>
    </w:p>
    <w:p w14:paraId="72FA5221" w14:textId="77777777" w:rsidR="001C4684" w:rsidRPr="00B72A35" w:rsidRDefault="001C4684" w:rsidP="0068119B">
      <w:pPr>
        <w:shd w:val="clear" w:color="auto" w:fill="FFFFFF"/>
        <w:rPr>
          <w:rFonts w:asciiTheme="majorHAnsi" w:hAnsiTheme="majorHAnsi"/>
          <w:lang w:eastAsia="es-CO"/>
        </w:rPr>
      </w:pPr>
    </w:p>
    <w:p w14:paraId="082DBFA4"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Con el fin de ampliar los conceptos de este procedimiento constructivo, se presenta a continuación una breve descripción identificando como se lleva a cabo este tipo de actividad, teniendo en cuenta todos los factores que pueden afectar su instalación.</w:t>
      </w:r>
    </w:p>
    <w:p w14:paraId="5E1DAF99" w14:textId="77777777" w:rsidR="001C4684" w:rsidRPr="00B72A35" w:rsidRDefault="001C4684" w:rsidP="0068119B">
      <w:pPr>
        <w:shd w:val="clear" w:color="auto" w:fill="FFFFFF"/>
        <w:rPr>
          <w:rFonts w:asciiTheme="majorHAnsi" w:hAnsiTheme="majorHAnsi"/>
          <w:lang w:eastAsia="es-CO"/>
        </w:rPr>
      </w:pPr>
    </w:p>
    <w:p w14:paraId="33E66330" w14:textId="4266CF1A" w:rsidR="001C4684" w:rsidRPr="00B72A35" w:rsidRDefault="00BA71D6" w:rsidP="007733C6">
      <w:pPr>
        <w:pStyle w:val="Ttulo6"/>
        <w:rPr>
          <w:lang w:eastAsia="es-CO"/>
        </w:rPr>
      </w:pPr>
      <w:r w:rsidRPr="00B72A35">
        <w:rPr>
          <w:lang w:eastAsia="es-CO"/>
        </w:rPr>
        <w:t>Requerimientos para la ejecución de los trabajos</w:t>
      </w:r>
    </w:p>
    <w:p w14:paraId="287803C7" w14:textId="77777777" w:rsidR="001C4684" w:rsidRPr="00B72A35" w:rsidRDefault="001C4684" w:rsidP="0068119B">
      <w:pPr>
        <w:shd w:val="clear" w:color="auto" w:fill="FFFFFF"/>
        <w:rPr>
          <w:rFonts w:asciiTheme="majorHAnsi" w:hAnsiTheme="majorHAnsi"/>
          <w:lang w:eastAsia="es-CO"/>
        </w:rPr>
      </w:pPr>
    </w:p>
    <w:p w14:paraId="1F35ACE1"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Cuando el cronograma de trabajo lo indique, se procederá con la operación de hincado de postes en los sitios donde lo muestre el diseño.</w:t>
      </w:r>
    </w:p>
    <w:p w14:paraId="509D483B" w14:textId="77777777" w:rsidR="007733C6" w:rsidRPr="00B72A35" w:rsidRDefault="007733C6" w:rsidP="0068119B">
      <w:pPr>
        <w:shd w:val="clear" w:color="auto" w:fill="FFFFFF"/>
        <w:rPr>
          <w:rFonts w:asciiTheme="majorHAnsi" w:hAnsiTheme="majorHAnsi"/>
          <w:lang w:eastAsia="es-CO"/>
        </w:rPr>
      </w:pPr>
    </w:p>
    <w:p w14:paraId="4187E659" w14:textId="77777777" w:rsidR="007733C6" w:rsidRPr="00B72A35" w:rsidRDefault="007733C6" w:rsidP="0068119B">
      <w:pPr>
        <w:shd w:val="clear" w:color="auto" w:fill="FFFFFF"/>
        <w:rPr>
          <w:rFonts w:asciiTheme="majorHAnsi" w:hAnsiTheme="majorHAnsi"/>
          <w:lang w:eastAsia="es-CO"/>
        </w:rPr>
      </w:pPr>
    </w:p>
    <w:p w14:paraId="6936076E" w14:textId="5A6721C8"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Se instruirá al personal sobre el trabajo que se llevará a cabo, las precauciones que se deben tener en el manejo de los postes para evitar daños o lesiones durante la movilización y el montaje.</w:t>
      </w:r>
    </w:p>
    <w:p w14:paraId="591491D6" w14:textId="77777777" w:rsidR="007733C6" w:rsidRPr="00B72A35" w:rsidRDefault="007733C6" w:rsidP="0068119B">
      <w:pPr>
        <w:shd w:val="clear" w:color="auto" w:fill="FFFFFF"/>
        <w:rPr>
          <w:rFonts w:asciiTheme="majorHAnsi" w:hAnsiTheme="majorHAnsi"/>
          <w:lang w:eastAsia="es-CO"/>
        </w:rPr>
      </w:pPr>
    </w:p>
    <w:p w14:paraId="407B14B9" w14:textId="734C8198" w:rsidR="007733C6"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Seguidamente se distribuirá el trabajo para alistar herramientas, transporte del personal hasta el sitio de montaje, delimitar y señalizar el área de trabajo, coordinar con la Interventoría la desenergización del circuito cuando la operación es para</w:t>
      </w:r>
      <w:r w:rsidR="007733C6" w:rsidRPr="00B72A35">
        <w:rPr>
          <w:rFonts w:asciiTheme="majorHAnsi" w:hAnsiTheme="majorHAnsi"/>
          <w:lang w:eastAsia="es-CO"/>
        </w:rPr>
        <w:t xml:space="preserve"> cambiar los postes existentes.</w:t>
      </w:r>
    </w:p>
    <w:p w14:paraId="492E07B0" w14:textId="77777777" w:rsidR="007733C6" w:rsidRPr="00B72A35" w:rsidRDefault="007733C6" w:rsidP="007733C6">
      <w:pPr>
        <w:rPr>
          <w:lang w:eastAsia="es-CO"/>
        </w:rPr>
      </w:pPr>
    </w:p>
    <w:p w14:paraId="0C298F0C" w14:textId="4153DC0F" w:rsidR="001C4684" w:rsidRPr="00B72A35" w:rsidRDefault="001C4684" w:rsidP="007733C6">
      <w:pPr>
        <w:rPr>
          <w:lang w:eastAsia="es-CO"/>
        </w:rPr>
      </w:pPr>
      <w:r w:rsidRPr="00B72A35">
        <w:rPr>
          <w:lang w:eastAsia="es-CO"/>
        </w:rPr>
        <w:lastRenderedPageBreak/>
        <w:t>Se debe verificar que no existan redes aledañas que puedan obstruir los movimientos de la grúa o el poste durante el desmontaje o montaje.</w:t>
      </w:r>
    </w:p>
    <w:p w14:paraId="31616EDD" w14:textId="77777777" w:rsidR="001C4684" w:rsidRPr="00B72A35" w:rsidRDefault="001C4684" w:rsidP="0068119B">
      <w:pPr>
        <w:shd w:val="clear" w:color="auto" w:fill="FFFFFF"/>
        <w:rPr>
          <w:rFonts w:asciiTheme="majorHAnsi" w:hAnsiTheme="majorHAnsi"/>
          <w:lang w:eastAsia="es-CO"/>
        </w:rPr>
      </w:pPr>
    </w:p>
    <w:p w14:paraId="01E6F446" w14:textId="6BC061D0" w:rsidR="001C4684" w:rsidRPr="00B72A35" w:rsidRDefault="0044173B" w:rsidP="0068119B">
      <w:pPr>
        <w:shd w:val="clear" w:color="auto" w:fill="FFFFFF"/>
        <w:rPr>
          <w:rFonts w:asciiTheme="majorHAnsi" w:hAnsiTheme="majorHAnsi"/>
          <w:lang w:eastAsia="es-CO"/>
        </w:rPr>
      </w:pPr>
      <w:r w:rsidRPr="00B72A35">
        <w:rPr>
          <w:rFonts w:asciiTheme="majorHAnsi" w:hAnsiTheme="majorHAnsi"/>
          <w:i/>
          <w:lang w:eastAsia="es-CO"/>
        </w:rPr>
        <w:t>Trazado y replanteo</w:t>
      </w:r>
      <w:r w:rsidR="001C4684" w:rsidRPr="00B72A35">
        <w:rPr>
          <w:rFonts w:asciiTheme="majorHAnsi" w:hAnsiTheme="majorHAnsi"/>
          <w:lang w:eastAsia="es-CO"/>
        </w:rPr>
        <w:t>: Una vez adquirida la documentación necesaria el contratista procederá a realizar el trazado y replanteo de los sitios en donde se hincaran los postes.</w:t>
      </w:r>
    </w:p>
    <w:p w14:paraId="1435C8B2" w14:textId="77777777" w:rsidR="001C4684" w:rsidRPr="00B72A35" w:rsidRDefault="001C4684" w:rsidP="0068119B">
      <w:pPr>
        <w:shd w:val="clear" w:color="auto" w:fill="FFFFFF"/>
        <w:rPr>
          <w:rFonts w:asciiTheme="majorHAnsi" w:hAnsiTheme="majorHAnsi"/>
          <w:lang w:eastAsia="es-CO"/>
        </w:rPr>
      </w:pPr>
    </w:p>
    <w:p w14:paraId="6E610F08"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Los puntos de ubicación definitiva de las estructuras serán debidamente marcados en el terreno con estacas o señales fácilmente identificables, y en zona urbana en los andenes mediante el uso de pintura, se identificará las puestas a tierra.</w:t>
      </w:r>
    </w:p>
    <w:p w14:paraId="1C8AA9DC" w14:textId="77777777" w:rsidR="001C4684" w:rsidRPr="00B72A35" w:rsidRDefault="001C4684" w:rsidP="0068119B">
      <w:pPr>
        <w:shd w:val="clear" w:color="auto" w:fill="FFFFFF"/>
        <w:rPr>
          <w:rFonts w:asciiTheme="majorHAnsi" w:hAnsiTheme="majorHAnsi"/>
          <w:lang w:eastAsia="es-CO"/>
        </w:rPr>
      </w:pPr>
    </w:p>
    <w:p w14:paraId="0EA30B75"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Se debe garantizar que con la ubicación de los postes no se obstruyan los accesos vehiculares o peatonales a los predios y que se cumplan con las distancias de seguridad de acuerdo con el RETIE. Es de anotar que el constructor estará obligado a devolver por su cuenta todo el material sobrante.</w:t>
      </w:r>
    </w:p>
    <w:p w14:paraId="1FFB3344" w14:textId="77777777" w:rsidR="001C4684" w:rsidRPr="00B72A35" w:rsidRDefault="001C4684" w:rsidP="0068119B">
      <w:pPr>
        <w:shd w:val="clear" w:color="auto" w:fill="FFFFFF"/>
        <w:ind w:firstLine="567"/>
        <w:rPr>
          <w:rFonts w:asciiTheme="majorHAnsi" w:hAnsiTheme="majorHAnsi"/>
          <w:lang w:eastAsia="es-CO"/>
        </w:rPr>
      </w:pPr>
    </w:p>
    <w:p w14:paraId="02EA6E2E" w14:textId="2DA4480B" w:rsidR="001C4684" w:rsidRPr="00B72A35" w:rsidRDefault="0044173B" w:rsidP="0068119B">
      <w:pPr>
        <w:shd w:val="clear" w:color="auto" w:fill="FFFFFF"/>
        <w:rPr>
          <w:rFonts w:asciiTheme="majorHAnsi" w:hAnsiTheme="majorHAnsi"/>
          <w:lang w:eastAsia="es-CO"/>
        </w:rPr>
      </w:pPr>
      <w:r w:rsidRPr="00B72A35">
        <w:rPr>
          <w:rFonts w:asciiTheme="majorHAnsi" w:hAnsiTheme="majorHAnsi"/>
          <w:i/>
          <w:lang w:eastAsia="es-CO"/>
        </w:rPr>
        <w:t>Postes</w:t>
      </w:r>
      <w:r w:rsidR="001C4684" w:rsidRPr="00B72A35">
        <w:rPr>
          <w:rFonts w:asciiTheme="majorHAnsi" w:hAnsiTheme="majorHAnsi"/>
          <w:lang w:eastAsia="es-CO"/>
        </w:rPr>
        <w:t>: El transporte se hará de modo tal que los postes queden apropiadamente colocados sobre la plataforma del vehículo cuidando que a lo largo de su longitud, puedan producirse desequilibrios por puntos de apoyo mal ubicados lo cual ocasionaría rajaduras o fisuras en los postes.</w:t>
      </w:r>
    </w:p>
    <w:p w14:paraId="76919035" w14:textId="77777777" w:rsidR="001C4684" w:rsidRPr="00B72A35" w:rsidRDefault="001C4684" w:rsidP="0068119B">
      <w:pPr>
        <w:shd w:val="clear" w:color="auto" w:fill="FFFFFF"/>
        <w:rPr>
          <w:rFonts w:asciiTheme="majorHAnsi" w:hAnsiTheme="majorHAnsi"/>
          <w:lang w:eastAsia="es-CO"/>
        </w:rPr>
      </w:pPr>
    </w:p>
    <w:p w14:paraId="4956359F"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Se evitarán las sacudidas bruscas durante el transporte.</w:t>
      </w:r>
    </w:p>
    <w:p w14:paraId="0B53E29E" w14:textId="77777777" w:rsidR="001C4684" w:rsidRPr="00B72A35" w:rsidRDefault="001C4684" w:rsidP="0068119B">
      <w:pPr>
        <w:shd w:val="clear" w:color="auto" w:fill="FFFFFF"/>
        <w:ind w:firstLine="567"/>
        <w:rPr>
          <w:rFonts w:asciiTheme="majorHAnsi" w:hAnsiTheme="majorHAnsi"/>
          <w:lang w:eastAsia="es-CO"/>
        </w:rPr>
      </w:pPr>
    </w:p>
    <w:p w14:paraId="2C297050"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Los postes no serán arrastrados ni golpeados.</w:t>
      </w:r>
    </w:p>
    <w:p w14:paraId="4CC66748" w14:textId="77777777" w:rsidR="001C4684" w:rsidRPr="00B72A35" w:rsidRDefault="001C4684" w:rsidP="0068119B">
      <w:pPr>
        <w:shd w:val="clear" w:color="auto" w:fill="FFFFFF"/>
        <w:ind w:firstLine="567"/>
        <w:rPr>
          <w:rFonts w:asciiTheme="majorHAnsi" w:hAnsiTheme="majorHAnsi"/>
          <w:lang w:eastAsia="es-CO"/>
        </w:rPr>
      </w:pPr>
    </w:p>
    <w:p w14:paraId="7275142A"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En la carga y descarga de los vehículos se evitarán toda clase de golpes o cualquier otra fuerza actuante que pueda producir el agrietamiento de los postes.</w:t>
      </w:r>
    </w:p>
    <w:p w14:paraId="10937563" w14:textId="77777777" w:rsidR="001C4684" w:rsidRPr="00B72A35" w:rsidRDefault="001C4684" w:rsidP="0068119B">
      <w:pPr>
        <w:shd w:val="clear" w:color="auto" w:fill="FFFFFF"/>
        <w:rPr>
          <w:rFonts w:asciiTheme="majorHAnsi" w:hAnsiTheme="majorHAnsi"/>
          <w:lang w:eastAsia="es-CO"/>
        </w:rPr>
      </w:pPr>
    </w:p>
    <w:p w14:paraId="040B20A0"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Los postes deben ser cargados y descargados con grúa, sujetándolos en su centro de gravedad con bucles de cable de acero de extra alta resistencia.</w:t>
      </w:r>
    </w:p>
    <w:p w14:paraId="39EF3C71" w14:textId="77777777" w:rsidR="001C4684" w:rsidRPr="00B72A35" w:rsidRDefault="001C4684" w:rsidP="0068119B">
      <w:pPr>
        <w:shd w:val="clear" w:color="auto" w:fill="FFFFFF"/>
        <w:rPr>
          <w:rFonts w:asciiTheme="majorHAnsi" w:hAnsiTheme="majorHAnsi"/>
          <w:lang w:eastAsia="es-CO"/>
        </w:rPr>
      </w:pPr>
    </w:p>
    <w:p w14:paraId="29EE9C3C"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Las operaciones de cargue y descargue de los postes debe efectuarse lentamente y deben colocarse por capas en las que los postes de la capa se encuentren orientados de la misma forma, es decir, bases a un lado y puntas de postes al otro.</w:t>
      </w:r>
    </w:p>
    <w:p w14:paraId="41EC73D4" w14:textId="77777777" w:rsidR="001C4684" w:rsidRPr="00B72A35" w:rsidRDefault="001C4684" w:rsidP="0068119B">
      <w:pPr>
        <w:shd w:val="clear" w:color="auto" w:fill="FFFFFF"/>
        <w:rPr>
          <w:rFonts w:asciiTheme="majorHAnsi" w:hAnsiTheme="majorHAnsi"/>
          <w:lang w:eastAsia="es-CO"/>
        </w:rPr>
      </w:pPr>
    </w:p>
    <w:p w14:paraId="2724512D"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Los separadores garantizan un espacio conveniente para rodear el poste con el estrobo, en el centro de gravedad.</w:t>
      </w:r>
    </w:p>
    <w:p w14:paraId="374AF7ED" w14:textId="77777777" w:rsidR="001C4684" w:rsidRPr="00B72A35" w:rsidRDefault="001C4684" w:rsidP="0068119B">
      <w:pPr>
        <w:shd w:val="clear" w:color="auto" w:fill="FFFFFF"/>
        <w:rPr>
          <w:rFonts w:asciiTheme="majorHAnsi" w:hAnsiTheme="majorHAnsi"/>
          <w:lang w:eastAsia="es-CO"/>
        </w:rPr>
      </w:pPr>
    </w:p>
    <w:p w14:paraId="52160B00" w14:textId="52A7512C" w:rsidR="001C4684" w:rsidRPr="00B72A35" w:rsidRDefault="0044173B" w:rsidP="0068119B">
      <w:pPr>
        <w:shd w:val="clear" w:color="auto" w:fill="FFFFFF"/>
        <w:rPr>
          <w:rFonts w:asciiTheme="majorHAnsi" w:hAnsiTheme="majorHAnsi"/>
          <w:lang w:eastAsia="es-CO"/>
        </w:rPr>
      </w:pPr>
      <w:r w:rsidRPr="00B72A35">
        <w:rPr>
          <w:rFonts w:asciiTheme="majorHAnsi" w:hAnsiTheme="majorHAnsi"/>
          <w:i/>
          <w:lang w:eastAsia="es-CO"/>
        </w:rPr>
        <w:lastRenderedPageBreak/>
        <w:t>Apertura de hoyos</w:t>
      </w:r>
      <w:r w:rsidR="001C4684" w:rsidRPr="00B72A35">
        <w:rPr>
          <w:rFonts w:asciiTheme="majorHAnsi" w:hAnsiTheme="majorHAnsi"/>
          <w:lang w:eastAsia="es-CO"/>
        </w:rPr>
        <w:t>: Las dimensiones de las excavaciones se ajustarán lo más posible a las indicadas en el proyecto típico. Las excavaciones deben permanecer con demarcación de área que impida el acceso con la respectiva señalización preventiva de peligro y de restricción de acceso.</w:t>
      </w:r>
    </w:p>
    <w:p w14:paraId="32B0D8EA" w14:textId="77777777" w:rsidR="001C4684" w:rsidRPr="00B72A35" w:rsidRDefault="001C4684" w:rsidP="0068119B">
      <w:pPr>
        <w:shd w:val="clear" w:color="auto" w:fill="FFFFFF"/>
        <w:rPr>
          <w:rFonts w:asciiTheme="majorHAnsi" w:hAnsiTheme="majorHAnsi"/>
          <w:lang w:eastAsia="es-CO"/>
        </w:rPr>
      </w:pPr>
    </w:p>
    <w:p w14:paraId="4D8AC000" w14:textId="074CCA3D" w:rsidR="001C4684" w:rsidRPr="00B72A35" w:rsidRDefault="001C4684" w:rsidP="0068119B">
      <w:pPr>
        <w:pStyle w:val="Sangradetextonormal"/>
        <w:ind w:left="0"/>
      </w:pPr>
      <w:r w:rsidRPr="00B72A35">
        <w:t>Las excavaciones no deben permanecer abiertas por un lapso de tiempo superior a 48 horas.</w:t>
      </w:r>
      <w:r w:rsidR="0044173B" w:rsidRPr="00B72A35">
        <w:t xml:space="preserve"> </w:t>
      </w:r>
      <w:r w:rsidRPr="00B72A35">
        <w:t>Las tierras sobrantes deberán ser retiradas a l</w:t>
      </w:r>
      <w:r w:rsidR="0044173B" w:rsidRPr="00B72A35">
        <w:t>a</w:t>
      </w:r>
      <w:r w:rsidRPr="00B72A35">
        <w:t>s ZODME habilitados para la disposición final.</w:t>
      </w:r>
    </w:p>
    <w:p w14:paraId="5EF4AE98" w14:textId="77777777" w:rsidR="001C4684" w:rsidRPr="00B72A35" w:rsidRDefault="001C4684" w:rsidP="0068119B">
      <w:pPr>
        <w:shd w:val="clear" w:color="auto" w:fill="FFFFFF"/>
        <w:rPr>
          <w:rFonts w:asciiTheme="majorHAnsi" w:hAnsiTheme="majorHAnsi"/>
          <w:lang w:eastAsia="es-CO"/>
        </w:rPr>
      </w:pPr>
    </w:p>
    <w:p w14:paraId="6BDADAF4"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El fondo de la excavación deberá ser plano y suficientemente compactado a fin de distribuir adecuadamente las cargas verticales actuantes.</w:t>
      </w:r>
    </w:p>
    <w:p w14:paraId="460EA565" w14:textId="77777777" w:rsidR="001C4684" w:rsidRPr="00B72A35" w:rsidRDefault="001C4684" w:rsidP="0068119B">
      <w:pPr>
        <w:shd w:val="clear" w:color="auto" w:fill="FFFFFF"/>
        <w:rPr>
          <w:rFonts w:asciiTheme="majorHAnsi" w:hAnsiTheme="majorHAnsi"/>
          <w:lang w:eastAsia="es-CO"/>
        </w:rPr>
      </w:pPr>
    </w:p>
    <w:p w14:paraId="3AEBFCF7"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El constructor tomará las precauciones que sean necesarias a fin de evitar la inundación del hoyo una vez abierto.</w:t>
      </w:r>
    </w:p>
    <w:p w14:paraId="0A547171" w14:textId="77777777" w:rsidR="001C4684" w:rsidRPr="00B72A35" w:rsidRDefault="001C4684" w:rsidP="0068119B">
      <w:pPr>
        <w:shd w:val="clear" w:color="auto" w:fill="FFFFFF"/>
        <w:rPr>
          <w:rFonts w:asciiTheme="majorHAnsi" w:hAnsiTheme="majorHAnsi"/>
          <w:lang w:eastAsia="es-CO"/>
        </w:rPr>
      </w:pPr>
    </w:p>
    <w:p w14:paraId="6490AA21"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En tierra estas excavaciones se harán con barra y pala cuando las dimensiones de la cimentación así lo permitan. Se evitará remover mucho el terreno para que éste no pierda consistencia en la zona inmediata alrededor del hoyo. Una vez que el terreno esté nivelado, las paredes de los hoyos serán perpendiculares al terreno.</w:t>
      </w:r>
    </w:p>
    <w:p w14:paraId="1CDBA907" w14:textId="77777777" w:rsidR="001C4684" w:rsidRPr="00B72A35" w:rsidRDefault="001C4684" w:rsidP="0068119B">
      <w:pPr>
        <w:shd w:val="clear" w:color="auto" w:fill="FFFFFF"/>
        <w:rPr>
          <w:rFonts w:asciiTheme="majorHAnsi" w:hAnsiTheme="majorHAnsi"/>
          <w:lang w:eastAsia="es-CO"/>
        </w:rPr>
      </w:pPr>
    </w:p>
    <w:p w14:paraId="31F040BE"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En terrenos con agua en condiciones normales, se utilizará la bomba adecuada para bombear el agua filtrada y permitir el trabajo de excavación. Se realizará todo el proceso de colocación del apoyo lo más rápidamente posible, con el fin de evitar desprendimientos en las paredes del hoyo, aumentando las dimensiones del mismo.</w:t>
      </w:r>
    </w:p>
    <w:p w14:paraId="68F092A3" w14:textId="77777777" w:rsidR="001C4684" w:rsidRPr="00B72A35" w:rsidRDefault="001C4684" w:rsidP="0068119B">
      <w:pPr>
        <w:shd w:val="clear" w:color="auto" w:fill="FFFFFF"/>
        <w:rPr>
          <w:rFonts w:asciiTheme="majorHAnsi" w:hAnsiTheme="majorHAnsi"/>
          <w:lang w:eastAsia="es-CO"/>
        </w:rPr>
      </w:pPr>
    </w:p>
    <w:p w14:paraId="70365A58"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En terreno con roca, el constructor utilizará taladros percutores neumáticos a gasolina o eléctrico para realizar la excavación real que se ajuste los más posible a la teórica.</w:t>
      </w:r>
    </w:p>
    <w:p w14:paraId="7034C7B8" w14:textId="77777777" w:rsidR="001C4684" w:rsidRPr="00B72A35" w:rsidRDefault="001C4684" w:rsidP="0068119B">
      <w:pPr>
        <w:shd w:val="clear" w:color="auto" w:fill="FFFFFF"/>
        <w:rPr>
          <w:rFonts w:asciiTheme="majorHAnsi" w:hAnsiTheme="majorHAnsi"/>
          <w:lang w:eastAsia="es-CO"/>
        </w:rPr>
      </w:pPr>
    </w:p>
    <w:p w14:paraId="33DED14F" w14:textId="5AA05DD1" w:rsidR="001C4684" w:rsidRPr="00B72A35" w:rsidRDefault="0044173B" w:rsidP="0068119B">
      <w:pPr>
        <w:shd w:val="clear" w:color="auto" w:fill="FFFFFF"/>
        <w:rPr>
          <w:rFonts w:asciiTheme="majorHAnsi" w:hAnsiTheme="majorHAnsi"/>
          <w:lang w:eastAsia="es-CO"/>
        </w:rPr>
      </w:pPr>
      <w:r w:rsidRPr="00B72A35">
        <w:rPr>
          <w:rFonts w:asciiTheme="majorHAnsi" w:hAnsiTheme="majorHAnsi"/>
          <w:i/>
          <w:lang w:eastAsia="es-CO"/>
        </w:rPr>
        <w:t>Cimentaciones</w:t>
      </w:r>
      <w:r w:rsidR="001C4684" w:rsidRPr="00B72A35">
        <w:rPr>
          <w:rFonts w:asciiTheme="majorHAnsi" w:hAnsiTheme="majorHAnsi"/>
          <w:lang w:eastAsia="es-CO"/>
        </w:rPr>
        <w:t>: Si en el momento de realizar las excavaciones se apreciase que las características del terreno difieren a las indicadas en el proyecto, el constructor lo comunicará al interventor del contrato siendo éste el que autorice un redimensionamiento nuevo de la cimentación.</w:t>
      </w:r>
    </w:p>
    <w:p w14:paraId="06109A18" w14:textId="77777777" w:rsidR="001C4684" w:rsidRPr="00B72A35" w:rsidRDefault="001C4684" w:rsidP="0068119B">
      <w:pPr>
        <w:shd w:val="clear" w:color="auto" w:fill="FFFFFF"/>
        <w:rPr>
          <w:rFonts w:asciiTheme="majorHAnsi" w:hAnsiTheme="majorHAnsi"/>
          <w:lang w:eastAsia="es-CO"/>
        </w:rPr>
      </w:pPr>
    </w:p>
    <w:p w14:paraId="45F44EC1"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Para todo caso se empleará concreto de (3500 psi). El mezclado del concreto se realizará siempre sobre superficies impermeables cuando se realice a mano, o en trompos mezcladores cuando así sea posible, procurando que la mezcla sea lo más homogénea.</w:t>
      </w:r>
    </w:p>
    <w:p w14:paraId="487E1941" w14:textId="77777777" w:rsidR="001C4684" w:rsidRPr="00B72A35" w:rsidRDefault="001C4684" w:rsidP="0068119B">
      <w:pPr>
        <w:shd w:val="clear" w:color="auto" w:fill="FFFFFF"/>
        <w:rPr>
          <w:rFonts w:asciiTheme="majorHAnsi" w:hAnsiTheme="majorHAnsi"/>
          <w:lang w:eastAsia="es-CO"/>
        </w:rPr>
      </w:pPr>
    </w:p>
    <w:p w14:paraId="289BB5F8"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lastRenderedPageBreak/>
        <w:t>El poste será sostenido a plomo adecuadamente hasta que el concreto haya fraguado evitando así pérdida de verticalidad o de alineación.</w:t>
      </w:r>
    </w:p>
    <w:p w14:paraId="78A0BF63" w14:textId="77777777" w:rsidR="001C4684" w:rsidRPr="00B72A35" w:rsidRDefault="001C4684" w:rsidP="0068119B">
      <w:pPr>
        <w:shd w:val="clear" w:color="auto" w:fill="FFFFFF"/>
        <w:rPr>
          <w:rFonts w:asciiTheme="majorHAnsi" w:hAnsiTheme="majorHAnsi"/>
          <w:lang w:eastAsia="es-CO"/>
        </w:rPr>
      </w:pPr>
    </w:p>
    <w:p w14:paraId="49DB2011"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Al hacer el vertido, se realizará el vibrado manual de la mezcla con el objeto de hacer desaparecer los vacíos que pudieran formarse.</w:t>
      </w:r>
    </w:p>
    <w:p w14:paraId="766A039D" w14:textId="77777777" w:rsidR="001C4684" w:rsidRPr="00B72A35" w:rsidRDefault="001C4684" w:rsidP="0068119B">
      <w:pPr>
        <w:shd w:val="clear" w:color="auto" w:fill="FFFFFF"/>
        <w:rPr>
          <w:rFonts w:asciiTheme="majorHAnsi" w:hAnsiTheme="majorHAnsi"/>
          <w:lang w:eastAsia="es-CO"/>
        </w:rPr>
      </w:pPr>
    </w:p>
    <w:p w14:paraId="5C199D43"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No se dejarán las cimentaciones cortadas, estas deberán ejecutarse con fundiciones continúas hasta su terminación. Sí por fuerza mayor hubiera de suspenderse y quedara sin terminar, antes de proceder de nuevo al concreto se levantará la capa anterior de lechada que tenga, con todo cuidado para no mover la piedra, siendo aconsejable el empleo suave del pico y luego del cepillo de alambre con agua, o solamente este último si con él basta. Más tarde se procederá a mojarlo con una lechada de cemento e inmediatamente se procederá de nuevo al hormigonado.</w:t>
      </w:r>
    </w:p>
    <w:p w14:paraId="5DB2FD83" w14:textId="77777777" w:rsidR="001C4684" w:rsidRPr="00B72A35" w:rsidRDefault="001C4684" w:rsidP="0068119B">
      <w:pPr>
        <w:shd w:val="clear" w:color="auto" w:fill="FFFFFF"/>
        <w:rPr>
          <w:rFonts w:asciiTheme="majorHAnsi" w:hAnsiTheme="majorHAnsi"/>
          <w:lang w:eastAsia="es-CO"/>
        </w:rPr>
      </w:pPr>
    </w:p>
    <w:p w14:paraId="36B47331"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Tanto el cemento como los áridos serán medidos con elementos apropiados.</w:t>
      </w:r>
    </w:p>
    <w:p w14:paraId="43B3E828" w14:textId="77777777" w:rsidR="001C4684" w:rsidRPr="00B72A35" w:rsidRDefault="001C4684" w:rsidP="0068119B">
      <w:pPr>
        <w:shd w:val="clear" w:color="auto" w:fill="FFFFFF"/>
        <w:rPr>
          <w:rFonts w:asciiTheme="majorHAnsi" w:hAnsiTheme="majorHAnsi"/>
          <w:lang w:eastAsia="es-CO"/>
        </w:rPr>
      </w:pPr>
    </w:p>
    <w:p w14:paraId="67DE19B3"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Para los apoyos de concreto, el pedestal de cimentación quedará a 10 cm por encima del nivel del suelo y se le dará una ligera pendiente hacia afuera de la base del poste para que sirva de desagüé.</w:t>
      </w:r>
    </w:p>
    <w:p w14:paraId="4E8CD9B1" w14:textId="77777777" w:rsidR="001C4684" w:rsidRPr="00B72A35" w:rsidRDefault="001C4684" w:rsidP="0068119B">
      <w:pPr>
        <w:shd w:val="clear" w:color="auto" w:fill="FFFFFF"/>
        <w:rPr>
          <w:rFonts w:asciiTheme="majorHAnsi" w:hAnsiTheme="majorHAnsi"/>
          <w:lang w:eastAsia="es-CO"/>
        </w:rPr>
      </w:pPr>
    </w:p>
    <w:p w14:paraId="0C884A33"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Se tendrá la precaución de dejar un conducto para poder colocar el cable de tierra de los apoyos. Este conducto, en su parte superior, deberá coincidir a la altura de la salida del agujero para la línea de tierra que posee el apoyo.</w:t>
      </w:r>
    </w:p>
    <w:p w14:paraId="63933368" w14:textId="77777777" w:rsidR="001C4684" w:rsidRPr="00B72A35" w:rsidRDefault="001C4684" w:rsidP="0068119B">
      <w:pPr>
        <w:shd w:val="clear" w:color="auto" w:fill="FFFFFF"/>
        <w:rPr>
          <w:rFonts w:asciiTheme="majorHAnsi" w:hAnsiTheme="majorHAnsi"/>
          <w:lang w:eastAsia="es-CO"/>
        </w:rPr>
      </w:pPr>
    </w:p>
    <w:p w14:paraId="05F593C8" w14:textId="18DA3C93" w:rsidR="001C4684" w:rsidRPr="00B72A35" w:rsidRDefault="001C4684" w:rsidP="0068119B">
      <w:pPr>
        <w:shd w:val="clear" w:color="auto" w:fill="FFFFFF"/>
        <w:rPr>
          <w:rFonts w:asciiTheme="majorHAnsi" w:hAnsiTheme="majorHAnsi"/>
          <w:lang w:eastAsia="es-CO"/>
        </w:rPr>
      </w:pPr>
      <w:r w:rsidRPr="00B72A35">
        <w:rPr>
          <w:rFonts w:asciiTheme="majorHAnsi" w:hAnsiTheme="majorHAnsi"/>
          <w:i/>
          <w:lang w:eastAsia="es-CO"/>
        </w:rPr>
        <w:t>Preparación de la mezcla de concreto</w:t>
      </w:r>
      <w:r w:rsidRPr="00B72A35">
        <w:rPr>
          <w:rFonts w:asciiTheme="majorHAnsi" w:hAnsiTheme="majorHAnsi"/>
          <w:lang w:eastAsia="es-CO"/>
        </w:rPr>
        <w:t>: La dosificación de los materiales que constituyen el concreto se realizará en peso y de tal modo que la resistencia del hormigón sea la adecuada para el uso al que se va a someter.</w:t>
      </w:r>
      <w:r w:rsidR="0044173B" w:rsidRPr="00B72A35">
        <w:rPr>
          <w:rFonts w:asciiTheme="majorHAnsi" w:hAnsiTheme="majorHAnsi"/>
          <w:lang w:eastAsia="es-CO"/>
        </w:rPr>
        <w:t xml:space="preserve"> </w:t>
      </w:r>
      <w:r w:rsidRPr="00B72A35">
        <w:rPr>
          <w:rFonts w:asciiTheme="majorHAnsi" w:hAnsiTheme="majorHAnsi"/>
          <w:lang w:eastAsia="es-CO"/>
        </w:rPr>
        <w:t>No se aplicará concreto cuando existan temperaturas superiores a 40 ºC o con vientos excesivos. Durante el fraguado y primer período de endurecimiento del concreto, deberá asegurarse el mantenimiento de la humedad del mismo mediante un adecuado curado.</w:t>
      </w:r>
    </w:p>
    <w:p w14:paraId="3933080B" w14:textId="77777777" w:rsidR="001C4684" w:rsidRPr="00B72A35" w:rsidRDefault="001C4684" w:rsidP="0068119B">
      <w:pPr>
        <w:shd w:val="clear" w:color="auto" w:fill="FFFFFF"/>
        <w:rPr>
          <w:rFonts w:asciiTheme="majorHAnsi" w:hAnsiTheme="majorHAnsi"/>
          <w:lang w:eastAsia="es-CO"/>
        </w:rPr>
      </w:pPr>
    </w:p>
    <w:p w14:paraId="5006CD54" w14:textId="42CFE0C7" w:rsidR="001C4684" w:rsidRPr="00B72A35" w:rsidRDefault="001C4684" w:rsidP="0068119B">
      <w:pPr>
        <w:shd w:val="clear" w:color="auto" w:fill="FFFFFF"/>
        <w:rPr>
          <w:rFonts w:asciiTheme="majorHAnsi" w:hAnsiTheme="majorHAnsi"/>
          <w:lang w:eastAsia="es-CO"/>
        </w:rPr>
      </w:pPr>
      <w:r w:rsidRPr="00B72A35">
        <w:rPr>
          <w:rFonts w:asciiTheme="majorHAnsi" w:hAnsiTheme="majorHAnsi"/>
          <w:i/>
          <w:lang w:eastAsia="es-CO"/>
        </w:rPr>
        <w:t>Izado de postes</w:t>
      </w:r>
      <w:r w:rsidRPr="00B72A35">
        <w:rPr>
          <w:rFonts w:asciiTheme="majorHAnsi" w:hAnsiTheme="majorHAnsi"/>
          <w:lang w:eastAsia="es-CO"/>
        </w:rPr>
        <w:t>: La localización de los postes, al estar a escala en los planos, podría variar en el terreno, teniendo el constructor la responsabilidad antes de proceder a la realización de los trabajos, de verificar la adecuada localización de los mismos y de sus retenidas, de tal forma que no interfieran con entradas o que originen otro tipo de obstrucciones.</w:t>
      </w:r>
      <w:r w:rsidR="0044173B" w:rsidRPr="00B72A35">
        <w:rPr>
          <w:rFonts w:asciiTheme="majorHAnsi" w:hAnsiTheme="majorHAnsi"/>
          <w:lang w:eastAsia="es-CO"/>
        </w:rPr>
        <w:t xml:space="preserve"> </w:t>
      </w:r>
      <w:r w:rsidRPr="00B72A35">
        <w:rPr>
          <w:rFonts w:asciiTheme="majorHAnsi" w:hAnsiTheme="majorHAnsi"/>
          <w:lang w:eastAsia="es-CO"/>
        </w:rPr>
        <w:t>Se recomienda que sean izados con pluma o grúa, evitando que el aparejo dañe las aristas o montantes del poste.</w:t>
      </w:r>
    </w:p>
    <w:p w14:paraId="2FFFF8B7" w14:textId="77777777" w:rsidR="001C4684" w:rsidRPr="00B72A35" w:rsidRDefault="001C4684" w:rsidP="0068119B">
      <w:pPr>
        <w:shd w:val="clear" w:color="auto" w:fill="FFFFFF"/>
        <w:rPr>
          <w:rFonts w:asciiTheme="majorHAnsi" w:hAnsiTheme="majorHAnsi"/>
          <w:lang w:eastAsia="es-CO"/>
        </w:rPr>
      </w:pPr>
    </w:p>
    <w:p w14:paraId="09F55F39"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lastRenderedPageBreak/>
        <w:t xml:space="preserve">Se compactará el fondo de la excavación y se realizará un solado con concreto de 2000 psi antes del izado de los postes, a fin de que el apoyo no se hunda en el terreno. Al terminar el proceso de izado los postes que no lleven retenidas deberán estar perpendiculares al suelo y perfectamente alineados. </w:t>
      </w:r>
    </w:p>
    <w:p w14:paraId="2552BFE9" w14:textId="77777777" w:rsidR="001C4684" w:rsidRPr="00B72A35" w:rsidRDefault="001C4684" w:rsidP="0068119B">
      <w:pPr>
        <w:shd w:val="clear" w:color="auto" w:fill="FFFFFF"/>
        <w:rPr>
          <w:rFonts w:asciiTheme="majorHAnsi" w:hAnsiTheme="majorHAnsi"/>
          <w:lang w:eastAsia="es-CO"/>
        </w:rPr>
      </w:pPr>
    </w:p>
    <w:p w14:paraId="72991BF1" w14:textId="7217A719" w:rsidR="001C4684" w:rsidRPr="00B72A35" w:rsidRDefault="001C4684" w:rsidP="0068119B">
      <w:pPr>
        <w:shd w:val="clear" w:color="auto" w:fill="FFFFFF"/>
        <w:rPr>
          <w:rFonts w:asciiTheme="majorHAnsi" w:hAnsiTheme="majorHAnsi"/>
          <w:lang w:eastAsia="es-CO"/>
        </w:rPr>
      </w:pPr>
      <w:r w:rsidRPr="00B72A35">
        <w:rPr>
          <w:rFonts w:asciiTheme="majorHAnsi" w:hAnsiTheme="majorHAnsi"/>
          <w:i/>
          <w:lang w:eastAsia="es-CO"/>
        </w:rPr>
        <w:t>Reposición del terreno</w:t>
      </w:r>
      <w:r w:rsidRPr="00B72A35">
        <w:rPr>
          <w:rFonts w:asciiTheme="majorHAnsi" w:hAnsiTheme="majorHAnsi"/>
          <w:lang w:eastAsia="es-CO"/>
        </w:rPr>
        <w:t>: Las tierras sobrantes, así como los restos del concreto deberán ser enviadas a l</w:t>
      </w:r>
      <w:r w:rsidR="00535AD7" w:rsidRPr="00B72A35">
        <w:rPr>
          <w:rFonts w:asciiTheme="majorHAnsi" w:hAnsiTheme="majorHAnsi"/>
          <w:lang w:eastAsia="es-CO"/>
        </w:rPr>
        <w:t>as ZODME</w:t>
      </w:r>
      <w:r w:rsidRPr="00B72A35">
        <w:rPr>
          <w:rFonts w:asciiTheme="majorHAnsi" w:hAnsiTheme="majorHAnsi"/>
          <w:lang w:eastAsia="es-CO"/>
        </w:rPr>
        <w:t xml:space="preserve"> autorizados. En caso contrario estas operaciones serán a cargo del constructor.</w:t>
      </w:r>
    </w:p>
    <w:p w14:paraId="76D1E5A2" w14:textId="77777777" w:rsidR="001C4684" w:rsidRPr="00B72A35" w:rsidRDefault="001C4684" w:rsidP="0068119B">
      <w:pPr>
        <w:shd w:val="clear" w:color="auto" w:fill="FFFFFF"/>
        <w:rPr>
          <w:rFonts w:asciiTheme="majorHAnsi" w:hAnsiTheme="majorHAnsi"/>
          <w:lang w:eastAsia="es-CO"/>
        </w:rPr>
      </w:pPr>
    </w:p>
    <w:p w14:paraId="6D636612" w14:textId="764CFED9" w:rsidR="001C4684" w:rsidRPr="00B72A35" w:rsidRDefault="001C4684" w:rsidP="0068119B">
      <w:pPr>
        <w:shd w:val="clear" w:color="auto" w:fill="FFFFFF"/>
        <w:rPr>
          <w:rFonts w:asciiTheme="majorHAnsi" w:hAnsiTheme="majorHAnsi"/>
          <w:lang w:eastAsia="es-CO"/>
        </w:rPr>
      </w:pPr>
      <w:r w:rsidRPr="00B72A35">
        <w:rPr>
          <w:rFonts w:asciiTheme="majorHAnsi" w:hAnsiTheme="majorHAnsi"/>
          <w:i/>
          <w:lang w:eastAsia="es-CO"/>
        </w:rPr>
        <w:t>Puesta a tierra</w:t>
      </w:r>
      <w:r w:rsidRPr="00B72A35">
        <w:rPr>
          <w:rFonts w:asciiTheme="majorHAnsi" w:hAnsiTheme="majorHAnsi"/>
          <w:lang w:eastAsia="es-CO"/>
        </w:rPr>
        <w:t>: Los apoyos de la línea deberán conectarse a tierra de un modo eficaz, de acuerdo con el Documento Criterios para el Diseño de Redes de Media y Baja Tensión y los planos de Normas de Construcción.</w:t>
      </w:r>
    </w:p>
    <w:p w14:paraId="194FA1E0" w14:textId="77777777" w:rsidR="001C4684" w:rsidRPr="00B72A35" w:rsidRDefault="001C4684" w:rsidP="0068119B">
      <w:pPr>
        <w:shd w:val="clear" w:color="auto" w:fill="FFFFFF"/>
        <w:rPr>
          <w:rFonts w:asciiTheme="majorHAnsi" w:hAnsiTheme="majorHAnsi"/>
          <w:lang w:eastAsia="es-CO"/>
        </w:rPr>
      </w:pPr>
    </w:p>
    <w:p w14:paraId="1F01C00E" w14:textId="77777777" w:rsidR="001C4684" w:rsidRPr="00B72A35" w:rsidRDefault="001C4684" w:rsidP="0068119B">
      <w:pPr>
        <w:shd w:val="clear" w:color="auto" w:fill="FFFFFF"/>
        <w:rPr>
          <w:rFonts w:asciiTheme="majorHAnsi" w:hAnsiTheme="majorHAnsi"/>
          <w:lang w:eastAsia="es-CO"/>
        </w:rPr>
      </w:pPr>
      <w:r w:rsidRPr="00B72A35">
        <w:rPr>
          <w:rFonts w:asciiTheme="majorHAnsi" w:hAnsiTheme="majorHAnsi"/>
          <w:lang w:eastAsia="es-CO"/>
        </w:rPr>
        <w:t>Luego de instalada la puesta a tierra el constructor realizará las mediciones pertinentes para verificar que el valor de la resistencia del electrodo cumpla con los requerimientos estipulados en la normativa vigente.</w:t>
      </w:r>
    </w:p>
    <w:p w14:paraId="21319CF9" w14:textId="77777777" w:rsidR="001C4684" w:rsidRPr="00B72A35" w:rsidRDefault="001C4684" w:rsidP="0068119B">
      <w:pPr>
        <w:shd w:val="clear" w:color="auto" w:fill="FFFFFF"/>
        <w:rPr>
          <w:rFonts w:asciiTheme="majorHAnsi" w:hAnsiTheme="majorHAnsi"/>
          <w:lang w:eastAsia="es-CO"/>
        </w:rPr>
      </w:pPr>
    </w:p>
    <w:p w14:paraId="002ECFFF" w14:textId="50796B21" w:rsidR="001C4684" w:rsidRPr="00B72A35" w:rsidRDefault="001C4684" w:rsidP="007733C6">
      <w:pPr>
        <w:pStyle w:val="Ttulo6"/>
        <w:rPr>
          <w:lang w:eastAsia="es-CO"/>
        </w:rPr>
      </w:pPr>
      <w:r w:rsidRPr="00B72A35">
        <w:rPr>
          <w:lang w:eastAsia="es-CO"/>
        </w:rPr>
        <w:t>Procedimiento constructivo</w:t>
      </w:r>
    </w:p>
    <w:p w14:paraId="1EEE16D2" w14:textId="77777777" w:rsidR="001C4684" w:rsidRPr="00B72A35" w:rsidRDefault="001C4684" w:rsidP="0068119B">
      <w:pPr>
        <w:shd w:val="clear" w:color="auto" w:fill="FFFFFF"/>
        <w:rPr>
          <w:rFonts w:asciiTheme="majorHAnsi" w:hAnsiTheme="majorHAnsi"/>
          <w:lang w:eastAsia="es-CO"/>
        </w:rPr>
      </w:pPr>
    </w:p>
    <w:p w14:paraId="2EEE3E13" w14:textId="77777777" w:rsidR="001C4684" w:rsidRPr="00B72A35" w:rsidRDefault="001C4684" w:rsidP="0049734E">
      <w:pPr>
        <w:pStyle w:val="Prrafodelista"/>
        <w:numPr>
          <w:ilvl w:val="0"/>
          <w:numId w:val="29"/>
        </w:numPr>
        <w:rPr>
          <w:rFonts w:asciiTheme="majorHAnsi" w:hAnsiTheme="majorHAnsi"/>
          <w:lang w:eastAsia="es-CO"/>
        </w:rPr>
      </w:pPr>
      <w:r w:rsidRPr="00B72A35">
        <w:rPr>
          <w:rFonts w:asciiTheme="majorHAnsi" w:hAnsiTheme="majorHAnsi"/>
          <w:lang w:eastAsia="es-CO"/>
        </w:rPr>
        <w:t>Solicitud del permiso de trabajo.</w:t>
      </w:r>
    </w:p>
    <w:p w14:paraId="04D02138" w14:textId="77777777" w:rsidR="001C4684" w:rsidRPr="00B72A35" w:rsidRDefault="001C4684" w:rsidP="0049734E">
      <w:pPr>
        <w:pStyle w:val="Prrafodelista"/>
        <w:numPr>
          <w:ilvl w:val="0"/>
          <w:numId w:val="29"/>
        </w:numPr>
        <w:rPr>
          <w:rFonts w:asciiTheme="majorHAnsi" w:hAnsiTheme="majorHAnsi"/>
          <w:lang w:eastAsia="es-CO"/>
        </w:rPr>
      </w:pPr>
      <w:r w:rsidRPr="00B72A35">
        <w:rPr>
          <w:rFonts w:asciiTheme="majorHAnsi" w:hAnsiTheme="majorHAnsi"/>
          <w:lang w:eastAsia="es-CO"/>
        </w:rPr>
        <w:t>Asegurarse de tener las herramientas y materiales necesarios y en buen estado.</w:t>
      </w:r>
    </w:p>
    <w:p w14:paraId="3F970B4E" w14:textId="77777777" w:rsidR="001C4684" w:rsidRPr="00B72A35" w:rsidRDefault="001C4684" w:rsidP="0049734E">
      <w:pPr>
        <w:pStyle w:val="Prrafodelista"/>
        <w:numPr>
          <w:ilvl w:val="0"/>
          <w:numId w:val="29"/>
        </w:numPr>
        <w:rPr>
          <w:rFonts w:asciiTheme="majorHAnsi" w:hAnsiTheme="majorHAnsi"/>
          <w:lang w:eastAsia="es-CO"/>
        </w:rPr>
      </w:pPr>
      <w:r w:rsidRPr="00B72A35">
        <w:rPr>
          <w:rFonts w:asciiTheme="majorHAnsi" w:hAnsiTheme="majorHAnsi"/>
          <w:lang w:eastAsia="es-CO"/>
        </w:rPr>
        <w:t>Charla de seguridad de 5 minutos efectuada por personal HSE y charla pre operacional efectuada por el encargado de la actividad, con el fin de dar a entender a todos los involucrados de la actividad sus respectivas funciones.</w:t>
      </w:r>
    </w:p>
    <w:p w14:paraId="20997E63" w14:textId="77777777" w:rsidR="001C4684" w:rsidRPr="00B72A35" w:rsidRDefault="001C4684" w:rsidP="0049734E">
      <w:pPr>
        <w:pStyle w:val="Default"/>
        <w:numPr>
          <w:ilvl w:val="0"/>
          <w:numId w:val="29"/>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En los postes deberá de estar montado (un) 1 oficial, para realizar el retiro de los amarres existentes en la línea.</w:t>
      </w:r>
    </w:p>
    <w:p w14:paraId="3B9267A5" w14:textId="77777777" w:rsidR="001C4684" w:rsidRPr="00B72A35" w:rsidRDefault="001C4684" w:rsidP="0049734E">
      <w:pPr>
        <w:pStyle w:val="Default"/>
        <w:numPr>
          <w:ilvl w:val="0"/>
          <w:numId w:val="29"/>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Los ayudantes deben recolectar los cables excedentes en carretes. </w:t>
      </w:r>
    </w:p>
    <w:p w14:paraId="7A9EE9F2" w14:textId="77777777" w:rsidR="001C4684" w:rsidRPr="00B72A35" w:rsidRDefault="001C4684" w:rsidP="0049734E">
      <w:pPr>
        <w:pStyle w:val="Prrafodelista"/>
        <w:numPr>
          <w:ilvl w:val="0"/>
          <w:numId w:val="29"/>
        </w:numPr>
        <w:rPr>
          <w:rFonts w:asciiTheme="majorHAnsi" w:hAnsiTheme="majorHAnsi"/>
          <w:lang w:eastAsia="es-CO"/>
        </w:rPr>
      </w:pPr>
      <w:r w:rsidRPr="00B72A35">
        <w:rPr>
          <w:rFonts w:asciiTheme="majorHAnsi" w:hAnsiTheme="majorHAnsi"/>
          <w:lang w:eastAsia="es-CO"/>
        </w:rPr>
        <w:t>Delimitar el área de trabajo y alejar el personal no autorizado de la zona.</w:t>
      </w:r>
    </w:p>
    <w:p w14:paraId="3D81F448" w14:textId="77777777" w:rsidR="001C4684" w:rsidRPr="00B72A35" w:rsidRDefault="001C4684" w:rsidP="0049734E">
      <w:pPr>
        <w:pStyle w:val="Default"/>
        <w:numPr>
          <w:ilvl w:val="0"/>
          <w:numId w:val="29"/>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Identificar en campo el tipo de suelo presente del sitio. </w:t>
      </w:r>
    </w:p>
    <w:p w14:paraId="3D85424D" w14:textId="77777777" w:rsidR="001C4684" w:rsidRPr="00B72A35" w:rsidRDefault="001C4684" w:rsidP="0049734E">
      <w:pPr>
        <w:pStyle w:val="Default"/>
        <w:numPr>
          <w:ilvl w:val="0"/>
          <w:numId w:val="29"/>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Realizar la excavación para cimentar el poste: Esta se puede hacerse de manera manual o con equipo mecánico, según el tipo de suelo. </w:t>
      </w:r>
    </w:p>
    <w:p w14:paraId="3C4D5D23" w14:textId="77777777" w:rsidR="001C4684" w:rsidRPr="00B72A35" w:rsidRDefault="001C4684" w:rsidP="0049734E">
      <w:pPr>
        <w:pStyle w:val="Default"/>
        <w:numPr>
          <w:ilvl w:val="0"/>
          <w:numId w:val="29"/>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Verificar que la excavación tenga las dimensiones correspondientes, en cuanto a la profundidad y ancho. </w:t>
      </w:r>
    </w:p>
    <w:p w14:paraId="7EFAE765" w14:textId="77777777" w:rsidR="001C4684" w:rsidRPr="00B72A35" w:rsidRDefault="001C4684" w:rsidP="0049734E">
      <w:pPr>
        <w:pStyle w:val="Prrafodelista"/>
        <w:numPr>
          <w:ilvl w:val="0"/>
          <w:numId w:val="29"/>
        </w:numPr>
        <w:rPr>
          <w:rFonts w:asciiTheme="majorHAnsi" w:hAnsiTheme="majorHAnsi"/>
          <w:lang w:eastAsia="es-CO"/>
        </w:rPr>
      </w:pPr>
      <w:r w:rsidRPr="00B72A35">
        <w:rPr>
          <w:rFonts w:asciiTheme="majorHAnsi" w:hAnsiTheme="majorHAnsi"/>
          <w:lang w:eastAsia="es-CO"/>
        </w:rPr>
        <w:t>Amarrar el cable de la grúa en la marca del poste o 10 cm por arriba del centro.</w:t>
      </w:r>
    </w:p>
    <w:p w14:paraId="7A8C0C2B" w14:textId="77777777" w:rsidR="001C4684" w:rsidRPr="00B72A35" w:rsidRDefault="001C4684" w:rsidP="0049734E">
      <w:pPr>
        <w:pStyle w:val="Prrafodelista"/>
        <w:numPr>
          <w:ilvl w:val="0"/>
          <w:numId w:val="29"/>
        </w:numPr>
        <w:rPr>
          <w:rFonts w:asciiTheme="majorHAnsi" w:hAnsiTheme="majorHAnsi"/>
          <w:lang w:eastAsia="es-CO"/>
        </w:rPr>
      </w:pPr>
      <w:r w:rsidRPr="00B72A35">
        <w:rPr>
          <w:rFonts w:asciiTheme="majorHAnsi" w:hAnsiTheme="majorHAnsi"/>
          <w:lang w:eastAsia="es-CO"/>
        </w:rPr>
        <w:t>Amarrar una manila en la base del poste para dirigirlo hacia el hoyo.</w:t>
      </w:r>
    </w:p>
    <w:p w14:paraId="69BBBED6" w14:textId="77777777" w:rsidR="001C4684" w:rsidRPr="00B72A35" w:rsidRDefault="001C4684" w:rsidP="0049734E">
      <w:pPr>
        <w:pStyle w:val="Default"/>
        <w:numPr>
          <w:ilvl w:val="0"/>
          <w:numId w:val="29"/>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Realizar la mezcla de concreto, en caso de ser una cimentación autosoportada o suelo muy blando. Este procedimiento se puede hacer de manera manual.</w:t>
      </w:r>
    </w:p>
    <w:p w14:paraId="62950343" w14:textId="77777777" w:rsidR="001C4684" w:rsidRPr="00B72A35" w:rsidRDefault="001C4684" w:rsidP="0049734E">
      <w:pPr>
        <w:pStyle w:val="Default"/>
        <w:numPr>
          <w:ilvl w:val="0"/>
          <w:numId w:val="29"/>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lastRenderedPageBreak/>
        <w:t>Llenar de concreto con 20 cm el fondo del hueco y dejar que endurezca, aproximadamente por una hora, hasta que soporte el peso del poste.</w:t>
      </w:r>
    </w:p>
    <w:p w14:paraId="09AB1449" w14:textId="77777777" w:rsidR="001C4684" w:rsidRPr="00B72A35" w:rsidRDefault="001C4684" w:rsidP="0049734E">
      <w:pPr>
        <w:pStyle w:val="Prrafodelista"/>
        <w:numPr>
          <w:ilvl w:val="0"/>
          <w:numId w:val="29"/>
        </w:numPr>
        <w:rPr>
          <w:rFonts w:asciiTheme="majorHAnsi" w:hAnsiTheme="majorHAnsi"/>
          <w:lang w:eastAsia="es-CO"/>
        </w:rPr>
      </w:pPr>
      <w:r w:rsidRPr="00B72A35">
        <w:rPr>
          <w:rFonts w:asciiTheme="majorHAnsi" w:hAnsiTheme="majorHAnsi"/>
          <w:lang w:eastAsia="es-CO"/>
        </w:rPr>
        <w:t>Izar el poste con la grúa y colocarlo en el hueco.</w:t>
      </w:r>
    </w:p>
    <w:p w14:paraId="0335DA10" w14:textId="77777777" w:rsidR="001C4684" w:rsidRPr="00B72A35" w:rsidRDefault="001C4684" w:rsidP="0049734E">
      <w:pPr>
        <w:pStyle w:val="Prrafodelista"/>
        <w:numPr>
          <w:ilvl w:val="0"/>
          <w:numId w:val="29"/>
        </w:numPr>
        <w:rPr>
          <w:rFonts w:asciiTheme="majorHAnsi" w:hAnsiTheme="majorHAnsi"/>
          <w:lang w:eastAsia="es-CO"/>
        </w:rPr>
      </w:pPr>
      <w:r w:rsidRPr="00B72A35">
        <w:rPr>
          <w:rFonts w:asciiTheme="majorHAnsi" w:hAnsiTheme="majorHAnsi"/>
          <w:lang w:eastAsia="es-CO"/>
        </w:rPr>
        <w:t>Aplomar y alinear el poste (dejar completamente vertical).</w:t>
      </w:r>
    </w:p>
    <w:p w14:paraId="43FB4B5D" w14:textId="77777777" w:rsidR="001C4684" w:rsidRPr="00B72A35" w:rsidRDefault="001C4684" w:rsidP="0049734E">
      <w:pPr>
        <w:pStyle w:val="Prrafodelista"/>
        <w:numPr>
          <w:ilvl w:val="0"/>
          <w:numId w:val="29"/>
        </w:numPr>
        <w:rPr>
          <w:rFonts w:asciiTheme="majorHAnsi" w:hAnsiTheme="majorHAnsi"/>
          <w:lang w:eastAsia="es-CO"/>
        </w:rPr>
      </w:pPr>
      <w:r w:rsidRPr="00B72A35">
        <w:rPr>
          <w:rFonts w:asciiTheme="majorHAnsi" w:hAnsiTheme="majorHAnsi"/>
          <w:lang w:eastAsia="es-CO"/>
        </w:rPr>
        <w:t>Rellenar y apisonar muy bien para rellenar con concreto.</w:t>
      </w:r>
    </w:p>
    <w:p w14:paraId="1A87076E" w14:textId="77777777" w:rsidR="001C4684" w:rsidRPr="00B72A35" w:rsidRDefault="001C4684" w:rsidP="0049734E">
      <w:pPr>
        <w:pStyle w:val="Prrafodelista"/>
        <w:numPr>
          <w:ilvl w:val="0"/>
          <w:numId w:val="29"/>
        </w:numPr>
        <w:rPr>
          <w:rFonts w:asciiTheme="majorHAnsi" w:hAnsiTheme="majorHAnsi"/>
          <w:lang w:eastAsia="es-CO"/>
        </w:rPr>
      </w:pPr>
      <w:r w:rsidRPr="00B72A35">
        <w:rPr>
          <w:rFonts w:asciiTheme="majorHAnsi" w:hAnsiTheme="majorHAnsi"/>
          <w:lang w:eastAsia="es-CO"/>
        </w:rPr>
        <w:t>Hacer maniobras para energizar nuevamente los circuitos que se hayan sacado de servicio.</w:t>
      </w:r>
    </w:p>
    <w:p w14:paraId="4934CCDE" w14:textId="77777777" w:rsidR="001C4684" w:rsidRPr="00B72A35" w:rsidRDefault="001C4684" w:rsidP="0049734E">
      <w:pPr>
        <w:pStyle w:val="Prrafodelista"/>
        <w:numPr>
          <w:ilvl w:val="0"/>
          <w:numId w:val="29"/>
        </w:numPr>
        <w:rPr>
          <w:rFonts w:asciiTheme="majorHAnsi" w:hAnsiTheme="majorHAnsi"/>
          <w:lang w:eastAsia="es-CO"/>
        </w:rPr>
      </w:pPr>
      <w:r w:rsidRPr="00B72A35">
        <w:rPr>
          <w:rFonts w:asciiTheme="majorHAnsi" w:hAnsiTheme="majorHAnsi"/>
          <w:lang w:eastAsia="es-CO"/>
        </w:rPr>
        <w:t>Retirar los desechos.</w:t>
      </w:r>
    </w:p>
    <w:p w14:paraId="09A44C8C" w14:textId="77777777" w:rsidR="001C4684" w:rsidRPr="00B72A35" w:rsidRDefault="001C4684" w:rsidP="0049734E">
      <w:pPr>
        <w:pStyle w:val="Prrafodelista"/>
        <w:numPr>
          <w:ilvl w:val="0"/>
          <w:numId w:val="29"/>
        </w:numPr>
        <w:rPr>
          <w:rFonts w:asciiTheme="majorHAnsi" w:hAnsiTheme="majorHAnsi"/>
          <w:lang w:eastAsia="es-CO"/>
        </w:rPr>
      </w:pPr>
      <w:r w:rsidRPr="00B72A35">
        <w:rPr>
          <w:rFonts w:asciiTheme="majorHAnsi" w:hAnsiTheme="majorHAnsi"/>
          <w:lang w:eastAsia="es-CO"/>
        </w:rPr>
        <w:t>Demarcar el sitio del hoyo.</w:t>
      </w:r>
    </w:p>
    <w:p w14:paraId="7F195FE9" w14:textId="77777777" w:rsidR="001C4684" w:rsidRPr="00B72A35" w:rsidRDefault="001C4684" w:rsidP="0049734E">
      <w:pPr>
        <w:pStyle w:val="Prrafodelista"/>
        <w:numPr>
          <w:ilvl w:val="0"/>
          <w:numId w:val="29"/>
        </w:numPr>
        <w:rPr>
          <w:rFonts w:asciiTheme="majorHAnsi" w:hAnsiTheme="majorHAnsi"/>
          <w:lang w:eastAsia="es-CO"/>
        </w:rPr>
      </w:pPr>
      <w:r w:rsidRPr="00B72A35">
        <w:rPr>
          <w:rFonts w:asciiTheme="majorHAnsi" w:hAnsiTheme="majorHAnsi"/>
          <w:lang w:eastAsia="es-CO"/>
        </w:rPr>
        <w:t>La hincada de la postería debe realizarse con especial cuidado, previendo la correcta orientación de las perforaciones de los postes para el posterior montaje de los herrajes.</w:t>
      </w:r>
    </w:p>
    <w:p w14:paraId="0B8171AC" w14:textId="77777777" w:rsidR="001C4684" w:rsidRPr="00B72A35" w:rsidRDefault="001C4684" w:rsidP="0049734E">
      <w:pPr>
        <w:pStyle w:val="Prrafodelista"/>
        <w:numPr>
          <w:ilvl w:val="0"/>
          <w:numId w:val="29"/>
        </w:numPr>
        <w:rPr>
          <w:rFonts w:asciiTheme="majorHAnsi" w:hAnsiTheme="majorHAnsi"/>
          <w:lang w:eastAsia="es-CO"/>
        </w:rPr>
      </w:pPr>
      <w:r w:rsidRPr="00B72A35">
        <w:rPr>
          <w:rFonts w:asciiTheme="majorHAnsi" w:hAnsiTheme="majorHAnsi"/>
          <w:lang w:eastAsia="es-CO"/>
        </w:rPr>
        <w:t>Durante la izada del poste se utilizarán templetes de manila, con los cuales se guiará el poste y se permitirá a su vez la correcta plomada del mismo.</w:t>
      </w:r>
    </w:p>
    <w:p w14:paraId="7FF288E8" w14:textId="77777777" w:rsidR="001C4684" w:rsidRPr="00B72A35" w:rsidRDefault="001C4684" w:rsidP="0049734E">
      <w:pPr>
        <w:pStyle w:val="Prrafodelista"/>
        <w:numPr>
          <w:ilvl w:val="0"/>
          <w:numId w:val="29"/>
        </w:numPr>
        <w:rPr>
          <w:rFonts w:asciiTheme="majorHAnsi" w:hAnsiTheme="majorHAnsi"/>
          <w:lang w:eastAsia="es-CO"/>
        </w:rPr>
      </w:pPr>
      <w:r w:rsidRPr="00B72A35">
        <w:rPr>
          <w:rFonts w:asciiTheme="majorHAnsi" w:hAnsiTheme="majorHAnsi"/>
          <w:lang w:eastAsia="es-CO"/>
        </w:rPr>
        <w:t>Esperar por lo menos dos (2) días para la instalación de los elementos conductores.</w:t>
      </w:r>
    </w:p>
    <w:p w14:paraId="167B19AE" w14:textId="77777777" w:rsidR="001C4684" w:rsidRPr="00B72A35" w:rsidRDefault="001C4684" w:rsidP="0049734E">
      <w:pPr>
        <w:pStyle w:val="Default"/>
        <w:numPr>
          <w:ilvl w:val="0"/>
          <w:numId w:val="29"/>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Antes de reconectar el servicio, se debe verificar que no haya personal subido en las estructuras o postes de la red a energizar. </w:t>
      </w:r>
    </w:p>
    <w:p w14:paraId="0B94E32F" w14:textId="77777777" w:rsidR="001C4684" w:rsidRPr="00B72A35" w:rsidRDefault="001C4684" w:rsidP="0049734E">
      <w:pPr>
        <w:pStyle w:val="Default"/>
        <w:numPr>
          <w:ilvl w:val="0"/>
          <w:numId w:val="29"/>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Realizar el reintegro de material con la empresa que corresponda. </w:t>
      </w:r>
    </w:p>
    <w:p w14:paraId="69DC33AD" w14:textId="77777777" w:rsidR="001C4684" w:rsidRPr="00B72A35" w:rsidRDefault="001C4684" w:rsidP="0068119B">
      <w:pPr>
        <w:pStyle w:val="Default"/>
        <w:spacing w:line="276" w:lineRule="auto"/>
        <w:jc w:val="both"/>
        <w:rPr>
          <w:rFonts w:asciiTheme="majorHAnsi" w:hAnsiTheme="majorHAnsi"/>
          <w:color w:val="auto"/>
          <w:sz w:val="22"/>
          <w:szCs w:val="22"/>
        </w:rPr>
      </w:pPr>
    </w:p>
    <w:p w14:paraId="3FB75721" w14:textId="601F0540" w:rsidR="001C4684" w:rsidRPr="00B72A35" w:rsidRDefault="0044173B" w:rsidP="007733C6">
      <w:pPr>
        <w:pStyle w:val="Ttulo6"/>
      </w:pPr>
      <w:r w:rsidRPr="00B72A35">
        <w:t>Requisitos de salud ocupacional</w:t>
      </w:r>
    </w:p>
    <w:p w14:paraId="77965A50" w14:textId="77777777" w:rsidR="001C4684" w:rsidRPr="00B72A35" w:rsidRDefault="001C4684" w:rsidP="0068119B">
      <w:pPr>
        <w:pStyle w:val="Default"/>
        <w:spacing w:line="276" w:lineRule="auto"/>
        <w:jc w:val="both"/>
        <w:rPr>
          <w:rFonts w:asciiTheme="majorHAnsi" w:hAnsiTheme="majorHAnsi"/>
          <w:color w:val="auto"/>
          <w:sz w:val="22"/>
          <w:szCs w:val="22"/>
        </w:rPr>
      </w:pPr>
    </w:p>
    <w:p w14:paraId="5E139A49" w14:textId="77777777" w:rsidR="001C4684" w:rsidRPr="00B72A35" w:rsidRDefault="001C4684" w:rsidP="0049734E">
      <w:pPr>
        <w:pStyle w:val="Default"/>
        <w:numPr>
          <w:ilvl w:val="0"/>
          <w:numId w:val="30"/>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El Personal vinculado al contratista deberá estar afiliado a la aseguradora de riesgos profesionales, en su nivel correspondiente (Alto para éste tipo de actividades).</w:t>
      </w:r>
    </w:p>
    <w:p w14:paraId="3112B9AA" w14:textId="77777777" w:rsidR="001C4684" w:rsidRPr="00B72A35" w:rsidRDefault="001C4684" w:rsidP="0049734E">
      <w:pPr>
        <w:pStyle w:val="Default"/>
        <w:numPr>
          <w:ilvl w:val="0"/>
          <w:numId w:val="30"/>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Personal en condiciones físicas y mentales aptas para la actividad.</w:t>
      </w:r>
    </w:p>
    <w:p w14:paraId="36696BC0" w14:textId="77777777" w:rsidR="001C4684" w:rsidRPr="00B72A35" w:rsidRDefault="001C4684" w:rsidP="0049734E">
      <w:pPr>
        <w:pStyle w:val="Default"/>
        <w:numPr>
          <w:ilvl w:val="0"/>
          <w:numId w:val="30"/>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Certificación para trabajo en alturas.</w:t>
      </w:r>
    </w:p>
    <w:p w14:paraId="4E75464C" w14:textId="76151CED" w:rsidR="0044173B" w:rsidRPr="00B72A35" w:rsidRDefault="0044173B" w:rsidP="0049734E">
      <w:pPr>
        <w:pStyle w:val="Default"/>
        <w:numPr>
          <w:ilvl w:val="0"/>
          <w:numId w:val="30"/>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Uso de elementos de protección personal requeridos para la labor</w:t>
      </w:r>
    </w:p>
    <w:p w14:paraId="0557790C" w14:textId="77777777" w:rsidR="001C4684" w:rsidRPr="00B72A35" w:rsidRDefault="001C4684" w:rsidP="0068119B">
      <w:pPr>
        <w:pStyle w:val="Default"/>
        <w:spacing w:line="276" w:lineRule="auto"/>
        <w:jc w:val="both"/>
        <w:rPr>
          <w:rFonts w:asciiTheme="majorHAnsi" w:hAnsiTheme="majorHAnsi"/>
          <w:color w:val="auto"/>
          <w:sz w:val="22"/>
          <w:szCs w:val="22"/>
        </w:rPr>
      </w:pPr>
    </w:p>
    <w:p w14:paraId="07CB821A" w14:textId="7E974CDF" w:rsidR="001C4684" w:rsidRPr="00B72A35" w:rsidRDefault="0044173B" w:rsidP="007733C6">
      <w:pPr>
        <w:pStyle w:val="Ttulo6"/>
      </w:pPr>
      <w:r w:rsidRPr="00B72A35">
        <w:t>Requisitos asociados a efectos conocidos</w:t>
      </w:r>
    </w:p>
    <w:p w14:paraId="254AD086" w14:textId="77777777" w:rsidR="001C4684" w:rsidRPr="00B72A35" w:rsidRDefault="001C4684" w:rsidP="0068119B">
      <w:pPr>
        <w:pStyle w:val="Default"/>
        <w:spacing w:line="276" w:lineRule="auto"/>
        <w:jc w:val="both"/>
        <w:rPr>
          <w:rFonts w:asciiTheme="majorHAnsi" w:hAnsiTheme="majorHAnsi"/>
          <w:color w:val="auto"/>
          <w:sz w:val="22"/>
          <w:szCs w:val="22"/>
        </w:rPr>
      </w:pPr>
    </w:p>
    <w:p w14:paraId="422E7D8B" w14:textId="77777777" w:rsidR="001C4684" w:rsidRPr="00B72A35" w:rsidRDefault="001C4684" w:rsidP="0049734E">
      <w:pPr>
        <w:pStyle w:val="Default"/>
        <w:numPr>
          <w:ilvl w:val="0"/>
          <w:numId w:val="31"/>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Se deben efectuar mediciones de gases permanentemente cuando se trabaje en espacios cercanos a tanques de almacenamiento de combustibles.</w:t>
      </w:r>
    </w:p>
    <w:p w14:paraId="0C9327AC" w14:textId="77777777" w:rsidR="001C4684" w:rsidRPr="00B72A35" w:rsidRDefault="001C4684" w:rsidP="0049734E">
      <w:pPr>
        <w:pStyle w:val="Default"/>
        <w:numPr>
          <w:ilvl w:val="0"/>
          <w:numId w:val="31"/>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Para las subidas a los postes se requiere de línea de vida vertical la cual puede ser manila sintética certificada que garantice 5000 lbs de resistencia mecánica por cada trabajador.</w:t>
      </w:r>
    </w:p>
    <w:p w14:paraId="0465B3BA" w14:textId="77777777" w:rsidR="001C4684" w:rsidRPr="00B72A35" w:rsidRDefault="001C4684" w:rsidP="0049734E">
      <w:pPr>
        <w:pStyle w:val="Default"/>
        <w:numPr>
          <w:ilvl w:val="0"/>
          <w:numId w:val="31"/>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Siempre que se realicen actividades de hincado o retiro de postes cerca redes energizadas, se debe asumir que el poste se encuentra energizado.</w:t>
      </w:r>
    </w:p>
    <w:p w14:paraId="4CAC8990" w14:textId="77777777" w:rsidR="001C4684" w:rsidRPr="00B72A35" w:rsidRDefault="001C4684" w:rsidP="0049734E">
      <w:pPr>
        <w:pStyle w:val="Default"/>
        <w:numPr>
          <w:ilvl w:val="0"/>
          <w:numId w:val="31"/>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lastRenderedPageBreak/>
        <w:t>Aunque directamente no se esté trabajando con líquidos inflamables, la cuadrilla debe contar con kit ambiental que conste de guantes de nitrilo, aserrín, escoba, recogedor, pica y pala, al igual que bolsas rojas para disposición de residuos biológicos y/o contaminados; bolsas verdes para disposición de residuos inorgánicos; y bolsas negras para disposición de residuos orgánicos.</w:t>
      </w:r>
    </w:p>
    <w:p w14:paraId="10726318" w14:textId="77777777" w:rsidR="00535AD7" w:rsidRPr="00B72A35" w:rsidRDefault="00535AD7" w:rsidP="0068119B">
      <w:pPr>
        <w:pStyle w:val="Default"/>
        <w:spacing w:line="276" w:lineRule="auto"/>
        <w:jc w:val="both"/>
        <w:rPr>
          <w:rFonts w:asciiTheme="majorHAnsi" w:hAnsiTheme="majorHAnsi"/>
          <w:color w:val="auto"/>
          <w:sz w:val="22"/>
          <w:szCs w:val="22"/>
        </w:rPr>
      </w:pPr>
    </w:p>
    <w:p w14:paraId="5D855C59" w14:textId="11D81817" w:rsidR="001C4684" w:rsidRPr="00B72A35" w:rsidRDefault="0044173B" w:rsidP="007733C6">
      <w:pPr>
        <w:pStyle w:val="Ttulo5"/>
      </w:pPr>
      <w:r w:rsidRPr="00B72A35">
        <w:t>Desmonte y desenergizado de líneas.</w:t>
      </w:r>
    </w:p>
    <w:p w14:paraId="53565134" w14:textId="77777777" w:rsidR="001C4684" w:rsidRPr="00B72A35" w:rsidRDefault="001C4684" w:rsidP="0068119B">
      <w:pPr>
        <w:rPr>
          <w:u w:val="single"/>
        </w:rPr>
      </w:pPr>
    </w:p>
    <w:p w14:paraId="637777E4" w14:textId="1400C170" w:rsidR="0044173B" w:rsidRPr="00B72A35" w:rsidRDefault="0044173B" w:rsidP="007733C6">
      <w:pPr>
        <w:pStyle w:val="Ttulo6"/>
        <w:rPr>
          <w:lang w:eastAsia="es-CO"/>
        </w:rPr>
      </w:pPr>
      <w:r w:rsidRPr="00B72A35">
        <w:rPr>
          <w:lang w:eastAsia="es-CO"/>
        </w:rPr>
        <w:t>Descripción</w:t>
      </w:r>
    </w:p>
    <w:p w14:paraId="793F3F37" w14:textId="77777777" w:rsidR="0044173B" w:rsidRPr="00B72A35" w:rsidRDefault="0044173B" w:rsidP="0068119B">
      <w:pPr>
        <w:shd w:val="clear" w:color="auto" w:fill="FFFFFF"/>
        <w:rPr>
          <w:rFonts w:asciiTheme="majorHAnsi" w:hAnsiTheme="majorHAnsi"/>
          <w:lang w:eastAsia="es-CO"/>
        </w:rPr>
      </w:pPr>
    </w:p>
    <w:p w14:paraId="0A691593" w14:textId="77777777" w:rsidR="0044173B" w:rsidRPr="00B72A35" w:rsidRDefault="0044173B" w:rsidP="0068119B">
      <w:pPr>
        <w:shd w:val="clear" w:color="auto" w:fill="FFFFFF"/>
        <w:rPr>
          <w:rFonts w:asciiTheme="majorHAnsi" w:hAnsiTheme="majorHAnsi"/>
          <w:lang w:eastAsia="es-CO"/>
        </w:rPr>
      </w:pPr>
      <w:r w:rsidRPr="00B72A35">
        <w:rPr>
          <w:rFonts w:asciiTheme="majorHAnsi" w:hAnsiTheme="majorHAnsi"/>
          <w:lang w:eastAsia="es-CO"/>
        </w:rPr>
        <w:t>Esta descripción se describe única y exclusivamente para trabajos de redes eléctricas en línea muerta (desenergizadas); para el caso contrario de actividades en línea viva (energizada), se debe informar al cliente y a la coordinación HSE, con el fin de realizar un procedimiento específico.</w:t>
      </w:r>
    </w:p>
    <w:p w14:paraId="7C6D4DCA" w14:textId="77777777" w:rsidR="0044173B" w:rsidRPr="00B72A35" w:rsidRDefault="0044173B" w:rsidP="0068119B">
      <w:pPr>
        <w:shd w:val="clear" w:color="auto" w:fill="FFFFFF"/>
        <w:rPr>
          <w:rFonts w:asciiTheme="majorHAnsi" w:hAnsiTheme="majorHAnsi"/>
          <w:lang w:eastAsia="es-CO"/>
        </w:rPr>
      </w:pPr>
    </w:p>
    <w:p w14:paraId="084E30BA" w14:textId="16263EDD" w:rsidR="0044173B" w:rsidRPr="00B72A35" w:rsidRDefault="0044173B" w:rsidP="007733C6">
      <w:pPr>
        <w:pStyle w:val="Ttulo6"/>
        <w:rPr>
          <w:lang w:eastAsia="es-CO"/>
        </w:rPr>
      </w:pPr>
      <w:r w:rsidRPr="00B72A35">
        <w:rPr>
          <w:lang w:eastAsia="es-CO"/>
        </w:rPr>
        <w:t>Requerimientos para la ejecución de los trabajos</w:t>
      </w:r>
    </w:p>
    <w:p w14:paraId="3AB00A17" w14:textId="77777777" w:rsidR="0044173B" w:rsidRPr="00B72A35" w:rsidRDefault="0044173B" w:rsidP="0068119B">
      <w:pPr>
        <w:shd w:val="clear" w:color="auto" w:fill="FFFFFF"/>
        <w:rPr>
          <w:rFonts w:asciiTheme="majorHAnsi" w:hAnsiTheme="majorHAnsi"/>
          <w:lang w:eastAsia="es-CO"/>
        </w:rPr>
      </w:pPr>
    </w:p>
    <w:p w14:paraId="0E7FE8E1" w14:textId="77777777" w:rsidR="0044173B" w:rsidRPr="00B72A35" w:rsidRDefault="0044173B" w:rsidP="0068119B">
      <w:pPr>
        <w:shd w:val="clear" w:color="auto" w:fill="FFFFFF"/>
        <w:rPr>
          <w:rFonts w:asciiTheme="majorHAnsi" w:hAnsiTheme="majorHAnsi"/>
          <w:lang w:eastAsia="es-CO"/>
        </w:rPr>
      </w:pPr>
      <w:r w:rsidRPr="00B72A35">
        <w:rPr>
          <w:rFonts w:asciiTheme="majorHAnsi" w:hAnsiTheme="majorHAnsi"/>
          <w:lang w:eastAsia="es-CO"/>
        </w:rPr>
        <w:t>Para ejecutar este tipo de actividades se requiere actuar bajo los siguientes aspectos:</w:t>
      </w:r>
    </w:p>
    <w:p w14:paraId="5C15AF04" w14:textId="77777777" w:rsidR="0044173B" w:rsidRPr="00B72A35" w:rsidRDefault="0044173B" w:rsidP="0068119B">
      <w:pPr>
        <w:shd w:val="clear" w:color="auto" w:fill="FFFFFF"/>
        <w:rPr>
          <w:rFonts w:asciiTheme="majorHAnsi" w:hAnsiTheme="majorHAnsi"/>
          <w:lang w:eastAsia="es-CO"/>
        </w:rPr>
      </w:pPr>
    </w:p>
    <w:p w14:paraId="46E81DE5" w14:textId="2DD4B525" w:rsidR="0044173B" w:rsidRPr="00B72A35" w:rsidRDefault="0044173B" w:rsidP="0068119B">
      <w:pPr>
        <w:shd w:val="clear" w:color="auto" w:fill="FFFFFF"/>
        <w:ind w:left="567"/>
        <w:rPr>
          <w:rFonts w:asciiTheme="majorHAnsi" w:hAnsiTheme="majorHAnsi"/>
          <w:lang w:eastAsia="es-CO"/>
        </w:rPr>
      </w:pPr>
      <w:r w:rsidRPr="00B72A35">
        <w:rPr>
          <w:rFonts w:asciiTheme="majorHAnsi" w:hAnsiTheme="majorHAnsi"/>
          <w:lang w:eastAsia="es-CO"/>
        </w:rPr>
        <w:t>Maniobras para desenergizar</w:t>
      </w:r>
    </w:p>
    <w:p w14:paraId="28402852" w14:textId="77777777" w:rsidR="0044173B" w:rsidRPr="00B72A35" w:rsidRDefault="0044173B" w:rsidP="0049734E">
      <w:pPr>
        <w:pStyle w:val="Prrafodelista"/>
        <w:numPr>
          <w:ilvl w:val="0"/>
          <w:numId w:val="32"/>
        </w:numPr>
        <w:shd w:val="clear" w:color="auto" w:fill="FFFFFF"/>
        <w:rPr>
          <w:rFonts w:asciiTheme="majorHAnsi" w:hAnsiTheme="majorHAnsi"/>
          <w:lang w:eastAsia="es-CO"/>
        </w:rPr>
      </w:pPr>
      <w:r w:rsidRPr="00B72A35">
        <w:rPr>
          <w:rFonts w:asciiTheme="majorHAnsi" w:hAnsiTheme="majorHAnsi"/>
          <w:lang w:eastAsia="es-CO"/>
        </w:rPr>
        <w:t>Coordinar con el grupo de apoyo las aperturas y cierres de los circuitos.</w:t>
      </w:r>
    </w:p>
    <w:p w14:paraId="4057A2F0" w14:textId="77777777" w:rsidR="0044173B" w:rsidRPr="00B72A35" w:rsidRDefault="0044173B" w:rsidP="0049734E">
      <w:pPr>
        <w:pStyle w:val="Prrafodelista"/>
        <w:numPr>
          <w:ilvl w:val="0"/>
          <w:numId w:val="32"/>
        </w:numPr>
        <w:shd w:val="clear" w:color="auto" w:fill="FFFFFF"/>
        <w:rPr>
          <w:rFonts w:asciiTheme="majorHAnsi" w:hAnsiTheme="majorHAnsi"/>
          <w:lang w:eastAsia="es-CO"/>
        </w:rPr>
      </w:pPr>
      <w:r w:rsidRPr="00B72A35">
        <w:rPr>
          <w:rFonts w:asciiTheme="majorHAnsi" w:hAnsiTheme="majorHAnsi"/>
          <w:lang w:eastAsia="es-CO"/>
        </w:rPr>
        <w:t>Comunicar al grupo de apoyo la suspensión del servicio.</w:t>
      </w:r>
    </w:p>
    <w:p w14:paraId="7D12A029" w14:textId="77777777" w:rsidR="0044173B" w:rsidRPr="00B72A35" w:rsidRDefault="0044173B" w:rsidP="0049734E">
      <w:pPr>
        <w:pStyle w:val="Prrafodelista"/>
        <w:numPr>
          <w:ilvl w:val="0"/>
          <w:numId w:val="32"/>
        </w:numPr>
        <w:shd w:val="clear" w:color="auto" w:fill="FFFFFF"/>
        <w:rPr>
          <w:rFonts w:asciiTheme="majorHAnsi" w:hAnsiTheme="majorHAnsi"/>
          <w:lang w:eastAsia="es-CO"/>
        </w:rPr>
      </w:pPr>
      <w:r w:rsidRPr="00B72A35">
        <w:rPr>
          <w:rFonts w:asciiTheme="majorHAnsi" w:hAnsiTheme="majorHAnsi"/>
          <w:lang w:eastAsia="es-CO"/>
        </w:rPr>
        <w:t>Efectuar las pruebas de ausencia de tensión.</w:t>
      </w:r>
    </w:p>
    <w:p w14:paraId="4E972FF7" w14:textId="77777777" w:rsidR="0044173B" w:rsidRPr="00B72A35" w:rsidRDefault="0044173B" w:rsidP="0049734E">
      <w:pPr>
        <w:pStyle w:val="Prrafodelista"/>
        <w:numPr>
          <w:ilvl w:val="0"/>
          <w:numId w:val="32"/>
        </w:numPr>
        <w:shd w:val="clear" w:color="auto" w:fill="FFFFFF"/>
        <w:rPr>
          <w:rFonts w:asciiTheme="majorHAnsi" w:hAnsiTheme="majorHAnsi"/>
          <w:lang w:eastAsia="es-CO"/>
        </w:rPr>
      </w:pPr>
      <w:r w:rsidRPr="00B72A35">
        <w:rPr>
          <w:rFonts w:asciiTheme="majorHAnsi" w:hAnsiTheme="majorHAnsi"/>
          <w:lang w:eastAsia="es-CO"/>
        </w:rPr>
        <w:t>Probar cada una de las líneas con el detector de tensión.</w:t>
      </w:r>
    </w:p>
    <w:p w14:paraId="1918064D" w14:textId="77777777" w:rsidR="0044173B" w:rsidRPr="00B72A35" w:rsidRDefault="0044173B" w:rsidP="0049734E">
      <w:pPr>
        <w:pStyle w:val="Prrafodelista"/>
        <w:numPr>
          <w:ilvl w:val="0"/>
          <w:numId w:val="32"/>
        </w:numPr>
        <w:shd w:val="clear" w:color="auto" w:fill="FFFFFF"/>
        <w:rPr>
          <w:rFonts w:asciiTheme="majorHAnsi" w:hAnsiTheme="majorHAnsi"/>
          <w:lang w:eastAsia="es-CO"/>
        </w:rPr>
      </w:pPr>
      <w:r w:rsidRPr="00B72A35">
        <w:rPr>
          <w:rFonts w:asciiTheme="majorHAnsi" w:hAnsiTheme="majorHAnsi"/>
          <w:lang w:eastAsia="es-CO"/>
        </w:rPr>
        <w:t>Hacer corte visible.</w:t>
      </w:r>
    </w:p>
    <w:p w14:paraId="49B67D35" w14:textId="77777777" w:rsidR="0044173B" w:rsidRPr="00B72A35" w:rsidRDefault="0044173B" w:rsidP="0049734E">
      <w:pPr>
        <w:pStyle w:val="Prrafodelista"/>
        <w:numPr>
          <w:ilvl w:val="0"/>
          <w:numId w:val="32"/>
        </w:numPr>
        <w:shd w:val="clear" w:color="auto" w:fill="FFFFFF"/>
        <w:rPr>
          <w:rFonts w:asciiTheme="majorHAnsi" w:hAnsiTheme="majorHAnsi"/>
          <w:lang w:eastAsia="es-CO"/>
        </w:rPr>
      </w:pPr>
      <w:r w:rsidRPr="00B72A35">
        <w:rPr>
          <w:rFonts w:asciiTheme="majorHAnsi" w:hAnsiTheme="majorHAnsi"/>
          <w:lang w:eastAsia="es-CO"/>
        </w:rPr>
        <w:t>Colocar las puestas a tierra en cada uno de los sitio de trabajo o en el poste sobre el cual se va a trabajar.</w:t>
      </w:r>
    </w:p>
    <w:p w14:paraId="78EE2DCC" w14:textId="77777777" w:rsidR="0044173B" w:rsidRPr="00B72A35" w:rsidRDefault="0044173B" w:rsidP="0068119B">
      <w:pPr>
        <w:shd w:val="clear" w:color="auto" w:fill="FFFFFF"/>
        <w:rPr>
          <w:rFonts w:asciiTheme="majorHAnsi" w:hAnsiTheme="majorHAnsi"/>
          <w:lang w:eastAsia="es-CO"/>
        </w:rPr>
      </w:pPr>
    </w:p>
    <w:p w14:paraId="645FD941" w14:textId="2F5B95B0" w:rsidR="0044173B" w:rsidRPr="00B72A35" w:rsidRDefault="0044173B" w:rsidP="007733C6">
      <w:pPr>
        <w:pStyle w:val="Ttulo6"/>
        <w:rPr>
          <w:lang w:eastAsia="es-CO"/>
        </w:rPr>
      </w:pPr>
      <w:r w:rsidRPr="00B72A35">
        <w:rPr>
          <w:lang w:eastAsia="es-CO"/>
        </w:rPr>
        <w:t>Maniobras de energización</w:t>
      </w:r>
    </w:p>
    <w:p w14:paraId="4644AF09" w14:textId="0CE81EE8" w:rsidR="0044173B" w:rsidRPr="00B72A35" w:rsidRDefault="0044173B" w:rsidP="0049734E">
      <w:pPr>
        <w:pStyle w:val="Prrafodelista"/>
        <w:numPr>
          <w:ilvl w:val="0"/>
          <w:numId w:val="33"/>
        </w:numPr>
        <w:shd w:val="clear" w:color="auto" w:fill="FFFFFF"/>
        <w:rPr>
          <w:rFonts w:asciiTheme="majorHAnsi" w:hAnsiTheme="majorHAnsi"/>
          <w:lang w:eastAsia="es-CO"/>
        </w:rPr>
      </w:pPr>
      <w:r w:rsidRPr="00B72A35">
        <w:rPr>
          <w:rFonts w:asciiTheme="majorHAnsi" w:hAnsiTheme="majorHAnsi"/>
          <w:lang w:eastAsia="es-CO"/>
        </w:rPr>
        <w:t xml:space="preserve">Retirar los </w:t>
      </w:r>
      <w:r w:rsidR="00874F34" w:rsidRPr="00B72A35">
        <w:rPr>
          <w:rFonts w:asciiTheme="majorHAnsi" w:hAnsiTheme="majorHAnsi"/>
          <w:lang w:eastAsia="es-CO"/>
        </w:rPr>
        <w:t>Viaductos</w:t>
      </w:r>
      <w:r w:rsidRPr="00B72A35">
        <w:rPr>
          <w:rFonts w:asciiTheme="majorHAnsi" w:hAnsiTheme="majorHAnsi"/>
          <w:lang w:eastAsia="es-CO"/>
        </w:rPr>
        <w:t xml:space="preserve"> de baja tensión y puestas a tierra.</w:t>
      </w:r>
    </w:p>
    <w:p w14:paraId="53FBD34C" w14:textId="77777777" w:rsidR="0044173B" w:rsidRPr="00B72A35" w:rsidRDefault="0044173B" w:rsidP="0049734E">
      <w:pPr>
        <w:pStyle w:val="Prrafodelista"/>
        <w:numPr>
          <w:ilvl w:val="0"/>
          <w:numId w:val="33"/>
        </w:numPr>
        <w:shd w:val="clear" w:color="auto" w:fill="FFFFFF"/>
        <w:rPr>
          <w:rFonts w:asciiTheme="majorHAnsi" w:hAnsiTheme="majorHAnsi"/>
          <w:lang w:eastAsia="es-CO"/>
        </w:rPr>
      </w:pPr>
      <w:r w:rsidRPr="00B72A35">
        <w:rPr>
          <w:rFonts w:asciiTheme="majorHAnsi" w:hAnsiTheme="majorHAnsi"/>
          <w:lang w:eastAsia="es-CO"/>
        </w:rPr>
        <w:t>Pedir al grupo de apoyo la energización del circuito.</w:t>
      </w:r>
    </w:p>
    <w:p w14:paraId="7EE5DB14" w14:textId="77777777" w:rsidR="0044173B" w:rsidRPr="00B72A35" w:rsidRDefault="0044173B" w:rsidP="0049734E">
      <w:pPr>
        <w:pStyle w:val="Prrafodelista"/>
        <w:numPr>
          <w:ilvl w:val="0"/>
          <w:numId w:val="33"/>
        </w:numPr>
        <w:shd w:val="clear" w:color="auto" w:fill="FFFFFF"/>
        <w:rPr>
          <w:rFonts w:asciiTheme="majorHAnsi" w:hAnsiTheme="majorHAnsi"/>
          <w:lang w:eastAsia="es-CO"/>
        </w:rPr>
      </w:pPr>
      <w:r w:rsidRPr="00B72A35">
        <w:rPr>
          <w:rFonts w:asciiTheme="majorHAnsi" w:hAnsiTheme="majorHAnsi"/>
          <w:lang w:eastAsia="es-CO"/>
        </w:rPr>
        <w:t>El grupo de apoyo confirma la energización del circuito.</w:t>
      </w:r>
    </w:p>
    <w:p w14:paraId="5312919D" w14:textId="77777777" w:rsidR="0044173B" w:rsidRPr="00B72A35" w:rsidRDefault="0044173B" w:rsidP="0049734E">
      <w:pPr>
        <w:pStyle w:val="Prrafodelista"/>
        <w:numPr>
          <w:ilvl w:val="0"/>
          <w:numId w:val="33"/>
        </w:numPr>
        <w:shd w:val="clear" w:color="auto" w:fill="FFFFFF"/>
        <w:rPr>
          <w:rFonts w:asciiTheme="majorHAnsi" w:hAnsiTheme="majorHAnsi"/>
          <w:lang w:eastAsia="es-CO"/>
        </w:rPr>
      </w:pPr>
      <w:r w:rsidRPr="00B72A35">
        <w:rPr>
          <w:rFonts w:asciiTheme="majorHAnsi" w:hAnsiTheme="majorHAnsi"/>
          <w:lang w:eastAsia="es-CO"/>
        </w:rPr>
        <w:t>Se corrobora la energización y secuencia de fases.</w:t>
      </w:r>
    </w:p>
    <w:p w14:paraId="0A691DEA" w14:textId="77777777" w:rsidR="0044173B" w:rsidRPr="00B72A35" w:rsidRDefault="0044173B" w:rsidP="0049734E">
      <w:pPr>
        <w:pStyle w:val="Prrafodelista"/>
        <w:numPr>
          <w:ilvl w:val="0"/>
          <w:numId w:val="33"/>
        </w:numPr>
        <w:shd w:val="clear" w:color="auto" w:fill="FFFFFF"/>
        <w:rPr>
          <w:rFonts w:asciiTheme="majorHAnsi" w:hAnsiTheme="majorHAnsi"/>
          <w:lang w:eastAsia="es-CO"/>
        </w:rPr>
      </w:pPr>
      <w:r w:rsidRPr="00B72A35">
        <w:rPr>
          <w:rFonts w:asciiTheme="majorHAnsi" w:hAnsiTheme="majorHAnsi"/>
          <w:lang w:eastAsia="es-CO"/>
        </w:rPr>
        <w:t>Se verifica el establecimiento del servicio.</w:t>
      </w:r>
    </w:p>
    <w:p w14:paraId="7DAD405E" w14:textId="625AD121" w:rsidR="001A007C" w:rsidRDefault="001A007C">
      <w:pPr>
        <w:spacing w:line="240" w:lineRule="auto"/>
        <w:contextualSpacing w:val="0"/>
        <w:jc w:val="left"/>
        <w:rPr>
          <w:rFonts w:asciiTheme="majorHAnsi" w:hAnsiTheme="majorHAnsi"/>
          <w:lang w:eastAsia="es-CO"/>
        </w:rPr>
      </w:pPr>
      <w:r>
        <w:rPr>
          <w:rFonts w:asciiTheme="majorHAnsi" w:hAnsiTheme="majorHAnsi"/>
          <w:lang w:eastAsia="es-CO"/>
        </w:rPr>
        <w:br w:type="page"/>
      </w:r>
    </w:p>
    <w:p w14:paraId="4E7C8C71" w14:textId="69729E3B" w:rsidR="0044173B" w:rsidRPr="00B72A35" w:rsidRDefault="0044173B" w:rsidP="005D398D">
      <w:pPr>
        <w:pStyle w:val="Ttulo6"/>
        <w:rPr>
          <w:lang w:eastAsia="es-CO"/>
        </w:rPr>
      </w:pPr>
      <w:r w:rsidRPr="00B72A35">
        <w:rPr>
          <w:lang w:eastAsia="es-CO"/>
        </w:rPr>
        <w:lastRenderedPageBreak/>
        <w:t>Procedimientos constructivos</w:t>
      </w:r>
    </w:p>
    <w:p w14:paraId="6D2D2D26" w14:textId="77777777" w:rsidR="0044173B" w:rsidRPr="00B72A35" w:rsidRDefault="0044173B" w:rsidP="00FE3860">
      <w:pPr>
        <w:rPr>
          <w:lang w:eastAsia="es-CO"/>
        </w:rPr>
      </w:pPr>
    </w:p>
    <w:p w14:paraId="68D3851E" w14:textId="77777777" w:rsidR="0044173B" w:rsidRPr="00B72A35" w:rsidRDefault="0044173B" w:rsidP="0049734E">
      <w:pPr>
        <w:pStyle w:val="Default"/>
        <w:numPr>
          <w:ilvl w:val="0"/>
          <w:numId w:val="34"/>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Se debe cancelar cualquier actividad en condiciones de lluvia y/o tormenta eléctrica.</w:t>
      </w:r>
    </w:p>
    <w:p w14:paraId="15A6BE45" w14:textId="77777777" w:rsidR="0044173B" w:rsidRPr="00B72A35" w:rsidRDefault="0044173B" w:rsidP="0049734E">
      <w:pPr>
        <w:pStyle w:val="Default"/>
        <w:numPr>
          <w:ilvl w:val="0"/>
          <w:numId w:val="34"/>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Verificar la eliminación de riesgos potenciales a causa de la suspensión de la actividad.</w:t>
      </w:r>
    </w:p>
    <w:p w14:paraId="38DE25E6" w14:textId="77777777" w:rsidR="0044173B" w:rsidRPr="00B72A35" w:rsidRDefault="0044173B" w:rsidP="0049734E">
      <w:pPr>
        <w:pStyle w:val="Default"/>
        <w:numPr>
          <w:ilvl w:val="0"/>
          <w:numId w:val="34"/>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Los equipos y herramientas deben contar con inspección pre operacional diaria.</w:t>
      </w:r>
    </w:p>
    <w:p w14:paraId="3D60B14F" w14:textId="41B740B0" w:rsidR="0044173B" w:rsidRPr="00B72A35" w:rsidRDefault="0044173B" w:rsidP="0049734E">
      <w:pPr>
        <w:pStyle w:val="Default"/>
        <w:numPr>
          <w:ilvl w:val="0"/>
          <w:numId w:val="34"/>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Si en actividades de hincado de postería, se llegase a trabajar </w:t>
      </w:r>
      <w:r w:rsidR="008B39EB" w:rsidRPr="00B72A35">
        <w:rPr>
          <w:rFonts w:asciiTheme="majorHAnsi" w:hAnsiTheme="majorHAnsi"/>
          <w:color w:val="auto"/>
          <w:sz w:val="22"/>
          <w:szCs w:val="22"/>
        </w:rPr>
        <w:t>cerca de</w:t>
      </w:r>
      <w:r w:rsidRPr="00B72A35">
        <w:rPr>
          <w:rFonts w:asciiTheme="majorHAnsi" w:hAnsiTheme="majorHAnsi"/>
          <w:color w:val="auto"/>
          <w:sz w:val="22"/>
          <w:szCs w:val="22"/>
        </w:rPr>
        <w:t xml:space="preserve"> redes eléctricas energizadas, se debe gestionar con la persona encargada del centro de control, la posibilidad de desenergizar el circuito, mientras se realiza la ejecución de los trabajos.</w:t>
      </w:r>
    </w:p>
    <w:p w14:paraId="417F0BDA" w14:textId="77777777" w:rsidR="0044173B" w:rsidRPr="00B72A35" w:rsidRDefault="0044173B" w:rsidP="0049734E">
      <w:pPr>
        <w:pStyle w:val="Default"/>
        <w:numPr>
          <w:ilvl w:val="0"/>
          <w:numId w:val="34"/>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Se deben llevar a cabo las siguientes precauciones: </w:t>
      </w:r>
    </w:p>
    <w:p w14:paraId="41F6701B" w14:textId="77777777" w:rsidR="0044173B" w:rsidRPr="00B72A35" w:rsidRDefault="0044173B" w:rsidP="0049734E">
      <w:pPr>
        <w:pStyle w:val="Default"/>
        <w:numPr>
          <w:ilvl w:val="1"/>
          <w:numId w:val="34"/>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Corte visible.</w:t>
      </w:r>
    </w:p>
    <w:p w14:paraId="26378158" w14:textId="77777777" w:rsidR="0044173B" w:rsidRPr="00B72A35" w:rsidRDefault="0044173B" w:rsidP="0049734E">
      <w:pPr>
        <w:pStyle w:val="Default"/>
        <w:numPr>
          <w:ilvl w:val="1"/>
          <w:numId w:val="34"/>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Prueba de ausencia de tensión.</w:t>
      </w:r>
    </w:p>
    <w:p w14:paraId="3A69D606" w14:textId="77777777" w:rsidR="0044173B" w:rsidRPr="00B72A35" w:rsidRDefault="0044173B" w:rsidP="0049734E">
      <w:pPr>
        <w:pStyle w:val="Default"/>
        <w:numPr>
          <w:ilvl w:val="1"/>
          <w:numId w:val="34"/>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Bloqueo y etiquetado de los seccionamientos.</w:t>
      </w:r>
    </w:p>
    <w:p w14:paraId="094481D8" w14:textId="77777777" w:rsidR="0044173B" w:rsidRPr="00B72A35" w:rsidRDefault="0044173B" w:rsidP="0049734E">
      <w:pPr>
        <w:pStyle w:val="Default"/>
        <w:numPr>
          <w:ilvl w:val="1"/>
          <w:numId w:val="34"/>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Puesta a tierra de todos los elementos del circuito.</w:t>
      </w:r>
    </w:p>
    <w:p w14:paraId="2435F0E5" w14:textId="77777777" w:rsidR="0044173B" w:rsidRPr="00B72A35" w:rsidRDefault="0044173B" w:rsidP="0049734E">
      <w:pPr>
        <w:pStyle w:val="Default"/>
        <w:numPr>
          <w:ilvl w:val="1"/>
          <w:numId w:val="34"/>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Señalización.</w:t>
      </w:r>
    </w:p>
    <w:p w14:paraId="44674839" w14:textId="77777777" w:rsidR="0044173B" w:rsidRPr="00B72A35" w:rsidRDefault="0044173B" w:rsidP="0049734E">
      <w:pPr>
        <w:pStyle w:val="Default"/>
        <w:numPr>
          <w:ilvl w:val="0"/>
          <w:numId w:val="34"/>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Para el caso en que no sea posible la desenergización del circuito, se aceptará la actividad como trabajo en red eléctrica energizada, informando al cliente y a la coordinación HSE, con el fin de realizar un nuevo procedimiento.</w:t>
      </w:r>
    </w:p>
    <w:p w14:paraId="494A940A" w14:textId="77777777" w:rsidR="0044173B" w:rsidRPr="00B72A35" w:rsidRDefault="0044173B" w:rsidP="0049734E">
      <w:pPr>
        <w:pStyle w:val="Default"/>
        <w:numPr>
          <w:ilvl w:val="0"/>
          <w:numId w:val="34"/>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Para el aterrizaje de equipo y redes, se requiere tener en cuenta el nivel de tensión a trabajar y calcular la sección y/o calibre del conductor tierra a utilizar, conectándose firmemente.</w:t>
      </w:r>
    </w:p>
    <w:p w14:paraId="4D1E1B99" w14:textId="77777777" w:rsidR="0044173B" w:rsidRPr="00B72A35" w:rsidRDefault="0044173B" w:rsidP="0049734E">
      <w:pPr>
        <w:pStyle w:val="Default"/>
        <w:numPr>
          <w:ilvl w:val="0"/>
          <w:numId w:val="34"/>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Siempre que exista conductor neutro se debe tratar como fase.</w:t>
      </w:r>
    </w:p>
    <w:p w14:paraId="17159FDD" w14:textId="77777777" w:rsidR="0044173B" w:rsidRPr="00B72A35" w:rsidRDefault="0044173B" w:rsidP="0049734E">
      <w:pPr>
        <w:pStyle w:val="Default"/>
        <w:numPr>
          <w:ilvl w:val="0"/>
          <w:numId w:val="34"/>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Mantener una comunicación clara con el equipo de apoyo, antes y durante el trabajo informando el avance de la actividad, la cual debe efectuarse en coordinación, con calma y habilidad.</w:t>
      </w:r>
    </w:p>
    <w:p w14:paraId="33A2AE9D" w14:textId="77777777" w:rsidR="0044173B" w:rsidRPr="00B72A35" w:rsidRDefault="0044173B" w:rsidP="0049734E">
      <w:pPr>
        <w:pStyle w:val="Default"/>
        <w:numPr>
          <w:ilvl w:val="0"/>
          <w:numId w:val="34"/>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Aunque se trabaje en redes desenergizadas, se debe verificar la existencia de otros circuitos cercanos que se encuentren energizados, con el fin de mantener las distancias de seguridad.</w:t>
      </w:r>
    </w:p>
    <w:p w14:paraId="031181E6" w14:textId="77777777" w:rsidR="0044173B" w:rsidRPr="00B72A35" w:rsidRDefault="0044173B" w:rsidP="0049734E">
      <w:pPr>
        <w:pStyle w:val="Default"/>
        <w:numPr>
          <w:ilvl w:val="0"/>
          <w:numId w:val="34"/>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Los linieros deben de actuar como si estuviesen manipulando redes energizadas, siempre trabajando en una fase a la vez, manteniendo las demás alejadas y aisladas; al igual no deben portar joyas ni elementos metálicos.</w:t>
      </w:r>
    </w:p>
    <w:p w14:paraId="51B10542" w14:textId="1EAB9E5D" w:rsidR="001A007C" w:rsidRDefault="001A007C">
      <w:pPr>
        <w:spacing w:line="240" w:lineRule="auto"/>
        <w:contextualSpacing w:val="0"/>
        <w:jc w:val="left"/>
        <w:rPr>
          <w:rFonts w:asciiTheme="majorHAnsi" w:hAnsiTheme="majorHAnsi"/>
          <w:lang w:eastAsia="es-CO"/>
        </w:rPr>
      </w:pPr>
      <w:r>
        <w:rPr>
          <w:rFonts w:asciiTheme="majorHAnsi" w:hAnsiTheme="majorHAnsi"/>
        </w:rPr>
        <w:br w:type="page"/>
      </w:r>
    </w:p>
    <w:p w14:paraId="38E72A01" w14:textId="77777777" w:rsidR="0044173B" w:rsidRPr="00B72A35" w:rsidRDefault="0044173B" w:rsidP="0068119B">
      <w:pPr>
        <w:pStyle w:val="Default"/>
        <w:spacing w:line="276" w:lineRule="auto"/>
        <w:jc w:val="both"/>
        <w:rPr>
          <w:rFonts w:asciiTheme="majorHAnsi" w:hAnsiTheme="majorHAnsi"/>
          <w:color w:val="auto"/>
          <w:sz w:val="22"/>
          <w:szCs w:val="22"/>
        </w:rPr>
      </w:pPr>
    </w:p>
    <w:p w14:paraId="44EB848D" w14:textId="56905466" w:rsidR="0044173B" w:rsidRPr="00B72A35" w:rsidRDefault="0044173B" w:rsidP="005D398D">
      <w:pPr>
        <w:pStyle w:val="Ttulo6"/>
      </w:pPr>
      <w:r w:rsidRPr="00B72A35">
        <w:t>Requisitos de salud ocupacional</w:t>
      </w:r>
    </w:p>
    <w:p w14:paraId="1A48F103" w14:textId="77777777" w:rsidR="0044173B" w:rsidRPr="00B72A35" w:rsidRDefault="0044173B" w:rsidP="0068119B">
      <w:pPr>
        <w:pStyle w:val="Default"/>
        <w:spacing w:line="276" w:lineRule="auto"/>
        <w:jc w:val="both"/>
        <w:rPr>
          <w:rFonts w:asciiTheme="majorHAnsi" w:hAnsiTheme="majorHAnsi"/>
          <w:color w:val="auto"/>
          <w:sz w:val="22"/>
          <w:szCs w:val="22"/>
        </w:rPr>
      </w:pPr>
    </w:p>
    <w:p w14:paraId="7B52C71E" w14:textId="77777777" w:rsidR="0044173B" w:rsidRPr="00B72A35" w:rsidRDefault="0044173B" w:rsidP="0049734E">
      <w:pPr>
        <w:pStyle w:val="Default"/>
        <w:numPr>
          <w:ilvl w:val="0"/>
          <w:numId w:val="35"/>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El Personal vinculado al contratista deberá estar afiliado a la aseguradora de riesgos profesionales, en su nivel correspondiente (Alto para éste tipo de actividades).</w:t>
      </w:r>
    </w:p>
    <w:p w14:paraId="31ADD198" w14:textId="77777777" w:rsidR="0044173B" w:rsidRPr="00B72A35" w:rsidRDefault="0044173B" w:rsidP="0049734E">
      <w:pPr>
        <w:pStyle w:val="Default"/>
        <w:numPr>
          <w:ilvl w:val="0"/>
          <w:numId w:val="35"/>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Personal en condiciones físicas y mentales aptas para la actividad.</w:t>
      </w:r>
    </w:p>
    <w:p w14:paraId="744E8C42" w14:textId="77777777" w:rsidR="0044173B" w:rsidRPr="00B72A35" w:rsidRDefault="0044173B" w:rsidP="0049734E">
      <w:pPr>
        <w:pStyle w:val="Default"/>
        <w:numPr>
          <w:ilvl w:val="0"/>
          <w:numId w:val="35"/>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Certificación para trabajo en alturas.</w:t>
      </w:r>
    </w:p>
    <w:p w14:paraId="0467AA3B" w14:textId="77777777" w:rsidR="0044173B" w:rsidRPr="00B72A35" w:rsidRDefault="0044173B" w:rsidP="0068119B">
      <w:pPr>
        <w:pStyle w:val="Default"/>
        <w:spacing w:line="276" w:lineRule="auto"/>
        <w:jc w:val="both"/>
        <w:rPr>
          <w:rFonts w:asciiTheme="majorHAnsi" w:hAnsiTheme="majorHAnsi"/>
          <w:color w:val="auto"/>
          <w:sz w:val="22"/>
          <w:szCs w:val="22"/>
        </w:rPr>
      </w:pPr>
    </w:p>
    <w:p w14:paraId="17FA3C47" w14:textId="10EA3167" w:rsidR="0044173B" w:rsidRPr="00B72A35" w:rsidRDefault="0044173B" w:rsidP="005D398D">
      <w:pPr>
        <w:pStyle w:val="Ttulo6"/>
      </w:pPr>
      <w:r w:rsidRPr="00B72A35">
        <w:t>Requisitos asociados a efectos conocidos</w:t>
      </w:r>
    </w:p>
    <w:p w14:paraId="75E73506" w14:textId="77777777" w:rsidR="0044173B" w:rsidRPr="00B72A35" w:rsidRDefault="0044173B" w:rsidP="0068119B">
      <w:pPr>
        <w:pStyle w:val="Default"/>
        <w:spacing w:line="276" w:lineRule="auto"/>
        <w:jc w:val="both"/>
        <w:rPr>
          <w:rFonts w:asciiTheme="majorHAnsi" w:hAnsiTheme="majorHAnsi"/>
          <w:color w:val="auto"/>
          <w:sz w:val="22"/>
          <w:szCs w:val="22"/>
        </w:rPr>
      </w:pPr>
    </w:p>
    <w:p w14:paraId="41EA2117" w14:textId="77777777" w:rsidR="0044173B" w:rsidRPr="00B72A35" w:rsidRDefault="0044173B" w:rsidP="0049734E">
      <w:pPr>
        <w:pStyle w:val="Default"/>
        <w:numPr>
          <w:ilvl w:val="0"/>
          <w:numId w:val="36"/>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Se debe efectuar medición de gases permanentemente cuando se trabaje en espacios cercanos a tanques de almacenamiento de combustibles.</w:t>
      </w:r>
    </w:p>
    <w:p w14:paraId="4E043736" w14:textId="77777777" w:rsidR="0044173B" w:rsidRPr="00B72A35" w:rsidRDefault="0044173B" w:rsidP="0049734E">
      <w:pPr>
        <w:pStyle w:val="Default"/>
        <w:numPr>
          <w:ilvl w:val="0"/>
          <w:numId w:val="36"/>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Para las subidas a los postes se requiere de línea de vida vertical la cual puede ser manila sintética certificada que garantice 5000 lbs de resistencia mecánica por cada trabajador.</w:t>
      </w:r>
    </w:p>
    <w:p w14:paraId="12C6F3E1" w14:textId="77777777" w:rsidR="0044173B" w:rsidRPr="00B72A35" w:rsidRDefault="0044173B" w:rsidP="0049734E">
      <w:pPr>
        <w:pStyle w:val="Default"/>
        <w:numPr>
          <w:ilvl w:val="0"/>
          <w:numId w:val="36"/>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Siempre que se realicen actividades de hincado o retiro de postes cerca redes energizadas, se debe asumir que el poste se encuentra energizado.</w:t>
      </w:r>
    </w:p>
    <w:p w14:paraId="7586A95F" w14:textId="77777777" w:rsidR="0044173B" w:rsidRPr="00B72A35" w:rsidRDefault="0044173B" w:rsidP="0049734E">
      <w:pPr>
        <w:pStyle w:val="Default"/>
        <w:numPr>
          <w:ilvl w:val="0"/>
          <w:numId w:val="36"/>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Aunque directamente no se esté trabajando con líquidos inflamables, la cuadrilla debe contar con un kit ambiental que consta de guantes de nitrilo, aserrín, escoba, recogedor, pica y pala, al igual que bolsas rojas para disposición de residuos biológicos y/o contaminados; bolsas verdes para disposición de residuos inorgánicos y bolsas negras para disposición de residuos orgánicos.</w:t>
      </w:r>
    </w:p>
    <w:p w14:paraId="631C0013" w14:textId="77777777" w:rsidR="00535AD7" w:rsidRPr="00B72A35" w:rsidRDefault="00535AD7" w:rsidP="0068119B">
      <w:pPr>
        <w:rPr>
          <w:u w:val="single"/>
        </w:rPr>
      </w:pPr>
    </w:p>
    <w:p w14:paraId="386D52E9" w14:textId="77777777" w:rsidR="00781BF4" w:rsidRPr="00B72A35" w:rsidRDefault="00781BF4" w:rsidP="005D398D">
      <w:pPr>
        <w:pStyle w:val="Ttulo5"/>
      </w:pPr>
      <w:bookmarkStart w:id="162" w:name="_Toc433373476"/>
      <w:r w:rsidRPr="00B72A35">
        <w:t>Montaje de líneas primarias trifásicas de 34.5 y 13.2 KV</w:t>
      </w:r>
      <w:bookmarkEnd w:id="162"/>
    </w:p>
    <w:p w14:paraId="7A7474A0" w14:textId="77777777" w:rsidR="00781BF4" w:rsidRPr="00B72A35" w:rsidRDefault="00781BF4" w:rsidP="0068119B">
      <w:pPr>
        <w:rPr>
          <w:lang w:eastAsia="es-CO"/>
        </w:rPr>
      </w:pPr>
    </w:p>
    <w:p w14:paraId="55129633" w14:textId="6A6565B4" w:rsidR="00781BF4" w:rsidRPr="00B72A35" w:rsidRDefault="00781BF4" w:rsidP="005D398D">
      <w:pPr>
        <w:pStyle w:val="Ttulo6"/>
        <w:rPr>
          <w:lang w:eastAsia="es-CO"/>
        </w:rPr>
      </w:pPr>
      <w:r w:rsidRPr="00B72A35">
        <w:rPr>
          <w:lang w:eastAsia="es-CO"/>
        </w:rPr>
        <w:t>Descripción</w:t>
      </w:r>
    </w:p>
    <w:p w14:paraId="45190F66" w14:textId="77777777" w:rsidR="00781BF4" w:rsidRPr="00B72A35" w:rsidRDefault="00781BF4" w:rsidP="0068119B">
      <w:pPr>
        <w:shd w:val="clear" w:color="auto" w:fill="FFFFFF"/>
        <w:rPr>
          <w:rFonts w:asciiTheme="majorHAnsi" w:hAnsiTheme="majorHAnsi"/>
          <w:lang w:eastAsia="es-CO"/>
        </w:rPr>
      </w:pPr>
    </w:p>
    <w:p w14:paraId="6D7092F8" w14:textId="77777777" w:rsidR="00781BF4" w:rsidRPr="00B72A35" w:rsidRDefault="00781BF4" w:rsidP="0068119B">
      <w:pPr>
        <w:shd w:val="clear" w:color="auto" w:fill="FFFFFF"/>
        <w:rPr>
          <w:rFonts w:asciiTheme="majorHAnsi" w:hAnsiTheme="majorHAnsi"/>
          <w:lang w:eastAsia="es-CO"/>
        </w:rPr>
      </w:pPr>
      <w:r w:rsidRPr="00B72A35">
        <w:rPr>
          <w:rFonts w:asciiTheme="majorHAnsi" w:hAnsiTheme="majorHAnsi"/>
          <w:lang w:eastAsia="es-CO"/>
        </w:rPr>
        <w:t>En la presente descripción se dan los lineamientos necesarios y las condiciones mínimas aceptables para la ejecución de las obras de redes a 13.2 y 34.5 KV para redes de Media y Baja Tensión. Así pues por consiguiente se incluyen las obras para las construcciones de tipo civil, el suministro y montaje de los materiales necesarios en la construcción y la puesta en servicio de las líneas eléctricas aéreas.</w:t>
      </w:r>
    </w:p>
    <w:p w14:paraId="12C328E9" w14:textId="77777777" w:rsidR="00781BF4" w:rsidRPr="00B72A35" w:rsidRDefault="00781BF4" w:rsidP="0068119B">
      <w:pPr>
        <w:shd w:val="clear" w:color="auto" w:fill="FFFFFF"/>
        <w:rPr>
          <w:rFonts w:asciiTheme="majorHAnsi" w:hAnsiTheme="majorHAnsi"/>
          <w:lang w:eastAsia="es-CO"/>
        </w:rPr>
      </w:pPr>
    </w:p>
    <w:p w14:paraId="64052D03" w14:textId="35273CA1" w:rsidR="00781BF4" w:rsidRPr="00B72A35" w:rsidRDefault="00781BF4" w:rsidP="005D398D">
      <w:pPr>
        <w:pStyle w:val="Ttulo6"/>
        <w:rPr>
          <w:lang w:eastAsia="es-CO"/>
        </w:rPr>
      </w:pPr>
      <w:r w:rsidRPr="00B72A35">
        <w:rPr>
          <w:lang w:eastAsia="es-CO"/>
        </w:rPr>
        <w:t>Requerimientos para la ejecución de los trabajos</w:t>
      </w:r>
    </w:p>
    <w:p w14:paraId="359CB909" w14:textId="77777777" w:rsidR="00781BF4" w:rsidRPr="00B72A35" w:rsidRDefault="00781BF4" w:rsidP="0068119B">
      <w:pPr>
        <w:shd w:val="clear" w:color="auto" w:fill="FFFFFF"/>
        <w:rPr>
          <w:rFonts w:asciiTheme="majorHAnsi" w:hAnsiTheme="majorHAnsi"/>
          <w:lang w:eastAsia="es-CO"/>
        </w:rPr>
      </w:pPr>
    </w:p>
    <w:p w14:paraId="780C4CF3" w14:textId="30BA10FF" w:rsidR="00781BF4" w:rsidRPr="00B72A35" w:rsidRDefault="00781BF4" w:rsidP="0068119B">
      <w:pPr>
        <w:shd w:val="clear" w:color="auto" w:fill="FFFFFF"/>
        <w:rPr>
          <w:rFonts w:asciiTheme="majorHAnsi" w:hAnsiTheme="majorHAnsi"/>
          <w:lang w:eastAsia="es-CO"/>
        </w:rPr>
      </w:pPr>
      <w:r w:rsidRPr="00B72A35">
        <w:rPr>
          <w:rFonts w:asciiTheme="majorHAnsi" w:hAnsiTheme="majorHAnsi"/>
          <w:lang w:eastAsia="es-CO"/>
        </w:rPr>
        <w:t xml:space="preserve">El constructor deberá revisar todas las condiciones existentes que puedan afectar el normal desarrollo de los trabajos y deberá hacer un reconocimiento cuidadoso de la </w:t>
      </w:r>
      <w:r w:rsidRPr="00B72A35">
        <w:rPr>
          <w:rFonts w:asciiTheme="majorHAnsi" w:hAnsiTheme="majorHAnsi"/>
          <w:lang w:eastAsia="es-CO"/>
        </w:rPr>
        <w:lastRenderedPageBreak/>
        <w:t>ruta de las líneas que le permita determinar los detalles de construcción de las instalaciones. El constructor debe cumplir con las políticas de HSE del contratante y debe implementar operativos de control de tráfico, de vigilancia, ambientales y de seguridad industrial.</w:t>
      </w:r>
    </w:p>
    <w:p w14:paraId="0AF10F1A" w14:textId="77777777" w:rsidR="00781BF4" w:rsidRPr="00B72A35" w:rsidRDefault="00781BF4" w:rsidP="0068119B">
      <w:pPr>
        <w:shd w:val="clear" w:color="auto" w:fill="FFFFFF"/>
        <w:rPr>
          <w:rFonts w:asciiTheme="majorHAnsi" w:hAnsiTheme="majorHAnsi"/>
          <w:lang w:eastAsia="es-CO"/>
        </w:rPr>
      </w:pPr>
    </w:p>
    <w:p w14:paraId="27CB571E" w14:textId="45E5F6C1" w:rsidR="00781BF4" w:rsidRPr="00B72A35" w:rsidRDefault="00781BF4" w:rsidP="0068119B">
      <w:pPr>
        <w:shd w:val="clear" w:color="auto" w:fill="FFFFFF"/>
        <w:rPr>
          <w:rFonts w:asciiTheme="majorHAnsi" w:hAnsiTheme="majorHAnsi"/>
          <w:lang w:eastAsia="es-CO"/>
        </w:rPr>
      </w:pPr>
      <w:r w:rsidRPr="00B72A35">
        <w:rPr>
          <w:rFonts w:asciiTheme="majorHAnsi" w:hAnsiTheme="majorHAnsi"/>
          <w:lang w:eastAsia="es-CO"/>
        </w:rPr>
        <w:t>El constructor será responsable ante el contratante y terceros de las obras que no cumplan con las respectivas normas y de todos los perjuicios debidos a sus operaciones, así como de cualquier tipo de proceso judicial asociado a éstas, debiendo en cada caso reparar todos los desperfectos ocasionados a calles, cercas, inmuebles, muebles, etc. El constructor deberá reparar a su propio cargo cualquier daño ocasionado a tuberías de agua, gas, alcantarillado, cualquier otro servicio, las aceras y vías, entre otros. El constructor debe avisar a los operadores de servicios públicos para coordinar los respectivos trabajos de iniciación.</w:t>
      </w:r>
    </w:p>
    <w:p w14:paraId="3ED9EC05" w14:textId="77777777" w:rsidR="00781BF4" w:rsidRPr="00B72A35" w:rsidRDefault="00781BF4" w:rsidP="0068119B">
      <w:pPr>
        <w:shd w:val="clear" w:color="auto" w:fill="FFFFFF"/>
        <w:rPr>
          <w:rFonts w:asciiTheme="majorHAnsi" w:hAnsiTheme="majorHAnsi"/>
          <w:lang w:eastAsia="es-CO"/>
        </w:rPr>
      </w:pPr>
    </w:p>
    <w:p w14:paraId="494058A7" w14:textId="77777777" w:rsidR="00781BF4" w:rsidRPr="00B72A35" w:rsidRDefault="00781BF4" w:rsidP="0068119B">
      <w:pPr>
        <w:shd w:val="clear" w:color="auto" w:fill="FFFFFF"/>
        <w:rPr>
          <w:rFonts w:asciiTheme="majorHAnsi" w:hAnsiTheme="majorHAnsi"/>
          <w:lang w:eastAsia="es-CO"/>
        </w:rPr>
      </w:pPr>
      <w:r w:rsidRPr="00B72A35">
        <w:rPr>
          <w:rFonts w:asciiTheme="majorHAnsi" w:hAnsiTheme="majorHAnsi"/>
          <w:lang w:eastAsia="es-CO"/>
        </w:rPr>
        <w:t>En las reformas de redes con servicio, se debe garantizar el cumplimiento de los tiempos inicialmente aprobados; el constructor es responsable de restablecer el servicio a los usuarios en coordinación con el interventor. Adicionalmente es responsabilidad coordinar con cada una de las entidades interesadas, el desmontaje de estos servicios y así como la nueva colocación de los mismos por parte de la entidad después de que el constructor haya realizado sus instalaciones en la zona.</w:t>
      </w:r>
    </w:p>
    <w:p w14:paraId="4495DA88" w14:textId="77777777" w:rsidR="00781BF4" w:rsidRPr="00B72A35" w:rsidRDefault="00781BF4" w:rsidP="0068119B">
      <w:pPr>
        <w:shd w:val="clear" w:color="auto" w:fill="FFFFFF"/>
        <w:rPr>
          <w:rFonts w:asciiTheme="majorHAnsi" w:hAnsiTheme="majorHAnsi"/>
          <w:lang w:eastAsia="es-CO"/>
        </w:rPr>
      </w:pPr>
    </w:p>
    <w:p w14:paraId="43ED6168" w14:textId="77777777" w:rsidR="00781BF4" w:rsidRPr="00B72A35" w:rsidRDefault="00781BF4" w:rsidP="0068119B">
      <w:pPr>
        <w:shd w:val="clear" w:color="auto" w:fill="FFFFFF"/>
        <w:rPr>
          <w:rFonts w:asciiTheme="majorHAnsi" w:hAnsiTheme="majorHAnsi"/>
          <w:lang w:eastAsia="es-CO"/>
        </w:rPr>
      </w:pPr>
      <w:r w:rsidRPr="00B72A35">
        <w:rPr>
          <w:rFonts w:asciiTheme="majorHAnsi" w:hAnsiTheme="majorHAnsi"/>
          <w:lang w:eastAsia="es-CO"/>
        </w:rPr>
        <w:t>En todo caso el constructor será el responsable de la apariencia final de las líneas después de que estos servicios hayan sido recolocados en los postes. Todas las actividades deberán quedar soportadas con registro fotográfico de cada uno de los siguientes momentos:</w:t>
      </w:r>
    </w:p>
    <w:p w14:paraId="04BEAFFF" w14:textId="77777777" w:rsidR="00781BF4" w:rsidRPr="00B72A35" w:rsidRDefault="00781BF4" w:rsidP="0068119B">
      <w:pPr>
        <w:shd w:val="clear" w:color="auto" w:fill="FFFFFF"/>
        <w:rPr>
          <w:rFonts w:asciiTheme="majorHAnsi" w:hAnsiTheme="majorHAnsi"/>
          <w:lang w:eastAsia="es-CO"/>
        </w:rPr>
      </w:pPr>
    </w:p>
    <w:p w14:paraId="22727B9E" w14:textId="77777777" w:rsidR="00781BF4" w:rsidRPr="00B72A35" w:rsidRDefault="00781BF4" w:rsidP="0049734E">
      <w:pPr>
        <w:pStyle w:val="Prrafodelista"/>
        <w:numPr>
          <w:ilvl w:val="0"/>
          <w:numId w:val="38"/>
        </w:numPr>
        <w:shd w:val="clear" w:color="auto" w:fill="FFFFFF"/>
        <w:rPr>
          <w:rFonts w:asciiTheme="majorHAnsi" w:hAnsiTheme="majorHAnsi"/>
          <w:lang w:eastAsia="es-CO"/>
        </w:rPr>
      </w:pPr>
      <w:r w:rsidRPr="00B72A35">
        <w:rPr>
          <w:rFonts w:asciiTheme="majorHAnsi" w:hAnsiTheme="majorHAnsi"/>
          <w:lang w:eastAsia="es-CO"/>
        </w:rPr>
        <w:t>Situación antes de la intervención.</w:t>
      </w:r>
    </w:p>
    <w:p w14:paraId="1CFD15CC" w14:textId="77777777" w:rsidR="00781BF4" w:rsidRPr="00B72A35" w:rsidRDefault="00781BF4" w:rsidP="0049734E">
      <w:pPr>
        <w:pStyle w:val="Prrafodelista"/>
        <w:numPr>
          <w:ilvl w:val="0"/>
          <w:numId w:val="38"/>
        </w:numPr>
        <w:shd w:val="clear" w:color="auto" w:fill="FFFFFF"/>
        <w:rPr>
          <w:rFonts w:asciiTheme="majorHAnsi" w:hAnsiTheme="majorHAnsi"/>
          <w:lang w:eastAsia="es-CO"/>
        </w:rPr>
      </w:pPr>
      <w:r w:rsidRPr="00B72A35">
        <w:rPr>
          <w:rFonts w:asciiTheme="majorHAnsi" w:hAnsiTheme="majorHAnsi"/>
          <w:lang w:eastAsia="es-CO"/>
        </w:rPr>
        <w:t>Durante la ejecución.</w:t>
      </w:r>
    </w:p>
    <w:p w14:paraId="3439EBD5" w14:textId="77777777" w:rsidR="00781BF4" w:rsidRPr="00B72A35" w:rsidRDefault="00781BF4" w:rsidP="0049734E">
      <w:pPr>
        <w:pStyle w:val="Prrafodelista"/>
        <w:numPr>
          <w:ilvl w:val="0"/>
          <w:numId w:val="38"/>
        </w:numPr>
        <w:shd w:val="clear" w:color="auto" w:fill="FFFFFF"/>
        <w:rPr>
          <w:rFonts w:asciiTheme="majorHAnsi" w:hAnsiTheme="majorHAnsi"/>
          <w:lang w:eastAsia="es-CO"/>
        </w:rPr>
      </w:pPr>
      <w:r w:rsidRPr="00B72A35">
        <w:rPr>
          <w:rFonts w:asciiTheme="majorHAnsi" w:hAnsiTheme="majorHAnsi"/>
          <w:lang w:eastAsia="es-CO"/>
        </w:rPr>
        <w:t>Situación final después de la intervención.</w:t>
      </w:r>
    </w:p>
    <w:p w14:paraId="35B24AFF" w14:textId="77777777" w:rsidR="00781BF4" w:rsidRPr="00B72A35" w:rsidRDefault="00781BF4" w:rsidP="0068119B">
      <w:pPr>
        <w:shd w:val="clear" w:color="auto" w:fill="FFFFFF"/>
        <w:rPr>
          <w:rFonts w:asciiTheme="majorHAnsi" w:hAnsiTheme="majorHAnsi"/>
          <w:lang w:eastAsia="es-CO"/>
        </w:rPr>
      </w:pPr>
    </w:p>
    <w:p w14:paraId="13F3DABA" w14:textId="65EDC7EC" w:rsidR="00781BF4" w:rsidRPr="00B72A35" w:rsidRDefault="00781BF4" w:rsidP="005D398D">
      <w:pPr>
        <w:pStyle w:val="Ttulo6"/>
        <w:rPr>
          <w:lang w:eastAsia="es-CO"/>
        </w:rPr>
      </w:pPr>
      <w:r w:rsidRPr="00B72A35">
        <w:rPr>
          <w:lang w:eastAsia="es-CO"/>
        </w:rPr>
        <w:t>Trazado y replanteo</w:t>
      </w:r>
    </w:p>
    <w:p w14:paraId="0D1ACCFE" w14:textId="77777777" w:rsidR="00781BF4" w:rsidRPr="00B72A35" w:rsidRDefault="00781BF4" w:rsidP="0068119B">
      <w:pPr>
        <w:shd w:val="clear" w:color="auto" w:fill="FFFFFF"/>
        <w:ind w:left="567"/>
        <w:rPr>
          <w:rFonts w:asciiTheme="majorHAnsi" w:hAnsiTheme="majorHAnsi"/>
          <w:lang w:eastAsia="es-CO"/>
        </w:rPr>
      </w:pPr>
    </w:p>
    <w:p w14:paraId="5836E152" w14:textId="77777777" w:rsidR="00781BF4" w:rsidRPr="00B72A35" w:rsidRDefault="00781BF4" w:rsidP="0068119B">
      <w:pPr>
        <w:shd w:val="clear" w:color="auto" w:fill="FFFFFF"/>
        <w:rPr>
          <w:rFonts w:asciiTheme="majorHAnsi" w:hAnsiTheme="majorHAnsi"/>
          <w:lang w:eastAsia="es-CO"/>
        </w:rPr>
      </w:pPr>
      <w:r w:rsidRPr="00B72A35">
        <w:rPr>
          <w:rFonts w:asciiTheme="majorHAnsi" w:hAnsiTheme="majorHAnsi"/>
          <w:lang w:eastAsia="es-CO"/>
        </w:rPr>
        <w:t>Se deberá contar con personal altamente calificado y utilizará instrumentos de alta precisión para obtener cantidades exactas.</w:t>
      </w:r>
    </w:p>
    <w:p w14:paraId="4C6EF7B5" w14:textId="77777777" w:rsidR="00781BF4" w:rsidRPr="00B72A35" w:rsidRDefault="00781BF4" w:rsidP="0068119B">
      <w:pPr>
        <w:shd w:val="clear" w:color="auto" w:fill="FFFFFF"/>
        <w:rPr>
          <w:rFonts w:asciiTheme="majorHAnsi" w:hAnsiTheme="majorHAnsi"/>
          <w:lang w:eastAsia="es-CO"/>
        </w:rPr>
      </w:pPr>
    </w:p>
    <w:p w14:paraId="1C58E533" w14:textId="29601006" w:rsidR="00781BF4" w:rsidRPr="00B72A35" w:rsidRDefault="00781BF4" w:rsidP="0068119B">
      <w:pPr>
        <w:shd w:val="clear" w:color="auto" w:fill="FFFFFF"/>
        <w:rPr>
          <w:rFonts w:asciiTheme="majorHAnsi" w:hAnsiTheme="majorHAnsi"/>
          <w:lang w:eastAsia="es-CO"/>
        </w:rPr>
      </w:pPr>
      <w:r w:rsidRPr="00B72A35">
        <w:rPr>
          <w:rFonts w:asciiTheme="majorHAnsi" w:hAnsiTheme="majorHAnsi"/>
          <w:lang w:eastAsia="es-CO"/>
        </w:rPr>
        <w:t>El constructor replanteará la ubicación de las estructuras, ejes y vértices de la línea a construir.</w:t>
      </w:r>
      <w:r w:rsidR="00376100" w:rsidRPr="00B72A35">
        <w:rPr>
          <w:rFonts w:asciiTheme="majorHAnsi" w:hAnsiTheme="majorHAnsi"/>
          <w:lang w:eastAsia="es-CO"/>
        </w:rPr>
        <w:t xml:space="preserve"> </w:t>
      </w:r>
      <w:r w:rsidRPr="00B72A35">
        <w:rPr>
          <w:rFonts w:asciiTheme="majorHAnsi" w:hAnsiTheme="majorHAnsi"/>
          <w:lang w:eastAsia="es-CO"/>
        </w:rPr>
        <w:t xml:space="preserve">Los puntos de ubicación definitiva de las estructuras serán debidamente </w:t>
      </w:r>
      <w:r w:rsidRPr="00B72A35">
        <w:rPr>
          <w:rFonts w:asciiTheme="majorHAnsi" w:hAnsiTheme="majorHAnsi"/>
          <w:lang w:eastAsia="es-CO"/>
        </w:rPr>
        <w:lastRenderedPageBreak/>
        <w:t>marcados en el terreno con estacas fácilmente identificables y en zona urbana, en los andenes mediante el uso de pintura, se identificará las puestas a tierra y retenidas.</w:t>
      </w:r>
    </w:p>
    <w:p w14:paraId="195D96CB" w14:textId="77777777" w:rsidR="00781BF4" w:rsidRPr="00B72A35" w:rsidRDefault="00781BF4" w:rsidP="0068119B">
      <w:pPr>
        <w:shd w:val="clear" w:color="auto" w:fill="FFFFFF"/>
        <w:ind w:left="567"/>
        <w:rPr>
          <w:rFonts w:asciiTheme="majorHAnsi" w:hAnsiTheme="majorHAnsi"/>
          <w:lang w:eastAsia="es-CO"/>
        </w:rPr>
      </w:pPr>
    </w:p>
    <w:p w14:paraId="366EA53D" w14:textId="6E6851C4" w:rsidR="00781BF4" w:rsidRPr="00B72A35" w:rsidRDefault="00781BF4" w:rsidP="005D398D">
      <w:pPr>
        <w:pStyle w:val="Ttulo6"/>
        <w:rPr>
          <w:lang w:eastAsia="es-CO"/>
        </w:rPr>
      </w:pPr>
      <w:r w:rsidRPr="00B72A35">
        <w:rPr>
          <w:lang w:eastAsia="es-CO"/>
        </w:rPr>
        <w:t>Procedimientos constructivos</w:t>
      </w:r>
    </w:p>
    <w:p w14:paraId="4DC5F78A" w14:textId="77777777" w:rsidR="00781BF4" w:rsidRPr="00B72A35" w:rsidRDefault="00781BF4" w:rsidP="0068119B">
      <w:pPr>
        <w:shd w:val="clear" w:color="auto" w:fill="FFFFFF"/>
        <w:rPr>
          <w:rFonts w:asciiTheme="majorHAnsi" w:hAnsiTheme="majorHAnsi"/>
          <w:lang w:eastAsia="es-CO"/>
        </w:rPr>
      </w:pPr>
    </w:p>
    <w:p w14:paraId="3EB655EE" w14:textId="77777777" w:rsidR="00781BF4" w:rsidRPr="00B72A35" w:rsidRDefault="00781BF4" w:rsidP="0068119B">
      <w:pPr>
        <w:pStyle w:val="Default"/>
        <w:spacing w:line="276" w:lineRule="auto"/>
        <w:jc w:val="both"/>
        <w:rPr>
          <w:rFonts w:asciiTheme="majorHAnsi" w:hAnsiTheme="majorHAnsi"/>
          <w:color w:val="auto"/>
          <w:sz w:val="22"/>
          <w:szCs w:val="22"/>
        </w:rPr>
      </w:pPr>
      <w:r w:rsidRPr="00B72A35">
        <w:rPr>
          <w:rFonts w:asciiTheme="majorHAnsi" w:hAnsiTheme="majorHAnsi"/>
          <w:color w:val="auto"/>
          <w:sz w:val="22"/>
          <w:szCs w:val="22"/>
        </w:rPr>
        <w:t>Para iniciar las labores del montaje de las líneas, se deben seguir los siguientes lineamientos.</w:t>
      </w:r>
    </w:p>
    <w:p w14:paraId="740B5B68" w14:textId="77777777" w:rsidR="00781BF4" w:rsidRPr="00B72A35" w:rsidRDefault="00781BF4" w:rsidP="0068119B">
      <w:pPr>
        <w:pStyle w:val="Default"/>
        <w:spacing w:line="276" w:lineRule="auto"/>
        <w:jc w:val="both"/>
        <w:rPr>
          <w:rFonts w:asciiTheme="majorHAnsi" w:hAnsiTheme="majorHAnsi"/>
          <w:color w:val="auto"/>
          <w:sz w:val="22"/>
          <w:szCs w:val="22"/>
        </w:rPr>
      </w:pPr>
    </w:p>
    <w:p w14:paraId="72BE9DB6" w14:textId="77777777" w:rsidR="00781BF4" w:rsidRPr="00B72A35" w:rsidRDefault="00781BF4" w:rsidP="0049734E">
      <w:pPr>
        <w:pStyle w:val="Default"/>
        <w:numPr>
          <w:ilvl w:val="0"/>
          <w:numId w:val="39"/>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Se debe verificar previamente el buen manejo de los materiales. Adicionalmente verificar la limpieza de la franja y de la instalación y todas las medidas de seguridad industrial requeridas.</w:t>
      </w:r>
    </w:p>
    <w:p w14:paraId="15B555C4" w14:textId="77777777" w:rsidR="00781BF4" w:rsidRPr="00B72A35" w:rsidRDefault="00781BF4" w:rsidP="0049734E">
      <w:pPr>
        <w:pStyle w:val="Default"/>
        <w:numPr>
          <w:ilvl w:val="0"/>
          <w:numId w:val="39"/>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Antes de extender el cable, se chequeará que las estructuras de apoyo estén debidamente instaladas y alineadas, así mismo corroborar si las vestidas de los postes están puestas correctamente según los diseños y la norma del operador local de la zona.</w:t>
      </w:r>
    </w:p>
    <w:p w14:paraId="68A80369" w14:textId="77777777" w:rsidR="00781BF4" w:rsidRPr="00B72A35" w:rsidRDefault="00781BF4" w:rsidP="0049734E">
      <w:pPr>
        <w:pStyle w:val="Default"/>
        <w:numPr>
          <w:ilvl w:val="0"/>
          <w:numId w:val="39"/>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Se debe verificar que los postes donde se van a alojar las líneas primarias que van a ser templadas, tengan sus respectivas retenidas, instaladas las mallas de tierra de cada estructura y que todo el equipo, material y herramienta se encuentren disponibles.</w:t>
      </w:r>
    </w:p>
    <w:p w14:paraId="1097D0BA" w14:textId="77777777" w:rsidR="00781BF4" w:rsidRPr="00B72A35" w:rsidRDefault="00781BF4" w:rsidP="0049734E">
      <w:pPr>
        <w:pStyle w:val="Default"/>
        <w:numPr>
          <w:ilvl w:val="0"/>
          <w:numId w:val="39"/>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En cada poste por donde va la línea se sube el operario con un par de cinchos y todo su equipo de seguridad. Su función primaria es ayudar a correr la línea sin tropiezos.</w:t>
      </w:r>
    </w:p>
    <w:p w14:paraId="2B2F3388" w14:textId="77777777" w:rsidR="00781BF4" w:rsidRPr="00B72A35" w:rsidRDefault="00781BF4" w:rsidP="0049734E">
      <w:pPr>
        <w:pStyle w:val="Default"/>
        <w:numPr>
          <w:ilvl w:val="0"/>
          <w:numId w:val="39"/>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El carrete se monta sobre unos gatos y se ubica en uno de los extremos de la red.</w:t>
      </w:r>
    </w:p>
    <w:p w14:paraId="4CD8B894" w14:textId="77777777" w:rsidR="00781BF4" w:rsidRPr="00B72A35" w:rsidRDefault="00781BF4" w:rsidP="0049734E">
      <w:pPr>
        <w:pStyle w:val="Default"/>
        <w:numPr>
          <w:ilvl w:val="0"/>
          <w:numId w:val="39"/>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En todos los postes debe estar montado un operario.</w:t>
      </w:r>
    </w:p>
    <w:p w14:paraId="312DED3E" w14:textId="77777777" w:rsidR="00781BF4" w:rsidRPr="00B72A35" w:rsidRDefault="00781BF4" w:rsidP="0049734E">
      <w:pPr>
        <w:pStyle w:val="Default"/>
        <w:numPr>
          <w:ilvl w:val="0"/>
          <w:numId w:val="39"/>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La extendida se hace a mano con una manila amarrada a la punta del cable y halada por un operario y dos ayudantes.</w:t>
      </w:r>
    </w:p>
    <w:p w14:paraId="49F33771" w14:textId="77777777" w:rsidR="00781BF4" w:rsidRPr="00B72A35" w:rsidRDefault="00781BF4" w:rsidP="0049734E">
      <w:pPr>
        <w:pStyle w:val="Default"/>
        <w:numPr>
          <w:ilvl w:val="0"/>
          <w:numId w:val="39"/>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Una vez se realice la templada de línea con la verificación de la flecha, se debe amarrar los conductores a los aisladores, adicionalmente se verificará que los materiales cumplan con lo requerido.</w:t>
      </w:r>
    </w:p>
    <w:p w14:paraId="12A2D4AD" w14:textId="77777777" w:rsidR="00781BF4" w:rsidRPr="00B72A35" w:rsidRDefault="00781BF4" w:rsidP="0049734E">
      <w:pPr>
        <w:pStyle w:val="Default"/>
        <w:numPr>
          <w:ilvl w:val="0"/>
          <w:numId w:val="39"/>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Chequear el retirado de todas las conexiones de tierra antes de energizar.</w:t>
      </w:r>
    </w:p>
    <w:p w14:paraId="0BC5B689" w14:textId="77777777" w:rsidR="00781BF4" w:rsidRPr="00B72A35" w:rsidRDefault="00781BF4" w:rsidP="0049734E">
      <w:pPr>
        <w:pStyle w:val="Default"/>
        <w:numPr>
          <w:ilvl w:val="0"/>
          <w:numId w:val="39"/>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Una vez listo para energizar, debe ser retirado todo el personal del área de trabajo previamente utilizada.</w:t>
      </w:r>
    </w:p>
    <w:p w14:paraId="3AF85666" w14:textId="6F436A7E" w:rsidR="00781BF4" w:rsidRPr="00B72A35" w:rsidRDefault="00781BF4" w:rsidP="0049734E">
      <w:pPr>
        <w:pStyle w:val="Default"/>
        <w:numPr>
          <w:ilvl w:val="0"/>
          <w:numId w:val="39"/>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Requisitos de salud ocupacional</w:t>
      </w:r>
    </w:p>
    <w:p w14:paraId="64175C79" w14:textId="6606457E" w:rsidR="00781BF4" w:rsidRPr="00B72A35" w:rsidRDefault="00781BF4" w:rsidP="0049734E">
      <w:pPr>
        <w:pStyle w:val="Default"/>
        <w:numPr>
          <w:ilvl w:val="0"/>
          <w:numId w:val="39"/>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Uso de elementos de protección personal </w:t>
      </w:r>
    </w:p>
    <w:p w14:paraId="1859B2B4" w14:textId="500A4E1B" w:rsidR="001A007C" w:rsidRDefault="001A007C">
      <w:pPr>
        <w:spacing w:line="240" w:lineRule="auto"/>
        <w:contextualSpacing w:val="0"/>
        <w:jc w:val="left"/>
        <w:rPr>
          <w:u w:val="single"/>
        </w:rPr>
      </w:pPr>
      <w:r>
        <w:rPr>
          <w:u w:val="single"/>
        </w:rPr>
        <w:br w:type="page"/>
      </w:r>
    </w:p>
    <w:p w14:paraId="653CCBE9" w14:textId="77777777" w:rsidR="00C00E33" w:rsidRPr="00B72A35" w:rsidRDefault="00C00E33" w:rsidP="005D398D">
      <w:pPr>
        <w:pStyle w:val="Ttulo5"/>
      </w:pPr>
      <w:bookmarkStart w:id="163" w:name="_Toc433373477"/>
      <w:r w:rsidRPr="00B72A35">
        <w:lastRenderedPageBreak/>
        <w:t>Montaje de líneas primarias monofásicas y baja tensión abierta</w:t>
      </w:r>
      <w:bookmarkEnd w:id="163"/>
      <w:r w:rsidRPr="00B72A35">
        <w:t xml:space="preserve"> </w:t>
      </w:r>
    </w:p>
    <w:p w14:paraId="68678DE5" w14:textId="77777777" w:rsidR="00C00E33" w:rsidRPr="00B72A35" w:rsidRDefault="00C00E33" w:rsidP="0068119B">
      <w:pPr>
        <w:shd w:val="clear" w:color="auto" w:fill="FFFFFF"/>
        <w:rPr>
          <w:rFonts w:asciiTheme="majorHAnsi" w:hAnsiTheme="majorHAnsi"/>
          <w:lang w:eastAsia="es-CO"/>
        </w:rPr>
      </w:pPr>
    </w:p>
    <w:p w14:paraId="67BB8BBE" w14:textId="789C52E4" w:rsidR="00C00E33" w:rsidRPr="00B72A35" w:rsidRDefault="00C00E33" w:rsidP="005D398D">
      <w:pPr>
        <w:pStyle w:val="Ttulo6"/>
        <w:rPr>
          <w:lang w:eastAsia="es-CO"/>
        </w:rPr>
      </w:pPr>
      <w:r w:rsidRPr="00B72A35">
        <w:rPr>
          <w:lang w:eastAsia="es-CO"/>
        </w:rPr>
        <w:t>Descripción</w:t>
      </w:r>
    </w:p>
    <w:p w14:paraId="20ECD40A" w14:textId="77777777" w:rsidR="00C00E33" w:rsidRPr="00B72A35" w:rsidRDefault="00C00E33" w:rsidP="0068119B">
      <w:pPr>
        <w:shd w:val="clear" w:color="auto" w:fill="FFFFFF"/>
        <w:rPr>
          <w:rFonts w:asciiTheme="majorHAnsi" w:hAnsiTheme="majorHAnsi"/>
          <w:lang w:eastAsia="es-CO"/>
        </w:rPr>
      </w:pPr>
    </w:p>
    <w:p w14:paraId="388F3935" w14:textId="77777777" w:rsidR="00C00E33" w:rsidRPr="00B72A35" w:rsidRDefault="00C00E33" w:rsidP="0068119B">
      <w:pPr>
        <w:shd w:val="clear" w:color="auto" w:fill="FFFFFF"/>
        <w:rPr>
          <w:rFonts w:asciiTheme="majorHAnsi" w:hAnsiTheme="majorHAnsi"/>
          <w:lang w:eastAsia="es-CO"/>
        </w:rPr>
      </w:pPr>
      <w:r w:rsidRPr="00B72A35">
        <w:rPr>
          <w:rFonts w:asciiTheme="majorHAnsi" w:hAnsiTheme="majorHAnsi"/>
          <w:lang w:eastAsia="es-CO"/>
        </w:rPr>
        <w:t>El presente numeral contempla los lineamientos necesarios para la ejecución de redes eléctricas en redes de baja tensión y tiene por objeto establecer las condiciones técnicas mínimas que deben cumplirse en la ejecución de dichas instalaciones, a fin de lograr lo siguiente:</w:t>
      </w:r>
    </w:p>
    <w:p w14:paraId="69927B38" w14:textId="77777777" w:rsidR="00C00E33" w:rsidRPr="00B72A35" w:rsidRDefault="00C00E33" w:rsidP="0068119B">
      <w:pPr>
        <w:shd w:val="clear" w:color="auto" w:fill="FFFFFF"/>
        <w:rPr>
          <w:rFonts w:asciiTheme="majorHAnsi" w:hAnsiTheme="majorHAnsi"/>
          <w:lang w:eastAsia="es-CO"/>
        </w:rPr>
      </w:pPr>
    </w:p>
    <w:p w14:paraId="338E12CC" w14:textId="77777777" w:rsidR="00C00E33" w:rsidRPr="00B72A35" w:rsidRDefault="00C00E33" w:rsidP="0049734E">
      <w:pPr>
        <w:pStyle w:val="Prrafodelista"/>
        <w:numPr>
          <w:ilvl w:val="0"/>
          <w:numId w:val="40"/>
        </w:numPr>
        <w:shd w:val="clear" w:color="auto" w:fill="FFFFFF"/>
        <w:rPr>
          <w:rFonts w:asciiTheme="majorHAnsi" w:hAnsiTheme="majorHAnsi"/>
          <w:lang w:eastAsia="es-CO"/>
        </w:rPr>
      </w:pPr>
      <w:r w:rsidRPr="00B72A35">
        <w:rPr>
          <w:rFonts w:asciiTheme="majorHAnsi" w:hAnsiTheme="majorHAnsi"/>
          <w:lang w:eastAsia="es-CO"/>
        </w:rPr>
        <w:t>La seguridad de los objetos y las personas.</w:t>
      </w:r>
    </w:p>
    <w:p w14:paraId="6C73F4D2" w14:textId="77777777" w:rsidR="00C00E33" w:rsidRPr="00B72A35" w:rsidRDefault="00C00E33" w:rsidP="0049734E">
      <w:pPr>
        <w:pStyle w:val="Prrafodelista"/>
        <w:numPr>
          <w:ilvl w:val="0"/>
          <w:numId w:val="40"/>
        </w:numPr>
        <w:shd w:val="clear" w:color="auto" w:fill="FFFFFF"/>
        <w:rPr>
          <w:rFonts w:asciiTheme="majorHAnsi" w:hAnsiTheme="majorHAnsi"/>
          <w:lang w:eastAsia="es-CO"/>
        </w:rPr>
      </w:pPr>
      <w:r w:rsidRPr="00B72A35">
        <w:rPr>
          <w:rFonts w:asciiTheme="majorHAnsi" w:hAnsiTheme="majorHAnsi"/>
          <w:lang w:eastAsia="es-CO"/>
        </w:rPr>
        <w:t>La fiabilidad en su funcionamiento beneficiando la calidad del suministro.</w:t>
      </w:r>
    </w:p>
    <w:p w14:paraId="37841EE4" w14:textId="77777777" w:rsidR="00C00E33" w:rsidRPr="00B72A35" w:rsidRDefault="00C00E33" w:rsidP="0049734E">
      <w:pPr>
        <w:pStyle w:val="Prrafodelista"/>
        <w:numPr>
          <w:ilvl w:val="0"/>
          <w:numId w:val="40"/>
        </w:numPr>
        <w:shd w:val="clear" w:color="auto" w:fill="FFFFFF"/>
        <w:rPr>
          <w:rFonts w:asciiTheme="majorHAnsi" w:hAnsiTheme="majorHAnsi"/>
          <w:lang w:eastAsia="es-CO"/>
        </w:rPr>
      </w:pPr>
      <w:r w:rsidRPr="00B72A35">
        <w:rPr>
          <w:rFonts w:asciiTheme="majorHAnsi" w:hAnsiTheme="majorHAnsi"/>
          <w:lang w:eastAsia="es-CO"/>
        </w:rPr>
        <w:t>Coordinar el empleo de materiales normalizados en las Instalaciones de Baja Tensión.</w:t>
      </w:r>
    </w:p>
    <w:p w14:paraId="62A1DB61" w14:textId="77777777" w:rsidR="00C00E33" w:rsidRPr="00B72A35" w:rsidRDefault="00C00E33" w:rsidP="0068119B">
      <w:pPr>
        <w:shd w:val="clear" w:color="auto" w:fill="FFFFFF"/>
        <w:rPr>
          <w:rFonts w:asciiTheme="majorHAnsi" w:hAnsiTheme="majorHAnsi"/>
          <w:lang w:eastAsia="es-CO"/>
        </w:rPr>
      </w:pPr>
    </w:p>
    <w:p w14:paraId="5DAEAA70" w14:textId="3AEC3EE8" w:rsidR="00C00E33" w:rsidRPr="00B72A35" w:rsidRDefault="00C00E33" w:rsidP="005D398D">
      <w:pPr>
        <w:pStyle w:val="Ttulo6"/>
        <w:rPr>
          <w:lang w:eastAsia="es-CO"/>
        </w:rPr>
      </w:pPr>
      <w:r w:rsidRPr="00B72A35">
        <w:rPr>
          <w:lang w:eastAsia="es-CO"/>
        </w:rPr>
        <w:t>Requerimientos para la ejecución de los trabajos</w:t>
      </w:r>
    </w:p>
    <w:p w14:paraId="10CD7FA7" w14:textId="77777777" w:rsidR="00C00E33" w:rsidRPr="00B72A35" w:rsidRDefault="00C00E33" w:rsidP="0068119B">
      <w:pPr>
        <w:shd w:val="clear" w:color="auto" w:fill="FFFFFF"/>
        <w:rPr>
          <w:rFonts w:asciiTheme="majorHAnsi" w:hAnsiTheme="majorHAnsi"/>
          <w:lang w:eastAsia="es-CO"/>
        </w:rPr>
      </w:pPr>
    </w:p>
    <w:p w14:paraId="36A6F1E6" w14:textId="77777777" w:rsidR="00C00E33" w:rsidRPr="00B72A35" w:rsidRDefault="00C00E33" w:rsidP="0049734E">
      <w:pPr>
        <w:pStyle w:val="Default"/>
        <w:numPr>
          <w:ilvl w:val="0"/>
          <w:numId w:val="41"/>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Se debe verificar previamente el buen manejo de los materiales. Adicionalmente verificar la limpieza de la franja y de la instalación y todas las medidas de seguridad industrial requeridas.</w:t>
      </w:r>
    </w:p>
    <w:p w14:paraId="3D9AE24A" w14:textId="1AE6A302" w:rsidR="00C00E33" w:rsidRPr="00B72A35" w:rsidRDefault="00C00E33" w:rsidP="0049734E">
      <w:pPr>
        <w:pStyle w:val="Default"/>
        <w:numPr>
          <w:ilvl w:val="0"/>
          <w:numId w:val="41"/>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Antes de extender el cable, se </w:t>
      </w:r>
      <w:r w:rsidR="000B2E01" w:rsidRPr="00B72A35">
        <w:rPr>
          <w:rFonts w:asciiTheme="majorHAnsi" w:hAnsiTheme="majorHAnsi"/>
          <w:color w:val="auto"/>
          <w:sz w:val="22"/>
          <w:szCs w:val="22"/>
        </w:rPr>
        <w:t>chequearán</w:t>
      </w:r>
      <w:r w:rsidRPr="00B72A35">
        <w:rPr>
          <w:rFonts w:asciiTheme="majorHAnsi" w:hAnsiTheme="majorHAnsi"/>
          <w:color w:val="auto"/>
          <w:sz w:val="22"/>
          <w:szCs w:val="22"/>
        </w:rPr>
        <w:t xml:space="preserve"> que las estructuras de apoyo estén debidamente instaladas y alineadas, así mismo corroborar si las vestidas de los postes están puestas correctamente según los diseños y la norma del operador local de la zona.</w:t>
      </w:r>
    </w:p>
    <w:p w14:paraId="79E813A3" w14:textId="77777777" w:rsidR="00C00E33" w:rsidRPr="00B72A35" w:rsidRDefault="00C00E33" w:rsidP="0049734E">
      <w:pPr>
        <w:pStyle w:val="Default"/>
        <w:numPr>
          <w:ilvl w:val="0"/>
          <w:numId w:val="41"/>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Se debe verificar que los postes donde se van a alojar las líneas primarias que van a ser templadas, tengan sus respectivas retenidas, instaladas las mallas de tierra de cada estructura y que todo el equipo, material y herramienta se encuentren disponibles. Así mismo los postes terminales deben tener los vientos adecuadamente montados y puestas a tierra instaladas.</w:t>
      </w:r>
    </w:p>
    <w:p w14:paraId="57463D7D" w14:textId="77777777" w:rsidR="00C00E33" w:rsidRPr="00B72A35" w:rsidRDefault="00C00E33" w:rsidP="0049734E">
      <w:pPr>
        <w:pStyle w:val="Default"/>
        <w:numPr>
          <w:ilvl w:val="0"/>
          <w:numId w:val="41"/>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En cada poste por donde va la línea se sube el operario con un par de cinchos y todo su equipo de seguridad. Su función primaria es ayudar a correr la línea sin tropiezos.</w:t>
      </w:r>
    </w:p>
    <w:p w14:paraId="3CB1C631" w14:textId="77777777" w:rsidR="00C00E33" w:rsidRPr="00B72A35" w:rsidRDefault="00C00E33" w:rsidP="0049734E">
      <w:pPr>
        <w:pStyle w:val="Default"/>
        <w:numPr>
          <w:ilvl w:val="0"/>
          <w:numId w:val="41"/>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El carrete se monta sobre unos gatos y se ubica en uno de los extremos de la red.</w:t>
      </w:r>
    </w:p>
    <w:p w14:paraId="0B0D2138" w14:textId="77777777" w:rsidR="00C00E33" w:rsidRPr="00B72A35" w:rsidRDefault="00C00E33" w:rsidP="0049734E">
      <w:pPr>
        <w:pStyle w:val="Default"/>
        <w:numPr>
          <w:ilvl w:val="0"/>
          <w:numId w:val="41"/>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En todos los postes deberá de estar montado un operario.</w:t>
      </w:r>
    </w:p>
    <w:p w14:paraId="11C0058A" w14:textId="77777777" w:rsidR="00C00E33" w:rsidRPr="00B72A35" w:rsidRDefault="00C00E33" w:rsidP="0049734E">
      <w:pPr>
        <w:pStyle w:val="Default"/>
        <w:numPr>
          <w:ilvl w:val="0"/>
          <w:numId w:val="41"/>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La extendida se hace a mano con una manila amarrada a la punta del cable y halada por un operario y dos ayudantes.</w:t>
      </w:r>
    </w:p>
    <w:p w14:paraId="0EA12859" w14:textId="77777777" w:rsidR="00C00E33" w:rsidRPr="00B72A35" w:rsidRDefault="00C00E33" w:rsidP="0049734E">
      <w:pPr>
        <w:pStyle w:val="Default"/>
        <w:numPr>
          <w:ilvl w:val="0"/>
          <w:numId w:val="41"/>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Una vez se realice la templada de línea con la verificación de flecha se debe amarrar los conductores a los aisladores, adicionalmente se debe efectuar que los materiales cumplan con lo requerido.</w:t>
      </w:r>
    </w:p>
    <w:p w14:paraId="57958E0F" w14:textId="77777777" w:rsidR="00C00E33" w:rsidRPr="00B72A35" w:rsidRDefault="00C00E33" w:rsidP="0049734E">
      <w:pPr>
        <w:pStyle w:val="Default"/>
        <w:numPr>
          <w:ilvl w:val="0"/>
          <w:numId w:val="41"/>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lastRenderedPageBreak/>
        <w:t>Es de anotar que el cable debe pasar de poste a poste. Cuando las puntas llegan al extremo final se amarra del herraje al poste. Del otro extremo se ancla la línea y de esta manera se va tensando hasta que un operador localizado en el medio indique el punto donde queda listo. Una vez finalizado se procede al grapado.</w:t>
      </w:r>
    </w:p>
    <w:p w14:paraId="1F77CA57" w14:textId="77777777" w:rsidR="00C00E33" w:rsidRPr="00B72A35" w:rsidRDefault="00C00E33" w:rsidP="0049734E">
      <w:pPr>
        <w:pStyle w:val="Default"/>
        <w:numPr>
          <w:ilvl w:val="0"/>
          <w:numId w:val="41"/>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Chequear el retirado de todas las conexiones de tierra antes de energizar.</w:t>
      </w:r>
    </w:p>
    <w:p w14:paraId="519A2CDE" w14:textId="77777777" w:rsidR="00C00E33" w:rsidRPr="00B72A35" w:rsidRDefault="00C00E33" w:rsidP="0049734E">
      <w:pPr>
        <w:pStyle w:val="Default"/>
        <w:numPr>
          <w:ilvl w:val="0"/>
          <w:numId w:val="41"/>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Una vez listo para energizar, debe ser retirado todo el personal del área de trabajo previamente utilizada.</w:t>
      </w:r>
    </w:p>
    <w:p w14:paraId="0D6D00CD" w14:textId="77777777" w:rsidR="00C00E33" w:rsidRPr="00B72A35" w:rsidRDefault="00C00E33" w:rsidP="0049734E">
      <w:pPr>
        <w:pStyle w:val="Default"/>
        <w:numPr>
          <w:ilvl w:val="0"/>
          <w:numId w:val="41"/>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Requisitos de salud ocupacional</w:t>
      </w:r>
    </w:p>
    <w:p w14:paraId="29C46D00" w14:textId="77777777" w:rsidR="00C00E33" w:rsidRPr="00B72A35" w:rsidRDefault="00C00E33" w:rsidP="0049734E">
      <w:pPr>
        <w:pStyle w:val="Default"/>
        <w:numPr>
          <w:ilvl w:val="0"/>
          <w:numId w:val="41"/>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Uso de elementos de protección personal </w:t>
      </w:r>
    </w:p>
    <w:p w14:paraId="4429719E" w14:textId="77777777" w:rsidR="001C4684" w:rsidRPr="00B72A35" w:rsidRDefault="001C4684" w:rsidP="0068119B">
      <w:pPr>
        <w:rPr>
          <w:u w:val="single"/>
        </w:rPr>
      </w:pPr>
    </w:p>
    <w:p w14:paraId="33060EB4" w14:textId="77777777" w:rsidR="00C00E33" w:rsidRPr="00B72A35" w:rsidRDefault="00C00E33" w:rsidP="005D398D">
      <w:pPr>
        <w:pStyle w:val="Ttulo5"/>
      </w:pPr>
      <w:bookmarkStart w:id="164" w:name="_Toc433373478"/>
      <w:r w:rsidRPr="00B72A35">
        <w:t>Montaje y desmontaje de transformadores</w:t>
      </w:r>
      <w:bookmarkEnd w:id="164"/>
    </w:p>
    <w:p w14:paraId="3AC5281D" w14:textId="77777777" w:rsidR="00C00E33" w:rsidRPr="00B72A35" w:rsidRDefault="00C00E33" w:rsidP="0068119B">
      <w:pPr>
        <w:rPr>
          <w:lang w:eastAsia="es-CO"/>
        </w:rPr>
      </w:pPr>
    </w:p>
    <w:p w14:paraId="0A6ED813" w14:textId="065F52CD" w:rsidR="00C00E33" w:rsidRPr="00B72A35" w:rsidRDefault="00C00E33" w:rsidP="005D398D">
      <w:pPr>
        <w:pStyle w:val="Ttulo6"/>
        <w:rPr>
          <w:lang w:eastAsia="es-CO"/>
        </w:rPr>
      </w:pPr>
      <w:r w:rsidRPr="00B72A35">
        <w:rPr>
          <w:lang w:eastAsia="es-CO"/>
        </w:rPr>
        <w:t>Descripción</w:t>
      </w:r>
    </w:p>
    <w:p w14:paraId="59640BB8" w14:textId="77777777" w:rsidR="00C00E33" w:rsidRPr="00B72A35" w:rsidRDefault="00C00E33" w:rsidP="0068119B">
      <w:pPr>
        <w:shd w:val="clear" w:color="auto" w:fill="FFFFFF"/>
        <w:rPr>
          <w:rFonts w:asciiTheme="majorHAnsi" w:hAnsiTheme="majorHAnsi"/>
          <w:lang w:eastAsia="es-CO"/>
        </w:rPr>
      </w:pPr>
    </w:p>
    <w:p w14:paraId="6E22823C" w14:textId="77777777" w:rsidR="00C00E33" w:rsidRPr="00B72A35" w:rsidRDefault="00C00E33" w:rsidP="0068119B">
      <w:pPr>
        <w:pStyle w:val="Textoindependiente"/>
        <w:rPr>
          <w:i w:val="0"/>
          <w:u w:val="none"/>
        </w:rPr>
      </w:pPr>
      <w:r w:rsidRPr="00B72A35">
        <w:rPr>
          <w:i w:val="0"/>
          <w:u w:val="none"/>
        </w:rPr>
        <w:t>Se desconectará el suministro eléctrico en el área del sistema de distribución donde se realizará el cambio del transformador o su restitución, para proceder a la desconexión y el desmontaje de transformadores, la estructura eléctrica, tensores de apoyo y cableados de comunicación existentes, de fibra óptica, multipar y telefónicos etc. y se procederá de la siguiente manera:</w:t>
      </w:r>
    </w:p>
    <w:p w14:paraId="48A050ED" w14:textId="77777777" w:rsidR="00C00E33" w:rsidRPr="00B72A35" w:rsidRDefault="00C00E33" w:rsidP="0068119B">
      <w:pPr>
        <w:pStyle w:val="Textoindependiente"/>
        <w:rPr>
          <w:i w:val="0"/>
          <w:u w:val="none"/>
        </w:rPr>
      </w:pPr>
    </w:p>
    <w:p w14:paraId="3CEB2352" w14:textId="77777777" w:rsidR="00C00E33" w:rsidRPr="00B72A35" w:rsidRDefault="00C00E33" w:rsidP="0049734E">
      <w:pPr>
        <w:pStyle w:val="Textoindependiente"/>
        <w:numPr>
          <w:ilvl w:val="0"/>
          <w:numId w:val="44"/>
        </w:numPr>
        <w:contextualSpacing w:val="0"/>
        <w:rPr>
          <w:i w:val="0"/>
          <w:u w:val="none"/>
        </w:rPr>
      </w:pPr>
      <w:r w:rsidRPr="00B72A35">
        <w:rPr>
          <w:i w:val="0"/>
          <w:u w:val="none"/>
        </w:rPr>
        <w:t>Desmontar el transformador con sus accesorios.</w:t>
      </w:r>
    </w:p>
    <w:p w14:paraId="23B6CD71" w14:textId="77777777" w:rsidR="00C00E33" w:rsidRPr="00B72A35" w:rsidRDefault="00C00E33" w:rsidP="0049734E">
      <w:pPr>
        <w:pStyle w:val="Textoindependiente"/>
        <w:numPr>
          <w:ilvl w:val="0"/>
          <w:numId w:val="44"/>
        </w:numPr>
        <w:contextualSpacing w:val="0"/>
        <w:rPr>
          <w:i w:val="0"/>
          <w:u w:val="none"/>
        </w:rPr>
      </w:pPr>
      <w:r w:rsidRPr="00B72A35">
        <w:rPr>
          <w:i w:val="0"/>
          <w:u w:val="none"/>
        </w:rPr>
        <w:t>Desmontar la estructura eléctrica, crucetas, aisladores, herrajes, luminarias, etc.</w:t>
      </w:r>
    </w:p>
    <w:p w14:paraId="36F43AEC" w14:textId="77777777" w:rsidR="00C00E33" w:rsidRPr="00B72A35" w:rsidRDefault="00C00E33" w:rsidP="0049734E">
      <w:pPr>
        <w:pStyle w:val="Textoindependiente"/>
        <w:numPr>
          <w:ilvl w:val="0"/>
          <w:numId w:val="44"/>
        </w:numPr>
        <w:contextualSpacing w:val="0"/>
        <w:rPr>
          <w:i w:val="0"/>
          <w:u w:val="none"/>
        </w:rPr>
      </w:pPr>
      <w:r w:rsidRPr="00B72A35">
        <w:rPr>
          <w:i w:val="0"/>
          <w:u w:val="none"/>
        </w:rPr>
        <w:t>Retirar los soportes y líneas de comunicación tomando todas las precauciones necesarias para evitar daños en los sistemas de comunicación.</w:t>
      </w:r>
    </w:p>
    <w:p w14:paraId="52854587" w14:textId="77777777" w:rsidR="00C00E33" w:rsidRPr="00B72A35" w:rsidRDefault="00C00E33" w:rsidP="0049734E">
      <w:pPr>
        <w:pStyle w:val="Textoindependiente"/>
        <w:numPr>
          <w:ilvl w:val="0"/>
          <w:numId w:val="44"/>
        </w:numPr>
        <w:contextualSpacing w:val="0"/>
        <w:rPr>
          <w:i w:val="0"/>
          <w:u w:val="none"/>
        </w:rPr>
      </w:pPr>
      <w:r w:rsidRPr="00B72A35">
        <w:rPr>
          <w:i w:val="0"/>
          <w:u w:val="none"/>
        </w:rPr>
        <w:t>Retiro de postes en mal estado con grúa.</w:t>
      </w:r>
    </w:p>
    <w:p w14:paraId="5DC9250E" w14:textId="77777777" w:rsidR="00C00E33" w:rsidRPr="00B72A35" w:rsidRDefault="00C00E33" w:rsidP="0049734E">
      <w:pPr>
        <w:pStyle w:val="Textoindependiente"/>
        <w:numPr>
          <w:ilvl w:val="0"/>
          <w:numId w:val="44"/>
        </w:numPr>
        <w:contextualSpacing w:val="0"/>
        <w:rPr>
          <w:i w:val="0"/>
          <w:u w:val="none"/>
        </w:rPr>
      </w:pPr>
      <w:r w:rsidRPr="00B72A35">
        <w:rPr>
          <w:i w:val="0"/>
          <w:u w:val="none"/>
        </w:rPr>
        <w:t>Instalación de postes nuevos.</w:t>
      </w:r>
    </w:p>
    <w:p w14:paraId="089F8233" w14:textId="77777777" w:rsidR="00C00E33" w:rsidRPr="00B72A35" w:rsidRDefault="00C00E33" w:rsidP="0049734E">
      <w:pPr>
        <w:pStyle w:val="Textoindependiente"/>
        <w:numPr>
          <w:ilvl w:val="0"/>
          <w:numId w:val="44"/>
        </w:numPr>
        <w:contextualSpacing w:val="0"/>
        <w:rPr>
          <w:i w:val="0"/>
          <w:u w:val="none"/>
        </w:rPr>
      </w:pPr>
      <w:r w:rsidRPr="00B72A35">
        <w:rPr>
          <w:i w:val="0"/>
          <w:u w:val="none"/>
        </w:rPr>
        <w:t>Se volverán a instalar los soportes del poste sean estos tensores de empuje o retención.</w:t>
      </w:r>
    </w:p>
    <w:p w14:paraId="6A529885" w14:textId="17EB3416" w:rsidR="00C00E33" w:rsidRPr="00B72A35" w:rsidRDefault="00C00E33" w:rsidP="0049734E">
      <w:pPr>
        <w:pStyle w:val="Textoindependiente"/>
        <w:numPr>
          <w:ilvl w:val="0"/>
          <w:numId w:val="44"/>
        </w:numPr>
        <w:contextualSpacing w:val="0"/>
        <w:rPr>
          <w:i w:val="0"/>
          <w:u w:val="none"/>
        </w:rPr>
      </w:pPr>
      <w:r w:rsidRPr="00B72A35">
        <w:rPr>
          <w:i w:val="0"/>
          <w:u w:val="none"/>
        </w:rPr>
        <w:t xml:space="preserve">Se Instalará la estructura eléctrica, crucetas, aisladores, herrajes, </w:t>
      </w:r>
      <w:r w:rsidR="000B2E01" w:rsidRPr="00B72A35">
        <w:rPr>
          <w:i w:val="0"/>
          <w:u w:val="none"/>
        </w:rPr>
        <w:t>luminarias nuevas</w:t>
      </w:r>
      <w:r w:rsidRPr="00B72A35">
        <w:rPr>
          <w:i w:val="0"/>
          <w:u w:val="none"/>
        </w:rPr>
        <w:t xml:space="preserve">, </w:t>
      </w:r>
      <w:r w:rsidR="000B2E01">
        <w:rPr>
          <w:i w:val="0"/>
          <w:u w:val="none"/>
        </w:rPr>
        <w:t>entre otros</w:t>
      </w:r>
      <w:r w:rsidRPr="00B72A35">
        <w:rPr>
          <w:i w:val="0"/>
          <w:u w:val="none"/>
        </w:rPr>
        <w:t>.</w:t>
      </w:r>
    </w:p>
    <w:p w14:paraId="7DB216C8" w14:textId="77777777" w:rsidR="00C00E33" w:rsidRPr="00B72A35" w:rsidRDefault="00C00E33" w:rsidP="0049734E">
      <w:pPr>
        <w:pStyle w:val="Textoindependiente"/>
        <w:numPr>
          <w:ilvl w:val="0"/>
          <w:numId w:val="44"/>
        </w:numPr>
        <w:contextualSpacing w:val="0"/>
        <w:rPr>
          <w:i w:val="0"/>
          <w:u w:val="none"/>
        </w:rPr>
      </w:pPr>
      <w:r w:rsidRPr="00B72A35">
        <w:rPr>
          <w:i w:val="0"/>
          <w:u w:val="none"/>
        </w:rPr>
        <w:t>Se procederá al montaje de los transformadores con sus respectivas conexiones.</w:t>
      </w:r>
    </w:p>
    <w:p w14:paraId="3420E926" w14:textId="77777777" w:rsidR="00C00E33" w:rsidRPr="00B72A35" w:rsidRDefault="00C00E33" w:rsidP="0049734E">
      <w:pPr>
        <w:pStyle w:val="Textoindependiente"/>
        <w:numPr>
          <w:ilvl w:val="0"/>
          <w:numId w:val="44"/>
        </w:numPr>
        <w:contextualSpacing w:val="0"/>
        <w:rPr>
          <w:i w:val="0"/>
          <w:u w:val="none"/>
        </w:rPr>
      </w:pPr>
      <w:r w:rsidRPr="00B72A35">
        <w:rPr>
          <w:i w:val="0"/>
          <w:u w:val="none"/>
        </w:rPr>
        <w:t>Se volverán a ubicar los cables de los sistemas de comunicación existentes.</w:t>
      </w:r>
    </w:p>
    <w:p w14:paraId="6D9D1F42" w14:textId="502280DE" w:rsidR="00C00E33" w:rsidRPr="00B72A35" w:rsidRDefault="00C00E33" w:rsidP="0049734E">
      <w:pPr>
        <w:pStyle w:val="Textoindependiente"/>
        <w:numPr>
          <w:ilvl w:val="0"/>
          <w:numId w:val="44"/>
        </w:numPr>
        <w:contextualSpacing w:val="0"/>
        <w:rPr>
          <w:i w:val="0"/>
          <w:u w:val="none"/>
        </w:rPr>
      </w:pPr>
      <w:r w:rsidRPr="00B72A35">
        <w:rPr>
          <w:i w:val="0"/>
          <w:u w:val="none"/>
        </w:rPr>
        <w:t xml:space="preserve">Finalmente se </w:t>
      </w:r>
      <w:r w:rsidR="000B2E01" w:rsidRPr="00B72A35">
        <w:rPr>
          <w:i w:val="0"/>
          <w:u w:val="none"/>
        </w:rPr>
        <w:t>realizarán</w:t>
      </w:r>
      <w:r w:rsidRPr="00B72A35">
        <w:rPr>
          <w:i w:val="0"/>
          <w:u w:val="none"/>
        </w:rPr>
        <w:t xml:space="preserve"> las pruebas de Energización.</w:t>
      </w:r>
    </w:p>
    <w:p w14:paraId="3FC5199E" w14:textId="77777777" w:rsidR="00C00E33" w:rsidRPr="00B72A35" w:rsidRDefault="00C00E33" w:rsidP="0068119B">
      <w:pPr>
        <w:pStyle w:val="Textoindependiente"/>
        <w:rPr>
          <w:i w:val="0"/>
          <w:u w:val="none"/>
        </w:rPr>
      </w:pPr>
    </w:p>
    <w:p w14:paraId="077498CB" w14:textId="382F6520" w:rsidR="00C00E33" w:rsidRPr="00B72A35" w:rsidRDefault="00C00E33" w:rsidP="005D398D">
      <w:pPr>
        <w:pStyle w:val="Ttulo6"/>
        <w:rPr>
          <w:lang w:eastAsia="es-CO"/>
        </w:rPr>
      </w:pPr>
      <w:r w:rsidRPr="00B72A35">
        <w:rPr>
          <w:lang w:eastAsia="es-CO"/>
        </w:rPr>
        <w:t>Requerimientos para la ejecución de los trabajos</w:t>
      </w:r>
    </w:p>
    <w:p w14:paraId="1F1667C9" w14:textId="77777777" w:rsidR="00C00E33" w:rsidRPr="00B72A35" w:rsidRDefault="00C00E33" w:rsidP="0068119B">
      <w:pPr>
        <w:shd w:val="clear" w:color="auto" w:fill="FFFFFF"/>
        <w:rPr>
          <w:rFonts w:asciiTheme="majorHAnsi" w:hAnsiTheme="majorHAnsi"/>
          <w:lang w:eastAsia="es-CO"/>
        </w:rPr>
      </w:pPr>
    </w:p>
    <w:p w14:paraId="39983ACC" w14:textId="77777777" w:rsidR="00C00E33" w:rsidRPr="00B72A35" w:rsidRDefault="00C00E33" w:rsidP="0068119B">
      <w:pPr>
        <w:rPr>
          <w:rFonts w:asciiTheme="majorHAnsi" w:hAnsiTheme="majorHAnsi"/>
          <w:lang w:eastAsia="es-CO"/>
        </w:rPr>
      </w:pPr>
      <w:r w:rsidRPr="00B72A35">
        <w:rPr>
          <w:rFonts w:asciiTheme="majorHAnsi" w:hAnsiTheme="majorHAnsi"/>
          <w:lang w:eastAsia="es-CO"/>
        </w:rPr>
        <w:t>El procedimiento para llevar a cabo esta actividad debe seguir los siguientes lineamientos:</w:t>
      </w:r>
    </w:p>
    <w:p w14:paraId="4C44C57D" w14:textId="77777777" w:rsidR="00C00E33" w:rsidRPr="00B72A35" w:rsidRDefault="00C00E33" w:rsidP="0068119B">
      <w:pPr>
        <w:rPr>
          <w:rFonts w:asciiTheme="majorHAnsi" w:hAnsiTheme="majorHAnsi"/>
          <w:lang w:eastAsia="es-CO"/>
        </w:rPr>
      </w:pPr>
    </w:p>
    <w:p w14:paraId="20148777" w14:textId="77777777" w:rsidR="00C00E33" w:rsidRPr="00B72A35" w:rsidRDefault="00C00E33" w:rsidP="0049734E">
      <w:pPr>
        <w:pStyle w:val="Prrafodelista"/>
        <w:numPr>
          <w:ilvl w:val="0"/>
          <w:numId w:val="43"/>
        </w:numPr>
        <w:rPr>
          <w:rFonts w:asciiTheme="majorHAnsi" w:hAnsiTheme="majorHAnsi"/>
          <w:lang w:eastAsia="es-CO"/>
        </w:rPr>
      </w:pPr>
      <w:r w:rsidRPr="00B72A35">
        <w:rPr>
          <w:rFonts w:asciiTheme="majorHAnsi" w:hAnsiTheme="majorHAnsi"/>
          <w:lang w:eastAsia="es-CO"/>
        </w:rPr>
        <w:t>Inicialmente se quitará el poder eléctrico que llega al transformador, para lo cual se deberá desenergizar la línea de alimentación. Todo lo anterior con el apoyo de la EMPRESA ACTUANTE de la zona.</w:t>
      </w:r>
    </w:p>
    <w:p w14:paraId="4E9DB486" w14:textId="77777777" w:rsidR="00C00E33" w:rsidRPr="00B72A35" w:rsidRDefault="00C00E33" w:rsidP="0049734E">
      <w:pPr>
        <w:pStyle w:val="Prrafodelista"/>
        <w:numPr>
          <w:ilvl w:val="0"/>
          <w:numId w:val="43"/>
        </w:numPr>
        <w:rPr>
          <w:rFonts w:asciiTheme="majorHAnsi" w:hAnsiTheme="majorHAnsi"/>
          <w:lang w:eastAsia="es-CO"/>
        </w:rPr>
      </w:pPr>
      <w:r w:rsidRPr="00B72A35">
        <w:rPr>
          <w:rFonts w:asciiTheme="majorHAnsi" w:hAnsiTheme="majorHAnsi"/>
          <w:lang w:eastAsia="es-CO"/>
        </w:rPr>
        <w:t>Luego se aterrizarán los bushing del transformador para eliminar la energía acumulada en sus bobinados.</w:t>
      </w:r>
    </w:p>
    <w:p w14:paraId="13235FC9" w14:textId="29ED2F57" w:rsidR="00C00E33" w:rsidRPr="00B72A35" w:rsidRDefault="00C00E33" w:rsidP="0049734E">
      <w:pPr>
        <w:pStyle w:val="Prrafodelista"/>
        <w:numPr>
          <w:ilvl w:val="0"/>
          <w:numId w:val="43"/>
        </w:numPr>
        <w:rPr>
          <w:rFonts w:asciiTheme="majorHAnsi" w:hAnsiTheme="majorHAnsi"/>
          <w:lang w:eastAsia="es-CO"/>
        </w:rPr>
      </w:pPr>
      <w:r w:rsidRPr="00B72A35">
        <w:rPr>
          <w:rFonts w:asciiTheme="majorHAnsi" w:hAnsiTheme="majorHAnsi"/>
          <w:lang w:eastAsia="es-CO"/>
        </w:rPr>
        <w:t xml:space="preserve">A </w:t>
      </w:r>
      <w:r w:rsidR="005D398D" w:rsidRPr="00B72A35">
        <w:rPr>
          <w:rFonts w:asciiTheme="majorHAnsi" w:hAnsiTheme="majorHAnsi"/>
          <w:lang w:eastAsia="es-CO"/>
        </w:rPr>
        <w:t>continuación,</w:t>
      </w:r>
      <w:r w:rsidRPr="00B72A35">
        <w:rPr>
          <w:rFonts w:asciiTheme="majorHAnsi" w:hAnsiTheme="majorHAnsi"/>
          <w:lang w:eastAsia="es-CO"/>
        </w:rPr>
        <w:t xml:space="preserve"> se realiza la desconexión, desmontaje de los transformadores existentes si es necesario.</w:t>
      </w:r>
    </w:p>
    <w:p w14:paraId="4F1E5319" w14:textId="77777777" w:rsidR="00C00E33" w:rsidRPr="00B72A35" w:rsidRDefault="00C00E33" w:rsidP="0049734E">
      <w:pPr>
        <w:pStyle w:val="Prrafodelista"/>
        <w:numPr>
          <w:ilvl w:val="0"/>
          <w:numId w:val="43"/>
        </w:numPr>
        <w:rPr>
          <w:rFonts w:asciiTheme="majorHAnsi" w:hAnsiTheme="majorHAnsi"/>
          <w:lang w:eastAsia="es-CO"/>
        </w:rPr>
      </w:pPr>
      <w:r w:rsidRPr="00B72A35">
        <w:rPr>
          <w:rFonts w:asciiTheme="majorHAnsi" w:hAnsiTheme="majorHAnsi"/>
          <w:lang w:eastAsia="es-CO"/>
        </w:rPr>
        <w:t>Después se realizan las pruebas de relación de transformación y de aislamiento eléctrico con la elaboración y legalización del protocolo de pruebas.</w:t>
      </w:r>
    </w:p>
    <w:p w14:paraId="5966BEF2" w14:textId="77777777" w:rsidR="00C00E33" w:rsidRPr="00B72A35" w:rsidRDefault="00C00E33" w:rsidP="0049734E">
      <w:pPr>
        <w:pStyle w:val="Prrafodelista"/>
        <w:numPr>
          <w:ilvl w:val="0"/>
          <w:numId w:val="43"/>
        </w:numPr>
        <w:rPr>
          <w:rFonts w:asciiTheme="majorHAnsi" w:hAnsiTheme="majorHAnsi"/>
          <w:lang w:eastAsia="es-CO"/>
        </w:rPr>
      </w:pPr>
      <w:r w:rsidRPr="00B72A35">
        <w:rPr>
          <w:rFonts w:asciiTheme="majorHAnsi" w:hAnsiTheme="majorHAnsi"/>
          <w:lang w:eastAsia="es-CO"/>
        </w:rPr>
        <w:t>De encontrarse un bushing roto o con fisuras, empaques en mal estado, el contratista deberá reemplazarlo.</w:t>
      </w:r>
    </w:p>
    <w:p w14:paraId="55B83416" w14:textId="77777777" w:rsidR="00C00E33" w:rsidRPr="00B72A35" w:rsidRDefault="00C00E33" w:rsidP="0049734E">
      <w:pPr>
        <w:pStyle w:val="Prrafodelista"/>
        <w:numPr>
          <w:ilvl w:val="0"/>
          <w:numId w:val="43"/>
        </w:numPr>
        <w:rPr>
          <w:rFonts w:asciiTheme="majorHAnsi" w:hAnsiTheme="majorHAnsi"/>
          <w:lang w:eastAsia="es-CO"/>
        </w:rPr>
      </w:pPr>
      <w:r w:rsidRPr="00B72A35">
        <w:rPr>
          <w:rFonts w:asciiTheme="majorHAnsi" w:hAnsiTheme="majorHAnsi"/>
          <w:lang w:eastAsia="es-CO"/>
        </w:rPr>
        <w:t>Luego de la limpieza y mantenimiento de los transformadores y con el aprobado de la EMPRESA ACTUANTE y la interventoría, estos equipos serán montados en la cruceta respectiva de los postes de medición, para su energización con la empresa eléctrica del sector.</w:t>
      </w:r>
    </w:p>
    <w:p w14:paraId="16B31898" w14:textId="77777777" w:rsidR="00C00E33" w:rsidRPr="00B72A35" w:rsidRDefault="00C00E33" w:rsidP="0049734E">
      <w:pPr>
        <w:pStyle w:val="Prrafodelista"/>
        <w:numPr>
          <w:ilvl w:val="0"/>
          <w:numId w:val="43"/>
        </w:numPr>
        <w:rPr>
          <w:rFonts w:asciiTheme="majorHAnsi" w:hAnsiTheme="majorHAnsi"/>
          <w:lang w:eastAsia="es-CO"/>
        </w:rPr>
      </w:pPr>
      <w:r w:rsidRPr="00B72A35">
        <w:rPr>
          <w:rFonts w:asciiTheme="majorHAnsi" w:hAnsiTheme="majorHAnsi"/>
          <w:lang w:eastAsia="es-CO"/>
        </w:rPr>
        <w:t>Los transformadores deberán quedar con un rotulo del tamaño apropiado para poder leerse desde el piso, letrero que deberá contemplar su identificación, capacidad, fecha y tipo del mantenimiento, nombre de contratista, etc.</w:t>
      </w:r>
    </w:p>
    <w:p w14:paraId="6FC34892" w14:textId="77777777" w:rsidR="00C00E33" w:rsidRPr="00B72A35" w:rsidRDefault="00C00E33" w:rsidP="0049734E">
      <w:pPr>
        <w:pStyle w:val="Prrafodelista"/>
        <w:numPr>
          <w:ilvl w:val="0"/>
          <w:numId w:val="43"/>
        </w:numPr>
        <w:rPr>
          <w:rFonts w:asciiTheme="majorHAnsi" w:hAnsiTheme="majorHAnsi"/>
          <w:lang w:eastAsia="es-CO"/>
        </w:rPr>
      </w:pPr>
      <w:r w:rsidRPr="00B72A35">
        <w:rPr>
          <w:rFonts w:asciiTheme="majorHAnsi" w:hAnsiTheme="majorHAnsi"/>
          <w:lang w:eastAsia="es-CO"/>
        </w:rPr>
        <w:t>El Contratista si al dar mantenimiento al transformador se demora más de un día, deberá comunicar al contratante y a su vez a la EMPRESA ACTUANTE.</w:t>
      </w:r>
    </w:p>
    <w:p w14:paraId="31C40293" w14:textId="77777777" w:rsidR="00C00E33" w:rsidRPr="00B72A35" w:rsidRDefault="00C00E33" w:rsidP="0068119B">
      <w:pPr>
        <w:rPr>
          <w:rFonts w:asciiTheme="majorHAnsi" w:hAnsiTheme="majorHAnsi"/>
          <w:lang w:eastAsia="es-CO"/>
        </w:rPr>
      </w:pPr>
    </w:p>
    <w:p w14:paraId="47A38CB5" w14:textId="77777777" w:rsidR="00C00E33" w:rsidRPr="00B72A35" w:rsidRDefault="00C00E33" w:rsidP="0068119B">
      <w:pPr>
        <w:rPr>
          <w:rFonts w:asciiTheme="majorHAnsi" w:hAnsiTheme="majorHAnsi"/>
          <w:lang w:eastAsia="es-CO"/>
        </w:rPr>
      </w:pPr>
      <w:r w:rsidRPr="00B72A35">
        <w:rPr>
          <w:rFonts w:asciiTheme="majorHAnsi" w:hAnsiTheme="majorHAnsi"/>
          <w:lang w:eastAsia="es-CO"/>
        </w:rPr>
        <w:t>Es de anotar que este procedimiento se llevará a cabo para el mantenimiento de los transformadores, en caso de ser nuevos se obvia lo anterior y se deben tener en cuenta solamente los procedimientos para su energización.</w:t>
      </w:r>
    </w:p>
    <w:p w14:paraId="6859C448" w14:textId="77777777" w:rsidR="00C00E33" w:rsidRPr="00B72A35" w:rsidRDefault="00C00E33" w:rsidP="0068119B">
      <w:pPr>
        <w:pStyle w:val="Default"/>
        <w:spacing w:line="276" w:lineRule="auto"/>
        <w:jc w:val="both"/>
        <w:rPr>
          <w:rFonts w:asciiTheme="majorHAnsi" w:hAnsiTheme="majorHAnsi"/>
          <w:color w:val="auto"/>
          <w:sz w:val="22"/>
          <w:szCs w:val="22"/>
        </w:rPr>
      </w:pPr>
    </w:p>
    <w:p w14:paraId="56CBF7C4" w14:textId="0D833980" w:rsidR="00C00E33" w:rsidRPr="00B72A35" w:rsidRDefault="00C00E33" w:rsidP="005D398D">
      <w:pPr>
        <w:pStyle w:val="Ttulo6"/>
      </w:pPr>
      <w:r w:rsidRPr="00B72A35">
        <w:t>Procedimiento constructivo</w:t>
      </w:r>
    </w:p>
    <w:p w14:paraId="69ECEC79" w14:textId="77777777" w:rsidR="00C00E33" w:rsidRPr="00B72A35" w:rsidRDefault="00C00E33" w:rsidP="0068119B">
      <w:pPr>
        <w:pStyle w:val="Default"/>
        <w:spacing w:line="276" w:lineRule="auto"/>
        <w:jc w:val="both"/>
        <w:rPr>
          <w:rFonts w:asciiTheme="majorHAnsi" w:hAnsiTheme="majorHAnsi"/>
          <w:color w:val="auto"/>
          <w:sz w:val="22"/>
          <w:szCs w:val="22"/>
        </w:rPr>
      </w:pPr>
    </w:p>
    <w:p w14:paraId="4138C8BB" w14:textId="799D7C15" w:rsidR="00C00E33" w:rsidRPr="00B72A35" w:rsidRDefault="00C00E33" w:rsidP="005D398D">
      <w:pPr>
        <w:pStyle w:val="Ttulo7"/>
      </w:pPr>
      <w:r w:rsidRPr="00B72A35">
        <w:t>Montaje de transformadores</w:t>
      </w:r>
    </w:p>
    <w:p w14:paraId="29AE240C" w14:textId="77777777" w:rsidR="005D398D" w:rsidRPr="00B72A35" w:rsidRDefault="005D398D" w:rsidP="005D398D"/>
    <w:p w14:paraId="626BF355"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Recorrer el área y verificar los sitios indicados.</w:t>
      </w:r>
    </w:p>
    <w:p w14:paraId="62630068"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Identificar el centro de distribución a intervenir.</w:t>
      </w:r>
    </w:p>
    <w:p w14:paraId="0B1391A4"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Delimitar el área de trabajo.</w:t>
      </w:r>
    </w:p>
    <w:p w14:paraId="08C6FDB9"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Seleccionar el equipo y la herramienta necesaria.</w:t>
      </w:r>
    </w:p>
    <w:p w14:paraId="55005E13"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Hacer maniobras para los circuitos que energizan la zona de trabajo y cumplir con las distancias mínimas a otros circuitos.</w:t>
      </w:r>
    </w:p>
    <w:p w14:paraId="0A25DDC4"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Si no existen soportes para el transformador colocarlo de acuerdo a las normas.</w:t>
      </w:r>
    </w:p>
    <w:p w14:paraId="69B95A07"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Probar el aislamiento del transformador.</w:t>
      </w:r>
    </w:p>
    <w:p w14:paraId="06BFB6BB"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lastRenderedPageBreak/>
        <w:t>Preparar el equipo para subir el transformador y el pararrayo, colocarle el estrobo, manila y asegurarlo.</w:t>
      </w:r>
    </w:p>
    <w:p w14:paraId="03D1E4E7"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Izar, fijar y pernar el transformador.</w:t>
      </w:r>
    </w:p>
    <w:p w14:paraId="2647118A"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Bajar la tensión y aterrizar la carcasa del transformador y el neutro.</w:t>
      </w:r>
    </w:p>
    <w:p w14:paraId="0F78A7A3"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Se instalará la puesta a tierra según las normas del operador local de la red y las exigencias del RETIE.</w:t>
      </w:r>
    </w:p>
    <w:p w14:paraId="22C3DD27" w14:textId="6CD3267A"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El oficial hará los </w:t>
      </w:r>
      <w:r w:rsidR="00874F34" w:rsidRPr="00B72A35">
        <w:rPr>
          <w:rFonts w:asciiTheme="majorHAnsi" w:hAnsiTheme="majorHAnsi"/>
          <w:color w:val="auto"/>
          <w:sz w:val="22"/>
          <w:szCs w:val="22"/>
        </w:rPr>
        <w:t>Viaductos</w:t>
      </w:r>
      <w:r w:rsidRPr="00B72A35">
        <w:rPr>
          <w:rFonts w:asciiTheme="majorHAnsi" w:hAnsiTheme="majorHAnsi"/>
          <w:color w:val="auto"/>
          <w:sz w:val="22"/>
          <w:szCs w:val="22"/>
        </w:rPr>
        <w:t xml:space="preserve"> entre pararrayos - caja y entre caja - línea en alambre de cobre No. 6, tal como indica la norma.</w:t>
      </w:r>
    </w:p>
    <w:p w14:paraId="4F07D8D7"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Hacer maniobra para energizar los circuitos.</w:t>
      </w:r>
    </w:p>
    <w:p w14:paraId="7B16885E"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Efectuar medidas de tensión y corriente al equipo instalado.</w:t>
      </w:r>
    </w:p>
    <w:p w14:paraId="2A7A7D4E"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Confirmar el restablecimiento del servicio y medir corriente y tensión en B.T con la pinza voltiamperimétrica.</w:t>
      </w:r>
    </w:p>
    <w:p w14:paraId="3825D641"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Retirar desechos.</w:t>
      </w:r>
    </w:p>
    <w:p w14:paraId="1E9948F1" w14:textId="77777777" w:rsidR="00C00E33" w:rsidRPr="00B72A35" w:rsidRDefault="00C00E33" w:rsidP="0068119B">
      <w:pPr>
        <w:pStyle w:val="Default"/>
        <w:spacing w:line="276" w:lineRule="auto"/>
        <w:jc w:val="both"/>
        <w:rPr>
          <w:rFonts w:asciiTheme="majorHAnsi" w:hAnsiTheme="majorHAnsi"/>
          <w:color w:val="auto"/>
          <w:sz w:val="22"/>
          <w:szCs w:val="22"/>
        </w:rPr>
      </w:pPr>
    </w:p>
    <w:p w14:paraId="79900A68" w14:textId="77777777" w:rsidR="00C00E33" w:rsidRPr="00B72A35" w:rsidRDefault="00C00E33" w:rsidP="0068119B">
      <w:pPr>
        <w:pStyle w:val="Default"/>
        <w:spacing w:line="276" w:lineRule="auto"/>
        <w:jc w:val="both"/>
        <w:rPr>
          <w:rFonts w:asciiTheme="majorHAnsi" w:hAnsiTheme="majorHAnsi"/>
          <w:color w:val="auto"/>
          <w:sz w:val="22"/>
          <w:szCs w:val="22"/>
        </w:rPr>
      </w:pPr>
      <w:r w:rsidRPr="00B72A35">
        <w:rPr>
          <w:rFonts w:asciiTheme="majorHAnsi" w:hAnsiTheme="majorHAnsi"/>
          <w:color w:val="auto"/>
          <w:sz w:val="22"/>
          <w:szCs w:val="22"/>
        </w:rPr>
        <w:t>Si hay necesidad de cambio de taps o de revisar secuencia de fases, se deberá desconectar nuevamente el transformador siguiendo las normas anotadas.</w:t>
      </w:r>
    </w:p>
    <w:p w14:paraId="25EC3537" w14:textId="77777777" w:rsidR="00C00E33" w:rsidRPr="00B72A35" w:rsidRDefault="00C00E33" w:rsidP="0068119B">
      <w:pPr>
        <w:pStyle w:val="Default"/>
        <w:spacing w:line="276" w:lineRule="auto"/>
        <w:jc w:val="both"/>
        <w:rPr>
          <w:rFonts w:asciiTheme="majorHAnsi" w:hAnsiTheme="majorHAnsi"/>
          <w:color w:val="auto"/>
          <w:sz w:val="22"/>
          <w:szCs w:val="22"/>
        </w:rPr>
      </w:pPr>
    </w:p>
    <w:p w14:paraId="71C23500" w14:textId="527362E6" w:rsidR="00C00E33" w:rsidRPr="00B72A35" w:rsidRDefault="00C00E33" w:rsidP="005D398D">
      <w:pPr>
        <w:pStyle w:val="Ttulo7"/>
      </w:pPr>
      <w:r w:rsidRPr="00B72A35">
        <w:t>Desmontaje de transformadores</w:t>
      </w:r>
    </w:p>
    <w:p w14:paraId="42783FC7" w14:textId="77777777" w:rsidR="00C00E33" w:rsidRPr="00B72A35" w:rsidRDefault="00C00E33" w:rsidP="0068119B">
      <w:pPr>
        <w:pStyle w:val="Default"/>
        <w:spacing w:line="276" w:lineRule="auto"/>
        <w:jc w:val="both"/>
        <w:rPr>
          <w:rFonts w:asciiTheme="majorHAnsi" w:hAnsiTheme="majorHAnsi"/>
          <w:color w:val="auto"/>
          <w:sz w:val="22"/>
          <w:szCs w:val="22"/>
        </w:rPr>
      </w:pPr>
    </w:p>
    <w:p w14:paraId="1A339C06"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Recorrer el área y verificar los sitios de localización.</w:t>
      </w:r>
    </w:p>
    <w:p w14:paraId="48F546C7" w14:textId="77777777" w:rsidR="00C00E33" w:rsidRPr="00B72A35" w:rsidRDefault="00C00E33" w:rsidP="0049734E">
      <w:pPr>
        <w:pStyle w:val="Default"/>
        <w:numPr>
          <w:ilvl w:val="0"/>
          <w:numId w:val="42"/>
        </w:numPr>
        <w:tabs>
          <w:tab w:val="left" w:pos="567"/>
        </w:tabs>
        <w:spacing w:line="276" w:lineRule="auto"/>
        <w:jc w:val="both"/>
        <w:rPr>
          <w:rFonts w:asciiTheme="majorHAnsi" w:hAnsiTheme="majorHAnsi"/>
          <w:color w:val="auto"/>
          <w:sz w:val="22"/>
          <w:szCs w:val="22"/>
        </w:rPr>
      </w:pPr>
      <w:r w:rsidRPr="00B72A35">
        <w:rPr>
          <w:rFonts w:asciiTheme="majorHAnsi" w:hAnsiTheme="majorHAnsi"/>
          <w:color w:val="auto"/>
          <w:sz w:val="22"/>
          <w:szCs w:val="22"/>
        </w:rPr>
        <w:t>Delimitar el área de trabajo.</w:t>
      </w:r>
    </w:p>
    <w:p w14:paraId="04A92DC4"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Seleccionar el equipo y la herramienta necesaria.</w:t>
      </w:r>
    </w:p>
    <w:p w14:paraId="694D7A23"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Hacer maniobras para los circuitos que energizan la zona de trabajo y cumplir con las distancias mínimas a otros circuitos.</w:t>
      </w:r>
    </w:p>
    <w:p w14:paraId="5C538AEC"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Desconectar derivaciones en MT y BT.</w:t>
      </w:r>
    </w:p>
    <w:p w14:paraId="0C056364"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Preparar el equipo para bajar el transformador, colocarle el estrobo, manila y asegurarlo.</w:t>
      </w:r>
    </w:p>
    <w:p w14:paraId="45C2BD22"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Bajar el transformador y el pararrayo y colocarlo en un lugar seguro, sobre la bandeja.</w:t>
      </w:r>
    </w:p>
    <w:p w14:paraId="5ADE97F8"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Si se va a colocar un transformador nuevo, se debe revisar el instructivo (montaje de transformador), de lo contrario, hacer maniobra para energizar el circuito.</w:t>
      </w:r>
    </w:p>
    <w:p w14:paraId="2878DE09"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Confirmar el restablecimiento del servicio y medir corriente y tensión en BT con la pinza voltiamperimétrica.</w:t>
      </w:r>
    </w:p>
    <w:p w14:paraId="3FEACA0C" w14:textId="77777777" w:rsidR="00C00E33" w:rsidRPr="00B72A35" w:rsidRDefault="00C00E33"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Retirar desechos.</w:t>
      </w:r>
    </w:p>
    <w:p w14:paraId="7EC2050A" w14:textId="77777777" w:rsidR="00BA71D6" w:rsidRPr="00B72A35" w:rsidRDefault="00BA71D6"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Requisitos de salud ocupacional</w:t>
      </w:r>
    </w:p>
    <w:p w14:paraId="74484332" w14:textId="77777777" w:rsidR="00BA71D6" w:rsidRPr="00B72A35" w:rsidRDefault="00BA71D6" w:rsidP="0049734E">
      <w:pPr>
        <w:pStyle w:val="Default"/>
        <w:numPr>
          <w:ilvl w:val="0"/>
          <w:numId w:val="42"/>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Uso de elementos de protección personal </w:t>
      </w:r>
    </w:p>
    <w:p w14:paraId="206C889F" w14:textId="77777777" w:rsidR="00BA71D6" w:rsidRPr="00B72A35" w:rsidRDefault="00BA71D6" w:rsidP="0068119B">
      <w:pPr>
        <w:pStyle w:val="Default"/>
        <w:spacing w:line="276" w:lineRule="auto"/>
        <w:ind w:left="360"/>
        <w:jc w:val="both"/>
        <w:rPr>
          <w:rFonts w:asciiTheme="majorHAnsi" w:hAnsiTheme="majorHAnsi"/>
          <w:color w:val="auto"/>
          <w:sz w:val="22"/>
          <w:szCs w:val="22"/>
        </w:rPr>
      </w:pPr>
    </w:p>
    <w:p w14:paraId="2BB244CA" w14:textId="77777777" w:rsidR="00BA71D6" w:rsidRPr="00B72A35" w:rsidRDefault="00BA71D6" w:rsidP="005D398D">
      <w:pPr>
        <w:pStyle w:val="Ttulo5"/>
      </w:pPr>
      <w:bookmarkStart w:id="165" w:name="_Toc433373479"/>
      <w:r w:rsidRPr="00B72A35">
        <w:lastRenderedPageBreak/>
        <w:t>Tendido de fibra óptica</w:t>
      </w:r>
      <w:bookmarkEnd w:id="165"/>
    </w:p>
    <w:p w14:paraId="7105BC37" w14:textId="77777777" w:rsidR="00BA71D6" w:rsidRPr="00B72A35" w:rsidRDefault="00BA71D6" w:rsidP="0068119B">
      <w:pPr>
        <w:shd w:val="clear" w:color="auto" w:fill="FFFFFF"/>
        <w:rPr>
          <w:rFonts w:asciiTheme="majorHAnsi" w:hAnsiTheme="majorHAnsi"/>
          <w:lang w:eastAsia="es-CO"/>
        </w:rPr>
      </w:pPr>
    </w:p>
    <w:p w14:paraId="04128B16" w14:textId="3873D809" w:rsidR="00BA71D6" w:rsidRPr="00B72A35" w:rsidRDefault="00BA71D6" w:rsidP="005D398D">
      <w:pPr>
        <w:pStyle w:val="Ttulo6"/>
        <w:rPr>
          <w:lang w:eastAsia="es-CO"/>
        </w:rPr>
      </w:pPr>
      <w:r w:rsidRPr="00B72A35">
        <w:rPr>
          <w:lang w:eastAsia="es-CO"/>
        </w:rPr>
        <w:t>Descripción</w:t>
      </w:r>
    </w:p>
    <w:p w14:paraId="566E7D45" w14:textId="77777777" w:rsidR="00BA71D6" w:rsidRPr="00B72A35" w:rsidRDefault="00BA71D6" w:rsidP="0068119B">
      <w:pPr>
        <w:shd w:val="clear" w:color="auto" w:fill="FFFFFF"/>
        <w:rPr>
          <w:rFonts w:asciiTheme="majorHAnsi" w:hAnsiTheme="majorHAnsi"/>
          <w:lang w:eastAsia="es-CO"/>
        </w:rPr>
      </w:pPr>
    </w:p>
    <w:p w14:paraId="67C89555" w14:textId="77777777" w:rsidR="00BA71D6" w:rsidRPr="00B72A35" w:rsidRDefault="00BA71D6" w:rsidP="0068119B">
      <w:pPr>
        <w:shd w:val="clear" w:color="auto" w:fill="FFFFFF"/>
        <w:rPr>
          <w:rFonts w:asciiTheme="majorHAnsi" w:hAnsiTheme="majorHAnsi"/>
          <w:lang w:eastAsia="es-CO"/>
        </w:rPr>
      </w:pPr>
      <w:r w:rsidRPr="00B72A35">
        <w:rPr>
          <w:rFonts w:asciiTheme="majorHAnsi" w:hAnsiTheme="majorHAnsi"/>
          <w:lang w:eastAsia="es-CO"/>
        </w:rPr>
        <w:t>Este medio es de gran capacidad de trasmisión de señales, con calidades y características que pueden degradarse cuando se somete a excesiva tensión de halado, doblados forzados y fuerzas de compresión.</w:t>
      </w:r>
    </w:p>
    <w:p w14:paraId="1515D2D8" w14:textId="77777777" w:rsidR="00BA71D6" w:rsidRPr="00B72A35" w:rsidRDefault="00BA71D6" w:rsidP="0068119B">
      <w:pPr>
        <w:shd w:val="clear" w:color="auto" w:fill="FFFFFF"/>
        <w:rPr>
          <w:rFonts w:asciiTheme="majorHAnsi" w:hAnsiTheme="majorHAnsi"/>
          <w:lang w:eastAsia="es-CO"/>
        </w:rPr>
      </w:pPr>
    </w:p>
    <w:p w14:paraId="014670B4" w14:textId="77777777" w:rsidR="00BA71D6" w:rsidRPr="00B72A35" w:rsidRDefault="00BA71D6" w:rsidP="0068119B">
      <w:pPr>
        <w:shd w:val="clear" w:color="auto" w:fill="FFFFFF"/>
        <w:rPr>
          <w:rFonts w:asciiTheme="majorHAnsi" w:hAnsiTheme="majorHAnsi"/>
          <w:lang w:eastAsia="es-CO"/>
        </w:rPr>
      </w:pPr>
      <w:r w:rsidRPr="00B72A35">
        <w:rPr>
          <w:rFonts w:asciiTheme="majorHAnsi" w:hAnsiTheme="majorHAnsi"/>
          <w:lang w:eastAsia="es-CO"/>
        </w:rPr>
        <w:t>En el montaje de cables de fibras ópticas, se deben tener en cuenta las siguientes precauciones:</w:t>
      </w:r>
    </w:p>
    <w:p w14:paraId="065E60C4" w14:textId="77777777" w:rsidR="00BA71D6" w:rsidRPr="00B72A35" w:rsidRDefault="00BA71D6" w:rsidP="0068119B">
      <w:pPr>
        <w:shd w:val="clear" w:color="auto" w:fill="FFFFFF"/>
        <w:rPr>
          <w:rFonts w:asciiTheme="majorHAnsi" w:hAnsiTheme="majorHAnsi"/>
          <w:lang w:eastAsia="es-CO"/>
        </w:rPr>
      </w:pPr>
    </w:p>
    <w:p w14:paraId="6DB2FB98" w14:textId="77777777" w:rsidR="00BA71D6" w:rsidRPr="00B72A35" w:rsidRDefault="00BA71D6" w:rsidP="0049734E">
      <w:pPr>
        <w:numPr>
          <w:ilvl w:val="0"/>
          <w:numId w:val="37"/>
        </w:numPr>
        <w:shd w:val="clear" w:color="auto" w:fill="FFFFFF"/>
        <w:ind w:left="567" w:hanging="567"/>
        <w:contextualSpacing w:val="0"/>
        <w:rPr>
          <w:rFonts w:asciiTheme="majorHAnsi" w:hAnsiTheme="majorHAnsi"/>
          <w:lang w:eastAsia="es-CO"/>
        </w:rPr>
      </w:pPr>
      <w:r w:rsidRPr="00B72A35">
        <w:rPr>
          <w:rFonts w:asciiTheme="majorHAnsi" w:hAnsiTheme="majorHAnsi"/>
          <w:lang w:eastAsia="es-CO"/>
        </w:rPr>
        <w:t>En el manejo debe tenerse especial cuidado para evitar daños del cable durante su manipulación e instalación. Cualquier daño puede alterar sus características hasta llegar al caso de que la sección del cable deba ser reemplazada.</w:t>
      </w:r>
    </w:p>
    <w:p w14:paraId="066AEB00" w14:textId="77777777" w:rsidR="00BA71D6" w:rsidRPr="00B72A35" w:rsidRDefault="00BA71D6" w:rsidP="0049734E">
      <w:pPr>
        <w:numPr>
          <w:ilvl w:val="0"/>
          <w:numId w:val="37"/>
        </w:numPr>
        <w:shd w:val="clear" w:color="auto" w:fill="FFFFFF"/>
        <w:ind w:left="567" w:hanging="567"/>
        <w:contextualSpacing w:val="0"/>
        <w:rPr>
          <w:rFonts w:asciiTheme="majorHAnsi" w:hAnsiTheme="majorHAnsi"/>
          <w:lang w:eastAsia="es-CO"/>
        </w:rPr>
      </w:pPr>
      <w:r w:rsidRPr="00B72A35">
        <w:rPr>
          <w:rFonts w:asciiTheme="majorHAnsi" w:hAnsiTheme="majorHAnsi"/>
          <w:lang w:eastAsia="es-CO"/>
        </w:rPr>
        <w:t>Los cables pueden presentarse en canalizaciones o en forma aérea, en los dos casos su instalación puede ser manual o mecanizada.</w:t>
      </w:r>
    </w:p>
    <w:p w14:paraId="4EC60297" w14:textId="77777777" w:rsidR="00BA71D6" w:rsidRPr="00B72A35" w:rsidRDefault="00BA71D6" w:rsidP="0049734E">
      <w:pPr>
        <w:numPr>
          <w:ilvl w:val="0"/>
          <w:numId w:val="37"/>
        </w:numPr>
        <w:shd w:val="clear" w:color="auto" w:fill="FFFFFF"/>
        <w:ind w:left="567" w:hanging="567"/>
        <w:contextualSpacing w:val="0"/>
        <w:rPr>
          <w:rFonts w:asciiTheme="majorHAnsi" w:hAnsiTheme="majorHAnsi"/>
          <w:lang w:eastAsia="es-CO"/>
        </w:rPr>
      </w:pPr>
      <w:r w:rsidRPr="00B72A35">
        <w:rPr>
          <w:rFonts w:asciiTheme="majorHAnsi" w:hAnsiTheme="majorHAnsi"/>
          <w:lang w:eastAsia="es-CO"/>
        </w:rPr>
        <w:t>Se conoce con el nombre de ruta aérea conducciones de redes aéreas, las instalaciones de alambres conductores, cables, cajas de dispersión etc., soportada sobre postes, incluyendo además la instalación de cable de suspensión, riendas (vientos), sistemas de puesta a tierra, herrajes de montaje de los mismos y otros accesorios.</w:t>
      </w:r>
    </w:p>
    <w:p w14:paraId="1D5E3F69" w14:textId="77777777" w:rsidR="00BA71D6" w:rsidRPr="00B72A35" w:rsidRDefault="00BA71D6" w:rsidP="0068119B">
      <w:pPr>
        <w:shd w:val="clear" w:color="auto" w:fill="FFFFFF"/>
        <w:rPr>
          <w:rFonts w:asciiTheme="majorHAnsi" w:hAnsiTheme="majorHAnsi"/>
          <w:lang w:eastAsia="es-CO"/>
        </w:rPr>
      </w:pPr>
    </w:p>
    <w:p w14:paraId="43B36FD8" w14:textId="77777777" w:rsidR="00BA71D6" w:rsidRPr="00B72A35" w:rsidRDefault="00BA71D6" w:rsidP="0068119B">
      <w:pPr>
        <w:shd w:val="clear" w:color="auto" w:fill="FFFFFF"/>
        <w:rPr>
          <w:rFonts w:asciiTheme="majorHAnsi" w:hAnsiTheme="majorHAnsi"/>
          <w:lang w:eastAsia="es-CO"/>
        </w:rPr>
      </w:pPr>
      <w:r w:rsidRPr="00B72A35">
        <w:rPr>
          <w:rFonts w:asciiTheme="majorHAnsi" w:hAnsiTheme="majorHAnsi"/>
          <w:lang w:eastAsia="es-CO"/>
        </w:rPr>
        <w:t>La separación, distancia horizontal y vertical (con líneas de energía eléctrica), se definen en la siguiente tabla:</w:t>
      </w:r>
    </w:p>
    <w:p w14:paraId="20862013" w14:textId="77777777" w:rsidR="00BA71D6" w:rsidRPr="00B72A35" w:rsidRDefault="00BA71D6" w:rsidP="0068119B">
      <w:pPr>
        <w:shd w:val="clear" w:color="auto" w:fill="FFFFFF"/>
        <w:rPr>
          <w:rFonts w:asciiTheme="majorHAnsi" w:hAnsiTheme="majorHAnsi"/>
          <w:lang w:eastAsia="es-CO"/>
        </w:rPr>
      </w:pPr>
    </w:p>
    <w:p w14:paraId="54893FC9" w14:textId="6B8C314E" w:rsidR="00BA71D6" w:rsidRPr="00B72A35" w:rsidRDefault="00BA71D6" w:rsidP="0068119B">
      <w:pPr>
        <w:pStyle w:val="Tablas"/>
        <w:rPr>
          <w:rFonts w:asciiTheme="majorHAnsi" w:hAnsiTheme="majorHAnsi"/>
          <w:sz w:val="22"/>
          <w:szCs w:val="22"/>
          <w:lang w:eastAsia="es-CO"/>
        </w:rPr>
      </w:pPr>
      <w:bookmarkStart w:id="166" w:name="_Toc433372468"/>
      <w:bookmarkStart w:id="167" w:name="_Toc453253369"/>
      <w:r w:rsidRPr="00B72A35">
        <w:t xml:space="preserve">Tabla </w:t>
      </w:r>
      <w:r w:rsidR="007703B2">
        <w:fldChar w:fldCharType="begin"/>
      </w:r>
      <w:r w:rsidR="007703B2">
        <w:instrText xml:space="preserve"> STYLEREF 1 \s </w:instrText>
      </w:r>
      <w:r w:rsidR="007703B2">
        <w:fldChar w:fldCharType="separate"/>
      </w:r>
      <w:r w:rsidR="007703B2">
        <w:rPr>
          <w:noProof/>
        </w:rPr>
        <w:t>3</w:t>
      </w:r>
      <w:r w:rsidR="007703B2">
        <w:rPr>
          <w:noProof/>
        </w:rPr>
        <w:fldChar w:fldCharType="end"/>
      </w:r>
      <w:r w:rsidR="006F3B62">
        <w:noBreakHyphen/>
      </w:r>
      <w:r w:rsidR="007703B2">
        <w:fldChar w:fldCharType="begin"/>
      </w:r>
      <w:r w:rsidR="007703B2">
        <w:instrText xml:space="preserve"> SEQ Tabla \* ARABIC \s 1 </w:instrText>
      </w:r>
      <w:r w:rsidR="007703B2">
        <w:fldChar w:fldCharType="separate"/>
      </w:r>
      <w:r w:rsidR="007703B2">
        <w:rPr>
          <w:noProof/>
        </w:rPr>
        <w:t>38</w:t>
      </w:r>
      <w:r w:rsidR="007703B2">
        <w:rPr>
          <w:noProof/>
        </w:rPr>
        <w:fldChar w:fldCharType="end"/>
      </w:r>
      <w:r w:rsidR="00FE3860">
        <w:tab/>
      </w:r>
      <w:r w:rsidRPr="00B72A35">
        <w:rPr>
          <w:rFonts w:asciiTheme="majorHAnsi" w:hAnsiTheme="majorHAnsi"/>
          <w:sz w:val="22"/>
          <w:szCs w:val="22"/>
          <w:lang w:eastAsia="es-CO"/>
        </w:rPr>
        <w:t xml:space="preserve">Separación horizontal y vertical de redes </w:t>
      </w:r>
      <w:bookmarkEnd w:id="166"/>
      <w:r w:rsidRPr="00B72A35">
        <w:rPr>
          <w:rFonts w:asciiTheme="majorHAnsi" w:hAnsiTheme="majorHAnsi"/>
          <w:sz w:val="22"/>
          <w:szCs w:val="22"/>
          <w:lang w:eastAsia="es-CO"/>
        </w:rPr>
        <w:t>eléctricas</w:t>
      </w:r>
      <w:bookmarkEnd w:id="167"/>
    </w:p>
    <w:tbl>
      <w:tblPr>
        <w:tblStyle w:val="Gminis"/>
        <w:tblW w:w="0" w:type="auto"/>
        <w:tblLook w:val="04A0" w:firstRow="1" w:lastRow="0" w:firstColumn="1" w:lastColumn="0" w:noHBand="0" w:noVBand="1"/>
      </w:tblPr>
      <w:tblGrid>
        <w:gridCol w:w="1526"/>
        <w:gridCol w:w="1517"/>
        <w:gridCol w:w="1492"/>
        <w:gridCol w:w="1345"/>
        <w:gridCol w:w="1088"/>
        <w:gridCol w:w="1519"/>
      </w:tblGrid>
      <w:tr w:rsidR="00BA71D6" w:rsidRPr="00B72A35" w14:paraId="483EB372" w14:textId="77777777" w:rsidTr="00535AD7">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26" w:type="dxa"/>
            <w:vAlign w:val="center"/>
          </w:tcPr>
          <w:p w14:paraId="3060D56A" w14:textId="08FC4818" w:rsidR="00BA71D6" w:rsidRPr="00B72A35" w:rsidRDefault="00BA71D6" w:rsidP="0068119B">
            <w:pPr>
              <w:jc w:val="center"/>
              <w:rPr>
                <w:rFonts w:asciiTheme="majorHAnsi" w:hAnsiTheme="majorHAnsi"/>
                <w:lang w:eastAsia="es-CO"/>
              </w:rPr>
            </w:pPr>
            <w:r w:rsidRPr="00B72A35">
              <w:rPr>
                <w:rFonts w:asciiTheme="majorHAnsi" w:hAnsiTheme="majorHAnsi"/>
                <w:lang w:eastAsia="es-CO"/>
              </w:rPr>
              <w:t>Distancias</w:t>
            </w:r>
          </w:p>
        </w:tc>
        <w:tc>
          <w:tcPr>
            <w:tcW w:w="1517" w:type="dxa"/>
            <w:vAlign w:val="center"/>
          </w:tcPr>
          <w:p w14:paraId="0DE823B8" w14:textId="1BDF786F" w:rsidR="00BA71D6" w:rsidRPr="00B72A35" w:rsidRDefault="00BA71D6" w:rsidP="0068119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Alta tensión – Máx 3 KV (m)</w:t>
            </w:r>
          </w:p>
        </w:tc>
        <w:tc>
          <w:tcPr>
            <w:tcW w:w="1492" w:type="dxa"/>
            <w:vAlign w:val="center"/>
          </w:tcPr>
          <w:p w14:paraId="1DAF0603" w14:textId="35286706" w:rsidR="00BA71D6" w:rsidRPr="00B72A35" w:rsidRDefault="00BA71D6" w:rsidP="0068119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Baja tensión – Máx 6,6 KV (m)</w:t>
            </w:r>
          </w:p>
        </w:tc>
        <w:tc>
          <w:tcPr>
            <w:tcW w:w="1345" w:type="dxa"/>
            <w:vAlign w:val="center"/>
          </w:tcPr>
          <w:p w14:paraId="5E867575" w14:textId="0733D09A" w:rsidR="00BA71D6" w:rsidRPr="00B72A35" w:rsidRDefault="00BA71D6" w:rsidP="0068119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Cruce de calles (m)</w:t>
            </w:r>
          </w:p>
        </w:tc>
        <w:tc>
          <w:tcPr>
            <w:tcW w:w="1088" w:type="dxa"/>
            <w:vAlign w:val="center"/>
          </w:tcPr>
          <w:p w14:paraId="6754F792" w14:textId="5D46AE87" w:rsidR="00BA71D6" w:rsidRPr="00B72A35" w:rsidRDefault="00BA71D6" w:rsidP="0068119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Acera (m)</w:t>
            </w:r>
          </w:p>
        </w:tc>
        <w:tc>
          <w:tcPr>
            <w:tcW w:w="1519" w:type="dxa"/>
            <w:vAlign w:val="center"/>
          </w:tcPr>
          <w:p w14:paraId="41AA95B9" w14:textId="1EC03383" w:rsidR="00BA71D6" w:rsidRPr="00B72A35" w:rsidRDefault="00BA71D6" w:rsidP="0068119B">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Ferrocarril (m)</w:t>
            </w:r>
          </w:p>
        </w:tc>
      </w:tr>
      <w:tr w:rsidR="00BA71D6" w:rsidRPr="00B72A35" w14:paraId="3A273F15" w14:textId="77777777" w:rsidTr="00535AD7">
        <w:tc>
          <w:tcPr>
            <w:cnfStyle w:val="001000000000" w:firstRow="0" w:lastRow="0" w:firstColumn="1" w:lastColumn="0" w:oddVBand="0" w:evenVBand="0" w:oddHBand="0" w:evenHBand="0" w:firstRowFirstColumn="0" w:firstRowLastColumn="0" w:lastRowFirstColumn="0" w:lastRowLastColumn="0"/>
            <w:tcW w:w="1526" w:type="dxa"/>
            <w:vAlign w:val="center"/>
          </w:tcPr>
          <w:p w14:paraId="28770311" w14:textId="621738C0" w:rsidR="00BA71D6" w:rsidRPr="00B72A35" w:rsidRDefault="00BA71D6" w:rsidP="0068119B">
            <w:pPr>
              <w:jc w:val="center"/>
              <w:rPr>
                <w:rFonts w:asciiTheme="majorHAnsi" w:hAnsiTheme="majorHAnsi"/>
                <w:lang w:eastAsia="es-CO"/>
              </w:rPr>
            </w:pPr>
            <w:r w:rsidRPr="00B72A35">
              <w:rPr>
                <w:rFonts w:asciiTheme="majorHAnsi" w:hAnsiTheme="majorHAnsi"/>
                <w:lang w:eastAsia="es-CO"/>
              </w:rPr>
              <w:t>Alta tensión</w:t>
            </w:r>
          </w:p>
        </w:tc>
        <w:tc>
          <w:tcPr>
            <w:tcW w:w="1517" w:type="dxa"/>
            <w:vAlign w:val="center"/>
          </w:tcPr>
          <w:p w14:paraId="78BD772B" w14:textId="77777777" w:rsidR="00BA71D6" w:rsidRPr="00B72A35" w:rsidRDefault="00BA71D6" w:rsidP="0068119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1,5</w:t>
            </w:r>
          </w:p>
        </w:tc>
        <w:tc>
          <w:tcPr>
            <w:tcW w:w="1492" w:type="dxa"/>
            <w:vAlign w:val="center"/>
          </w:tcPr>
          <w:p w14:paraId="17919E37" w14:textId="77777777" w:rsidR="00BA71D6" w:rsidRPr="00B72A35" w:rsidRDefault="00BA71D6" w:rsidP="0068119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p>
        </w:tc>
        <w:tc>
          <w:tcPr>
            <w:tcW w:w="1345" w:type="dxa"/>
            <w:vAlign w:val="center"/>
          </w:tcPr>
          <w:p w14:paraId="486F658B" w14:textId="77777777" w:rsidR="00BA71D6" w:rsidRPr="00B72A35" w:rsidRDefault="00BA71D6" w:rsidP="0068119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p>
        </w:tc>
        <w:tc>
          <w:tcPr>
            <w:tcW w:w="1088" w:type="dxa"/>
            <w:vAlign w:val="center"/>
          </w:tcPr>
          <w:p w14:paraId="74975CDC" w14:textId="77777777" w:rsidR="00BA71D6" w:rsidRPr="00B72A35" w:rsidRDefault="00BA71D6" w:rsidP="0068119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p>
        </w:tc>
        <w:tc>
          <w:tcPr>
            <w:tcW w:w="1519" w:type="dxa"/>
            <w:vAlign w:val="center"/>
          </w:tcPr>
          <w:p w14:paraId="6DD25C2E" w14:textId="77777777" w:rsidR="00BA71D6" w:rsidRPr="00B72A35" w:rsidRDefault="00BA71D6" w:rsidP="0068119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p>
        </w:tc>
      </w:tr>
      <w:tr w:rsidR="00BA71D6" w:rsidRPr="00B72A35" w14:paraId="65F05342" w14:textId="77777777" w:rsidTr="00535AD7">
        <w:tc>
          <w:tcPr>
            <w:cnfStyle w:val="001000000000" w:firstRow="0" w:lastRow="0" w:firstColumn="1" w:lastColumn="0" w:oddVBand="0" w:evenVBand="0" w:oddHBand="0" w:evenHBand="0" w:firstRowFirstColumn="0" w:firstRowLastColumn="0" w:lastRowFirstColumn="0" w:lastRowLastColumn="0"/>
            <w:tcW w:w="1526" w:type="dxa"/>
            <w:vAlign w:val="center"/>
          </w:tcPr>
          <w:p w14:paraId="0EABD18A" w14:textId="17D6A8E0" w:rsidR="00BA71D6" w:rsidRPr="00B72A35" w:rsidRDefault="00BA71D6" w:rsidP="0068119B">
            <w:pPr>
              <w:jc w:val="center"/>
              <w:rPr>
                <w:rFonts w:asciiTheme="majorHAnsi" w:hAnsiTheme="majorHAnsi"/>
                <w:lang w:eastAsia="es-CO"/>
              </w:rPr>
            </w:pPr>
            <w:r w:rsidRPr="00B72A35">
              <w:rPr>
                <w:rFonts w:asciiTheme="majorHAnsi" w:hAnsiTheme="majorHAnsi"/>
                <w:lang w:eastAsia="es-CO"/>
              </w:rPr>
              <w:t>Baja tensión</w:t>
            </w:r>
          </w:p>
        </w:tc>
        <w:tc>
          <w:tcPr>
            <w:tcW w:w="1517" w:type="dxa"/>
            <w:vAlign w:val="center"/>
          </w:tcPr>
          <w:p w14:paraId="7092447E" w14:textId="77777777" w:rsidR="00BA71D6" w:rsidRPr="00B72A35" w:rsidRDefault="00BA71D6" w:rsidP="0068119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p>
        </w:tc>
        <w:tc>
          <w:tcPr>
            <w:tcW w:w="1492" w:type="dxa"/>
            <w:vAlign w:val="center"/>
          </w:tcPr>
          <w:p w14:paraId="365A79CE" w14:textId="77777777" w:rsidR="00BA71D6" w:rsidRPr="00B72A35" w:rsidRDefault="00BA71D6" w:rsidP="0068119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0,6</w:t>
            </w:r>
          </w:p>
        </w:tc>
        <w:tc>
          <w:tcPr>
            <w:tcW w:w="1345" w:type="dxa"/>
            <w:vAlign w:val="center"/>
          </w:tcPr>
          <w:p w14:paraId="47FF9A32" w14:textId="77777777" w:rsidR="00BA71D6" w:rsidRPr="00B72A35" w:rsidRDefault="00BA71D6" w:rsidP="0068119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0,6</w:t>
            </w:r>
          </w:p>
        </w:tc>
        <w:tc>
          <w:tcPr>
            <w:tcW w:w="1088" w:type="dxa"/>
            <w:vAlign w:val="center"/>
          </w:tcPr>
          <w:p w14:paraId="33CB3925" w14:textId="77777777" w:rsidR="00BA71D6" w:rsidRPr="00B72A35" w:rsidRDefault="00BA71D6" w:rsidP="0068119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p>
        </w:tc>
        <w:tc>
          <w:tcPr>
            <w:tcW w:w="1519" w:type="dxa"/>
            <w:vAlign w:val="center"/>
          </w:tcPr>
          <w:p w14:paraId="165C1723" w14:textId="77777777" w:rsidR="00BA71D6" w:rsidRPr="00B72A35" w:rsidRDefault="00BA71D6" w:rsidP="0068119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p>
        </w:tc>
      </w:tr>
      <w:tr w:rsidR="00BA71D6" w:rsidRPr="00B72A35" w14:paraId="0FF13812" w14:textId="77777777" w:rsidTr="00535AD7">
        <w:tc>
          <w:tcPr>
            <w:cnfStyle w:val="001000000000" w:firstRow="0" w:lastRow="0" w:firstColumn="1" w:lastColumn="0" w:oddVBand="0" w:evenVBand="0" w:oddHBand="0" w:evenHBand="0" w:firstRowFirstColumn="0" w:firstRowLastColumn="0" w:lastRowFirstColumn="0" w:lastRowLastColumn="0"/>
            <w:tcW w:w="1526" w:type="dxa"/>
            <w:vAlign w:val="center"/>
          </w:tcPr>
          <w:p w14:paraId="4FB6F7FF" w14:textId="635850D9" w:rsidR="00BA71D6" w:rsidRPr="00B72A35" w:rsidRDefault="00BA71D6" w:rsidP="0068119B">
            <w:pPr>
              <w:jc w:val="center"/>
              <w:rPr>
                <w:rFonts w:asciiTheme="majorHAnsi" w:hAnsiTheme="majorHAnsi"/>
                <w:lang w:eastAsia="es-CO"/>
              </w:rPr>
            </w:pPr>
            <w:r w:rsidRPr="00B72A35">
              <w:rPr>
                <w:rFonts w:asciiTheme="majorHAnsi" w:hAnsiTheme="majorHAnsi"/>
                <w:lang w:eastAsia="es-CO"/>
              </w:rPr>
              <w:t>Marca precaución</w:t>
            </w:r>
          </w:p>
        </w:tc>
        <w:tc>
          <w:tcPr>
            <w:tcW w:w="1517" w:type="dxa"/>
            <w:vAlign w:val="center"/>
          </w:tcPr>
          <w:p w14:paraId="3954D67E" w14:textId="77777777" w:rsidR="00BA71D6" w:rsidRPr="00B72A35" w:rsidRDefault="00BA71D6" w:rsidP="0068119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p>
        </w:tc>
        <w:tc>
          <w:tcPr>
            <w:tcW w:w="1492" w:type="dxa"/>
            <w:vAlign w:val="center"/>
          </w:tcPr>
          <w:p w14:paraId="06B565FC" w14:textId="77777777" w:rsidR="00BA71D6" w:rsidRPr="00B72A35" w:rsidRDefault="00BA71D6" w:rsidP="0068119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p>
        </w:tc>
        <w:tc>
          <w:tcPr>
            <w:tcW w:w="1345" w:type="dxa"/>
            <w:vAlign w:val="center"/>
          </w:tcPr>
          <w:p w14:paraId="78162F96" w14:textId="77777777" w:rsidR="00BA71D6" w:rsidRPr="00B72A35" w:rsidRDefault="00BA71D6" w:rsidP="0068119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4,5</w:t>
            </w:r>
          </w:p>
        </w:tc>
        <w:tc>
          <w:tcPr>
            <w:tcW w:w="1088" w:type="dxa"/>
            <w:vAlign w:val="center"/>
          </w:tcPr>
          <w:p w14:paraId="062C92CB" w14:textId="77777777" w:rsidR="00BA71D6" w:rsidRPr="00B72A35" w:rsidRDefault="00BA71D6" w:rsidP="0068119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4,0</w:t>
            </w:r>
          </w:p>
        </w:tc>
        <w:tc>
          <w:tcPr>
            <w:tcW w:w="1519" w:type="dxa"/>
            <w:vAlign w:val="center"/>
          </w:tcPr>
          <w:p w14:paraId="77082E9D" w14:textId="77777777" w:rsidR="00BA71D6" w:rsidRPr="00B72A35" w:rsidRDefault="00BA71D6" w:rsidP="0068119B">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lang w:eastAsia="es-CO"/>
              </w:rPr>
            </w:pPr>
            <w:r w:rsidRPr="00B72A35">
              <w:rPr>
                <w:rFonts w:asciiTheme="majorHAnsi" w:hAnsiTheme="majorHAnsi"/>
                <w:lang w:eastAsia="es-CO"/>
              </w:rPr>
              <w:t>7,5</w:t>
            </w:r>
          </w:p>
        </w:tc>
      </w:tr>
    </w:tbl>
    <w:p w14:paraId="3400C7C2" w14:textId="4C02C933" w:rsidR="00BA71D6" w:rsidRPr="00B72A35" w:rsidRDefault="00BA71D6" w:rsidP="0068119B">
      <w:pPr>
        <w:pStyle w:val="Notas"/>
        <w:rPr>
          <w:lang w:eastAsia="es-CO"/>
        </w:rPr>
      </w:pPr>
      <w:r w:rsidRPr="00B72A35">
        <w:rPr>
          <w:lang w:eastAsia="es-CO"/>
        </w:rPr>
        <w:t xml:space="preserve">Fuente: </w:t>
      </w:r>
      <w:r w:rsidR="005F683C" w:rsidRPr="00B72A35">
        <w:rPr>
          <w:rFonts w:asciiTheme="majorHAnsi" w:hAnsiTheme="majorHAnsi"/>
        </w:rPr>
        <w:t>Autopista Río Magdalena S.A.S, 2015</w:t>
      </w:r>
      <w:r w:rsidRPr="00B72A35">
        <w:rPr>
          <w:lang w:eastAsia="es-CO"/>
        </w:rPr>
        <w:t xml:space="preserve">. </w:t>
      </w:r>
    </w:p>
    <w:p w14:paraId="6F2F833A" w14:textId="77777777" w:rsidR="00BA71D6" w:rsidRPr="00B72A35" w:rsidRDefault="00BA71D6" w:rsidP="0068119B">
      <w:pPr>
        <w:rPr>
          <w:lang w:eastAsia="es-CO"/>
        </w:rPr>
      </w:pPr>
    </w:p>
    <w:p w14:paraId="1CFC2051" w14:textId="41E5ED74" w:rsidR="00BA71D6" w:rsidRPr="00B72A35" w:rsidRDefault="00535AD7" w:rsidP="0068119B">
      <w:pPr>
        <w:shd w:val="clear" w:color="auto" w:fill="FFFFFF"/>
        <w:rPr>
          <w:rFonts w:asciiTheme="majorHAnsi" w:hAnsiTheme="majorHAnsi"/>
          <w:lang w:eastAsia="es-CO"/>
        </w:rPr>
      </w:pPr>
      <w:r w:rsidRPr="00B72A35">
        <w:rPr>
          <w:rFonts w:asciiTheme="majorHAnsi" w:hAnsiTheme="majorHAnsi"/>
          <w:i/>
          <w:lang w:eastAsia="es-CO"/>
        </w:rPr>
        <w:t>Postes:</w:t>
      </w:r>
      <w:r w:rsidR="00BA71D6" w:rsidRPr="00B72A35">
        <w:rPr>
          <w:rFonts w:asciiTheme="majorHAnsi" w:hAnsiTheme="majorHAnsi"/>
          <w:lang w:eastAsia="es-CO"/>
        </w:rPr>
        <w:t xml:space="preserve"> Este elemento es el más crítico por ser el soporte de la red de cables, líneas y equipos de telecomunicaciones. Para la construcción de la red aérea se debe seleccionar con sumo cuidado el tipo de poste, su ubicación y el método para su instalación.</w:t>
      </w:r>
    </w:p>
    <w:p w14:paraId="0F7077CE" w14:textId="77777777" w:rsidR="00BA71D6" w:rsidRPr="00B72A35" w:rsidRDefault="00BA71D6" w:rsidP="0068119B">
      <w:pPr>
        <w:shd w:val="clear" w:color="auto" w:fill="FFFFFF"/>
        <w:rPr>
          <w:rFonts w:asciiTheme="majorHAnsi" w:hAnsiTheme="majorHAnsi"/>
          <w:lang w:eastAsia="es-CO"/>
        </w:rPr>
      </w:pPr>
    </w:p>
    <w:p w14:paraId="68B0CC09" w14:textId="77777777" w:rsidR="00BA71D6" w:rsidRPr="00B72A35" w:rsidRDefault="00BA71D6" w:rsidP="0068119B">
      <w:pPr>
        <w:shd w:val="clear" w:color="auto" w:fill="FFFFFF"/>
        <w:rPr>
          <w:rFonts w:asciiTheme="majorHAnsi" w:hAnsiTheme="majorHAnsi"/>
          <w:lang w:eastAsia="es-CO"/>
        </w:rPr>
      </w:pPr>
      <w:r w:rsidRPr="00B72A35">
        <w:rPr>
          <w:rFonts w:asciiTheme="majorHAnsi" w:hAnsiTheme="majorHAnsi"/>
          <w:lang w:eastAsia="es-CO"/>
        </w:rPr>
        <w:t>Para cables de fibra óptica los postes deberán tener una altura mínima de 18 a 20 m.</w:t>
      </w:r>
    </w:p>
    <w:p w14:paraId="619069EE" w14:textId="77777777" w:rsidR="00BA71D6" w:rsidRPr="00B72A35" w:rsidRDefault="00BA71D6" w:rsidP="0068119B">
      <w:pPr>
        <w:shd w:val="clear" w:color="auto" w:fill="FFFFFF"/>
        <w:rPr>
          <w:rFonts w:asciiTheme="majorHAnsi" w:hAnsiTheme="majorHAnsi"/>
          <w:lang w:eastAsia="es-CO"/>
        </w:rPr>
      </w:pPr>
    </w:p>
    <w:p w14:paraId="7C3CC88B" w14:textId="53EACA7A" w:rsidR="00BA71D6" w:rsidRPr="00B72A35" w:rsidRDefault="00BA71D6" w:rsidP="0068119B">
      <w:pPr>
        <w:pStyle w:val="Textoindependiente3"/>
      </w:pPr>
      <w:r w:rsidRPr="00B72A35">
        <w:t xml:space="preserve">Los postes deben estar provistos de un sistema de puesta a tierra que garantice una resistencia óhmica inferior a 10 ohmnios, el cual debe conectarse a la base del cuerpo metálico del poste y se conformará básicamente por elementos como: Varilla copperweld, cable desnudo 6 AWG, soldadura exotérmica, hueco donde se entierre la varilla rellenado con carbón </w:t>
      </w:r>
      <w:r w:rsidR="00535AD7" w:rsidRPr="00B72A35">
        <w:t>coque</w:t>
      </w:r>
      <w:r w:rsidRPr="00B72A35">
        <w:t xml:space="preserve"> o vegetal triturado, con baja resistividad y agua. Para la conexión de la puesta a tierra del poste, este deberá llevar una tuerca soldada que alojará el tornillo conector a la puesta a tierra.</w:t>
      </w:r>
    </w:p>
    <w:p w14:paraId="42E66AB7" w14:textId="77777777" w:rsidR="00BA71D6" w:rsidRPr="00B72A35" w:rsidRDefault="00BA71D6" w:rsidP="0068119B">
      <w:pPr>
        <w:shd w:val="clear" w:color="auto" w:fill="FFFFFF"/>
        <w:rPr>
          <w:rFonts w:asciiTheme="majorHAnsi" w:hAnsiTheme="majorHAnsi"/>
          <w:lang w:eastAsia="es-CO"/>
        </w:rPr>
      </w:pPr>
    </w:p>
    <w:p w14:paraId="1C98CFD1" w14:textId="77777777" w:rsidR="00BA71D6" w:rsidRPr="00B72A35" w:rsidRDefault="00BA71D6" w:rsidP="0068119B">
      <w:pPr>
        <w:shd w:val="clear" w:color="auto" w:fill="FFFFFF"/>
        <w:rPr>
          <w:rFonts w:asciiTheme="majorHAnsi" w:hAnsiTheme="majorHAnsi"/>
          <w:lang w:eastAsia="es-CO"/>
        </w:rPr>
      </w:pPr>
      <w:r w:rsidRPr="00B72A35">
        <w:rPr>
          <w:rFonts w:asciiTheme="majorHAnsi" w:hAnsiTheme="majorHAnsi"/>
          <w:lang w:eastAsia="es-CO"/>
        </w:rPr>
        <w:t>Los postes deberán llevar una señal de prevención consistente en anillos a partir de 1 m de altura del nivel de piso, pintadas cuatro franjas de 0,20 m de ancho cada una, en colores negros y naranja reflectivo, alternados así: un primer anillo de color naranja, en sentido ascendente, otro de color negro y así sucesivamente, hasta completar cuatro anillos.</w:t>
      </w:r>
    </w:p>
    <w:p w14:paraId="2D693688" w14:textId="77777777" w:rsidR="00BA71D6" w:rsidRPr="00B72A35" w:rsidRDefault="00BA71D6" w:rsidP="0068119B">
      <w:pPr>
        <w:shd w:val="clear" w:color="auto" w:fill="FFFFFF"/>
        <w:rPr>
          <w:rFonts w:asciiTheme="majorHAnsi" w:hAnsiTheme="majorHAnsi"/>
          <w:lang w:eastAsia="es-CO"/>
        </w:rPr>
      </w:pPr>
    </w:p>
    <w:p w14:paraId="385DBC53" w14:textId="5E1F866D" w:rsidR="00BA71D6" w:rsidRPr="00B72A35" w:rsidRDefault="00BA71D6" w:rsidP="005D398D">
      <w:pPr>
        <w:pStyle w:val="Ttulo5"/>
        <w:rPr>
          <w:lang w:eastAsia="es-CO"/>
        </w:rPr>
      </w:pPr>
      <w:r w:rsidRPr="00B72A35">
        <w:rPr>
          <w:lang w:eastAsia="es-CO"/>
        </w:rPr>
        <w:t>Tendidos e instalación de cables aéreos.</w:t>
      </w:r>
    </w:p>
    <w:p w14:paraId="7A74DE08" w14:textId="77777777" w:rsidR="005D398D" w:rsidRPr="00B72A35" w:rsidRDefault="005D398D" w:rsidP="005D398D">
      <w:pPr>
        <w:rPr>
          <w:lang w:eastAsia="es-CO"/>
        </w:rPr>
      </w:pPr>
    </w:p>
    <w:p w14:paraId="6BBCF88A" w14:textId="764AD2F7" w:rsidR="00BA71D6" w:rsidRPr="00B72A35" w:rsidRDefault="00BA71D6" w:rsidP="005D398D">
      <w:pPr>
        <w:pStyle w:val="Ttulo6"/>
        <w:rPr>
          <w:lang w:eastAsia="es-CO"/>
        </w:rPr>
      </w:pPr>
      <w:r w:rsidRPr="00B72A35">
        <w:rPr>
          <w:lang w:eastAsia="es-CO"/>
        </w:rPr>
        <w:t>Cables mensajeros o de suspensión:</w:t>
      </w:r>
    </w:p>
    <w:p w14:paraId="4B97C3A3" w14:textId="77777777" w:rsidR="00BA71D6" w:rsidRPr="00B72A35" w:rsidRDefault="00BA71D6" w:rsidP="00FE3860">
      <w:pPr>
        <w:shd w:val="clear" w:color="auto" w:fill="FFFFFF"/>
        <w:rPr>
          <w:rFonts w:asciiTheme="majorHAnsi" w:hAnsiTheme="majorHAnsi"/>
          <w:lang w:eastAsia="es-CO"/>
        </w:rPr>
      </w:pPr>
    </w:p>
    <w:p w14:paraId="183927A6" w14:textId="77777777" w:rsidR="00BA71D6" w:rsidRPr="00B72A35" w:rsidRDefault="00BA71D6" w:rsidP="0068119B">
      <w:pPr>
        <w:shd w:val="clear" w:color="auto" w:fill="FFFFFF"/>
        <w:ind w:left="567"/>
        <w:rPr>
          <w:rFonts w:asciiTheme="majorHAnsi" w:hAnsiTheme="majorHAnsi"/>
          <w:lang w:eastAsia="es-CO"/>
        </w:rPr>
      </w:pPr>
      <w:r w:rsidRPr="00B72A35">
        <w:rPr>
          <w:rFonts w:asciiTheme="majorHAnsi" w:hAnsiTheme="majorHAnsi"/>
          <w:lang w:eastAsia="es-CO"/>
        </w:rPr>
        <w:t>Este cable será tendido y templado entre poste y poste y se sujetará a estos de las siguientes formas:</w:t>
      </w:r>
    </w:p>
    <w:p w14:paraId="63B2C034" w14:textId="77777777" w:rsidR="00BA71D6" w:rsidRPr="00B72A35" w:rsidRDefault="00BA71D6" w:rsidP="0068119B">
      <w:pPr>
        <w:shd w:val="clear" w:color="auto" w:fill="FFFFFF"/>
        <w:rPr>
          <w:rFonts w:asciiTheme="majorHAnsi" w:hAnsiTheme="majorHAnsi"/>
          <w:lang w:eastAsia="es-CO"/>
        </w:rPr>
      </w:pPr>
    </w:p>
    <w:p w14:paraId="5B846DDF" w14:textId="77777777" w:rsidR="00BA71D6" w:rsidRPr="00B72A35" w:rsidRDefault="00BA71D6" w:rsidP="0049734E">
      <w:pPr>
        <w:pStyle w:val="Prrafodelista"/>
        <w:numPr>
          <w:ilvl w:val="0"/>
          <w:numId w:val="45"/>
        </w:numPr>
        <w:shd w:val="clear" w:color="auto" w:fill="FFFFFF"/>
        <w:rPr>
          <w:rFonts w:asciiTheme="majorHAnsi" w:hAnsiTheme="majorHAnsi"/>
          <w:lang w:eastAsia="es-CO"/>
        </w:rPr>
      </w:pPr>
      <w:r w:rsidRPr="00B72A35">
        <w:rPr>
          <w:rFonts w:asciiTheme="majorHAnsi" w:hAnsiTheme="majorHAnsi"/>
          <w:lang w:eastAsia="es-CO"/>
        </w:rPr>
        <w:t>En postes finales mediante un tensor en U sujeto a una abrazadera circular sin salida colocada en la cabeza del poste.</w:t>
      </w:r>
    </w:p>
    <w:p w14:paraId="0277DBD5" w14:textId="77777777" w:rsidR="00BA71D6" w:rsidRPr="00B72A35" w:rsidRDefault="00BA71D6" w:rsidP="0049734E">
      <w:pPr>
        <w:pStyle w:val="Prrafodelista"/>
        <w:numPr>
          <w:ilvl w:val="0"/>
          <w:numId w:val="45"/>
        </w:numPr>
        <w:shd w:val="clear" w:color="auto" w:fill="FFFFFF"/>
        <w:rPr>
          <w:rFonts w:asciiTheme="majorHAnsi" w:hAnsiTheme="majorHAnsi"/>
          <w:lang w:eastAsia="es-CO"/>
        </w:rPr>
      </w:pPr>
      <w:r w:rsidRPr="00B72A35">
        <w:rPr>
          <w:rFonts w:asciiTheme="majorHAnsi" w:hAnsiTheme="majorHAnsi"/>
          <w:lang w:eastAsia="es-CO"/>
        </w:rPr>
        <w:t>En postes intermedios mediante un borne o suspensor sujeto a una abrazadera circular con una salida instalada en la cabeza del poste.</w:t>
      </w:r>
    </w:p>
    <w:p w14:paraId="4B39295C" w14:textId="77777777" w:rsidR="00BA71D6" w:rsidRPr="00B72A35" w:rsidRDefault="00BA71D6" w:rsidP="0049734E">
      <w:pPr>
        <w:pStyle w:val="Prrafodelista"/>
        <w:numPr>
          <w:ilvl w:val="0"/>
          <w:numId w:val="45"/>
        </w:numPr>
        <w:shd w:val="clear" w:color="auto" w:fill="FFFFFF"/>
        <w:rPr>
          <w:rFonts w:asciiTheme="majorHAnsi" w:hAnsiTheme="majorHAnsi"/>
          <w:lang w:eastAsia="es-CO"/>
        </w:rPr>
      </w:pPr>
      <w:r w:rsidRPr="00B72A35">
        <w:rPr>
          <w:rFonts w:asciiTheme="majorHAnsi" w:hAnsiTheme="majorHAnsi"/>
          <w:lang w:eastAsia="es-CO"/>
        </w:rPr>
        <w:t>En postes para continuidad del mensajero (postes en los cuales se interrumpe el mensajero) mediante dos tensores en U (uno a cada lado del poste) sujetos a una abrazadera circular sin salida colocada en la cabeza del poste.</w:t>
      </w:r>
    </w:p>
    <w:p w14:paraId="6AF483FD" w14:textId="77777777" w:rsidR="00BA71D6" w:rsidRPr="00B72A35" w:rsidRDefault="00BA71D6" w:rsidP="0049734E">
      <w:pPr>
        <w:pStyle w:val="Default"/>
        <w:numPr>
          <w:ilvl w:val="0"/>
          <w:numId w:val="45"/>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Cruces entre mensajero (Cruce americano): En rutas de cables devanados o enchapetados con una o dos derivaciones, el cable de suspensión correspondiente al cable lateral se debe prolongar hasta un poste final, ubicado en sentido contrario al que sigue el mencionado cable, donde se debe hacer la retención final.</w:t>
      </w:r>
    </w:p>
    <w:p w14:paraId="41788263" w14:textId="77777777" w:rsidR="00BA71D6" w:rsidRPr="00B72A35" w:rsidRDefault="00BA71D6" w:rsidP="0049734E">
      <w:pPr>
        <w:pStyle w:val="Default"/>
        <w:numPr>
          <w:ilvl w:val="0"/>
          <w:numId w:val="45"/>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Para cables auto soportados, el cable de suspensión lateral se debe prolongar hasta el poste final, uniéndolo a un trozo adicional de cable de suspensión o </w:t>
      </w:r>
      <w:r w:rsidRPr="00B72A35">
        <w:rPr>
          <w:rFonts w:asciiTheme="majorHAnsi" w:hAnsiTheme="majorHAnsi"/>
          <w:color w:val="auto"/>
          <w:sz w:val="22"/>
          <w:szCs w:val="22"/>
        </w:rPr>
        <w:lastRenderedPageBreak/>
        <w:t xml:space="preserve">mensajero mediante una grapa de suspensión, perro o amarre; el mismo que debe ser empleado para unir los cables de suspensión del cable auto soportado principal. </w:t>
      </w:r>
    </w:p>
    <w:p w14:paraId="472EE502" w14:textId="77777777" w:rsidR="00BA71D6" w:rsidRPr="00B72A35" w:rsidRDefault="00BA71D6" w:rsidP="0049734E">
      <w:pPr>
        <w:pStyle w:val="Default"/>
        <w:numPr>
          <w:ilvl w:val="0"/>
          <w:numId w:val="45"/>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En casos de cables laterales no pesados o de baja capacidad (10 a 50 pares) se puede prescindir de la retención final en el poste final, para lo cual será necesario que la sección de cable lateral entre la derivación y el poste intermedio sea colocada con tensión reducida (tramo flojo) y se le implemente retención final. No se permite ubicar los empalmes de cables en lugar próximo al punto de derivación, sino que se debe realizar con una distancia de separación al poste de 45 cm (lado de la central). Esto con el fin de evitar trabajar a las empalmadoras sobre el cruce, tarea peligrosa e incómoda, aun cuando con este método se deba emplear mayor longitud de cables.</w:t>
      </w:r>
    </w:p>
    <w:p w14:paraId="6D145DC8" w14:textId="77777777" w:rsidR="00BA71D6" w:rsidRPr="00B72A35" w:rsidRDefault="00BA71D6" w:rsidP="0068119B">
      <w:pPr>
        <w:pStyle w:val="Default"/>
        <w:spacing w:line="276" w:lineRule="auto"/>
        <w:jc w:val="both"/>
        <w:rPr>
          <w:rFonts w:asciiTheme="majorHAnsi" w:hAnsiTheme="majorHAnsi"/>
          <w:color w:val="auto"/>
          <w:sz w:val="22"/>
          <w:szCs w:val="22"/>
        </w:rPr>
      </w:pPr>
    </w:p>
    <w:p w14:paraId="415EBC9D" w14:textId="77777777" w:rsidR="00BA71D6" w:rsidRPr="00B72A35" w:rsidRDefault="00BA71D6" w:rsidP="0068119B">
      <w:pPr>
        <w:pStyle w:val="Default"/>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En todos los casos, se utilizará cable mensajero de 1/4" de diámetro y 1 ½ toneladas de tensión de trabajo (3 toneladas de tensión de ruptura), para contrarrestar efectos de influencias eléctricas externas, los cables mensajeros deberán conectarse a tierra de acuerdo con lo descrito en el sistema de protección a tierra. </w:t>
      </w:r>
    </w:p>
    <w:p w14:paraId="6A76AFB8" w14:textId="77777777" w:rsidR="00BA71D6" w:rsidRPr="00B72A35" w:rsidRDefault="00BA71D6" w:rsidP="0068119B">
      <w:pPr>
        <w:pStyle w:val="Default"/>
        <w:spacing w:line="276" w:lineRule="auto"/>
        <w:jc w:val="both"/>
        <w:rPr>
          <w:rFonts w:asciiTheme="majorHAnsi" w:hAnsiTheme="majorHAnsi"/>
          <w:color w:val="auto"/>
          <w:sz w:val="22"/>
          <w:szCs w:val="22"/>
        </w:rPr>
      </w:pPr>
      <w:r w:rsidRPr="00B72A35">
        <w:rPr>
          <w:rFonts w:asciiTheme="majorHAnsi" w:hAnsiTheme="majorHAnsi"/>
          <w:color w:val="auto"/>
          <w:sz w:val="22"/>
          <w:szCs w:val="22"/>
        </w:rPr>
        <w:t>PRECAUCIONES</w:t>
      </w:r>
    </w:p>
    <w:p w14:paraId="66401A21" w14:textId="77777777" w:rsidR="00BA71D6" w:rsidRPr="00B72A35" w:rsidRDefault="00BA71D6" w:rsidP="0068119B">
      <w:pPr>
        <w:pStyle w:val="Default"/>
        <w:spacing w:line="276" w:lineRule="auto"/>
        <w:jc w:val="both"/>
        <w:rPr>
          <w:rFonts w:asciiTheme="majorHAnsi" w:hAnsiTheme="majorHAnsi"/>
          <w:color w:val="auto"/>
          <w:sz w:val="22"/>
          <w:szCs w:val="22"/>
        </w:rPr>
      </w:pPr>
    </w:p>
    <w:p w14:paraId="44376098" w14:textId="77777777" w:rsidR="00BA71D6" w:rsidRPr="00B72A35" w:rsidRDefault="00BA71D6" w:rsidP="0049734E">
      <w:pPr>
        <w:pStyle w:val="Default"/>
        <w:numPr>
          <w:ilvl w:val="0"/>
          <w:numId w:val="46"/>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Examinar que la tensión de los cables y de los mensajeros sea la adecuada para que no estén flojos. En caso que el mensajero presente corrosión, averías en los herrajes o deterioro por corrientes eléctricas, se debe reponer y corregir sus herrajes y su localización si es necesario. Si los cables suspensores están cerca de líneas de energía o al alcance de personas extrañas, se deben desplazar en lo posible a donde den mayor seguridad a los cables.</w:t>
      </w:r>
    </w:p>
    <w:p w14:paraId="1B8183AF" w14:textId="77777777" w:rsidR="00BA71D6" w:rsidRPr="00B72A35" w:rsidRDefault="00BA71D6" w:rsidP="0049734E">
      <w:pPr>
        <w:pStyle w:val="Default"/>
        <w:numPr>
          <w:ilvl w:val="0"/>
          <w:numId w:val="46"/>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Revisar la posición de las chapetas o el alambre para el caso de los cables que no tienen mensajero incorporado.</w:t>
      </w:r>
    </w:p>
    <w:p w14:paraId="52A58998" w14:textId="77777777" w:rsidR="00BA71D6" w:rsidRPr="00B72A35" w:rsidRDefault="00BA71D6" w:rsidP="0049734E">
      <w:pPr>
        <w:pStyle w:val="Default"/>
        <w:numPr>
          <w:ilvl w:val="0"/>
          <w:numId w:val="46"/>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Previa autorización de la entidad ambiental competente, se deben podar o cortar los árboles que presenten peligro para los cables, ya que estos no deben tener contacto con ningún objeto extraño.</w:t>
      </w:r>
    </w:p>
    <w:p w14:paraId="339C6ED3" w14:textId="77777777" w:rsidR="00BA71D6" w:rsidRPr="00B72A35" w:rsidRDefault="00BA71D6" w:rsidP="0049734E">
      <w:pPr>
        <w:pStyle w:val="Default"/>
        <w:numPr>
          <w:ilvl w:val="0"/>
          <w:numId w:val="46"/>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Revisar los cables especialmente en los empalmes. Si el cable es plástico o plomado con chaqueta de PVC, en el sitio del empalme es aconsejable darle continuidad a la protección cubriendo la manga con cinta vulcanizada y esta a su vez en cinta plástica.</w:t>
      </w:r>
    </w:p>
    <w:p w14:paraId="13546FFE" w14:textId="77777777" w:rsidR="00BA71D6" w:rsidRPr="00B72A35" w:rsidRDefault="00BA71D6" w:rsidP="0049734E">
      <w:pPr>
        <w:pStyle w:val="Default"/>
        <w:numPr>
          <w:ilvl w:val="0"/>
          <w:numId w:val="46"/>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Revisar cuidadosamente el cable durante todo su trayecto, cuidando que no se encuentre deteriorado, especialmente en los empalmes.</w:t>
      </w:r>
    </w:p>
    <w:p w14:paraId="295926DC" w14:textId="77777777" w:rsidR="00BA71D6" w:rsidRPr="00B72A35" w:rsidRDefault="00BA71D6" w:rsidP="0049734E">
      <w:pPr>
        <w:pStyle w:val="Default"/>
        <w:numPr>
          <w:ilvl w:val="0"/>
          <w:numId w:val="46"/>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Verificar que los tornillos de la pared, las grapas y los clavos, a cable mensajero y chapetas según el caso, se encuentren bien instalados y en buen estado.</w:t>
      </w:r>
    </w:p>
    <w:p w14:paraId="5C34999E" w14:textId="77777777" w:rsidR="00BA71D6" w:rsidRPr="00B72A35" w:rsidRDefault="00BA71D6" w:rsidP="0049734E">
      <w:pPr>
        <w:pStyle w:val="Default"/>
        <w:numPr>
          <w:ilvl w:val="0"/>
          <w:numId w:val="46"/>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lastRenderedPageBreak/>
        <w:t>Examinar el estado de los tensores del cable mensajero.</w:t>
      </w:r>
    </w:p>
    <w:p w14:paraId="68F6181D" w14:textId="77777777" w:rsidR="00BA71D6" w:rsidRPr="00B72A35" w:rsidRDefault="00BA71D6" w:rsidP="0049734E">
      <w:pPr>
        <w:pStyle w:val="Default"/>
        <w:numPr>
          <w:ilvl w:val="0"/>
          <w:numId w:val="46"/>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Cuidar que el cable no quede rozando las aristas de los muros o los bordes de los techos.</w:t>
      </w:r>
    </w:p>
    <w:p w14:paraId="440808F2" w14:textId="77777777" w:rsidR="00BA71D6" w:rsidRPr="00B72A35" w:rsidRDefault="00BA71D6" w:rsidP="0049734E">
      <w:pPr>
        <w:pStyle w:val="Default"/>
        <w:numPr>
          <w:ilvl w:val="0"/>
          <w:numId w:val="46"/>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Debe tenerse cuidado en los sitios donde el cable pasa cerca de avisos luminosos o acometidas eléctricas. La inducción debida a un alto voltaje, como es un campo, atraviesan los sistemas de aislamiento, por lo tanto debe utilizarse un sistema de puesta a tierra.</w:t>
      </w:r>
    </w:p>
    <w:p w14:paraId="336AD096" w14:textId="77777777" w:rsidR="0068119B" w:rsidRPr="00B72A35" w:rsidRDefault="0068119B" w:rsidP="0068119B">
      <w:pPr>
        <w:shd w:val="clear" w:color="auto" w:fill="FFFFFF"/>
        <w:rPr>
          <w:rFonts w:asciiTheme="majorHAnsi" w:hAnsiTheme="majorHAnsi"/>
          <w:lang w:eastAsia="es-CO"/>
        </w:rPr>
      </w:pPr>
    </w:p>
    <w:p w14:paraId="168873AF" w14:textId="77777777" w:rsidR="0068119B" w:rsidRPr="00B72A35" w:rsidRDefault="0068119B" w:rsidP="005D398D">
      <w:pPr>
        <w:pStyle w:val="Ttulo5"/>
        <w:rPr>
          <w:lang w:eastAsia="es-CO"/>
        </w:rPr>
      </w:pPr>
      <w:r w:rsidRPr="00B72A35">
        <w:rPr>
          <w:lang w:eastAsia="es-CO"/>
        </w:rPr>
        <w:t>Tendido de fibra óptica</w:t>
      </w:r>
    </w:p>
    <w:p w14:paraId="0BCAC6A3" w14:textId="77777777" w:rsidR="0068119B" w:rsidRPr="00B72A35" w:rsidRDefault="0068119B" w:rsidP="0068119B">
      <w:pPr>
        <w:pStyle w:val="Default"/>
        <w:spacing w:line="276" w:lineRule="auto"/>
        <w:jc w:val="both"/>
        <w:rPr>
          <w:rFonts w:asciiTheme="majorHAnsi" w:hAnsiTheme="majorHAnsi"/>
          <w:color w:val="auto"/>
          <w:sz w:val="22"/>
          <w:szCs w:val="22"/>
        </w:rPr>
      </w:pPr>
    </w:p>
    <w:p w14:paraId="7D330851" w14:textId="1AB6CD0F" w:rsidR="0068119B" w:rsidRPr="00B72A35" w:rsidRDefault="0068119B" w:rsidP="005D398D">
      <w:pPr>
        <w:pStyle w:val="Ttulo6"/>
        <w:rPr>
          <w:lang w:eastAsia="es-CO"/>
        </w:rPr>
      </w:pPr>
      <w:r w:rsidRPr="00B72A35">
        <w:rPr>
          <w:lang w:eastAsia="es-CO"/>
        </w:rPr>
        <w:t>Descripción</w:t>
      </w:r>
    </w:p>
    <w:p w14:paraId="29D318F8" w14:textId="77777777" w:rsidR="0068119B" w:rsidRPr="00B72A35" w:rsidRDefault="0068119B" w:rsidP="0068119B">
      <w:pPr>
        <w:shd w:val="clear" w:color="auto" w:fill="FFFFFF"/>
        <w:rPr>
          <w:rFonts w:asciiTheme="majorHAnsi" w:hAnsiTheme="majorHAnsi"/>
          <w:lang w:eastAsia="es-CO"/>
        </w:rPr>
      </w:pPr>
    </w:p>
    <w:p w14:paraId="22719A38" w14:textId="77777777" w:rsidR="0068119B" w:rsidRPr="00B72A35" w:rsidRDefault="0068119B" w:rsidP="0068119B">
      <w:pPr>
        <w:shd w:val="clear" w:color="auto" w:fill="FFFFFF"/>
        <w:rPr>
          <w:rFonts w:asciiTheme="majorHAnsi" w:hAnsiTheme="majorHAnsi"/>
          <w:lang w:eastAsia="es-CO"/>
        </w:rPr>
      </w:pPr>
      <w:r w:rsidRPr="00B72A35">
        <w:rPr>
          <w:rFonts w:asciiTheme="majorHAnsi" w:hAnsiTheme="majorHAnsi"/>
          <w:lang w:eastAsia="es-CO"/>
        </w:rPr>
        <w:t>Para los traslados de fibra óptica se utilizarán los mismos procedimientos que para el tendido de cables aéreos, previas aprobaciones por parte de la ENTIDAD COMPROMETIDA y de la interventoría del proyecto.</w:t>
      </w:r>
    </w:p>
    <w:p w14:paraId="7B360BB0" w14:textId="77777777" w:rsidR="0068119B" w:rsidRPr="00B72A35" w:rsidRDefault="0068119B" w:rsidP="0068119B">
      <w:pPr>
        <w:shd w:val="clear" w:color="auto" w:fill="FFFFFF"/>
        <w:rPr>
          <w:rFonts w:asciiTheme="majorHAnsi" w:hAnsiTheme="majorHAnsi"/>
          <w:lang w:eastAsia="es-CO"/>
        </w:rPr>
      </w:pPr>
    </w:p>
    <w:p w14:paraId="636B6BBA" w14:textId="1D61BEBF" w:rsidR="0068119B" w:rsidRPr="00B72A35" w:rsidRDefault="0068119B" w:rsidP="005D398D">
      <w:pPr>
        <w:pStyle w:val="Ttulo6"/>
        <w:rPr>
          <w:lang w:eastAsia="es-CO"/>
        </w:rPr>
      </w:pPr>
      <w:r w:rsidRPr="00B72A35">
        <w:rPr>
          <w:lang w:eastAsia="es-CO"/>
        </w:rPr>
        <w:t>Requerimientos para la ejecución de los trabajos</w:t>
      </w:r>
    </w:p>
    <w:p w14:paraId="2B10A41A" w14:textId="77777777" w:rsidR="0068119B" w:rsidRPr="00B72A35" w:rsidRDefault="0068119B" w:rsidP="0068119B">
      <w:pPr>
        <w:shd w:val="clear" w:color="auto" w:fill="FFFFFF"/>
        <w:rPr>
          <w:rFonts w:asciiTheme="majorHAnsi" w:hAnsiTheme="majorHAnsi"/>
          <w:lang w:eastAsia="es-CO"/>
        </w:rPr>
      </w:pPr>
    </w:p>
    <w:p w14:paraId="387431A4" w14:textId="77777777" w:rsidR="0068119B" w:rsidRPr="00B72A35" w:rsidRDefault="0068119B" w:rsidP="0049734E">
      <w:pPr>
        <w:pStyle w:val="Default"/>
        <w:numPr>
          <w:ilvl w:val="0"/>
          <w:numId w:val="4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Se deben tener en cuenta las derivaciones que tienen un tramo antes de su traslado. </w:t>
      </w:r>
    </w:p>
    <w:p w14:paraId="5CA14342" w14:textId="77777777" w:rsidR="0068119B" w:rsidRPr="00B72A35" w:rsidRDefault="0068119B" w:rsidP="0049734E">
      <w:pPr>
        <w:pStyle w:val="Default"/>
        <w:numPr>
          <w:ilvl w:val="0"/>
          <w:numId w:val="4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Coordinar el mantenimiento con los operadores de red, así como con los usuarios que se afectan por un corte en el servicio. </w:t>
      </w:r>
    </w:p>
    <w:p w14:paraId="319E1D49" w14:textId="77777777" w:rsidR="0068119B" w:rsidRPr="00B72A35" w:rsidRDefault="0068119B" w:rsidP="0049734E">
      <w:pPr>
        <w:pStyle w:val="Default"/>
        <w:numPr>
          <w:ilvl w:val="0"/>
          <w:numId w:val="4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Al inicio del contrato de deben conseguir cuatro (4) carretes de cable de fibra, los cuales tienen en promedio 4000 m de longitud cada uno. </w:t>
      </w:r>
    </w:p>
    <w:p w14:paraId="19D638FD" w14:textId="77777777" w:rsidR="0068119B" w:rsidRPr="00B72A35" w:rsidRDefault="0068119B" w:rsidP="0049734E">
      <w:pPr>
        <w:pStyle w:val="Default"/>
        <w:numPr>
          <w:ilvl w:val="0"/>
          <w:numId w:val="4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Los postes donde se trasladará la fibra deben estar hincados y listos para colocar en ellos los herrajes para cada uno de los operadores de red. </w:t>
      </w:r>
    </w:p>
    <w:p w14:paraId="4A54EF9E" w14:textId="77777777" w:rsidR="0068119B" w:rsidRPr="00B72A35" w:rsidRDefault="0068119B" w:rsidP="0049734E">
      <w:pPr>
        <w:pStyle w:val="Default"/>
        <w:numPr>
          <w:ilvl w:val="0"/>
          <w:numId w:val="4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Se hace el montaje de la fibra en los postes nuevos. </w:t>
      </w:r>
    </w:p>
    <w:p w14:paraId="37795298" w14:textId="77777777" w:rsidR="0068119B" w:rsidRPr="00B72A35" w:rsidRDefault="0068119B" w:rsidP="0049734E">
      <w:pPr>
        <w:pStyle w:val="Default"/>
        <w:numPr>
          <w:ilvl w:val="0"/>
          <w:numId w:val="4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Se solicitan las ventanas de mantenimiento por cada operador. </w:t>
      </w:r>
    </w:p>
    <w:p w14:paraId="44627506" w14:textId="77777777" w:rsidR="0068119B" w:rsidRPr="00B72A35" w:rsidRDefault="0068119B" w:rsidP="0049734E">
      <w:pPr>
        <w:pStyle w:val="Default"/>
        <w:numPr>
          <w:ilvl w:val="0"/>
          <w:numId w:val="4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Se realizan los empalmes rectos en cada una de las puntas terminales y los empalmes en derivación. </w:t>
      </w:r>
    </w:p>
    <w:p w14:paraId="10303EED" w14:textId="77777777" w:rsidR="0068119B" w:rsidRPr="00B72A35" w:rsidRDefault="0068119B" w:rsidP="0049734E">
      <w:pPr>
        <w:pStyle w:val="Default"/>
        <w:numPr>
          <w:ilvl w:val="0"/>
          <w:numId w:val="4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 xml:space="preserve">Con el cable recuperado, se programan los próximos 4 Km, hasta terminar la intervención. </w:t>
      </w:r>
    </w:p>
    <w:p w14:paraId="25EAB21C" w14:textId="77777777" w:rsidR="0068119B" w:rsidRPr="00B72A35" w:rsidRDefault="0068119B" w:rsidP="0049734E">
      <w:pPr>
        <w:pStyle w:val="Default"/>
        <w:numPr>
          <w:ilvl w:val="0"/>
          <w:numId w:val="47"/>
        </w:numPr>
        <w:spacing w:line="276" w:lineRule="auto"/>
        <w:jc w:val="both"/>
        <w:rPr>
          <w:rFonts w:asciiTheme="majorHAnsi" w:hAnsiTheme="majorHAnsi"/>
          <w:color w:val="auto"/>
          <w:sz w:val="22"/>
          <w:szCs w:val="22"/>
        </w:rPr>
      </w:pPr>
      <w:r w:rsidRPr="00B72A35">
        <w:rPr>
          <w:rFonts w:asciiTheme="majorHAnsi" w:hAnsiTheme="majorHAnsi"/>
          <w:color w:val="auto"/>
          <w:sz w:val="22"/>
          <w:szCs w:val="22"/>
        </w:rPr>
        <w:t>Las derivaciones también se pueden adelantar en el cable nuevo. Antes de solicitar la ventana de mantenimiento.</w:t>
      </w:r>
    </w:p>
    <w:p w14:paraId="6A714906" w14:textId="33F92F4B" w:rsidR="00A07D84" w:rsidRPr="00B72A35" w:rsidRDefault="00A07D84" w:rsidP="00FE3860">
      <w:pPr>
        <w:rPr>
          <w:rFonts w:asciiTheme="majorHAnsi" w:hAnsiTheme="majorHAnsi"/>
          <w:lang w:eastAsia="es-CO"/>
        </w:rPr>
      </w:pPr>
    </w:p>
    <w:p w14:paraId="5D81BDFE" w14:textId="77777777" w:rsidR="00AD158C" w:rsidRPr="00B72A35" w:rsidRDefault="00AD158C" w:rsidP="0044173B">
      <w:pPr>
        <w:pStyle w:val="Ttulo3"/>
        <w:numPr>
          <w:ilvl w:val="2"/>
          <w:numId w:val="8"/>
        </w:numPr>
        <w:rPr>
          <w:rFonts w:asciiTheme="majorHAnsi" w:hAnsiTheme="majorHAnsi"/>
          <w:b/>
        </w:rPr>
      </w:pPr>
      <w:bookmarkStart w:id="168" w:name="_Toc422554270"/>
      <w:bookmarkStart w:id="169" w:name="_Toc444103060"/>
      <w:r w:rsidRPr="00B72A35">
        <w:rPr>
          <w:rFonts w:asciiTheme="majorHAnsi" w:hAnsiTheme="majorHAnsi"/>
          <w:b/>
        </w:rPr>
        <w:t>Insumos del proyecto</w:t>
      </w:r>
      <w:bookmarkEnd w:id="168"/>
      <w:bookmarkEnd w:id="169"/>
      <w:r w:rsidRPr="00B72A35">
        <w:rPr>
          <w:rFonts w:asciiTheme="majorHAnsi" w:hAnsiTheme="majorHAnsi"/>
          <w:b/>
        </w:rPr>
        <w:t xml:space="preserve"> </w:t>
      </w:r>
    </w:p>
    <w:p w14:paraId="5562A133" w14:textId="77777777" w:rsidR="00AD158C" w:rsidRPr="00B72A35" w:rsidRDefault="00AD158C" w:rsidP="00AD158C">
      <w:pPr>
        <w:autoSpaceDE w:val="0"/>
        <w:autoSpaceDN w:val="0"/>
        <w:adjustRightInd w:val="0"/>
        <w:spacing w:line="240" w:lineRule="auto"/>
        <w:contextualSpacing w:val="0"/>
        <w:jc w:val="left"/>
        <w:rPr>
          <w:rFonts w:asciiTheme="majorHAnsi" w:hAnsiTheme="majorHAnsi" w:cs="Arial"/>
          <w:sz w:val="23"/>
          <w:szCs w:val="23"/>
          <w:lang w:eastAsia="es-CO"/>
        </w:rPr>
      </w:pPr>
    </w:p>
    <w:p w14:paraId="43CEF8E5" w14:textId="54A365C0" w:rsidR="00AD158C" w:rsidRPr="00B72A35" w:rsidRDefault="00DB61F4" w:rsidP="0044173B">
      <w:pPr>
        <w:pStyle w:val="Ttulo4"/>
        <w:numPr>
          <w:ilvl w:val="3"/>
          <w:numId w:val="17"/>
        </w:numPr>
        <w:rPr>
          <w:rFonts w:asciiTheme="majorHAnsi" w:hAnsiTheme="majorHAnsi"/>
          <w:lang w:eastAsia="es-CO"/>
        </w:rPr>
      </w:pPr>
      <w:bookmarkStart w:id="170" w:name="_Toc444103061"/>
      <w:r w:rsidRPr="00B72A35">
        <w:rPr>
          <w:rFonts w:asciiTheme="majorHAnsi" w:hAnsiTheme="majorHAnsi"/>
          <w:lang w:eastAsia="es-CO"/>
        </w:rPr>
        <w:lastRenderedPageBreak/>
        <w:t>Materiales de construcción</w:t>
      </w:r>
      <w:bookmarkEnd w:id="170"/>
    </w:p>
    <w:p w14:paraId="22220811" w14:textId="77777777" w:rsidR="001D1F82" w:rsidRPr="00B72A35" w:rsidRDefault="001D1F82" w:rsidP="001D1F82">
      <w:pPr>
        <w:rPr>
          <w:rFonts w:asciiTheme="majorHAnsi" w:hAnsiTheme="majorHAnsi"/>
          <w:lang w:eastAsia="es-CO"/>
        </w:rPr>
      </w:pPr>
    </w:p>
    <w:p w14:paraId="05CDE9AC" w14:textId="496F12C9" w:rsidR="001D1F82" w:rsidRPr="00B72A35" w:rsidRDefault="0095503B" w:rsidP="001D1F82">
      <w:pPr>
        <w:rPr>
          <w:rFonts w:asciiTheme="majorHAnsi" w:hAnsiTheme="majorHAnsi"/>
          <w:lang w:eastAsia="es-CO"/>
        </w:rPr>
      </w:pPr>
      <w:r w:rsidRPr="00B72A35">
        <w:rPr>
          <w:rFonts w:asciiTheme="majorHAnsi" w:hAnsiTheme="majorHAnsi"/>
          <w:lang w:eastAsia="es-CO"/>
        </w:rPr>
        <w:t>Los materiales</w:t>
      </w:r>
      <w:r w:rsidR="00E92C32" w:rsidRPr="00B72A35">
        <w:rPr>
          <w:rFonts w:asciiTheme="majorHAnsi" w:hAnsiTheme="majorHAnsi"/>
          <w:lang w:eastAsia="es-CO"/>
        </w:rPr>
        <w:t xml:space="preserve"> de construcción necesarios para </w:t>
      </w:r>
      <w:r w:rsidRPr="00B72A35">
        <w:rPr>
          <w:rFonts w:asciiTheme="majorHAnsi" w:hAnsiTheme="majorHAnsi"/>
          <w:lang w:eastAsia="es-CO"/>
        </w:rPr>
        <w:t xml:space="preserve">el desarrollo del proyecto </w:t>
      </w:r>
      <w:r w:rsidR="00E92C32" w:rsidRPr="00B72A35">
        <w:rPr>
          <w:rFonts w:asciiTheme="majorHAnsi" w:hAnsiTheme="majorHAnsi"/>
          <w:lang w:eastAsia="es-CO"/>
        </w:rPr>
        <w:t>y producción en las plantas se relacionan en la</w:t>
      </w:r>
      <w:r w:rsidR="006817C9" w:rsidRPr="00B72A35">
        <w:rPr>
          <w:rFonts w:asciiTheme="majorHAnsi" w:hAnsiTheme="majorHAnsi"/>
          <w:lang w:eastAsia="es-CO"/>
        </w:rPr>
        <w:t xml:space="preserve"> </w:t>
      </w:r>
      <w:r w:rsidR="006817C9" w:rsidRPr="00B72A35">
        <w:rPr>
          <w:rFonts w:asciiTheme="majorHAnsi" w:hAnsiTheme="majorHAnsi"/>
          <w:lang w:eastAsia="es-CO"/>
        </w:rPr>
        <w:fldChar w:fldCharType="begin"/>
      </w:r>
      <w:r w:rsidR="006817C9" w:rsidRPr="00B72A35">
        <w:rPr>
          <w:rFonts w:asciiTheme="majorHAnsi" w:hAnsiTheme="majorHAnsi"/>
          <w:lang w:eastAsia="es-CO"/>
        </w:rPr>
        <w:instrText xml:space="preserve"> REF _Ref429679278 \h </w:instrText>
      </w:r>
      <w:r w:rsidR="00F07BD7" w:rsidRPr="00B72A35">
        <w:rPr>
          <w:rFonts w:asciiTheme="majorHAnsi" w:hAnsiTheme="majorHAnsi"/>
          <w:lang w:eastAsia="es-CO"/>
        </w:rPr>
        <w:instrText xml:space="preserve"> \* MERGEFORMAT </w:instrText>
      </w:r>
      <w:r w:rsidR="006817C9" w:rsidRPr="00B72A35">
        <w:rPr>
          <w:rFonts w:asciiTheme="majorHAnsi" w:hAnsiTheme="majorHAnsi"/>
          <w:lang w:eastAsia="es-CO"/>
        </w:rPr>
      </w:r>
      <w:r w:rsidR="006817C9" w:rsidRPr="00B72A35">
        <w:rPr>
          <w:rFonts w:asciiTheme="majorHAnsi" w:hAnsiTheme="majorHAnsi"/>
          <w:lang w:eastAsia="es-CO"/>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30</w:t>
      </w:r>
      <w:r w:rsidR="006817C9" w:rsidRPr="00B72A35">
        <w:rPr>
          <w:rFonts w:asciiTheme="majorHAnsi" w:hAnsiTheme="majorHAnsi"/>
          <w:lang w:eastAsia="es-CO"/>
        </w:rPr>
        <w:fldChar w:fldCharType="end"/>
      </w:r>
      <w:r w:rsidR="00E92C32" w:rsidRPr="00B72A35">
        <w:rPr>
          <w:rFonts w:asciiTheme="majorHAnsi" w:hAnsiTheme="majorHAnsi"/>
          <w:lang w:eastAsia="es-CO"/>
        </w:rPr>
        <w:t xml:space="preserve"> </w:t>
      </w:r>
      <w:r w:rsidR="006817C9" w:rsidRPr="00B72A35">
        <w:rPr>
          <w:rFonts w:asciiTheme="majorHAnsi" w:hAnsiTheme="majorHAnsi"/>
          <w:lang w:eastAsia="es-CO"/>
        </w:rPr>
        <w:t xml:space="preserve">, donde se especifican las cantidades necesarios de </w:t>
      </w:r>
      <w:r w:rsidR="006817C9" w:rsidRPr="00B72A35">
        <w:rPr>
          <w:rFonts w:asciiTheme="majorHAnsi" w:hAnsiTheme="majorHAnsi"/>
        </w:rPr>
        <w:t xml:space="preserve">arena, gravilla, grava, cemento y agua necesarias para la </w:t>
      </w:r>
      <w:r w:rsidR="004C1065" w:rsidRPr="00B72A35">
        <w:rPr>
          <w:rFonts w:asciiTheme="majorHAnsi" w:hAnsiTheme="majorHAnsi"/>
        </w:rPr>
        <w:t>producción</w:t>
      </w:r>
      <w:r w:rsidR="006817C9" w:rsidRPr="00B72A35">
        <w:rPr>
          <w:rFonts w:asciiTheme="majorHAnsi" w:hAnsiTheme="majorHAnsi"/>
        </w:rPr>
        <w:t xml:space="preserve"> de 1000 m3/día y 1000 ton/día para la planta de concreto y asfalto respectivamente. De igual manera en anexo </w:t>
      </w:r>
      <w:r w:rsidR="00DC3E8E" w:rsidRPr="00B72A35">
        <w:rPr>
          <w:rFonts w:asciiTheme="majorHAnsi" w:hAnsiTheme="majorHAnsi"/>
        </w:rPr>
        <w:t>Capítulo</w:t>
      </w:r>
      <w:r w:rsidR="006817C9" w:rsidRPr="00B72A35">
        <w:rPr>
          <w:rFonts w:asciiTheme="majorHAnsi" w:hAnsiTheme="majorHAnsi"/>
        </w:rPr>
        <w:t xml:space="preserve"> 3, Numeral </w:t>
      </w:r>
      <w:r w:rsidR="000E5998" w:rsidRPr="00B72A35">
        <w:rPr>
          <w:rFonts w:asciiTheme="majorHAnsi" w:hAnsiTheme="majorHAnsi"/>
        </w:rPr>
        <w:t>3.2.4 se encuentran</w:t>
      </w:r>
      <w:r w:rsidR="006817C9" w:rsidRPr="00B72A35">
        <w:rPr>
          <w:rFonts w:asciiTheme="majorHAnsi" w:hAnsiTheme="majorHAnsi"/>
        </w:rPr>
        <w:t xml:space="preserve"> </w:t>
      </w:r>
      <w:r w:rsidR="000E5998" w:rsidRPr="00B72A35">
        <w:rPr>
          <w:rFonts w:asciiTheme="majorHAnsi" w:hAnsiTheme="majorHAnsi"/>
        </w:rPr>
        <w:t>las hojas</w:t>
      </w:r>
      <w:r w:rsidR="006817C9" w:rsidRPr="00B72A35">
        <w:rPr>
          <w:rFonts w:asciiTheme="majorHAnsi" w:hAnsiTheme="majorHAnsi"/>
        </w:rPr>
        <w:t xml:space="preserve"> de seguridad de algunos de estos materiales </w:t>
      </w:r>
    </w:p>
    <w:p w14:paraId="7EF36238" w14:textId="77777777" w:rsidR="001D1F82" w:rsidRPr="00B72A35" w:rsidRDefault="001D1F82" w:rsidP="001D1F82">
      <w:pPr>
        <w:rPr>
          <w:rFonts w:asciiTheme="majorHAnsi" w:hAnsiTheme="majorHAnsi"/>
          <w:lang w:eastAsia="es-CO"/>
        </w:rPr>
      </w:pPr>
    </w:p>
    <w:p w14:paraId="4B621A13" w14:textId="2C0D7C89" w:rsidR="00AF0F53" w:rsidRPr="00B72A35" w:rsidRDefault="00AF0F53" w:rsidP="00AF0F53">
      <w:pPr>
        <w:rPr>
          <w:rFonts w:asciiTheme="majorHAnsi" w:hAnsiTheme="majorHAnsi"/>
        </w:rPr>
      </w:pPr>
      <w:r w:rsidRPr="00B72A35">
        <w:rPr>
          <w:rFonts w:asciiTheme="majorHAnsi" w:hAnsiTheme="majorHAnsi"/>
        </w:rPr>
        <w:t>A continuación</w:t>
      </w:r>
      <w:r w:rsidR="00FE3860">
        <w:rPr>
          <w:rFonts w:asciiTheme="majorHAnsi" w:hAnsiTheme="majorHAnsi"/>
        </w:rPr>
        <w:t>,</w:t>
      </w:r>
      <w:r w:rsidRPr="00B72A35">
        <w:rPr>
          <w:rFonts w:asciiTheme="majorHAnsi" w:hAnsiTheme="majorHAnsi"/>
        </w:rPr>
        <w:t xml:space="preserve"> la </w:t>
      </w:r>
      <w:r w:rsidRPr="00B72A35">
        <w:rPr>
          <w:rFonts w:asciiTheme="majorHAnsi" w:hAnsiTheme="majorHAnsi"/>
        </w:rPr>
        <w:fldChar w:fldCharType="begin"/>
      </w:r>
      <w:r w:rsidRPr="00B72A35">
        <w:rPr>
          <w:rFonts w:asciiTheme="majorHAnsi" w:hAnsiTheme="majorHAnsi"/>
        </w:rPr>
        <w:instrText xml:space="preserve"> REF _Ref436234183 \h </w:instrText>
      </w:r>
      <w:r w:rsidR="00F07BD7" w:rsidRPr="00B72A35">
        <w:rPr>
          <w:rFonts w:asciiTheme="majorHAnsi" w:hAnsiTheme="majorHAnsi"/>
        </w:rPr>
        <w:instrText xml:space="preserve"> \* MERGEFORMAT </w:instrText>
      </w:r>
      <w:r w:rsidRPr="00B72A35">
        <w:rPr>
          <w:rFonts w:asciiTheme="majorHAnsi" w:hAnsiTheme="majorHAnsi"/>
        </w:rPr>
      </w:r>
      <w:r w:rsidRPr="00B72A35">
        <w:rPr>
          <w:rFonts w:asciiTheme="majorHAnsi" w:hAnsiTheme="majorHAnsi"/>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39</w:t>
      </w:r>
      <w:r w:rsidRPr="00B72A35">
        <w:rPr>
          <w:rFonts w:asciiTheme="majorHAnsi" w:hAnsiTheme="majorHAnsi"/>
        </w:rPr>
        <w:fldChar w:fldCharType="end"/>
      </w:r>
      <w:r w:rsidRPr="00B72A35">
        <w:rPr>
          <w:rFonts w:asciiTheme="majorHAnsi" w:hAnsiTheme="majorHAnsi"/>
        </w:rPr>
        <w:t xml:space="preserve"> muestra las necesidades </w:t>
      </w:r>
      <w:r w:rsidR="006F6337" w:rsidRPr="00B72A35">
        <w:rPr>
          <w:rFonts w:asciiTheme="majorHAnsi" w:hAnsiTheme="majorHAnsi"/>
        </w:rPr>
        <w:t xml:space="preserve">de </w:t>
      </w:r>
      <w:r w:rsidRPr="00B72A35">
        <w:rPr>
          <w:rFonts w:asciiTheme="majorHAnsi" w:hAnsiTheme="majorHAnsi"/>
        </w:rPr>
        <w:t xml:space="preserve">materiales de construcción proyectados para el desarrollo del proyecto “Construcción de la </w:t>
      </w:r>
      <w:r w:rsidR="00B84635" w:rsidRPr="00B72A35">
        <w:rPr>
          <w:rFonts w:asciiTheme="majorHAnsi" w:hAnsiTheme="majorHAnsi"/>
        </w:rPr>
        <w:t>vía</w:t>
      </w:r>
      <w:r w:rsidRPr="00B72A35">
        <w:rPr>
          <w:rFonts w:asciiTheme="majorHAnsi" w:hAnsiTheme="majorHAnsi"/>
        </w:rPr>
        <w:t xml:space="preserve"> entre Remedios – Alto de Dolores” </w:t>
      </w:r>
    </w:p>
    <w:p w14:paraId="388E6FC1" w14:textId="77777777" w:rsidR="00AF0F53" w:rsidRPr="00B72A35" w:rsidRDefault="00AF0F53" w:rsidP="001D1F82">
      <w:pPr>
        <w:rPr>
          <w:rFonts w:asciiTheme="majorHAnsi" w:hAnsiTheme="majorHAnsi"/>
          <w:lang w:eastAsia="es-CO"/>
        </w:rPr>
      </w:pPr>
    </w:p>
    <w:p w14:paraId="0E44811C" w14:textId="6A3DE55D" w:rsidR="00AF0F53" w:rsidRPr="00B72A35" w:rsidRDefault="00AF0F53" w:rsidP="00AF0F53">
      <w:pPr>
        <w:pStyle w:val="Tablas"/>
        <w:rPr>
          <w:rFonts w:asciiTheme="majorHAnsi" w:hAnsiTheme="majorHAnsi"/>
        </w:rPr>
      </w:pPr>
      <w:bookmarkStart w:id="171" w:name="_Ref436234183"/>
      <w:bookmarkStart w:id="172" w:name="_Toc436250974"/>
      <w:bookmarkStart w:id="173" w:name="_Toc453253370"/>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39</w:t>
      </w:r>
      <w:r w:rsidR="006F3B62">
        <w:rPr>
          <w:rFonts w:asciiTheme="majorHAnsi" w:hAnsiTheme="majorHAnsi"/>
        </w:rPr>
        <w:fldChar w:fldCharType="end"/>
      </w:r>
      <w:bookmarkEnd w:id="171"/>
      <w:r w:rsidRPr="00B72A35">
        <w:rPr>
          <w:rFonts w:asciiTheme="majorHAnsi" w:hAnsiTheme="majorHAnsi"/>
        </w:rPr>
        <w:tab/>
        <w:t>Cantidad de Mediciones firmes y hormigones para el proyecto</w:t>
      </w:r>
      <w:bookmarkEnd w:id="172"/>
      <w:bookmarkEnd w:id="173"/>
    </w:p>
    <w:tbl>
      <w:tblPr>
        <w:tblStyle w:val="Gminis"/>
        <w:tblW w:w="5249" w:type="dxa"/>
        <w:tblLook w:val="04A0" w:firstRow="1" w:lastRow="0" w:firstColumn="1" w:lastColumn="0" w:noHBand="0" w:noVBand="1"/>
      </w:tblPr>
      <w:tblGrid>
        <w:gridCol w:w="1720"/>
        <w:gridCol w:w="1000"/>
        <w:gridCol w:w="1301"/>
        <w:gridCol w:w="1340"/>
      </w:tblGrid>
      <w:tr w:rsidR="00AF0F53" w:rsidRPr="00B72A35" w14:paraId="0A306179" w14:textId="77777777" w:rsidTr="00CA7DBA">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1710" w:type="dxa"/>
            <w:noWrap/>
            <w:vAlign w:val="center"/>
            <w:hideMark/>
          </w:tcPr>
          <w:p w14:paraId="7519D1A1" w14:textId="77777777" w:rsidR="00AF0F53" w:rsidRPr="00B72A35" w:rsidRDefault="00AF0F53" w:rsidP="00AF0F53">
            <w:pPr>
              <w:spacing w:line="240" w:lineRule="auto"/>
              <w:contextualSpacing w:val="0"/>
              <w:jc w:val="center"/>
              <w:rPr>
                <w:rFonts w:asciiTheme="majorHAnsi" w:eastAsia="Times New Roman" w:hAnsiTheme="majorHAnsi" w:cs="Calibri"/>
                <w:b w:val="0"/>
                <w:bCs/>
                <w:color w:val="000000"/>
                <w:lang w:val="es-ES" w:eastAsia="es-ES"/>
              </w:rPr>
            </w:pPr>
            <w:r w:rsidRPr="00B72A35">
              <w:rPr>
                <w:rFonts w:asciiTheme="majorHAnsi" w:eastAsia="Times New Roman" w:hAnsiTheme="majorHAnsi" w:cs="Calibri"/>
                <w:b w:val="0"/>
                <w:bCs/>
                <w:color w:val="000000"/>
                <w:lang w:val="es-ES" w:eastAsia="es-ES"/>
              </w:rPr>
              <w:t>Material</w:t>
            </w:r>
          </w:p>
        </w:tc>
        <w:tc>
          <w:tcPr>
            <w:tcW w:w="980" w:type="dxa"/>
            <w:noWrap/>
            <w:vAlign w:val="center"/>
            <w:hideMark/>
          </w:tcPr>
          <w:p w14:paraId="7A8C121C" w14:textId="7C938DE9" w:rsidR="00AF0F53" w:rsidRPr="00B72A35" w:rsidRDefault="00AF0F53" w:rsidP="00AF0F53">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lang w:val="es-ES" w:eastAsia="es-ES"/>
              </w:rPr>
            </w:pPr>
            <w:r w:rsidRPr="00B72A35">
              <w:rPr>
                <w:rFonts w:asciiTheme="majorHAnsi" w:eastAsia="Times New Roman" w:hAnsiTheme="majorHAnsi" w:cs="Calibri"/>
                <w:b w:val="0"/>
                <w:bCs/>
                <w:color w:val="000000"/>
                <w:lang w:val="es-ES" w:eastAsia="es-ES"/>
              </w:rPr>
              <w:t>Unidad</w:t>
            </w:r>
          </w:p>
        </w:tc>
        <w:tc>
          <w:tcPr>
            <w:tcW w:w="1239" w:type="dxa"/>
            <w:vAlign w:val="center"/>
          </w:tcPr>
          <w:p w14:paraId="5640AF5B" w14:textId="248A4FB7" w:rsidR="00AF0F53" w:rsidRPr="00B72A35" w:rsidRDefault="00AF0F53" w:rsidP="00AF0F53">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lang w:val="es-ES" w:eastAsia="es-ES"/>
              </w:rPr>
            </w:pPr>
            <w:r w:rsidRPr="00B72A35">
              <w:rPr>
                <w:rFonts w:asciiTheme="majorHAnsi" w:eastAsia="Times New Roman" w:hAnsiTheme="majorHAnsi" w:cs="Calibri"/>
                <w:bCs/>
                <w:color w:val="000000"/>
                <w:lang w:val="es-ES" w:eastAsia="es-ES"/>
              </w:rPr>
              <w:t>UF1</w:t>
            </w:r>
          </w:p>
        </w:tc>
        <w:tc>
          <w:tcPr>
            <w:tcW w:w="1320" w:type="dxa"/>
            <w:noWrap/>
            <w:vAlign w:val="center"/>
            <w:hideMark/>
          </w:tcPr>
          <w:p w14:paraId="6A9FA957" w14:textId="1EC3D310" w:rsidR="00AF0F53" w:rsidRPr="00B72A35" w:rsidRDefault="00AF0F53" w:rsidP="00AF0F53">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 w:val="0"/>
                <w:bCs/>
                <w:color w:val="000000"/>
                <w:lang w:val="es-ES" w:eastAsia="es-ES"/>
              </w:rPr>
            </w:pPr>
            <w:r w:rsidRPr="00B72A35">
              <w:rPr>
                <w:rFonts w:asciiTheme="majorHAnsi" w:eastAsia="Times New Roman" w:hAnsiTheme="majorHAnsi" w:cs="Calibri"/>
                <w:b w:val="0"/>
                <w:bCs/>
                <w:color w:val="000000"/>
                <w:lang w:val="es-ES" w:eastAsia="es-ES"/>
              </w:rPr>
              <w:t>UF2</w:t>
            </w:r>
          </w:p>
        </w:tc>
      </w:tr>
      <w:tr w:rsidR="00AF0F53" w:rsidRPr="00B72A35" w14:paraId="7C012EE1" w14:textId="77777777" w:rsidTr="00AF0F53">
        <w:trPr>
          <w:trHeight w:val="300"/>
        </w:trPr>
        <w:tc>
          <w:tcPr>
            <w:cnfStyle w:val="001000000000" w:firstRow="0" w:lastRow="0" w:firstColumn="1" w:lastColumn="0" w:oddVBand="0" w:evenVBand="0" w:oddHBand="0" w:evenHBand="0" w:firstRowFirstColumn="0" w:firstRowLastColumn="0" w:lastRowFirstColumn="0" w:lastRowLastColumn="0"/>
            <w:tcW w:w="1710" w:type="dxa"/>
            <w:noWrap/>
            <w:vAlign w:val="center"/>
            <w:hideMark/>
          </w:tcPr>
          <w:p w14:paraId="7D1823E3" w14:textId="77777777" w:rsidR="00AF0F53" w:rsidRPr="00B72A35" w:rsidRDefault="00AF0F53" w:rsidP="00AF0F53">
            <w:pPr>
              <w:spacing w:line="240" w:lineRule="auto"/>
              <w:contextualSpacing w:val="0"/>
              <w:jc w:val="center"/>
              <w:rPr>
                <w:rFonts w:asciiTheme="majorHAnsi" w:eastAsia="Times New Roman" w:hAnsiTheme="majorHAnsi" w:cs="Calibri"/>
                <w:color w:val="000000"/>
                <w:lang w:val="es-ES" w:eastAsia="es-ES"/>
              </w:rPr>
            </w:pPr>
            <w:r w:rsidRPr="00B72A35">
              <w:rPr>
                <w:rFonts w:asciiTheme="majorHAnsi" w:eastAsia="Times New Roman" w:hAnsiTheme="majorHAnsi" w:cs="Calibri"/>
                <w:color w:val="000000"/>
                <w:lang w:val="es-ES" w:eastAsia="es-ES"/>
              </w:rPr>
              <w:t>Base</w:t>
            </w:r>
          </w:p>
        </w:tc>
        <w:tc>
          <w:tcPr>
            <w:tcW w:w="980" w:type="dxa"/>
            <w:noWrap/>
            <w:vAlign w:val="center"/>
            <w:hideMark/>
          </w:tcPr>
          <w:p w14:paraId="2225BFDE" w14:textId="77777777" w:rsidR="00AF0F53" w:rsidRPr="00B72A35" w:rsidRDefault="00AF0F53" w:rsidP="00AF0F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sidRPr="00B72A35">
              <w:rPr>
                <w:rFonts w:asciiTheme="majorHAnsi" w:eastAsia="Times New Roman" w:hAnsiTheme="majorHAnsi" w:cs="Calibri"/>
                <w:color w:val="000000"/>
                <w:lang w:val="es-ES" w:eastAsia="es-ES"/>
              </w:rPr>
              <w:t>m3</w:t>
            </w:r>
          </w:p>
        </w:tc>
        <w:tc>
          <w:tcPr>
            <w:tcW w:w="1239" w:type="dxa"/>
            <w:vAlign w:val="bottom"/>
          </w:tcPr>
          <w:p w14:paraId="717CCAD2" w14:textId="06CC0C09" w:rsidR="00AF0F53" w:rsidRPr="00B72A35" w:rsidRDefault="00AF0F53" w:rsidP="00AF0F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sidRPr="00B72A35">
              <w:rPr>
                <w:rFonts w:asciiTheme="majorHAnsi" w:hAnsiTheme="majorHAnsi" w:cs="Calibri"/>
                <w:color w:val="000000"/>
              </w:rPr>
              <w:t xml:space="preserve">129.464,00   </w:t>
            </w:r>
          </w:p>
        </w:tc>
        <w:tc>
          <w:tcPr>
            <w:tcW w:w="1320" w:type="dxa"/>
            <w:noWrap/>
            <w:vAlign w:val="bottom"/>
            <w:hideMark/>
          </w:tcPr>
          <w:p w14:paraId="1D3E59A1" w14:textId="7FC6C5D8" w:rsidR="00AF0F53" w:rsidRPr="00B72A35" w:rsidRDefault="00AF0F53" w:rsidP="00AF0F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sidRPr="00B72A35">
              <w:rPr>
                <w:rFonts w:asciiTheme="majorHAnsi" w:hAnsiTheme="majorHAnsi" w:cs="Calibri"/>
                <w:color w:val="000000"/>
              </w:rPr>
              <w:t xml:space="preserve">129.798,00   </w:t>
            </w:r>
          </w:p>
        </w:tc>
      </w:tr>
      <w:tr w:rsidR="00AF0F53" w:rsidRPr="00B72A35" w14:paraId="110B0165" w14:textId="77777777" w:rsidTr="00AF0F53">
        <w:trPr>
          <w:trHeight w:val="300"/>
        </w:trPr>
        <w:tc>
          <w:tcPr>
            <w:cnfStyle w:val="001000000000" w:firstRow="0" w:lastRow="0" w:firstColumn="1" w:lastColumn="0" w:oddVBand="0" w:evenVBand="0" w:oddHBand="0" w:evenHBand="0" w:firstRowFirstColumn="0" w:firstRowLastColumn="0" w:lastRowFirstColumn="0" w:lastRowLastColumn="0"/>
            <w:tcW w:w="1710" w:type="dxa"/>
            <w:noWrap/>
            <w:vAlign w:val="center"/>
            <w:hideMark/>
          </w:tcPr>
          <w:p w14:paraId="5470732F" w14:textId="36291C06" w:rsidR="00AF0F53" w:rsidRPr="00B72A35" w:rsidRDefault="00AF0F53" w:rsidP="00AF0F53">
            <w:pPr>
              <w:spacing w:line="240" w:lineRule="auto"/>
              <w:contextualSpacing w:val="0"/>
              <w:jc w:val="center"/>
              <w:rPr>
                <w:rFonts w:asciiTheme="majorHAnsi" w:eastAsia="Times New Roman" w:hAnsiTheme="majorHAnsi" w:cs="Calibri"/>
                <w:color w:val="000000"/>
                <w:lang w:val="es-ES" w:eastAsia="es-ES"/>
              </w:rPr>
            </w:pPr>
            <w:r w:rsidRPr="00B72A35">
              <w:rPr>
                <w:rFonts w:asciiTheme="majorHAnsi" w:eastAsia="Times New Roman" w:hAnsiTheme="majorHAnsi" w:cs="Calibri"/>
                <w:color w:val="000000"/>
                <w:lang w:val="es-ES" w:eastAsia="es-ES"/>
              </w:rPr>
              <w:t>Sub-base</w:t>
            </w:r>
          </w:p>
        </w:tc>
        <w:tc>
          <w:tcPr>
            <w:tcW w:w="980" w:type="dxa"/>
            <w:noWrap/>
            <w:vAlign w:val="center"/>
            <w:hideMark/>
          </w:tcPr>
          <w:p w14:paraId="78FFBF3E" w14:textId="77777777" w:rsidR="00AF0F53" w:rsidRPr="00B72A35" w:rsidRDefault="00AF0F53" w:rsidP="00AF0F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sidRPr="00B72A35">
              <w:rPr>
                <w:rFonts w:asciiTheme="majorHAnsi" w:eastAsia="Times New Roman" w:hAnsiTheme="majorHAnsi" w:cs="Calibri"/>
                <w:color w:val="000000"/>
                <w:lang w:val="es-ES" w:eastAsia="es-ES"/>
              </w:rPr>
              <w:t>m3</w:t>
            </w:r>
          </w:p>
        </w:tc>
        <w:tc>
          <w:tcPr>
            <w:tcW w:w="1239" w:type="dxa"/>
            <w:vAlign w:val="bottom"/>
          </w:tcPr>
          <w:p w14:paraId="05EEE8A1" w14:textId="5CF674CF" w:rsidR="00AF0F53" w:rsidRPr="00B72A35" w:rsidRDefault="00AF0F53" w:rsidP="00AF0F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sidRPr="00B72A35">
              <w:rPr>
                <w:rFonts w:asciiTheme="majorHAnsi" w:hAnsiTheme="majorHAnsi" w:cs="Calibri"/>
                <w:color w:val="000000"/>
              </w:rPr>
              <w:t xml:space="preserve">122.059,00   </w:t>
            </w:r>
          </w:p>
        </w:tc>
        <w:tc>
          <w:tcPr>
            <w:tcW w:w="1320" w:type="dxa"/>
            <w:noWrap/>
            <w:vAlign w:val="bottom"/>
            <w:hideMark/>
          </w:tcPr>
          <w:p w14:paraId="0658A051" w14:textId="07A0E689" w:rsidR="00AF0F53" w:rsidRPr="00B72A35" w:rsidRDefault="00AF0F53" w:rsidP="00AF0F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sidRPr="00B72A35">
              <w:rPr>
                <w:rFonts w:asciiTheme="majorHAnsi" w:hAnsiTheme="majorHAnsi" w:cs="Calibri"/>
                <w:color w:val="000000"/>
              </w:rPr>
              <w:t xml:space="preserve">123.607,00   </w:t>
            </w:r>
          </w:p>
        </w:tc>
      </w:tr>
      <w:tr w:rsidR="00AF0F53" w:rsidRPr="00B72A35" w14:paraId="0BF779D2" w14:textId="77777777" w:rsidTr="00AF0F53">
        <w:trPr>
          <w:trHeight w:val="300"/>
        </w:trPr>
        <w:tc>
          <w:tcPr>
            <w:cnfStyle w:val="001000000000" w:firstRow="0" w:lastRow="0" w:firstColumn="1" w:lastColumn="0" w:oddVBand="0" w:evenVBand="0" w:oddHBand="0" w:evenHBand="0" w:firstRowFirstColumn="0" w:firstRowLastColumn="0" w:lastRowFirstColumn="0" w:lastRowLastColumn="0"/>
            <w:tcW w:w="1710" w:type="dxa"/>
            <w:noWrap/>
            <w:vAlign w:val="center"/>
            <w:hideMark/>
          </w:tcPr>
          <w:p w14:paraId="6E413B7B" w14:textId="77777777" w:rsidR="00AF0F53" w:rsidRPr="00B72A35" w:rsidRDefault="00AF0F53" w:rsidP="00AF0F53">
            <w:pPr>
              <w:spacing w:line="240" w:lineRule="auto"/>
              <w:contextualSpacing w:val="0"/>
              <w:jc w:val="center"/>
              <w:rPr>
                <w:rFonts w:asciiTheme="majorHAnsi" w:eastAsia="Times New Roman" w:hAnsiTheme="majorHAnsi" w:cs="Calibri"/>
                <w:color w:val="000000"/>
                <w:lang w:val="es-ES" w:eastAsia="es-ES"/>
              </w:rPr>
            </w:pPr>
            <w:r w:rsidRPr="00B72A35">
              <w:rPr>
                <w:rFonts w:asciiTheme="majorHAnsi" w:eastAsia="Times New Roman" w:hAnsiTheme="majorHAnsi" w:cs="Calibri"/>
                <w:color w:val="000000"/>
                <w:lang w:val="es-ES" w:eastAsia="es-ES"/>
              </w:rPr>
              <w:t>Concreto</w:t>
            </w:r>
          </w:p>
        </w:tc>
        <w:tc>
          <w:tcPr>
            <w:tcW w:w="980" w:type="dxa"/>
            <w:noWrap/>
            <w:vAlign w:val="center"/>
            <w:hideMark/>
          </w:tcPr>
          <w:p w14:paraId="5793DBF0" w14:textId="77777777" w:rsidR="00AF0F53" w:rsidRPr="00B72A35" w:rsidRDefault="00AF0F53" w:rsidP="00AF0F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sidRPr="00B72A35">
              <w:rPr>
                <w:rFonts w:asciiTheme="majorHAnsi" w:eastAsia="Times New Roman" w:hAnsiTheme="majorHAnsi" w:cs="Calibri"/>
                <w:color w:val="000000"/>
                <w:lang w:val="es-ES" w:eastAsia="es-ES"/>
              </w:rPr>
              <w:t>m3</w:t>
            </w:r>
          </w:p>
        </w:tc>
        <w:tc>
          <w:tcPr>
            <w:tcW w:w="1239" w:type="dxa"/>
            <w:vAlign w:val="bottom"/>
          </w:tcPr>
          <w:p w14:paraId="0F4DD517" w14:textId="75EC043C" w:rsidR="00AF0F53" w:rsidRPr="00B72A35" w:rsidRDefault="00AF0F53" w:rsidP="00AF0F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sidRPr="00B72A35">
              <w:rPr>
                <w:rFonts w:asciiTheme="majorHAnsi" w:hAnsiTheme="majorHAnsi" w:cs="Calibri"/>
                <w:color w:val="000000"/>
              </w:rPr>
              <w:t xml:space="preserve">90.802,00   </w:t>
            </w:r>
          </w:p>
        </w:tc>
        <w:tc>
          <w:tcPr>
            <w:tcW w:w="1320" w:type="dxa"/>
            <w:noWrap/>
            <w:vAlign w:val="bottom"/>
            <w:hideMark/>
          </w:tcPr>
          <w:p w14:paraId="5E696293" w14:textId="42B8BB02" w:rsidR="00AF0F53" w:rsidRPr="00B72A35" w:rsidRDefault="00AF0F53" w:rsidP="00AF0F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sidRPr="00B72A35">
              <w:rPr>
                <w:rFonts w:asciiTheme="majorHAnsi" w:hAnsiTheme="majorHAnsi" w:cs="Calibri"/>
                <w:color w:val="000000"/>
              </w:rPr>
              <w:t xml:space="preserve">67.912,00   </w:t>
            </w:r>
          </w:p>
        </w:tc>
      </w:tr>
      <w:tr w:rsidR="00AF0F53" w:rsidRPr="00B72A35" w14:paraId="50C5E261" w14:textId="77777777" w:rsidTr="00AF0F53">
        <w:trPr>
          <w:trHeight w:val="300"/>
        </w:trPr>
        <w:tc>
          <w:tcPr>
            <w:cnfStyle w:val="001000000000" w:firstRow="0" w:lastRow="0" w:firstColumn="1" w:lastColumn="0" w:oddVBand="0" w:evenVBand="0" w:oddHBand="0" w:evenHBand="0" w:firstRowFirstColumn="0" w:firstRowLastColumn="0" w:lastRowFirstColumn="0" w:lastRowLastColumn="0"/>
            <w:tcW w:w="1710" w:type="dxa"/>
            <w:noWrap/>
            <w:vAlign w:val="center"/>
            <w:hideMark/>
          </w:tcPr>
          <w:p w14:paraId="30092DA7" w14:textId="77777777" w:rsidR="00AF0F53" w:rsidRPr="00B72A35" w:rsidRDefault="00AF0F53" w:rsidP="00AF0F53">
            <w:pPr>
              <w:spacing w:line="240" w:lineRule="auto"/>
              <w:contextualSpacing w:val="0"/>
              <w:jc w:val="center"/>
              <w:rPr>
                <w:rFonts w:asciiTheme="majorHAnsi" w:eastAsia="Times New Roman" w:hAnsiTheme="majorHAnsi" w:cs="Calibri"/>
                <w:color w:val="000000"/>
                <w:lang w:val="es-ES" w:eastAsia="es-ES"/>
              </w:rPr>
            </w:pPr>
            <w:r w:rsidRPr="00B72A35">
              <w:rPr>
                <w:rFonts w:asciiTheme="majorHAnsi" w:eastAsia="Times New Roman" w:hAnsiTheme="majorHAnsi" w:cs="Calibri"/>
                <w:color w:val="000000"/>
                <w:lang w:val="es-ES" w:eastAsia="es-ES"/>
              </w:rPr>
              <w:t>Mezcla asfáltica</w:t>
            </w:r>
          </w:p>
        </w:tc>
        <w:tc>
          <w:tcPr>
            <w:tcW w:w="980" w:type="dxa"/>
            <w:noWrap/>
            <w:vAlign w:val="center"/>
            <w:hideMark/>
          </w:tcPr>
          <w:p w14:paraId="6B293AA1" w14:textId="77777777" w:rsidR="00AF0F53" w:rsidRPr="00B72A35" w:rsidRDefault="00AF0F53" w:rsidP="00AF0F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sidRPr="00B72A35">
              <w:rPr>
                <w:rFonts w:asciiTheme="majorHAnsi" w:eastAsia="Times New Roman" w:hAnsiTheme="majorHAnsi" w:cs="Calibri"/>
                <w:color w:val="000000"/>
                <w:lang w:val="es-ES" w:eastAsia="es-ES"/>
              </w:rPr>
              <w:t>Tm</w:t>
            </w:r>
          </w:p>
        </w:tc>
        <w:tc>
          <w:tcPr>
            <w:tcW w:w="1239" w:type="dxa"/>
            <w:vAlign w:val="bottom"/>
          </w:tcPr>
          <w:p w14:paraId="3A025545" w14:textId="7A6B663B" w:rsidR="00AF0F53" w:rsidRPr="00B72A35" w:rsidRDefault="00AF0F53" w:rsidP="00AF0F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sidRPr="00B72A35">
              <w:rPr>
                <w:rFonts w:asciiTheme="majorHAnsi" w:hAnsiTheme="majorHAnsi" w:cs="Calibri"/>
                <w:color w:val="000000"/>
              </w:rPr>
              <w:t xml:space="preserve">92.376,00   </w:t>
            </w:r>
          </w:p>
        </w:tc>
        <w:tc>
          <w:tcPr>
            <w:tcW w:w="1320" w:type="dxa"/>
            <w:noWrap/>
            <w:vAlign w:val="bottom"/>
            <w:hideMark/>
          </w:tcPr>
          <w:p w14:paraId="27BB1FF6" w14:textId="43EB2021" w:rsidR="00AF0F53" w:rsidRPr="00B72A35" w:rsidRDefault="00AF0F53" w:rsidP="00AF0F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sidRPr="00B72A35">
              <w:rPr>
                <w:rFonts w:asciiTheme="majorHAnsi" w:hAnsiTheme="majorHAnsi" w:cs="Calibri"/>
                <w:color w:val="000000"/>
              </w:rPr>
              <w:t xml:space="preserve">92.495,00   </w:t>
            </w:r>
          </w:p>
        </w:tc>
      </w:tr>
      <w:tr w:rsidR="00AF0F53" w:rsidRPr="00B72A35" w14:paraId="56F55FA0" w14:textId="77777777" w:rsidTr="00AF0F53">
        <w:trPr>
          <w:trHeight w:val="315"/>
        </w:trPr>
        <w:tc>
          <w:tcPr>
            <w:cnfStyle w:val="001000000000" w:firstRow="0" w:lastRow="0" w:firstColumn="1" w:lastColumn="0" w:oddVBand="0" w:evenVBand="0" w:oddHBand="0" w:evenHBand="0" w:firstRowFirstColumn="0" w:firstRowLastColumn="0" w:lastRowFirstColumn="0" w:lastRowLastColumn="0"/>
            <w:tcW w:w="1710" w:type="dxa"/>
            <w:noWrap/>
            <w:vAlign w:val="center"/>
            <w:hideMark/>
          </w:tcPr>
          <w:p w14:paraId="528A7E0D" w14:textId="77777777" w:rsidR="00AF0F53" w:rsidRPr="00B72A35" w:rsidRDefault="00AF0F53" w:rsidP="00AF0F53">
            <w:pPr>
              <w:spacing w:line="240" w:lineRule="auto"/>
              <w:contextualSpacing w:val="0"/>
              <w:jc w:val="center"/>
              <w:rPr>
                <w:rFonts w:asciiTheme="majorHAnsi" w:eastAsia="Times New Roman" w:hAnsiTheme="majorHAnsi" w:cs="Calibri"/>
                <w:color w:val="000000"/>
                <w:lang w:val="es-ES" w:eastAsia="es-ES"/>
              </w:rPr>
            </w:pPr>
            <w:r w:rsidRPr="00B72A35">
              <w:rPr>
                <w:rFonts w:asciiTheme="majorHAnsi" w:eastAsia="Times New Roman" w:hAnsiTheme="majorHAnsi" w:cs="Calibri"/>
                <w:color w:val="000000"/>
                <w:lang w:val="es-ES" w:eastAsia="es-ES"/>
              </w:rPr>
              <w:t>Arenas</w:t>
            </w:r>
          </w:p>
        </w:tc>
        <w:tc>
          <w:tcPr>
            <w:tcW w:w="980" w:type="dxa"/>
            <w:noWrap/>
            <w:vAlign w:val="center"/>
            <w:hideMark/>
          </w:tcPr>
          <w:p w14:paraId="26129842" w14:textId="77777777" w:rsidR="00AF0F53" w:rsidRPr="00B72A35" w:rsidRDefault="00AF0F53" w:rsidP="00AF0F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sidRPr="00B72A35">
              <w:rPr>
                <w:rFonts w:asciiTheme="majorHAnsi" w:eastAsia="Times New Roman" w:hAnsiTheme="majorHAnsi" w:cs="Calibri"/>
                <w:color w:val="000000"/>
                <w:lang w:val="es-ES" w:eastAsia="es-ES"/>
              </w:rPr>
              <w:t>m3</w:t>
            </w:r>
          </w:p>
        </w:tc>
        <w:tc>
          <w:tcPr>
            <w:tcW w:w="1239" w:type="dxa"/>
            <w:vAlign w:val="bottom"/>
          </w:tcPr>
          <w:p w14:paraId="104C85BF" w14:textId="053DEFFB" w:rsidR="00AF0F53" w:rsidRPr="00B72A35" w:rsidRDefault="00AF0F53" w:rsidP="00AF0F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sidRPr="00B72A35">
              <w:rPr>
                <w:rFonts w:asciiTheme="majorHAnsi" w:hAnsiTheme="majorHAnsi" w:cs="Calibri"/>
                <w:color w:val="000000"/>
              </w:rPr>
              <w:t xml:space="preserve">50.849,12   </w:t>
            </w:r>
          </w:p>
        </w:tc>
        <w:tc>
          <w:tcPr>
            <w:tcW w:w="1320" w:type="dxa"/>
            <w:noWrap/>
            <w:vAlign w:val="bottom"/>
            <w:hideMark/>
          </w:tcPr>
          <w:p w14:paraId="3267E628" w14:textId="2E3C7B1D" w:rsidR="00AF0F53" w:rsidRPr="00B72A35" w:rsidRDefault="00AF0F53" w:rsidP="00AF0F53">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sidRPr="00B72A35">
              <w:rPr>
                <w:rFonts w:asciiTheme="majorHAnsi" w:hAnsiTheme="majorHAnsi" w:cs="Calibri"/>
                <w:color w:val="000000"/>
              </w:rPr>
              <w:t xml:space="preserve">38.030,72   </w:t>
            </w:r>
          </w:p>
        </w:tc>
      </w:tr>
    </w:tbl>
    <w:p w14:paraId="1E6267D3" w14:textId="60718DF5" w:rsidR="00AF0F53" w:rsidRPr="00B72A35" w:rsidRDefault="00AF0F53" w:rsidP="005F683C">
      <w:pPr>
        <w:pStyle w:val="Notas"/>
        <w:rPr>
          <w:rFonts w:asciiTheme="majorHAnsi" w:hAnsiTheme="majorHAnsi"/>
          <w:lang w:eastAsia="es-CO"/>
        </w:rPr>
      </w:pPr>
      <w:r w:rsidRPr="00B72A35">
        <w:rPr>
          <w:rFonts w:asciiTheme="majorHAnsi" w:hAnsiTheme="majorHAnsi"/>
          <w:lang w:eastAsia="es-CO"/>
        </w:rPr>
        <w:t xml:space="preserve">Fuente </w:t>
      </w:r>
      <w:r w:rsidR="005F683C" w:rsidRPr="00B72A35">
        <w:rPr>
          <w:rFonts w:asciiTheme="majorHAnsi" w:hAnsiTheme="majorHAnsi"/>
        </w:rPr>
        <w:t>Autopista Río Magdalena S.A.S, 2015</w:t>
      </w:r>
    </w:p>
    <w:p w14:paraId="146754B2" w14:textId="77777777" w:rsidR="00AF0F53" w:rsidRPr="00B72A35" w:rsidRDefault="00AF0F53" w:rsidP="00AF0F53">
      <w:pPr>
        <w:rPr>
          <w:rFonts w:asciiTheme="majorHAnsi" w:hAnsiTheme="majorHAnsi"/>
          <w:lang w:eastAsia="es-CO"/>
        </w:rPr>
      </w:pPr>
    </w:p>
    <w:p w14:paraId="43DA1318" w14:textId="77777777" w:rsidR="00AF0F53" w:rsidRPr="00B72A35" w:rsidRDefault="00AF0F53" w:rsidP="00AF0F53">
      <w:pPr>
        <w:rPr>
          <w:rFonts w:asciiTheme="majorHAnsi" w:hAnsiTheme="majorHAnsi"/>
          <w:lang w:eastAsia="es-CO"/>
        </w:rPr>
      </w:pPr>
      <w:r w:rsidRPr="00B72A35">
        <w:rPr>
          <w:rFonts w:asciiTheme="majorHAnsi" w:hAnsiTheme="majorHAnsi"/>
          <w:lang w:eastAsia="es-CO"/>
        </w:rPr>
        <w:t xml:space="preserve">A medida que se desarrolla el proyecto, en los informes de cumplimiento ambiental –ICA, se relacionaran el consumo de material utilizado para el desarrollo del proyecto. </w:t>
      </w:r>
    </w:p>
    <w:p w14:paraId="5B28F9A5" w14:textId="77777777" w:rsidR="00AF0F53" w:rsidRPr="00B72A35" w:rsidRDefault="00AF0F53" w:rsidP="00AF0F53">
      <w:pPr>
        <w:rPr>
          <w:rFonts w:asciiTheme="majorHAnsi" w:hAnsiTheme="majorHAnsi"/>
          <w:lang w:eastAsia="es-CO"/>
        </w:rPr>
      </w:pPr>
    </w:p>
    <w:p w14:paraId="651C4DE7" w14:textId="18D063CF" w:rsidR="00135CE7" w:rsidRPr="00B72A35" w:rsidRDefault="00135CE7" w:rsidP="00CA7DBA">
      <w:pPr>
        <w:spacing w:line="240" w:lineRule="auto"/>
        <w:contextualSpacing w:val="0"/>
        <w:jc w:val="left"/>
        <w:rPr>
          <w:rFonts w:asciiTheme="majorHAnsi" w:hAnsiTheme="majorHAnsi"/>
        </w:rPr>
      </w:pPr>
      <w:bookmarkStart w:id="174" w:name="_Toc429699187"/>
      <w:r w:rsidRPr="00B72A35">
        <w:rPr>
          <w:rFonts w:asciiTheme="majorHAnsi" w:hAnsiTheme="majorHAnsi"/>
        </w:rPr>
        <w:t>Materiales y productos como combustibles, aceites, grasas, disolventes, entre otros.</w:t>
      </w:r>
      <w:bookmarkEnd w:id="174"/>
    </w:p>
    <w:p w14:paraId="37CCEBA8" w14:textId="2EC1B3FA" w:rsidR="005D398D" w:rsidRPr="00B72A35" w:rsidRDefault="005D398D">
      <w:pPr>
        <w:spacing w:line="240" w:lineRule="auto"/>
        <w:contextualSpacing w:val="0"/>
        <w:jc w:val="left"/>
        <w:rPr>
          <w:rFonts w:asciiTheme="majorHAnsi" w:hAnsiTheme="majorHAnsi"/>
        </w:rPr>
      </w:pPr>
    </w:p>
    <w:p w14:paraId="538A7FB8" w14:textId="035287AB" w:rsidR="004806B2" w:rsidRPr="00B72A35" w:rsidRDefault="004806B2" w:rsidP="004806B2">
      <w:pPr>
        <w:pStyle w:val="Ttulo5"/>
        <w:rPr>
          <w:rFonts w:asciiTheme="majorHAnsi" w:hAnsiTheme="majorHAnsi"/>
        </w:rPr>
      </w:pPr>
      <w:r w:rsidRPr="00B72A35">
        <w:rPr>
          <w:rFonts w:asciiTheme="majorHAnsi" w:hAnsiTheme="majorHAnsi"/>
        </w:rPr>
        <w:t xml:space="preserve">Combustible </w:t>
      </w:r>
    </w:p>
    <w:p w14:paraId="0BE20E47" w14:textId="77777777" w:rsidR="004806B2" w:rsidRPr="00B72A35" w:rsidRDefault="004806B2" w:rsidP="004806B2">
      <w:pPr>
        <w:rPr>
          <w:rFonts w:asciiTheme="majorHAnsi" w:hAnsiTheme="majorHAnsi"/>
        </w:rPr>
      </w:pPr>
    </w:p>
    <w:p w14:paraId="1F2DFF48" w14:textId="4D8B9173" w:rsidR="00F151D7" w:rsidRPr="00B72A35" w:rsidRDefault="00501B56" w:rsidP="004806B2">
      <w:pPr>
        <w:rPr>
          <w:rFonts w:asciiTheme="majorHAnsi" w:hAnsiTheme="majorHAnsi"/>
        </w:rPr>
      </w:pPr>
      <w:r w:rsidRPr="00B72A35">
        <w:rPr>
          <w:rFonts w:asciiTheme="majorHAnsi" w:hAnsiTheme="majorHAnsi"/>
        </w:rPr>
        <w:t>El combustible utilizado p</w:t>
      </w:r>
      <w:r w:rsidR="00F151D7" w:rsidRPr="00B72A35">
        <w:rPr>
          <w:rFonts w:asciiTheme="majorHAnsi" w:hAnsiTheme="majorHAnsi"/>
        </w:rPr>
        <w:t>ara el desarrollo de</w:t>
      </w:r>
      <w:r w:rsidR="00EA3516" w:rsidRPr="00B72A35">
        <w:rPr>
          <w:rFonts w:asciiTheme="majorHAnsi" w:hAnsiTheme="majorHAnsi"/>
        </w:rPr>
        <w:t>l proyecto será e</w:t>
      </w:r>
      <w:r w:rsidR="00F151D7" w:rsidRPr="00B72A35">
        <w:rPr>
          <w:rFonts w:asciiTheme="majorHAnsi" w:hAnsiTheme="majorHAnsi"/>
        </w:rPr>
        <w:t>l Aceite Combustible Para Motores (</w:t>
      </w:r>
      <w:r w:rsidRPr="00B72A35">
        <w:rPr>
          <w:rFonts w:asciiTheme="majorHAnsi" w:hAnsiTheme="majorHAnsi"/>
        </w:rPr>
        <w:t>ACPM</w:t>
      </w:r>
      <w:r w:rsidR="00F151D7" w:rsidRPr="00B72A35">
        <w:rPr>
          <w:rFonts w:asciiTheme="majorHAnsi" w:hAnsiTheme="majorHAnsi"/>
        </w:rPr>
        <w:t>)</w:t>
      </w:r>
      <w:r w:rsidRPr="00B72A35">
        <w:rPr>
          <w:rFonts w:asciiTheme="majorHAnsi" w:hAnsiTheme="majorHAnsi"/>
        </w:rPr>
        <w:t xml:space="preserve"> </w:t>
      </w:r>
      <w:r w:rsidR="00F151D7" w:rsidRPr="00B72A35">
        <w:rPr>
          <w:rFonts w:asciiTheme="majorHAnsi" w:hAnsiTheme="majorHAnsi"/>
        </w:rPr>
        <w:t xml:space="preserve">el cual es una mezcla de hidrocarburos </w:t>
      </w:r>
      <w:r w:rsidR="00EA3516" w:rsidRPr="00B72A35">
        <w:rPr>
          <w:rFonts w:asciiTheme="majorHAnsi" w:hAnsiTheme="majorHAnsi"/>
        </w:rPr>
        <w:t>el cual se obtiene</w:t>
      </w:r>
      <w:r w:rsidR="00F151D7" w:rsidRPr="00B72A35">
        <w:rPr>
          <w:rFonts w:asciiTheme="majorHAnsi" w:hAnsiTheme="majorHAnsi"/>
        </w:rPr>
        <w:t xml:space="preserve"> por destilación fraccionada del petróleo, es utilizado para los motores de combustión interna tipo </w:t>
      </w:r>
      <w:r w:rsidR="003964B7" w:rsidRPr="00B72A35">
        <w:rPr>
          <w:rFonts w:asciiTheme="majorHAnsi" w:hAnsiTheme="majorHAnsi"/>
        </w:rPr>
        <w:t>Diesel</w:t>
      </w:r>
      <w:r w:rsidR="00F151D7" w:rsidRPr="00B72A35">
        <w:rPr>
          <w:rFonts w:asciiTheme="majorHAnsi" w:hAnsiTheme="majorHAnsi"/>
        </w:rPr>
        <w:t xml:space="preserve">  o motor</w:t>
      </w:r>
      <w:r w:rsidR="004D7D37" w:rsidRPr="00B72A35">
        <w:rPr>
          <w:rFonts w:asciiTheme="majorHAnsi" w:hAnsiTheme="majorHAnsi"/>
        </w:rPr>
        <w:t>es</w:t>
      </w:r>
      <w:r w:rsidR="00F151D7" w:rsidRPr="00B72A35">
        <w:rPr>
          <w:rFonts w:asciiTheme="majorHAnsi" w:hAnsiTheme="majorHAnsi"/>
        </w:rPr>
        <w:t xml:space="preserve"> térmico</w:t>
      </w:r>
      <w:r w:rsidR="004D7D37" w:rsidRPr="00B72A35">
        <w:rPr>
          <w:rFonts w:asciiTheme="majorHAnsi" w:hAnsiTheme="majorHAnsi"/>
        </w:rPr>
        <w:t>s</w:t>
      </w:r>
      <w:r w:rsidR="00F151D7" w:rsidRPr="00B72A35">
        <w:rPr>
          <w:rFonts w:asciiTheme="majorHAnsi" w:hAnsiTheme="majorHAnsi"/>
        </w:rPr>
        <w:t>.</w:t>
      </w:r>
    </w:p>
    <w:p w14:paraId="25364380" w14:textId="77777777" w:rsidR="00F151D7" w:rsidRPr="00B72A35" w:rsidRDefault="00F151D7" w:rsidP="004806B2">
      <w:pPr>
        <w:rPr>
          <w:rFonts w:asciiTheme="majorHAnsi" w:hAnsiTheme="majorHAnsi"/>
        </w:rPr>
      </w:pPr>
    </w:p>
    <w:p w14:paraId="4B796E43" w14:textId="28BC1B77" w:rsidR="004806B2" w:rsidRPr="00B72A35" w:rsidRDefault="00F151D7" w:rsidP="004806B2">
      <w:pPr>
        <w:rPr>
          <w:rFonts w:asciiTheme="majorHAnsi" w:hAnsiTheme="majorHAnsi"/>
        </w:rPr>
      </w:pPr>
      <w:r w:rsidRPr="00B72A35">
        <w:rPr>
          <w:rFonts w:asciiTheme="majorHAnsi" w:hAnsiTheme="majorHAnsi"/>
        </w:rPr>
        <w:t xml:space="preserve">Para el </w:t>
      </w:r>
      <w:r w:rsidR="00EA3516" w:rsidRPr="00B72A35">
        <w:rPr>
          <w:rFonts w:asciiTheme="majorHAnsi" w:hAnsiTheme="majorHAnsi"/>
        </w:rPr>
        <w:t xml:space="preserve">funcionamiento de la maquinaria, plantas, equipos de generación de energía y vehículos para la movilización de maquinaria, materiales, equipos y personal se proyecta utilizar un total de </w:t>
      </w:r>
      <w:r w:rsidR="004806B2" w:rsidRPr="00B72A35">
        <w:rPr>
          <w:rFonts w:asciiTheme="majorHAnsi" w:hAnsiTheme="majorHAnsi"/>
        </w:rPr>
        <w:t>30 millones de l/</w:t>
      </w:r>
      <w:r w:rsidR="00501B56" w:rsidRPr="00B72A35">
        <w:rPr>
          <w:rFonts w:asciiTheme="majorHAnsi" w:hAnsiTheme="majorHAnsi"/>
        </w:rPr>
        <w:t xml:space="preserve">día,  los cuales se distribuirán en los diferentes frentes de obra mediante el uso de un carro cisterna </w:t>
      </w:r>
      <w:r w:rsidR="00EA3516" w:rsidRPr="00B72A35">
        <w:rPr>
          <w:rFonts w:asciiTheme="majorHAnsi" w:hAnsiTheme="majorHAnsi"/>
        </w:rPr>
        <w:t xml:space="preserve">con </w:t>
      </w:r>
      <w:r w:rsidR="000536B6" w:rsidRPr="00B72A35">
        <w:rPr>
          <w:rFonts w:asciiTheme="majorHAnsi" w:hAnsiTheme="majorHAnsi"/>
        </w:rPr>
        <w:t>surtidor.</w:t>
      </w:r>
    </w:p>
    <w:p w14:paraId="3541942B" w14:textId="77777777" w:rsidR="000536B6" w:rsidRPr="00B72A35" w:rsidRDefault="000536B6" w:rsidP="004806B2">
      <w:pPr>
        <w:rPr>
          <w:rFonts w:asciiTheme="majorHAnsi" w:hAnsiTheme="majorHAnsi"/>
        </w:rPr>
      </w:pPr>
    </w:p>
    <w:p w14:paraId="2FDDFE4E" w14:textId="1F28CB6A" w:rsidR="000536B6" w:rsidRPr="00B72A35" w:rsidRDefault="000536B6" w:rsidP="004806B2">
      <w:pPr>
        <w:rPr>
          <w:rFonts w:asciiTheme="majorHAnsi" w:hAnsiTheme="majorHAnsi"/>
        </w:rPr>
      </w:pPr>
      <w:r w:rsidRPr="00B72A35">
        <w:rPr>
          <w:rFonts w:asciiTheme="majorHAnsi" w:hAnsiTheme="majorHAnsi"/>
        </w:rPr>
        <w:t>Debido a que el ACPM es un líq</w:t>
      </w:r>
      <w:r w:rsidR="00E01406" w:rsidRPr="00B72A35">
        <w:rPr>
          <w:rFonts w:asciiTheme="majorHAnsi" w:hAnsiTheme="majorHAnsi"/>
        </w:rPr>
        <w:t>uido inflamable no se realizará</w:t>
      </w:r>
      <w:r w:rsidRPr="00B72A35">
        <w:rPr>
          <w:rFonts w:asciiTheme="majorHAnsi" w:hAnsiTheme="majorHAnsi"/>
        </w:rPr>
        <w:t xml:space="preserve"> almacenamiento temporal dentro de los frentes</w:t>
      </w:r>
      <w:r w:rsidR="00E01406" w:rsidRPr="00B72A35">
        <w:rPr>
          <w:rFonts w:asciiTheme="majorHAnsi" w:hAnsiTheme="majorHAnsi"/>
        </w:rPr>
        <w:t xml:space="preserve"> de obra y plantas de procesos por lo que </w:t>
      </w:r>
      <w:r w:rsidRPr="00B72A35">
        <w:rPr>
          <w:rFonts w:asciiTheme="majorHAnsi" w:hAnsiTheme="majorHAnsi"/>
        </w:rPr>
        <w:t xml:space="preserve">serán abastecidos por medio de los </w:t>
      </w:r>
      <w:r w:rsidR="00E01406" w:rsidRPr="00B72A35">
        <w:rPr>
          <w:rFonts w:asciiTheme="majorHAnsi" w:hAnsiTheme="majorHAnsi"/>
        </w:rPr>
        <w:t>carros cisternas</w:t>
      </w:r>
      <w:r w:rsidRPr="00B72A35">
        <w:rPr>
          <w:rFonts w:asciiTheme="majorHAnsi" w:hAnsiTheme="majorHAnsi"/>
        </w:rPr>
        <w:t xml:space="preserve"> con surtidor de capacidad no mayor a 10000 litros teniendo en cuenta las medidas establecidas en las hoja de seguridad del combustible</w:t>
      </w:r>
      <w:r w:rsidR="00283688" w:rsidRPr="00B72A35">
        <w:rPr>
          <w:rFonts w:asciiTheme="majorHAnsi" w:hAnsiTheme="majorHAnsi"/>
        </w:rPr>
        <w:t xml:space="preserve"> </w:t>
      </w:r>
      <w:r w:rsidR="001A412D" w:rsidRPr="00B72A35">
        <w:rPr>
          <w:rFonts w:asciiTheme="majorHAnsi" w:hAnsiTheme="majorHAnsi"/>
        </w:rPr>
        <w:t xml:space="preserve">(ver </w:t>
      </w:r>
      <w:r w:rsidRPr="00B72A35">
        <w:rPr>
          <w:rFonts w:asciiTheme="majorHAnsi" w:hAnsiTheme="majorHAnsi"/>
        </w:rPr>
        <w:t xml:space="preserve">Anexo </w:t>
      </w:r>
      <w:r w:rsidR="00DC3E8E" w:rsidRPr="00B72A35">
        <w:rPr>
          <w:rFonts w:asciiTheme="majorHAnsi" w:hAnsiTheme="majorHAnsi"/>
        </w:rPr>
        <w:t>Capítulo</w:t>
      </w:r>
      <w:r w:rsidRPr="00B72A35">
        <w:rPr>
          <w:rFonts w:asciiTheme="majorHAnsi" w:hAnsiTheme="majorHAnsi"/>
        </w:rPr>
        <w:t xml:space="preserve"> 3, Numeral 3.2.4</w:t>
      </w:r>
      <w:r w:rsidR="001A412D" w:rsidRPr="00B72A35">
        <w:rPr>
          <w:rFonts w:asciiTheme="majorHAnsi" w:hAnsiTheme="majorHAnsi"/>
        </w:rPr>
        <w:t>)</w:t>
      </w:r>
      <w:r w:rsidR="00E01406" w:rsidRPr="00B72A35">
        <w:rPr>
          <w:rFonts w:asciiTheme="majorHAnsi" w:hAnsiTheme="majorHAnsi"/>
        </w:rPr>
        <w:t>.</w:t>
      </w:r>
    </w:p>
    <w:p w14:paraId="6EE8C0ED" w14:textId="77777777" w:rsidR="000536B6" w:rsidRPr="00B72A35" w:rsidRDefault="000536B6" w:rsidP="004806B2">
      <w:pPr>
        <w:rPr>
          <w:rFonts w:asciiTheme="majorHAnsi" w:hAnsiTheme="majorHAnsi"/>
        </w:rPr>
      </w:pPr>
    </w:p>
    <w:p w14:paraId="723E2DBE" w14:textId="56C8D69B" w:rsidR="000536B6" w:rsidRPr="00B72A35" w:rsidRDefault="000536B6" w:rsidP="004806B2">
      <w:pPr>
        <w:rPr>
          <w:rFonts w:asciiTheme="majorHAnsi" w:hAnsiTheme="majorHAnsi"/>
        </w:rPr>
      </w:pPr>
      <w:r w:rsidRPr="00B72A35">
        <w:rPr>
          <w:rFonts w:asciiTheme="majorHAnsi" w:hAnsiTheme="majorHAnsi"/>
        </w:rPr>
        <w:t xml:space="preserve">El abastecimiento de combustible a la maquinaria en los frentes de obra y </w:t>
      </w:r>
      <w:r w:rsidR="00E01406" w:rsidRPr="00B72A35">
        <w:rPr>
          <w:rFonts w:asciiTheme="majorHAnsi" w:hAnsiTheme="majorHAnsi"/>
        </w:rPr>
        <w:t>plantas de procesos se realizará</w:t>
      </w:r>
      <w:r w:rsidR="00390248" w:rsidRPr="00B72A35">
        <w:rPr>
          <w:rFonts w:asciiTheme="majorHAnsi" w:hAnsiTheme="majorHAnsi"/>
        </w:rPr>
        <w:t xml:space="preserve"> a través del carros cisterna con surtidor propiedad del proveedor del servicio, al cual se </w:t>
      </w:r>
      <w:r w:rsidR="00E01406" w:rsidRPr="00B72A35">
        <w:rPr>
          <w:rFonts w:asciiTheme="majorHAnsi" w:hAnsiTheme="majorHAnsi"/>
        </w:rPr>
        <w:t>hará</w:t>
      </w:r>
      <w:r w:rsidR="00390248" w:rsidRPr="00B72A35">
        <w:rPr>
          <w:rFonts w:asciiTheme="majorHAnsi" w:hAnsiTheme="majorHAnsi"/>
        </w:rPr>
        <w:t xml:space="preserve"> seguimiento de </w:t>
      </w:r>
      <w:r w:rsidR="00BF77BB" w:rsidRPr="00B72A35">
        <w:rPr>
          <w:rFonts w:asciiTheme="majorHAnsi" w:hAnsiTheme="majorHAnsi"/>
        </w:rPr>
        <w:t>seguridad,</w:t>
      </w:r>
      <w:r w:rsidR="00390248" w:rsidRPr="00B72A35">
        <w:rPr>
          <w:rFonts w:asciiTheme="majorHAnsi" w:hAnsiTheme="majorHAnsi"/>
        </w:rPr>
        <w:t xml:space="preserve"> revisión de la licencia de transporte de sustancias peligrosas expedida </w:t>
      </w:r>
      <w:r w:rsidR="00E01406" w:rsidRPr="00B72A35">
        <w:rPr>
          <w:rFonts w:asciiTheme="majorHAnsi" w:hAnsiTheme="majorHAnsi"/>
        </w:rPr>
        <w:t>por el ministerio de transporte</w:t>
      </w:r>
      <w:r w:rsidR="00390248" w:rsidRPr="00B72A35">
        <w:rPr>
          <w:rFonts w:asciiTheme="majorHAnsi" w:hAnsiTheme="majorHAnsi"/>
        </w:rPr>
        <w:t xml:space="preserve"> y porte los elementos de seguridad definidos para el transporte de sustancias químicas</w:t>
      </w:r>
      <w:r w:rsidR="00E01406" w:rsidRPr="00B72A35">
        <w:rPr>
          <w:rFonts w:asciiTheme="majorHAnsi" w:hAnsiTheme="majorHAnsi"/>
        </w:rPr>
        <w:t>, tal y</w:t>
      </w:r>
      <w:r w:rsidR="00390248" w:rsidRPr="00B72A35">
        <w:rPr>
          <w:rFonts w:asciiTheme="majorHAnsi" w:hAnsiTheme="majorHAnsi"/>
        </w:rPr>
        <w:t xml:space="preserve"> como se nombra en el capítulo 11.1.3 del presente estudio. </w:t>
      </w:r>
    </w:p>
    <w:p w14:paraId="04DD1135" w14:textId="77777777" w:rsidR="00390248" w:rsidRPr="00B72A35" w:rsidRDefault="00390248" w:rsidP="004806B2">
      <w:pPr>
        <w:rPr>
          <w:rFonts w:asciiTheme="majorHAnsi" w:hAnsiTheme="majorHAnsi"/>
        </w:rPr>
      </w:pPr>
    </w:p>
    <w:p w14:paraId="2FE9E284" w14:textId="01B4A396" w:rsidR="00390248" w:rsidRPr="00B72A35" w:rsidRDefault="00390248" w:rsidP="004806B2">
      <w:pPr>
        <w:rPr>
          <w:rFonts w:asciiTheme="majorHAnsi" w:hAnsiTheme="majorHAnsi"/>
        </w:rPr>
      </w:pPr>
      <w:r w:rsidRPr="00B72A35">
        <w:rPr>
          <w:rFonts w:asciiTheme="majorHAnsi" w:hAnsiTheme="majorHAnsi"/>
        </w:rPr>
        <w:t>Al momento del abastecimiento el carro cisterna deberá permanecer con e</w:t>
      </w:r>
      <w:r w:rsidR="00CA7DBA" w:rsidRPr="00B72A35">
        <w:rPr>
          <w:rFonts w:asciiTheme="majorHAnsi" w:hAnsiTheme="majorHAnsi"/>
        </w:rPr>
        <w:t>l</w:t>
      </w:r>
      <w:r w:rsidRPr="00B72A35">
        <w:rPr>
          <w:rFonts w:asciiTheme="majorHAnsi" w:hAnsiTheme="majorHAnsi"/>
        </w:rPr>
        <w:t xml:space="preserve"> freno de seguridad y debidamente obstaculizado con el fin de evitar la movilización indeseada, el motor apagado pero el conductor debe encontrarse cerca de el con el fin de evacuar el carro en caso de emergencia. </w:t>
      </w:r>
    </w:p>
    <w:p w14:paraId="3CA5D5F3" w14:textId="77777777" w:rsidR="00390248" w:rsidRPr="00B72A35" w:rsidRDefault="00390248" w:rsidP="004806B2">
      <w:pPr>
        <w:rPr>
          <w:rFonts w:asciiTheme="majorHAnsi" w:hAnsiTheme="majorHAnsi"/>
        </w:rPr>
      </w:pPr>
    </w:p>
    <w:p w14:paraId="410D953B" w14:textId="5C41E126" w:rsidR="00390248" w:rsidRPr="00B72A35" w:rsidRDefault="00390248" w:rsidP="004806B2">
      <w:pPr>
        <w:rPr>
          <w:rFonts w:asciiTheme="majorHAnsi" w:hAnsiTheme="majorHAnsi"/>
        </w:rPr>
      </w:pPr>
      <w:r w:rsidRPr="00B72A35">
        <w:rPr>
          <w:rFonts w:asciiTheme="majorHAnsi" w:hAnsiTheme="majorHAnsi"/>
        </w:rPr>
        <w:t xml:space="preserve">Se deberá asegurar que las conexiones, estén en buen estado sin presencia de fugas de combustible, y el medidor debe dar el valor suministrado </w:t>
      </w:r>
      <w:r w:rsidR="00BF77BB" w:rsidRPr="00B72A35">
        <w:rPr>
          <w:rFonts w:asciiTheme="majorHAnsi" w:hAnsiTheme="majorHAnsi"/>
        </w:rPr>
        <w:t xml:space="preserve">de combustible </w:t>
      </w:r>
      <w:r w:rsidRPr="00B72A35">
        <w:rPr>
          <w:rFonts w:asciiTheme="majorHAnsi" w:hAnsiTheme="majorHAnsi"/>
        </w:rPr>
        <w:t>en litro o galones</w:t>
      </w:r>
      <w:r w:rsidR="00BF77BB" w:rsidRPr="00B72A35">
        <w:rPr>
          <w:rFonts w:asciiTheme="majorHAnsi" w:hAnsiTheme="majorHAnsi"/>
        </w:rPr>
        <w:t>, de esto se debe llevar un registro en campo por unidad (maquina, vehículo, generador, planta) con el fin de poder calcular el consumo de combustible al mes.</w:t>
      </w:r>
    </w:p>
    <w:p w14:paraId="75DB42FA" w14:textId="52D93435" w:rsidR="005D398D" w:rsidRPr="00B72A35" w:rsidRDefault="005D398D">
      <w:pPr>
        <w:spacing w:line="240" w:lineRule="auto"/>
        <w:contextualSpacing w:val="0"/>
        <w:jc w:val="left"/>
        <w:rPr>
          <w:rFonts w:asciiTheme="majorHAnsi" w:hAnsiTheme="majorHAnsi"/>
        </w:rPr>
      </w:pPr>
    </w:p>
    <w:p w14:paraId="77A55CF0" w14:textId="570C7423" w:rsidR="004D7D37" w:rsidRPr="00B72A35" w:rsidRDefault="004D7D37" w:rsidP="004D7D37">
      <w:pPr>
        <w:pStyle w:val="Ttulo5"/>
        <w:rPr>
          <w:rFonts w:asciiTheme="majorHAnsi" w:hAnsiTheme="majorHAnsi"/>
        </w:rPr>
      </w:pPr>
      <w:r w:rsidRPr="00B72A35">
        <w:rPr>
          <w:rFonts w:asciiTheme="majorHAnsi" w:hAnsiTheme="majorHAnsi"/>
        </w:rPr>
        <w:t>Acetites, grasas, entre otros</w:t>
      </w:r>
    </w:p>
    <w:p w14:paraId="3C3BE2B7" w14:textId="77777777" w:rsidR="004D7D37" w:rsidRPr="00B72A35" w:rsidRDefault="004D7D37" w:rsidP="004D7D37">
      <w:pPr>
        <w:rPr>
          <w:rFonts w:asciiTheme="majorHAnsi" w:hAnsiTheme="majorHAnsi"/>
        </w:rPr>
      </w:pPr>
    </w:p>
    <w:p w14:paraId="60754891" w14:textId="7D86B96C" w:rsidR="004D7D37" w:rsidRPr="00B72A35" w:rsidRDefault="001E0518" w:rsidP="004D7D37">
      <w:pPr>
        <w:rPr>
          <w:rFonts w:asciiTheme="majorHAnsi" w:hAnsiTheme="majorHAnsi"/>
        </w:rPr>
      </w:pPr>
      <w:r w:rsidRPr="00B72A35">
        <w:rPr>
          <w:rFonts w:asciiTheme="majorHAnsi" w:hAnsiTheme="majorHAnsi"/>
        </w:rPr>
        <w:t xml:space="preserve">Los aceites, grasas u otras sustancias </w:t>
      </w:r>
      <w:r w:rsidR="006817C9" w:rsidRPr="00B72A35">
        <w:rPr>
          <w:rFonts w:asciiTheme="majorHAnsi" w:hAnsiTheme="majorHAnsi"/>
        </w:rPr>
        <w:t xml:space="preserve">o elementos </w:t>
      </w:r>
      <w:r w:rsidRPr="00B72A35">
        <w:rPr>
          <w:rFonts w:asciiTheme="majorHAnsi" w:hAnsiTheme="majorHAnsi"/>
        </w:rPr>
        <w:t xml:space="preserve">que puedan ser utilizadas para el mantenimiento </w:t>
      </w:r>
      <w:r w:rsidR="006817C9" w:rsidRPr="00B72A35">
        <w:rPr>
          <w:rFonts w:asciiTheme="majorHAnsi" w:hAnsiTheme="majorHAnsi"/>
        </w:rPr>
        <w:t xml:space="preserve">preventivo y correctivo de la </w:t>
      </w:r>
      <w:r w:rsidR="00FF26C3" w:rsidRPr="00B72A35">
        <w:rPr>
          <w:rFonts w:asciiTheme="majorHAnsi" w:hAnsiTheme="majorHAnsi"/>
        </w:rPr>
        <w:t>maquinaria y equipo se realizará</w:t>
      </w:r>
      <w:r w:rsidR="006817C9" w:rsidRPr="00B72A35">
        <w:rPr>
          <w:rFonts w:asciiTheme="majorHAnsi" w:hAnsiTheme="majorHAnsi"/>
        </w:rPr>
        <w:t xml:space="preserve"> por medio de terceros </w:t>
      </w:r>
      <w:r w:rsidR="00FF26C3" w:rsidRPr="00B72A35">
        <w:rPr>
          <w:rFonts w:asciiTheme="majorHAnsi" w:hAnsiTheme="majorHAnsi"/>
        </w:rPr>
        <w:t>autorizados, los cuales prestará</w:t>
      </w:r>
      <w:r w:rsidR="006817C9" w:rsidRPr="00B72A35">
        <w:rPr>
          <w:rFonts w:asciiTheme="majorHAnsi" w:hAnsiTheme="majorHAnsi"/>
        </w:rPr>
        <w:t xml:space="preserve">n el servicio de mantenimiento </w:t>
      </w:r>
      <w:r w:rsidR="00FF26C3" w:rsidRPr="00B72A35">
        <w:rPr>
          <w:rFonts w:asciiTheme="majorHAnsi" w:hAnsiTheme="majorHAnsi"/>
        </w:rPr>
        <w:t>y</w:t>
      </w:r>
      <w:r w:rsidR="006817C9" w:rsidRPr="00B72A35">
        <w:rPr>
          <w:rFonts w:asciiTheme="majorHAnsi" w:hAnsiTheme="majorHAnsi"/>
        </w:rPr>
        <w:t xml:space="preserve"> serán los </w:t>
      </w:r>
      <w:r w:rsidR="000E5998" w:rsidRPr="00B72A35">
        <w:rPr>
          <w:rFonts w:asciiTheme="majorHAnsi" w:hAnsiTheme="majorHAnsi"/>
        </w:rPr>
        <w:t>encargados</w:t>
      </w:r>
      <w:r w:rsidR="006817C9" w:rsidRPr="00B72A35">
        <w:rPr>
          <w:rFonts w:asciiTheme="majorHAnsi" w:hAnsiTheme="majorHAnsi"/>
        </w:rPr>
        <w:t xml:space="preserve"> de presentar </w:t>
      </w:r>
      <w:r w:rsidR="000E5998" w:rsidRPr="00B72A35">
        <w:rPr>
          <w:rFonts w:asciiTheme="majorHAnsi" w:hAnsiTheme="majorHAnsi"/>
        </w:rPr>
        <w:t xml:space="preserve">el insumo de los productos necesarios para su mantenimiento, </w:t>
      </w:r>
      <w:r w:rsidR="00983FAE" w:rsidRPr="00B72A35">
        <w:rPr>
          <w:rFonts w:asciiTheme="majorHAnsi" w:hAnsiTheme="majorHAnsi"/>
        </w:rPr>
        <w:t>así</w:t>
      </w:r>
      <w:r w:rsidR="000E5998" w:rsidRPr="00B72A35">
        <w:rPr>
          <w:rFonts w:asciiTheme="majorHAnsi" w:hAnsiTheme="majorHAnsi"/>
        </w:rPr>
        <w:t xml:space="preserve"> como el uso seguro de los mismos y su disposición final</w:t>
      </w:r>
      <w:r w:rsidR="00FF26C3" w:rsidRPr="00B72A35">
        <w:rPr>
          <w:rFonts w:asciiTheme="majorHAnsi" w:hAnsiTheme="majorHAnsi"/>
        </w:rPr>
        <w:t>,</w:t>
      </w:r>
      <w:r w:rsidR="000E5998" w:rsidRPr="00B72A35">
        <w:rPr>
          <w:rFonts w:asciiTheme="majorHAnsi" w:hAnsiTheme="majorHAnsi"/>
        </w:rPr>
        <w:t xml:space="preserve"> como residuos peligrosos</w:t>
      </w:r>
      <w:r w:rsidR="00983FAE" w:rsidRPr="00B72A35">
        <w:rPr>
          <w:rFonts w:asciiTheme="majorHAnsi" w:hAnsiTheme="majorHAnsi"/>
        </w:rPr>
        <w:t>, aportando las hojas de seguridad y fichas técnicas de los repuestos utilizados con el fin de anexarla a la ficha técnica de cada máquina, vehículo o planta</w:t>
      </w:r>
      <w:r w:rsidR="000E5998" w:rsidRPr="00B72A35">
        <w:rPr>
          <w:rFonts w:asciiTheme="majorHAnsi" w:hAnsiTheme="majorHAnsi"/>
        </w:rPr>
        <w:t xml:space="preserve">. Algunas hojas de seguridad de estos productos se encuentran en el Anexo </w:t>
      </w:r>
      <w:r w:rsidR="00DC3E8E" w:rsidRPr="00B72A35">
        <w:rPr>
          <w:rFonts w:asciiTheme="majorHAnsi" w:hAnsiTheme="majorHAnsi"/>
        </w:rPr>
        <w:t>Capítulo</w:t>
      </w:r>
      <w:r w:rsidR="000E5998" w:rsidRPr="00B72A35">
        <w:rPr>
          <w:rFonts w:asciiTheme="majorHAnsi" w:hAnsiTheme="majorHAnsi"/>
        </w:rPr>
        <w:t>3, Numeral 3.2.4</w:t>
      </w:r>
    </w:p>
    <w:p w14:paraId="3BBBAB68" w14:textId="77777777" w:rsidR="008B39EB" w:rsidRPr="00B72A35" w:rsidRDefault="008B39EB" w:rsidP="00AF0F53">
      <w:pPr>
        <w:spacing w:line="240" w:lineRule="auto"/>
        <w:contextualSpacing w:val="0"/>
        <w:jc w:val="left"/>
        <w:rPr>
          <w:rFonts w:asciiTheme="majorHAnsi" w:hAnsiTheme="majorHAnsi"/>
        </w:rPr>
      </w:pPr>
    </w:p>
    <w:p w14:paraId="47BB13BE" w14:textId="1DA2C349" w:rsidR="00135CE7" w:rsidRPr="00B72A35" w:rsidRDefault="00F02E90" w:rsidP="0044173B">
      <w:pPr>
        <w:pStyle w:val="Ttulo4"/>
        <w:numPr>
          <w:ilvl w:val="3"/>
          <w:numId w:val="17"/>
        </w:numPr>
        <w:rPr>
          <w:rFonts w:asciiTheme="majorHAnsi" w:hAnsiTheme="majorHAnsi"/>
        </w:rPr>
      </w:pPr>
      <w:bookmarkStart w:id="175" w:name="_Toc429699188"/>
      <w:bookmarkStart w:id="176" w:name="_Toc444103062"/>
      <w:r w:rsidRPr="00B72A35">
        <w:rPr>
          <w:rFonts w:asciiTheme="majorHAnsi" w:hAnsiTheme="majorHAnsi"/>
        </w:rPr>
        <w:lastRenderedPageBreak/>
        <w:t>Insumo</w:t>
      </w:r>
      <w:r w:rsidR="00135CE7" w:rsidRPr="00B72A35">
        <w:rPr>
          <w:rFonts w:asciiTheme="majorHAnsi" w:hAnsiTheme="majorHAnsi"/>
        </w:rPr>
        <w:t>s procesados como concreto hidráulico, concreto asfáltico, prefabricado, entre otros.</w:t>
      </w:r>
      <w:bookmarkEnd w:id="175"/>
      <w:bookmarkEnd w:id="176"/>
    </w:p>
    <w:p w14:paraId="6EF14CBE" w14:textId="77777777" w:rsidR="00135CE7" w:rsidRPr="00B72A35" w:rsidRDefault="00135CE7" w:rsidP="00135CE7">
      <w:pPr>
        <w:autoSpaceDE w:val="0"/>
        <w:autoSpaceDN w:val="0"/>
        <w:adjustRightInd w:val="0"/>
        <w:spacing w:line="240" w:lineRule="auto"/>
        <w:contextualSpacing w:val="0"/>
        <w:jc w:val="left"/>
        <w:rPr>
          <w:rFonts w:asciiTheme="majorHAnsi" w:hAnsiTheme="majorHAnsi" w:cs="Arial"/>
          <w:sz w:val="23"/>
          <w:szCs w:val="23"/>
          <w:lang w:eastAsia="es-CO"/>
        </w:rPr>
      </w:pPr>
    </w:p>
    <w:p w14:paraId="3577D574" w14:textId="1CE8A427" w:rsidR="00854C4F" w:rsidRPr="00B72A35" w:rsidRDefault="00854C4F" w:rsidP="00854C4F">
      <w:pPr>
        <w:rPr>
          <w:rFonts w:asciiTheme="majorHAnsi" w:hAnsiTheme="majorHAnsi"/>
          <w:lang w:eastAsia="es-CO"/>
        </w:rPr>
      </w:pPr>
      <w:r w:rsidRPr="00B72A35">
        <w:rPr>
          <w:rFonts w:asciiTheme="majorHAnsi" w:hAnsiTheme="majorHAnsi"/>
          <w:lang w:eastAsia="es-CO"/>
        </w:rPr>
        <w:t xml:space="preserve">Los insumos procesados como concreto hidráulico, concreto asfaltico y prefabricados se producirán en las plantas de proceso dependiendo de las necesidades del proyecto, </w:t>
      </w:r>
      <w:r w:rsidR="00204AA4" w:rsidRPr="00B72A35">
        <w:rPr>
          <w:rFonts w:asciiTheme="majorHAnsi" w:hAnsiTheme="majorHAnsi"/>
          <w:lang w:eastAsia="es-CO"/>
        </w:rPr>
        <w:t>p</w:t>
      </w:r>
      <w:r w:rsidRPr="00B72A35">
        <w:rPr>
          <w:rFonts w:asciiTheme="majorHAnsi" w:hAnsiTheme="majorHAnsi"/>
          <w:lang w:eastAsia="es-CO"/>
        </w:rPr>
        <w:t>or tal motivo no se relacionan en este numeral.</w:t>
      </w:r>
    </w:p>
    <w:p w14:paraId="3693BB00" w14:textId="77777777" w:rsidR="008B39EB" w:rsidRPr="00B72A35" w:rsidRDefault="008B39EB" w:rsidP="00854C4F">
      <w:pPr>
        <w:rPr>
          <w:rFonts w:asciiTheme="majorHAnsi" w:hAnsiTheme="majorHAnsi"/>
          <w:lang w:eastAsia="es-CO"/>
        </w:rPr>
      </w:pPr>
    </w:p>
    <w:p w14:paraId="3A1A045E" w14:textId="77777777" w:rsidR="00135CE7" w:rsidRPr="00B72A35" w:rsidRDefault="00135CE7" w:rsidP="0044173B">
      <w:pPr>
        <w:pStyle w:val="Ttulo4"/>
        <w:numPr>
          <w:ilvl w:val="3"/>
          <w:numId w:val="17"/>
        </w:numPr>
        <w:rPr>
          <w:rFonts w:asciiTheme="majorHAnsi" w:hAnsiTheme="majorHAnsi"/>
        </w:rPr>
      </w:pPr>
      <w:bookmarkStart w:id="177" w:name="_Toc429699189"/>
      <w:bookmarkStart w:id="178" w:name="_Toc444103063"/>
      <w:r w:rsidRPr="00B72A35">
        <w:rPr>
          <w:rFonts w:asciiTheme="majorHAnsi" w:hAnsiTheme="majorHAnsi"/>
        </w:rPr>
        <w:t>Explosivos</w:t>
      </w:r>
      <w:bookmarkEnd w:id="177"/>
      <w:bookmarkEnd w:id="178"/>
    </w:p>
    <w:p w14:paraId="132660D8" w14:textId="77777777" w:rsidR="00135CE7" w:rsidRPr="00B72A35" w:rsidRDefault="00135CE7" w:rsidP="00135CE7">
      <w:pPr>
        <w:rPr>
          <w:rFonts w:asciiTheme="majorHAnsi" w:hAnsiTheme="majorHAnsi"/>
        </w:rPr>
      </w:pPr>
    </w:p>
    <w:p w14:paraId="425DF804" w14:textId="341C2466" w:rsidR="00135CE7" w:rsidRPr="00B72A35" w:rsidRDefault="00135CE7" w:rsidP="00135CE7">
      <w:pPr>
        <w:rPr>
          <w:rFonts w:asciiTheme="majorHAnsi" w:hAnsiTheme="majorHAnsi"/>
        </w:rPr>
      </w:pPr>
      <w:r w:rsidRPr="00B72A35">
        <w:rPr>
          <w:rFonts w:asciiTheme="majorHAnsi" w:hAnsiTheme="majorHAnsi"/>
        </w:rPr>
        <w:t>Para la ejecución de las actividades y obras propuestas en el proyecto “Construcción, de la vía Remedios – Alto de Dolores” No se considera la necesidad de utilizar voladuras y/o explosivos u otro material similar en la construcción</w:t>
      </w:r>
    </w:p>
    <w:p w14:paraId="2A00781D" w14:textId="77777777" w:rsidR="00135CE7" w:rsidRPr="00B72A35" w:rsidRDefault="00135CE7" w:rsidP="00135CE7">
      <w:pPr>
        <w:rPr>
          <w:rFonts w:asciiTheme="majorHAnsi" w:hAnsiTheme="majorHAnsi"/>
        </w:rPr>
      </w:pPr>
    </w:p>
    <w:p w14:paraId="7377A35D" w14:textId="7868DB2C" w:rsidR="00DB61F4" w:rsidRPr="00B72A35" w:rsidRDefault="00DB61F4" w:rsidP="0016544D">
      <w:pPr>
        <w:pStyle w:val="Ttulo4"/>
        <w:numPr>
          <w:ilvl w:val="3"/>
          <w:numId w:val="17"/>
        </w:numPr>
        <w:rPr>
          <w:rFonts w:asciiTheme="majorHAnsi" w:hAnsiTheme="majorHAnsi"/>
        </w:rPr>
      </w:pPr>
      <w:bookmarkStart w:id="179" w:name="_Toc444103064"/>
      <w:r w:rsidRPr="00B72A35">
        <w:rPr>
          <w:rFonts w:asciiTheme="majorHAnsi" w:hAnsiTheme="majorHAnsi"/>
        </w:rPr>
        <w:t>Material sobrante</w:t>
      </w:r>
      <w:bookmarkEnd w:id="179"/>
    </w:p>
    <w:p w14:paraId="6C1B9491" w14:textId="77777777" w:rsidR="00DB61F4" w:rsidRPr="00B72A35" w:rsidRDefault="00DB61F4" w:rsidP="00DB61F4">
      <w:pPr>
        <w:rPr>
          <w:rFonts w:asciiTheme="majorHAnsi" w:hAnsiTheme="majorHAnsi"/>
          <w:lang w:eastAsia="es-CO"/>
        </w:rPr>
      </w:pPr>
    </w:p>
    <w:p w14:paraId="495893A5" w14:textId="18B6FD95" w:rsidR="008235AC" w:rsidRDefault="008235AC" w:rsidP="00DB61F4">
      <w:pPr>
        <w:rPr>
          <w:rFonts w:asciiTheme="majorHAnsi" w:hAnsiTheme="majorHAnsi"/>
          <w:lang w:eastAsia="es-CO"/>
        </w:rPr>
      </w:pPr>
      <w:r w:rsidRPr="00B72A35">
        <w:rPr>
          <w:rFonts w:asciiTheme="majorHAnsi" w:hAnsiTheme="majorHAnsi"/>
          <w:lang w:eastAsia="es-CO"/>
        </w:rPr>
        <w:t>A continuación</w:t>
      </w:r>
      <w:r w:rsidR="00FE3860">
        <w:rPr>
          <w:rFonts w:asciiTheme="majorHAnsi" w:hAnsiTheme="majorHAnsi"/>
          <w:lang w:eastAsia="es-CO"/>
        </w:rPr>
        <w:t>,</w:t>
      </w:r>
      <w:r w:rsidRPr="00B72A35">
        <w:rPr>
          <w:rFonts w:asciiTheme="majorHAnsi" w:hAnsiTheme="majorHAnsi"/>
          <w:lang w:eastAsia="es-CO"/>
        </w:rPr>
        <w:t xml:space="preserve"> </w:t>
      </w:r>
      <w:r w:rsidR="00C63709" w:rsidRPr="00B72A35">
        <w:rPr>
          <w:rFonts w:asciiTheme="majorHAnsi" w:hAnsiTheme="majorHAnsi"/>
          <w:lang w:eastAsia="es-CO"/>
        </w:rPr>
        <w:t xml:space="preserve">la </w:t>
      </w:r>
      <w:r w:rsidR="00C63709" w:rsidRPr="00B72A35">
        <w:rPr>
          <w:rFonts w:asciiTheme="majorHAnsi" w:hAnsiTheme="majorHAnsi"/>
          <w:lang w:eastAsia="es-CO"/>
        </w:rPr>
        <w:fldChar w:fldCharType="begin"/>
      </w:r>
      <w:r w:rsidR="00C63709" w:rsidRPr="00B72A35">
        <w:rPr>
          <w:rFonts w:asciiTheme="majorHAnsi" w:hAnsiTheme="majorHAnsi"/>
          <w:lang w:eastAsia="es-CO"/>
        </w:rPr>
        <w:instrText xml:space="preserve"> REF _Ref430163807 \h </w:instrText>
      </w:r>
      <w:r w:rsidR="00F07BD7" w:rsidRPr="00B72A35">
        <w:rPr>
          <w:rFonts w:asciiTheme="majorHAnsi" w:hAnsiTheme="majorHAnsi"/>
          <w:lang w:eastAsia="es-CO"/>
        </w:rPr>
        <w:instrText xml:space="preserve"> \* MERGEFORMAT </w:instrText>
      </w:r>
      <w:r w:rsidR="00C63709" w:rsidRPr="00B72A35">
        <w:rPr>
          <w:rFonts w:asciiTheme="majorHAnsi" w:hAnsiTheme="majorHAnsi"/>
          <w:lang w:eastAsia="es-CO"/>
        </w:rPr>
      </w:r>
      <w:r w:rsidR="00C63709" w:rsidRPr="00B72A35">
        <w:rPr>
          <w:rFonts w:asciiTheme="majorHAnsi" w:hAnsiTheme="majorHAnsi"/>
          <w:lang w:eastAsia="es-CO"/>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40</w:t>
      </w:r>
      <w:r w:rsidR="00C63709" w:rsidRPr="00B72A35">
        <w:rPr>
          <w:rFonts w:asciiTheme="majorHAnsi" w:hAnsiTheme="majorHAnsi"/>
          <w:lang w:eastAsia="es-CO"/>
        </w:rPr>
        <w:fldChar w:fldCharType="end"/>
      </w:r>
      <w:r w:rsidR="00C11758" w:rsidRPr="00B72A35">
        <w:rPr>
          <w:rFonts w:asciiTheme="majorHAnsi" w:hAnsiTheme="majorHAnsi"/>
          <w:lang w:eastAsia="es-CO"/>
        </w:rPr>
        <w:t xml:space="preserve"> y </w:t>
      </w:r>
      <w:r w:rsidR="00C11758" w:rsidRPr="00B72A35">
        <w:rPr>
          <w:rFonts w:asciiTheme="majorHAnsi" w:hAnsiTheme="majorHAnsi"/>
          <w:lang w:eastAsia="es-CO"/>
        </w:rPr>
        <w:fldChar w:fldCharType="begin"/>
      </w:r>
      <w:r w:rsidR="00C11758" w:rsidRPr="00B72A35">
        <w:rPr>
          <w:rFonts w:asciiTheme="majorHAnsi" w:hAnsiTheme="majorHAnsi"/>
          <w:lang w:eastAsia="es-CO"/>
        </w:rPr>
        <w:instrText xml:space="preserve"> REF _Ref433883531 \h </w:instrText>
      </w:r>
      <w:r w:rsidR="00F07BD7" w:rsidRPr="00B72A35">
        <w:rPr>
          <w:rFonts w:asciiTheme="majorHAnsi" w:hAnsiTheme="majorHAnsi"/>
          <w:lang w:eastAsia="es-CO"/>
        </w:rPr>
        <w:instrText xml:space="preserve"> \* MERGEFORMAT </w:instrText>
      </w:r>
      <w:r w:rsidR="00C11758" w:rsidRPr="00B72A35">
        <w:rPr>
          <w:rFonts w:asciiTheme="majorHAnsi" w:hAnsiTheme="majorHAnsi"/>
          <w:lang w:eastAsia="es-CO"/>
        </w:rPr>
      </w:r>
      <w:r w:rsidR="00C11758" w:rsidRPr="00B72A35">
        <w:rPr>
          <w:rFonts w:asciiTheme="majorHAnsi" w:hAnsiTheme="majorHAnsi"/>
          <w:lang w:eastAsia="es-CO"/>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41</w:t>
      </w:r>
      <w:r w:rsidR="00C11758" w:rsidRPr="00B72A35">
        <w:rPr>
          <w:rFonts w:asciiTheme="majorHAnsi" w:hAnsiTheme="majorHAnsi"/>
          <w:lang w:eastAsia="es-CO"/>
        </w:rPr>
        <w:fldChar w:fldCharType="end"/>
      </w:r>
      <w:r w:rsidR="00C11758" w:rsidRPr="00B72A35">
        <w:rPr>
          <w:rFonts w:asciiTheme="majorHAnsi" w:hAnsiTheme="majorHAnsi"/>
          <w:lang w:eastAsia="es-CO"/>
        </w:rPr>
        <w:t xml:space="preserve"> </w:t>
      </w:r>
      <w:r w:rsidR="00C63709" w:rsidRPr="00B72A35">
        <w:rPr>
          <w:rFonts w:asciiTheme="majorHAnsi" w:hAnsiTheme="majorHAnsi"/>
          <w:lang w:eastAsia="es-CO"/>
        </w:rPr>
        <w:t xml:space="preserve"> </w:t>
      </w:r>
      <w:r w:rsidRPr="00B72A35">
        <w:rPr>
          <w:rFonts w:asciiTheme="majorHAnsi" w:hAnsiTheme="majorHAnsi"/>
          <w:lang w:eastAsia="es-CO"/>
        </w:rPr>
        <w:t>presenta</w:t>
      </w:r>
      <w:r w:rsidR="003C10E8" w:rsidRPr="00B72A35">
        <w:rPr>
          <w:rFonts w:asciiTheme="majorHAnsi" w:hAnsiTheme="majorHAnsi"/>
          <w:lang w:eastAsia="es-CO"/>
        </w:rPr>
        <w:t xml:space="preserve"> un resumen d</w:t>
      </w:r>
      <w:r w:rsidRPr="00B72A35">
        <w:rPr>
          <w:rFonts w:asciiTheme="majorHAnsi" w:hAnsiTheme="majorHAnsi"/>
          <w:lang w:eastAsia="es-CO"/>
        </w:rPr>
        <w:t xml:space="preserve">el balance de masas para </w:t>
      </w:r>
      <w:r w:rsidR="003C10E8" w:rsidRPr="00B72A35">
        <w:rPr>
          <w:rFonts w:asciiTheme="majorHAnsi" w:hAnsiTheme="majorHAnsi"/>
          <w:lang w:eastAsia="es-CO"/>
        </w:rPr>
        <w:t>la UF1</w:t>
      </w:r>
      <w:r w:rsidR="00C11758" w:rsidRPr="00B72A35">
        <w:rPr>
          <w:rFonts w:asciiTheme="majorHAnsi" w:hAnsiTheme="majorHAnsi"/>
          <w:lang w:eastAsia="es-CO"/>
        </w:rPr>
        <w:t xml:space="preserve"> y UF2, calculado </w:t>
      </w:r>
      <w:r w:rsidR="000536B6" w:rsidRPr="00B72A35">
        <w:rPr>
          <w:rFonts w:asciiTheme="majorHAnsi" w:hAnsiTheme="majorHAnsi"/>
          <w:lang w:eastAsia="es-CO"/>
        </w:rPr>
        <w:t>para el</w:t>
      </w:r>
      <w:r w:rsidRPr="00B72A35">
        <w:rPr>
          <w:rFonts w:asciiTheme="majorHAnsi" w:hAnsiTheme="majorHAnsi"/>
          <w:lang w:eastAsia="es-CO"/>
        </w:rPr>
        <w:t xml:space="preserve"> desarrollo del proyecto “</w:t>
      </w:r>
      <w:r w:rsidR="00C63709" w:rsidRPr="00B72A35">
        <w:rPr>
          <w:rFonts w:asciiTheme="majorHAnsi" w:hAnsiTheme="majorHAnsi"/>
          <w:lang w:eastAsia="es-CO"/>
        </w:rPr>
        <w:t>Construcción</w:t>
      </w:r>
      <w:r w:rsidRPr="00B72A35">
        <w:rPr>
          <w:rFonts w:asciiTheme="majorHAnsi" w:hAnsiTheme="majorHAnsi"/>
          <w:lang w:eastAsia="es-CO"/>
        </w:rPr>
        <w:t xml:space="preserve"> de la vía Remedios – Alto de Dolores”</w:t>
      </w:r>
      <w:r w:rsidR="00C63709" w:rsidRPr="00B72A35">
        <w:rPr>
          <w:rFonts w:asciiTheme="majorHAnsi" w:hAnsiTheme="majorHAnsi"/>
          <w:lang w:eastAsia="es-CO"/>
        </w:rPr>
        <w:t>.</w:t>
      </w:r>
      <w:r w:rsidR="003C10E8" w:rsidRPr="00B72A35">
        <w:rPr>
          <w:rFonts w:asciiTheme="majorHAnsi" w:hAnsiTheme="majorHAnsi"/>
          <w:lang w:eastAsia="es-CO"/>
        </w:rPr>
        <w:t xml:space="preserve"> Este balance de masas se encuentra a detalle en el Anexo </w:t>
      </w:r>
      <w:r w:rsidR="00DC3E8E" w:rsidRPr="00B72A35">
        <w:rPr>
          <w:rFonts w:asciiTheme="majorHAnsi" w:hAnsiTheme="majorHAnsi"/>
          <w:lang w:eastAsia="es-CO"/>
        </w:rPr>
        <w:t>Capítulo</w:t>
      </w:r>
      <w:r w:rsidR="003C10E8" w:rsidRPr="00B72A35">
        <w:rPr>
          <w:rFonts w:asciiTheme="majorHAnsi" w:hAnsiTheme="majorHAnsi"/>
          <w:lang w:eastAsia="es-CO"/>
        </w:rPr>
        <w:t xml:space="preserve"> 3. Numeral 3.2.3</w:t>
      </w:r>
      <w:r w:rsidR="005F2A90" w:rsidRPr="00B72A35">
        <w:rPr>
          <w:rFonts w:asciiTheme="majorHAnsi" w:hAnsiTheme="majorHAnsi"/>
          <w:lang w:eastAsia="es-CO"/>
        </w:rPr>
        <w:t>. Las cantidades descritas a continuación hacen referencia al material depos</w:t>
      </w:r>
      <w:r w:rsidR="003C7472">
        <w:rPr>
          <w:rFonts w:asciiTheme="majorHAnsi" w:hAnsiTheme="majorHAnsi"/>
          <w:lang w:eastAsia="es-CO"/>
        </w:rPr>
        <w:t>itado en las ZODME proyectadas.</w:t>
      </w:r>
    </w:p>
    <w:p w14:paraId="768CCCD9" w14:textId="1E224E07" w:rsidR="003C7472" w:rsidRDefault="003C7472" w:rsidP="00DB61F4">
      <w:pPr>
        <w:rPr>
          <w:rFonts w:asciiTheme="majorHAnsi" w:hAnsiTheme="majorHAnsi"/>
          <w:lang w:eastAsia="es-CO"/>
        </w:rPr>
      </w:pPr>
    </w:p>
    <w:p w14:paraId="27819372" w14:textId="242216F0" w:rsidR="008235AC" w:rsidRPr="00B72A35" w:rsidRDefault="008235AC" w:rsidP="008235AC">
      <w:pPr>
        <w:pStyle w:val="Tablas"/>
        <w:rPr>
          <w:rFonts w:asciiTheme="majorHAnsi" w:hAnsiTheme="majorHAnsi"/>
        </w:rPr>
      </w:pPr>
      <w:bookmarkStart w:id="180" w:name="_Ref430163807"/>
      <w:bookmarkStart w:id="181" w:name="_Toc453253371"/>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40</w:t>
      </w:r>
      <w:r w:rsidR="006F3B62">
        <w:rPr>
          <w:rFonts w:asciiTheme="majorHAnsi" w:hAnsiTheme="majorHAnsi"/>
        </w:rPr>
        <w:fldChar w:fldCharType="end"/>
      </w:r>
      <w:bookmarkEnd w:id="180"/>
      <w:r w:rsidRPr="00B72A35">
        <w:rPr>
          <w:rFonts w:asciiTheme="majorHAnsi" w:hAnsiTheme="majorHAnsi"/>
        </w:rPr>
        <w:tab/>
        <w:t>Balance de masas para el desarrollo del proyecto</w:t>
      </w:r>
      <w:r w:rsidR="001B4DC4" w:rsidRPr="00B72A35">
        <w:rPr>
          <w:rFonts w:asciiTheme="majorHAnsi" w:hAnsiTheme="majorHAnsi"/>
        </w:rPr>
        <w:t xml:space="preserve"> UF1</w:t>
      </w:r>
      <w:bookmarkEnd w:id="181"/>
    </w:p>
    <w:tbl>
      <w:tblPr>
        <w:tblStyle w:val="Gminis"/>
        <w:tblW w:w="5752" w:type="dxa"/>
        <w:tblLook w:val="04A0" w:firstRow="1" w:lastRow="0" w:firstColumn="1" w:lastColumn="0" w:noHBand="0" w:noVBand="1"/>
      </w:tblPr>
      <w:tblGrid>
        <w:gridCol w:w="5414"/>
        <w:gridCol w:w="1562"/>
      </w:tblGrid>
      <w:tr w:rsidR="003C10E8" w:rsidRPr="00B72A35" w14:paraId="2FA2AFDD" w14:textId="77777777" w:rsidTr="006D33CF">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5404" w:type="dxa"/>
            <w:noWrap/>
            <w:vAlign w:val="center"/>
            <w:hideMark/>
          </w:tcPr>
          <w:p w14:paraId="4D99F8BB" w14:textId="2CA605CC" w:rsidR="003C10E8" w:rsidRPr="00B72A35" w:rsidRDefault="003C10E8" w:rsidP="003C10E8">
            <w:pPr>
              <w:spacing w:line="240" w:lineRule="auto"/>
              <w:contextualSpacing w:val="0"/>
              <w:jc w:val="center"/>
              <w:rPr>
                <w:rFonts w:asciiTheme="majorHAnsi" w:eastAsia="Times New Roman" w:hAnsiTheme="majorHAnsi" w:cs="Calibri"/>
                <w:color w:val="000000"/>
                <w:lang w:val="es-ES" w:eastAsia="es-ES"/>
              </w:rPr>
            </w:pPr>
            <w:r w:rsidRPr="00B72A35">
              <w:rPr>
                <w:rFonts w:asciiTheme="majorHAnsi" w:eastAsia="Times New Roman" w:hAnsiTheme="majorHAnsi" w:cs="Calibri"/>
                <w:color w:val="000000"/>
                <w:lang w:val="es-ES" w:eastAsia="es-ES"/>
              </w:rPr>
              <w:t>OBRA/ACTIVIDAD</w:t>
            </w:r>
          </w:p>
        </w:tc>
        <w:tc>
          <w:tcPr>
            <w:tcW w:w="348" w:type="dxa"/>
            <w:noWrap/>
            <w:vAlign w:val="center"/>
            <w:hideMark/>
          </w:tcPr>
          <w:p w14:paraId="26E80F60" w14:textId="7DB814C4" w:rsidR="003C10E8" w:rsidRPr="00B72A35" w:rsidRDefault="00FE3860" w:rsidP="003C10E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lang w:val="es-ES" w:eastAsia="es-ES"/>
              </w:rPr>
            </w:pPr>
            <w:r w:rsidRPr="00B72A35">
              <w:rPr>
                <w:rFonts w:asciiTheme="majorHAnsi" w:eastAsia="Times New Roman" w:hAnsiTheme="majorHAnsi" w:cs="Calibri"/>
                <w:bCs/>
                <w:color w:val="000000"/>
                <w:lang w:val="es-ES" w:eastAsia="es-ES"/>
              </w:rPr>
              <w:t>Total,</w:t>
            </w:r>
            <w:r w:rsidR="003C10E8" w:rsidRPr="00B72A35">
              <w:rPr>
                <w:rFonts w:asciiTheme="majorHAnsi" w:eastAsia="Times New Roman" w:hAnsiTheme="majorHAnsi" w:cs="Calibri"/>
                <w:bCs/>
                <w:color w:val="000000"/>
                <w:lang w:val="es-ES" w:eastAsia="es-ES"/>
              </w:rPr>
              <w:t xml:space="preserve"> m</w:t>
            </w:r>
            <w:r w:rsidR="003C10E8" w:rsidRPr="00B72A35">
              <w:rPr>
                <w:rFonts w:asciiTheme="majorHAnsi" w:eastAsia="Times New Roman" w:hAnsiTheme="majorHAnsi" w:cs="Calibri"/>
                <w:bCs/>
                <w:color w:val="000000"/>
                <w:vertAlign w:val="superscript"/>
                <w:lang w:val="es-ES" w:eastAsia="es-ES"/>
              </w:rPr>
              <w:t>3</w:t>
            </w:r>
          </w:p>
        </w:tc>
      </w:tr>
      <w:tr w:rsidR="003C10E8" w:rsidRPr="00B72A35" w14:paraId="4C0F4294" w14:textId="77777777" w:rsidTr="006D33CF">
        <w:trPr>
          <w:trHeight w:val="300"/>
        </w:trPr>
        <w:tc>
          <w:tcPr>
            <w:cnfStyle w:val="001000000000" w:firstRow="0" w:lastRow="0" w:firstColumn="1" w:lastColumn="0" w:oddVBand="0" w:evenVBand="0" w:oddHBand="0" w:evenHBand="0" w:firstRowFirstColumn="0" w:firstRowLastColumn="0" w:lastRowFirstColumn="0" w:lastRowLastColumn="0"/>
            <w:tcW w:w="5404" w:type="dxa"/>
            <w:noWrap/>
            <w:vAlign w:val="center"/>
            <w:hideMark/>
          </w:tcPr>
          <w:p w14:paraId="0F4190E6" w14:textId="77777777" w:rsidR="003C10E8" w:rsidRPr="00B72A35" w:rsidRDefault="003C10E8" w:rsidP="003C10E8">
            <w:pPr>
              <w:spacing w:line="240" w:lineRule="auto"/>
              <w:contextualSpacing w:val="0"/>
              <w:jc w:val="center"/>
              <w:rPr>
                <w:rFonts w:asciiTheme="majorHAnsi" w:eastAsia="Times New Roman" w:hAnsiTheme="majorHAnsi" w:cs="Calibri"/>
                <w:b/>
                <w:bCs/>
                <w:color w:val="000000"/>
                <w:lang w:val="es-ES" w:eastAsia="es-ES"/>
              </w:rPr>
            </w:pPr>
            <w:r w:rsidRPr="00B72A35">
              <w:rPr>
                <w:rFonts w:asciiTheme="majorHAnsi" w:eastAsia="Times New Roman" w:hAnsiTheme="majorHAnsi" w:cs="Calibri"/>
                <w:b/>
                <w:bCs/>
                <w:color w:val="000000"/>
                <w:lang w:val="es-ES" w:eastAsia="es-ES"/>
              </w:rPr>
              <w:t>EXCAVACION TÚNEL</w:t>
            </w:r>
          </w:p>
        </w:tc>
        <w:tc>
          <w:tcPr>
            <w:tcW w:w="348" w:type="dxa"/>
            <w:noWrap/>
            <w:vAlign w:val="center"/>
            <w:hideMark/>
          </w:tcPr>
          <w:p w14:paraId="61607256" w14:textId="77777777" w:rsidR="003C10E8" w:rsidRPr="00B72A35" w:rsidRDefault="003C10E8" w:rsidP="003C10E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sidRPr="00B72A35">
              <w:rPr>
                <w:rFonts w:asciiTheme="majorHAnsi" w:eastAsia="Times New Roman" w:hAnsiTheme="majorHAnsi" w:cs="Calibri"/>
                <w:color w:val="000000"/>
                <w:lang w:val="es-ES" w:eastAsia="es-ES"/>
              </w:rPr>
              <w:t>0,00</w:t>
            </w:r>
          </w:p>
        </w:tc>
      </w:tr>
      <w:tr w:rsidR="003C10E8" w:rsidRPr="00B72A35" w14:paraId="15B7616E" w14:textId="77777777" w:rsidTr="006D33CF">
        <w:trPr>
          <w:trHeight w:val="300"/>
        </w:trPr>
        <w:tc>
          <w:tcPr>
            <w:cnfStyle w:val="001000000000" w:firstRow="0" w:lastRow="0" w:firstColumn="1" w:lastColumn="0" w:oddVBand="0" w:evenVBand="0" w:oddHBand="0" w:evenHBand="0" w:firstRowFirstColumn="0" w:firstRowLastColumn="0" w:lastRowFirstColumn="0" w:lastRowLastColumn="0"/>
            <w:tcW w:w="5404" w:type="dxa"/>
            <w:noWrap/>
            <w:vAlign w:val="center"/>
            <w:hideMark/>
          </w:tcPr>
          <w:p w14:paraId="007A12D8" w14:textId="77777777" w:rsidR="003C10E8" w:rsidRPr="00B72A35" w:rsidRDefault="003C10E8" w:rsidP="003C10E8">
            <w:pPr>
              <w:spacing w:line="240" w:lineRule="auto"/>
              <w:contextualSpacing w:val="0"/>
              <w:jc w:val="center"/>
              <w:rPr>
                <w:rFonts w:asciiTheme="majorHAnsi" w:eastAsia="Times New Roman" w:hAnsiTheme="majorHAnsi" w:cs="Calibri"/>
                <w:b/>
                <w:bCs/>
                <w:color w:val="000000"/>
                <w:lang w:val="es-ES" w:eastAsia="es-ES"/>
              </w:rPr>
            </w:pPr>
            <w:r w:rsidRPr="00B72A35">
              <w:rPr>
                <w:rFonts w:asciiTheme="majorHAnsi" w:eastAsia="Times New Roman" w:hAnsiTheme="majorHAnsi" w:cs="Calibri"/>
                <w:b/>
                <w:bCs/>
                <w:color w:val="000000"/>
                <w:lang w:val="es-ES" w:eastAsia="es-ES"/>
              </w:rPr>
              <w:t>PAVIMENTO</w:t>
            </w:r>
          </w:p>
        </w:tc>
        <w:tc>
          <w:tcPr>
            <w:tcW w:w="348" w:type="dxa"/>
            <w:noWrap/>
            <w:vAlign w:val="center"/>
            <w:hideMark/>
          </w:tcPr>
          <w:p w14:paraId="66318B3C" w14:textId="1BC25C05" w:rsidR="003C10E8" w:rsidRPr="00B72A35" w:rsidRDefault="003C7472" w:rsidP="003C10E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340.424,69</w:t>
            </w:r>
          </w:p>
        </w:tc>
      </w:tr>
      <w:tr w:rsidR="003C10E8" w:rsidRPr="00B72A35" w14:paraId="4DCCAB41" w14:textId="77777777" w:rsidTr="006D33CF">
        <w:trPr>
          <w:trHeight w:val="300"/>
        </w:trPr>
        <w:tc>
          <w:tcPr>
            <w:cnfStyle w:val="001000000000" w:firstRow="0" w:lastRow="0" w:firstColumn="1" w:lastColumn="0" w:oddVBand="0" w:evenVBand="0" w:oddHBand="0" w:evenHBand="0" w:firstRowFirstColumn="0" w:firstRowLastColumn="0" w:lastRowFirstColumn="0" w:lastRowLastColumn="0"/>
            <w:tcW w:w="5404" w:type="dxa"/>
            <w:noWrap/>
            <w:vAlign w:val="center"/>
            <w:hideMark/>
          </w:tcPr>
          <w:p w14:paraId="372175BB" w14:textId="77777777" w:rsidR="003C10E8" w:rsidRPr="00B72A35" w:rsidRDefault="003C10E8" w:rsidP="003C10E8">
            <w:pPr>
              <w:spacing w:line="240" w:lineRule="auto"/>
              <w:contextualSpacing w:val="0"/>
              <w:jc w:val="center"/>
              <w:rPr>
                <w:rFonts w:asciiTheme="majorHAnsi" w:eastAsia="Times New Roman" w:hAnsiTheme="majorHAnsi" w:cs="Calibri"/>
                <w:b/>
                <w:bCs/>
                <w:color w:val="000000"/>
                <w:lang w:val="es-ES" w:eastAsia="es-ES"/>
              </w:rPr>
            </w:pPr>
            <w:r w:rsidRPr="00B72A35">
              <w:rPr>
                <w:rFonts w:asciiTheme="majorHAnsi" w:eastAsia="Times New Roman" w:hAnsiTheme="majorHAnsi" w:cs="Calibri"/>
                <w:b/>
                <w:bCs/>
                <w:color w:val="000000"/>
                <w:lang w:val="es-ES" w:eastAsia="es-ES"/>
              </w:rPr>
              <w:t>EXCAVACIÓN SC</w:t>
            </w:r>
          </w:p>
        </w:tc>
        <w:tc>
          <w:tcPr>
            <w:tcW w:w="348" w:type="dxa"/>
            <w:noWrap/>
            <w:vAlign w:val="center"/>
            <w:hideMark/>
          </w:tcPr>
          <w:p w14:paraId="19AE4653" w14:textId="15916246" w:rsidR="003C10E8" w:rsidRPr="00B72A35" w:rsidRDefault="003C7472" w:rsidP="003C10E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5.906.713,20</w:t>
            </w:r>
          </w:p>
        </w:tc>
      </w:tr>
      <w:tr w:rsidR="003C10E8" w:rsidRPr="00B72A35" w14:paraId="28980118" w14:textId="77777777" w:rsidTr="006D33CF">
        <w:trPr>
          <w:trHeight w:val="300"/>
        </w:trPr>
        <w:tc>
          <w:tcPr>
            <w:cnfStyle w:val="001000000000" w:firstRow="0" w:lastRow="0" w:firstColumn="1" w:lastColumn="0" w:oddVBand="0" w:evenVBand="0" w:oddHBand="0" w:evenHBand="0" w:firstRowFirstColumn="0" w:firstRowLastColumn="0" w:lastRowFirstColumn="0" w:lastRowLastColumn="0"/>
            <w:tcW w:w="5404" w:type="dxa"/>
            <w:noWrap/>
            <w:vAlign w:val="center"/>
            <w:hideMark/>
          </w:tcPr>
          <w:p w14:paraId="3FD2B2EE" w14:textId="77777777" w:rsidR="003C10E8" w:rsidRPr="00B72A35" w:rsidRDefault="003C10E8" w:rsidP="003C10E8">
            <w:pPr>
              <w:spacing w:line="240" w:lineRule="auto"/>
              <w:contextualSpacing w:val="0"/>
              <w:jc w:val="center"/>
              <w:rPr>
                <w:rFonts w:asciiTheme="majorHAnsi" w:eastAsia="Times New Roman" w:hAnsiTheme="majorHAnsi" w:cs="Calibri"/>
                <w:b/>
                <w:bCs/>
                <w:color w:val="000000"/>
                <w:lang w:val="es-ES" w:eastAsia="es-ES"/>
              </w:rPr>
            </w:pPr>
            <w:r w:rsidRPr="00B72A35">
              <w:rPr>
                <w:rFonts w:asciiTheme="majorHAnsi" w:eastAsia="Times New Roman" w:hAnsiTheme="majorHAnsi" w:cs="Calibri"/>
                <w:b/>
                <w:bCs/>
                <w:color w:val="000000"/>
                <w:lang w:val="es-ES" w:eastAsia="es-ES"/>
              </w:rPr>
              <w:t>MEJ. CAL</w:t>
            </w:r>
          </w:p>
        </w:tc>
        <w:tc>
          <w:tcPr>
            <w:tcW w:w="348" w:type="dxa"/>
            <w:noWrap/>
            <w:vAlign w:val="center"/>
            <w:hideMark/>
          </w:tcPr>
          <w:p w14:paraId="112737E5" w14:textId="40FA45C9" w:rsidR="003C10E8" w:rsidRPr="00B72A35" w:rsidRDefault="003C7472" w:rsidP="003C10E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246.567,40</w:t>
            </w:r>
          </w:p>
        </w:tc>
      </w:tr>
      <w:tr w:rsidR="003C10E8" w:rsidRPr="00B72A35" w14:paraId="5D7DC5CB" w14:textId="77777777" w:rsidTr="006D33CF">
        <w:trPr>
          <w:trHeight w:val="300"/>
        </w:trPr>
        <w:tc>
          <w:tcPr>
            <w:cnfStyle w:val="001000000000" w:firstRow="0" w:lastRow="0" w:firstColumn="1" w:lastColumn="0" w:oddVBand="0" w:evenVBand="0" w:oddHBand="0" w:evenHBand="0" w:firstRowFirstColumn="0" w:firstRowLastColumn="0" w:lastRowFirstColumn="0" w:lastRowLastColumn="0"/>
            <w:tcW w:w="5404" w:type="dxa"/>
            <w:noWrap/>
            <w:vAlign w:val="center"/>
            <w:hideMark/>
          </w:tcPr>
          <w:p w14:paraId="6A6EB255" w14:textId="77777777" w:rsidR="003C10E8" w:rsidRPr="00B72A35" w:rsidRDefault="003C10E8" w:rsidP="003C10E8">
            <w:pPr>
              <w:spacing w:line="240" w:lineRule="auto"/>
              <w:contextualSpacing w:val="0"/>
              <w:jc w:val="center"/>
              <w:rPr>
                <w:rFonts w:asciiTheme="majorHAnsi" w:eastAsia="Times New Roman" w:hAnsiTheme="majorHAnsi" w:cs="Calibri"/>
                <w:b/>
                <w:bCs/>
                <w:color w:val="000000"/>
                <w:lang w:val="es-ES" w:eastAsia="es-ES"/>
              </w:rPr>
            </w:pPr>
            <w:r w:rsidRPr="00B72A35">
              <w:rPr>
                <w:rFonts w:asciiTheme="majorHAnsi" w:eastAsia="Times New Roman" w:hAnsiTheme="majorHAnsi" w:cs="Calibri"/>
                <w:b/>
                <w:bCs/>
                <w:color w:val="000000"/>
                <w:lang w:val="es-ES" w:eastAsia="es-ES"/>
              </w:rPr>
              <w:t>INADECUADO</w:t>
            </w:r>
          </w:p>
        </w:tc>
        <w:tc>
          <w:tcPr>
            <w:tcW w:w="348" w:type="dxa"/>
            <w:noWrap/>
            <w:vAlign w:val="center"/>
            <w:hideMark/>
          </w:tcPr>
          <w:p w14:paraId="33BC650F" w14:textId="41286061" w:rsidR="003C10E8" w:rsidRPr="00B72A35" w:rsidRDefault="003C7472" w:rsidP="003C10E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432.549,98</w:t>
            </w:r>
          </w:p>
        </w:tc>
      </w:tr>
      <w:tr w:rsidR="003C10E8" w:rsidRPr="00B72A35" w14:paraId="5CC732E1" w14:textId="77777777" w:rsidTr="006D33CF">
        <w:trPr>
          <w:trHeight w:val="300"/>
        </w:trPr>
        <w:tc>
          <w:tcPr>
            <w:cnfStyle w:val="001000000000" w:firstRow="0" w:lastRow="0" w:firstColumn="1" w:lastColumn="0" w:oddVBand="0" w:evenVBand="0" w:oddHBand="0" w:evenHBand="0" w:firstRowFirstColumn="0" w:firstRowLastColumn="0" w:lastRowFirstColumn="0" w:lastRowLastColumn="0"/>
            <w:tcW w:w="5404" w:type="dxa"/>
            <w:noWrap/>
            <w:vAlign w:val="center"/>
            <w:hideMark/>
          </w:tcPr>
          <w:p w14:paraId="3D19D251" w14:textId="77777777" w:rsidR="003C10E8" w:rsidRPr="00B72A35" w:rsidRDefault="003C10E8" w:rsidP="003C10E8">
            <w:pPr>
              <w:spacing w:line="240" w:lineRule="auto"/>
              <w:contextualSpacing w:val="0"/>
              <w:jc w:val="center"/>
              <w:rPr>
                <w:rFonts w:asciiTheme="majorHAnsi" w:eastAsia="Times New Roman" w:hAnsiTheme="majorHAnsi" w:cs="Calibri"/>
                <w:b/>
                <w:bCs/>
                <w:color w:val="000000"/>
                <w:lang w:val="es-ES" w:eastAsia="es-ES"/>
              </w:rPr>
            </w:pPr>
            <w:r w:rsidRPr="00B72A35">
              <w:rPr>
                <w:rFonts w:asciiTheme="majorHAnsi" w:eastAsia="Times New Roman" w:hAnsiTheme="majorHAnsi" w:cs="Calibri"/>
                <w:b/>
                <w:bCs/>
                <w:color w:val="000000"/>
                <w:lang w:val="es-ES" w:eastAsia="es-ES"/>
              </w:rPr>
              <w:t>MUROS</w:t>
            </w:r>
          </w:p>
        </w:tc>
        <w:tc>
          <w:tcPr>
            <w:tcW w:w="348" w:type="dxa"/>
            <w:noWrap/>
            <w:vAlign w:val="center"/>
            <w:hideMark/>
          </w:tcPr>
          <w:p w14:paraId="22A6318A" w14:textId="202F15CB" w:rsidR="003C10E8" w:rsidRPr="00B72A35" w:rsidRDefault="003C7472" w:rsidP="003C10E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2.863,83</w:t>
            </w:r>
          </w:p>
        </w:tc>
      </w:tr>
      <w:tr w:rsidR="003C10E8" w:rsidRPr="00B72A35" w14:paraId="390CE035" w14:textId="77777777" w:rsidTr="006D33CF">
        <w:trPr>
          <w:trHeight w:val="300"/>
        </w:trPr>
        <w:tc>
          <w:tcPr>
            <w:cnfStyle w:val="001000000000" w:firstRow="0" w:lastRow="0" w:firstColumn="1" w:lastColumn="0" w:oddVBand="0" w:evenVBand="0" w:oddHBand="0" w:evenHBand="0" w:firstRowFirstColumn="0" w:firstRowLastColumn="0" w:lastRowFirstColumn="0" w:lastRowLastColumn="0"/>
            <w:tcW w:w="5404" w:type="dxa"/>
            <w:noWrap/>
            <w:vAlign w:val="center"/>
            <w:hideMark/>
          </w:tcPr>
          <w:p w14:paraId="60F7C0F8" w14:textId="77777777" w:rsidR="003C10E8" w:rsidRPr="00B72A35" w:rsidRDefault="003C10E8" w:rsidP="003C10E8">
            <w:pPr>
              <w:spacing w:line="240" w:lineRule="auto"/>
              <w:contextualSpacing w:val="0"/>
              <w:jc w:val="center"/>
              <w:rPr>
                <w:rFonts w:asciiTheme="majorHAnsi" w:eastAsia="Times New Roman" w:hAnsiTheme="majorHAnsi" w:cs="Calibri"/>
                <w:b/>
                <w:bCs/>
                <w:color w:val="000000"/>
                <w:lang w:val="es-ES" w:eastAsia="es-ES"/>
              </w:rPr>
            </w:pPr>
            <w:r w:rsidRPr="00B72A35">
              <w:rPr>
                <w:rFonts w:asciiTheme="majorHAnsi" w:eastAsia="Times New Roman" w:hAnsiTheme="majorHAnsi" w:cs="Calibri"/>
                <w:b/>
                <w:bCs/>
                <w:color w:val="000000"/>
                <w:lang w:val="es-ES" w:eastAsia="es-ES"/>
              </w:rPr>
              <w:t>TERRAPLÉN</w:t>
            </w:r>
          </w:p>
        </w:tc>
        <w:tc>
          <w:tcPr>
            <w:tcW w:w="348" w:type="dxa"/>
            <w:noWrap/>
            <w:vAlign w:val="center"/>
            <w:hideMark/>
          </w:tcPr>
          <w:p w14:paraId="1BB2E521" w14:textId="2AA4D96C" w:rsidR="003C10E8" w:rsidRPr="00B72A35" w:rsidRDefault="003C7472" w:rsidP="003C10E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1.940.956.12</w:t>
            </w:r>
          </w:p>
        </w:tc>
      </w:tr>
      <w:tr w:rsidR="003C7472" w:rsidRPr="00B72A35" w14:paraId="7FD01E48" w14:textId="77777777" w:rsidTr="006D33CF">
        <w:trPr>
          <w:trHeight w:val="300"/>
        </w:trPr>
        <w:tc>
          <w:tcPr>
            <w:cnfStyle w:val="001000000000" w:firstRow="0" w:lastRow="0" w:firstColumn="1" w:lastColumn="0" w:oddVBand="0" w:evenVBand="0" w:oddHBand="0" w:evenHBand="0" w:firstRowFirstColumn="0" w:firstRowLastColumn="0" w:lastRowFirstColumn="0" w:lastRowLastColumn="0"/>
            <w:tcW w:w="5404" w:type="dxa"/>
            <w:noWrap/>
            <w:vAlign w:val="center"/>
          </w:tcPr>
          <w:p w14:paraId="3E021417" w14:textId="69CD0924" w:rsidR="003C7472" w:rsidRPr="00B72A35" w:rsidRDefault="003C7472" w:rsidP="003C7472">
            <w:pPr>
              <w:spacing w:line="240" w:lineRule="auto"/>
              <w:contextualSpacing w:val="0"/>
              <w:jc w:val="center"/>
              <w:rPr>
                <w:rFonts w:asciiTheme="majorHAnsi" w:eastAsia="Times New Roman" w:hAnsiTheme="majorHAnsi" w:cs="Calibri"/>
                <w:b/>
                <w:bCs/>
                <w:color w:val="000000"/>
                <w:lang w:val="es-ES" w:eastAsia="es-ES"/>
              </w:rPr>
            </w:pPr>
            <w:r w:rsidRPr="00B72A35">
              <w:rPr>
                <w:rFonts w:asciiTheme="majorHAnsi" w:eastAsia="Times New Roman" w:hAnsiTheme="majorHAnsi" w:cs="Calibri"/>
                <w:b/>
                <w:bCs/>
                <w:color w:val="000000"/>
                <w:lang w:val="es-ES" w:eastAsia="es-ES"/>
              </w:rPr>
              <w:t>DESCAPOTE</w:t>
            </w:r>
          </w:p>
        </w:tc>
        <w:tc>
          <w:tcPr>
            <w:tcW w:w="348" w:type="dxa"/>
            <w:noWrap/>
            <w:vAlign w:val="center"/>
          </w:tcPr>
          <w:p w14:paraId="70C99117" w14:textId="14938F79" w:rsidR="003C7472" w:rsidRPr="00B72A35" w:rsidRDefault="003C7472" w:rsidP="003C74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340.377,15</w:t>
            </w:r>
          </w:p>
        </w:tc>
      </w:tr>
      <w:tr w:rsidR="003C7472" w:rsidRPr="00B72A35" w14:paraId="6CB41DE4" w14:textId="77777777" w:rsidTr="006D33CF">
        <w:trPr>
          <w:trHeight w:val="300"/>
        </w:trPr>
        <w:tc>
          <w:tcPr>
            <w:cnfStyle w:val="001000000000" w:firstRow="0" w:lastRow="0" w:firstColumn="1" w:lastColumn="0" w:oddVBand="0" w:evenVBand="0" w:oddHBand="0" w:evenHBand="0" w:firstRowFirstColumn="0" w:firstRowLastColumn="0" w:lastRowFirstColumn="0" w:lastRowLastColumn="0"/>
            <w:tcW w:w="5404" w:type="dxa"/>
            <w:noWrap/>
            <w:vAlign w:val="center"/>
          </w:tcPr>
          <w:p w14:paraId="6E26A4D1" w14:textId="49279E33" w:rsidR="003C7472" w:rsidRPr="00B72A35" w:rsidRDefault="003C7472" w:rsidP="003C7472">
            <w:pPr>
              <w:spacing w:line="240" w:lineRule="auto"/>
              <w:contextualSpacing w:val="0"/>
              <w:jc w:val="center"/>
              <w:rPr>
                <w:rFonts w:asciiTheme="majorHAnsi" w:eastAsia="Times New Roman" w:hAnsiTheme="majorHAnsi" w:cs="Calibri"/>
                <w:b/>
                <w:bCs/>
                <w:color w:val="000000"/>
                <w:lang w:val="es-ES" w:eastAsia="es-ES"/>
              </w:rPr>
            </w:pPr>
            <w:r>
              <w:rPr>
                <w:rFonts w:asciiTheme="majorHAnsi" w:eastAsia="Times New Roman" w:hAnsiTheme="majorHAnsi" w:cs="Calibri"/>
                <w:b/>
                <w:bCs/>
                <w:color w:val="000000"/>
                <w:lang w:val="es-ES" w:eastAsia="es-ES"/>
              </w:rPr>
              <w:t>Aprovechamiento</w:t>
            </w:r>
          </w:p>
        </w:tc>
        <w:tc>
          <w:tcPr>
            <w:tcW w:w="348" w:type="dxa"/>
            <w:noWrap/>
            <w:vAlign w:val="center"/>
          </w:tcPr>
          <w:p w14:paraId="5B8DDF15" w14:textId="101D00B0" w:rsidR="003C7472" w:rsidRPr="00B72A35" w:rsidRDefault="003C7472" w:rsidP="003C74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0.6</w:t>
            </w:r>
          </w:p>
        </w:tc>
      </w:tr>
      <w:tr w:rsidR="003C7472" w:rsidRPr="00B72A35" w14:paraId="77A1B227" w14:textId="77777777" w:rsidTr="006D33CF">
        <w:trPr>
          <w:trHeight w:val="300"/>
        </w:trPr>
        <w:tc>
          <w:tcPr>
            <w:cnfStyle w:val="001000000000" w:firstRow="0" w:lastRow="0" w:firstColumn="1" w:lastColumn="0" w:oddVBand="0" w:evenVBand="0" w:oddHBand="0" w:evenHBand="0" w:firstRowFirstColumn="0" w:firstRowLastColumn="0" w:lastRowFirstColumn="0" w:lastRowLastColumn="0"/>
            <w:tcW w:w="5404" w:type="dxa"/>
            <w:noWrap/>
            <w:vAlign w:val="center"/>
          </w:tcPr>
          <w:p w14:paraId="54EB97EE" w14:textId="02E3060A" w:rsidR="003C7472" w:rsidRPr="00B72A35" w:rsidRDefault="003C7472" w:rsidP="003C7472">
            <w:pPr>
              <w:spacing w:line="240" w:lineRule="auto"/>
              <w:contextualSpacing w:val="0"/>
              <w:jc w:val="center"/>
              <w:rPr>
                <w:rFonts w:asciiTheme="majorHAnsi" w:eastAsia="Times New Roman" w:hAnsiTheme="majorHAnsi" w:cs="Calibri"/>
                <w:b/>
                <w:bCs/>
                <w:color w:val="000000"/>
                <w:lang w:val="es-ES" w:eastAsia="es-ES"/>
              </w:rPr>
            </w:pPr>
            <w:r>
              <w:rPr>
                <w:rFonts w:asciiTheme="majorHAnsi" w:eastAsia="Times New Roman" w:hAnsiTheme="majorHAnsi" w:cs="Calibri"/>
                <w:b/>
                <w:bCs/>
                <w:color w:val="000000"/>
                <w:lang w:val="es-ES" w:eastAsia="es-ES"/>
              </w:rPr>
              <w:t>Coeficiente de Esponjamiento</w:t>
            </w:r>
          </w:p>
        </w:tc>
        <w:tc>
          <w:tcPr>
            <w:tcW w:w="348" w:type="dxa"/>
            <w:noWrap/>
            <w:vAlign w:val="center"/>
          </w:tcPr>
          <w:p w14:paraId="6D307913" w14:textId="71B318B8" w:rsidR="003C7472" w:rsidRPr="00B72A35" w:rsidRDefault="003C7472" w:rsidP="003C74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1.15</w:t>
            </w:r>
          </w:p>
        </w:tc>
      </w:tr>
      <w:tr w:rsidR="003C7472" w:rsidRPr="00B72A35" w14:paraId="6B6E5E5D" w14:textId="77777777" w:rsidTr="006D33CF">
        <w:trPr>
          <w:trHeight w:val="300"/>
        </w:trPr>
        <w:tc>
          <w:tcPr>
            <w:cnfStyle w:val="001000000000" w:firstRow="0" w:lastRow="0" w:firstColumn="1" w:lastColumn="0" w:oddVBand="0" w:evenVBand="0" w:oddHBand="0" w:evenHBand="0" w:firstRowFirstColumn="0" w:firstRowLastColumn="0" w:lastRowFirstColumn="0" w:lastRowLastColumn="0"/>
            <w:tcW w:w="5404" w:type="dxa"/>
            <w:noWrap/>
            <w:vAlign w:val="center"/>
          </w:tcPr>
          <w:p w14:paraId="740D034F" w14:textId="77777777" w:rsidR="00615B1D" w:rsidRDefault="00615B1D" w:rsidP="003C7472">
            <w:pPr>
              <w:spacing w:line="240" w:lineRule="auto"/>
              <w:contextualSpacing w:val="0"/>
              <w:jc w:val="center"/>
              <w:rPr>
                <w:rFonts w:asciiTheme="majorHAnsi" w:eastAsia="Times New Roman" w:hAnsiTheme="majorHAnsi" w:cs="Calibri"/>
                <w:b/>
                <w:bCs/>
                <w:color w:val="000000"/>
                <w:lang w:val="es-ES" w:eastAsia="es-ES"/>
              </w:rPr>
            </w:pPr>
            <w:r>
              <w:rPr>
                <w:rFonts w:asciiTheme="majorHAnsi" w:eastAsia="Times New Roman" w:hAnsiTheme="majorHAnsi" w:cs="Calibri"/>
                <w:b/>
                <w:bCs/>
                <w:color w:val="000000"/>
                <w:lang w:val="es-ES" w:eastAsia="es-ES"/>
              </w:rPr>
              <w:t xml:space="preserve">Diagrama de Masas </w:t>
            </w:r>
          </w:p>
          <w:p w14:paraId="113C83B9" w14:textId="282A2653" w:rsidR="003C7472" w:rsidRPr="00615B1D" w:rsidRDefault="00615B1D" w:rsidP="003C7472">
            <w:pPr>
              <w:spacing w:line="240" w:lineRule="auto"/>
              <w:contextualSpacing w:val="0"/>
              <w:jc w:val="center"/>
              <w:rPr>
                <w:rFonts w:asciiTheme="majorHAnsi" w:eastAsia="Times New Roman" w:hAnsiTheme="majorHAnsi" w:cs="Calibri"/>
                <w:bCs/>
                <w:color w:val="000000"/>
                <w:lang w:val="es-ES" w:eastAsia="es-ES"/>
              </w:rPr>
            </w:pPr>
            <w:r w:rsidRPr="00615B1D">
              <w:rPr>
                <w:rFonts w:asciiTheme="majorHAnsi" w:eastAsia="Times New Roman" w:hAnsiTheme="majorHAnsi" w:cs="Calibri"/>
                <w:bCs/>
                <w:color w:val="000000"/>
                <w:sz w:val="16"/>
                <w:lang w:val="es-ES" w:eastAsia="es-ES"/>
              </w:rPr>
              <w:t>(Aprovechamiento x(Exca. Túneles+ Excavación sc)-(Terraplén + Mej Cal))</w:t>
            </w:r>
          </w:p>
        </w:tc>
        <w:tc>
          <w:tcPr>
            <w:tcW w:w="348" w:type="dxa"/>
            <w:noWrap/>
            <w:vAlign w:val="center"/>
          </w:tcPr>
          <w:p w14:paraId="599605EE" w14:textId="58BB9035" w:rsidR="003C7472" w:rsidRPr="00B72A35" w:rsidRDefault="003C7472" w:rsidP="003C74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1.301.915.40</w:t>
            </w:r>
          </w:p>
        </w:tc>
      </w:tr>
      <w:tr w:rsidR="003C7472" w:rsidRPr="00B72A35" w14:paraId="2F5896D3" w14:textId="77777777" w:rsidTr="006D33CF">
        <w:trPr>
          <w:trHeight w:val="300"/>
        </w:trPr>
        <w:tc>
          <w:tcPr>
            <w:cnfStyle w:val="001000000000" w:firstRow="0" w:lastRow="0" w:firstColumn="1" w:lastColumn="0" w:oddVBand="0" w:evenVBand="0" w:oddHBand="0" w:evenHBand="0" w:firstRowFirstColumn="0" w:firstRowLastColumn="0" w:lastRowFirstColumn="0" w:lastRowLastColumn="0"/>
            <w:tcW w:w="5404" w:type="dxa"/>
            <w:shd w:val="clear" w:color="auto" w:fill="D9D9D9" w:themeFill="background1" w:themeFillShade="D9"/>
            <w:noWrap/>
            <w:vAlign w:val="center"/>
          </w:tcPr>
          <w:p w14:paraId="273390AD" w14:textId="77777777" w:rsidR="003C7472" w:rsidRDefault="003C7472" w:rsidP="003C7472">
            <w:pPr>
              <w:spacing w:line="240" w:lineRule="auto"/>
              <w:contextualSpacing w:val="0"/>
              <w:jc w:val="center"/>
              <w:rPr>
                <w:rFonts w:asciiTheme="majorHAnsi" w:eastAsia="Times New Roman" w:hAnsiTheme="majorHAnsi" w:cs="Calibri"/>
                <w:b/>
                <w:bCs/>
                <w:color w:val="000000"/>
                <w:lang w:val="es-ES" w:eastAsia="es-ES"/>
              </w:rPr>
            </w:pPr>
            <w:r w:rsidRPr="003C7472">
              <w:rPr>
                <w:rFonts w:asciiTheme="majorHAnsi" w:eastAsia="Times New Roman" w:hAnsiTheme="majorHAnsi" w:cs="Calibri"/>
                <w:b/>
                <w:bCs/>
                <w:color w:val="000000"/>
                <w:lang w:val="es-ES" w:eastAsia="es-ES"/>
              </w:rPr>
              <w:t>Volumen a ZODME</w:t>
            </w:r>
            <w:r w:rsidR="00615B1D">
              <w:rPr>
                <w:rFonts w:asciiTheme="majorHAnsi" w:eastAsia="Times New Roman" w:hAnsiTheme="majorHAnsi" w:cs="Calibri"/>
                <w:b/>
                <w:bCs/>
                <w:color w:val="000000"/>
                <w:lang w:val="es-ES" w:eastAsia="es-ES"/>
              </w:rPr>
              <w:t xml:space="preserve"> </w:t>
            </w:r>
          </w:p>
          <w:p w14:paraId="52262319" w14:textId="60D05D1A" w:rsidR="00615B1D" w:rsidRPr="00615B1D" w:rsidRDefault="00615B1D" w:rsidP="00615B1D">
            <w:pPr>
              <w:spacing w:line="240" w:lineRule="auto"/>
              <w:contextualSpacing w:val="0"/>
              <w:jc w:val="center"/>
              <w:rPr>
                <w:rFonts w:asciiTheme="majorHAnsi" w:eastAsia="Times New Roman" w:hAnsiTheme="majorHAnsi" w:cs="Calibri"/>
                <w:bCs/>
                <w:color w:val="000000"/>
                <w:lang w:val="es-ES" w:eastAsia="es-ES"/>
              </w:rPr>
            </w:pPr>
            <w:r w:rsidRPr="00615B1D">
              <w:rPr>
                <w:rFonts w:asciiTheme="majorHAnsi" w:eastAsia="Times New Roman" w:hAnsiTheme="majorHAnsi" w:cs="Calibri"/>
                <w:bCs/>
                <w:color w:val="000000"/>
                <w:sz w:val="16"/>
                <w:lang w:val="es-ES" w:eastAsia="es-ES"/>
              </w:rPr>
              <w:t xml:space="preserve">(Coef. Esponjamiento x ((1x </w:t>
            </w:r>
            <w:r w:rsidR="00343827" w:rsidRPr="00615B1D">
              <w:rPr>
                <w:rFonts w:asciiTheme="majorHAnsi" w:eastAsia="Times New Roman" w:hAnsiTheme="majorHAnsi" w:cs="Calibri"/>
                <w:bCs/>
                <w:color w:val="000000"/>
                <w:sz w:val="16"/>
                <w:lang w:val="es-ES" w:eastAsia="es-ES"/>
              </w:rPr>
              <w:t>inadecuado) +(</w:t>
            </w:r>
            <w:r w:rsidRPr="00615B1D">
              <w:rPr>
                <w:rFonts w:asciiTheme="majorHAnsi" w:eastAsia="Times New Roman" w:hAnsiTheme="majorHAnsi" w:cs="Calibri"/>
                <w:bCs/>
                <w:color w:val="000000"/>
                <w:sz w:val="16"/>
                <w:lang w:val="es-ES" w:eastAsia="es-ES"/>
              </w:rPr>
              <w:t>1</w:t>
            </w:r>
            <w:r w:rsidR="001F67E2">
              <w:rPr>
                <w:rFonts w:asciiTheme="majorHAnsi" w:eastAsia="Times New Roman" w:hAnsiTheme="majorHAnsi" w:cs="Calibri"/>
                <w:bCs/>
                <w:color w:val="000000"/>
                <w:sz w:val="16"/>
                <w:lang w:val="es-ES" w:eastAsia="es-ES"/>
              </w:rPr>
              <w:t>-</w:t>
            </w:r>
            <w:r w:rsidRPr="00615B1D">
              <w:rPr>
                <w:rFonts w:asciiTheme="majorHAnsi" w:eastAsia="Times New Roman" w:hAnsiTheme="majorHAnsi" w:cs="Calibri"/>
                <w:bCs/>
                <w:color w:val="000000"/>
                <w:sz w:val="16"/>
                <w:lang w:val="es-ES" w:eastAsia="es-ES"/>
              </w:rPr>
              <w:t>coef. Aprovechamiento) x</w:t>
            </w:r>
            <w:r>
              <w:rPr>
                <w:rFonts w:asciiTheme="majorHAnsi" w:eastAsia="Times New Roman" w:hAnsiTheme="majorHAnsi" w:cs="Calibri"/>
                <w:bCs/>
                <w:color w:val="000000"/>
                <w:sz w:val="16"/>
                <w:lang w:val="es-ES" w:eastAsia="es-ES"/>
              </w:rPr>
              <w:t xml:space="preserve"> </w:t>
            </w:r>
            <w:r w:rsidRPr="00615B1D">
              <w:rPr>
                <w:rFonts w:asciiTheme="majorHAnsi" w:eastAsia="Times New Roman" w:hAnsiTheme="majorHAnsi" w:cs="Calibri"/>
                <w:bCs/>
                <w:color w:val="000000"/>
                <w:sz w:val="16"/>
                <w:lang w:val="es-ES" w:eastAsia="es-ES"/>
              </w:rPr>
              <w:t>(</w:t>
            </w:r>
            <w:r w:rsidR="00343827" w:rsidRPr="00615B1D">
              <w:rPr>
                <w:rFonts w:asciiTheme="majorHAnsi" w:eastAsia="Times New Roman" w:hAnsiTheme="majorHAnsi" w:cs="Calibri"/>
                <w:bCs/>
                <w:color w:val="000000"/>
                <w:sz w:val="16"/>
                <w:lang w:val="es-ES" w:eastAsia="es-ES"/>
              </w:rPr>
              <w:t>excava</w:t>
            </w:r>
            <w:r w:rsidRPr="00615B1D">
              <w:rPr>
                <w:rFonts w:asciiTheme="majorHAnsi" w:eastAsia="Times New Roman" w:hAnsiTheme="majorHAnsi" w:cs="Calibri"/>
                <w:bCs/>
                <w:color w:val="000000"/>
                <w:sz w:val="16"/>
                <w:lang w:val="es-ES" w:eastAsia="es-ES"/>
              </w:rPr>
              <w:t>. Sin calificar)))</w:t>
            </w:r>
          </w:p>
        </w:tc>
        <w:tc>
          <w:tcPr>
            <w:tcW w:w="348" w:type="dxa"/>
            <w:shd w:val="clear" w:color="auto" w:fill="D9D9D9" w:themeFill="background1" w:themeFillShade="D9"/>
            <w:noWrap/>
            <w:vAlign w:val="center"/>
          </w:tcPr>
          <w:p w14:paraId="1C1D692D" w14:textId="32900433" w:rsidR="003C7472" w:rsidRPr="003C7472" w:rsidRDefault="003C7472" w:rsidP="003C747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lang w:val="es-ES" w:eastAsia="es-ES"/>
              </w:rPr>
            </w:pPr>
            <w:r w:rsidRPr="003C7472">
              <w:rPr>
                <w:rFonts w:asciiTheme="majorHAnsi" w:eastAsia="Times New Roman" w:hAnsiTheme="majorHAnsi" w:cs="Calibri"/>
                <w:b/>
                <w:color w:val="000000"/>
                <w:lang w:val="es-ES" w:eastAsia="es-ES"/>
              </w:rPr>
              <w:t>4.516.435,95</w:t>
            </w:r>
          </w:p>
        </w:tc>
      </w:tr>
    </w:tbl>
    <w:p w14:paraId="6C417DB5" w14:textId="553CBAFC" w:rsidR="001B4DC4" w:rsidRPr="00B72A35" w:rsidRDefault="003C10E8" w:rsidP="005F683C">
      <w:pPr>
        <w:pStyle w:val="Notas"/>
        <w:rPr>
          <w:rFonts w:asciiTheme="majorHAnsi" w:hAnsiTheme="majorHAnsi"/>
        </w:rPr>
      </w:pPr>
      <w:r w:rsidRPr="00B72A35">
        <w:rPr>
          <w:rFonts w:asciiTheme="majorHAnsi" w:hAnsiTheme="majorHAnsi"/>
        </w:rPr>
        <w:t xml:space="preserve">Fuente </w:t>
      </w:r>
      <w:r w:rsidR="005F683C" w:rsidRPr="00B72A35">
        <w:rPr>
          <w:rFonts w:asciiTheme="majorHAnsi" w:hAnsiTheme="majorHAnsi"/>
        </w:rPr>
        <w:t>Autopista Río Magdalena S.A.S, 2015</w:t>
      </w:r>
    </w:p>
    <w:p w14:paraId="27807999" w14:textId="77777777" w:rsidR="001B4DC4" w:rsidRPr="00B72A35" w:rsidRDefault="001B4DC4">
      <w:pPr>
        <w:spacing w:line="240" w:lineRule="auto"/>
        <w:contextualSpacing w:val="0"/>
        <w:jc w:val="left"/>
        <w:rPr>
          <w:rFonts w:asciiTheme="majorHAnsi" w:hAnsiTheme="majorHAnsi"/>
        </w:rPr>
      </w:pPr>
    </w:p>
    <w:p w14:paraId="202B61BB" w14:textId="4029E883" w:rsidR="00C11758" w:rsidRPr="00B72A35" w:rsidRDefault="00C11758" w:rsidP="00C11758">
      <w:pPr>
        <w:pStyle w:val="Tablas"/>
        <w:rPr>
          <w:rFonts w:asciiTheme="majorHAnsi" w:hAnsiTheme="majorHAnsi"/>
        </w:rPr>
      </w:pPr>
      <w:bookmarkStart w:id="182" w:name="_Ref433883531"/>
      <w:bookmarkStart w:id="183" w:name="_Toc453253372"/>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41</w:t>
      </w:r>
      <w:r w:rsidR="006F3B62">
        <w:rPr>
          <w:rFonts w:asciiTheme="majorHAnsi" w:hAnsiTheme="majorHAnsi"/>
        </w:rPr>
        <w:fldChar w:fldCharType="end"/>
      </w:r>
      <w:bookmarkEnd w:id="182"/>
      <w:r w:rsidRPr="00B72A35">
        <w:rPr>
          <w:rFonts w:asciiTheme="majorHAnsi" w:hAnsiTheme="majorHAnsi"/>
        </w:rPr>
        <w:tab/>
        <w:t>Balance de masas para el desarrollo del proyecto</w:t>
      </w:r>
      <w:r w:rsidR="001B4DC4" w:rsidRPr="00B72A35">
        <w:rPr>
          <w:rFonts w:asciiTheme="majorHAnsi" w:hAnsiTheme="majorHAnsi"/>
        </w:rPr>
        <w:t xml:space="preserve"> UF2</w:t>
      </w:r>
      <w:bookmarkEnd w:id="183"/>
    </w:p>
    <w:tbl>
      <w:tblPr>
        <w:tblStyle w:val="Gminis"/>
        <w:tblW w:w="5516" w:type="dxa"/>
        <w:tblLook w:val="04A0" w:firstRow="1" w:lastRow="0" w:firstColumn="1" w:lastColumn="0" w:noHBand="0" w:noVBand="1"/>
      </w:tblPr>
      <w:tblGrid>
        <w:gridCol w:w="3848"/>
        <w:gridCol w:w="1698"/>
      </w:tblGrid>
      <w:tr w:rsidR="00C11758" w:rsidRPr="00B72A35" w14:paraId="187DE075" w14:textId="77777777" w:rsidTr="00343827">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100" w:firstRow="0" w:lastRow="0" w:firstColumn="1" w:lastColumn="0" w:oddVBand="0" w:evenVBand="0" w:oddHBand="0" w:evenHBand="0" w:firstRowFirstColumn="1" w:firstRowLastColumn="0" w:lastRowFirstColumn="0" w:lastRowLastColumn="0"/>
            <w:tcW w:w="3838" w:type="dxa"/>
            <w:noWrap/>
            <w:vAlign w:val="center"/>
            <w:hideMark/>
          </w:tcPr>
          <w:p w14:paraId="491CC7E4" w14:textId="61B1A5F8" w:rsidR="00C11758" w:rsidRPr="00B72A35" w:rsidRDefault="00C11758" w:rsidP="00C11758">
            <w:pPr>
              <w:spacing w:line="240" w:lineRule="auto"/>
              <w:contextualSpacing w:val="0"/>
              <w:jc w:val="center"/>
              <w:rPr>
                <w:rFonts w:asciiTheme="majorHAnsi" w:eastAsia="Times New Roman" w:hAnsiTheme="majorHAnsi" w:cs="Calibri"/>
                <w:color w:val="000000"/>
                <w:lang w:val="es-ES" w:eastAsia="es-ES"/>
              </w:rPr>
            </w:pPr>
            <w:r w:rsidRPr="00B72A35">
              <w:rPr>
                <w:rFonts w:asciiTheme="majorHAnsi" w:eastAsia="Times New Roman" w:hAnsiTheme="majorHAnsi" w:cs="Calibri"/>
                <w:color w:val="000000"/>
                <w:lang w:val="es-ES" w:eastAsia="es-ES"/>
              </w:rPr>
              <w:t>OBRA/ACTIVIDAD</w:t>
            </w:r>
          </w:p>
        </w:tc>
        <w:tc>
          <w:tcPr>
            <w:tcW w:w="1678" w:type="dxa"/>
            <w:noWrap/>
            <w:vAlign w:val="center"/>
            <w:hideMark/>
          </w:tcPr>
          <w:p w14:paraId="702D64B8" w14:textId="3703A882" w:rsidR="00C11758" w:rsidRPr="00B72A35" w:rsidRDefault="00C11758" w:rsidP="00C11758">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Calibri"/>
                <w:bCs/>
                <w:color w:val="000000"/>
                <w:lang w:val="es-ES" w:eastAsia="es-ES"/>
              </w:rPr>
            </w:pPr>
            <w:r w:rsidRPr="00B72A35">
              <w:rPr>
                <w:rFonts w:asciiTheme="majorHAnsi" w:eastAsia="Times New Roman" w:hAnsiTheme="majorHAnsi" w:cs="Calibri"/>
                <w:bCs/>
                <w:color w:val="000000"/>
                <w:lang w:val="es-ES" w:eastAsia="es-ES"/>
              </w:rPr>
              <w:t>Total</w:t>
            </w:r>
            <w:r w:rsidR="001F67E2">
              <w:rPr>
                <w:rFonts w:asciiTheme="majorHAnsi" w:eastAsia="Times New Roman" w:hAnsiTheme="majorHAnsi" w:cs="Calibri"/>
                <w:bCs/>
                <w:color w:val="000000"/>
                <w:lang w:val="es-ES" w:eastAsia="es-ES"/>
              </w:rPr>
              <w:t xml:space="preserve"> </w:t>
            </w:r>
            <w:r w:rsidR="001F67E2" w:rsidRPr="00B72A35">
              <w:rPr>
                <w:rFonts w:asciiTheme="majorHAnsi" w:eastAsia="Times New Roman" w:hAnsiTheme="majorHAnsi" w:cs="Calibri"/>
                <w:bCs/>
                <w:color w:val="000000"/>
                <w:lang w:val="es-ES" w:eastAsia="es-ES"/>
              </w:rPr>
              <w:t>m</w:t>
            </w:r>
            <w:r w:rsidR="001F67E2" w:rsidRPr="00B72A35">
              <w:rPr>
                <w:rFonts w:asciiTheme="majorHAnsi" w:eastAsia="Times New Roman" w:hAnsiTheme="majorHAnsi" w:cs="Calibri"/>
                <w:bCs/>
                <w:color w:val="000000"/>
                <w:vertAlign w:val="superscript"/>
                <w:lang w:val="es-ES" w:eastAsia="es-ES"/>
              </w:rPr>
              <w:t>3</w:t>
            </w:r>
          </w:p>
        </w:tc>
      </w:tr>
      <w:tr w:rsidR="00C11758" w:rsidRPr="00B72A35" w14:paraId="7812F6E1" w14:textId="77777777" w:rsidTr="00343827">
        <w:trPr>
          <w:trHeight w:val="300"/>
        </w:trPr>
        <w:tc>
          <w:tcPr>
            <w:cnfStyle w:val="001000000000" w:firstRow="0" w:lastRow="0" w:firstColumn="1" w:lastColumn="0" w:oddVBand="0" w:evenVBand="0" w:oddHBand="0" w:evenHBand="0" w:firstRowFirstColumn="0" w:firstRowLastColumn="0" w:lastRowFirstColumn="0" w:lastRowLastColumn="0"/>
            <w:tcW w:w="3838" w:type="dxa"/>
            <w:noWrap/>
            <w:vAlign w:val="center"/>
            <w:hideMark/>
          </w:tcPr>
          <w:p w14:paraId="3018947D" w14:textId="77777777" w:rsidR="00C11758" w:rsidRPr="00B72A35" w:rsidRDefault="00C11758" w:rsidP="00C11758">
            <w:pPr>
              <w:spacing w:line="240" w:lineRule="auto"/>
              <w:contextualSpacing w:val="0"/>
              <w:jc w:val="center"/>
              <w:rPr>
                <w:rFonts w:asciiTheme="majorHAnsi" w:eastAsia="Times New Roman" w:hAnsiTheme="majorHAnsi" w:cs="Calibri"/>
                <w:b/>
                <w:bCs/>
                <w:color w:val="000000"/>
                <w:lang w:val="es-ES" w:eastAsia="es-ES"/>
              </w:rPr>
            </w:pPr>
            <w:r w:rsidRPr="00B72A35">
              <w:rPr>
                <w:rFonts w:asciiTheme="majorHAnsi" w:eastAsia="Times New Roman" w:hAnsiTheme="majorHAnsi" w:cs="Calibri"/>
                <w:b/>
                <w:bCs/>
                <w:color w:val="000000"/>
                <w:lang w:val="es-ES" w:eastAsia="es-ES"/>
              </w:rPr>
              <w:t>EXCAVACION TÚNEL</w:t>
            </w:r>
          </w:p>
        </w:tc>
        <w:tc>
          <w:tcPr>
            <w:tcW w:w="1678" w:type="dxa"/>
            <w:noWrap/>
            <w:vAlign w:val="center"/>
            <w:hideMark/>
          </w:tcPr>
          <w:p w14:paraId="3A054ACA" w14:textId="77777777" w:rsidR="00C11758" w:rsidRPr="00B72A35" w:rsidRDefault="00C11758" w:rsidP="00C1175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sidRPr="00B72A35">
              <w:rPr>
                <w:rFonts w:asciiTheme="majorHAnsi" w:eastAsia="Times New Roman" w:hAnsiTheme="majorHAnsi" w:cs="Calibri"/>
                <w:color w:val="000000"/>
                <w:lang w:val="es-ES" w:eastAsia="es-ES"/>
              </w:rPr>
              <w:t>0,00</w:t>
            </w:r>
          </w:p>
        </w:tc>
      </w:tr>
      <w:tr w:rsidR="00C11758" w:rsidRPr="00B72A35" w14:paraId="6E588DBB" w14:textId="77777777" w:rsidTr="00343827">
        <w:trPr>
          <w:trHeight w:val="300"/>
        </w:trPr>
        <w:tc>
          <w:tcPr>
            <w:cnfStyle w:val="001000000000" w:firstRow="0" w:lastRow="0" w:firstColumn="1" w:lastColumn="0" w:oddVBand="0" w:evenVBand="0" w:oddHBand="0" w:evenHBand="0" w:firstRowFirstColumn="0" w:firstRowLastColumn="0" w:lastRowFirstColumn="0" w:lastRowLastColumn="0"/>
            <w:tcW w:w="3838" w:type="dxa"/>
            <w:noWrap/>
            <w:vAlign w:val="center"/>
            <w:hideMark/>
          </w:tcPr>
          <w:p w14:paraId="0A960B3B" w14:textId="77777777" w:rsidR="00C11758" w:rsidRPr="00B72A35" w:rsidRDefault="00C11758" w:rsidP="00C11758">
            <w:pPr>
              <w:spacing w:line="240" w:lineRule="auto"/>
              <w:contextualSpacing w:val="0"/>
              <w:jc w:val="center"/>
              <w:rPr>
                <w:rFonts w:asciiTheme="majorHAnsi" w:eastAsia="Times New Roman" w:hAnsiTheme="majorHAnsi" w:cs="Calibri"/>
                <w:b/>
                <w:bCs/>
                <w:color w:val="000000"/>
                <w:lang w:val="es-ES" w:eastAsia="es-ES"/>
              </w:rPr>
            </w:pPr>
            <w:r w:rsidRPr="00B72A35">
              <w:rPr>
                <w:rFonts w:asciiTheme="majorHAnsi" w:eastAsia="Times New Roman" w:hAnsiTheme="majorHAnsi" w:cs="Calibri"/>
                <w:b/>
                <w:bCs/>
                <w:color w:val="000000"/>
                <w:lang w:val="es-ES" w:eastAsia="es-ES"/>
              </w:rPr>
              <w:t>FIRME</w:t>
            </w:r>
          </w:p>
        </w:tc>
        <w:tc>
          <w:tcPr>
            <w:tcW w:w="1678" w:type="dxa"/>
            <w:noWrap/>
            <w:vAlign w:val="center"/>
            <w:hideMark/>
          </w:tcPr>
          <w:p w14:paraId="393982B8" w14:textId="37180712" w:rsidR="00C11758" w:rsidRPr="00B72A35" w:rsidRDefault="001F67E2" w:rsidP="00C1175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378.432,11</w:t>
            </w:r>
          </w:p>
        </w:tc>
      </w:tr>
      <w:tr w:rsidR="00C11758" w:rsidRPr="00B72A35" w14:paraId="0C1CC15F" w14:textId="77777777" w:rsidTr="00343827">
        <w:trPr>
          <w:trHeight w:val="300"/>
        </w:trPr>
        <w:tc>
          <w:tcPr>
            <w:cnfStyle w:val="001000000000" w:firstRow="0" w:lastRow="0" w:firstColumn="1" w:lastColumn="0" w:oddVBand="0" w:evenVBand="0" w:oddHBand="0" w:evenHBand="0" w:firstRowFirstColumn="0" w:firstRowLastColumn="0" w:lastRowFirstColumn="0" w:lastRowLastColumn="0"/>
            <w:tcW w:w="3838" w:type="dxa"/>
            <w:noWrap/>
            <w:vAlign w:val="center"/>
            <w:hideMark/>
          </w:tcPr>
          <w:p w14:paraId="5642244F" w14:textId="77777777" w:rsidR="00C11758" w:rsidRPr="00B72A35" w:rsidRDefault="00C11758" w:rsidP="00C11758">
            <w:pPr>
              <w:spacing w:line="240" w:lineRule="auto"/>
              <w:contextualSpacing w:val="0"/>
              <w:jc w:val="center"/>
              <w:rPr>
                <w:rFonts w:asciiTheme="majorHAnsi" w:eastAsia="Times New Roman" w:hAnsiTheme="majorHAnsi" w:cs="Calibri"/>
                <w:b/>
                <w:bCs/>
                <w:color w:val="000000"/>
                <w:lang w:val="es-ES" w:eastAsia="es-ES"/>
              </w:rPr>
            </w:pPr>
            <w:r w:rsidRPr="00B72A35">
              <w:rPr>
                <w:rFonts w:asciiTheme="majorHAnsi" w:eastAsia="Times New Roman" w:hAnsiTheme="majorHAnsi" w:cs="Calibri"/>
                <w:b/>
                <w:bCs/>
                <w:color w:val="000000"/>
                <w:lang w:val="es-ES" w:eastAsia="es-ES"/>
              </w:rPr>
              <w:t>DESMONTE</w:t>
            </w:r>
          </w:p>
        </w:tc>
        <w:tc>
          <w:tcPr>
            <w:tcW w:w="1678" w:type="dxa"/>
            <w:noWrap/>
            <w:vAlign w:val="center"/>
            <w:hideMark/>
          </w:tcPr>
          <w:p w14:paraId="4277E1C3" w14:textId="0CF66648" w:rsidR="00C11758" w:rsidRPr="00B72A35" w:rsidRDefault="001F67E2" w:rsidP="00C1175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7.114.643,44</w:t>
            </w:r>
          </w:p>
        </w:tc>
      </w:tr>
      <w:tr w:rsidR="00C11758" w:rsidRPr="00B72A35" w14:paraId="73776344" w14:textId="77777777" w:rsidTr="00343827">
        <w:trPr>
          <w:trHeight w:val="300"/>
        </w:trPr>
        <w:tc>
          <w:tcPr>
            <w:cnfStyle w:val="001000000000" w:firstRow="0" w:lastRow="0" w:firstColumn="1" w:lastColumn="0" w:oddVBand="0" w:evenVBand="0" w:oddHBand="0" w:evenHBand="0" w:firstRowFirstColumn="0" w:firstRowLastColumn="0" w:lastRowFirstColumn="0" w:lastRowLastColumn="0"/>
            <w:tcW w:w="3838" w:type="dxa"/>
            <w:noWrap/>
            <w:vAlign w:val="center"/>
            <w:hideMark/>
          </w:tcPr>
          <w:p w14:paraId="46331095" w14:textId="32CD64AD" w:rsidR="00C11758" w:rsidRPr="00B72A35" w:rsidRDefault="001F67E2" w:rsidP="00C11758">
            <w:pPr>
              <w:spacing w:line="240" w:lineRule="auto"/>
              <w:contextualSpacing w:val="0"/>
              <w:jc w:val="center"/>
              <w:rPr>
                <w:rFonts w:asciiTheme="majorHAnsi" w:eastAsia="Times New Roman" w:hAnsiTheme="majorHAnsi" w:cs="Calibri"/>
                <w:b/>
                <w:bCs/>
                <w:color w:val="000000"/>
                <w:lang w:val="es-ES" w:eastAsia="es-ES"/>
              </w:rPr>
            </w:pPr>
            <w:r>
              <w:rPr>
                <w:rFonts w:asciiTheme="majorHAnsi" w:eastAsia="Times New Roman" w:hAnsiTheme="majorHAnsi" w:cs="Calibri"/>
                <w:b/>
                <w:bCs/>
                <w:color w:val="000000"/>
                <w:lang w:val="es-ES" w:eastAsia="es-ES"/>
              </w:rPr>
              <w:t>TERRAPLEN</w:t>
            </w:r>
          </w:p>
        </w:tc>
        <w:tc>
          <w:tcPr>
            <w:tcW w:w="1678" w:type="dxa"/>
            <w:noWrap/>
            <w:vAlign w:val="center"/>
            <w:hideMark/>
          </w:tcPr>
          <w:p w14:paraId="30101160" w14:textId="1B7B23EA" w:rsidR="00C11758" w:rsidRPr="00B72A35" w:rsidRDefault="001F67E2" w:rsidP="00C1175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2.822.270,54</w:t>
            </w:r>
          </w:p>
        </w:tc>
      </w:tr>
      <w:tr w:rsidR="00C11758" w:rsidRPr="00B72A35" w14:paraId="7C4B52BC" w14:textId="77777777" w:rsidTr="00343827">
        <w:trPr>
          <w:trHeight w:val="300"/>
        </w:trPr>
        <w:tc>
          <w:tcPr>
            <w:cnfStyle w:val="001000000000" w:firstRow="0" w:lastRow="0" w:firstColumn="1" w:lastColumn="0" w:oddVBand="0" w:evenVBand="0" w:oddHBand="0" w:evenHBand="0" w:firstRowFirstColumn="0" w:firstRowLastColumn="0" w:lastRowFirstColumn="0" w:lastRowLastColumn="0"/>
            <w:tcW w:w="3838" w:type="dxa"/>
            <w:noWrap/>
            <w:vAlign w:val="center"/>
            <w:hideMark/>
          </w:tcPr>
          <w:p w14:paraId="46282E46" w14:textId="77777777" w:rsidR="00C11758" w:rsidRPr="00B72A35" w:rsidRDefault="00C11758" w:rsidP="00C11758">
            <w:pPr>
              <w:spacing w:line="240" w:lineRule="auto"/>
              <w:contextualSpacing w:val="0"/>
              <w:jc w:val="center"/>
              <w:rPr>
                <w:rFonts w:asciiTheme="majorHAnsi" w:eastAsia="Times New Roman" w:hAnsiTheme="majorHAnsi" w:cs="Calibri"/>
                <w:b/>
                <w:bCs/>
                <w:color w:val="000000"/>
                <w:lang w:val="es-ES" w:eastAsia="es-ES"/>
              </w:rPr>
            </w:pPr>
            <w:r w:rsidRPr="00B72A35">
              <w:rPr>
                <w:rFonts w:asciiTheme="majorHAnsi" w:eastAsia="Times New Roman" w:hAnsiTheme="majorHAnsi" w:cs="Calibri"/>
                <w:b/>
                <w:bCs/>
                <w:color w:val="000000"/>
                <w:lang w:val="es-ES" w:eastAsia="es-ES"/>
              </w:rPr>
              <w:t>INADECUADO</w:t>
            </w:r>
          </w:p>
        </w:tc>
        <w:tc>
          <w:tcPr>
            <w:tcW w:w="1678" w:type="dxa"/>
            <w:noWrap/>
            <w:vAlign w:val="center"/>
            <w:hideMark/>
          </w:tcPr>
          <w:p w14:paraId="0E8415F7" w14:textId="0A1FC016" w:rsidR="00C11758" w:rsidRPr="00B72A35" w:rsidRDefault="001F67E2" w:rsidP="00C1175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468.912,81</w:t>
            </w:r>
          </w:p>
        </w:tc>
      </w:tr>
      <w:tr w:rsidR="00C11758" w:rsidRPr="00B72A35" w14:paraId="5F7E5DC7" w14:textId="77777777" w:rsidTr="00343827">
        <w:trPr>
          <w:trHeight w:val="300"/>
        </w:trPr>
        <w:tc>
          <w:tcPr>
            <w:cnfStyle w:val="001000000000" w:firstRow="0" w:lastRow="0" w:firstColumn="1" w:lastColumn="0" w:oddVBand="0" w:evenVBand="0" w:oddHBand="0" w:evenHBand="0" w:firstRowFirstColumn="0" w:firstRowLastColumn="0" w:lastRowFirstColumn="0" w:lastRowLastColumn="0"/>
            <w:tcW w:w="3838" w:type="dxa"/>
            <w:noWrap/>
            <w:vAlign w:val="center"/>
            <w:hideMark/>
          </w:tcPr>
          <w:p w14:paraId="70B1E45D" w14:textId="77777777" w:rsidR="00C11758" w:rsidRPr="00B72A35" w:rsidRDefault="00C11758" w:rsidP="00C11758">
            <w:pPr>
              <w:spacing w:line="240" w:lineRule="auto"/>
              <w:contextualSpacing w:val="0"/>
              <w:jc w:val="center"/>
              <w:rPr>
                <w:rFonts w:asciiTheme="majorHAnsi" w:eastAsia="Times New Roman" w:hAnsiTheme="majorHAnsi" w:cs="Calibri"/>
                <w:b/>
                <w:bCs/>
                <w:color w:val="000000"/>
                <w:lang w:val="es-ES" w:eastAsia="es-ES"/>
              </w:rPr>
            </w:pPr>
            <w:r w:rsidRPr="00B72A35">
              <w:rPr>
                <w:rFonts w:asciiTheme="majorHAnsi" w:eastAsia="Times New Roman" w:hAnsiTheme="majorHAnsi" w:cs="Calibri"/>
                <w:b/>
                <w:bCs/>
                <w:color w:val="000000"/>
                <w:lang w:val="es-ES" w:eastAsia="es-ES"/>
              </w:rPr>
              <w:t>MUROS</w:t>
            </w:r>
          </w:p>
        </w:tc>
        <w:tc>
          <w:tcPr>
            <w:tcW w:w="1678" w:type="dxa"/>
            <w:noWrap/>
            <w:vAlign w:val="center"/>
            <w:hideMark/>
          </w:tcPr>
          <w:p w14:paraId="7392BD8A" w14:textId="780675C8" w:rsidR="00C11758" w:rsidRPr="00B72A35" w:rsidRDefault="001F67E2" w:rsidP="00C1175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14.184,92</w:t>
            </w:r>
          </w:p>
        </w:tc>
      </w:tr>
      <w:tr w:rsidR="00C11758" w:rsidRPr="00B72A35" w14:paraId="75AB7B9B" w14:textId="77777777" w:rsidTr="00343827">
        <w:trPr>
          <w:trHeight w:val="300"/>
        </w:trPr>
        <w:tc>
          <w:tcPr>
            <w:cnfStyle w:val="001000000000" w:firstRow="0" w:lastRow="0" w:firstColumn="1" w:lastColumn="0" w:oddVBand="0" w:evenVBand="0" w:oddHBand="0" w:evenHBand="0" w:firstRowFirstColumn="0" w:firstRowLastColumn="0" w:lastRowFirstColumn="0" w:lastRowLastColumn="0"/>
            <w:tcW w:w="3838" w:type="dxa"/>
            <w:noWrap/>
            <w:vAlign w:val="center"/>
            <w:hideMark/>
          </w:tcPr>
          <w:p w14:paraId="0DE084DF" w14:textId="55CF5BED" w:rsidR="00C11758" w:rsidRPr="00B72A35" w:rsidRDefault="001F67E2" w:rsidP="00C11758">
            <w:pPr>
              <w:spacing w:line="240" w:lineRule="auto"/>
              <w:contextualSpacing w:val="0"/>
              <w:jc w:val="center"/>
              <w:rPr>
                <w:rFonts w:asciiTheme="majorHAnsi" w:eastAsia="Times New Roman" w:hAnsiTheme="majorHAnsi" w:cs="Calibri"/>
                <w:b/>
                <w:bCs/>
                <w:color w:val="000000"/>
                <w:lang w:val="es-ES" w:eastAsia="es-ES"/>
              </w:rPr>
            </w:pPr>
            <w:r>
              <w:rPr>
                <w:rFonts w:asciiTheme="majorHAnsi" w:eastAsia="Times New Roman" w:hAnsiTheme="majorHAnsi" w:cs="Calibri"/>
                <w:b/>
                <w:bCs/>
                <w:color w:val="000000"/>
                <w:lang w:val="es-ES" w:eastAsia="es-ES"/>
              </w:rPr>
              <w:t>PED</w:t>
            </w:r>
            <w:r w:rsidR="00344B67" w:rsidRPr="00B72A35">
              <w:rPr>
                <w:rFonts w:asciiTheme="majorHAnsi" w:eastAsia="Times New Roman" w:hAnsiTheme="majorHAnsi" w:cs="Calibri"/>
                <w:b/>
                <w:bCs/>
                <w:color w:val="000000"/>
                <w:lang w:val="es-ES" w:eastAsia="es-ES"/>
              </w:rPr>
              <w:t>RAPLÉN</w:t>
            </w:r>
          </w:p>
        </w:tc>
        <w:tc>
          <w:tcPr>
            <w:tcW w:w="1678" w:type="dxa"/>
            <w:noWrap/>
            <w:vAlign w:val="center"/>
            <w:hideMark/>
          </w:tcPr>
          <w:p w14:paraId="79560FDD" w14:textId="22135CAB" w:rsidR="00C11758" w:rsidRPr="00B72A35" w:rsidRDefault="001F67E2" w:rsidP="00C1175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216.332,32</w:t>
            </w:r>
          </w:p>
        </w:tc>
      </w:tr>
      <w:tr w:rsidR="00C11758" w:rsidRPr="00B72A35" w14:paraId="1D758999" w14:textId="77777777" w:rsidTr="00343827">
        <w:trPr>
          <w:trHeight w:val="300"/>
        </w:trPr>
        <w:tc>
          <w:tcPr>
            <w:cnfStyle w:val="001000000000" w:firstRow="0" w:lastRow="0" w:firstColumn="1" w:lastColumn="0" w:oddVBand="0" w:evenVBand="0" w:oddHBand="0" w:evenHBand="0" w:firstRowFirstColumn="0" w:firstRowLastColumn="0" w:lastRowFirstColumn="0" w:lastRowLastColumn="0"/>
            <w:tcW w:w="3838" w:type="dxa"/>
            <w:noWrap/>
            <w:vAlign w:val="center"/>
            <w:hideMark/>
          </w:tcPr>
          <w:p w14:paraId="4EB1DFEB" w14:textId="77777777" w:rsidR="00C11758" w:rsidRPr="00B72A35" w:rsidRDefault="00C11758" w:rsidP="00C11758">
            <w:pPr>
              <w:spacing w:line="240" w:lineRule="auto"/>
              <w:contextualSpacing w:val="0"/>
              <w:jc w:val="center"/>
              <w:rPr>
                <w:rFonts w:asciiTheme="majorHAnsi" w:eastAsia="Times New Roman" w:hAnsiTheme="majorHAnsi" w:cs="Calibri"/>
                <w:b/>
                <w:bCs/>
                <w:color w:val="000000"/>
                <w:lang w:val="es-ES" w:eastAsia="es-ES"/>
              </w:rPr>
            </w:pPr>
            <w:r w:rsidRPr="00B72A35">
              <w:rPr>
                <w:rFonts w:asciiTheme="majorHAnsi" w:eastAsia="Times New Roman" w:hAnsiTheme="majorHAnsi" w:cs="Calibri"/>
                <w:b/>
                <w:bCs/>
                <w:color w:val="000000"/>
                <w:lang w:val="es-ES" w:eastAsia="es-ES"/>
              </w:rPr>
              <w:t>DESM DIENTES</w:t>
            </w:r>
          </w:p>
        </w:tc>
        <w:tc>
          <w:tcPr>
            <w:tcW w:w="1678" w:type="dxa"/>
            <w:noWrap/>
            <w:vAlign w:val="center"/>
            <w:hideMark/>
          </w:tcPr>
          <w:p w14:paraId="18E828E5" w14:textId="55B9B081" w:rsidR="00C11758" w:rsidRPr="00B72A35" w:rsidRDefault="001F67E2" w:rsidP="00C1175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177.177,66</w:t>
            </w:r>
          </w:p>
        </w:tc>
      </w:tr>
      <w:tr w:rsidR="00C11758" w:rsidRPr="00B72A35" w14:paraId="2D16BAA1" w14:textId="77777777" w:rsidTr="00343827">
        <w:trPr>
          <w:trHeight w:val="300"/>
        </w:trPr>
        <w:tc>
          <w:tcPr>
            <w:cnfStyle w:val="001000000000" w:firstRow="0" w:lastRow="0" w:firstColumn="1" w:lastColumn="0" w:oddVBand="0" w:evenVBand="0" w:oddHBand="0" w:evenHBand="0" w:firstRowFirstColumn="0" w:firstRowLastColumn="0" w:lastRowFirstColumn="0" w:lastRowLastColumn="0"/>
            <w:tcW w:w="3838" w:type="dxa"/>
            <w:noWrap/>
            <w:vAlign w:val="center"/>
            <w:hideMark/>
          </w:tcPr>
          <w:p w14:paraId="412C7318" w14:textId="77777777" w:rsidR="00C11758" w:rsidRPr="00B72A35" w:rsidRDefault="00C11758" w:rsidP="00C11758">
            <w:pPr>
              <w:spacing w:line="240" w:lineRule="auto"/>
              <w:contextualSpacing w:val="0"/>
              <w:jc w:val="center"/>
              <w:rPr>
                <w:rFonts w:asciiTheme="majorHAnsi" w:eastAsia="Times New Roman" w:hAnsiTheme="majorHAnsi" w:cs="Calibri"/>
                <w:b/>
                <w:bCs/>
                <w:color w:val="000000"/>
                <w:lang w:val="es-ES" w:eastAsia="es-ES"/>
              </w:rPr>
            </w:pPr>
            <w:r w:rsidRPr="00B72A35">
              <w:rPr>
                <w:rFonts w:asciiTheme="majorHAnsi" w:eastAsia="Times New Roman" w:hAnsiTheme="majorHAnsi" w:cs="Calibri"/>
                <w:b/>
                <w:bCs/>
                <w:color w:val="000000"/>
                <w:lang w:val="es-ES" w:eastAsia="es-ES"/>
              </w:rPr>
              <w:t>PEDR DIENTES</w:t>
            </w:r>
          </w:p>
        </w:tc>
        <w:tc>
          <w:tcPr>
            <w:tcW w:w="1678" w:type="dxa"/>
            <w:noWrap/>
            <w:vAlign w:val="center"/>
            <w:hideMark/>
          </w:tcPr>
          <w:p w14:paraId="6148489E" w14:textId="567C3F21" w:rsidR="00C11758" w:rsidRPr="00B72A35" w:rsidRDefault="001F67E2" w:rsidP="00C1175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177.177,66</w:t>
            </w:r>
          </w:p>
        </w:tc>
      </w:tr>
      <w:tr w:rsidR="00C11758" w:rsidRPr="00B72A35" w14:paraId="311CEE9D" w14:textId="77777777" w:rsidTr="00343827">
        <w:trPr>
          <w:trHeight w:val="300"/>
        </w:trPr>
        <w:tc>
          <w:tcPr>
            <w:cnfStyle w:val="001000000000" w:firstRow="0" w:lastRow="0" w:firstColumn="1" w:lastColumn="0" w:oddVBand="0" w:evenVBand="0" w:oddHBand="0" w:evenHBand="0" w:firstRowFirstColumn="0" w:firstRowLastColumn="0" w:lastRowFirstColumn="0" w:lastRowLastColumn="0"/>
            <w:tcW w:w="3838" w:type="dxa"/>
            <w:noWrap/>
            <w:vAlign w:val="center"/>
            <w:hideMark/>
          </w:tcPr>
          <w:p w14:paraId="5C02752C" w14:textId="77777777" w:rsidR="00C11758" w:rsidRPr="00B72A35" w:rsidRDefault="00C11758" w:rsidP="00C11758">
            <w:pPr>
              <w:spacing w:line="240" w:lineRule="auto"/>
              <w:contextualSpacing w:val="0"/>
              <w:jc w:val="center"/>
              <w:rPr>
                <w:rFonts w:asciiTheme="majorHAnsi" w:eastAsia="Times New Roman" w:hAnsiTheme="majorHAnsi" w:cs="Calibri"/>
                <w:b/>
                <w:bCs/>
                <w:color w:val="000000"/>
                <w:lang w:val="es-ES" w:eastAsia="es-ES"/>
              </w:rPr>
            </w:pPr>
            <w:r w:rsidRPr="00B72A35">
              <w:rPr>
                <w:rFonts w:asciiTheme="majorHAnsi" w:eastAsia="Times New Roman" w:hAnsiTheme="majorHAnsi" w:cs="Calibri"/>
                <w:b/>
                <w:bCs/>
                <w:color w:val="000000"/>
                <w:lang w:val="es-ES" w:eastAsia="es-ES"/>
              </w:rPr>
              <w:t>VEGETAL</w:t>
            </w:r>
          </w:p>
        </w:tc>
        <w:tc>
          <w:tcPr>
            <w:tcW w:w="1678" w:type="dxa"/>
            <w:noWrap/>
            <w:vAlign w:val="center"/>
            <w:hideMark/>
          </w:tcPr>
          <w:p w14:paraId="65560C26" w14:textId="506DB466" w:rsidR="00C11758" w:rsidRPr="00B72A35" w:rsidRDefault="001F67E2" w:rsidP="00C11758">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380.209,81</w:t>
            </w:r>
          </w:p>
        </w:tc>
      </w:tr>
      <w:tr w:rsidR="001F67E2" w:rsidRPr="00B72A35" w14:paraId="6AA74395" w14:textId="77777777" w:rsidTr="00343827">
        <w:trPr>
          <w:trHeight w:val="300"/>
        </w:trPr>
        <w:tc>
          <w:tcPr>
            <w:cnfStyle w:val="001000000000" w:firstRow="0" w:lastRow="0" w:firstColumn="1" w:lastColumn="0" w:oddVBand="0" w:evenVBand="0" w:oddHBand="0" w:evenHBand="0" w:firstRowFirstColumn="0" w:firstRowLastColumn="0" w:lastRowFirstColumn="0" w:lastRowLastColumn="0"/>
            <w:tcW w:w="3838" w:type="dxa"/>
            <w:noWrap/>
            <w:vAlign w:val="center"/>
          </w:tcPr>
          <w:p w14:paraId="5DE7886C" w14:textId="57609CC2" w:rsidR="001F67E2" w:rsidRDefault="001F67E2" w:rsidP="001F67E2">
            <w:pPr>
              <w:spacing w:line="240" w:lineRule="auto"/>
              <w:contextualSpacing w:val="0"/>
              <w:jc w:val="center"/>
              <w:rPr>
                <w:rFonts w:asciiTheme="majorHAnsi" w:eastAsia="Times New Roman" w:hAnsiTheme="majorHAnsi" w:cs="Calibri"/>
                <w:b/>
                <w:bCs/>
                <w:color w:val="000000"/>
                <w:lang w:val="es-ES" w:eastAsia="es-ES"/>
              </w:rPr>
            </w:pPr>
            <w:r>
              <w:rPr>
                <w:rFonts w:asciiTheme="majorHAnsi" w:eastAsia="Times New Roman" w:hAnsiTheme="majorHAnsi" w:cs="Calibri"/>
                <w:b/>
                <w:bCs/>
                <w:color w:val="000000"/>
                <w:lang w:val="es-ES" w:eastAsia="es-ES"/>
              </w:rPr>
              <w:t>COEFICIENTE DE PASO</w:t>
            </w:r>
          </w:p>
        </w:tc>
        <w:tc>
          <w:tcPr>
            <w:tcW w:w="1678" w:type="dxa"/>
            <w:noWrap/>
            <w:vAlign w:val="center"/>
          </w:tcPr>
          <w:p w14:paraId="16698F33" w14:textId="414714BD" w:rsidR="001F67E2" w:rsidRDefault="001F67E2" w:rsidP="001F67E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0.5</w:t>
            </w:r>
          </w:p>
        </w:tc>
      </w:tr>
      <w:tr w:rsidR="001F67E2" w:rsidRPr="00B72A35" w14:paraId="355A768C" w14:textId="77777777" w:rsidTr="00343827">
        <w:trPr>
          <w:trHeight w:val="300"/>
        </w:trPr>
        <w:tc>
          <w:tcPr>
            <w:cnfStyle w:val="001000000000" w:firstRow="0" w:lastRow="0" w:firstColumn="1" w:lastColumn="0" w:oddVBand="0" w:evenVBand="0" w:oddHBand="0" w:evenHBand="0" w:firstRowFirstColumn="0" w:firstRowLastColumn="0" w:lastRowFirstColumn="0" w:lastRowLastColumn="0"/>
            <w:tcW w:w="3838" w:type="dxa"/>
            <w:noWrap/>
            <w:vAlign w:val="center"/>
          </w:tcPr>
          <w:p w14:paraId="2DD8A3D7" w14:textId="57687A6A" w:rsidR="001F67E2" w:rsidRDefault="001F67E2" w:rsidP="001F67E2">
            <w:pPr>
              <w:spacing w:line="240" w:lineRule="auto"/>
              <w:contextualSpacing w:val="0"/>
              <w:jc w:val="center"/>
              <w:rPr>
                <w:rFonts w:asciiTheme="majorHAnsi" w:eastAsia="Times New Roman" w:hAnsiTheme="majorHAnsi" w:cs="Calibri"/>
                <w:b/>
                <w:bCs/>
                <w:color w:val="000000"/>
                <w:lang w:val="es-ES" w:eastAsia="es-ES"/>
              </w:rPr>
            </w:pPr>
            <w:r>
              <w:rPr>
                <w:rFonts w:asciiTheme="majorHAnsi" w:eastAsia="Times New Roman" w:hAnsiTheme="majorHAnsi" w:cs="Calibri"/>
                <w:b/>
                <w:bCs/>
                <w:color w:val="000000"/>
                <w:lang w:val="es-ES" w:eastAsia="es-ES"/>
              </w:rPr>
              <w:t>COEF. DE ESPONJAMIENTO</w:t>
            </w:r>
          </w:p>
        </w:tc>
        <w:tc>
          <w:tcPr>
            <w:tcW w:w="1678" w:type="dxa"/>
            <w:noWrap/>
            <w:vAlign w:val="center"/>
          </w:tcPr>
          <w:p w14:paraId="6B123A7B" w14:textId="4FDA2EBC" w:rsidR="001F67E2" w:rsidRDefault="001F67E2" w:rsidP="001F67E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color w:val="000000"/>
                <w:lang w:val="es-ES" w:eastAsia="es-ES"/>
              </w:rPr>
            </w:pPr>
            <w:r>
              <w:rPr>
                <w:rFonts w:asciiTheme="majorHAnsi" w:eastAsia="Times New Roman" w:hAnsiTheme="majorHAnsi" w:cs="Calibri"/>
                <w:color w:val="000000"/>
                <w:lang w:val="es-ES" w:eastAsia="es-ES"/>
              </w:rPr>
              <w:t>1.15</w:t>
            </w:r>
          </w:p>
        </w:tc>
      </w:tr>
      <w:tr w:rsidR="001F67E2" w:rsidRPr="00B72A35" w14:paraId="7F1E85B9" w14:textId="77777777" w:rsidTr="00343827">
        <w:trPr>
          <w:trHeight w:val="300"/>
        </w:trPr>
        <w:tc>
          <w:tcPr>
            <w:cnfStyle w:val="001000000000" w:firstRow="0" w:lastRow="0" w:firstColumn="1" w:lastColumn="0" w:oddVBand="0" w:evenVBand="0" w:oddHBand="0" w:evenHBand="0" w:firstRowFirstColumn="0" w:firstRowLastColumn="0" w:lastRowFirstColumn="0" w:lastRowLastColumn="0"/>
            <w:tcW w:w="3838" w:type="dxa"/>
            <w:shd w:val="clear" w:color="auto" w:fill="D9D9D9" w:themeFill="background1" w:themeFillShade="D9"/>
            <w:noWrap/>
            <w:vAlign w:val="center"/>
            <w:hideMark/>
          </w:tcPr>
          <w:p w14:paraId="6A9115C4" w14:textId="77777777" w:rsidR="001F67E2" w:rsidRDefault="001F67E2" w:rsidP="001F67E2">
            <w:pPr>
              <w:spacing w:line="240" w:lineRule="auto"/>
              <w:contextualSpacing w:val="0"/>
              <w:jc w:val="center"/>
              <w:rPr>
                <w:rFonts w:asciiTheme="majorHAnsi" w:eastAsia="Times New Roman" w:hAnsiTheme="majorHAnsi" w:cs="Calibri"/>
                <w:b/>
                <w:bCs/>
                <w:color w:val="000000"/>
                <w:lang w:val="es-ES" w:eastAsia="es-ES"/>
              </w:rPr>
            </w:pPr>
            <w:r>
              <w:rPr>
                <w:rFonts w:asciiTheme="majorHAnsi" w:eastAsia="Times New Roman" w:hAnsiTheme="majorHAnsi" w:cs="Calibri"/>
                <w:b/>
                <w:bCs/>
                <w:color w:val="000000"/>
                <w:lang w:val="es-ES" w:eastAsia="es-ES"/>
              </w:rPr>
              <w:t xml:space="preserve">Diagrama de Masas </w:t>
            </w:r>
          </w:p>
          <w:p w14:paraId="01AF0CBA" w14:textId="58B47ACB" w:rsidR="001F67E2" w:rsidRPr="00B72A35" w:rsidRDefault="001F67E2" w:rsidP="001F67E2">
            <w:pPr>
              <w:spacing w:line="240" w:lineRule="auto"/>
              <w:contextualSpacing w:val="0"/>
              <w:jc w:val="center"/>
              <w:rPr>
                <w:rFonts w:asciiTheme="majorHAnsi" w:eastAsia="Times New Roman" w:hAnsiTheme="majorHAnsi" w:cs="Calibri"/>
                <w:b/>
                <w:bCs/>
                <w:color w:val="000000"/>
                <w:lang w:val="es-ES" w:eastAsia="es-ES"/>
              </w:rPr>
            </w:pPr>
            <w:r w:rsidRPr="00615B1D">
              <w:rPr>
                <w:rFonts w:asciiTheme="majorHAnsi" w:eastAsia="Times New Roman" w:hAnsiTheme="majorHAnsi" w:cs="Calibri"/>
                <w:bCs/>
                <w:color w:val="000000"/>
                <w:sz w:val="16"/>
                <w:lang w:val="es-ES" w:eastAsia="es-ES"/>
              </w:rPr>
              <w:t>(</w:t>
            </w:r>
            <w:r>
              <w:rPr>
                <w:rFonts w:asciiTheme="majorHAnsi" w:eastAsia="Times New Roman" w:hAnsiTheme="majorHAnsi" w:cs="Calibri"/>
                <w:bCs/>
                <w:color w:val="000000"/>
                <w:sz w:val="16"/>
                <w:lang w:val="es-ES" w:eastAsia="es-ES"/>
              </w:rPr>
              <w:t>Cof. Paso</w:t>
            </w:r>
            <w:r w:rsidRPr="00615B1D">
              <w:rPr>
                <w:rFonts w:asciiTheme="majorHAnsi" w:eastAsia="Times New Roman" w:hAnsiTheme="majorHAnsi" w:cs="Calibri"/>
                <w:bCs/>
                <w:color w:val="000000"/>
                <w:sz w:val="16"/>
                <w:lang w:val="es-ES" w:eastAsia="es-ES"/>
              </w:rPr>
              <w:t xml:space="preserve"> x(Exca. Túneles</w:t>
            </w:r>
            <w:r>
              <w:rPr>
                <w:rFonts w:asciiTheme="majorHAnsi" w:eastAsia="Times New Roman" w:hAnsiTheme="majorHAnsi" w:cs="Calibri"/>
                <w:bCs/>
                <w:color w:val="000000"/>
                <w:sz w:val="16"/>
                <w:lang w:val="es-ES" w:eastAsia="es-ES"/>
              </w:rPr>
              <w:t>+desmonte+desm di</w:t>
            </w:r>
            <w:r w:rsidRPr="00615B1D">
              <w:rPr>
                <w:rFonts w:asciiTheme="majorHAnsi" w:eastAsia="Times New Roman" w:hAnsiTheme="majorHAnsi" w:cs="Calibri"/>
                <w:bCs/>
                <w:color w:val="000000"/>
                <w:sz w:val="16"/>
                <w:lang w:val="es-ES" w:eastAsia="es-ES"/>
              </w:rPr>
              <w:t>l))</w:t>
            </w:r>
          </w:p>
        </w:tc>
        <w:tc>
          <w:tcPr>
            <w:tcW w:w="1678" w:type="dxa"/>
            <w:shd w:val="clear" w:color="auto" w:fill="D9D9D9" w:themeFill="background1" w:themeFillShade="D9"/>
            <w:noWrap/>
            <w:vAlign w:val="center"/>
            <w:hideMark/>
          </w:tcPr>
          <w:p w14:paraId="3387E30F" w14:textId="23CF0A20" w:rsidR="001F67E2" w:rsidRPr="00B72A35" w:rsidRDefault="001F67E2" w:rsidP="001F67E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lang w:val="es-ES" w:eastAsia="es-ES"/>
              </w:rPr>
            </w:pPr>
            <w:r>
              <w:rPr>
                <w:rFonts w:asciiTheme="majorHAnsi" w:eastAsia="Times New Roman" w:hAnsiTheme="majorHAnsi" w:cs="Calibri"/>
                <w:color w:val="000000"/>
                <w:lang w:val="es-ES" w:eastAsia="es-ES"/>
              </w:rPr>
              <w:t>430.130,03</w:t>
            </w:r>
          </w:p>
        </w:tc>
      </w:tr>
      <w:tr w:rsidR="001F67E2" w:rsidRPr="00B72A35" w14:paraId="3FE5C842" w14:textId="77777777" w:rsidTr="00343827">
        <w:trPr>
          <w:trHeight w:val="300"/>
        </w:trPr>
        <w:tc>
          <w:tcPr>
            <w:cnfStyle w:val="001000000000" w:firstRow="0" w:lastRow="0" w:firstColumn="1" w:lastColumn="0" w:oddVBand="0" w:evenVBand="0" w:oddHBand="0" w:evenHBand="0" w:firstRowFirstColumn="0" w:firstRowLastColumn="0" w:lastRowFirstColumn="0" w:lastRowLastColumn="0"/>
            <w:tcW w:w="3838" w:type="dxa"/>
            <w:shd w:val="clear" w:color="auto" w:fill="D9D9D9" w:themeFill="background1" w:themeFillShade="D9"/>
            <w:noWrap/>
            <w:vAlign w:val="center"/>
          </w:tcPr>
          <w:p w14:paraId="1B0D6882" w14:textId="77777777" w:rsidR="001F67E2" w:rsidRDefault="001F67E2" w:rsidP="001F67E2">
            <w:pPr>
              <w:spacing w:line="240" w:lineRule="auto"/>
              <w:contextualSpacing w:val="0"/>
              <w:jc w:val="center"/>
              <w:rPr>
                <w:rFonts w:asciiTheme="majorHAnsi" w:eastAsia="Times New Roman" w:hAnsiTheme="majorHAnsi" w:cs="Calibri"/>
                <w:b/>
                <w:bCs/>
                <w:color w:val="000000"/>
                <w:lang w:val="es-ES" w:eastAsia="es-ES"/>
              </w:rPr>
            </w:pPr>
            <w:r w:rsidRPr="003C7472">
              <w:rPr>
                <w:rFonts w:asciiTheme="majorHAnsi" w:eastAsia="Times New Roman" w:hAnsiTheme="majorHAnsi" w:cs="Calibri"/>
                <w:b/>
                <w:bCs/>
                <w:color w:val="000000"/>
                <w:lang w:val="es-ES" w:eastAsia="es-ES"/>
              </w:rPr>
              <w:t>Volumen a ZODME</w:t>
            </w:r>
            <w:r>
              <w:rPr>
                <w:rFonts w:asciiTheme="majorHAnsi" w:eastAsia="Times New Roman" w:hAnsiTheme="majorHAnsi" w:cs="Calibri"/>
                <w:b/>
                <w:bCs/>
                <w:color w:val="000000"/>
                <w:lang w:val="es-ES" w:eastAsia="es-ES"/>
              </w:rPr>
              <w:t xml:space="preserve"> </w:t>
            </w:r>
          </w:p>
          <w:p w14:paraId="558F6C91" w14:textId="170D7380" w:rsidR="001F67E2" w:rsidRPr="00B72A35" w:rsidRDefault="001F67E2" w:rsidP="001F67E2">
            <w:pPr>
              <w:spacing w:line="240" w:lineRule="auto"/>
              <w:contextualSpacing w:val="0"/>
              <w:jc w:val="center"/>
              <w:rPr>
                <w:rFonts w:asciiTheme="majorHAnsi" w:eastAsia="Times New Roman" w:hAnsiTheme="majorHAnsi" w:cs="Calibri"/>
                <w:b/>
                <w:bCs/>
                <w:color w:val="000000"/>
                <w:lang w:val="es-ES" w:eastAsia="es-ES"/>
              </w:rPr>
            </w:pPr>
            <w:r w:rsidRPr="00615B1D">
              <w:rPr>
                <w:rFonts w:asciiTheme="majorHAnsi" w:eastAsia="Times New Roman" w:hAnsiTheme="majorHAnsi" w:cs="Calibri"/>
                <w:bCs/>
                <w:color w:val="000000"/>
                <w:sz w:val="16"/>
                <w:lang w:val="es-ES" w:eastAsia="es-ES"/>
              </w:rPr>
              <w:t>(Coef. Esponjamiento x ((1x inadecuado)+(1</w:t>
            </w:r>
            <w:r>
              <w:rPr>
                <w:rFonts w:asciiTheme="majorHAnsi" w:eastAsia="Times New Roman" w:hAnsiTheme="majorHAnsi" w:cs="Calibri"/>
                <w:bCs/>
                <w:color w:val="000000"/>
                <w:sz w:val="16"/>
                <w:lang w:val="es-ES" w:eastAsia="es-ES"/>
              </w:rPr>
              <w:t>-</w:t>
            </w:r>
            <w:r w:rsidRPr="00615B1D">
              <w:rPr>
                <w:rFonts w:asciiTheme="majorHAnsi" w:eastAsia="Times New Roman" w:hAnsiTheme="majorHAnsi" w:cs="Calibri"/>
                <w:bCs/>
                <w:color w:val="000000"/>
                <w:sz w:val="16"/>
                <w:lang w:val="es-ES" w:eastAsia="es-ES"/>
              </w:rPr>
              <w:t>coef. Aprovechamiento) x</w:t>
            </w:r>
            <w:r>
              <w:rPr>
                <w:rFonts w:asciiTheme="majorHAnsi" w:eastAsia="Times New Roman" w:hAnsiTheme="majorHAnsi" w:cs="Calibri"/>
                <w:bCs/>
                <w:color w:val="000000"/>
                <w:sz w:val="16"/>
                <w:lang w:val="es-ES" w:eastAsia="es-ES"/>
              </w:rPr>
              <w:t xml:space="preserve"> </w:t>
            </w:r>
            <w:r w:rsidRPr="00615B1D">
              <w:rPr>
                <w:rFonts w:asciiTheme="majorHAnsi" w:eastAsia="Times New Roman" w:hAnsiTheme="majorHAnsi" w:cs="Calibri"/>
                <w:bCs/>
                <w:color w:val="000000"/>
                <w:sz w:val="16"/>
                <w:lang w:val="es-ES" w:eastAsia="es-ES"/>
              </w:rPr>
              <w:t>(excav. Sin c</w:t>
            </w:r>
            <w:r>
              <w:rPr>
                <w:rFonts w:asciiTheme="majorHAnsi" w:eastAsia="Times New Roman" w:hAnsiTheme="majorHAnsi" w:cs="Calibri"/>
                <w:bCs/>
                <w:color w:val="000000"/>
                <w:sz w:val="16"/>
                <w:lang w:val="es-ES" w:eastAsia="es-ES"/>
              </w:rPr>
              <w:t>lasificar</w:t>
            </w:r>
            <w:r w:rsidRPr="00615B1D">
              <w:rPr>
                <w:rFonts w:asciiTheme="majorHAnsi" w:eastAsia="Times New Roman" w:hAnsiTheme="majorHAnsi" w:cs="Calibri"/>
                <w:bCs/>
                <w:color w:val="000000"/>
                <w:sz w:val="16"/>
                <w:lang w:val="es-ES" w:eastAsia="es-ES"/>
              </w:rPr>
              <w:t>)))</w:t>
            </w:r>
          </w:p>
        </w:tc>
        <w:tc>
          <w:tcPr>
            <w:tcW w:w="1678" w:type="dxa"/>
            <w:shd w:val="clear" w:color="auto" w:fill="D9D9D9" w:themeFill="background1" w:themeFillShade="D9"/>
            <w:noWrap/>
            <w:vAlign w:val="center"/>
          </w:tcPr>
          <w:p w14:paraId="7A44E3D8" w14:textId="03047C76" w:rsidR="001F67E2" w:rsidRPr="00B72A35" w:rsidRDefault="001F67E2" w:rsidP="001F67E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Calibri"/>
                <w:b/>
                <w:color w:val="000000"/>
                <w:lang w:val="es-ES" w:eastAsia="es-ES"/>
              </w:rPr>
            </w:pPr>
            <w:r>
              <w:rPr>
                <w:rFonts w:asciiTheme="majorHAnsi" w:eastAsia="Times New Roman" w:hAnsiTheme="majorHAnsi" w:cs="Calibri"/>
                <w:b/>
                <w:color w:val="000000"/>
                <w:lang w:val="es-ES" w:eastAsia="es-ES"/>
              </w:rPr>
              <w:t>5.663.937,68</w:t>
            </w:r>
          </w:p>
        </w:tc>
      </w:tr>
    </w:tbl>
    <w:p w14:paraId="2907B360" w14:textId="08BE375A" w:rsidR="008235AC" w:rsidRPr="00B72A35" w:rsidRDefault="00C11758" w:rsidP="005F683C">
      <w:pPr>
        <w:pStyle w:val="Notas"/>
        <w:rPr>
          <w:rFonts w:asciiTheme="majorHAnsi" w:hAnsiTheme="majorHAnsi"/>
        </w:rPr>
      </w:pPr>
      <w:r w:rsidRPr="00B72A35">
        <w:rPr>
          <w:rFonts w:asciiTheme="majorHAnsi" w:hAnsiTheme="majorHAnsi"/>
        </w:rPr>
        <w:t xml:space="preserve">Fuente </w:t>
      </w:r>
      <w:r w:rsidR="005F683C" w:rsidRPr="00B72A35">
        <w:rPr>
          <w:rFonts w:asciiTheme="majorHAnsi" w:hAnsiTheme="majorHAnsi"/>
        </w:rPr>
        <w:t>Autopista Río Magdalena S.A.S, 2015</w:t>
      </w:r>
    </w:p>
    <w:p w14:paraId="67587434" w14:textId="77777777" w:rsidR="00A17E02" w:rsidRPr="00B72A35" w:rsidRDefault="00A17E02" w:rsidP="001B4DC4">
      <w:pPr>
        <w:rPr>
          <w:rFonts w:asciiTheme="majorHAnsi" w:hAnsiTheme="majorHAnsi"/>
        </w:rPr>
      </w:pPr>
    </w:p>
    <w:p w14:paraId="73423857" w14:textId="4136A85C" w:rsidR="001B4DC4" w:rsidRPr="00B72A35" w:rsidRDefault="00A17E02" w:rsidP="001B4DC4">
      <w:pPr>
        <w:rPr>
          <w:rFonts w:asciiTheme="majorHAnsi" w:hAnsiTheme="majorHAnsi"/>
          <w:lang w:eastAsia="es-CO"/>
        </w:rPr>
      </w:pPr>
      <w:r w:rsidRPr="00B72A35">
        <w:rPr>
          <w:rFonts w:asciiTheme="majorHAnsi" w:hAnsiTheme="majorHAnsi"/>
        </w:rPr>
        <w:t xml:space="preserve">Las figuras de diagrama de masas para cada una de las unidades funcionales que comprende el proyecto se pueden consultar en el </w:t>
      </w:r>
      <w:r w:rsidRPr="00B72A35">
        <w:rPr>
          <w:rFonts w:asciiTheme="majorHAnsi" w:hAnsiTheme="majorHAnsi"/>
          <w:lang w:eastAsia="es-CO"/>
        </w:rPr>
        <w:t>Anexo Capítulo 3. Numeral 3.2.3.</w:t>
      </w:r>
    </w:p>
    <w:p w14:paraId="68E5A304" w14:textId="77777777" w:rsidR="00A17E02" w:rsidRPr="00B72A35" w:rsidRDefault="00A17E02" w:rsidP="001B4DC4">
      <w:pPr>
        <w:rPr>
          <w:rFonts w:asciiTheme="majorHAnsi" w:hAnsiTheme="majorHAnsi"/>
        </w:rPr>
      </w:pPr>
    </w:p>
    <w:p w14:paraId="762F3B16" w14:textId="427BE70A" w:rsidR="00AD158C" w:rsidRPr="00B72A35" w:rsidRDefault="00AD158C" w:rsidP="0044173B">
      <w:pPr>
        <w:pStyle w:val="Ttulo3"/>
        <w:numPr>
          <w:ilvl w:val="2"/>
          <w:numId w:val="8"/>
        </w:numPr>
        <w:rPr>
          <w:rFonts w:asciiTheme="majorHAnsi" w:hAnsiTheme="majorHAnsi"/>
          <w:b/>
        </w:rPr>
      </w:pPr>
      <w:bookmarkStart w:id="184" w:name="_Toc422554271"/>
      <w:bookmarkStart w:id="185" w:name="_Toc444103065"/>
      <w:r w:rsidRPr="00B72A35">
        <w:rPr>
          <w:rFonts w:asciiTheme="majorHAnsi" w:hAnsiTheme="majorHAnsi"/>
          <w:b/>
        </w:rPr>
        <w:t>Manejo y disposición de materiales sobrantes de excavación y de construcción y demolición</w:t>
      </w:r>
      <w:bookmarkEnd w:id="184"/>
      <w:bookmarkEnd w:id="185"/>
    </w:p>
    <w:p w14:paraId="0CFAA94A" w14:textId="77777777" w:rsidR="00AD158C" w:rsidRPr="00B72A35" w:rsidRDefault="00AD158C" w:rsidP="00AD158C">
      <w:pPr>
        <w:autoSpaceDE w:val="0"/>
        <w:autoSpaceDN w:val="0"/>
        <w:adjustRightInd w:val="0"/>
        <w:contextualSpacing w:val="0"/>
        <w:rPr>
          <w:rFonts w:asciiTheme="majorHAnsi" w:hAnsiTheme="majorHAnsi" w:cs="Arial"/>
          <w:lang w:eastAsia="es-CO"/>
        </w:rPr>
      </w:pPr>
    </w:p>
    <w:p w14:paraId="0749131F" w14:textId="134A60E4" w:rsidR="003C10E8" w:rsidRPr="00B72A35" w:rsidRDefault="00AD158C" w:rsidP="00115C96">
      <w:pPr>
        <w:autoSpaceDE w:val="0"/>
        <w:autoSpaceDN w:val="0"/>
        <w:adjustRightInd w:val="0"/>
        <w:contextualSpacing w:val="0"/>
        <w:rPr>
          <w:rFonts w:asciiTheme="majorHAnsi" w:hAnsiTheme="majorHAnsi" w:cs="Arial"/>
          <w:lang w:eastAsia="es-CO"/>
        </w:rPr>
      </w:pPr>
      <w:r w:rsidRPr="00B72A35">
        <w:rPr>
          <w:rFonts w:asciiTheme="majorHAnsi" w:hAnsiTheme="majorHAnsi" w:cs="Arial"/>
          <w:lang w:eastAsia="es-CO"/>
        </w:rPr>
        <w:t>El manejo y disposición de mate</w:t>
      </w:r>
      <w:r w:rsidR="00A46B45" w:rsidRPr="00B72A35">
        <w:rPr>
          <w:rFonts w:asciiTheme="majorHAnsi" w:hAnsiTheme="majorHAnsi" w:cs="Arial"/>
          <w:lang w:eastAsia="es-CO"/>
        </w:rPr>
        <w:t>riales sobrantes de excavación,</w:t>
      </w:r>
      <w:r w:rsidRPr="00B72A35">
        <w:rPr>
          <w:rFonts w:asciiTheme="majorHAnsi" w:hAnsiTheme="majorHAnsi" w:cs="Arial"/>
          <w:lang w:eastAsia="es-CO"/>
        </w:rPr>
        <w:t xml:space="preserve"> de construcción y demolición se </w:t>
      </w:r>
      <w:r w:rsidR="005D398D" w:rsidRPr="00B72A35">
        <w:rPr>
          <w:rFonts w:asciiTheme="majorHAnsi" w:hAnsiTheme="majorHAnsi" w:cs="Arial"/>
          <w:lang w:eastAsia="es-CO"/>
        </w:rPr>
        <w:t>realizará</w:t>
      </w:r>
      <w:r w:rsidRPr="00B72A35">
        <w:rPr>
          <w:rFonts w:asciiTheme="majorHAnsi" w:hAnsiTheme="majorHAnsi" w:cs="Arial"/>
          <w:lang w:eastAsia="es-CO"/>
        </w:rPr>
        <w:t xml:space="preserve"> en las respectivas ZODME seleccionadas para el proyecto, las cuales fueron identificadas mediante planos, fotografías aéreas y visitas de campo. Adicionalmente l</w:t>
      </w:r>
      <w:r w:rsidRPr="00B72A35">
        <w:rPr>
          <w:rFonts w:asciiTheme="majorHAnsi" w:hAnsiTheme="majorHAnsi" w:cs="Arial"/>
        </w:rPr>
        <w:t xml:space="preserve">a ubicación de las ZODME </w:t>
      </w:r>
      <w:r w:rsidR="005D398D" w:rsidRPr="00B72A35">
        <w:rPr>
          <w:rFonts w:asciiTheme="majorHAnsi" w:hAnsiTheme="majorHAnsi" w:cs="Arial"/>
        </w:rPr>
        <w:t>son</w:t>
      </w:r>
      <w:r w:rsidRPr="00B72A35">
        <w:rPr>
          <w:rFonts w:asciiTheme="majorHAnsi" w:hAnsiTheme="majorHAnsi" w:cs="Arial"/>
        </w:rPr>
        <w:t xml:space="preserve"> establecidas de tal manera que permitan una disminución del trayecto y del tiempo empleado para el acarreo del material no reutilizable producto de las excavaciones o cortes generados en la obra, así como, para la disposición de escombros provenientes de las demoliciones a que haya lugar</w:t>
      </w:r>
      <w:r w:rsidR="00115C96" w:rsidRPr="00B72A35">
        <w:rPr>
          <w:rFonts w:asciiTheme="majorHAnsi" w:hAnsiTheme="majorHAnsi" w:cs="Arial"/>
        </w:rPr>
        <w:t xml:space="preserve">. </w:t>
      </w:r>
      <w:r w:rsidR="009D123A" w:rsidRPr="00B72A35">
        <w:rPr>
          <w:rFonts w:asciiTheme="majorHAnsi" w:hAnsiTheme="majorHAnsi" w:cs="Arial"/>
          <w:lang w:eastAsia="es-CO"/>
        </w:rPr>
        <w:t xml:space="preserve">Para la </w:t>
      </w:r>
      <w:r w:rsidR="00135CE7" w:rsidRPr="00B72A35">
        <w:rPr>
          <w:rFonts w:asciiTheme="majorHAnsi" w:hAnsiTheme="majorHAnsi" w:cs="Arial"/>
          <w:lang w:eastAsia="es-CO"/>
        </w:rPr>
        <w:t>ejecución</w:t>
      </w:r>
      <w:r w:rsidR="009D123A" w:rsidRPr="00B72A35">
        <w:rPr>
          <w:rFonts w:asciiTheme="majorHAnsi" w:hAnsiTheme="majorHAnsi" w:cs="Arial"/>
          <w:lang w:eastAsia="es-CO"/>
        </w:rPr>
        <w:t xml:space="preserve"> del proyecto “</w:t>
      </w:r>
      <w:r w:rsidR="00135CE7" w:rsidRPr="00B72A35">
        <w:rPr>
          <w:rFonts w:asciiTheme="majorHAnsi" w:hAnsiTheme="majorHAnsi" w:cs="Arial"/>
          <w:lang w:eastAsia="es-CO"/>
        </w:rPr>
        <w:t>Construcción</w:t>
      </w:r>
      <w:r w:rsidR="009D123A" w:rsidRPr="00B72A35">
        <w:rPr>
          <w:rFonts w:asciiTheme="majorHAnsi" w:hAnsiTheme="majorHAnsi" w:cs="Arial"/>
          <w:lang w:eastAsia="es-CO"/>
        </w:rPr>
        <w:t xml:space="preserve"> de la vía Remedios- Alto Dolores en el departamento de Antioquia” se seleccionaron </w:t>
      </w:r>
      <w:r w:rsidR="005A726A" w:rsidRPr="00B72A35">
        <w:rPr>
          <w:rFonts w:asciiTheme="majorHAnsi" w:hAnsiTheme="majorHAnsi" w:cs="Arial"/>
          <w:lang w:eastAsia="es-CO"/>
        </w:rPr>
        <w:t>veinte y uno (21</w:t>
      </w:r>
      <w:r w:rsidR="001B72B6" w:rsidRPr="00B72A35">
        <w:rPr>
          <w:rFonts w:asciiTheme="majorHAnsi" w:hAnsiTheme="majorHAnsi" w:cs="Arial"/>
          <w:lang w:eastAsia="es-CO"/>
        </w:rPr>
        <w:t>)</w:t>
      </w:r>
      <w:r w:rsidR="009D123A" w:rsidRPr="00B72A35">
        <w:rPr>
          <w:rFonts w:asciiTheme="majorHAnsi" w:hAnsiTheme="majorHAnsi" w:cs="Arial"/>
          <w:lang w:eastAsia="es-CO"/>
        </w:rPr>
        <w:t xml:space="preserve"> ZODME</w:t>
      </w:r>
      <w:r w:rsidR="001B72B6" w:rsidRPr="00B72A35">
        <w:rPr>
          <w:rFonts w:asciiTheme="majorHAnsi" w:hAnsiTheme="majorHAnsi" w:cs="Arial"/>
          <w:lang w:eastAsia="es-CO"/>
        </w:rPr>
        <w:t xml:space="preserve">, de los </w:t>
      </w:r>
      <w:r w:rsidR="005A726A" w:rsidRPr="00B72A35">
        <w:rPr>
          <w:rFonts w:asciiTheme="majorHAnsi" w:hAnsiTheme="majorHAnsi" w:cs="Arial"/>
          <w:lang w:eastAsia="es-CO"/>
        </w:rPr>
        <w:t xml:space="preserve">cuales trece </w:t>
      </w:r>
      <w:r w:rsidR="001B72B6" w:rsidRPr="00B72A35">
        <w:rPr>
          <w:rFonts w:asciiTheme="majorHAnsi" w:hAnsiTheme="majorHAnsi" w:cs="Arial"/>
          <w:lang w:eastAsia="es-CO"/>
        </w:rPr>
        <w:t>(1</w:t>
      </w:r>
      <w:r w:rsidR="005A726A" w:rsidRPr="00B72A35">
        <w:rPr>
          <w:rFonts w:asciiTheme="majorHAnsi" w:hAnsiTheme="majorHAnsi" w:cs="Arial"/>
          <w:lang w:eastAsia="es-CO"/>
        </w:rPr>
        <w:t>3) de ellos son de la UF1 y ocho</w:t>
      </w:r>
      <w:r w:rsidR="001B72B6" w:rsidRPr="00B72A35">
        <w:rPr>
          <w:rFonts w:asciiTheme="majorHAnsi" w:hAnsiTheme="majorHAnsi" w:cs="Arial"/>
          <w:lang w:eastAsia="es-CO"/>
        </w:rPr>
        <w:t xml:space="preserve"> (</w:t>
      </w:r>
      <w:r w:rsidR="005A726A" w:rsidRPr="00B72A35">
        <w:rPr>
          <w:rFonts w:asciiTheme="majorHAnsi" w:hAnsiTheme="majorHAnsi" w:cs="Arial"/>
          <w:lang w:eastAsia="es-CO"/>
        </w:rPr>
        <w:t>8</w:t>
      </w:r>
      <w:r w:rsidR="001B72B6" w:rsidRPr="00B72A35">
        <w:rPr>
          <w:rFonts w:asciiTheme="majorHAnsi" w:hAnsiTheme="majorHAnsi" w:cs="Arial"/>
          <w:lang w:eastAsia="es-CO"/>
        </w:rPr>
        <w:t>) son para la UF2</w:t>
      </w:r>
      <w:r w:rsidR="009D123A" w:rsidRPr="00B72A35">
        <w:rPr>
          <w:rFonts w:asciiTheme="majorHAnsi" w:hAnsiTheme="majorHAnsi" w:cs="Arial"/>
          <w:lang w:eastAsia="es-CO"/>
        </w:rPr>
        <w:t>.</w:t>
      </w:r>
      <w:r w:rsidR="00115C96" w:rsidRPr="00B72A35">
        <w:rPr>
          <w:rFonts w:asciiTheme="majorHAnsi" w:hAnsiTheme="majorHAnsi" w:cs="Arial"/>
          <w:lang w:eastAsia="es-CO"/>
        </w:rPr>
        <w:t xml:space="preserve"> La </w:t>
      </w:r>
      <w:r w:rsidR="00115C96" w:rsidRPr="00B72A35">
        <w:rPr>
          <w:rFonts w:asciiTheme="majorHAnsi" w:hAnsiTheme="majorHAnsi" w:cs="Arial"/>
          <w:lang w:eastAsia="es-CO"/>
        </w:rPr>
        <w:fldChar w:fldCharType="begin"/>
      </w:r>
      <w:r w:rsidR="00115C96" w:rsidRPr="00B72A35">
        <w:rPr>
          <w:rFonts w:asciiTheme="majorHAnsi" w:hAnsiTheme="majorHAnsi" w:cs="Arial"/>
          <w:lang w:eastAsia="es-CO"/>
        </w:rPr>
        <w:instrText xml:space="preserve"> REF _Ref435096242 \h </w:instrText>
      </w:r>
      <w:r w:rsidR="00F07BD7" w:rsidRPr="00B72A35">
        <w:rPr>
          <w:rFonts w:asciiTheme="majorHAnsi" w:hAnsiTheme="majorHAnsi" w:cs="Arial"/>
          <w:lang w:eastAsia="es-CO"/>
        </w:rPr>
        <w:instrText xml:space="preserve"> \* MERGEFORMAT </w:instrText>
      </w:r>
      <w:r w:rsidR="00115C96" w:rsidRPr="00B72A35">
        <w:rPr>
          <w:rFonts w:asciiTheme="majorHAnsi" w:hAnsiTheme="majorHAnsi" w:cs="Arial"/>
          <w:lang w:eastAsia="es-CO"/>
        </w:rPr>
      </w:r>
      <w:r w:rsidR="00115C96" w:rsidRPr="00B72A35">
        <w:rPr>
          <w:rFonts w:asciiTheme="majorHAnsi" w:hAnsiTheme="majorHAnsi" w:cs="Arial"/>
          <w:lang w:eastAsia="es-CO"/>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42</w:t>
      </w:r>
      <w:r w:rsidR="00115C96" w:rsidRPr="00B72A35">
        <w:rPr>
          <w:rFonts w:asciiTheme="majorHAnsi" w:hAnsiTheme="majorHAnsi" w:cs="Arial"/>
          <w:lang w:eastAsia="es-CO"/>
        </w:rPr>
        <w:fldChar w:fldCharType="end"/>
      </w:r>
      <w:r w:rsidRPr="00B72A35">
        <w:rPr>
          <w:rFonts w:asciiTheme="majorHAnsi" w:hAnsiTheme="majorHAnsi" w:cs="Arial"/>
          <w:lang w:eastAsia="es-CO"/>
        </w:rPr>
        <w:t xml:space="preserve">  presenta los </w:t>
      </w:r>
      <w:r w:rsidRPr="00B72A35">
        <w:rPr>
          <w:rFonts w:asciiTheme="majorHAnsi" w:hAnsiTheme="majorHAnsi" w:cs="Arial"/>
          <w:lang w:eastAsia="es-CO"/>
        </w:rPr>
        <w:lastRenderedPageBreak/>
        <w:t xml:space="preserve">sitios seleccionados como ZODME en donde se llevará a cabo el manejo y disposición de materiales sobrantes de excavación y de construcción y demolición:  </w:t>
      </w:r>
    </w:p>
    <w:p w14:paraId="7ECB1ADE" w14:textId="77777777" w:rsidR="001B72B6" w:rsidRPr="00B72A35" w:rsidRDefault="001B72B6" w:rsidP="00854C4F">
      <w:pPr>
        <w:pStyle w:val="Tablas"/>
        <w:jc w:val="both"/>
        <w:rPr>
          <w:rFonts w:asciiTheme="majorHAnsi" w:hAnsiTheme="majorHAnsi"/>
        </w:rPr>
      </w:pPr>
      <w:bookmarkStart w:id="186" w:name="_Ref430186206"/>
    </w:p>
    <w:p w14:paraId="597783A7" w14:textId="21BA2C0E" w:rsidR="00AD158C" w:rsidRPr="00B72A35" w:rsidRDefault="00AD158C" w:rsidP="00AD158C">
      <w:pPr>
        <w:pStyle w:val="Tablas"/>
        <w:rPr>
          <w:rFonts w:asciiTheme="majorHAnsi" w:hAnsiTheme="majorHAnsi" w:cs="Arial"/>
          <w:lang w:eastAsia="es-CO"/>
        </w:rPr>
      </w:pPr>
      <w:bookmarkStart w:id="187" w:name="_Ref435096242"/>
      <w:bookmarkStart w:id="188" w:name="_Toc453253373"/>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42</w:t>
      </w:r>
      <w:r w:rsidR="006F3B62">
        <w:rPr>
          <w:rFonts w:asciiTheme="majorHAnsi" w:hAnsiTheme="majorHAnsi"/>
        </w:rPr>
        <w:fldChar w:fldCharType="end"/>
      </w:r>
      <w:bookmarkEnd w:id="186"/>
      <w:bookmarkEnd w:id="187"/>
      <w:r w:rsidR="00DB61F4" w:rsidRPr="00B72A35">
        <w:rPr>
          <w:rFonts w:asciiTheme="majorHAnsi" w:hAnsiTheme="majorHAnsi"/>
        </w:rPr>
        <w:tab/>
      </w:r>
      <w:r w:rsidRPr="00B72A35">
        <w:rPr>
          <w:rFonts w:asciiTheme="majorHAnsi" w:hAnsiTheme="majorHAnsi"/>
        </w:rPr>
        <w:t>ZODME seleccionados para el proyecto</w:t>
      </w:r>
      <w:bookmarkEnd w:id="188"/>
      <w:r w:rsidRPr="00B72A35">
        <w:rPr>
          <w:rFonts w:asciiTheme="majorHAnsi" w:hAnsiTheme="majorHAnsi"/>
        </w:rPr>
        <w:t xml:space="preserve"> </w:t>
      </w:r>
    </w:p>
    <w:tbl>
      <w:tblPr>
        <w:tblStyle w:val="Gminis"/>
        <w:tblW w:w="5000" w:type="pct"/>
        <w:tblLook w:val="04A0" w:firstRow="1" w:lastRow="0" w:firstColumn="1" w:lastColumn="0" w:noHBand="0" w:noVBand="1"/>
      </w:tblPr>
      <w:tblGrid>
        <w:gridCol w:w="794"/>
        <w:gridCol w:w="1053"/>
        <w:gridCol w:w="1026"/>
        <w:gridCol w:w="1290"/>
        <w:gridCol w:w="1550"/>
        <w:gridCol w:w="1315"/>
        <w:gridCol w:w="1479"/>
      </w:tblGrid>
      <w:tr w:rsidR="001442AE" w:rsidRPr="00B72A35" w14:paraId="623C248F" w14:textId="77777777" w:rsidTr="001442AE">
        <w:trPr>
          <w:cnfStyle w:val="100000000000" w:firstRow="1" w:lastRow="0" w:firstColumn="0" w:lastColumn="0" w:oddVBand="0" w:evenVBand="0" w:oddHBand="0" w:evenHBand="0" w:firstRowFirstColumn="0" w:firstRowLastColumn="0" w:lastRowFirstColumn="0" w:lastRowLastColumn="0"/>
          <w:trHeight w:val="540"/>
          <w:tblHeader/>
        </w:trPr>
        <w:tc>
          <w:tcPr>
            <w:cnfStyle w:val="001000000100" w:firstRow="0" w:lastRow="0" w:firstColumn="1" w:lastColumn="0" w:oddVBand="0" w:evenVBand="0" w:oddHBand="0" w:evenHBand="0" w:firstRowFirstColumn="1" w:firstRowLastColumn="0" w:lastRowFirstColumn="0" w:lastRowLastColumn="0"/>
            <w:tcW w:w="467" w:type="pct"/>
            <w:vMerge w:val="restart"/>
            <w:noWrap/>
            <w:vAlign w:val="center"/>
            <w:hideMark/>
          </w:tcPr>
          <w:p w14:paraId="2760B49D" w14:textId="77777777" w:rsidR="001442AE" w:rsidRPr="00B72A35" w:rsidRDefault="001442AE" w:rsidP="001442AE">
            <w:pPr>
              <w:spacing w:line="240" w:lineRule="auto"/>
              <w:contextualSpacing w:val="0"/>
              <w:jc w:val="center"/>
              <w:rPr>
                <w:rFonts w:asciiTheme="majorHAnsi" w:eastAsia="Times New Roman" w:hAnsiTheme="majorHAnsi"/>
                <w:bCs/>
                <w:color w:val="000000"/>
                <w:sz w:val="20"/>
                <w:szCs w:val="20"/>
                <w:lang w:eastAsia="es-CO"/>
              </w:rPr>
            </w:pPr>
            <w:r w:rsidRPr="00B72A35">
              <w:rPr>
                <w:rFonts w:asciiTheme="majorHAnsi" w:eastAsia="Times New Roman" w:hAnsiTheme="majorHAnsi"/>
                <w:bCs/>
                <w:color w:val="000000"/>
                <w:sz w:val="20"/>
                <w:szCs w:val="20"/>
                <w:lang w:eastAsia="es-CO"/>
              </w:rPr>
              <w:t>No.</w:t>
            </w:r>
          </w:p>
        </w:tc>
        <w:tc>
          <w:tcPr>
            <w:tcW w:w="619" w:type="pct"/>
            <w:vMerge w:val="restart"/>
            <w:noWrap/>
            <w:vAlign w:val="center"/>
            <w:hideMark/>
          </w:tcPr>
          <w:p w14:paraId="43FDB584" w14:textId="77777777" w:rsidR="001442AE" w:rsidRPr="00B72A35" w:rsidRDefault="001442AE" w:rsidP="001442A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sidRPr="00B72A35">
              <w:rPr>
                <w:rFonts w:asciiTheme="majorHAnsi" w:eastAsia="Times New Roman" w:hAnsiTheme="majorHAnsi"/>
                <w:bCs/>
                <w:color w:val="000000"/>
                <w:sz w:val="20"/>
                <w:szCs w:val="20"/>
                <w:lang w:eastAsia="es-CO"/>
              </w:rPr>
              <w:t>Nombre</w:t>
            </w:r>
          </w:p>
        </w:tc>
        <w:tc>
          <w:tcPr>
            <w:tcW w:w="603" w:type="pct"/>
            <w:vMerge w:val="restart"/>
            <w:noWrap/>
            <w:vAlign w:val="center"/>
            <w:hideMark/>
          </w:tcPr>
          <w:p w14:paraId="7729518E" w14:textId="77777777" w:rsidR="001442AE" w:rsidRPr="00B72A35" w:rsidRDefault="001442AE" w:rsidP="001442A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sidRPr="00B72A35">
              <w:rPr>
                <w:rFonts w:asciiTheme="majorHAnsi" w:eastAsia="Times New Roman" w:hAnsiTheme="majorHAnsi"/>
                <w:bCs/>
                <w:color w:val="000000"/>
                <w:sz w:val="20"/>
                <w:szCs w:val="20"/>
                <w:lang w:eastAsia="es-CO"/>
              </w:rPr>
              <w:t>UF</w:t>
            </w:r>
          </w:p>
        </w:tc>
        <w:tc>
          <w:tcPr>
            <w:tcW w:w="758" w:type="pct"/>
            <w:vMerge w:val="restart"/>
            <w:noWrap/>
            <w:vAlign w:val="center"/>
            <w:hideMark/>
          </w:tcPr>
          <w:p w14:paraId="072AB52B" w14:textId="77777777" w:rsidR="001442AE" w:rsidRPr="00B72A35" w:rsidRDefault="001442AE" w:rsidP="001442A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sidRPr="00B72A35">
              <w:rPr>
                <w:rFonts w:asciiTheme="majorHAnsi" w:eastAsia="Times New Roman" w:hAnsiTheme="majorHAnsi"/>
                <w:bCs/>
                <w:color w:val="000000"/>
                <w:sz w:val="20"/>
                <w:szCs w:val="20"/>
                <w:lang w:eastAsia="es-CO"/>
              </w:rPr>
              <w:t>Área (m2)</w:t>
            </w:r>
          </w:p>
        </w:tc>
        <w:tc>
          <w:tcPr>
            <w:tcW w:w="911" w:type="pct"/>
            <w:vMerge w:val="restart"/>
            <w:vAlign w:val="center"/>
            <w:hideMark/>
          </w:tcPr>
          <w:p w14:paraId="0C74DA69" w14:textId="607D36F8" w:rsidR="001442AE" w:rsidRPr="00B72A35" w:rsidRDefault="001442AE" w:rsidP="00365E11">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sidRPr="00B72A35">
              <w:rPr>
                <w:rFonts w:asciiTheme="majorHAnsi" w:eastAsia="Times New Roman" w:hAnsiTheme="majorHAnsi"/>
                <w:bCs/>
                <w:color w:val="000000"/>
                <w:sz w:val="20"/>
                <w:szCs w:val="20"/>
                <w:lang w:eastAsia="es-CO"/>
              </w:rPr>
              <w:t>Volumen (m3)</w:t>
            </w:r>
          </w:p>
        </w:tc>
        <w:tc>
          <w:tcPr>
            <w:tcW w:w="1642" w:type="pct"/>
            <w:gridSpan w:val="2"/>
            <w:vAlign w:val="center"/>
            <w:hideMark/>
          </w:tcPr>
          <w:p w14:paraId="79EBB2ED" w14:textId="77777777" w:rsidR="001442AE" w:rsidRPr="00B72A35" w:rsidRDefault="001442AE" w:rsidP="001442A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sidRPr="00B72A35">
              <w:rPr>
                <w:rFonts w:asciiTheme="majorHAnsi" w:eastAsia="Times New Roman" w:hAnsiTheme="majorHAnsi"/>
                <w:bCs/>
                <w:color w:val="000000"/>
                <w:sz w:val="20"/>
                <w:szCs w:val="20"/>
                <w:lang w:eastAsia="es-CO"/>
              </w:rPr>
              <w:t>Coordenadas Magna Sirgas Origen Bogotá</w:t>
            </w:r>
          </w:p>
        </w:tc>
      </w:tr>
      <w:tr w:rsidR="001442AE" w:rsidRPr="00B72A35" w14:paraId="5B3DAD6C" w14:textId="77777777" w:rsidTr="001442AE">
        <w:trPr>
          <w:cnfStyle w:val="100000000000" w:firstRow="1" w:lastRow="0" w:firstColumn="0" w:lastColumn="0" w:oddVBand="0" w:evenVBand="0" w:oddHBand="0" w:evenHBand="0" w:firstRowFirstColumn="0" w:firstRowLastColumn="0" w:lastRowFirstColumn="0" w:lastRowLastColumn="0"/>
          <w:trHeight w:val="255"/>
          <w:tblHeader/>
        </w:trPr>
        <w:tc>
          <w:tcPr>
            <w:cnfStyle w:val="001000000100" w:firstRow="0" w:lastRow="0" w:firstColumn="1" w:lastColumn="0" w:oddVBand="0" w:evenVBand="0" w:oddHBand="0" w:evenHBand="0" w:firstRowFirstColumn="1" w:firstRowLastColumn="0" w:lastRowFirstColumn="0" w:lastRowLastColumn="0"/>
            <w:tcW w:w="467" w:type="pct"/>
            <w:vMerge/>
            <w:vAlign w:val="center"/>
            <w:hideMark/>
          </w:tcPr>
          <w:p w14:paraId="38536288" w14:textId="77777777" w:rsidR="001442AE" w:rsidRPr="00B72A35" w:rsidRDefault="001442AE" w:rsidP="001442AE">
            <w:pPr>
              <w:spacing w:line="240" w:lineRule="auto"/>
              <w:contextualSpacing w:val="0"/>
              <w:jc w:val="center"/>
              <w:rPr>
                <w:rFonts w:asciiTheme="majorHAnsi" w:eastAsia="Times New Roman" w:hAnsiTheme="majorHAnsi"/>
                <w:bCs/>
                <w:color w:val="000000"/>
                <w:sz w:val="20"/>
                <w:szCs w:val="20"/>
                <w:lang w:eastAsia="es-CO"/>
              </w:rPr>
            </w:pPr>
          </w:p>
        </w:tc>
        <w:tc>
          <w:tcPr>
            <w:tcW w:w="619" w:type="pct"/>
            <w:vMerge/>
            <w:vAlign w:val="center"/>
            <w:hideMark/>
          </w:tcPr>
          <w:p w14:paraId="71F7DA6A" w14:textId="77777777" w:rsidR="001442AE" w:rsidRPr="00B72A35" w:rsidRDefault="001442AE" w:rsidP="001442A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p>
        </w:tc>
        <w:tc>
          <w:tcPr>
            <w:tcW w:w="603" w:type="pct"/>
            <w:vMerge/>
            <w:vAlign w:val="center"/>
            <w:hideMark/>
          </w:tcPr>
          <w:p w14:paraId="4C82FAA2" w14:textId="77777777" w:rsidR="001442AE" w:rsidRPr="00B72A35" w:rsidRDefault="001442AE" w:rsidP="001442A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p>
        </w:tc>
        <w:tc>
          <w:tcPr>
            <w:tcW w:w="758" w:type="pct"/>
            <w:vMerge/>
            <w:vAlign w:val="center"/>
            <w:hideMark/>
          </w:tcPr>
          <w:p w14:paraId="57D608DE" w14:textId="77777777" w:rsidR="001442AE" w:rsidRPr="00B72A35" w:rsidRDefault="001442AE" w:rsidP="001442A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p>
        </w:tc>
        <w:tc>
          <w:tcPr>
            <w:tcW w:w="911" w:type="pct"/>
            <w:vMerge/>
            <w:vAlign w:val="center"/>
            <w:hideMark/>
          </w:tcPr>
          <w:p w14:paraId="491F1BB1" w14:textId="77777777" w:rsidR="001442AE" w:rsidRPr="00B72A35" w:rsidRDefault="001442AE" w:rsidP="001442A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p>
        </w:tc>
        <w:tc>
          <w:tcPr>
            <w:tcW w:w="773" w:type="pct"/>
            <w:noWrap/>
            <w:vAlign w:val="center"/>
            <w:hideMark/>
          </w:tcPr>
          <w:p w14:paraId="4976367C" w14:textId="59C4C938" w:rsidR="001442AE" w:rsidRPr="00B72A35" w:rsidRDefault="001442AE" w:rsidP="001442A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sidRPr="00B72A35">
              <w:rPr>
                <w:rFonts w:asciiTheme="majorHAnsi" w:eastAsia="Times New Roman" w:hAnsiTheme="majorHAnsi"/>
                <w:bCs/>
                <w:color w:val="000000"/>
                <w:sz w:val="20"/>
                <w:szCs w:val="20"/>
                <w:lang w:eastAsia="es-CO"/>
              </w:rPr>
              <w:t>Este</w:t>
            </w:r>
          </w:p>
        </w:tc>
        <w:tc>
          <w:tcPr>
            <w:tcW w:w="869" w:type="pct"/>
            <w:noWrap/>
            <w:vAlign w:val="center"/>
            <w:hideMark/>
          </w:tcPr>
          <w:p w14:paraId="5714FD13" w14:textId="584DCDB9" w:rsidR="001442AE" w:rsidRPr="00B72A35" w:rsidRDefault="001442AE" w:rsidP="001442AE">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sidRPr="00B72A35">
              <w:rPr>
                <w:rFonts w:asciiTheme="majorHAnsi" w:eastAsia="Times New Roman" w:hAnsiTheme="majorHAnsi"/>
                <w:bCs/>
                <w:color w:val="000000"/>
                <w:sz w:val="20"/>
                <w:szCs w:val="20"/>
                <w:lang w:eastAsia="es-CO"/>
              </w:rPr>
              <w:t>Norte</w:t>
            </w:r>
          </w:p>
        </w:tc>
      </w:tr>
      <w:tr w:rsidR="00EF65FD" w:rsidRPr="00B72A35" w14:paraId="67E6BF26" w14:textId="77777777" w:rsidTr="004259B4">
        <w:trPr>
          <w:trHeight w:val="255"/>
        </w:trPr>
        <w:tc>
          <w:tcPr>
            <w:cnfStyle w:val="001000000000" w:firstRow="0" w:lastRow="0" w:firstColumn="1" w:lastColumn="0" w:oddVBand="0" w:evenVBand="0" w:oddHBand="0" w:evenHBand="0" w:firstRowFirstColumn="0" w:firstRowLastColumn="0" w:lastRowFirstColumn="0" w:lastRowLastColumn="0"/>
            <w:tcW w:w="467" w:type="pct"/>
            <w:noWrap/>
            <w:vAlign w:val="center"/>
            <w:hideMark/>
          </w:tcPr>
          <w:p w14:paraId="6832FB2C" w14:textId="77777777" w:rsidR="00EF65FD" w:rsidRPr="00B72A35" w:rsidRDefault="00EF65FD" w:rsidP="00EF65FD">
            <w:pPr>
              <w:spacing w:line="240" w:lineRule="auto"/>
              <w:contextualSpacing w:val="0"/>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1</w:t>
            </w:r>
          </w:p>
        </w:tc>
        <w:tc>
          <w:tcPr>
            <w:tcW w:w="619" w:type="pct"/>
            <w:vAlign w:val="center"/>
            <w:hideMark/>
          </w:tcPr>
          <w:p w14:paraId="06DAB941"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 xml:space="preserve">1A </w:t>
            </w:r>
          </w:p>
        </w:tc>
        <w:tc>
          <w:tcPr>
            <w:tcW w:w="603" w:type="pct"/>
            <w:noWrap/>
            <w:vAlign w:val="center"/>
            <w:hideMark/>
          </w:tcPr>
          <w:p w14:paraId="1001A62B"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58" w:type="pct"/>
            <w:vAlign w:val="bottom"/>
            <w:hideMark/>
          </w:tcPr>
          <w:p w14:paraId="2A5071E6" w14:textId="7E374215"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47.739,43</w:t>
            </w:r>
          </w:p>
        </w:tc>
        <w:tc>
          <w:tcPr>
            <w:tcW w:w="911" w:type="pct"/>
            <w:vAlign w:val="bottom"/>
            <w:hideMark/>
          </w:tcPr>
          <w:p w14:paraId="6B2E59D2" w14:textId="162B3436"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353.793,16</w:t>
            </w:r>
          </w:p>
        </w:tc>
        <w:tc>
          <w:tcPr>
            <w:tcW w:w="773" w:type="pct"/>
            <w:noWrap/>
            <w:vAlign w:val="center"/>
            <w:hideMark/>
          </w:tcPr>
          <w:p w14:paraId="6C38C240"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929644,0</w:t>
            </w:r>
          </w:p>
        </w:tc>
        <w:tc>
          <w:tcPr>
            <w:tcW w:w="869" w:type="pct"/>
            <w:noWrap/>
            <w:vAlign w:val="center"/>
            <w:hideMark/>
          </w:tcPr>
          <w:p w14:paraId="5880FFEB"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1269024,2</w:t>
            </w:r>
          </w:p>
        </w:tc>
      </w:tr>
      <w:tr w:rsidR="00EF65FD" w:rsidRPr="00B72A35" w14:paraId="03F398BE" w14:textId="77777777" w:rsidTr="004259B4">
        <w:trPr>
          <w:trHeight w:val="255"/>
        </w:trPr>
        <w:tc>
          <w:tcPr>
            <w:cnfStyle w:val="001000000000" w:firstRow="0" w:lastRow="0" w:firstColumn="1" w:lastColumn="0" w:oddVBand="0" w:evenVBand="0" w:oddHBand="0" w:evenHBand="0" w:firstRowFirstColumn="0" w:firstRowLastColumn="0" w:lastRowFirstColumn="0" w:lastRowLastColumn="0"/>
            <w:tcW w:w="467" w:type="pct"/>
            <w:noWrap/>
            <w:vAlign w:val="center"/>
            <w:hideMark/>
          </w:tcPr>
          <w:p w14:paraId="1A3FFA69" w14:textId="77777777" w:rsidR="00EF65FD" w:rsidRPr="00B72A35" w:rsidRDefault="00EF65FD" w:rsidP="00EF65FD">
            <w:pPr>
              <w:spacing w:line="240" w:lineRule="auto"/>
              <w:contextualSpacing w:val="0"/>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2</w:t>
            </w:r>
          </w:p>
        </w:tc>
        <w:tc>
          <w:tcPr>
            <w:tcW w:w="619" w:type="pct"/>
            <w:noWrap/>
            <w:vAlign w:val="center"/>
            <w:hideMark/>
          </w:tcPr>
          <w:p w14:paraId="23764D50"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 xml:space="preserve">1B  </w:t>
            </w:r>
          </w:p>
        </w:tc>
        <w:tc>
          <w:tcPr>
            <w:tcW w:w="603" w:type="pct"/>
            <w:noWrap/>
            <w:vAlign w:val="center"/>
            <w:hideMark/>
          </w:tcPr>
          <w:p w14:paraId="0C80AE43"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58" w:type="pct"/>
            <w:noWrap/>
            <w:vAlign w:val="bottom"/>
            <w:hideMark/>
          </w:tcPr>
          <w:p w14:paraId="3FA9FCA8" w14:textId="7937999A"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4.669,52</w:t>
            </w:r>
          </w:p>
        </w:tc>
        <w:tc>
          <w:tcPr>
            <w:tcW w:w="911" w:type="pct"/>
            <w:vAlign w:val="bottom"/>
            <w:hideMark/>
          </w:tcPr>
          <w:p w14:paraId="774E9B56" w14:textId="2171B8FF"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29.579,79</w:t>
            </w:r>
          </w:p>
        </w:tc>
        <w:tc>
          <w:tcPr>
            <w:tcW w:w="773" w:type="pct"/>
            <w:noWrap/>
            <w:vAlign w:val="center"/>
            <w:hideMark/>
          </w:tcPr>
          <w:p w14:paraId="1DAA1812"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929440,6</w:t>
            </w:r>
          </w:p>
        </w:tc>
        <w:tc>
          <w:tcPr>
            <w:tcW w:w="869" w:type="pct"/>
            <w:noWrap/>
            <w:vAlign w:val="center"/>
            <w:hideMark/>
          </w:tcPr>
          <w:p w14:paraId="216A3EB0"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1268920,9</w:t>
            </w:r>
          </w:p>
        </w:tc>
      </w:tr>
      <w:tr w:rsidR="00EF65FD" w:rsidRPr="00B72A35" w14:paraId="4AE67347" w14:textId="77777777" w:rsidTr="004259B4">
        <w:trPr>
          <w:trHeight w:val="255"/>
        </w:trPr>
        <w:tc>
          <w:tcPr>
            <w:cnfStyle w:val="001000000000" w:firstRow="0" w:lastRow="0" w:firstColumn="1" w:lastColumn="0" w:oddVBand="0" w:evenVBand="0" w:oddHBand="0" w:evenHBand="0" w:firstRowFirstColumn="0" w:firstRowLastColumn="0" w:lastRowFirstColumn="0" w:lastRowLastColumn="0"/>
            <w:tcW w:w="467" w:type="pct"/>
            <w:noWrap/>
            <w:vAlign w:val="center"/>
            <w:hideMark/>
          </w:tcPr>
          <w:p w14:paraId="33376A58" w14:textId="77777777" w:rsidR="00EF65FD" w:rsidRPr="00B72A35" w:rsidRDefault="00EF65FD" w:rsidP="00EF65FD">
            <w:pPr>
              <w:spacing w:line="240" w:lineRule="auto"/>
              <w:contextualSpacing w:val="0"/>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3</w:t>
            </w:r>
          </w:p>
        </w:tc>
        <w:tc>
          <w:tcPr>
            <w:tcW w:w="619" w:type="pct"/>
            <w:noWrap/>
            <w:vAlign w:val="center"/>
            <w:hideMark/>
          </w:tcPr>
          <w:p w14:paraId="6FF78A15"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 xml:space="preserve">1D  </w:t>
            </w:r>
          </w:p>
        </w:tc>
        <w:tc>
          <w:tcPr>
            <w:tcW w:w="603" w:type="pct"/>
            <w:noWrap/>
            <w:vAlign w:val="center"/>
            <w:hideMark/>
          </w:tcPr>
          <w:p w14:paraId="067938D9"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58" w:type="pct"/>
            <w:noWrap/>
            <w:vAlign w:val="bottom"/>
            <w:hideMark/>
          </w:tcPr>
          <w:p w14:paraId="7386A1FD" w14:textId="31071109"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12.551,00</w:t>
            </w:r>
          </w:p>
        </w:tc>
        <w:tc>
          <w:tcPr>
            <w:tcW w:w="911" w:type="pct"/>
            <w:vAlign w:val="bottom"/>
            <w:hideMark/>
          </w:tcPr>
          <w:p w14:paraId="0F0159DA" w14:textId="0C5C0DF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64.366,00</w:t>
            </w:r>
          </w:p>
        </w:tc>
        <w:tc>
          <w:tcPr>
            <w:tcW w:w="773" w:type="pct"/>
            <w:noWrap/>
            <w:vAlign w:val="center"/>
            <w:hideMark/>
          </w:tcPr>
          <w:p w14:paraId="41E0CC19"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928898,5</w:t>
            </w:r>
          </w:p>
        </w:tc>
        <w:tc>
          <w:tcPr>
            <w:tcW w:w="869" w:type="pct"/>
            <w:noWrap/>
            <w:vAlign w:val="center"/>
            <w:hideMark/>
          </w:tcPr>
          <w:p w14:paraId="6802B4FE"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1268830,0</w:t>
            </w:r>
          </w:p>
        </w:tc>
      </w:tr>
      <w:tr w:rsidR="00EF65FD" w:rsidRPr="00B72A35" w14:paraId="39DC9863" w14:textId="77777777" w:rsidTr="004259B4">
        <w:trPr>
          <w:trHeight w:val="255"/>
        </w:trPr>
        <w:tc>
          <w:tcPr>
            <w:cnfStyle w:val="001000000000" w:firstRow="0" w:lastRow="0" w:firstColumn="1" w:lastColumn="0" w:oddVBand="0" w:evenVBand="0" w:oddHBand="0" w:evenHBand="0" w:firstRowFirstColumn="0" w:firstRowLastColumn="0" w:lastRowFirstColumn="0" w:lastRowLastColumn="0"/>
            <w:tcW w:w="467" w:type="pct"/>
            <w:noWrap/>
            <w:vAlign w:val="center"/>
            <w:hideMark/>
          </w:tcPr>
          <w:p w14:paraId="05E14011" w14:textId="77777777" w:rsidR="00EF65FD" w:rsidRPr="00B72A35" w:rsidRDefault="00EF65FD" w:rsidP="00EF65FD">
            <w:pPr>
              <w:spacing w:line="240" w:lineRule="auto"/>
              <w:contextualSpacing w:val="0"/>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4</w:t>
            </w:r>
          </w:p>
        </w:tc>
        <w:tc>
          <w:tcPr>
            <w:tcW w:w="619" w:type="pct"/>
            <w:noWrap/>
            <w:vAlign w:val="center"/>
            <w:hideMark/>
          </w:tcPr>
          <w:p w14:paraId="2D63746A"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 xml:space="preserve">4A  </w:t>
            </w:r>
          </w:p>
        </w:tc>
        <w:tc>
          <w:tcPr>
            <w:tcW w:w="603" w:type="pct"/>
            <w:noWrap/>
            <w:vAlign w:val="center"/>
            <w:hideMark/>
          </w:tcPr>
          <w:p w14:paraId="5B75CEBD"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58" w:type="pct"/>
            <w:noWrap/>
            <w:vAlign w:val="bottom"/>
            <w:hideMark/>
          </w:tcPr>
          <w:p w14:paraId="51890665" w14:textId="6C10AFF1"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48.320,98</w:t>
            </w:r>
          </w:p>
        </w:tc>
        <w:tc>
          <w:tcPr>
            <w:tcW w:w="911" w:type="pct"/>
            <w:vAlign w:val="bottom"/>
            <w:hideMark/>
          </w:tcPr>
          <w:p w14:paraId="10C73373" w14:textId="3D1E910B"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400.180,56</w:t>
            </w:r>
          </w:p>
        </w:tc>
        <w:tc>
          <w:tcPr>
            <w:tcW w:w="773" w:type="pct"/>
            <w:noWrap/>
            <w:vAlign w:val="center"/>
            <w:hideMark/>
          </w:tcPr>
          <w:p w14:paraId="450D85B0"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924458,8</w:t>
            </w:r>
          </w:p>
        </w:tc>
        <w:tc>
          <w:tcPr>
            <w:tcW w:w="869" w:type="pct"/>
            <w:noWrap/>
            <w:vAlign w:val="center"/>
            <w:hideMark/>
          </w:tcPr>
          <w:p w14:paraId="32CE92A5"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1265513,8</w:t>
            </w:r>
          </w:p>
        </w:tc>
      </w:tr>
      <w:tr w:rsidR="00EF65FD" w:rsidRPr="00B72A35" w14:paraId="2F521DC3" w14:textId="77777777" w:rsidTr="004259B4">
        <w:trPr>
          <w:trHeight w:val="255"/>
        </w:trPr>
        <w:tc>
          <w:tcPr>
            <w:cnfStyle w:val="001000000000" w:firstRow="0" w:lastRow="0" w:firstColumn="1" w:lastColumn="0" w:oddVBand="0" w:evenVBand="0" w:oddHBand="0" w:evenHBand="0" w:firstRowFirstColumn="0" w:firstRowLastColumn="0" w:lastRowFirstColumn="0" w:lastRowLastColumn="0"/>
            <w:tcW w:w="467" w:type="pct"/>
            <w:noWrap/>
            <w:vAlign w:val="center"/>
            <w:hideMark/>
          </w:tcPr>
          <w:p w14:paraId="5ECEDCA3" w14:textId="77777777" w:rsidR="00EF65FD" w:rsidRPr="00B72A35" w:rsidRDefault="00EF65FD" w:rsidP="00EF65FD">
            <w:pPr>
              <w:spacing w:line="240" w:lineRule="auto"/>
              <w:contextualSpacing w:val="0"/>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5</w:t>
            </w:r>
          </w:p>
        </w:tc>
        <w:tc>
          <w:tcPr>
            <w:tcW w:w="619" w:type="pct"/>
            <w:noWrap/>
            <w:vAlign w:val="center"/>
            <w:hideMark/>
          </w:tcPr>
          <w:p w14:paraId="40F34EC7"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 xml:space="preserve">6A  </w:t>
            </w:r>
          </w:p>
        </w:tc>
        <w:tc>
          <w:tcPr>
            <w:tcW w:w="603" w:type="pct"/>
            <w:noWrap/>
            <w:vAlign w:val="center"/>
            <w:hideMark/>
          </w:tcPr>
          <w:p w14:paraId="512201E8"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58" w:type="pct"/>
            <w:noWrap/>
            <w:vAlign w:val="bottom"/>
            <w:hideMark/>
          </w:tcPr>
          <w:p w14:paraId="20B0046A" w14:textId="7F6E06F2"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10.656,29</w:t>
            </w:r>
          </w:p>
        </w:tc>
        <w:tc>
          <w:tcPr>
            <w:tcW w:w="911" w:type="pct"/>
            <w:noWrap/>
            <w:vAlign w:val="bottom"/>
            <w:hideMark/>
          </w:tcPr>
          <w:p w14:paraId="1BA615E6" w14:textId="5271E9C2"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49.680,89</w:t>
            </w:r>
          </w:p>
        </w:tc>
        <w:tc>
          <w:tcPr>
            <w:tcW w:w="773" w:type="pct"/>
            <w:noWrap/>
            <w:vAlign w:val="center"/>
            <w:hideMark/>
          </w:tcPr>
          <w:p w14:paraId="4DA2E5A8"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924829,0</w:t>
            </w:r>
          </w:p>
        </w:tc>
        <w:tc>
          <w:tcPr>
            <w:tcW w:w="869" w:type="pct"/>
            <w:noWrap/>
            <w:vAlign w:val="center"/>
            <w:hideMark/>
          </w:tcPr>
          <w:p w14:paraId="7D513458"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1262427,9</w:t>
            </w:r>
          </w:p>
        </w:tc>
      </w:tr>
      <w:tr w:rsidR="00EF65FD" w:rsidRPr="00B72A35" w14:paraId="2949E868" w14:textId="77777777" w:rsidTr="004259B4">
        <w:trPr>
          <w:trHeight w:val="255"/>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3EC1FD9F" w14:textId="3165AFAE" w:rsidR="00EF65FD" w:rsidRPr="00B72A35" w:rsidRDefault="00EF65FD" w:rsidP="00EF65FD">
            <w:pPr>
              <w:spacing w:line="240" w:lineRule="auto"/>
              <w:contextualSpacing w:val="0"/>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6</w:t>
            </w:r>
          </w:p>
        </w:tc>
        <w:tc>
          <w:tcPr>
            <w:tcW w:w="619" w:type="pct"/>
            <w:noWrap/>
            <w:vAlign w:val="center"/>
          </w:tcPr>
          <w:p w14:paraId="332B9BFF" w14:textId="4CE546A1"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9</w:t>
            </w:r>
          </w:p>
        </w:tc>
        <w:tc>
          <w:tcPr>
            <w:tcW w:w="603" w:type="pct"/>
            <w:noWrap/>
            <w:vAlign w:val="center"/>
          </w:tcPr>
          <w:p w14:paraId="2B0C5A4F" w14:textId="12D35C1E"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58" w:type="pct"/>
            <w:vAlign w:val="bottom"/>
          </w:tcPr>
          <w:p w14:paraId="13F145EB" w14:textId="0DEE19ED"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5.727,39</w:t>
            </w:r>
          </w:p>
        </w:tc>
        <w:tc>
          <w:tcPr>
            <w:tcW w:w="911" w:type="pct"/>
            <w:vAlign w:val="bottom"/>
          </w:tcPr>
          <w:p w14:paraId="2A140B35" w14:textId="61293B8F"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25.495,12</w:t>
            </w:r>
          </w:p>
        </w:tc>
        <w:tc>
          <w:tcPr>
            <w:tcW w:w="773" w:type="pct"/>
            <w:noWrap/>
            <w:vAlign w:val="center"/>
          </w:tcPr>
          <w:p w14:paraId="5DFECAFE" w14:textId="3174D431"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924902,8</w:t>
            </w:r>
          </w:p>
        </w:tc>
        <w:tc>
          <w:tcPr>
            <w:tcW w:w="869" w:type="pct"/>
            <w:noWrap/>
            <w:vAlign w:val="center"/>
          </w:tcPr>
          <w:p w14:paraId="12BE4AD7" w14:textId="69FD2634"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1257073,1</w:t>
            </w:r>
          </w:p>
        </w:tc>
      </w:tr>
      <w:tr w:rsidR="00EF65FD" w:rsidRPr="00B72A35" w14:paraId="034C3D56" w14:textId="77777777" w:rsidTr="004259B4">
        <w:trPr>
          <w:trHeight w:val="255"/>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730D407A" w14:textId="6CD7B036" w:rsidR="00EF65FD" w:rsidRPr="00B72A35" w:rsidRDefault="00EF65FD" w:rsidP="00EF65FD">
            <w:pPr>
              <w:spacing w:line="240" w:lineRule="auto"/>
              <w:contextualSpacing w:val="0"/>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7</w:t>
            </w:r>
          </w:p>
        </w:tc>
        <w:tc>
          <w:tcPr>
            <w:tcW w:w="619" w:type="pct"/>
            <w:noWrap/>
            <w:vAlign w:val="center"/>
          </w:tcPr>
          <w:p w14:paraId="5E6F8261" w14:textId="2A587CA3"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13</w:t>
            </w:r>
          </w:p>
        </w:tc>
        <w:tc>
          <w:tcPr>
            <w:tcW w:w="603" w:type="pct"/>
            <w:noWrap/>
            <w:vAlign w:val="center"/>
          </w:tcPr>
          <w:p w14:paraId="76E99907" w14:textId="1FB23F46"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58" w:type="pct"/>
            <w:vAlign w:val="bottom"/>
          </w:tcPr>
          <w:p w14:paraId="7AA0A0EB" w14:textId="05CF7734"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8.527,90</w:t>
            </w:r>
          </w:p>
        </w:tc>
        <w:tc>
          <w:tcPr>
            <w:tcW w:w="911" w:type="pct"/>
            <w:vAlign w:val="bottom"/>
          </w:tcPr>
          <w:p w14:paraId="7F4A4F7A" w14:textId="4BF4B69B"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29.413,70</w:t>
            </w:r>
          </w:p>
        </w:tc>
        <w:tc>
          <w:tcPr>
            <w:tcW w:w="773" w:type="pct"/>
            <w:noWrap/>
            <w:vAlign w:val="center"/>
          </w:tcPr>
          <w:p w14:paraId="60D8021D" w14:textId="7B63155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923071,8</w:t>
            </w:r>
          </w:p>
        </w:tc>
        <w:tc>
          <w:tcPr>
            <w:tcW w:w="869" w:type="pct"/>
            <w:noWrap/>
            <w:vAlign w:val="center"/>
          </w:tcPr>
          <w:p w14:paraId="59D60A0B" w14:textId="2336A5B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1254980,3</w:t>
            </w:r>
          </w:p>
        </w:tc>
      </w:tr>
      <w:tr w:rsidR="00EF65FD" w:rsidRPr="00B72A35" w14:paraId="427D2724" w14:textId="77777777" w:rsidTr="004259B4">
        <w:trPr>
          <w:trHeight w:val="255"/>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7C4C9D2D" w14:textId="2990075F" w:rsidR="00EF65FD" w:rsidRPr="00B72A35" w:rsidRDefault="00EF65FD" w:rsidP="00EF65FD">
            <w:pPr>
              <w:spacing w:line="240" w:lineRule="auto"/>
              <w:contextualSpacing w:val="0"/>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8</w:t>
            </w:r>
          </w:p>
        </w:tc>
        <w:tc>
          <w:tcPr>
            <w:tcW w:w="619" w:type="pct"/>
            <w:noWrap/>
            <w:vAlign w:val="center"/>
            <w:hideMark/>
          </w:tcPr>
          <w:p w14:paraId="2236B14C"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 xml:space="preserve">13B  </w:t>
            </w:r>
          </w:p>
        </w:tc>
        <w:tc>
          <w:tcPr>
            <w:tcW w:w="603" w:type="pct"/>
            <w:noWrap/>
            <w:vAlign w:val="center"/>
            <w:hideMark/>
          </w:tcPr>
          <w:p w14:paraId="273C844E"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58" w:type="pct"/>
            <w:vAlign w:val="bottom"/>
            <w:hideMark/>
          </w:tcPr>
          <w:p w14:paraId="57AC7A0E" w14:textId="0100084F"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20.134,22</w:t>
            </w:r>
          </w:p>
        </w:tc>
        <w:tc>
          <w:tcPr>
            <w:tcW w:w="911" w:type="pct"/>
            <w:vAlign w:val="bottom"/>
            <w:hideMark/>
          </w:tcPr>
          <w:p w14:paraId="0ED33D23" w14:textId="6B3EDB1C"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115.661,23</w:t>
            </w:r>
          </w:p>
        </w:tc>
        <w:tc>
          <w:tcPr>
            <w:tcW w:w="773" w:type="pct"/>
            <w:noWrap/>
            <w:vAlign w:val="center"/>
            <w:hideMark/>
          </w:tcPr>
          <w:p w14:paraId="58DD1738"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923366,8</w:t>
            </w:r>
          </w:p>
        </w:tc>
        <w:tc>
          <w:tcPr>
            <w:tcW w:w="869" w:type="pct"/>
            <w:noWrap/>
            <w:vAlign w:val="center"/>
            <w:hideMark/>
          </w:tcPr>
          <w:p w14:paraId="34D09F54"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1254567,6</w:t>
            </w:r>
          </w:p>
        </w:tc>
      </w:tr>
      <w:tr w:rsidR="00EF65FD" w:rsidRPr="00B72A35" w14:paraId="3E99879C" w14:textId="77777777" w:rsidTr="004259B4">
        <w:trPr>
          <w:trHeight w:val="255"/>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565370CF" w14:textId="157795D1" w:rsidR="00EF65FD" w:rsidRPr="00B72A35" w:rsidRDefault="00EF65FD" w:rsidP="00EF65FD">
            <w:pPr>
              <w:spacing w:line="240" w:lineRule="auto"/>
              <w:contextualSpacing w:val="0"/>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9</w:t>
            </w:r>
          </w:p>
        </w:tc>
        <w:tc>
          <w:tcPr>
            <w:tcW w:w="619" w:type="pct"/>
            <w:noWrap/>
            <w:vAlign w:val="center"/>
            <w:hideMark/>
          </w:tcPr>
          <w:p w14:paraId="5A1BA225"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 xml:space="preserve">14C  </w:t>
            </w:r>
          </w:p>
        </w:tc>
        <w:tc>
          <w:tcPr>
            <w:tcW w:w="603" w:type="pct"/>
            <w:noWrap/>
            <w:vAlign w:val="center"/>
            <w:hideMark/>
          </w:tcPr>
          <w:p w14:paraId="71284353"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58" w:type="pct"/>
            <w:noWrap/>
            <w:vAlign w:val="bottom"/>
            <w:hideMark/>
          </w:tcPr>
          <w:p w14:paraId="30ABB7D9" w14:textId="5D3872AD"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16.367,71</w:t>
            </w:r>
          </w:p>
        </w:tc>
        <w:tc>
          <w:tcPr>
            <w:tcW w:w="911" w:type="pct"/>
            <w:noWrap/>
            <w:vAlign w:val="bottom"/>
            <w:hideMark/>
          </w:tcPr>
          <w:p w14:paraId="46B8BA80" w14:textId="7D486335"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195.790,08</w:t>
            </w:r>
          </w:p>
        </w:tc>
        <w:tc>
          <w:tcPr>
            <w:tcW w:w="773" w:type="pct"/>
            <w:noWrap/>
            <w:vAlign w:val="center"/>
            <w:hideMark/>
          </w:tcPr>
          <w:p w14:paraId="37D7A2F5"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922657,9</w:t>
            </w:r>
          </w:p>
        </w:tc>
        <w:tc>
          <w:tcPr>
            <w:tcW w:w="869" w:type="pct"/>
            <w:noWrap/>
            <w:vAlign w:val="center"/>
            <w:hideMark/>
          </w:tcPr>
          <w:p w14:paraId="66935E67"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1254154,1</w:t>
            </w:r>
          </w:p>
        </w:tc>
      </w:tr>
      <w:tr w:rsidR="00EF65FD" w:rsidRPr="00B72A35" w14:paraId="5C4B293A" w14:textId="77777777" w:rsidTr="004259B4">
        <w:trPr>
          <w:trHeight w:val="255"/>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22F43E9F" w14:textId="752F670D" w:rsidR="00EF65FD" w:rsidRPr="00B72A35" w:rsidRDefault="00EF65FD" w:rsidP="00EF65FD">
            <w:pPr>
              <w:spacing w:line="240" w:lineRule="auto"/>
              <w:contextualSpacing w:val="0"/>
              <w:jc w:val="center"/>
              <w:rPr>
                <w:rFonts w:asciiTheme="majorHAnsi" w:eastAsia="Times New Roman" w:hAnsiTheme="majorHAnsi"/>
                <w:sz w:val="20"/>
                <w:szCs w:val="20"/>
                <w:lang w:eastAsia="es-CO"/>
              </w:rPr>
            </w:pPr>
            <w:r>
              <w:rPr>
                <w:rFonts w:asciiTheme="majorHAnsi" w:eastAsia="Times New Roman" w:hAnsiTheme="majorHAnsi"/>
                <w:sz w:val="20"/>
                <w:szCs w:val="20"/>
                <w:lang w:eastAsia="es-CO"/>
              </w:rPr>
              <w:t>10</w:t>
            </w:r>
          </w:p>
        </w:tc>
        <w:tc>
          <w:tcPr>
            <w:tcW w:w="619" w:type="pct"/>
            <w:noWrap/>
            <w:vAlign w:val="center"/>
          </w:tcPr>
          <w:p w14:paraId="0F13102A" w14:textId="29FB30CB"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15</w:t>
            </w:r>
          </w:p>
        </w:tc>
        <w:tc>
          <w:tcPr>
            <w:tcW w:w="603" w:type="pct"/>
            <w:noWrap/>
            <w:vAlign w:val="center"/>
          </w:tcPr>
          <w:p w14:paraId="695FC9C9" w14:textId="248B9C7C"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58" w:type="pct"/>
            <w:noWrap/>
            <w:vAlign w:val="bottom"/>
          </w:tcPr>
          <w:p w14:paraId="1ACD1C82" w14:textId="266A129C"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13.577,00</w:t>
            </w:r>
          </w:p>
        </w:tc>
        <w:tc>
          <w:tcPr>
            <w:tcW w:w="911" w:type="pct"/>
            <w:noWrap/>
            <w:vAlign w:val="bottom"/>
          </w:tcPr>
          <w:p w14:paraId="49CB5DB3" w14:textId="3827D0F1"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118.658,95</w:t>
            </w:r>
          </w:p>
        </w:tc>
        <w:tc>
          <w:tcPr>
            <w:tcW w:w="773" w:type="pct"/>
            <w:noWrap/>
            <w:vAlign w:val="center"/>
          </w:tcPr>
          <w:p w14:paraId="19D677E4" w14:textId="148A039B"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922815,9</w:t>
            </w:r>
          </w:p>
        </w:tc>
        <w:tc>
          <w:tcPr>
            <w:tcW w:w="869" w:type="pct"/>
            <w:noWrap/>
            <w:vAlign w:val="center"/>
          </w:tcPr>
          <w:p w14:paraId="53C233D4" w14:textId="0DB9138C"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1254676,0</w:t>
            </w:r>
          </w:p>
        </w:tc>
      </w:tr>
      <w:tr w:rsidR="00EF65FD" w:rsidRPr="00B72A35" w14:paraId="57B5C00E" w14:textId="77777777" w:rsidTr="004259B4">
        <w:trPr>
          <w:trHeight w:val="255"/>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4A796E69" w14:textId="75FC6474" w:rsidR="00EF65FD" w:rsidRPr="00B72A35" w:rsidRDefault="00EF65FD" w:rsidP="00EF65FD">
            <w:pPr>
              <w:spacing w:line="240" w:lineRule="auto"/>
              <w:contextualSpacing w:val="0"/>
              <w:jc w:val="center"/>
              <w:rPr>
                <w:rFonts w:asciiTheme="majorHAnsi" w:eastAsia="Times New Roman" w:hAnsiTheme="majorHAnsi"/>
                <w:sz w:val="20"/>
                <w:szCs w:val="20"/>
                <w:lang w:eastAsia="es-CO"/>
              </w:rPr>
            </w:pPr>
            <w:r>
              <w:rPr>
                <w:rFonts w:asciiTheme="majorHAnsi" w:eastAsia="Times New Roman" w:hAnsiTheme="majorHAnsi"/>
                <w:sz w:val="20"/>
                <w:szCs w:val="20"/>
                <w:lang w:eastAsia="es-CO"/>
              </w:rPr>
              <w:t>11</w:t>
            </w:r>
          </w:p>
        </w:tc>
        <w:tc>
          <w:tcPr>
            <w:tcW w:w="619" w:type="pct"/>
            <w:vAlign w:val="center"/>
          </w:tcPr>
          <w:p w14:paraId="2F8D91E7" w14:textId="48BA68C2"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 xml:space="preserve">19A  </w:t>
            </w:r>
          </w:p>
        </w:tc>
        <w:tc>
          <w:tcPr>
            <w:tcW w:w="603" w:type="pct"/>
            <w:noWrap/>
            <w:vAlign w:val="center"/>
          </w:tcPr>
          <w:p w14:paraId="65232A00" w14:textId="3251A901"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58" w:type="pct"/>
            <w:noWrap/>
            <w:vAlign w:val="bottom"/>
          </w:tcPr>
          <w:p w14:paraId="110F2F19" w14:textId="3BC0068F"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7.768,14</w:t>
            </w:r>
          </w:p>
        </w:tc>
        <w:tc>
          <w:tcPr>
            <w:tcW w:w="911" w:type="pct"/>
            <w:vAlign w:val="bottom"/>
          </w:tcPr>
          <w:p w14:paraId="0E8E978B" w14:textId="69739AC0"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34.870,79</w:t>
            </w:r>
          </w:p>
        </w:tc>
        <w:tc>
          <w:tcPr>
            <w:tcW w:w="773" w:type="pct"/>
            <w:noWrap/>
            <w:vAlign w:val="center"/>
          </w:tcPr>
          <w:p w14:paraId="0F587196" w14:textId="1F64BA92"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920638,3</w:t>
            </w:r>
          </w:p>
        </w:tc>
        <w:tc>
          <w:tcPr>
            <w:tcW w:w="869" w:type="pct"/>
            <w:noWrap/>
            <w:vAlign w:val="center"/>
          </w:tcPr>
          <w:p w14:paraId="4F0A42E9" w14:textId="76562A1C"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1249499,4</w:t>
            </w:r>
          </w:p>
        </w:tc>
      </w:tr>
      <w:tr w:rsidR="00EF65FD" w:rsidRPr="00B72A35" w14:paraId="336EC167" w14:textId="77777777" w:rsidTr="004259B4">
        <w:trPr>
          <w:trHeight w:val="255"/>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7295CA00" w14:textId="2CD281A8" w:rsidR="00EF65FD" w:rsidRPr="00B72A35" w:rsidRDefault="00EF65FD" w:rsidP="00EF65FD">
            <w:pPr>
              <w:spacing w:line="240" w:lineRule="auto"/>
              <w:contextualSpacing w:val="0"/>
              <w:jc w:val="center"/>
              <w:rPr>
                <w:rFonts w:asciiTheme="majorHAnsi" w:eastAsia="Times New Roman" w:hAnsiTheme="majorHAnsi"/>
                <w:sz w:val="20"/>
                <w:szCs w:val="20"/>
                <w:lang w:eastAsia="es-CO"/>
              </w:rPr>
            </w:pPr>
            <w:r>
              <w:rPr>
                <w:rFonts w:asciiTheme="majorHAnsi" w:eastAsia="Times New Roman" w:hAnsiTheme="majorHAnsi"/>
                <w:sz w:val="20"/>
                <w:szCs w:val="20"/>
                <w:lang w:eastAsia="es-CO"/>
              </w:rPr>
              <w:t>12</w:t>
            </w:r>
          </w:p>
        </w:tc>
        <w:tc>
          <w:tcPr>
            <w:tcW w:w="619" w:type="pct"/>
            <w:noWrap/>
            <w:vAlign w:val="center"/>
          </w:tcPr>
          <w:p w14:paraId="777357EF" w14:textId="629A616A"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19H</w:t>
            </w:r>
          </w:p>
        </w:tc>
        <w:tc>
          <w:tcPr>
            <w:tcW w:w="603" w:type="pct"/>
            <w:noWrap/>
            <w:vAlign w:val="center"/>
          </w:tcPr>
          <w:p w14:paraId="1F016848" w14:textId="5798196A"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UF1</w:t>
            </w:r>
          </w:p>
        </w:tc>
        <w:tc>
          <w:tcPr>
            <w:tcW w:w="758" w:type="pct"/>
            <w:noWrap/>
            <w:vAlign w:val="bottom"/>
          </w:tcPr>
          <w:p w14:paraId="140A60C2" w14:textId="3544991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18.436,71</w:t>
            </w:r>
          </w:p>
        </w:tc>
        <w:tc>
          <w:tcPr>
            <w:tcW w:w="911" w:type="pct"/>
            <w:vAlign w:val="bottom"/>
          </w:tcPr>
          <w:p w14:paraId="6D2EBAB4" w14:textId="37373BA2"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151.092,96</w:t>
            </w:r>
          </w:p>
        </w:tc>
        <w:tc>
          <w:tcPr>
            <w:tcW w:w="773" w:type="pct"/>
            <w:noWrap/>
            <w:vAlign w:val="center"/>
          </w:tcPr>
          <w:p w14:paraId="34BD8F7D" w14:textId="7AE3B91F"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921733,1</w:t>
            </w:r>
          </w:p>
        </w:tc>
        <w:tc>
          <w:tcPr>
            <w:tcW w:w="869" w:type="pct"/>
            <w:noWrap/>
            <w:vAlign w:val="center"/>
          </w:tcPr>
          <w:p w14:paraId="6736913D" w14:textId="0D41CCD5"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1248057,5</w:t>
            </w:r>
          </w:p>
        </w:tc>
      </w:tr>
      <w:tr w:rsidR="00EF65FD" w:rsidRPr="00B72A35" w14:paraId="51926792" w14:textId="77777777" w:rsidTr="004259B4">
        <w:trPr>
          <w:trHeight w:val="255"/>
        </w:trPr>
        <w:tc>
          <w:tcPr>
            <w:cnfStyle w:val="001000000000" w:firstRow="0" w:lastRow="0" w:firstColumn="1" w:lastColumn="0" w:oddVBand="0" w:evenVBand="0" w:oddHBand="0" w:evenHBand="0" w:firstRowFirstColumn="0" w:firstRowLastColumn="0" w:lastRowFirstColumn="0" w:lastRowLastColumn="0"/>
            <w:tcW w:w="467" w:type="pct"/>
            <w:noWrap/>
            <w:vAlign w:val="center"/>
          </w:tcPr>
          <w:p w14:paraId="7B67A5D2" w14:textId="739ADE7D" w:rsidR="00EF65FD" w:rsidRPr="00B72A35" w:rsidRDefault="00EF65FD" w:rsidP="00EF65FD">
            <w:pPr>
              <w:spacing w:line="240" w:lineRule="auto"/>
              <w:contextualSpacing w:val="0"/>
              <w:jc w:val="center"/>
              <w:rPr>
                <w:rFonts w:asciiTheme="majorHAnsi" w:eastAsia="Times New Roman" w:hAnsiTheme="majorHAnsi"/>
                <w:sz w:val="20"/>
                <w:szCs w:val="20"/>
                <w:lang w:eastAsia="es-CO"/>
              </w:rPr>
            </w:pPr>
            <w:r>
              <w:rPr>
                <w:rFonts w:asciiTheme="majorHAnsi" w:eastAsia="Times New Roman" w:hAnsiTheme="majorHAnsi"/>
                <w:sz w:val="20"/>
                <w:szCs w:val="20"/>
                <w:lang w:eastAsia="es-CO"/>
              </w:rPr>
              <w:t>13</w:t>
            </w:r>
          </w:p>
        </w:tc>
        <w:tc>
          <w:tcPr>
            <w:tcW w:w="619" w:type="pct"/>
            <w:noWrap/>
            <w:vAlign w:val="center"/>
            <w:hideMark/>
          </w:tcPr>
          <w:p w14:paraId="525162AC"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22</w:t>
            </w:r>
          </w:p>
        </w:tc>
        <w:tc>
          <w:tcPr>
            <w:tcW w:w="603" w:type="pct"/>
            <w:noWrap/>
            <w:vAlign w:val="center"/>
            <w:hideMark/>
          </w:tcPr>
          <w:p w14:paraId="17434437"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58" w:type="pct"/>
            <w:noWrap/>
            <w:vAlign w:val="bottom"/>
            <w:hideMark/>
          </w:tcPr>
          <w:p w14:paraId="0A9CC2C2" w14:textId="7938D6EC"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19.578,34</w:t>
            </w:r>
          </w:p>
        </w:tc>
        <w:tc>
          <w:tcPr>
            <w:tcW w:w="911" w:type="pct"/>
            <w:vAlign w:val="bottom"/>
            <w:hideMark/>
          </w:tcPr>
          <w:p w14:paraId="3AE8389C" w14:textId="1DF78601"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166.280,40</w:t>
            </w:r>
          </w:p>
        </w:tc>
        <w:tc>
          <w:tcPr>
            <w:tcW w:w="773" w:type="pct"/>
            <w:noWrap/>
            <w:vAlign w:val="center"/>
            <w:hideMark/>
          </w:tcPr>
          <w:p w14:paraId="79D091FC"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920177,7</w:t>
            </w:r>
          </w:p>
        </w:tc>
        <w:tc>
          <w:tcPr>
            <w:tcW w:w="869" w:type="pct"/>
            <w:noWrap/>
            <w:vAlign w:val="center"/>
            <w:hideMark/>
          </w:tcPr>
          <w:p w14:paraId="517D5E2B" w14:textId="77777777" w:rsidR="00EF65FD" w:rsidRPr="00B72A35"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B72A35">
              <w:rPr>
                <w:rFonts w:asciiTheme="majorHAnsi" w:eastAsia="Times New Roman" w:hAnsiTheme="majorHAnsi"/>
                <w:color w:val="000000"/>
                <w:sz w:val="20"/>
                <w:szCs w:val="20"/>
                <w:lang w:eastAsia="es-CO"/>
              </w:rPr>
              <w:t>1244055,5</w:t>
            </w:r>
          </w:p>
        </w:tc>
      </w:tr>
      <w:tr w:rsidR="00EF65FD" w:rsidRPr="00B72A35" w14:paraId="52505D4B" w14:textId="77777777" w:rsidTr="004259B4">
        <w:trPr>
          <w:trHeight w:val="255"/>
        </w:trPr>
        <w:tc>
          <w:tcPr>
            <w:cnfStyle w:val="001000000000" w:firstRow="0" w:lastRow="0" w:firstColumn="1" w:lastColumn="0" w:oddVBand="0" w:evenVBand="0" w:oddHBand="0" w:evenHBand="0" w:firstRowFirstColumn="0" w:firstRowLastColumn="0" w:lastRowFirstColumn="0" w:lastRowLastColumn="0"/>
            <w:tcW w:w="467" w:type="pct"/>
            <w:shd w:val="clear" w:color="auto" w:fill="D9D9D9" w:themeFill="background1" w:themeFillShade="D9"/>
            <w:noWrap/>
            <w:vAlign w:val="center"/>
            <w:hideMark/>
          </w:tcPr>
          <w:p w14:paraId="324F1CB2" w14:textId="77777777" w:rsidR="00EF65FD" w:rsidRPr="006D33CF" w:rsidRDefault="00EF65FD" w:rsidP="00EF65FD">
            <w:pPr>
              <w:spacing w:line="240" w:lineRule="auto"/>
              <w:contextualSpacing w:val="0"/>
              <w:jc w:val="center"/>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14</w:t>
            </w:r>
          </w:p>
        </w:tc>
        <w:tc>
          <w:tcPr>
            <w:tcW w:w="619" w:type="pct"/>
            <w:shd w:val="clear" w:color="auto" w:fill="D9D9D9" w:themeFill="background1" w:themeFillShade="D9"/>
            <w:noWrap/>
            <w:vAlign w:val="center"/>
            <w:hideMark/>
          </w:tcPr>
          <w:p w14:paraId="200C9E5A"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1</w:t>
            </w:r>
          </w:p>
        </w:tc>
        <w:tc>
          <w:tcPr>
            <w:tcW w:w="603" w:type="pct"/>
            <w:shd w:val="clear" w:color="auto" w:fill="D9D9D9" w:themeFill="background1" w:themeFillShade="D9"/>
            <w:noWrap/>
            <w:vAlign w:val="center"/>
            <w:hideMark/>
          </w:tcPr>
          <w:p w14:paraId="1F239353"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UF2</w:t>
            </w:r>
          </w:p>
        </w:tc>
        <w:tc>
          <w:tcPr>
            <w:tcW w:w="758" w:type="pct"/>
            <w:shd w:val="clear" w:color="auto" w:fill="D9D9D9" w:themeFill="background1" w:themeFillShade="D9"/>
            <w:noWrap/>
            <w:vAlign w:val="bottom"/>
            <w:hideMark/>
          </w:tcPr>
          <w:p w14:paraId="32D7AC92" w14:textId="4A22C6DA"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128.596,78</w:t>
            </w:r>
          </w:p>
        </w:tc>
        <w:tc>
          <w:tcPr>
            <w:tcW w:w="911" w:type="pct"/>
            <w:shd w:val="clear" w:color="auto" w:fill="D9D9D9" w:themeFill="background1" w:themeFillShade="D9"/>
            <w:vAlign w:val="bottom"/>
            <w:hideMark/>
          </w:tcPr>
          <w:p w14:paraId="17043994" w14:textId="10AA85BC"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1.369.214,76</w:t>
            </w:r>
          </w:p>
        </w:tc>
        <w:tc>
          <w:tcPr>
            <w:tcW w:w="773" w:type="pct"/>
            <w:shd w:val="clear" w:color="auto" w:fill="D9D9D9" w:themeFill="background1" w:themeFillShade="D9"/>
            <w:noWrap/>
            <w:vAlign w:val="center"/>
            <w:hideMark/>
          </w:tcPr>
          <w:p w14:paraId="1821A2C2"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6D33CF">
              <w:rPr>
                <w:rFonts w:asciiTheme="majorHAnsi" w:eastAsia="Times New Roman" w:hAnsiTheme="majorHAnsi"/>
                <w:color w:val="000000"/>
                <w:sz w:val="20"/>
                <w:szCs w:val="20"/>
                <w:lang w:eastAsia="es-CO"/>
              </w:rPr>
              <w:t>921025,0</w:t>
            </w:r>
          </w:p>
        </w:tc>
        <w:tc>
          <w:tcPr>
            <w:tcW w:w="869" w:type="pct"/>
            <w:shd w:val="clear" w:color="auto" w:fill="D9D9D9" w:themeFill="background1" w:themeFillShade="D9"/>
            <w:noWrap/>
            <w:vAlign w:val="center"/>
            <w:hideMark/>
          </w:tcPr>
          <w:p w14:paraId="5D6DA499"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6D33CF">
              <w:rPr>
                <w:rFonts w:asciiTheme="majorHAnsi" w:eastAsia="Times New Roman" w:hAnsiTheme="majorHAnsi"/>
                <w:color w:val="000000"/>
                <w:sz w:val="20"/>
                <w:szCs w:val="20"/>
                <w:lang w:eastAsia="es-CO"/>
              </w:rPr>
              <w:t>1238136,5</w:t>
            </w:r>
          </w:p>
        </w:tc>
      </w:tr>
      <w:tr w:rsidR="00EF65FD" w:rsidRPr="00B72A35" w14:paraId="3D55D44B" w14:textId="77777777" w:rsidTr="004259B4">
        <w:trPr>
          <w:trHeight w:val="255"/>
        </w:trPr>
        <w:tc>
          <w:tcPr>
            <w:cnfStyle w:val="001000000000" w:firstRow="0" w:lastRow="0" w:firstColumn="1" w:lastColumn="0" w:oddVBand="0" w:evenVBand="0" w:oddHBand="0" w:evenHBand="0" w:firstRowFirstColumn="0" w:firstRowLastColumn="0" w:lastRowFirstColumn="0" w:lastRowLastColumn="0"/>
            <w:tcW w:w="467" w:type="pct"/>
            <w:shd w:val="clear" w:color="auto" w:fill="D9D9D9" w:themeFill="background1" w:themeFillShade="D9"/>
            <w:noWrap/>
            <w:vAlign w:val="center"/>
            <w:hideMark/>
          </w:tcPr>
          <w:p w14:paraId="7017ECAC" w14:textId="77777777" w:rsidR="00EF65FD" w:rsidRPr="006D33CF" w:rsidRDefault="00EF65FD" w:rsidP="00EF65FD">
            <w:pPr>
              <w:spacing w:line="240" w:lineRule="auto"/>
              <w:contextualSpacing w:val="0"/>
              <w:jc w:val="center"/>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15</w:t>
            </w:r>
          </w:p>
        </w:tc>
        <w:tc>
          <w:tcPr>
            <w:tcW w:w="619" w:type="pct"/>
            <w:shd w:val="clear" w:color="auto" w:fill="D9D9D9" w:themeFill="background1" w:themeFillShade="D9"/>
            <w:vAlign w:val="center"/>
            <w:hideMark/>
          </w:tcPr>
          <w:p w14:paraId="60DF67F0"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5</w:t>
            </w:r>
          </w:p>
        </w:tc>
        <w:tc>
          <w:tcPr>
            <w:tcW w:w="603" w:type="pct"/>
            <w:shd w:val="clear" w:color="auto" w:fill="D9D9D9" w:themeFill="background1" w:themeFillShade="D9"/>
            <w:noWrap/>
            <w:vAlign w:val="center"/>
            <w:hideMark/>
          </w:tcPr>
          <w:p w14:paraId="75A339C7"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UF2</w:t>
            </w:r>
          </w:p>
        </w:tc>
        <w:tc>
          <w:tcPr>
            <w:tcW w:w="758" w:type="pct"/>
            <w:shd w:val="clear" w:color="auto" w:fill="D9D9D9" w:themeFill="background1" w:themeFillShade="D9"/>
            <w:noWrap/>
            <w:vAlign w:val="bottom"/>
            <w:hideMark/>
          </w:tcPr>
          <w:p w14:paraId="11EC6E19" w14:textId="58B6E798"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31045,51</w:t>
            </w:r>
          </w:p>
        </w:tc>
        <w:tc>
          <w:tcPr>
            <w:tcW w:w="911" w:type="pct"/>
            <w:shd w:val="clear" w:color="auto" w:fill="D9D9D9" w:themeFill="background1" w:themeFillShade="D9"/>
            <w:vAlign w:val="bottom"/>
            <w:hideMark/>
          </w:tcPr>
          <w:p w14:paraId="364870A7" w14:textId="3F730AA1"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269752,84</w:t>
            </w:r>
          </w:p>
        </w:tc>
        <w:tc>
          <w:tcPr>
            <w:tcW w:w="773" w:type="pct"/>
            <w:shd w:val="clear" w:color="auto" w:fill="D9D9D9" w:themeFill="background1" w:themeFillShade="D9"/>
            <w:noWrap/>
            <w:vAlign w:val="center"/>
            <w:hideMark/>
          </w:tcPr>
          <w:p w14:paraId="141679A8"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6D33CF">
              <w:rPr>
                <w:rFonts w:asciiTheme="majorHAnsi" w:eastAsia="Times New Roman" w:hAnsiTheme="majorHAnsi"/>
                <w:color w:val="000000"/>
                <w:sz w:val="20"/>
                <w:szCs w:val="20"/>
                <w:lang w:eastAsia="es-CO"/>
              </w:rPr>
              <w:t>920030,3</w:t>
            </w:r>
          </w:p>
        </w:tc>
        <w:tc>
          <w:tcPr>
            <w:tcW w:w="869" w:type="pct"/>
            <w:shd w:val="clear" w:color="auto" w:fill="D9D9D9" w:themeFill="background1" w:themeFillShade="D9"/>
            <w:noWrap/>
            <w:vAlign w:val="center"/>
            <w:hideMark/>
          </w:tcPr>
          <w:p w14:paraId="3D45E458"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6D33CF">
              <w:rPr>
                <w:rFonts w:asciiTheme="majorHAnsi" w:eastAsia="Times New Roman" w:hAnsiTheme="majorHAnsi"/>
                <w:color w:val="000000"/>
                <w:sz w:val="20"/>
                <w:szCs w:val="20"/>
                <w:lang w:eastAsia="es-CO"/>
              </w:rPr>
              <w:t>1234654,5</w:t>
            </w:r>
          </w:p>
        </w:tc>
      </w:tr>
      <w:tr w:rsidR="00EF65FD" w:rsidRPr="00B72A35" w14:paraId="7428348D" w14:textId="77777777" w:rsidTr="004259B4">
        <w:trPr>
          <w:trHeight w:val="255"/>
        </w:trPr>
        <w:tc>
          <w:tcPr>
            <w:cnfStyle w:val="001000000000" w:firstRow="0" w:lastRow="0" w:firstColumn="1" w:lastColumn="0" w:oddVBand="0" w:evenVBand="0" w:oddHBand="0" w:evenHBand="0" w:firstRowFirstColumn="0" w:firstRowLastColumn="0" w:lastRowFirstColumn="0" w:lastRowLastColumn="0"/>
            <w:tcW w:w="467" w:type="pct"/>
            <w:shd w:val="clear" w:color="auto" w:fill="D9D9D9" w:themeFill="background1" w:themeFillShade="D9"/>
            <w:noWrap/>
            <w:vAlign w:val="center"/>
            <w:hideMark/>
          </w:tcPr>
          <w:p w14:paraId="20BE104C" w14:textId="77777777" w:rsidR="00EF65FD" w:rsidRPr="006D33CF" w:rsidRDefault="00EF65FD" w:rsidP="00EF65FD">
            <w:pPr>
              <w:spacing w:line="240" w:lineRule="auto"/>
              <w:contextualSpacing w:val="0"/>
              <w:jc w:val="center"/>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16</w:t>
            </w:r>
          </w:p>
        </w:tc>
        <w:tc>
          <w:tcPr>
            <w:tcW w:w="619" w:type="pct"/>
            <w:shd w:val="clear" w:color="auto" w:fill="D9D9D9" w:themeFill="background1" w:themeFillShade="D9"/>
            <w:vAlign w:val="center"/>
            <w:hideMark/>
          </w:tcPr>
          <w:p w14:paraId="3683FF4A"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7</w:t>
            </w:r>
          </w:p>
        </w:tc>
        <w:tc>
          <w:tcPr>
            <w:tcW w:w="603" w:type="pct"/>
            <w:shd w:val="clear" w:color="auto" w:fill="D9D9D9" w:themeFill="background1" w:themeFillShade="D9"/>
            <w:noWrap/>
            <w:vAlign w:val="center"/>
            <w:hideMark/>
          </w:tcPr>
          <w:p w14:paraId="00E57EE5"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UF2</w:t>
            </w:r>
          </w:p>
        </w:tc>
        <w:tc>
          <w:tcPr>
            <w:tcW w:w="758" w:type="pct"/>
            <w:shd w:val="clear" w:color="auto" w:fill="D9D9D9" w:themeFill="background1" w:themeFillShade="D9"/>
            <w:noWrap/>
            <w:vAlign w:val="bottom"/>
            <w:hideMark/>
          </w:tcPr>
          <w:p w14:paraId="7F41D5D4" w14:textId="4C5192FF"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35803,3</w:t>
            </w:r>
          </w:p>
        </w:tc>
        <w:tc>
          <w:tcPr>
            <w:tcW w:w="911" w:type="pct"/>
            <w:shd w:val="clear" w:color="auto" w:fill="D9D9D9" w:themeFill="background1" w:themeFillShade="D9"/>
            <w:vAlign w:val="bottom"/>
            <w:hideMark/>
          </w:tcPr>
          <w:p w14:paraId="1BB52087" w14:textId="2795F401"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324955,58</w:t>
            </w:r>
          </w:p>
        </w:tc>
        <w:tc>
          <w:tcPr>
            <w:tcW w:w="773" w:type="pct"/>
            <w:shd w:val="clear" w:color="auto" w:fill="D9D9D9" w:themeFill="background1" w:themeFillShade="D9"/>
            <w:noWrap/>
            <w:vAlign w:val="center"/>
            <w:hideMark/>
          </w:tcPr>
          <w:p w14:paraId="0EAD9950"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6D33CF">
              <w:rPr>
                <w:rFonts w:asciiTheme="majorHAnsi" w:eastAsia="Times New Roman" w:hAnsiTheme="majorHAnsi"/>
                <w:color w:val="000000"/>
                <w:sz w:val="20"/>
                <w:szCs w:val="20"/>
                <w:lang w:eastAsia="es-CO"/>
              </w:rPr>
              <w:t>920040,1</w:t>
            </w:r>
          </w:p>
        </w:tc>
        <w:tc>
          <w:tcPr>
            <w:tcW w:w="869" w:type="pct"/>
            <w:shd w:val="clear" w:color="auto" w:fill="D9D9D9" w:themeFill="background1" w:themeFillShade="D9"/>
            <w:noWrap/>
            <w:vAlign w:val="center"/>
            <w:hideMark/>
          </w:tcPr>
          <w:p w14:paraId="34DF435E"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6D33CF">
              <w:rPr>
                <w:rFonts w:asciiTheme="majorHAnsi" w:eastAsia="Times New Roman" w:hAnsiTheme="majorHAnsi"/>
                <w:color w:val="000000"/>
                <w:sz w:val="20"/>
                <w:szCs w:val="20"/>
                <w:lang w:eastAsia="es-CO"/>
              </w:rPr>
              <w:t>1234356,6</w:t>
            </w:r>
          </w:p>
        </w:tc>
      </w:tr>
      <w:tr w:rsidR="00EF65FD" w:rsidRPr="00B72A35" w14:paraId="5EF50F45" w14:textId="77777777" w:rsidTr="004259B4">
        <w:trPr>
          <w:trHeight w:val="255"/>
        </w:trPr>
        <w:tc>
          <w:tcPr>
            <w:cnfStyle w:val="001000000000" w:firstRow="0" w:lastRow="0" w:firstColumn="1" w:lastColumn="0" w:oddVBand="0" w:evenVBand="0" w:oddHBand="0" w:evenHBand="0" w:firstRowFirstColumn="0" w:firstRowLastColumn="0" w:lastRowFirstColumn="0" w:lastRowLastColumn="0"/>
            <w:tcW w:w="467" w:type="pct"/>
            <w:shd w:val="clear" w:color="auto" w:fill="D9D9D9" w:themeFill="background1" w:themeFillShade="D9"/>
            <w:noWrap/>
            <w:vAlign w:val="center"/>
            <w:hideMark/>
          </w:tcPr>
          <w:p w14:paraId="45750965" w14:textId="77777777" w:rsidR="00EF65FD" w:rsidRPr="006D33CF" w:rsidRDefault="00EF65FD" w:rsidP="00EF65FD">
            <w:pPr>
              <w:spacing w:line="240" w:lineRule="auto"/>
              <w:contextualSpacing w:val="0"/>
              <w:jc w:val="center"/>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17</w:t>
            </w:r>
          </w:p>
        </w:tc>
        <w:tc>
          <w:tcPr>
            <w:tcW w:w="619" w:type="pct"/>
            <w:shd w:val="clear" w:color="auto" w:fill="D9D9D9" w:themeFill="background1" w:themeFillShade="D9"/>
            <w:vAlign w:val="center"/>
            <w:hideMark/>
          </w:tcPr>
          <w:p w14:paraId="35F6516B"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9</w:t>
            </w:r>
          </w:p>
        </w:tc>
        <w:tc>
          <w:tcPr>
            <w:tcW w:w="603" w:type="pct"/>
            <w:shd w:val="clear" w:color="auto" w:fill="D9D9D9" w:themeFill="background1" w:themeFillShade="D9"/>
            <w:noWrap/>
            <w:vAlign w:val="center"/>
            <w:hideMark/>
          </w:tcPr>
          <w:p w14:paraId="459E34A9"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UF2</w:t>
            </w:r>
          </w:p>
        </w:tc>
        <w:tc>
          <w:tcPr>
            <w:tcW w:w="758" w:type="pct"/>
            <w:shd w:val="clear" w:color="auto" w:fill="D9D9D9" w:themeFill="background1" w:themeFillShade="D9"/>
            <w:noWrap/>
            <w:vAlign w:val="bottom"/>
            <w:hideMark/>
          </w:tcPr>
          <w:p w14:paraId="61571979" w14:textId="258AF8DB"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26.126,65</w:t>
            </w:r>
          </w:p>
        </w:tc>
        <w:tc>
          <w:tcPr>
            <w:tcW w:w="911" w:type="pct"/>
            <w:shd w:val="clear" w:color="auto" w:fill="D9D9D9" w:themeFill="background1" w:themeFillShade="D9"/>
            <w:vAlign w:val="bottom"/>
            <w:hideMark/>
          </w:tcPr>
          <w:p w14:paraId="65792E3E" w14:textId="2F4FD75D"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1.855.606</w:t>
            </w:r>
          </w:p>
        </w:tc>
        <w:tc>
          <w:tcPr>
            <w:tcW w:w="773" w:type="pct"/>
            <w:shd w:val="clear" w:color="auto" w:fill="D9D9D9" w:themeFill="background1" w:themeFillShade="D9"/>
            <w:noWrap/>
            <w:vAlign w:val="center"/>
            <w:hideMark/>
          </w:tcPr>
          <w:p w14:paraId="74EFE0F4"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6D33CF">
              <w:rPr>
                <w:rFonts w:asciiTheme="majorHAnsi" w:eastAsia="Times New Roman" w:hAnsiTheme="majorHAnsi"/>
                <w:color w:val="000000"/>
                <w:sz w:val="20"/>
                <w:szCs w:val="20"/>
                <w:lang w:eastAsia="es-CO"/>
              </w:rPr>
              <w:t>920431,6</w:t>
            </w:r>
          </w:p>
        </w:tc>
        <w:tc>
          <w:tcPr>
            <w:tcW w:w="869" w:type="pct"/>
            <w:shd w:val="clear" w:color="auto" w:fill="D9D9D9" w:themeFill="background1" w:themeFillShade="D9"/>
            <w:noWrap/>
            <w:vAlign w:val="center"/>
            <w:hideMark/>
          </w:tcPr>
          <w:p w14:paraId="3195E814"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6D33CF">
              <w:rPr>
                <w:rFonts w:asciiTheme="majorHAnsi" w:eastAsia="Times New Roman" w:hAnsiTheme="majorHAnsi"/>
                <w:color w:val="000000"/>
                <w:sz w:val="20"/>
                <w:szCs w:val="20"/>
                <w:lang w:eastAsia="es-CO"/>
              </w:rPr>
              <w:t>1232227,9</w:t>
            </w:r>
          </w:p>
        </w:tc>
      </w:tr>
      <w:tr w:rsidR="00EF65FD" w:rsidRPr="00B72A35" w14:paraId="638EFD6D" w14:textId="77777777" w:rsidTr="004259B4">
        <w:trPr>
          <w:trHeight w:val="255"/>
        </w:trPr>
        <w:tc>
          <w:tcPr>
            <w:cnfStyle w:val="001000000000" w:firstRow="0" w:lastRow="0" w:firstColumn="1" w:lastColumn="0" w:oddVBand="0" w:evenVBand="0" w:oddHBand="0" w:evenHBand="0" w:firstRowFirstColumn="0" w:firstRowLastColumn="0" w:lastRowFirstColumn="0" w:lastRowLastColumn="0"/>
            <w:tcW w:w="467" w:type="pct"/>
            <w:shd w:val="clear" w:color="auto" w:fill="D9D9D9" w:themeFill="background1" w:themeFillShade="D9"/>
            <w:noWrap/>
            <w:vAlign w:val="center"/>
            <w:hideMark/>
          </w:tcPr>
          <w:p w14:paraId="7A57B942" w14:textId="77777777" w:rsidR="00EF65FD" w:rsidRPr="006D33CF" w:rsidRDefault="00EF65FD" w:rsidP="00EF65FD">
            <w:pPr>
              <w:spacing w:line="240" w:lineRule="auto"/>
              <w:contextualSpacing w:val="0"/>
              <w:jc w:val="center"/>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18</w:t>
            </w:r>
          </w:p>
        </w:tc>
        <w:tc>
          <w:tcPr>
            <w:tcW w:w="619" w:type="pct"/>
            <w:shd w:val="clear" w:color="auto" w:fill="D9D9D9" w:themeFill="background1" w:themeFillShade="D9"/>
            <w:vAlign w:val="center"/>
            <w:hideMark/>
          </w:tcPr>
          <w:p w14:paraId="126B0819"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11</w:t>
            </w:r>
          </w:p>
        </w:tc>
        <w:tc>
          <w:tcPr>
            <w:tcW w:w="603" w:type="pct"/>
            <w:shd w:val="clear" w:color="auto" w:fill="D9D9D9" w:themeFill="background1" w:themeFillShade="D9"/>
            <w:noWrap/>
            <w:vAlign w:val="center"/>
            <w:hideMark/>
          </w:tcPr>
          <w:p w14:paraId="2F2268F2"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UF2</w:t>
            </w:r>
          </w:p>
        </w:tc>
        <w:tc>
          <w:tcPr>
            <w:tcW w:w="758" w:type="pct"/>
            <w:shd w:val="clear" w:color="auto" w:fill="D9D9D9" w:themeFill="background1" w:themeFillShade="D9"/>
            <w:noWrap/>
            <w:vAlign w:val="bottom"/>
            <w:hideMark/>
          </w:tcPr>
          <w:p w14:paraId="5620D8CA" w14:textId="58142DBC"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16244,6</w:t>
            </w:r>
          </w:p>
        </w:tc>
        <w:tc>
          <w:tcPr>
            <w:tcW w:w="911" w:type="pct"/>
            <w:shd w:val="clear" w:color="auto" w:fill="D9D9D9" w:themeFill="background1" w:themeFillShade="D9"/>
            <w:vAlign w:val="bottom"/>
            <w:hideMark/>
          </w:tcPr>
          <w:p w14:paraId="4529A529" w14:textId="699D13C9"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175246,61</w:t>
            </w:r>
          </w:p>
        </w:tc>
        <w:tc>
          <w:tcPr>
            <w:tcW w:w="773" w:type="pct"/>
            <w:shd w:val="clear" w:color="auto" w:fill="D9D9D9" w:themeFill="background1" w:themeFillShade="D9"/>
            <w:noWrap/>
            <w:vAlign w:val="center"/>
            <w:hideMark/>
          </w:tcPr>
          <w:p w14:paraId="69B1DF52"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6D33CF">
              <w:rPr>
                <w:rFonts w:asciiTheme="majorHAnsi" w:eastAsia="Times New Roman" w:hAnsiTheme="majorHAnsi"/>
                <w:color w:val="000000"/>
                <w:sz w:val="20"/>
                <w:szCs w:val="20"/>
                <w:lang w:eastAsia="es-CO"/>
              </w:rPr>
              <w:t>921572,6</w:t>
            </w:r>
          </w:p>
        </w:tc>
        <w:tc>
          <w:tcPr>
            <w:tcW w:w="869" w:type="pct"/>
            <w:shd w:val="clear" w:color="auto" w:fill="D9D9D9" w:themeFill="background1" w:themeFillShade="D9"/>
            <w:noWrap/>
            <w:vAlign w:val="center"/>
            <w:hideMark/>
          </w:tcPr>
          <w:p w14:paraId="67D14D4A"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6D33CF">
              <w:rPr>
                <w:rFonts w:asciiTheme="majorHAnsi" w:eastAsia="Times New Roman" w:hAnsiTheme="majorHAnsi"/>
                <w:color w:val="000000"/>
                <w:sz w:val="20"/>
                <w:szCs w:val="20"/>
                <w:lang w:eastAsia="es-CO"/>
              </w:rPr>
              <w:t>1230243,3</w:t>
            </w:r>
          </w:p>
        </w:tc>
      </w:tr>
      <w:tr w:rsidR="00EF65FD" w:rsidRPr="00B72A35" w14:paraId="4FE0EE9A" w14:textId="77777777" w:rsidTr="004259B4">
        <w:trPr>
          <w:trHeight w:val="255"/>
        </w:trPr>
        <w:tc>
          <w:tcPr>
            <w:cnfStyle w:val="001000000000" w:firstRow="0" w:lastRow="0" w:firstColumn="1" w:lastColumn="0" w:oddVBand="0" w:evenVBand="0" w:oddHBand="0" w:evenHBand="0" w:firstRowFirstColumn="0" w:firstRowLastColumn="0" w:lastRowFirstColumn="0" w:lastRowLastColumn="0"/>
            <w:tcW w:w="467" w:type="pct"/>
            <w:shd w:val="clear" w:color="auto" w:fill="D9D9D9" w:themeFill="background1" w:themeFillShade="D9"/>
            <w:noWrap/>
            <w:vAlign w:val="center"/>
            <w:hideMark/>
          </w:tcPr>
          <w:p w14:paraId="7F9D2DDD" w14:textId="77777777" w:rsidR="00EF65FD" w:rsidRPr="006D33CF" w:rsidRDefault="00EF65FD" w:rsidP="00EF65FD">
            <w:pPr>
              <w:spacing w:line="240" w:lineRule="auto"/>
              <w:contextualSpacing w:val="0"/>
              <w:jc w:val="center"/>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19</w:t>
            </w:r>
          </w:p>
        </w:tc>
        <w:tc>
          <w:tcPr>
            <w:tcW w:w="619" w:type="pct"/>
            <w:shd w:val="clear" w:color="auto" w:fill="D9D9D9" w:themeFill="background1" w:themeFillShade="D9"/>
            <w:vAlign w:val="center"/>
            <w:hideMark/>
          </w:tcPr>
          <w:p w14:paraId="4BF56D5F"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25(1)</w:t>
            </w:r>
          </w:p>
        </w:tc>
        <w:tc>
          <w:tcPr>
            <w:tcW w:w="603" w:type="pct"/>
            <w:shd w:val="clear" w:color="auto" w:fill="D9D9D9" w:themeFill="background1" w:themeFillShade="D9"/>
            <w:noWrap/>
            <w:vAlign w:val="center"/>
            <w:hideMark/>
          </w:tcPr>
          <w:p w14:paraId="2171B98B"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UF2</w:t>
            </w:r>
          </w:p>
        </w:tc>
        <w:tc>
          <w:tcPr>
            <w:tcW w:w="758" w:type="pct"/>
            <w:shd w:val="clear" w:color="auto" w:fill="D9D9D9" w:themeFill="background1" w:themeFillShade="D9"/>
            <w:noWrap/>
            <w:vAlign w:val="bottom"/>
            <w:hideMark/>
          </w:tcPr>
          <w:p w14:paraId="22E7CFC8" w14:textId="2EF65E83"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21996,19</w:t>
            </w:r>
          </w:p>
        </w:tc>
        <w:tc>
          <w:tcPr>
            <w:tcW w:w="911" w:type="pct"/>
            <w:shd w:val="clear" w:color="auto" w:fill="D9D9D9" w:themeFill="background1" w:themeFillShade="D9"/>
            <w:vAlign w:val="bottom"/>
            <w:hideMark/>
          </w:tcPr>
          <w:p w14:paraId="321AEDAB" w14:textId="6BF1C136"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202504,46</w:t>
            </w:r>
          </w:p>
        </w:tc>
        <w:tc>
          <w:tcPr>
            <w:tcW w:w="773" w:type="pct"/>
            <w:shd w:val="clear" w:color="auto" w:fill="D9D9D9" w:themeFill="background1" w:themeFillShade="D9"/>
            <w:noWrap/>
            <w:vAlign w:val="center"/>
            <w:hideMark/>
          </w:tcPr>
          <w:p w14:paraId="4E1C93EF"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6D33CF">
              <w:rPr>
                <w:rFonts w:asciiTheme="majorHAnsi" w:eastAsia="Times New Roman" w:hAnsiTheme="majorHAnsi"/>
                <w:color w:val="000000"/>
                <w:sz w:val="20"/>
                <w:szCs w:val="20"/>
                <w:lang w:eastAsia="es-CO"/>
              </w:rPr>
              <w:t>919241,5</w:t>
            </w:r>
          </w:p>
        </w:tc>
        <w:tc>
          <w:tcPr>
            <w:tcW w:w="869" w:type="pct"/>
            <w:shd w:val="clear" w:color="auto" w:fill="D9D9D9" w:themeFill="background1" w:themeFillShade="D9"/>
            <w:noWrap/>
            <w:vAlign w:val="center"/>
            <w:hideMark/>
          </w:tcPr>
          <w:p w14:paraId="3964175C"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6D33CF">
              <w:rPr>
                <w:rFonts w:asciiTheme="majorHAnsi" w:eastAsia="Times New Roman" w:hAnsiTheme="majorHAnsi"/>
                <w:color w:val="000000"/>
                <w:sz w:val="20"/>
                <w:szCs w:val="20"/>
                <w:lang w:eastAsia="es-CO"/>
              </w:rPr>
              <w:t>1214946,6</w:t>
            </w:r>
          </w:p>
        </w:tc>
      </w:tr>
      <w:tr w:rsidR="00EF65FD" w:rsidRPr="00B72A35" w14:paraId="1268DF19" w14:textId="77777777" w:rsidTr="004259B4">
        <w:trPr>
          <w:trHeight w:val="255"/>
        </w:trPr>
        <w:tc>
          <w:tcPr>
            <w:cnfStyle w:val="001000000000" w:firstRow="0" w:lastRow="0" w:firstColumn="1" w:lastColumn="0" w:oddVBand="0" w:evenVBand="0" w:oddHBand="0" w:evenHBand="0" w:firstRowFirstColumn="0" w:firstRowLastColumn="0" w:lastRowFirstColumn="0" w:lastRowLastColumn="0"/>
            <w:tcW w:w="467" w:type="pct"/>
            <w:shd w:val="clear" w:color="auto" w:fill="D9D9D9" w:themeFill="background1" w:themeFillShade="D9"/>
            <w:noWrap/>
            <w:vAlign w:val="center"/>
            <w:hideMark/>
          </w:tcPr>
          <w:p w14:paraId="032E5D0B" w14:textId="77777777" w:rsidR="00EF65FD" w:rsidRPr="006D33CF" w:rsidRDefault="00EF65FD" w:rsidP="00EF65FD">
            <w:pPr>
              <w:spacing w:line="240" w:lineRule="auto"/>
              <w:contextualSpacing w:val="0"/>
              <w:jc w:val="center"/>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20</w:t>
            </w:r>
          </w:p>
        </w:tc>
        <w:tc>
          <w:tcPr>
            <w:tcW w:w="619" w:type="pct"/>
            <w:shd w:val="clear" w:color="auto" w:fill="D9D9D9" w:themeFill="background1" w:themeFillShade="D9"/>
            <w:vAlign w:val="center"/>
            <w:hideMark/>
          </w:tcPr>
          <w:p w14:paraId="24B43355"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27</w:t>
            </w:r>
          </w:p>
        </w:tc>
        <w:tc>
          <w:tcPr>
            <w:tcW w:w="603" w:type="pct"/>
            <w:shd w:val="clear" w:color="auto" w:fill="D9D9D9" w:themeFill="background1" w:themeFillShade="D9"/>
            <w:noWrap/>
            <w:vAlign w:val="center"/>
            <w:hideMark/>
          </w:tcPr>
          <w:p w14:paraId="30221089"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UF2</w:t>
            </w:r>
          </w:p>
        </w:tc>
        <w:tc>
          <w:tcPr>
            <w:tcW w:w="758" w:type="pct"/>
            <w:shd w:val="clear" w:color="auto" w:fill="D9D9D9" w:themeFill="background1" w:themeFillShade="D9"/>
            <w:noWrap/>
            <w:vAlign w:val="bottom"/>
            <w:hideMark/>
          </w:tcPr>
          <w:p w14:paraId="25E11B48" w14:textId="288F7DD9"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9934,07</w:t>
            </w:r>
          </w:p>
        </w:tc>
        <w:tc>
          <w:tcPr>
            <w:tcW w:w="911" w:type="pct"/>
            <w:shd w:val="clear" w:color="auto" w:fill="D9D9D9" w:themeFill="background1" w:themeFillShade="D9"/>
            <w:vAlign w:val="bottom"/>
            <w:hideMark/>
          </w:tcPr>
          <w:p w14:paraId="47E065E2" w14:textId="4BE10CD1"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50460,6</w:t>
            </w:r>
          </w:p>
        </w:tc>
        <w:tc>
          <w:tcPr>
            <w:tcW w:w="773" w:type="pct"/>
            <w:shd w:val="clear" w:color="auto" w:fill="D9D9D9" w:themeFill="background1" w:themeFillShade="D9"/>
            <w:noWrap/>
            <w:vAlign w:val="center"/>
            <w:hideMark/>
          </w:tcPr>
          <w:p w14:paraId="06B168F2"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6D33CF">
              <w:rPr>
                <w:rFonts w:asciiTheme="majorHAnsi" w:eastAsia="Times New Roman" w:hAnsiTheme="majorHAnsi"/>
                <w:color w:val="000000"/>
                <w:sz w:val="20"/>
                <w:szCs w:val="20"/>
                <w:lang w:eastAsia="es-CO"/>
              </w:rPr>
              <w:t>919460,0</w:t>
            </w:r>
          </w:p>
        </w:tc>
        <w:tc>
          <w:tcPr>
            <w:tcW w:w="869" w:type="pct"/>
            <w:shd w:val="clear" w:color="auto" w:fill="D9D9D9" w:themeFill="background1" w:themeFillShade="D9"/>
            <w:noWrap/>
            <w:vAlign w:val="center"/>
            <w:hideMark/>
          </w:tcPr>
          <w:p w14:paraId="5F13B739"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6D33CF">
              <w:rPr>
                <w:rFonts w:asciiTheme="majorHAnsi" w:eastAsia="Times New Roman" w:hAnsiTheme="majorHAnsi"/>
                <w:color w:val="000000"/>
                <w:sz w:val="20"/>
                <w:szCs w:val="20"/>
                <w:lang w:eastAsia="es-CO"/>
              </w:rPr>
              <w:t>1213822,2</w:t>
            </w:r>
          </w:p>
        </w:tc>
      </w:tr>
      <w:tr w:rsidR="00EF65FD" w:rsidRPr="00B72A35" w14:paraId="181C18B0" w14:textId="77777777" w:rsidTr="004259B4">
        <w:trPr>
          <w:trHeight w:val="255"/>
        </w:trPr>
        <w:tc>
          <w:tcPr>
            <w:cnfStyle w:val="001000000000" w:firstRow="0" w:lastRow="0" w:firstColumn="1" w:lastColumn="0" w:oddVBand="0" w:evenVBand="0" w:oddHBand="0" w:evenHBand="0" w:firstRowFirstColumn="0" w:firstRowLastColumn="0" w:lastRowFirstColumn="0" w:lastRowLastColumn="0"/>
            <w:tcW w:w="467" w:type="pct"/>
            <w:shd w:val="clear" w:color="auto" w:fill="D9D9D9" w:themeFill="background1" w:themeFillShade="D9"/>
            <w:noWrap/>
            <w:vAlign w:val="center"/>
            <w:hideMark/>
          </w:tcPr>
          <w:p w14:paraId="5C43904E" w14:textId="77777777" w:rsidR="00EF65FD" w:rsidRPr="006D33CF" w:rsidRDefault="00EF65FD" w:rsidP="00EF65FD">
            <w:pPr>
              <w:spacing w:line="240" w:lineRule="auto"/>
              <w:contextualSpacing w:val="0"/>
              <w:jc w:val="center"/>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21</w:t>
            </w:r>
          </w:p>
        </w:tc>
        <w:tc>
          <w:tcPr>
            <w:tcW w:w="619" w:type="pct"/>
            <w:shd w:val="clear" w:color="auto" w:fill="D9D9D9" w:themeFill="background1" w:themeFillShade="D9"/>
            <w:vAlign w:val="center"/>
            <w:hideMark/>
          </w:tcPr>
          <w:p w14:paraId="2703F274"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34</w:t>
            </w:r>
          </w:p>
        </w:tc>
        <w:tc>
          <w:tcPr>
            <w:tcW w:w="603" w:type="pct"/>
            <w:shd w:val="clear" w:color="auto" w:fill="D9D9D9" w:themeFill="background1" w:themeFillShade="D9"/>
            <w:noWrap/>
            <w:vAlign w:val="center"/>
            <w:hideMark/>
          </w:tcPr>
          <w:p w14:paraId="5D79181E"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UF2</w:t>
            </w:r>
          </w:p>
        </w:tc>
        <w:tc>
          <w:tcPr>
            <w:tcW w:w="758" w:type="pct"/>
            <w:shd w:val="clear" w:color="auto" w:fill="D9D9D9" w:themeFill="background1" w:themeFillShade="D9"/>
            <w:noWrap/>
            <w:vAlign w:val="bottom"/>
            <w:hideMark/>
          </w:tcPr>
          <w:p w14:paraId="099F17C9" w14:textId="3ED04274"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30484,75</w:t>
            </w:r>
          </w:p>
        </w:tc>
        <w:tc>
          <w:tcPr>
            <w:tcW w:w="911" w:type="pct"/>
            <w:shd w:val="clear" w:color="auto" w:fill="D9D9D9" w:themeFill="background1" w:themeFillShade="D9"/>
            <w:vAlign w:val="bottom"/>
            <w:hideMark/>
          </w:tcPr>
          <w:p w14:paraId="3760282D" w14:textId="34A22D56"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344614,85</w:t>
            </w:r>
          </w:p>
        </w:tc>
        <w:tc>
          <w:tcPr>
            <w:tcW w:w="773" w:type="pct"/>
            <w:shd w:val="clear" w:color="auto" w:fill="D9D9D9" w:themeFill="background1" w:themeFillShade="D9"/>
            <w:noWrap/>
            <w:vAlign w:val="center"/>
            <w:hideMark/>
          </w:tcPr>
          <w:p w14:paraId="7EF21BFD"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6D33CF">
              <w:rPr>
                <w:rFonts w:asciiTheme="majorHAnsi" w:eastAsia="Times New Roman" w:hAnsiTheme="majorHAnsi"/>
                <w:color w:val="000000"/>
                <w:sz w:val="20"/>
                <w:szCs w:val="20"/>
                <w:lang w:eastAsia="es-CO"/>
              </w:rPr>
              <w:t>921241,0</w:t>
            </w:r>
          </w:p>
        </w:tc>
        <w:tc>
          <w:tcPr>
            <w:tcW w:w="869" w:type="pct"/>
            <w:shd w:val="clear" w:color="auto" w:fill="D9D9D9" w:themeFill="background1" w:themeFillShade="D9"/>
            <w:noWrap/>
            <w:vAlign w:val="center"/>
            <w:hideMark/>
          </w:tcPr>
          <w:p w14:paraId="2928AA5A" w14:textId="77777777" w:rsidR="00EF65FD" w:rsidRPr="006D33CF" w:rsidRDefault="00EF65FD" w:rsidP="00EF65F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olor w:val="000000"/>
                <w:sz w:val="20"/>
                <w:szCs w:val="20"/>
                <w:lang w:eastAsia="es-CO"/>
              </w:rPr>
            </w:pPr>
            <w:r w:rsidRPr="006D33CF">
              <w:rPr>
                <w:rFonts w:asciiTheme="majorHAnsi" w:eastAsia="Times New Roman" w:hAnsiTheme="majorHAnsi"/>
                <w:color w:val="000000"/>
                <w:sz w:val="20"/>
                <w:szCs w:val="20"/>
                <w:lang w:eastAsia="es-CO"/>
              </w:rPr>
              <w:t>1221918,2</w:t>
            </w:r>
          </w:p>
        </w:tc>
      </w:tr>
    </w:tbl>
    <w:p w14:paraId="51A385E3" w14:textId="035A8981" w:rsidR="00AD158C" w:rsidRPr="00B72A35" w:rsidRDefault="001B72B6" w:rsidP="001B72B6">
      <w:pPr>
        <w:pStyle w:val="Notas"/>
        <w:rPr>
          <w:rFonts w:asciiTheme="majorHAnsi" w:hAnsiTheme="majorHAnsi"/>
          <w:lang w:eastAsia="es-CO"/>
        </w:rPr>
      </w:pPr>
      <w:r w:rsidRPr="00B72A35">
        <w:rPr>
          <w:rFonts w:asciiTheme="majorHAnsi" w:hAnsiTheme="majorHAnsi"/>
          <w:lang w:eastAsia="es-CO"/>
        </w:rPr>
        <w:t>Fuente: Concesión Río Magdalena S.A.S</w:t>
      </w:r>
    </w:p>
    <w:p w14:paraId="4942A22E" w14:textId="721E544A" w:rsidR="001B72B6" w:rsidRDefault="001B72B6" w:rsidP="001B72B6">
      <w:pPr>
        <w:rPr>
          <w:rFonts w:asciiTheme="majorHAnsi" w:hAnsiTheme="majorHAnsi"/>
          <w:lang w:eastAsia="es-CO"/>
        </w:rPr>
      </w:pPr>
    </w:p>
    <w:p w14:paraId="25ED3FFA" w14:textId="7A34477C" w:rsidR="00365E11" w:rsidRPr="00365E11" w:rsidRDefault="00365E11" w:rsidP="00365E11">
      <w:pPr>
        <w:rPr>
          <w:rFonts w:asciiTheme="majorHAnsi" w:hAnsiTheme="majorHAnsi"/>
          <w:lang w:eastAsia="es-CO"/>
        </w:rPr>
      </w:pPr>
      <w:r w:rsidRPr="00365E11">
        <w:rPr>
          <w:rFonts w:asciiTheme="majorHAnsi" w:hAnsiTheme="majorHAnsi"/>
          <w:lang w:eastAsia="es-CO"/>
        </w:rPr>
        <w:t>Teniendo en cuenta el diseño geométrico realizado p</w:t>
      </w:r>
      <w:r>
        <w:rPr>
          <w:rFonts w:asciiTheme="majorHAnsi" w:hAnsiTheme="majorHAnsi"/>
          <w:lang w:eastAsia="es-CO"/>
        </w:rPr>
        <w:t xml:space="preserve">ara la UF1   y UF2, se tiene que las </w:t>
      </w:r>
      <w:r w:rsidRPr="00365E11">
        <w:rPr>
          <w:rFonts w:asciiTheme="majorHAnsi" w:hAnsiTheme="majorHAnsi"/>
          <w:lang w:eastAsia="es-CO"/>
        </w:rPr>
        <w:t xml:space="preserve">zonas de disposición de sobrantes deben cumplir con </w:t>
      </w:r>
      <w:r>
        <w:rPr>
          <w:rFonts w:asciiTheme="majorHAnsi" w:hAnsiTheme="majorHAnsi"/>
          <w:lang w:eastAsia="es-CO"/>
        </w:rPr>
        <w:t xml:space="preserve">una capacidad mínima aproximada </w:t>
      </w:r>
      <w:r w:rsidRPr="00365E11">
        <w:rPr>
          <w:rFonts w:asciiTheme="majorHAnsi" w:hAnsiTheme="majorHAnsi"/>
          <w:lang w:eastAsia="es-CO"/>
        </w:rPr>
        <w:t>de 4.578.639,80 m</w:t>
      </w:r>
      <w:r w:rsidRPr="00365E11">
        <w:rPr>
          <w:rFonts w:asciiTheme="majorHAnsi" w:hAnsiTheme="majorHAnsi"/>
          <w:vertAlign w:val="superscript"/>
          <w:lang w:eastAsia="es-CO"/>
        </w:rPr>
        <w:t>3</w:t>
      </w:r>
      <w:r>
        <w:rPr>
          <w:rFonts w:asciiTheme="majorHAnsi" w:hAnsiTheme="majorHAnsi"/>
          <w:lang w:eastAsia="es-CO"/>
        </w:rPr>
        <w:t xml:space="preserve"> para UF1 y </w:t>
      </w:r>
      <w:r w:rsidRPr="00365E11">
        <w:rPr>
          <w:rFonts w:asciiTheme="majorHAnsi" w:hAnsiTheme="majorHAnsi"/>
          <w:lang w:eastAsia="es-CO"/>
        </w:rPr>
        <w:t>5.663.937 m</w:t>
      </w:r>
      <w:r w:rsidRPr="00365E11">
        <w:rPr>
          <w:rFonts w:asciiTheme="majorHAnsi" w:hAnsiTheme="majorHAnsi"/>
          <w:vertAlign w:val="superscript"/>
          <w:lang w:eastAsia="es-CO"/>
        </w:rPr>
        <w:t>3</w:t>
      </w:r>
      <w:r w:rsidRPr="00365E11">
        <w:rPr>
          <w:rFonts w:asciiTheme="majorHAnsi" w:hAnsiTheme="majorHAnsi"/>
          <w:lang w:eastAsia="es-CO"/>
        </w:rPr>
        <w:t xml:space="preserve"> </w:t>
      </w:r>
      <w:r>
        <w:rPr>
          <w:rFonts w:asciiTheme="majorHAnsi" w:hAnsiTheme="majorHAnsi"/>
          <w:lang w:eastAsia="es-CO"/>
        </w:rPr>
        <w:t xml:space="preserve">para UF2, </w:t>
      </w:r>
      <w:r w:rsidRPr="00365E11">
        <w:rPr>
          <w:rFonts w:asciiTheme="majorHAnsi" w:hAnsiTheme="majorHAnsi"/>
          <w:lang w:eastAsia="es-CO"/>
        </w:rPr>
        <w:t xml:space="preserve">la cual permitirá disponer el </w:t>
      </w:r>
      <w:r>
        <w:rPr>
          <w:rFonts w:asciiTheme="majorHAnsi" w:hAnsiTheme="majorHAnsi"/>
          <w:lang w:eastAsia="es-CO"/>
        </w:rPr>
        <w:t xml:space="preserve">material producto de los cortes </w:t>
      </w:r>
      <w:r w:rsidRPr="00365E11">
        <w:rPr>
          <w:rFonts w:asciiTheme="majorHAnsi" w:hAnsiTheme="majorHAnsi"/>
          <w:lang w:eastAsia="es-CO"/>
        </w:rPr>
        <w:t xml:space="preserve">realizados a través del trazado, sin tener en cuenta el </w:t>
      </w:r>
      <w:r>
        <w:rPr>
          <w:rFonts w:asciiTheme="majorHAnsi" w:hAnsiTheme="majorHAnsi"/>
          <w:lang w:eastAsia="es-CO"/>
        </w:rPr>
        <w:t xml:space="preserve">material que se seleccione como </w:t>
      </w:r>
      <w:r w:rsidRPr="00365E11">
        <w:rPr>
          <w:rFonts w:asciiTheme="majorHAnsi" w:hAnsiTheme="majorHAnsi"/>
          <w:lang w:eastAsia="es-CO"/>
        </w:rPr>
        <w:t>apropiado para aprovechamiento en dicha calz</w:t>
      </w:r>
      <w:r>
        <w:rPr>
          <w:rFonts w:asciiTheme="majorHAnsi" w:hAnsiTheme="majorHAnsi"/>
          <w:lang w:eastAsia="es-CO"/>
        </w:rPr>
        <w:t xml:space="preserve">ada para la conformación de los </w:t>
      </w:r>
      <w:r w:rsidRPr="00365E11">
        <w:rPr>
          <w:rFonts w:asciiTheme="majorHAnsi" w:hAnsiTheme="majorHAnsi"/>
          <w:lang w:eastAsia="es-CO"/>
        </w:rPr>
        <w:t>terraplenes.</w:t>
      </w:r>
    </w:p>
    <w:p w14:paraId="4C93DFB7" w14:textId="77777777" w:rsidR="00365E11" w:rsidRDefault="00365E11" w:rsidP="00365E11">
      <w:pPr>
        <w:rPr>
          <w:rFonts w:asciiTheme="majorHAnsi" w:hAnsiTheme="majorHAnsi"/>
          <w:lang w:eastAsia="es-CO"/>
        </w:rPr>
      </w:pPr>
    </w:p>
    <w:p w14:paraId="10949B9D" w14:textId="30A5064C" w:rsidR="00365E11" w:rsidRDefault="00365E11" w:rsidP="00365E11">
      <w:pPr>
        <w:rPr>
          <w:rFonts w:asciiTheme="majorHAnsi" w:hAnsiTheme="majorHAnsi"/>
          <w:lang w:eastAsia="es-CO"/>
        </w:rPr>
      </w:pPr>
      <w:r w:rsidRPr="00365E11">
        <w:rPr>
          <w:rFonts w:asciiTheme="majorHAnsi" w:hAnsiTheme="majorHAnsi"/>
          <w:lang w:eastAsia="es-CO"/>
        </w:rPr>
        <w:t>Para la realización de los diseños realizados, se est</w:t>
      </w:r>
      <w:r>
        <w:rPr>
          <w:rFonts w:asciiTheme="majorHAnsi" w:hAnsiTheme="majorHAnsi"/>
          <w:lang w:eastAsia="es-CO"/>
        </w:rPr>
        <w:t xml:space="preserve">ableció un proceso metodológico </w:t>
      </w:r>
      <w:r w:rsidRPr="00365E11">
        <w:rPr>
          <w:rFonts w:asciiTheme="majorHAnsi" w:hAnsiTheme="majorHAnsi"/>
          <w:lang w:eastAsia="es-CO"/>
        </w:rPr>
        <w:t xml:space="preserve">basado </w:t>
      </w:r>
      <w:r>
        <w:rPr>
          <w:rFonts w:asciiTheme="majorHAnsi" w:hAnsiTheme="majorHAnsi"/>
          <w:lang w:eastAsia="es-CO"/>
        </w:rPr>
        <w:t xml:space="preserve">en criterios de diseño, científicos e investigativos y constructivos </w:t>
      </w:r>
      <w:r w:rsidRPr="00365E11">
        <w:rPr>
          <w:rFonts w:asciiTheme="majorHAnsi" w:hAnsiTheme="majorHAnsi"/>
          <w:lang w:eastAsia="es-CO"/>
        </w:rPr>
        <w:t xml:space="preserve">empleados en </w:t>
      </w:r>
      <w:r w:rsidRPr="00365E11">
        <w:rPr>
          <w:rFonts w:asciiTheme="majorHAnsi" w:hAnsiTheme="majorHAnsi"/>
          <w:lang w:eastAsia="es-CO"/>
        </w:rPr>
        <w:lastRenderedPageBreak/>
        <w:t>la elaboración del análisis geotécnico, considerando los elementos más</w:t>
      </w:r>
      <w:r>
        <w:rPr>
          <w:rFonts w:asciiTheme="majorHAnsi" w:hAnsiTheme="majorHAnsi"/>
          <w:lang w:eastAsia="es-CO"/>
        </w:rPr>
        <w:t xml:space="preserve"> </w:t>
      </w:r>
      <w:r w:rsidRPr="00365E11">
        <w:rPr>
          <w:rFonts w:asciiTheme="majorHAnsi" w:hAnsiTheme="majorHAnsi"/>
          <w:lang w:eastAsia="es-CO"/>
        </w:rPr>
        <w:t>relevantes del proyecto.</w:t>
      </w:r>
    </w:p>
    <w:p w14:paraId="1E8B268D" w14:textId="189EB0C3" w:rsidR="00365E11" w:rsidRDefault="00365E11" w:rsidP="001B72B6">
      <w:pPr>
        <w:rPr>
          <w:rFonts w:asciiTheme="majorHAnsi" w:hAnsiTheme="majorHAnsi"/>
          <w:lang w:eastAsia="es-CO"/>
        </w:rPr>
      </w:pPr>
    </w:p>
    <w:p w14:paraId="26218FFF" w14:textId="7FAE7C1D" w:rsidR="00AC39DD" w:rsidRDefault="00AC39DD" w:rsidP="00AC39DD">
      <w:pPr>
        <w:rPr>
          <w:rFonts w:asciiTheme="majorHAnsi" w:hAnsiTheme="majorHAnsi"/>
          <w:lang w:eastAsia="es-CO"/>
        </w:rPr>
      </w:pPr>
      <w:r w:rsidRPr="00AC39DD">
        <w:rPr>
          <w:rFonts w:asciiTheme="majorHAnsi" w:hAnsiTheme="majorHAnsi"/>
          <w:lang w:eastAsia="es-CO"/>
        </w:rPr>
        <w:t xml:space="preserve">Las actividades </w:t>
      </w:r>
      <w:r>
        <w:rPr>
          <w:rFonts w:asciiTheme="majorHAnsi" w:hAnsiTheme="majorHAnsi"/>
          <w:lang w:eastAsia="es-CO"/>
        </w:rPr>
        <w:t>para la metodología implementada en el diseño de las ZODMES</w:t>
      </w:r>
      <w:r w:rsidRPr="00AC39DD">
        <w:rPr>
          <w:rFonts w:asciiTheme="majorHAnsi" w:hAnsiTheme="majorHAnsi"/>
          <w:lang w:eastAsia="es-CO"/>
        </w:rPr>
        <w:t xml:space="preserve"> son:</w:t>
      </w:r>
    </w:p>
    <w:p w14:paraId="63DC6A21" w14:textId="77777777" w:rsidR="00AC39DD" w:rsidRPr="00AC39DD" w:rsidRDefault="00AC39DD" w:rsidP="00AC39DD">
      <w:pPr>
        <w:rPr>
          <w:rFonts w:asciiTheme="majorHAnsi" w:hAnsiTheme="majorHAnsi"/>
          <w:lang w:eastAsia="es-CO"/>
        </w:rPr>
      </w:pPr>
    </w:p>
    <w:p w14:paraId="78DCD6FD" w14:textId="77777777" w:rsidR="00AC39DD" w:rsidRDefault="00AC39DD" w:rsidP="00AC39DD">
      <w:pPr>
        <w:pStyle w:val="Prrafodelista"/>
        <w:numPr>
          <w:ilvl w:val="0"/>
          <w:numId w:val="37"/>
        </w:numPr>
        <w:rPr>
          <w:rFonts w:asciiTheme="majorHAnsi" w:hAnsiTheme="majorHAnsi"/>
          <w:lang w:eastAsia="es-CO"/>
        </w:rPr>
      </w:pPr>
      <w:r w:rsidRPr="00AC39DD">
        <w:rPr>
          <w:rFonts w:asciiTheme="majorHAnsi" w:hAnsiTheme="majorHAnsi"/>
          <w:lang w:eastAsia="es-CO"/>
        </w:rPr>
        <w:t>Visita de campo.</w:t>
      </w:r>
    </w:p>
    <w:p w14:paraId="25EA329A" w14:textId="77777777" w:rsidR="00AC39DD" w:rsidRDefault="00AC39DD" w:rsidP="00AC39DD">
      <w:pPr>
        <w:pStyle w:val="Prrafodelista"/>
        <w:numPr>
          <w:ilvl w:val="0"/>
          <w:numId w:val="37"/>
        </w:numPr>
        <w:rPr>
          <w:rFonts w:asciiTheme="majorHAnsi" w:hAnsiTheme="majorHAnsi"/>
          <w:lang w:eastAsia="es-CO"/>
        </w:rPr>
      </w:pPr>
      <w:r w:rsidRPr="00AC39DD">
        <w:rPr>
          <w:rFonts w:asciiTheme="majorHAnsi" w:hAnsiTheme="majorHAnsi"/>
          <w:lang w:eastAsia="es-CO"/>
        </w:rPr>
        <w:t>Recopilación de información primaria y secundaria.</w:t>
      </w:r>
    </w:p>
    <w:p w14:paraId="523ACFD1" w14:textId="77777777" w:rsidR="00AC39DD" w:rsidRDefault="00AC39DD" w:rsidP="00AC39DD">
      <w:pPr>
        <w:pStyle w:val="Prrafodelista"/>
        <w:numPr>
          <w:ilvl w:val="0"/>
          <w:numId w:val="37"/>
        </w:numPr>
        <w:rPr>
          <w:rFonts w:asciiTheme="majorHAnsi" w:hAnsiTheme="majorHAnsi"/>
          <w:lang w:eastAsia="es-CO"/>
        </w:rPr>
      </w:pPr>
      <w:r w:rsidRPr="00AC39DD">
        <w:rPr>
          <w:rFonts w:asciiTheme="majorHAnsi" w:hAnsiTheme="majorHAnsi"/>
          <w:lang w:eastAsia="es-CO"/>
        </w:rPr>
        <w:t>Reconocimiento y caracterización geológica de la zona.</w:t>
      </w:r>
    </w:p>
    <w:p w14:paraId="392C02D5" w14:textId="77777777" w:rsidR="00AC39DD" w:rsidRDefault="00AC39DD" w:rsidP="00AC39DD">
      <w:pPr>
        <w:pStyle w:val="Prrafodelista"/>
        <w:numPr>
          <w:ilvl w:val="0"/>
          <w:numId w:val="37"/>
        </w:numPr>
        <w:rPr>
          <w:rFonts w:asciiTheme="majorHAnsi" w:hAnsiTheme="majorHAnsi"/>
          <w:lang w:eastAsia="es-CO"/>
        </w:rPr>
      </w:pPr>
      <w:r w:rsidRPr="00AC39DD">
        <w:rPr>
          <w:rFonts w:asciiTheme="majorHAnsi" w:hAnsiTheme="majorHAnsi"/>
          <w:lang w:eastAsia="es-CO"/>
        </w:rPr>
        <w:t>Exploración del subsuelo, llevada a cabo por parte de empresas contratadas por OHL Construcciones.</w:t>
      </w:r>
    </w:p>
    <w:p w14:paraId="501C25C4" w14:textId="77777777" w:rsidR="00AC39DD" w:rsidRDefault="00AC39DD" w:rsidP="00AC39DD">
      <w:pPr>
        <w:pStyle w:val="Prrafodelista"/>
        <w:numPr>
          <w:ilvl w:val="0"/>
          <w:numId w:val="37"/>
        </w:numPr>
        <w:rPr>
          <w:rFonts w:asciiTheme="majorHAnsi" w:hAnsiTheme="majorHAnsi"/>
          <w:lang w:eastAsia="es-CO"/>
        </w:rPr>
      </w:pPr>
      <w:r w:rsidRPr="00AC39DD">
        <w:rPr>
          <w:rFonts w:asciiTheme="majorHAnsi" w:hAnsiTheme="majorHAnsi"/>
          <w:lang w:eastAsia="es-CO"/>
        </w:rPr>
        <w:t>Ejecución de ensayos de campo y laboratorio, llevados a cabo por laboratorios contratados por OHL Construcciones.</w:t>
      </w:r>
    </w:p>
    <w:p w14:paraId="2F2C3007" w14:textId="77777777" w:rsidR="00AC39DD" w:rsidRDefault="00AC39DD" w:rsidP="00AC39DD">
      <w:pPr>
        <w:pStyle w:val="Prrafodelista"/>
        <w:numPr>
          <w:ilvl w:val="0"/>
          <w:numId w:val="37"/>
        </w:numPr>
        <w:rPr>
          <w:rFonts w:asciiTheme="majorHAnsi" w:hAnsiTheme="majorHAnsi"/>
          <w:lang w:eastAsia="es-CO"/>
        </w:rPr>
      </w:pPr>
      <w:r w:rsidRPr="00AC39DD">
        <w:rPr>
          <w:rFonts w:asciiTheme="majorHAnsi" w:hAnsiTheme="majorHAnsi"/>
          <w:lang w:eastAsia="es-CO"/>
        </w:rPr>
        <w:t>Análisis de la información.</w:t>
      </w:r>
    </w:p>
    <w:p w14:paraId="1AEFEB14" w14:textId="28D7ED72" w:rsidR="00AC39DD" w:rsidRDefault="00AC39DD" w:rsidP="00AC39DD">
      <w:pPr>
        <w:pStyle w:val="Prrafodelista"/>
        <w:numPr>
          <w:ilvl w:val="0"/>
          <w:numId w:val="37"/>
        </w:numPr>
        <w:rPr>
          <w:rFonts w:asciiTheme="majorHAnsi" w:hAnsiTheme="majorHAnsi"/>
          <w:lang w:eastAsia="es-CO"/>
        </w:rPr>
      </w:pPr>
      <w:r w:rsidRPr="00AC39DD">
        <w:rPr>
          <w:rFonts w:asciiTheme="majorHAnsi" w:hAnsiTheme="majorHAnsi"/>
          <w:lang w:eastAsia="es-CO"/>
        </w:rPr>
        <w:t>Caracterización geotécnica.</w:t>
      </w:r>
    </w:p>
    <w:p w14:paraId="6D0F8CE2" w14:textId="4CB3B8C0" w:rsidR="00AC39DD" w:rsidRPr="00AC39DD" w:rsidRDefault="00AC39DD" w:rsidP="00AC39DD">
      <w:pPr>
        <w:pStyle w:val="Prrafodelista"/>
        <w:numPr>
          <w:ilvl w:val="0"/>
          <w:numId w:val="37"/>
        </w:numPr>
        <w:rPr>
          <w:rFonts w:asciiTheme="majorHAnsi" w:hAnsiTheme="majorHAnsi"/>
          <w:lang w:eastAsia="es-CO"/>
        </w:rPr>
      </w:pPr>
      <w:r w:rsidRPr="00AC39DD">
        <w:rPr>
          <w:rFonts w:asciiTheme="majorHAnsi" w:hAnsiTheme="majorHAnsi"/>
          <w:lang w:eastAsia="es-CO"/>
        </w:rPr>
        <w:t>Análisis de estabilidad y diseños.</w:t>
      </w:r>
    </w:p>
    <w:p w14:paraId="089CAD33" w14:textId="4C624AB0" w:rsidR="00AC39DD" w:rsidRPr="00AC39DD" w:rsidRDefault="00AC39DD" w:rsidP="00AC39DD">
      <w:pPr>
        <w:pStyle w:val="Prrafodelista"/>
        <w:numPr>
          <w:ilvl w:val="0"/>
          <w:numId w:val="37"/>
        </w:numPr>
        <w:rPr>
          <w:rFonts w:asciiTheme="majorHAnsi" w:hAnsiTheme="majorHAnsi"/>
          <w:lang w:eastAsia="es-CO"/>
        </w:rPr>
      </w:pPr>
      <w:r w:rsidRPr="00AC39DD">
        <w:rPr>
          <w:rFonts w:asciiTheme="majorHAnsi" w:hAnsiTheme="majorHAnsi"/>
          <w:lang w:eastAsia="es-CO"/>
        </w:rPr>
        <w:t>Resultados.</w:t>
      </w:r>
    </w:p>
    <w:p w14:paraId="7EBD0148" w14:textId="404B557E" w:rsidR="00AC39DD" w:rsidRPr="00AC39DD" w:rsidRDefault="00AC39DD" w:rsidP="00AC39DD">
      <w:pPr>
        <w:pStyle w:val="Prrafodelista"/>
        <w:numPr>
          <w:ilvl w:val="0"/>
          <w:numId w:val="37"/>
        </w:numPr>
        <w:rPr>
          <w:rFonts w:asciiTheme="majorHAnsi" w:hAnsiTheme="majorHAnsi"/>
          <w:lang w:eastAsia="es-CO"/>
        </w:rPr>
      </w:pPr>
      <w:r w:rsidRPr="00AC39DD">
        <w:rPr>
          <w:rFonts w:asciiTheme="majorHAnsi" w:hAnsiTheme="majorHAnsi"/>
          <w:lang w:eastAsia="es-CO"/>
        </w:rPr>
        <w:t>Conclusiones y recomendaciones geotécnicas.</w:t>
      </w:r>
    </w:p>
    <w:p w14:paraId="612391D3" w14:textId="7EC5E83D" w:rsidR="00AC39DD" w:rsidRDefault="00AC39DD" w:rsidP="00AC39DD">
      <w:pPr>
        <w:rPr>
          <w:rFonts w:asciiTheme="majorHAnsi" w:hAnsiTheme="majorHAnsi"/>
          <w:lang w:eastAsia="es-CO"/>
        </w:rPr>
      </w:pPr>
    </w:p>
    <w:p w14:paraId="096B707D" w14:textId="43148CF7" w:rsidR="00AC39DD" w:rsidRDefault="00AC39DD" w:rsidP="00AC39DD">
      <w:pPr>
        <w:pStyle w:val="Ttulo6"/>
        <w:rPr>
          <w:lang w:eastAsia="es-CO"/>
        </w:rPr>
      </w:pPr>
      <w:r>
        <w:rPr>
          <w:lang w:eastAsia="es-CO"/>
        </w:rPr>
        <w:t>Ensayos de laboratorio</w:t>
      </w:r>
    </w:p>
    <w:p w14:paraId="0670CA22" w14:textId="68777927" w:rsidR="00AC39DD" w:rsidRDefault="00AC39DD" w:rsidP="00AC39DD">
      <w:pPr>
        <w:rPr>
          <w:lang w:eastAsia="es-CO"/>
        </w:rPr>
      </w:pPr>
    </w:p>
    <w:p w14:paraId="71B24BB5" w14:textId="77777777" w:rsidR="00AC39DD" w:rsidRDefault="00AC39DD" w:rsidP="00AC39DD">
      <w:pPr>
        <w:rPr>
          <w:lang w:eastAsia="es-CO"/>
        </w:rPr>
      </w:pPr>
      <w:r>
        <w:rPr>
          <w:lang w:eastAsia="es-CO"/>
        </w:rPr>
        <w:t>Para cada una de las exploraciones realizadas, se llevó a cabo la caracterización de los materiales encontrados mediante la ejecución de ensayos de campo y laboratorio. Los ensayos realizados fueron:</w:t>
      </w:r>
    </w:p>
    <w:p w14:paraId="03942F10" w14:textId="77777777" w:rsidR="00AC39DD" w:rsidRDefault="00AC39DD" w:rsidP="00AC39DD">
      <w:pPr>
        <w:rPr>
          <w:lang w:eastAsia="es-CO"/>
        </w:rPr>
      </w:pPr>
    </w:p>
    <w:p w14:paraId="600F59EF" w14:textId="2CC102C6" w:rsidR="00AC39DD" w:rsidRPr="00AC39DD" w:rsidRDefault="00AC39DD" w:rsidP="00AC39DD">
      <w:pPr>
        <w:rPr>
          <w:u w:val="single"/>
          <w:lang w:eastAsia="es-CO"/>
        </w:rPr>
      </w:pPr>
      <w:r w:rsidRPr="00AC39DD">
        <w:rPr>
          <w:u w:val="single"/>
          <w:lang w:eastAsia="es-CO"/>
        </w:rPr>
        <w:t>Clasificación:</w:t>
      </w:r>
    </w:p>
    <w:p w14:paraId="059D93AC" w14:textId="77777777" w:rsidR="00AC39DD" w:rsidRDefault="00AC39DD" w:rsidP="00AC39DD">
      <w:pPr>
        <w:rPr>
          <w:lang w:eastAsia="es-CO"/>
        </w:rPr>
      </w:pPr>
    </w:p>
    <w:p w14:paraId="4B4DD7EE" w14:textId="77777777" w:rsidR="00AC39DD" w:rsidRDefault="00AC39DD" w:rsidP="00AC39DD">
      <w:pPr>
        <w:pStyle w:val="Prrafodelista"/>
        <w:numPr>
          <w:ilvl w:val="0"/>
          <w:numId w:val="37"/>
        </w:numPr>
        <w:rPr>
          <w:lang w:eastAsia="es-CO"/>
        </w:rPr>
      </w:pPr>
      <w:r>
        <w:rPr>
          <w:lang w:eastAsia="es-CO"/>
        </w:rPr>
        <w:t>Humedad natural (ω)</w:t>
      </w:r>
    </w:p>
    <w:p w14:paraId="4183E1DA" w14:textId="77777777" w:rsidR="00AC39DD" w:rsidRDefault="00AC39DD" w:rsidP="00AC39DD">
      <w:pPr>
        <w:pStyle w:val="Prrafodelista"/>
        <w:numPr>
          <w:ilvl w:val="0"/>
          <w:numId w:val="37"/>
        </w:numPr>
        <w:rPr>
          <w:lang w:eastAsia="es-CO"/>
        </w:rPr>
      </w:pPr>
      <w:r>
        <w:rPr>
          <w:lang w:eastAsia="es-CO"/>
        </w:rPr>
        <w:t>Límites de Atterberg (LL, LP).</w:t>
      </w:r>
    </w:p>
    <w:p w14:paraId="1E115207" w14:textId="77777777" w:rsidR="00AC39DD" w:rsidRDefault="00AC39DD" w:rsidP="00AC39DD">
      <w:pPr>
        <w:pStyle w:val="Prrafodelista"/>
        <w:numPr>
          <w:ilvl w:val="0"/>
          <w:numId w:val="37"/>
        </w:numPr>
        <w:rPr>
          <w:lang w:eastAsia="es-CO"/>
        </w:rPr>
      </w:pPr>
      <w:r>
        <w:rPr>
          <w:lang w:eastAsia="es-CO"/>
        </w:rPr>
        <w:t>Granulometría por tamizado.</w:t>
      </w:r>
    </w:p>
    <w:p w14:paraId="56F78146" w14:textId="77777777" w:rsidR="00AC39DD" w:rsidRDefault="00AC39DD" w:rsidP="00AC39DD">
      <w:pPr>
        <w:pStyle w:val="Prrafodelista"/>
        <w:numPr>
          <w:ilvl w:val="0"/>
          <w:numId w:val="37"/>
        </w:numPr>
        <w:rPr>
          <w:lang w:eastAsia="es-CO"/>
        </w:rPr>
      </w:pPr>
      <w:r>
        <w:rPr>
          <w:lang w:eastAsia="es-CO"/>
        </w:rPr>
        <w:t>Pasa tamiz 200.</w:t>
      </w:r>
    </w:p>
    <w:p w14:paraId="10D1787F" w14:textId="77777777" w:rsidR="00AC39DD" w:rsidRDefault="00AC39DD" w:rsidP="00AC39DD">
      <w:pPr>
        <w:pStyle w:val="Prrafodelista"/>
        <w:numPr>
          <w:ilvl w:val="0"/>
          <w:numId w:val="37"/>
        </w:numPr>
        <w:rPr>
          <w:lang w:eastAsia="es-CO"/>
        </w:rPr>
      </w:pPr>
      <w:r>
        <w:rPr>
          <w:lang w:eastAsia="es-CO"/>
        </w:rPr>
        <w:t>Peso unitario (ϒ</w:t>
      </w:r>
      <w:r w:rsidRPr="00AC39DD">
        <w:rPr>
          <w:vertAlign w:val="subscript"/>
          <w:lang w:eastAsia="es-CO"/>
        </w:rPr>
        <w:t>t</w:t>
      </w:r>
      <w:r>
        <w:rPr>
          <w:lang w:eastAsia="es-CO"/>
        </w:rPr>
        <w:t>).</w:t>
      </w:r>
    </w:p>
    <w:p w14:paraId="655513D2" w14:textId="53A8E120" w:rsidR="00AC39DD" w:rsidRDefault="00AC39DD" w:rsidP="00AC39DD">
      <w:pPr>
        <w:pStyle w:val="Prrafodelista"/>
        <w:numPr>
          <w:ilvl w:val="0"/>
          <w:numId w:val="37"/>
        </w:numPr>
        <w:rPr>
          <w:lang w:eastAsia="es-CO"/>
        </w:rPr>
      </w:pPr>
      <w:r>
        <w:rPr>
          <w:lang w:eastAsia="es-CO"/>
        </w:rPr>
        <w:t>Contenido de materia orgánica.</w:t>
      </w:r>
    </w:p>
    <w:p w14:paraId="0BE650A9" w14:textId="77777777" w:rsidR="00AC39DD" w:rsidRPr="00AC39DD" w:rsidRDefault="00AC39DD" w:rsidP="00AC39DD">
      <w:pPr>
        <w:rPr>
          <w:u w:val="single"/>
          <w:lang w:eastAsia="es-CO"/>
        </w:rPr>
      </w:pPr>
      <w:r w:rsidRPr="00AC39DD">
        <w:rPr>
          <w:u w:val="single"/>
          <w:lang w:eastAsia="es-CO"/>
        </w:rPr>
        <w:t>Resistencia:</w:t>
      </w:r>
    </w:p>
    <w:p w14:paraId="048A629A" w14:textId="77777777" w:rsidR="00AC39DD" w:rsidRDefault="00AC39DD" w:rsidP="00AC39DD">
      <w:pPr>
        <w:rPr>
          <w:lang w:eastAsia="es-CO"/>
        </w:rPr>
      </w:pPr>
    </w:p>
    <w:p w14:paraId="290ED6F3" w14:textId="77777777" w:rsidR="00AC39DD" w:rsidRDefault="00AC39DD" w:rsidP="00AC39DD">
      <w:pPr>
        <w:pStyle w:val="Prrafodelista"/>
        <w:numPr>
          <w:ilvl w:val="0"/>
          <w:numId w:val="37"/>
        </w:numPr>
        <w:rPr>
          <w:lang w:eastAsia="es-CO"/>
        </w:rPr>
      </w:pPr>
      <w:r>
        <w:rPr>
          <w:lang w:eastAsia="es-CO"/>
        </w:rPr>
        <w:t>SPT.</w:t>
      </w:r>
    </w:p>
    <w:p w14:paraId="7785890F" w14:textId="77777777" w:rsidR="00AC39DD" w:rsidRDefault="00AC39DD" w:rsidP="00AC39DD">
      <w:pPr>
        <w:pStyle w:val="Prrafodelista"/>
        <w:numPr>
          <w:ilvl w:val="0"/>
          <w:numId w:val="37"/>
        </w:numPr>
        <w:rPr>
          <w:lang w:eastAsia="es-CO"/>
        </w:rPr>
      </w:pPr>
      <w:r>
        <w:rPr>
          <w:lang w:eastAsia="es-CO"/>
        </w:rPr>
        <w:t>Corte directo (CU)</w:t>
      </w:r>
    </w:p>
    <w:p w14:paraId="4A6FC73A" w14:textId="1A0CC8F1" w:rsidR="00AC39DD" w:rsidRPr="00AC39DD" w:rsidRDefault="00AC39DD" w:rsidP="00AC39DD">
      <w:pPr>
        <w:pStyle w:val="Prrafodelista"/>
        <w:numPr>
          <w:ilvl w:val="0"/>
          <w:numId w:val="37"/>
        </w:numPr>
        <w:rPr>
          <w:lang w:eastAsia="es-CO"/>
        </w:rPr>
      </w:pPr>
      <w:r>
        <w:rPr>
          <w:lang w:eastAsia="es-CO"/>
        </w:rPr>
        <w:t>Compresión Inconfinada.</w:t>
      </w:r>
    </w:p>
    <w:p w14:paraId="27B182A9" w14:textId="008FC1B6" w:rsidR="00AC39DD" w:rsidRDefault="00AC39DD" w:rsidP="00AC39DD">
      <w:pPr>
        <w:rPr>
          <w:lang w:eastAsia="es-CO"/>
        </w:rPr>
      </w:pPr>
    </w:p>
    <w:p w14:paraId="324E80BA" w14:textId="0CACDD33" w:rsidR="00CD637F" w:rsidRDefault="00CD637F" w:rsidP="00CD637F">
      <w:pPr>
        <w:rPr>
          <w:rFonts w:asciiTheme="majorHAnsi" w:hAnsiTheme="majorHAnsi"/>
          <w:lang w:eastAsia="es-CO"/>
        </w:rPr>
      </w:pPr>
      <w:r>
        <w:rPr>
          <w:lang w:eastAsia="es-CO"/>
        </w:rPr>
        <w:lastRenderedPageBreak/>
        <w:t>Los resultados de los ensayos de laboratorio para UF1 se encuentran en</w:t>
      </w:r>
      <w:r w:rsidRPr="00CD637F">
        <w:rPr>
          <w:rFonts w:asciiTheme="majorHAnsi" w:hAnsiTheme="majorHAnsi"/>
          <w:lang w:eastAsia="es-CO"/>
        </w:rPr>
        <w:t xml:space="preserve"> </w:t>
      </w:r>
      <w:r>
        <w:rPr>
          <w:rFonts w:asciiTheme="majorHAnsi" w:hAnsiTheme="majorHAnsi"/>
          <w:lang w:eastAsia="es-CO"/>
        </w:rPr>
        <w:t xml:space="preserve">el ANEXO CAPITULO 3, NUMERAL 3.2.5 ZODME/ZODMES UF1/INFORME TECNICO/ANEXO 2 Y ANEXO 3 y en el </w:t>
      </w:r>
      <w:r w:rsidRPr="00AC39DD">
        <w:rPr>
          <w:rFonts w:asciiTheme="majorHAnsi" w:hAnsiTheme="majorHAnsi"/>
          <w:lang w:eastAsia="es-CO"/>
        </w:rPr>
        <w:t>ANEXO CAPITULO 3</w:t>
      </w:r>
      <w:r>
        <w:rPr>
          <w:rFonts w:asciiTheme="majorHAnsi" w:hAnsiTheme="majorHAnsi"/>
          <w:lang w:eastAsia="es-CO"/>
        </w:rPr>
        <w:t>, NUMERAL 3.2.5 ZODME/ZODMES UF2</w:t>
      </w:r>
      <w:r w:rsidRPr="00AC39DD">
        <w:rPr>
          <w:rFonts w:asciiTheme="majorHAnsi" w:hAnsiTheme="majorHAnsi"/>
          <w:lang w:eastAsia="es-CO"/>
        </w:rPr>
        <w:t>/INFORME TECNICO</w:t>
      </w:r>
      <w:r>
        <w:rPr>
          <w:rFonts w:asciiTheme="majorHAnsi" w:hAnsiTheme="majorHAnsi"/>
          <w:lang w:eastAsia="es-CO"/>
        </w:rPr>
        <w:t>/ ANEXO 2 Y ANEXO 3</w:t>
      </w:r>
      <w:r w:rsidRPr="00AC39DD">
        <w:rPr>
          <w:rFonts w:asciiTheme="majorHAnsi" w:hAnsiTheme="majorHAnsi"/>
          <w:lang w:eastAsia="es-CO"/>
        </w:rPr>
        <w:t>, se encuentra las características de diseño p</w:t>
      </w:r>
      <w:r>
        <w:rPr>
          <w:rFonts w:asciiTheme="majorHAnsi" w:hAnsiTheme="majorHAnsi"/>
          <w:lang w:eastAsia="es-CO"/>
        </w:rPr>
        <w:t xml:space="preserve">ara cada uno de las ZODME de UF2 </w:t>
      </w:r>
    </w:p>
    <w:p w14:paraId="26070C2E" w14:textId="4692B606" w:rsidR="00AC39DD" w:rsidRDefault="00AC39DD" w:rsidP="00AC39DD">
      <w:pPr>
        <w:rPr>
          <w:lang w:eastAsia="es-CO"/>
        </w:rPr>
      </w:pPr>
    </w:p>
    <w:p w14:paraId="67D65FDF" w14:textId="615D7B37" w:rsidR="00AC39DD" w:rsidRDefault="00E71C9C" w:rsidP="00E71C9C">
      <w:pPr>
        <w:pStyle w:val="Ttulo6"/>
        <w:rPr>
          <w:lang w:eastAsia="es-CO"/>
        </w:rPr>
      </w:pPr>
      <w:r>
        <w:rPr>
          <w:lang w:eastAsia="es-CO"/>
        </w:rPr>
        <w:t>Ensayo de laboratorio</w:t>
      </w:r>
    </w:p>
    <w:p w14:paraId="5A4CC971" w14:textId="5D936D63" w:rsidR="00E71C9C" w:rsidRDefault="00E71C9C" w:rsidP="00E71C9C">
      <w:pPr>
        <w:rPr>
          <w:lang w:eastAsia="es-CO"/>
        </w:rPr>
      </w:pPr>
    </w:p>
    <w:p w14:paraId="7BD85071" w14:textId="03B67AFE" w:rsidR="00E71C9C" w:rsidRPr="00E71C9C" w:rsidRDefault="00E71C9C" w:rsidP="00E71C9C">
      <w:pPr>
        <w:rPr>
          <w:lang w:eastAsia="es-CO"/>
        </w:rPr>
      </w:pPr>
      <w:r w:rsidRPr="00E71C9C">
        <w:rPr>
          <w:lang w:eastAsia="es-CO"/>
        </w:rPr>
        <w:t xml:space="preserve">A fin de establecer las características geológico-geotécnicas de los materiales térreos que componen la zona de estudio en la Unidad Funcional 1 </w:t>
      </w:r>
      <w:r>
        <w:rPr>
          <w:lang w:eastAsia="es-CO"/>
        </w:rPr>
        <w:t xml:space="preserve">y 2 </w:t>
      </w:r>
      <w:r w:rsidRPr="00E71C9C">
        <w:rPr>
          <w:lang w:eastAsia="es-CO"/>
        </w:rPr>
        <w:t>y que será utilizada como zona de disposición de materiales, se realizó una campaña geotécnica consistente en dos etapas; la primera es la exploración de campo que constó de la realización de una serie de sondeos mecánicos; y la segunda es la realización de ensayos de laboratorio sobre las muestras de suelo y roca extraídas</w:t>
      </w:r>
    </w:p>
    <w:p w14:paraId="45F83DB0" w14:textId="35D84775" w:rsidR="00AC39DD" w:rsidRDefault="00AC39DD" w:rsidP="00AC39DD">
      <w:pPr>
        <w:rPr>
          <w:lang w:eastAsia="es-CO"/>
        </w:rPr>
      </w:pPr>
    </w:p>
    <w:p w14:paraId="453A294C" w14:textId="0BC399F9" w:rsidR="00AC39DD" w:rsidRDefault="00E71C9C" w:rsidP="00E71C9C">
      <w:pPr>
        <w:pStyle w:val="Ttulo6"/>
        <w:rPr>
          <w:lang w:eastAsia="es-CO"/>
        </w:rPr>
      </w:pPr>
      <w:r>
        <w:rPr>
          <w:lang w:eastAsia="es-CO"/>
        </w:rPr>
        <w:t xml:space="preserve">Parámetros de resistencia del subsuelo </w:t>
      </w:r>
    </w:p>
    <w:p w14:paraId="424B9A88" w14:textId="16CC312F" w:rsidR="00AC39DD" w:rsidRDefault="00AC39DD" w:rsidP="00AC39DD">
      <w:pPr>
        <w:rPr>
          <w:rFonts w:eastAsia="Times New Roman"/>
          <w:szCs w:val="24"/>
          <w:lang w:eastAsia="es-CO"/>
        </w:rPr>
      </w:pPr>
    </w:p>
    <w:p w14:paraId="32878A0D" w14:textId="107FEEB1" w:rsidR="00E71C9C" w:rsidRDefault="00E71C9C" w:rsidP="00AC39DD">
      <w:pPr>
        <w:rPr>
          <w:rFonts w:eastAsia="Times New Roman"/>
          <w:szCs w:val="24"/>
          <w:lang w:eastAsia="es-CO"/>
        </w:rPr>
      </w:pPr>
      <w:r>
        <w:rPr>
          <w:rFonts w:eastAsia="Times New Roman"/>
          <w:szCs w:val="24"/>
          <w:lang w:eastAsia="es-CO"/>
        </w:rPr>
        <w:t>Para establecer los parámetros del subsuelo se calculan y describen las siguientes características:</w:t>
      </w:r>
    </w:p>
    <w:p w14:paraId="16F4B94C" w14:textId="54FF4867" w:rsidR="00E71C9C" w:rsidRDefault="00E71C9C" w:rsidP="00AC39DD">
      <w:pPr>
        <w:rPr>
          <w:rFonts w:eastAsia="Times New Roman"/>
          <w:szCs w:val="24"/>
          <w:lang w:eastAsia="es-CO"/>
        </w:rPr>
      </w:pPr>
    </w:p>
    <w:p w14:paraId="608988DC" w14:textId="22912DB9" w:rsidR="00E71C9C" w:rsidRDefault="00E71C9C" w:rsidP="00E71C9C">
      <w:pPr>
        <w:pStyle w:val="Prrafodelista"/>
        <w:numPr>
          <w:ilvl w:val="0"/>
          <w:numId w:val="37"/>
        </w:numPr>
        <w:rPr>
          <w:lang w:eastAsia="es-CO"/>
        </w:rPr>
      </w:pPr>
      <w:r>
        <w:rPr>
          <w:lang w:eastAsia="es-CO"/>
        </w:rPr>
        <w:t>Correlación SPT</w:t>
      </w:r>
    </w:p>
    <w:p w14:paraId="3693E441" w14:textId="270FD090" w:rsidR="00E71C9C" w:rsidRDefault="00E71C9C" w:rsidP="00E71C9C">
      <w:pPr>
        <w:pStyle w:val="Prrafodelista"/>
        <w:numPr>
          <w:ilvl w:val="0"/>
          <w:numId w:val="37"/>
        </w:numPr>
        <w:rPr>
          <w:lang w:eastAsia="es-CO"/>
        </w:rPr>
      </w:pPr>
      <w:r>
        <w:rPr>
          <w:lang w:eastAsia="es-CO"/>
        </w:rPr>
        <w:t>Capacidad Portante</w:t>
      </w:r>
    </w:p>
    <w:p w14:paraId="24C0E008" w14:textId="77777777" w:rsidR="00DF7CC0" w:rsidRDefault="00DF7CC0" w:rsidP="00DF7CC0">
      <w:pPr>
        <w:pStyle w:val="Prrafodelista"/>
        <w:rPr>
          <w:lang w:eastAsia="es-CO"/>
        </w:rPr>
      </w:pPr>
    </w:p>
    <w:p w14:paraId="2909E1A0" w14:textId="15A23FD9" w:rsidR="00DF7CC0" w:rsidRDefault="00DF7CC0" w:rsidP="00DF7CC0">
      <w:pPr>
        <w:pStyle w:val="Ttulo6"/>
        <w:rPr>
          <w:lang w:eastAsia="es-CO"/>
        </w:rPr>
      </w:pPr>
      <w:r>
        <w:rPr>
          <w:lang w:eastAsia="es-CO"/>
        </w:rPr>
        <w:t xml:space="preserve">Otras características </w:t>
      </w:r>
    </w:p>
    <w:p w14:paraId="0C7835B0" w14:textId="0DC9DF41" w:rsidR="00DF7CC0" w:rsidRDefault="00DF7CC0" w:rsidP="00DF7CC0">
      <w:pPr>
        <w:rPr>
          <w:lang w:eastAsia="es-CO"/>
        </w:rPr>
      </w:pPr>
    </w:p>
    <w:p w14:paraId="148682A1" w14:textId="53E703FD" w:rsidR="00DF7CC0" w:rsidRDefault="00DF7CC0" w:rsidP="00DF7CC0">
      <w:pPr>
        <w:rPr>
          <w:lang w:eastAsia="es-CO"/>
        </w:rPr>
      </w:pPr>
      <w:r>
        <w:rPr>
          <w:lang w:eastAsia="es-CO"/>
        </w:rPr>
        <w:t xml:space="preserve">Para el diseño de ZODME </w:t>
      </w:r>
      <w:r w:rsidR="00516C98">
        <w:rPr>
          <w:lang w:eastAsia="es-CO"/>
        </w:rPr>
        <w:t xml:space="preserve"> se realiza la caracterización de otras características como:</w:t>
      </w:r>
    </w:p>
    <w:p w14:paraId="6090E8C2" w14:textId="77777777" w:rsidR="00516C98" w:rsidRPr="00DF7CC0" w:rsidRDefault="00516C98" w:rsidP="00DF7CC0">
      <w:pPr>
        <w:rPr>
          <w:lang w:eastAsia="es-CO"/>
        </w:rPr>
      </w:pPr>
    </w:p>
    <w:p w14:paraId="0F92BBBB" w14:textId="66F62A21" w:rsidR="00DF7CC0" w:rsidRDefault="00516C98" w:rsidP="00E71C9C">
      <w:pPr>
        <w:pStyle w:val="Prrafodelista"/>
        <w:numPr>
          <w:ilvl w:val="0"/>
          <w:numId w:val="37"/>
        </w:numPr>
        <w:rPr>
          <w:lang w:eastAsia="es-CO"/>
        </w:rPr>
      </w:pPr>
      <w:r>
        <w:rPr>
          <w:lang w:eastAsia="es-CO"/>
        </w:rPr>
        <w:t>Estratigrafía</w:t>
      </w:r>
    </w:p>
    <w:p w14:paraId="2441CE63" w14:textId="3D8383F6" w:rsidR="00DF7CC0" w:rsidRDefault="00516C98" w:rsidP="00E71C9C">
      <w:pPr>
        <w:pStyle w:val="Prrafodelista"/>
        <w:numPr>
          <w:ilvl w:val="0"/>
          <w:numId w:val="37"/>
        </w:numPr>
        <w:rPr>
          <w:lang w:eastAsia="es-CO"/>
        </w:rPr>
      </w:pPr>
      <w:r>
        <w:rPr>
          <w:lang w:eastAsia="es-CO"/>
        </w:rPr>
        <w:t>Características</w:t>
      </w:r>
      <w:r w:rsidR="00DF7CC0">
        <w:rPr>
          <w:lang w:eastAsia="es-CO"/>
        </w:rPr>
        <w:t xml:space="preserve"> </w:t>
      </w:r>
      <w:r>
        <w:rPr>
          <w:lang w:eastAsia="es-CO"/>
        </w:rPr>
        <w:t>geotécnicas</w:t>
      </w:r>
      <w:r w:rsidR="00DF7CC0">
        <w:rPr>
          <w:lang w:eastAsia="es-CO"/>
        </w:rPr>
        <w:t xml:space="preserve"> del suelo </w:t>
      </w:r>
    </w:p>
    <w:p w14:paraId="4B60FAB1" w14:textId="62D09C49" w:rsidR="00DF7CC0" w:rsidRDefault="00516C98" w:rsidP="00E71C9C">
      <w:pPr>
        <w:pStyle w:val="Prrafodelista"/>
        <w:numPr>
          <w:ilvl w:val="0"/>
          <w:numId w:val="37"/>
        </w:numPr>
        <w:rPr>
          <w:lang w:eastAsia="es-CO"/>
        </w:rPr>
      </w:pPr>
      <w:r>
        <w:rPr>
          <w:lang w:eastAsia="es-CO"/>
        </w:rPr>
        <w:t>Diseño Geotécnico</w:t>
      </w:r>
    </w:p>
    <w:p w14:paraId="78088D0F" w14:textId="04D012AF" w:rsidR="00516C98" w:rsidRDefault="00516C98" w:rsidP="00E71C9C">
      <w:pPr>
        <w:pStyle w:val="Prrafodelista"/>
        <w:numPr>
          <w:ilvl w:val="0"/>
          <w:numId w:val="37"/>
        </w:numPr>
        <w:rPr>
          <w:lang w:eastAsia="es-CO"/>
        </w:rPr>
      </w:pPr>
      <w:r>
        <w:rPr>
          <w:lang w:eastAsia="es-CO"/>
        </w:rPr>
        <w:t>Análisis de estabilidad</w:t>
      </w:r>
    </w:p>
    <w:p w14:paraId="07E5666B" w14:textId="77777777" w:rsidR="00516C98" w:rsidRDefault="00516C98" w:rsidP="00E71C9C">
      <w:pPr>
        <w:pStyle w:val="Prrafodelista"/>
        <w:numPr>
          <w:ilvl w:val="0"/>
          <w:numId w:val="37"/>
        </w:numPr>
        <w:rPr>
          <w:lang w:eastAsia="es-CO"/>
        </w:rPr>
      </w:pPr>
    </w:p>
    <w:p w14:paraId="003CC7E9" w14:textId="503C3F5F" w:rsidR="00E71C9C" w:rsidRDefault="00E71C9C" w:rsidP="00DF7CC0">
      <w:pPr>
        <w:rPr>
          <w:lang w:eastAsia="es-CO"/>
        </w:rPr>
      </w:pPr>
    </w:p>
    <w:p w14:paraId="3257F814" w14:textId="6920590C" w:rsidR="00DF7CC0" w:rsidRDefault="00E062D1" w:rsidP="00DF7CC0">
      <w:pPr>
        <w:rPr>
          <w:lang w:eastAsia="es-CO"/>
        </w:rPr>
      </w:pPr>
      <w:r>
        <w:rPr>
          <w:lang w:eastAsia="es-CO"/>
        </w:rPr>
        <w:t xml:space="preserve">En el informe técnico presentado para los Zodme de cada unidad, se presenta el análisis de diseño y estabilidad a detalle para cada uno de las ZODMES. (ver </w:t>
      </w:r>
      <w:r w:rsidR="00DF7CC0">
        <w:rPr>
          <w:rFonts w:asciiTheme="majorHAnsi" w:hAnsiTheme="majorHAnsi"/>
          <w:lang w:eastAsia="es-CO"/>
        </w:rPr>
        <w:t>ANEXO CAPITULO 3, NUMERAL 3.2.5 ZODME/ZODMES UF1/INFORME TECNICO y ANEXO CAPITULO 3, NUMERAL 3.2.5 ZODME/ZODMES UF2/INFORME TECNICO</w:t>
      </w:r>
      <w:r>
        <w:rPr>
          <w:rFonts w:asciiTheme="majorHAnsi" w:hAnsiTheme="majorHAnsi"/>
          <w:lang w:eastAsia="es-CO"/>
        </w:rPr>
        <w:t>)</w:t>
      </w:r>
    </w:p>
    <w:p w14:paraId="1FA9861A" w14:textId="77777777" w:rsidR="00AC39DD" w:rsidRPr="00AC39DD" w:rsidRDefault="00AC39DD" w:rsidP="00AC39DD">
      <w:pPr>
        <w:rPr>
          <w:lang w:eastAsia="es-CO"/>
        </w:rPr>
      </w:pPr>
    </w:p>
    <w:p w14:paraId="09542531" w14:textId="3FB05C9F" w:rsidR="00AD158C" w:rsidRDefault="001B72B6" w:rsidP="001B72B6">
      <w:pPr>
        <w:pStyle w:val="Ttulo4"/>
        <w:numPr>
          <w:ilvl w:val="0"/>
          <w:numId w:val="0"/>
        </w:numPr>
        <w:ind w:left="714" w:hanging="357"/>
        <w:rPr>
          <w:rFonts w:asciiTheme="majorHAnsi" w:hAnsiTheme="majorHAnsi"/>
          <w:lang w:eastAsia="es-CO"/>
        </w:rPr>
      </w:pPr>
      <w:bookmarkStart w:id="189" w:name="_Toc444103066"/>
      <w:r w:rsidRPr="00B72A35">
        <w:rPr>
          <w:rFonts w:asciiTheme="majorHAnsi" w:hAnsiTheme="majorHAnsi"/>
          <w:lang w:eastAsia="es-CO"/>
        </w:rPr>
        <w:lastRenderedPageBreak/>
        <w:t>3.2.5.1</w:t>
      </w:r>
      <w:r w:rsidRPr="00B72A35">
        <w:rPr>
          <w:rFonts w:asciiTheme="majorHAnsi" w:hAnsiTheme="majorHAnsi"/>
          <w:lang w:eastAsia="es-CO"/>
        </w:rPr>
        <w:tab/>
        <w:t xml:space="preserve">Características de </w:t>
      </w:r>
      <w:bookmarkEnd w:id="189"/>
      <w:r w:rsidR="00E062D1">
        <w:rPr>
          <w:rFonts w:asciiTheme="majorHAnsi" w:hAnsiTheme="majorHAnsi"/>
          <w:lang w:eastAsia="es-CO"/>
        </w:rPr>
        <w:t>generales para cada ZODME</w:t>
      </w:r>
    </w:p>
    <w:p w14:paraId="6BDE2237" w14:textId="07DBDB19" w:rsidR="00E062D1" w:rsidRDefault="00E062D1" w:rsidP="00E062D1">
      <w:pPr>
        <w:rPr>
          <w:lang w:eastAsia="es-CO"/>
        </w:rPr>
      </w:pPr>
    </w:p>
    <w:p w14:paraId="5FB2330B" w14:textId="77777777" w:rsidR="00E062D1" w:rsidRPr="00B72A35" w:rsidRDefault="00E062D1" w:rsidP="00E062D1">
      <w:pPr>
        <w:pStyle w:val="Ttulo5"/>
        <w:rPr>
          <w:rFonts w:asciiTheme="majorHAnsi" w:hAnsiTheme="majorHAnsi"/>
        </w:rPr>
      </w:pPr>
      <w:r w:rsidRPr="00B72A35">
        <w:rPr>
          <w:rFonts w:asciiTheme="majorHAnsi" w:hAnsiTheme="majorHAnsi"/>
        </w:rPr>
        <w:t xml:space="preserve">Requerimientos para la construcción y operación de cada ZODME </w:t>
      </w:r>
    </w:p>
    <w:p w14:paraId="525D1E96" w14:textId="77777777" w:rsidR="00E062D1" w:rsidRPr="00B72A35" w:rsidRDefault="00E062D1" w:rsidP="00E062D1">
      <w:pPr>
        <w:rPr>
          <w:rFonts w:asciiTheme="majorHAnsi" w:hAnsiTheme="majorHAnsi"/>
        </w:rPr>
      </w:pPr>
    </w:p>
    <w:p w14:paraId="596B486B" w14:textId="77777777" w:rsidR="00E062D1" w:rsidRPr="00B72A35" w:rsidRDefault="00E062D1" w:rsidP="00E062D1">
      <w:pPr>
        <w:rPr>
          <w:rFonts w:asciiTheme="majorHAnsi" w:hAnsiTheme="majorHAnsi"/>
        </w:rPr>
      </w:pPr>
      <w:r w:rsidRPr="00B72A35">
        <w:rPr>
          <w:rFonts w:asciiTheme="majorHAnsi" w:hAnsiTheme="majorHAnsi"/>
        </w:rPr>
        <w:t>La construcción y operación de cada  ZODME  puede incluir las siguientes actividades:</w:t>
      </w:r>
    </w:p>
    <w:p w14:paraId="03C6083E" w14:textId="77777777" w:rsidR="00E062D1" w:rsidRPr="00B72A35" w:rsidRDefault="00E062D1" w:rsidP="00E062D1">
      <w:pPr>
        <w:rPr>
          <w:rFonts w:asciiTheme="majorHAnsi" w:hAnsiTheme="majorHAnsi"/>
        </w:rPr>
      </w:pPr>
    </w:p>
    <w:p w14:paraId="5F36DE0E" w14:textId="77777777" w:rsidR="00E062D1" w:rsidRPr="00B72A35" w:rsidRDefault="00E062D1" w:rsidP="00E062D1">
      <w:pPr>
        <w:pStyle w:val="Prrafodelista"/>
        <w:numPr>
          <w:ilvl w:val="0"/>
          <w:numId w:val="15"/>
        </w:numPr>
        <w:rPr>
          <w:rFonts w:asciiTheme="majorHAnsi" w:hAnsiTheme="majorHAnsi"/>
        </w:rPr>
      </w:pPr>
      <w:r w:rsidRPr="00B72A35">
        <w:rPr>
          <w:rFonts w:asciiTheme="majorHAnsi" w:hAnsiTheme="majorHAnsi"/>
        </w:rPr>
        <w:t>Descapotar previamente en un espesor mínimo de 0,20 a 0,50 m para retirar la capa vegetal. Los materiales de descapote se acordonarán en el borde de la zona de botadero. Los materiales de desecho se irán extendiendo en el área ya preparada, en capas de espesor suelto entre 0,40 -0,50m, y apisonadas pasando varias veces el bulldozer, hasta conformar terrazas entre 5 y 6m.</w:t>
      </w:r>
    </w:p>
    <w:p w14:paraId="56F1AD61" w14:textId="77777777" w:rsidR="00E062D1" w:rsidRPr="00B72A35" w:rsidRDefault="00E062D1" w:rsidP="00E062D1">
      <w:pPr>
        <w:pStyle w:val="Prrafodelista"/>
        <w:numPr>
          <w:ilvl w:val="0"/>
          <w:numId w:val="15"/>
        </w:numPr>
        <w:rPr>
          <w:rFonts w:asciiTheme="majorHAnsi" w:hAnsiTheme="majorHAnsi"/>
        </w:rPr>
      </w:pPr>
      <w:r w:rsidRPr="00B72A35">
        <w:rPr>
          <w:rFonts w:asciiTheme="majorHAnsi" w:hAnsiTheme="majorHAnsi"/>
        </w:rPr>
        <w:t>Los taludes finales para cada ZODME  se detallan en los planos planta perfil y a detalle de cada una de estas. Cada vez que se ascienda por lo menos 5 m en cota con los materiales depositados deben construirse bermas de 2m de ancho con una pendiente del 2% para garantizar que el agua que cae sobre las mismas sea dirigida hacia las cunetas. Cuando se requiera suspender la colocación de materiales, se deberán proteger en el menor tiempo posible las zonas desprovistas del relleno.</w:t>
      </w:r>
    </w:p>
    <w:p w14:paraId="187101EF" w14:textId="77777777" w:rsidR="00E062D1" w:rsidRDefault="00E062D1" w:rsidP="00E062D1">
      <w:pPr>
        <w:rPr>
          <w:lang w:eastAsia="es-CO"/>
        </w:rPr>
      </w:pPr>
    </w:p>
    <w:p w14:paraId="61067A30" w14:textId="74EA0203" w:rsidR="00E062D1" w:rsidRDefault="00E062D1" w:rsidP="00E062D1">
      <w:pPr>
        <w:pStyle w:val="Ttulo6"/>
        <w:rPr>
          <w:lang w:eastAsia="es-CO"/>
        </w:rPr>
      </w:pPr>
      <w:r>
        <w:rPr>
          <w:lang w:eastAsia="es-CO"/>
        </w:rPr>
        <w:t xml:space="preserve">Condiciones De Drenaje </w:t>
      </w:r>
    </w:p>
    <w:p w14:paraId="505C2187" w14:textId="77777777" w:rsidR="00E062D1" w:rsidRPr="00E062D1" w:rsidRDefault="00E062D1" w:rsidP="00E062D1">
      <w:pPr>
        <w:rPr>
          <w:lang w:eastAsia="es-CO"/>
        </w:rPr>
      </w:pPr>
    </w:p>
    <w:p w14:paraId="50D2BBB8" w14:textId="13BC6BE9" w:rsidR="001B72B6" w:rsidRPr="00B72A35" w:rsidRDefault="00E062D1" w:rsidP="001B72B6">
      <w:pPr>
        <w:rPr>
          <w:rFonts w:asciiTheme="majorHAnsi" w:hAnsiTheme="majorHAnsi"/>
          <w:lang w:eastAsia="es-CO"/>
        </w:rPr>
      </w:pPr>
      <w:r w:rsidRPr="00E062D1">
        <w:rPr>
          <w:rFonts w:asciiTheme="majorHAnsi" w:hAnsiTheme="majorHAnsi"/>
          <w:lang w:eastAsia="es-CO"/>
        </w:rPr>
        <w:t>Para mantener la estabilización de cada uno de los ZODMES a medida que el mismo se va desarrollando durante el proceso de lleno y compactación, será necesario establecer un control de aguas superficiales y subterráneas, con el cual se tienda a desactivar la influencia de la presión de poros tanto en el relleno como en el suelo de fundación, permitiendo que los materiales puedan mantener la resistencia con la cual fueron</w:t>
      </w:r>
    </w:p>
    <w:p w14:paraId="2FD9B648" w14:textId="30D8BF63" w:rsidR="001B72B6" w:rsidRDefault="001B72B6" w:rsidP="001B72B6">
      <w:pPr>
        <w:rPr>
          <w:rFonts w:asciiTheme="majorHAnsi" w:hAnsiTheme="majorHAnsi"/>
          <w:lang w:eastAsia="es-CO"/>
        </w:rPr>
      </w:pPr>
    </w:p>
    <w:p w14:paraId="0E95E42F" w14:textId="6300693F" w:rsidR="00E062D1" w:rsidRDefault="00E062D1" w:rsidP="00E062D1">
      <w:pPr>
        <w:rPr>
          <w:rFonts w:asciiTheme="majorHAnsi" w:hAnsiTheme="majorHAnsi"/>
          <w:lang w:eastAsia="es-CO"/>
        </w:rPr>
      </w:pPr>
      <w:r w:rsidRPr="00E062D1">
        <w:rPr>
          <w:rFonts w:asciiTheme="majorHAnsi" w:hAnsiTheme="majorHAnsi"/>
          <w:lang w:eastAsia="es-CO"/>
        </w:rPr>
        <w:t>proyectados. El drenaje proyectado permite disminuir la masa o peso del suelo al establecer una condición de saturación próxima al 0%, reduciendo la influencia de la presión de poros en los procesos de erosión y alteración de la estabilidad de cada Zodme.</w:t>
      </w:r>
    </w:p>
    <w:p w14:paraId="21D27DE4" w14:textId="77777777" w:rsidR="00E062D1" w:rsidRPr="00E062D1" w:rsidRDefault="00E062D1" w:rsidP="00E062D1">
      <w:pPr>
        <w:rPr>
          <w:rFonts w:asciiTheme="majorHAnsi" w:hAnsiTheme="majorHAnsi"/>
          <w:lang w:eastAsia="es-CO"/>
        </w:rPr>
      </w:pPr>
    </w:p>
    <w:p w14:paraId="275F8CC8" w14:textId="77777777" w:rsidR="00E062D1" w:rsidRPr="00E062D1" w:rsidRDefault="00E062D1" w:rsidP="00E062D1">
      <w:pPr>
        <w:rPr>
          <w:rFonts w:asciiTheme="majorHAnsi" w:hAnsiTheme="majorHAnsi"/>
          <w:lang w:eastAsia="es-CO"/>
        </w:rPr>
      </w:pPr>
      <w:r w:rsidRPr="00E062D1">
        <w:rPr>
          <w:rFonts w:asciiTheme="majorHAnsi" w:hAnsiTheme="majorHAnsi"/>
          <w:lang w:eastAsia="es-CO"/>
        </w:rPr>
        <w:t>El sistema consiste en una combinación de drenaje el cual se proyecta de tipo superficial y profundo, el objetivo principal de estos métodos es el de disminuir la presión de poros y en esa forma aumentar la resistencia al corte y eliminar las fuerzas hidrostáticas desestabilizantes. El factor de seguridad de cualquier superficie de falla que pasa por debajo del nivel de agua puede ser mejorado por medio de subdrenaje, siendo este considerado un método de evacuación subterráneo para cada Zodme.</w:t>
      </w:r>
    </w:p>
    <w:p w14:paraId="4C31118F" w14:textId="77777777" w:rsidR="00E062D1" w:rsidRDefault="00E062D1" w:rsidP="00E062D1">
      <w:pPr>
        <w:rPr>
          <w:rFonts w:asciiTheme="majorHAnsi" w:hAnsiTheme="majorHAnsi"/>
          <w:lang w:eastAsia="es-CO"/>
        </w:rPr>
      </w:pPr>
    </w:p>
    <w:p w14:paraId="17A8A6DB" w14:textId="0DD5552B" w:rsidR="00E062D1" w:rsidRPr="00E062D1" w:rsidRDefault="00E062D1" w:rsidP="00E062D1">
      <w:pPr>
        <w:rPr>
          <w:rFonts w:asciiTheme="majorHAnsi" w:hAnsiTheme="majorHAnsi"/>
          <w:lang w:eastAsia="es-CO"/>
        </w:rPr>
      </w:pPr>
      <w:r w:rsidRPr="00E062D1">
        <w:rPr>
          <w:rFonts w:asciiTheme="majorHAnsi" w:hAnsiTheme="majorHAnsi"/>
          <w:lang w:eastAsia="es-CO"/>
        </w:rPr>
        <w:t>El drenaje superficial se realizará mediante canales en suelo cemento los cuales serán instalados en el perímetro de cada berma proyectada y en la base de contacto de máxima altura del terreno con el relleno proyectado, estos canales deberán discurrir hacia la parte inferior garantizando una pendiente del 1% y entregando a una estructura disipadora que direccione las agua a puntos más bajos y que no presenten influencia al relleno proyectado, por tanto deberá preverse que la longitud de desarrollo de la estructura de entrega no genere aumento de agua en la pata de los taludes de los Zodme.</w:t>
      </w:r>
    </w:p>
    <w:p w14:paraId="207EAF2C" w14:textId="77777777" w:rsidR="00E062D1" w:rsidRDefault="00E062D1" w:rsidP="00E062D1">
      <w:pPr>
        <w:rPr>
          <w:rFonts w:asciiTheme="majorHAnsi" w:hAnsiTheme="majorHAnsi"/>
          <w:lang w:eastAsia="es-CO"/>
        </w:rPr>
      </w:pPr>
    </w:p>
    <w:p w14:paraId="3C15DD00" w14:textId="7A8A2371" w:rsidR="00E062D1" w:rsidRPr="00E062D1" w:rsidRDefault="00E062D1" w:rsidP="00E062D1">
      <w:pPr>
        <w:rPr>
          <w:rFonts w:asciiTheme="majorHAnsi" w:hAnsiTheme="majorHAnsi"/>
          <w:lang w:eastAsia="es-CO"/>
        </w:rPr>
      </w:pPr>
      <w:r w:rsidRPr="00E062D1">
        <w:rPr>
          <w:rFonts w:asciiTheme="majorHAnsi" w:hAnsiTheme="majorHAnsi"/>
          <w:lang w:eastAsia="es-CO"/>
        </w:rPr>
        <w:t>Para el caso del drenaje subterráneo y del cuerpo del Zodme, se propone que este sea realizado mediante espina de pescado (en la base del Zodme y en el cuerpo del mismo) con la cual se pueda garantizar una reducción favorable de las aguas de infiltración, subterráneas y la saturación del cuerpo del mismo, permitiendo desarrollar la estabilidad de cada zodme a medida que el mismo sea desarrollado, la espina de pescado debe ser construida teniendo en cuenta que el filtro central posea una dimensión mayor a la de los filtros que entregan a esta, el agua captada deberá ser direccionada al punto de entrega, evitando el contacto con los taludes del relleno proyectado.</w:t>
      </w:r>
    </w:p>
    <w:p w14:paraId="6C0A36BC" w14:textId="77777777" w:rsidR="00E062D1" w:rsidRDefault="00E062D1" w:rsidP="00E062D1">
      <w:pPr>
        <w:rPr>
          <w:rFonts w:asciiTheme="majorHAnsi" w:hAnsiTheme="majorHAnsi"/>
          <w:lang w:eastAsia="es-CO"/>
        </w:rPr>
      </w:pPr>
    </w:p>
    <w:p w14:paraId="57E23817" w14:textId="3DB9BCFA" w:rsidR="001B72B6" w:rsidRPr="00B72A35" w:rsidRDefault="00E062D1" w:rsidP="001B72B6">
      <w:pPr>
        <w:rPr>
          <w:rFonts w:asciiTheme="majorHAnsi" w:hAnsiTheme="majorHAnsi"/>
        </w:rPr>
      </w:pPr>
      <w:r w:rsidRPr="00E062D1">
        <w:rPr>
          <w:rFonts w:asciiTheme="majorHAnsi" w:hAnsiTheme="majorHAnsi"/>
          <w:lang w:eastAsia="es-CO"/>
        </w:rPr>
        <w:t xml:space="preserve">Los planos y dimensiones de cada una de las estructuras hidráulicas proyectadas son presentados </w:t>
      </w:r>
      <w:r>
        <w:rPr>
          <w:rFonts w:asciiTheme="majorHAnsi" w:hAnsiTheme="majorHAnsi"/>
          <w:lang w:eastAsia="es-CO"/>
        </w:rPr>
        <w:t xml:space="preserve">se encuentran en </w:t>
      </w:r>
      <w:r w:rsidR="001B72B6" w:rsidRPr="00B72A35">
        <w:rPr>
          <w:rFonts w:asciiTheme="majorHAnsi" w:hAnsiTheme="majorHAnsi"/>
        </w:rPr>
        <w:t xml:space="preserve">el Anexo </w:t>
      </w:r>
      <w:r w:rsidR="00DC3E8E" w:rsidRPr="00B72A35">
        <w:rPr>
          <w:rFonts w:asciiTheme="majorHAnsi" w:hAnsiTheme="majorHAnsi"/>
        </w:rPr>
        <w:t>Capítulo</w:t>
      </w:r>
      <w:r w:rsidR="001B72B6" w:rsidRPr="00B72A35">
        <w:rPr>
          <w:rFonts w:asciiTheme="majorHAnsi" w:hAnsiTheme="majorHAnsi"/>
        </w:rPr>
        <w:t xml:space="preserve"> 3, Numeral 3.2.5. A continuación en la </w:t>
      </w:r>
      <w:r w:rsidR="001B72B6" w:rsidRPr="00B72A35">
        <w:rPr>
          <w:rFonts w:asciiTheme="majorHAnsi" w:hAnsiTheme="majorHAnsi"/>
        </w:rPr>
        <w:fldChar w:fldCharType="begin"/>
      </w:r>
      <w:r w:rsidR="001B72B6" w:rsidRPr="00B72A35">
        <w:rPr>
          <w:rFonts w:asciiTheme="majorHAnsi" w:hAnsiTheme="majorHAnsi"/>
        </w:rPr>
        <w:instrText xml:space="preserve"> REF _Ref429644285 \h </w:instrText>
      </w:r>
      <w:r w:rsidR="00F07BD7" w:rsidRPr="00B72A35">
        <w:rPr>
          <w:rFonts w:asciiTheme="majorHAnsi" w:hAnsiTheme="majorHAnsi"/>
        </w:rPr>
        <w:instrText xml:space="preserve"> \* MERGEFORMAT </w:instrText>
      </w:r>
      <w:r w:rsidR="001B72B6" w:rsidRPr="00B72A35">
        <w:rPr>
          <w:rFonts w:asciiTheme="majorHAnsi" w:hAnsiTheme="majorHAnsi"/>
        </w:rPr>
      </w:r>
      <w:r w:rsidR="001B72B6" w:rsidRPr="00B72A35">
        <w:rPr>
          <w:rFonts w:asciiTheme="majorHAnsi" w:hAnsiTheme="majorHAnsi"/>
        </w:rPr>
        <w:fldChar w:fldCharType="separate"/>
      </w:r>
      <w:r w:rsidR="007703B2" w:rsidRPr="00B72A35">
        <w:rPr>
          <w:rFonts w:asciiTheme="majorHAnsi" w:hAnsiTheme="majorHAnsi"/>
        </w:rPr>
        <w:t xml:space="preserve">Figura </w:t>
      </w:r>
      <w:r w:rsidR="007703B2">
        <w:rPr>
          <w:rFonts w:asciiTheme="majorHAnsi" w:hAnsiTheme="majorHAnsi"/>
          <w:noProof/>
        </w:rPr>
        <w:t>3.24</w:t>
      </w:r>
      <w:r w:rsidR="001B72B6" w:rsidRPr="00B72A35">
        <w:rPr>
          <w:rFonts w:asciiTheme="majorHAnsi" w:hAnsiTheme="majorHAnsi"/>
        </w:rPr>
        <w:fldChar w:fldCharType="end"/>
      </w:r>
      <w:r w:rsidR="001B72B6" w:rsidRPr="00B72A35">
        <w:rPr>
          <w:rFonts w:asciiTheme="majorHAnsi" w:hAnsiTheme="majorHAnsi"/>
        </w:rPr>
        <w:t xml:space="preserve"> y la </w:t>
      </w:r>
      <w:r w:rsidR="001B72B6" w:rsidRPr="00B72A35">
        <w:rPr>
          <w:rFonts w:asciiTheme="majorHAnsi" w:hAnsiTheme="majorHAnsi"/>
        </w:rPr>
        <w:fldChar w:fldCharType="begin"/>
      </w:r>
      <w:r w:rsidR="001B72B6" w:rsidRPr="00B72A35">
        <w:rPr>
          <w:rFonts w:asciiTheme="majorHAnsi" w:hAnsiTheme="majorHAnsi"/>
        </w:rPr>
        <w:instrText xml:space="preserve"> REF _Ref429644294 \h </w:instrText>
      </w:r>
      <w:r w:rsidR="00F07BD7" w:rsidRPr="00B72A35">
        <w:rPr>
          <w:rFonts w:asciiTheme="majorHAnsi" w:hAnsiTheme="majorHAnsi"/>
        </w:rPr>
        <w:instrText xml:space="preserve"> \* MERGEFORMAT </w:instrText>
      </w:r>
      <w:r w:rsidR="001B72B6" w:rsidRPr="00B72A35">
        <w:rPr>
          <w:rFonts w:asciiTheme="majorHAnsi" w:hAnsiTheme="majorHAnsi"/>
        </w:rPr>
      </w:r>
      <w:r w:rsidR="001B72B6" w:rsidRPr="00B72A35">
        <w:rPr>
          <w:rFonts w:asciiTheme="majorHAnsi" w:hAnsiTheme="majorHAnsi"/>
        </w:rPr>
        <w:fldChar w:fldCharType="separate"/>
      </w:r>
      <w:r w:rsidR="007703B2" w:rsidRPr="00B72A35">
        <w:rPr>
          <w:rFonts w:asciiTheme="majorHAnsi" w:hAnsiTheme="majorHAnsi"/>
        </w:rPr>
        <w:t xml:space="preserve">Figura </w:t>
      </w:r>
      <w:r w:rsidR="007703B2">
        <w:rPr>
          <w:rFonts w:asciiTheme="majorHAnsi" w:hAnsiTheme="majorHAnsi"/>
          <w:noProof/>
        </w:rPr>
        <w:t>3.25</w:t>
      </w:r>
      <w:r w:rsidR="001B72B6" w:rsidRPr="00B72A35">
        <w:rPr>
          <w:rFonts w:asciiTheme="majorHAnsi" w:hAnsiTheme="majorHAnsi"/>
        </w:rPr>
        <w:fldChar w:fldCharType="end"/>
      </w:r>
      <w:r w:rsidR="001B72B6" w:rsidRPr="00B72A35">
        <w:rPr>
          <w:rFonts w:asciiTheme="majorHAnsi" w:hAnsiTheme="majorHAnsi"/>
        </w:rPr>
        <w:t xml:space="preserve">  muestra alguna de las estructuras para meneo </w:t>
      </w:r>
      <w:r w:rsidR="0038388B" w:rsidRPr="00B72A35">
        <w:rPr>
          <w:rFonts w:asciiTheme="majorHAnsi" w:hAnsiTheme="majorHAnsi"/>
        </w:rPr>
        <w:t xml:space="preserve">de drenajes y escorrentía para una </w:t>
      </w:r>
      <w:r w:rsidR="005A1895" w:rsidRPr="00B72A35">
        <w:rPr>
          <w:rFonts w:asciiTheme="majorHAnsi" w:hAnsiTheme="majorHAnsi"/>
        </w:rPr>
        <w:t>ZODME.</w:t>
      </w:r>
    </w:p>
    <w:p w14:paraId="22DCEE69" w14:textId="77777777" w:rsidR="0038388B" w:rsidRPr="00B72A35" w:rsidRDefault="0038388B" w:rsidP="001B72B6">
      <w:pPr>
        <w:rPr>
          <w:rFonts w:asciiTheme="majorHAnsi" w:hAnsiTheme="majorHAnsi"/>
        </w:rPr>
      </w:pPr>
    </w:p>
    <w:tbl>
      <w:tblPr>
        <w:tblW w:w="0" w:type="auto"/>
        <w:jc w:val="center"/>
        <w:tblCellMar>
          <w:left w:w="70" w:type="dxa"/>
          <w:right w:w="70" w:type="dxa"/>
        </w:tblCellMar>
        <w:tblLook w:val="04A0" w:firstRow="1" w:lastRow="0" w:firstColumn="1" w:lastColumn="0" w:noHBand="0" w:noVBand="1"/>
      </w:tblPr>
      <w:tblGrid>
        <w:gridCol w:w="7460"/>
      </w:tblGrid>
      <w:tr w:rsidR="0038388B" w:rsidRPr="00B72A35" w14:paraId="332E1EF8" w14:textId="77777777" w:rsidTr="00F9177F">
        <w:trPr>
          <w:trHeight w:val="3489"/>
          <w:jc w:val="center"/>
        </w:trPr>
        <w:tc>
          <w:tcPr>
            <w:tcW w:w="7460" w:type="dxa"/>
            <w:shd w:val="clear" w:color="auto" w:fill="auto"/>
            <w:vAlign w:val="center"/>
            <w:hideMark/>
          </w:tcPr>
          <w:p w14:paraId="759D6B66" w14:textId="77777777" w:rsidR="0038388B" w:rsidRPr="00B72A35" w:rsidRDefault="0038388B" w:rsidP="00F829A8">
            <w:pPr>
              <w:keepNext/>
              <w:jc w:val="left"/>
              <w:rPr>
                <w:rFonts w:asciiTheme="majorHAnsi" w:hAnsiTheme="majorHAnsi"/>
                <w:color w:val="AE0000"/>
                <w:kern w:val="32"/>
              </w:rPr>
            </w:pPr>
            <w:r w:rsidRPr="00B72A35">
              <w:rPr>
                <w:rFonts w:asciiTheme="majorHAnsi" w:hAnsiTheme="majorHAnsi"/>
                <w:noProof/>
                <w:lang w:eastAsia="es-CO"/>
              </w:rPr>
              <w:drawing>
                <wp:inline distT="0" distB="0" distL="0" distR="0" wp14:anchorId="1A99100A" wp14:editId="7D090281">
                  <wp:extent cx="4645977" cy="1520112"/>
                  <wp:effectExtent l="0" t="0" r="2540" b="4445"/>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56547" t="28962" r="2276" b="32240"/>
                          <a:stretch/>
                        </pic:blipFill>
                        <pic:spPr bwMode="auto">
                          <a:xfrm>
                            <a:off x="0" y="0"/>
                            <a:ext cx="4654470" cy="1522891"/>
                          </a:xfrm>
                          <a:prstGeom prst="rect">
                            <a:avLst/>
                          </a:prstGeom>
                          <a:ln>
                            <a:noFill/>
                          </a:ln>
                          <a:extLst>
                            <a:ext uri="{53640926-AAD7-44D8-BBD7-CCE9431645EC}">
                              <a14:shadowObscured xmlns:a14="http://schemas.microsoft.com/office/drawing/2010/main"/>
                            </a:ext>
                          </a:extLst>
                        </pic:spPr>
                      </pic:pic>
                    </a:graphicData>
                  </a:graphic>
                </wp:inline>
              </w:drawing>
            </w:r>
          </w:p>
        </w:tc>
      </w:tr>
    </w:tbl>
    <w:p w14:paraId="0B66CDC3" w14:textId="4E36650D" w:rsidR="0038388B" w:rsidRPr="00B72A35" w:rsidRDefault="0038388B" w:rsidP="0038388B">
      <w:pPr>
        <w:pStyle w:val="Tablas"/>
        <w:rPr>
          <w:rFonts w:asciiTheme="majorHAnsi" w:hAnsiTheme="majorHAnsi"/>
        </w:rPr>
      </w:pPr>
      <w:bookmarkStart w:id="190" w:name="_Ref429644285"/>
      <w:bookmarkStart w:id="191" w:name="_Ref429647644"/>
      <w:bookmarkStart w:id="192" w:name="_Toc429699267"/>
      <w:bookmarkStart w:id="193" w:name="_Toc453358718"/>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24</w:t>
      </w:r>
      <w:r w:rsidR="00A64D19">
        <w:rPr>
          <w:rFonts w:asciiTheme="majorHAnsi" w:hAnsiTheme="majorHAnsi"/>
        </w:rPr>
        <w:fldChar w:fldCharType="end"/>
      </w:r>
      <w:bookmarkEnd w:id="190"/>
      <w:r w:rsidRPr="00B72A35">
        <w:rPr>
          <w:rFonts w:asciiTheme="majorHAnsi" w:hAnsiTheme="majorHAnsi"/>
        </w:rPr>
        <w:tab/>
        <w:t>Esquema general en perfiles- Ubicación cuneta saco suelo - cemento</w:t>
      </w:r>
      <w:bookmarkEnd w:id="191"/>
      <w:bookmarkEnd w:id="192"/>
      <w:bookmarkEnd w:id="193"/>
    </w:p>
    <w:p w14:paraId="01F07820" w14:textId="52924C03" w:rsidR="0038388B" w:rsidRPr="00B72A35" w:rsidRDefault="0038388B" w:rsidP="005F683C">
      <w:pPr>
        <w:pStyle w:val="Notas"/>
        <w:rPr>
          <w:rFonts w:asciiTheme="majorHAnsi" w:hAnsiTheme="majorHAnsi"/>
        </w:rPr>
      </w:pPr>
      <w:r w:rsidRPr="00B72A35">
        <w:rPr>
          <w:rFonts w:asciiTheme="majorHAnsi" w:hAnsiTheme="majorHAnsi"/>
        </w:rPr>
        <w:t xml:space="preserve">Fuente: </w:t>
      </w:r>
      <w:r w:rsidR="005F683C" w:rsidRPr="00B72A35">
        <w:rPr>
          <w:rFonts w:asciiTheme="majorHAnsi" w:hAnsiTheme="majorHAnsi"/>
        </w:rPr>
        <w:t>Autopista Río Magdalena S.A.S, 2015</w:t>
      </w:r>
    </w:p>
    <w:p w14:paraId="013D25A4" w14:textId="77777777" w:rsidR="0038388B" w:rsidRPr="00B72A35" w:rsidRDefault="0038388B" w:rsidP="0038388B">
      <w:pPr>
        <w:rPr>
          <w:rFonts w:asciiTheme="majorHAnsi" w:hAnsiTheme="majorHAnsi"/>
        </w:rPr>
      </w:pPr>
    </w:p>
    <w:tbl>
      <w:tblPr>
        <w:tblW w:w="0" w:type="auto"/>
        <w:jc w:val="center"/>
        <w:tblCellMar>
          <w:left w:w="70" w:type="dxa"/>
          <w:right w:w="70" w:type="dxa"/>
        </w:tblCellMar>
        <w:tblLook w:val="04A0" w:firstRow="1" w:lastRow="0" w:firstColumn="1" w:lastColumn="0" w:noHBand="0" w:noVBand="1"/>
      </w:tblPr>
      <w:tblGrid>
        <w:gridCol w:w="6305"/>
      </w:tblGrid>
      <w:tr w:rsidR="0038388B" w:rsidRPr="00B72A35" w14:paraId="389C3813" w14:textId="77777777" w:rsidTr="00F9177F">
        <w:trPr>
          <w:trHeight w:val="3489"/>
          <w:jc w:val="center"/>
        </w:trPr>
        <w:tc>
          <w:tcPr>
            <w:tcW w:w="6305" w:type="dxa"/>
            <w:shd w:val="clear" w:color="auto" w:fill="auto"/>
            <w:vAlign w:val="center"/>
            <w:hideMark/>
          </w:tcPr>
          <w:p w14:paraId="21D9B908" w14:textId="77777777" w:rsidR="0038388B" w:rsidRPr="00B72A35" w:rsidRDefault="0038388B" w:rsidP="00F829A8">
            <w:pPr>
              <w:keepNext/>
              <w:jc w:val="center"/>
              <w:rPr>
                <w:rFonts w:asciiTheme="majorHAnsi" w:hAnsiTheme="majorHAnsi"/>
                <w:color w:val="AE0000"/>
                <w:kern w:val="32"/>
              </w:rPr>
            </w:pPr>
            <w:r w:rsidRPr="00B72A35">
              <w:rPr>
                <w:rFonts w:asciiTheme="majorHAnsi" w:hAnsiTheme="majorHAnsi"/>
                <w:noProof/>
                <w:lang w:eastAsia="es-CO"/>
              </w:rPr>
              <w:drawing>
                <wp:inline distT="0" distB="0" distL="0" distR="0" wp14:anchorId="5DB21BE0" wp14:editId="6EA330AA">
                  <wp:extent cx="3486150" cy="2380787"/>
                  <wp:effectExtent l="0" t="0" r="0" b="63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8159" t="24044" r="60721" b="14754"/>
                          <a:stretch/>
                        </pic:blipFill>
                        <pic:spPr bwMode="auto">
                          <a:xfrm>
                            <a:off x="0" y="0"/>
                            <a:ext cx="3490690" cy="2383888"/>
                          </a:xfrm>
                          <a:prstGeom prst="rect">
                            <a:avLst/>
                          </a:prstGeom>
                          <a:ln>
                            <a:noFill/>
                          </a:ln>
                          <a:extLst>
                            <a:ext uri="{53640926-AAD7-44D8-BBD7-CCE9431645EC}">
                              <a14:shadowObscured xmlns:a14="http://schemas.microsoft.com/office/drawing/2010/main"/>
                            </a:ext>
                          </a:extLst>
                        </pic:spPr>
                      </pic:pic>
                    </a:graphicData>
                  </a:graphic>
                </wp:inline>
              </w:drawing>
            </w:r>
          </w:p>
        </w:tc>
      </w:tr>
    </w:tbl>
    <w:p w14:paraId="5C200545" w14:textId="69EED4EE" w:rsidR="0038388B" w:rsidRPr="00B72A35" w:rsidRDefault="0038388B" w:rsidP="0038388B">
      <w:pPr>
        <w:pStyle w:val="Tablas"/>
        <w:rPr>
          <w:rFonts w:asciiTheme="majorHAnsi" w:hAnsiTheme="majorHAnsi"/>
        </w:rPr>
      </w:pPr>
      <w:bookmarkStart w:id="194" w:name="_Ref429644294"/>
      <w:bookmarkStart w:id="195" w:name="_Toc429699268"/>
      <w:bookmarkStart w:id="196" w:name="_Toc453358719"/>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25</w:t>
      </w:r>
      <w:r w:rsidR="00A64D19">
        <w:rPr>
          <w:rFonts w:asciiTheme="majorHAnsi" w:hAnsiTheme="majorHAnsi"/>
        </w:rPr>
        <w:fldChar w:fldCharType="end"/>
      </w:r>
      <w:bookmarkEnd w:id="194"/>
      <w:r w:rsidRPr="00B72A35">
        <w:rPr>
          <w:rFonts w:asciiTheme="majorHAnsi" w:hAnsiTheme="majorHAnsi"/>
        </w:rPr>
        <w:tab/>
        <w:t>Sección de cuneta en</w:t>
      </w:r>
      <w:r w:rsidR="00474F51">
        <w:rPr>
          <w:rFonts w:asciiTheme="majorHAnsi" w:hAnsiTheme="majorHAnsi"/>
        </w:rPr>
        <w:t xml:space="preserve"> saco suelo- cemento en bermas </w:t>
      </w:r>
      <w:r w:rsidRPr="00B72A35">
        <w:rPr>
          <w:rFonts w:asciiTheme="majorHAnsi" w:hAnsiTheme="majorHAnsi"/>
        </w:rPr>
        <w:t>intermedias</w:t>
      </w:r>
      <w:bookmarkEnd w:id="195"/>
      <w:bookmarkEnd w:id="196"/>
    </w:p>
    <w:p w14:paraId="53771623" w14:textId="5808BD7A" w:rsidR="0038388B" w:rsidRPr="00B72A35" w:rsidRDefault="0038388B" w:rsidP="005F683C">
      <w:pPr>
        <w:pStyle w:val="Notas"/>
        <w:rPr>
          <w:rFonts w:asciiTheme="majorHAnsi" w:hAnsiTheme="majorHAnsi"/>
        </w:rPr>
      </w:pPr>
      <w:r w:rsidRPr="00B72A35">
        <w:rPr>
          <w:rFonts w:asciiTheme="majorHAnsi" w:hAnsiTheme="majorHAnsi"/>
        </w:rPr>
        <w:t xml:space="preserve">Fuente: </w:t>
      </w:r>
      <w:r w:rsidR="005F683C" w:rsidRPr="00B72A35">
        <w:rPr>
          <w:rFonts w:asciiTheme="majorHAnsi" w:hAnsiTheme="majorHAnsi"/>
        </w:rPr>
        <w:t>Autopista Río Magdalena S.A.S, 2015</w:t>
      </w:r>
    </w:p>
    <w:p w14:paraId="10B3028C" w14:textId="77777777" w:rsidR="0038388B" w:rsidRPr="00B72A35" w:rsidRDefault="0038388B" w:rsidP="001B72B6">
      <w:pPr>
        <w:rPr>
          <w:rFonts w:asciiTheme="majorHAnsi" w:hAnsiTheme="majorHAnsi"/>
        </w:rPr>
      </w:pPr>
    </w:p>
    <w:p w14:paraId="26A97AF1" w14:textId="71ABB098" w:rsidR="0038388B" w:rsidRPr="00B72A35" w:rsidRDefault="0038388B" w:rsidP="0038388B">
      <w:pPr>
        <w:rPr>
          <w:rFonts w:asciiTheme="majorHAnsi" w:hAnsiTheme="majorHAnsi"/>
        </w:rPr>
      </w:pPr>
      <w:r w:rsidRPr="00B72A35">
        <w:rPr>
          <w:rFonts w:asciiTheme="majorHAnsi" w:hAnsiTheme="majorHAnsi"/>
        </w:rPr>
        <w:t xml:space="preserve">Para disminuir la infiltración de agua en las áreas grandes como la parte superior del ZODME, se propone construir canales colectores en Espina de Pescado, los cuales conducen las aguas colectadas fuera de las áreas, entregándolas generalmente a las cunetas. Las características de este se muestran en el Anexo </w:t>
      </w:r>
      <w:r w:rsidR="00DC3E8E" w:rsidRPr="00B72A35">
        <w:rPr>
          <w:rFonts w:asciiTheme="majorHAnsi" w:hAnsiTheme="majorHAnsi"/>
        </w:rPr>
        <w:t>Capítulo</w:t>
      </w:r>
      <w:r w:rsidRPr="00B72A35">
        <w:rPr>
          <w:rFonts w:asciiTheme="majorHAnsi" w:hAnsiTheme="majorHAnsi"/>
        </w:rPr>
        <w:t xml:space="preserve"> 3, Numeral 3.2.5.</w:t>
      </w:r>
    </w:p>
    <w:p w14:paraId="4EDE2F17" w14:textId="77777777" w:rsidR="0038388B" w:rsidRPr="00B72A35" w:rsidRDefault="0038388B" w:rsidP="0038388B">
      <w:pPr>
        <w:rPr>
          <w:rFonts w:asciiTheme="majorHAnsi" w:hAnsiTheme="majorHAnsi"/>
        </w:rPr>
      </w:pPr>
    </w:p>
    <w:p w14:paraId="3CC16065" w14:textId="3D5749F3" w:rsidR="0038388B" w:rsidRPr="00B72A35" w:rsidRDefault="00ED234A" w:rsidP="0038388B">
      <w:pPr>
        <w:rPr>
          <w:rFonts w:asciiTheme="majorHAnsi" w:hAnsiTheme="majorHAnsi"/>
          <w:bCs/>
        </w:rPr>
      </w:pPr>
      <w:r w:rsidRPr="00B72A35">
        <w:rPr>
          <w:rFonts w:asciiTheme="majorHAnsi" w:hAnsiTheme="majorHAnsi"/>
          <w:bCs/>
        </w:rPr>
        <w:t xml:space="preserve">Para </w:t>
      </w:r>
      <w:r w:rsidR="004259B4" w:rsidRPr="00B72A35">
        <w:rPr>
          <w:rFonts w:asciiTheme="majorHAnsi" w:hAnsiTheme="majorHAnsi"/>
          <w:bCs/>
        </w:rPr>
        <w:t>algunas ZODME</w:t>
      </w:r>
      <w:r w:rsidR="0038388B" w:rsidRPr="00B72A35">
        <w:rPr>
          <w:rFonts w:asciiTheme="majorHAnsi" w:hAnsiTheme="majorHAnsi"/>
          <w:bCs/>
        </w:rPr>
        <w:t xml:space="preserve"> </w:t>
      </w:r>
      <w:r w:rsidR="00030659" w:rsidRPr="00B72A35">
        <w:rPr>
          <w:rFonts w:asciiTheme="majorHAnsi" w:hAnsiTheme="majorHAnsi"/>
          <w:bCs/>
        </w:rPr>
        <w:t>será</w:t>
      </w:r>
      <w:r w:rsidR="0038388B" w:rsidRPr="00B72A35">
        <w:rPr>
          <w:rFonts w:asciiTheme="majorHAnsi" w:hAnsiTheme="majorHAnsi"/>
          <w:bCs/>
        </w:rPr>
        <w:t xml:space="preserve"> necesario realizar una zanja drenante, debido a la necesidad realizar el manejo de agua generado por </w:t>
      </w:r>
      <w:r w:rsidR="00AB2CED">
        <w:rPr>
          <w:rFonts w:asciiTheme="majorHAnsi" w:hAnsiTheme="majorHAnsi"/>
          <w:bCs/>
        </w:rPr>
        <w:t xml:space="preserve">un descole de obras de arte de </w:t>
      </w:r>
      <w:r w:rsidR="0038388B" w:rsidRPr="00B72A35">
        <w:rPr>
          <w:rFonts w:asciiTheme="majorHAnsi" w:hAnsiTheme="majorHAnsi"/>
          <w:bCs/>
        </w:rPr>
        <w:t xml:space="preserve">la vía existente, esta zanja cumple la función de drenar dicha agua al cauce más cercano, protegiendo su cauce normal y de esta manera evitar algún obstáculo. Las características de diseño de esta obra se encuentran en el anexo </w:t>
      </w:r>
      <w:r w:rsidR="00DC3E8E" w:rsidRPr="00B72A35">
        <w:rPr>
          <w:rFonts w:asciiTheme="majorHAnsi" w:hAnsiTheme="majorHAnsi"/>
          <w:bCs/>
        </w:rPr>
        <w:t>Capítulo</w:t>
      </w:r>
      <w:r w:rsidR="0038388B" w:rsidRPr="00B72A35">
        <w:rPr>
          <w:rFonts w:asciiTheme="majorHAnsi" w:hAnsiTheme="majorHAnsi"/>
          <w:bCs/>
        </w:rPr>
        <w:t xml:space="preserve"> 3, Numeral 3.2.5</w:t>
      </w:r>
    </w:p>
    <w:p w14:paraId="4E32B09D" w14:textId="1D649929" w:rsidR="005F2A90" w:rsidRDefault="005F2A90" w:rsidP="002D3317">
      <w:pPr>
        <w:pStyle w:val="Encabezado"/>
        <w:tabs>
          <w:tab w:val="clear" w:pos="4419"/>
          <w:tab w:val="clear" w:pos="8838"/>
        </w:tabs>
        <w:rPr>
          <w:rFonts w:asciiTheme="majorHAnsi" w:hAnsiTheme="majorHAnsi"/>
          <w:bCs/>
        </w:rPr>
      </w:pPr>
    </w:p>
    <w:p w14:paraId="37547730" w14:textId="5EFBDB9C" w:rsidR="009F5118" w:rsidRDefault="00474F51" w:rsidP="009F5118">
      <w:pPr>
        <w:pStyle w:val="Ttulo6"/>
      </w:pPr>
      <w:r>
        <w:t>Diseño de las ZODME</w:t>
      </w:r>
    </w:p>
    <w:p w14:paraId="7F24CBD5" w14:textId="7C5A6AE4" w:rsidR="00474F51" w:rsidRDefault="00474F51" w:rsidP="00474F51"/>
    <w:p w14:paraId="58ED48B1" w14:textId="3B1CF5FB" w:rsidR="00474F51" w:rsidRDefault="00474F51" w:rsidP="00474F51">
      <w:r>
        <w:t>El diseño a detalle de cada una de las ZODMES propuestas se describe en el Anexo Capitulo 3, Numeral 3.2.5. Para cada uno de estos diseño</w:t>
      </w:r>
      <w:r w:rsidR="00AB2CED">
        <w:t>s</w:t>
      </w:r>
      <w:r>
        <w:t xml:space="preserve"> se tienen en cuenta:</w:t>
      </w:r>
    </w:p>
    <w:p w14:paraId="10EDCC60" w14:textId="77777777" w:rsidR="00474F51" w:rsidRDefault="00474F51" w:rsidP="00474F51"/>
    <w:p w14:paraId="33C3A9CF" w14:textId="28EC3D25" w:rsidR="00474F51" w:rsidRDefault="00AB2CED" w:rsidP="00AB2CED">
      <w:pPr>
        <w:pStyle w:val="Prrafodelista"/>
        <w:numPr>
          <w:ilvl w:val="0"/>
          <w:numId w:val="15"/>
        </w:numPr>
      </w:pPr>
      <w:r w:rsidRPr="00AB2CED">
        <w:rPr>
          <w:b/>
        </w:rPr>
        <w:t>Exploración del Suelo:</w:t>
      </w:r>
      <w:r>
        <w:t xml:space="preserve"> donde se caracterizan los materiales y condiciones necesarias para lograr la conformación de la zona de disposición de material, esto mediante la campaña geotécnica llevada en cada área propuesta, conformada por la ejecución de máximo 4 sondeos mecánicos y 4  sondeos penetro metros, esto con el fin de determinar las propiedades de los suelos. </w:t>
      </w:r>
    </w:p>
    <w:p w14:paraId="09F28B96" w14:textId="2C49477B" w:rsidR="00AB2CED" w:rsidRDefault="00AB2CED" w:rsidP="00AB2CED">
      <w:pPr>
        <w:pStyle w:val="Prrafodelista"/>
        <w:numPr>
          <w:ilvl w:val="0"/>
          <w:numId w:val="15"/>
        </w:numPr>
      </w:pPr>
      <w:r w:rsidRPr="00AB2CED">
        <w:rPr>
          <w:b/>
        </w:rPr>
        <w:lastRenderedPageBreak/>
        <w:t>Estratigrafía:</w:t>
      </w:r>
      <w:r>
        <w:t xml:space="preserve"> La estratigrafía fue establecida a partir de la clasificación y caracterización de los materiales encontrados en los sondeos y de los resultados obtenidos de los ensayos de campo y laboratorio </w:t>
      </w:r>
    </w:p>
    <w:p w14:paraId="1247F688" w14:textId="6104141E" w:rsidR="00AB2CED" w:rsidRDefault="00617E47" w:rsidP="00AB2CED">
      <w:pPr>
        <w:pStyle w:val="Prrafodelista"/>
        <w:numPr>
          <w:ilvl w:val="0"/>
          <w:numId w:val="15"/>
        </w:numPr>
      </w:pPr>
      <w:r>
        <w:rPr>
          <w:b/>
        </w:rPr>
        <w:t>Características</w:t>
      </w:r>
      <w:r w:rsidR="00AB2CED">
        <w:rPr>
          <w:b/>
        </w:rPr>
        <w:t xml:space="preserve"> </w:t>
      </w:r>
      <w:r>
        <w:rPr>
          <w:b/>
        </w:rPr>
        <w:t>Geotécnicas</w:t>
      </w:r>
      <w:r w:rsidR="00AB2CED">
        <w:rPr>
          <w:b/>
        </w:rPr>
        <w:t xml:space="preserve"> del sub-</w:t>
      </w:r>
      <w:r w:rsidR="00AB2CED" w:rsidRPr="00AB2CED">
        <w:rPr>
          <w:b/>
        </w:rPr>
        <w:t>suelo:</w:t>
      </w:r>
      <w:r w:rsidR="00AB2CED">
        <w:t xml:space="preserve"> Determina las características predominantes del </w:t>
      </w:r>
      <w:r>
        <w:t xml:space="preserve">suelo, su compresibilidad, resistencia y plasticidad. </w:t>
      </w:r>
    </w:p>
    <w:p w14:paraId="2B11B47F" w14:textId="7EEF985F" w:rsidR="00617E47" w:rsidRDefault="00617E47" w:rsidP="00AB2CED">
      <w:pPr>
        <w:pStyle w:val="Prrafodelista"/>
        <w:numPr>
          <w:ilvl w:val="0"/>
          <w:numId w:val="15"/>
        </w:numPr>
      </w:pPr>
      <w:r>
        <w:rPr>
          <w:b/>
        </w:rPr>
        <w:t>Parámetros de resistencia del sub-</w:t>
      </w:r>
      <w:r w:rsidRPr="00617E47">
        <w:rPr>
          <w:b/>
        </w:rPr>
        <w:t>suelo</w:t>
      </w:r>
      <w:r>
        <w:t>: Son determinados a partir de los cortes directos, penetrómetros y correlación SPT donde fue posible realizarla. Teniendo en cuenta estos resultados se calcula la Cohesión (Kpa), Angulo de Fricción (ton/m</w:t>
      </w:r>
      <w:r w:rsidRPr="00617E47">
        <w:rPr>
          <w:vertAlign w:val="superscript"/>
        </w:rPr>
        <w:t>3</w:t>
      </w:r>
      <w:r>
        <w:t>) Peso unitario en cada sondeo.</w:t>
      </w:r>
    </w:p>
    <w:p w14:paraId="48B56DE5" w14:textId="5B9329CC" w:rsidR="00617E47" w:rsidRDefault="00617E47" w:rsidP="00617E47">
      <w:pPr>
        <w:pStyle w:val="Prrafodelista"/>
        <w:numPr>
          <w:ilvl w:val="0"/>
          <w:numId w:val="15"/>
        </w:numPr>
      </w:pPr>
      <w:r>
        <w:rPr>
          <w:b/>
        </w:rPr>
        <w:t>Diseño geométrico</w:t>
      </w:r>
      <w:r w:rsidRPr="00617E47">
        <w:t>:</w:t>
      </w:r>
      <w:r>
        <w:t xml:space="preserve"> </w:t>
      </w:r>
      <w:r w:rsidRPr="00617E47">
        <w:t>Las características del proyecto, la determinación de las propiedades geomecánicas de los materiales térreos y los parámetros sísmicos del sitio en estudio permiten realizar los análisis de estabilidad, desarrollados para la configuración topográfica existente con el material de relleno, a fin de lograr la conformación de la zona de disposición de material sobrante denominada ZODME</w:t>
      </w:r>
      <w:r>
        <w:t xml:space="preserve">. </w:t>
      </w:r>
    </w:p>
    <w:p w14:paraId="37B75419" w14:textId="31DF2A29" w:rsidR="00617E47" w:rsidRDefault="00617E47" w:rsidP="00617E47">
      <w:pPr>
        <w:pStyle w:val="Prrafodelista"/>
        <w:rPr>
          <w:b/>
        </w:rPr>
      </w:pPr>
    </w:p>
    <w:p w14:paraId="59613365" w14:textId="6E98CD7C" w:rsidR="00617E47" w:rsidRDefault="00617E47" w:rsidP="00617E47">
      <w:pPr>
        <w:pStyle w:val="Prrafodelista"/>
      </w:pPr>
      <w:r w:rsidRPr="00617E47">
        <w:t>Los análisis de estabilidad, se realizaron para dos diferentes condiciones de relación de presiones de poros (Ru) y con sismo de diseño, utilizando el método de Bishop Simplificado y modelando dichas condiciones con ayuda del programa Slide 6.0. Para ello, se tomó la sección del eje 1-1, eje 2-2 y eje 3-3 los cuales corresponden a las secciones que presentan las condiciones más críticas de estabilidad</w:t>
      </w:r>
    </w:p>
    <w:p w14:paraId="771004F4" w14:textId="77777777" w:rsidR="00B0501D" w:rsidRDefault="00B0501D" w:rsidP="00617E47">
      <w:pPr>
        <w:pStyle w:val="Prrafodelista"/>
      </w:pPr>
    </w:p>
    <w:p w14:paraId="65F0795C" w14:textId="77777777" w:rsidR="00617E47" w:rsidRPr="00617E47" w:rsidRDefault="00617E47" w:rsidP="00617E47">
      <w:pPr>
        <w:pStyle w:val="Prrafodelista"/>
        <w:numPr>
          <w:ilvl w:val="0"/>
          <w:numId w:val="15"/>
        </w:numPr>
      </w:pPr>
      <w:r w:rsidRPr="00617E47">
        <w:rPr>
          <w:b/>
        </w:rPr>
        <w:t xml:space="preserve">Análisis de estabilidad: </w:t>
      </w:r>
      <w:r w:rsidRPr="00617E47">
        <w:t>Para el análisis de los modelos establecidos, se utilizó el programa de computador SLIDE Versión 6.0 de Rocscience Inc. Canadá. El método de análisis empleado fue Bishop Simplificado.</w:t>
      </w:r>
    </w:p>
    <w:p w14:paraId="3502B8A6" w14:textId="77777777" w:rsidR="00617E47" w:rsidRPr="00617E47" w:rsidRDefault="00617E47" w:rsidP="00617E47">
      <w:pPr>
        <w:pStyle w:val="Prrafodelista"/>
      </w:pPr>
    </w:p>
    <w:p w14:paraId="556CB841" w14:textId="26F8E1FF" w:rsidR="00617E47" w:rsidRPr="00617E47" w:rsidRDefault="00617E47" w:rsidP="00617E47">
      <w:pPr>
        <w:pStyle w:val="Prrafodelista"/>
      </w:pPr>
      <w:r w:rsidRPr="00617E47">
        <w:t>Se llevó a cabo el análisis de los perfiles generados a través de los Ejes 1-1, 2-2 y 3-3, analizando la estabilidad de cada uno de ellos. El análisis de estos escenarios tuvo en cuenta un coeficiente de aceleración sísmica de 0,15Aa de acuerdo al Apéndice A – 3, de las Normas Colombianas de Diseño y Construcción Sismo Resistente NSR-10, sin embargo como la masa del suelo no es rígida y teniendo en cuenta que la aceleración máxima solo se presenta en periodos de tiempo muy pequeños, no suficientes para producir una falla, se recomienda utilizar valores de 0.8 de la aceleración máxima horizontal y una aceleración vertical igual a 0,5 la aceleración horizontal.</w:t>
      </w:r>
    </w:p>
    <w:p w14:paraId="42E1F077" w14:textId="77777777" w:rsidR="00617E47" w:rsidRPr="00617E47" w:rsidRDefault="00617E47" w:rsidP="00617E47">
      <w:pPr>
        <w:pStyle w:val="Prrafodelista"/>
      </w:pPr>
    </w:p>
    <w:p w14:paraId="116CF2AA" w14:textId="26DEEB01" w:rsidR="00617E47" w:rsidRDefault="00617E47" w:rsidP="00617E47">
      <w:pPr>
        <w:pStyle w:val="Prrafodelista"/>
        <w:rPr>
          <w:b/>
        </w:rPr>
      </w:pPr>
      <w:r w:rsidRPr="00617E47">
        <w:lastRenderedPageBreak/>
        <w:t>La modelación se llevó a cabo bajo el escenario de un Ru de 0.0 y 0.10, considerando el alto impacto que pueden tener los fenómenos de saturación y filtración en la estructura del ZODME. Se espera que con la implementación de estructuras hidráulicas como el filtro “espina de pescado”, cunetas y disipadores, el Ru de los materiales en su conjunto se mantenga por debajo de 0.10</w:t>
      </w:r>
      <w:r w:rsidRPr="00617E47">
        <w:rPr>
          <w:b/>
        </w:rPr>
        <w:t>.</w:t>
      </w:r>
    </w:p>
    <w:p w14:paraId="50EA5161" w14:textId="4CC649CC" w:rsidR="00617E47" w:rsidRDefault="00617E47" w:rsidP="00617E47">
      <w:pPr>
        <w:pStyle w:val="Prrafodelista"/>
        <w:rPr>
          <w:b/>
        </w:rPr>
      </w:pPr>
    </w:p>
    <w:p w14:paraId="6E09FD16" w14:textId="604C0052" w:rsidR="00617E47" w:rsidRDefault="00617E47" w:rsidP="00617E47">
      <w:pPr>
        <w:pStyle w:val="Prrafodelista"/>
        <w:rPr>
          <w:b/>
        </w:rPr>
      </w:pPr>
      <w:r w:rsidRPr="00B0501D">
        <w:t xml:space="preserve">Teniendo en cuenta la información anterior </w:t>
      </w:r>
      <w:r w:rsidR="00B0501D" w:rsidRPr="00B0501D">
        <w:t>se calculan los factores de seguridad para las diferentes condiciones de análisis una vez conformada cada zona de disposición de material, estableciendo si cumple o no con lo requerido en el Reglamento Colombiano de Construcción Sismo Resistente NRS-10</w:t>
      </w:r>
      <w:r w:rsidR="00B0501D">
        <w:rPr>
          <w:b/>
        </w:rPr>
        <w:t xml:space="preserve">. </w:t>
      </w:r>
    </w:p>
    <w:p w14:paraId="2845E7A2" w14:textId="77777777" w:rsidR="00B0501D" w:rsidRPr="00617E47" w:rsidRDefault="00B0501D" w:rsidP="00617E47">
      <w:pPr>
        <w:pStyle w:val="Prrafodelista"/>
        <w:rPr>
          <w:b/>
        </w:rPr>
      </w:pPr>
    </w:p>
    <w:p w14:paraId="3A8FACCB" w14:textId="79830347" w:rsidR="009F5118" w:rsidRDefault="00B0501D" w:rsidP="006F3B62">
      <w:pPr>
        <w:pStyle w:val="Prrafodelista"/>
        <w:numPr>
          <w:ilvl w:val="0"/>
          <w:numId w:val="15"/>
        </w:numPr>
      </w:pPr>
      <w:r w:rsidRPr="00B0501D">
        <w:rPr>
          <w:b/>
        </w:rPr>
        <w:t>Condiciones finales de cada ZODME</w:t>
      </w:r>
      <w:r>
        <w:t>: En este ítem se  describen l</w:t>
      </w:r>
      <w:r w:rsidRPr="00B0501D">
        <w:t>a conformación de</w:t>
      </w:r>
      <w:r>
        <w:t xml:space="preserve"> cada una de las</w:t>
      </w:r>
      <w:r w:rsidRPr="00B0501D">
        <w:t xml:space="preserve"> zona</w:t>
      </w:r>
      <w:r>
        <w:t>s</w:t>
      </w:r>
      <w:r w:rsidRPr="00B0501D">
        <w:t xml:space="preserve"> de disposición de materiales sobrantes “ZODME” </w:t>
      </w:r>
      <w:r>
        <w:t xml:space="preserve">, numero de terrazas altura de los taludes inclinación, entre otras características </w:t>
      </w:r>
    </w:p>
    <w:p w14:paraId="3221AB7D" w14:textId="1CC9182A" w:rsidR="00B0501D" w:rsidRDefault="00B0501D" w:rsidP="00B0501D"/>
    <w:p w14:paraId="69B0C604" w14:textId="1E79AF36" w:rsidR="00B0501D" w:rsidRDefault="00B0501D" w:rsidP="00B0501D">
      <w:r>
        <w:t xml:space="preserve">La siguiente tabla relaciona las características de cada uno de las ZODMES diseñadas para el proyecto. </w:t>
      </w:r>
    </w:p>
    <w:p w14:paraId="3D4368E2" w14:textId="56071DA6" w:rsidR="00B0501D" w:rsidRDefault="00B0501D" w:rsidP="00B0501D"/>
    <w:p w14:paraId="5590538F" w14:textId="69D6878E" w:rsidR="00B0501D" w:rsidRPr="00B72A35" w:rsidRDefault="00B0501D" w:rsidP="00B0501D">
      <w:pPr>
        <w:pStyle w:val="Tablas"/>
        <w:rPr>
          <w:rFonts w:asciiTheme="majorHAnsi" w:hAnsiTheme="majorHAnsi" w:cs="Arial"/>
          <w:lang w:eastAsia="es-CO"/>
        </w:rPr>
      </w:pPr>
      <w:bookmarkStart w:id="197" w:name="_Toc453253374"/>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43</w:t>
      </w:r>
      <w:r w:rsidR="006F3B62">
        <w:rPr>
          <w:rFonts w:asciiTheme="majorHAnsi" w:hAnsiTheme="majorHAnsi"/>
        </w:rPr>
        <w:fldChar w:fldCharType="end"/>
      </w:r>
      <w:r w:rsidRPr="00B72A35">
        <w:rPr>
          <w:rFonts w:asciiTheme="majorHAnsi" w:hAnsiTheme="majorHAnsi"/>
        </w:rPr>
        <w:tab/>
      </w:r>
      <w:r>
        <w:rPr>
          <w:rFonts w:asciiTheme="majorHAnsi" w:hAnsiTheme="majorHAnsi"/>
        </w:rPr>
        <w:t xml:space="preserve">Características generales </w:t>
      </w:r>
      <w:r w:rsidRPr="00B72A35">
        <w:rPr>
          <w:rFonts w:asciiTheme="majorHAnsi" w:hAnsiTheme="majorHAnsi"/>
        </w:rPr>
        <w:t>ZODME seleccionados para el proyecto</w:t>
      </w:r>
      <w:bookmarkEnd w:id="197"/>
      <w:r w:rsidRPr="00B72A35">
        <w:rPr>
          <w:rFonts w:asciiTheme="majorHAnsi" w:hAnsiTheme="majorHAnsi"/>
        </w:rPr>
        <w:t xml:space="preserve"> </w:t>
      </w:r>
    </w:p>
    <w:tbl>
      <w:tblPr>
        <w:tblStyle w:val="Gminis"/>
        <w:tblW w:w="4988" w:type="pct"/>
        <w:tblLook w:val="04A0" w:firstRow="1" w:lastRow="0" w:firstColumn="1" w:lastColumn="0" w:noHBand="0" w:noVBand="1"/>
      </w:tblPr>
      <w:tblGrid>
        <w:gridCol w:w="1013"/>
        <w:gridCol w:w="983"/>
        <w:gridCol w:w="1239"/>
        <w:gridCol w:w="1490"/>
        <w:gridCol w:w="1022"/>
        <w:gridCol w:w="1370"/>
        <w:gridCol w:w="1370"/>
      </w:tblGrid>
      <w:tr w:rsidR="00B0501D" w:rsidRPr="00B72A35" w14:paraId="13C1A588" w14:textId="4D538407" w:rsidTr="00B0501D">
        <w:trPr>
          <w:cnfStyle w:val="100000000000" w:firstRow="1" w:lastRow="0" w:firstColumn="0" w:lastColumn="0" w:oddVBand="0" w:evenVBand="0" w:oddHBand="0" w:evenHBand="0" w:firstRowFirstColumn="0" w:firstRowLastColumn="0" w:lastRowFirstColumn="0" w:lastRowLastColumn="0"/>
          <w:trHeight w:val="599"/>
          <w:tblHeader/>
        </w:trPr>
        <w:tc>
          <w:tcPr>
            <w:cnfStyle w:val="001000000100" w:firstRow="0" w:lastRow="0" w:firstColumn="1" w:lastColumn="0" w:oddVBand="0" w:evenVBand="0" w:oddHBand="0" w:evenHBand="0" w:firstRowFirstColumn="1" w:firstRowLastColumn="0" w:lastRowFirstColumn="0" w:lastRowLastColumn="0"/>
            <w:tcW w:w="597" w:type="pct"/>
            <w:noWrap/>
            <w:vAlign w:val="center"/>
            <w:hideMark/>
          </w:tcPr>
          <w:p w14:paraId="38EBA896" w14:textId="77777777" w:rsidR="00B0501D" w:rsidRPr="00B72A35" w:rsidRDefault="00B0501D" w:rsidP="006F3B62">
            <w:pPr>
              <w:spacing w:line="240" w:lineRule="auto"/>
              <w:contextualSpacing w:val="0"/>
              <w:jc w:val="center"/>
              <w:rPr>
                <w:rFonts w:asciiTheme="majorHAnsi" w:eastAsia="Times New Roman" w:hAnsiTheme="majorHAnsi"/>
                <w:bCs/>
                <w:color w:val="000000"/>
                <w:sz w:val="20"/>
                <w:szCs w:val="20"/>
                <w:lang w:eastAsia="es-CO"/>
              </w:rPr>
            </w:pPr>
            <w:r w:rsidRPr="00B72A35">
              <w:rPr>
                <w:rFonts w:asciiTheme="majorHAnsi" w:eastAsia="Times New Roman" w:hAnsiTheme="majorHAnsi"/>
                <w:bCs/>
                <w:color w:val="000000"/>
                <w:sz w:val="20"/>
                <w:szCs w:val="20"/>
                <w:lang w:eastAsia="es-CO"/>
              </w:rPr>
              <w:t>Nombre</w:t>
            </w:r>
          </w:p>
        </w:tc>
        <w:tc>
          <w:tcPr>
            <w:tcW w:w="579" w:type="pct"/>
            <w:noWrap/>
            <w:vAlign w:val="center"/>
            <w:hideMark/>
          </w:tcPr>
          <w:p w14:paraId="43AF50A4" w14:textId="77777777" w:rsidR="00B0501D" w:rsidRPr="00B72A35" w:rsidRDefault="00B0501D" w:rsidP="006F3B62">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sidRPr="00B72A35">
              <w:rPr>
                <w:rFonts w:asciiTheme="majorHAnsi" w:eastAsia="Times New Roman" w:hAnsiTheme="majorHAnsi"/>
                <w:bCs/>
                <w:color w:val="000000"/>
                <w:sz w:val="20"/>
                <w:szCs w:val="20"/>
                <w:lang w:eastAsia="es-CO"/>
              </w:rPr>
              <w:t>UF</w:t>
            </w:r>
          </w:p>
        </w:tc>
        <w:tc>
          <w:tcPr>
            <w:tcW w:w="730" w:type="pct"/>
            <w:noWrap/>
            <w:vAlign w:val="center"/>
            <w:hideMark/>
          </w:tcPr>
          <w:p w14:paraId="37B58EBA" w14:textId="77777777" w:rsidR="00B0501D" w:rsidRPr="00B72A35" w:rsidRDefault="00B0501D" w:rsidP="006F3B62">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sidRPr="00B72A35">
              <w:rPr>
                <w:rFonts w:asciiTheme="majorHAnsi" w:eastAsia="Times New Roman" w:hAnsiTheme="majorHAnsi"/>
                <w:bCs/>
                <w:color w:val="000000"/>
                <w:sz w:val="20"/>
                <w:szCs w:val="20"/>
                <w:lang w:eastAsia="es-CO"/>
              </w:rPr>
              <w:t>Área (m2)</w:t>
            </w:r>
          </w:p>
        </w:tc>
        <w:tc>
          <w:tcPr>
            <w:tcW w:w="878" w:type="pct"/>
            <w:vAlign w:val="center"/>
            <w:hideMark/>
          </w:tcPr>
          <w:p w14:paraId="4B3145AB" w14:textId="77777777" w:rsidR="00B0501D" w:rsidRPr="00B72A35" w:rsidRDefault="00B0501D" w:rsidP="006F3B62">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sidRPr="00B72A35">
              <w:rPr>
                <w:rFonts w:asciiTheme="majorHAnsi" w:eastAsia="Times New Roman" w:hAnsiTheme="majorHAnsi"/>
                <w:bCs/>
                <w:color w:val="000000"/>
                <w:sz w:val="20"/>
                <w:szCs w:val="20"/>
                <w:lang w:eastAsia="es-CO"/>
              </w:rPr>
              <w:t>Volumen (m3)</w:t>
            </w:r>
          </w:p>
        </w:tc>
        <w:tc>
          <w:tcPr>
            <w:tcW w:w="602" w:type="pct"/>
            <w:vAlign w:val="center"/>
          </w:tcPr>
          <w:p w14:paraId="30221073" w14:textId="6DE6FB84" w:rsidR="00B0501D" w:rsidRPr="00B72A35" w:rsidRDefault="00B0501D" w:rsidP="006F3B62">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Pr>
                <w:rFonts w:asciiTheme="majorHAnsi" w:eastAsia="Times New Roman" w:hAnsiTheme="majorHAnsi"/>
                <w:bCs/>
                <w:color w:val="000000"/>
                <w:sz w:val="20"/>
                <w:szCs w:val="20"/>
                <w:lang w:eastAsia="es-CO"/>
              </w:rPr>
              <w:t>No de terrazas</w:t>
            </w:r>
          </w:p>
        </w:tc>
        <w:tc>
          <w:tcPr>
            <w:tcW w:w="807" w:type="pct"/>
            <w:vAlign w:val="center"/>
          </w:tcPr>
          <w:p w14:paraId="77BA3807" w14:textId="54033683" w:rsidR="00B0501D" w:rsidRDefault="00B0501D" w:rsidP="006F3B62">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Pr>
                <w:rFonts w:asciiTheme="majorHAnsi" w:eastAsia="Times New Roman" w:hAnsiTheme="majorHAnsi"/>
                <w:bCs/>
                <w:color w:val="000000"/>
                <w:sz w:val="20"/>
                <w:szCs w:val="20"/>
                <w:lang w:eastAsia="es-CO"/>
              </w:rPr>
              <w:t>Altura de Talud (m)</w:t>
            </w:r>
          </w:p>
        </w:tc>
        <w:tc>
          <w:tcPr>
            <w:tcW w:w="807" w:type="pct"/>
            <w:vAlign w:val="center"/>
          </w:tcPr>
          <w:p w14:paraId="17FCEA1F" w14:textId="29002512" w:rsidR="00B0501D" w:rsidRDefault="00B0501D" w:rsidP="006F3B62">
            <w:pPr>
              <w:spacing w:line="240" w:lineRule="auto"/>
              <w:contextualSpacing w:val="0"/>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bCs/>
                <w:color w:val="000000"/>
                <w:sz w:val="20"/>
                <w:szCs w:val="20"/>
                <w:lang w:eastAsia="es-CO"/>
              </w:rPr>
            </w:pPr>
            <w:r>
              <w:rPr>
                <w:rFonts w:asciiTheme="majorHAnsi" w:eastAsia="Times New Roman" w:hAnsiTheme="majorHAnsi"/>
                <w:bCs/>
                <w:color w:val="000000"/>
                <w:sz w:val="20"/>
                <w:szCs w:val="20"/>
                <w:lang w:eastAsia="es-CO"/>
              </w:rPr>
              <w:t xml:space="preserve">Inclinación </w:t>
            </w:r>
          </w:p>
        </w:tc>
      </w:tr>
      <w:tr w:rsidR="00B0501D" w:rsidRPr="00B72A35" w14:paraId="4BEE8C1E" w14:textId="5CAE581D" w:rsidTr="00B0501D">
        <w:trPr>
          <w:trHeight w:val="255"/>
        </w:trPr>
        <w:tc>
          <w:tcPr>
            <w:cnfStyle w:val="001000000000" w:firstRow="0" w:lastRow="0" w:firstColumn="1" w:lastColumn="0" w:oddVBand="0" w:evenVBand="0" w:oddHBand="0" w:evenHBand="0" w:firstRowFirstColumn="0" w:firstRowLastColumn="0" w:lastRowFirstColumn="0" w:lastRowLastColumn="0"/>
            <w:tcW w:w="597" w:type="pct"/>
            <w:vAlign w:val="center"/>
            <w:hideMark/>
          </w:tcPr>
          <w:p w14:paraId="05143253" w14:textId="77777777" w:rsidR="00B0501D" w:rsidRPr="00B72A35" w:rsidRDefault="00B0501D" w:rsidP="006F3B62">
            <w:pPr>
              <w:spacing w:line="240" w:lineRule="auto"/>
              <w:contextualSpacing w:val="0"/>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 xml:space="preserve">1A </w:t>
            </w:r>
          </w:p>
        </w:tc>
        <w:tc>
          <w:tcPr>
            <w:tcW w:w="579" w:type="pct"/>
            <w:noWrap/>
            <w:vAlign w:val="center"/>
            <w:hideMark/>
          </w:tcPr>
          <w:p w14:paraId="72DB59EA" w14:textId="77777777" w:rsidR="00B0501D" w:rsidRPr="00B72A35" w:rsidRDefault="00B0501D" w:rsidP="006F3B6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30" w:type="pct"/>
            <w:vAlign w:val="bottom"/>
            <w:hideMark/>
          </w:tcPr>
          <w:p w14:paraId="641555F3" w14:textId="77777777" w:rsidR="00B0501D" w:rsidRPr="00B72A35" w:rsidRDefault="00B0501D" w:rsidP="006F3B6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47.739,43</w:t>
            </w:r>
          </w:p>
        </w:tc>
        <w:tc>
          <w:tcPr>
            <w:tcW w:w="878" w:type="pct"/>
            <w:vAlign w:val="bottom"/>
            <w:hideMark/>
          </w:tcPr>
          <w:p w14:paraId="218F3381" w14:textId="77777777" w:rsidR="00B0501D" w:rsidRPr="00B72A35" w:rsidRDefault="00B0501D" w:rsidP="006F3B6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353.793,16</w:t>
            </w:r>
          </w:p>
        </w:tc>
        <w:tc>
          <w:tcPr>
            <w:tcW w:w="602" w:type="pct"/>
          </w:tcPr>
          <w:p w14:paraId="7E141763" w14:textId="3D11009C" w:rsidR="00B0501D" w:rsidRPr="00365E11" w:rsidRDefault="00B0501D" w:rsidP="006F3B6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3</w:t>
            </w:r>
          </w:p>
        </w:tc>
        <w:tc>
          <w:tcPr>
            <w:tcW w:w="807" w:type="pct"/>
          </w:tcPr>
          <w:p w14:paraId="31E49C9E" w14:textId="57DE40DB" w:rsidR="00B0501D" w:rsidRDefault="00B0501D" w:rsidP="006F3B6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7</w:t>
            </w:r>
          </w:p>
        </w:tc>
        <w:tc>
          <w:tcPr>
            <w:tcW w:w="807" w:type="pct"/>
          </w:tcPr>
          <w:p w14:paraId="27773ADC" w14:textId="5E7BD89D" w:rsidR="00B0501D" w:rsidRDefault="00B0501D" w:rsidP="006F3B6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3.0H:2.0V</w:t>
            </w:r>
          </w:p>
        </w:tc>
      </w:tr>
      <w:tr w:rsidR="00B0501D" w:rsidRPr="00B72A35" w14:paraId="5DE9F17E" w14:textId="2419DA19" w:rsidTr="00B0501D">
        <w:trPr>
          <w:trHeight w:val="255"/>
        </w:trPr>
        <w:tc>
          <w:tcPr>
            <w:cnfStyle w:val="001000000000" w:firstRow="0" w:lastRow="0" w:firstColumn="1" w:lastColumn="0" w:oddVBand="0" w:evenVBand="0" w:oddHBand="0" w:evenHBand="0" w:firstRowFirstColumn="0" w:firstRowLastColumn="0" w:lastRowFirstColumn="0" w:lastRowLastColumn="0"/>
            <w:tcW w:w="597" w:type="pct"/>
            <w:noWrap/>
            <w:vAlign w:val="center"/>
            <w:hideMark/>
          </w:tcPr>
          <w:p w14:paraId="333987D1" w14:textId="77777777" w:rsidR="00B0501D" w:rsidRPr="00B72A35" w:rsidRDefault="00B0501D" w:rsidP="006F3B62">
            <w:pPr>
              <w:spacing w:line="240" w:lineRule="auto"/>
              <w:contextualSpacing w:val="0"/>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 xml:space="preserve">1B  </w:t>
            </w:r>
          </w:p>
        </w:tc>
        <w:tc>
          <w:tcPr>
            <w:tcW w:w="579" w:type="pct"/>
            <w:noWrap/>
            <w:vAlign w:val="center"/>
            <w:hideMark/>
          </w:tcPr>
          <w:p w14:paraId="411C25D5" w14:textId="77777777" w:rsidR="00B0501D" w:rsidRPr="00B72A35" w:rsidRDefault="00B0501D" w:rsidP="006F3B6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30" w:type="pct"/>
            <w:noWrap/>
            <w:vAlign w:val="bottom"/>
            <w:hideMark/>
          </w:tcPr>
          <w:p w14:paraId="6FE42C1A" w14:textId="77777777" w:rsidR="00B0501D" w:rsidRPr="00B72A35" w:rsidRDefault="00B0501D" w:rsidP="006F3B6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4.669,52</w:t>
            </w:r>
          </w:p>
        </w:tc>
        <w:tc>
          <w:tcPr>
            <w:tcW w:w="878" w:type="pct"/>
            <w:vAlign w:val="bottom"/>
            <w:hideMark/>
          </w:tcPr>
          <w:p w14:paraId="1F7CC57A" w14:textId="77777777" w:rsidR="00B0501D" w:rsidRPr="00B72A35" w:rsidRDefault="00B0501D" w:rsidP="006F3B6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29.579,79</w:t>
            </w:r>
          </w:p>
        </w:tc>
        <w:tc>
          <w:tcPr>
            <w:tcW w:w="602" w:type="pct"/>
          </w:tcPr>
          <w:p w14:paraId="119E1168" w14:textId="1D7934F2" w:rsidR="00B0501D" w:rsidRPr="00365E11" w:rsidRDefault="0024234D" w:rsidP="006F3B6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3</w:t>
            </w:r>
          </w:p>
        </w:tc>
        <w:tc>
          <w:tcPr>
            <w:tcW w:w="807" w:type="pct"/>
          </w:tcPr>
          <w:p w14:paraId="3A93E265" w14:textId="6AEACD17" w:rsidR="00B0501D" w:rsidRPr="00365E11" w:rsidRDefault="0024234D" w:rsidP="006F3B6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7</w:t>
            </w:r>
          </w:p>
        </w:tc>
        <w:tc>
          <w:tcPr>
            <w:tcW w:w="807" w:type="pct"/>
          </w:tcPr>
          <w:p w14:paraId="0ED0B233" w14:textId="6414BED0" w:rsidR="00B0501D" w:rsidRPr="00365E11" w:rsidRDefault="0024234D" w:rsidP="006F3B62">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3.0H:2.0V</w:t>
            </w:r>
          </w:p>
        </w:tc>
      </w:tr>
      <w:tr w:rsidR="0024234D" w:rsidRPr="00B72A35" w14:paraId="1D656655" w14:textId="7750FC15" w:rsidTr="00B0501D">
        <w:trPr>
          <w:trHeight w:val="255"/>
        </w:trPr>
        <w:tc>
          <w:tcPr>
            <w:cnfStyle w:val="001000000000" w:firstRow="0" w:lastRow="0" w:firstColumn="1" w:lastColumn="0" w:oddVBand="0" w:evenVBand="0" w:oddHBand="0" w:evenHBand="0" w:firstRowFirstColumn="0" w:firstRowLastColumn="0" w:lastRowFirstColumn="0" w:lastRowLastColumn="0"/>
            <w:tcW w:w="597" w:type="pct"/>
            <w:noWrap/>
            <w:vAlign w:val="center"/>
            <w:hideMark/>
          </w:tcPr>
          <w:p w14:paraId="6EF1563B" w14:textId="77777777" w:rsidR="0024234D" w:rsidRPr="00B72A35" w:rsidRDefault="0024234D" w:rsidP="0024234D">
            <w:pPr>
              <w:spacing w:line="240" w:lineRule="auto"/>
              <w:contextualSpacing w:val="0"/>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 xml:space="preserve">1D  </w:t>
            </w:r>
          </w:p>
        </w:tc>
        <w:tc>
          <w:tcPr>
            <w:tcW w:w="579" w:type="pct"/>
            <w:noWrap/>
            <w:vAlign w:val="center"/>
            <w:hideMark/>
          </w:tcPr>
          <w:p w14:paraId="3B85FA5D"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30" w:type="pct"/>
            <w:noWrap/>
            <w:vAlign w:val="bottom"/>
            <w:hideMark/>
          </w:tcPr>
          <w:p w14:paraId="1DE28F0A"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12.551,00</w:t>
            </w:r>
          </w:p>
        </w:tc>
        <w:tc>
          <w:tcPr>
            <w:tcW w:w="878" w:type="pct"/>
            <w:vAlign w:val="bottom"/>
            <w:hideMark/>
          </w:tcPr>
          <w:p w14:paraId="17963087"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64.366,00</w:t>
            </w:r>
          </w:p>
        </w:tc>
        <w:tc>
          <w:tcPr>
            <w:tcW w:w="602" w:type="pct"/>
          </w:tcPr>
          <w:p w14:paraId="5E06B1B5" w14:textId="699A595B"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3</w:t>
            </w:r>
          </w:p>
        </w:tc>
        <w:tc>
          <w:tcPr>
            <w:tcW w:w="807" w:type="pct"/>
          </w:tcPr>
          <w:p w14:paraId="63686B12" w14:textId="2F97C923"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7</w:t>
            </w:r>
          </w:p>
        </w:tc>
        <w:tc>
          <w:tcPr>
            <w:tcW w:w="807" w:type="pct"/>
          </w:tcPr>
          <w:p w14:paraId="78E39C40" w14:textId="03DC3FF1"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1.5H:1.0V</w:t>
            </w:r>
          </w:p>
        </w:tc>
      </w:tr>
      <w:tr w:rsidR="0024234D" w:rsidRPr="00B72A35" w14:paraId="3E669080" w14:textId="4EEE2F5F" w:rsidTr="00B0501D">
        <w:trPr>
          <w:trHeight w:val="255"/>
        </w:trPr>
        <w:tc>
          <w:tcPr>
            <w:cnfStyle w:val="001000000000" w:firstRow="0" w:lastRow="0" w:firstColumn="1" w:lastColumn="0" w:oddVBand="0" w:evenVBand="0" w:oddHBand="0" w:evenHBand="0" w:firstRowFirstColumn="0" w:firstRowLastColumn="0" w:lastRowFirstColumn="0" w:lastRowLastColumn="0"/>
            <w:tcW w:w="597" w:type="pct"/>
            <w:noWrap/>
            <w:vAlign w:val="center"/>
            <w:hideMark/>
          </w:tcPr>
          <w:p w14:paraId="49E820EC" w14:textId="77777777" w:rsidR="0024234D" w:rsidRPr="00B72A35" w:rsidRDefault="0024234D" w:rsidP="0024234D">
            <w:pPr>
              <w:spacing w:line="240" w:lineRule="auto"/>
              <w:contextualSpacing w:val="0"/>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 xml:space="preserve">4A  </w:t>
            </w:r>
          </w:p>
        </w:tc>
        <w:tc>
          <w:tcPr>
            <w:tcW w:w="579" w:type="pct"/>
            <w:noWrap/>
            <w:vAlign w:val="center"/>
            <w:hideMark/>
          </w:tcPr>
          <w:p w14:paraId="6943D673"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30" w:type="pct"/>
            <w:noWrap/>
            <w:vAlign w:val="bottom"/>
            <w:hideMark/>
          </w:tcPr>
          <w:p w14:paraId="6A86D603"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48.320,98</w:t>
            </w:r>
          </w:p>
        </w:tc>
        <w:tc>
          <w:tcPr>
            <w:tcW w:w="878" w:type="pct"/>
            <w:vAlign w:val="bottom"/>
            <w:hideMark/>
          </w:tcPr>
          <w:p w14:paraId="51CD21EE"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400.180,56</w:t>
            </w:r>
          </w:p>
        </w:tc>
        <w:tc>
          <w:tcPr>
            <w:tcW w:w="602" w:type="pct"/>
          </w:tcPr>
          <w:p w14:paraId="3CBAADCD" w14:textId="489272B7"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3</w:t>
            </w:r>
          </w:p>
        </w:tc>
        <w:tc>
          <w:tcPr>
            <w:tcW w:w="807" w:type="pct"/>
          </w:tcPr>
          <w:p w14:paraId="3AD9F380" w14:textId="096BFA41"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7</w:t>
            </w:r>
          </w:p>
        </w:tc>
        <w:tc>
          <w:tcPr>
            <w:tcW w:w="807" w:type="pct"/>
          </w:tcPr>
          <w:p w14:paraId="229C2D8D" w14:textId="3808E0AB"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1.5H:1.0V</w:t>
            </w:r>
          </w:p>
        </w:tc>
      </w:tr>
      <w:tr w:rsidR="0024234D" w:rsidRPr="00B72A35" w14:paraId="4E9212C7" w14:textId="5C8C2C20" w:rsidTr="00B0501D">
        <w:trPr>
          <w:trHeight w:val="255"/>
        </w:trPr>
        <w:tc>
          <w:tcPr>
            <w:cnfStyle w:val="001000000000" w:firstRow="0" w:lastRow="0" w:firstColumn="1" w:lastColumn="0" w:oddVBand="0" w:evenVBand="0" w:oddHBand="0" w:evenHBand="0" w:firstRowFirstColumn="0" w:firstRowLastColumn="0" w:lastRowFirstColumn="0" w:lastRowLastColumn="0"/>
            <w:tcW w:w="597" w:type="pct"/>
            <w:noWrap/>
            <w:vAlign w:val="center"/>
            <w:hideMark/>
          </w:tcPr>
          <w:p w14:paraId="5A9EF77D" w14:textId="77777777" w:rsidR="0024234D" w:rsidRPr="00B72A35" w:rsidRDefault="0024234D" w:rsidP="0024234D">
            <w:pPr>
              <w:spacing w:line="240" w:lineRule="auto"/>
              <w:contextualSpacing w:val="0"/>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 xml:space="preserve">6A  </w:t>
            </w:r>
          </w:p>
        </w:tc>
        <w:tc>
          <w:tcPr>
            <w:tcW w:w="579" w:type="pct"/>
            <w:noWrap/>
            <w:vAlign w:val="center"/>
            <w:hideMark/>
          </w:tcPr>
          <w:p w14:paraId="1F8952F3"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30" w:type="pct"/>
            <w:noWrap/>
            <w:vAlign w:val="bottom"/>
            <w:hideMark/>
          </w:tcPr>
          <w:p w14:paraId="723FF443"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10.656,29</w:t>
            </w:r>
          </w:p>
        </w:tc>
        <w:tc>
          <w:tcPr>
            <w:tcW w:w="878" w:type="pct"/>
            <w:noWrap/>
            <w:vAlign w:val="bottom"/>
            <w:hideMark/>
          </w:tcPr>
          <w:p w14:paraId="1A8AB331"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49.680,89</w:t>
            </w:r>
          </w:p>
        </w:tc>
        <w:tc>
          <w:tcPr>
            <w:tcW w:w="602" w:type="pct"/>
          </w:tcPr>
          <w:p w14:paraId="05BE23E9" w14:textId="291C3B9A"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2</w:t>
            </w:r>
          </w:p>
        </w:tc>
        <w:tc>
          <w:tcPr>
            <w:tcW w:w="807" w:type="pct"/>
          </w:tcPr>
          <w:p w14:paraId="21EF28B8" w14:textId="1D20CD5C"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7</w:t>
            </w:r>
          </w:p>
        </w:tc>
        <w:tc>
          <w:tcPr>
            <w:tcW w:w="807" w:type="pct"/>
          </w:tcPr>
          <w:p w14:paraId="0885A06B" w14:textId="4159FF58"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1.5H:1.0V</w:t>
            </w:r>
          </w:p>
        </w:tc>
      </w:tr>
      <w:tr w:rsidR="0024234D" w:rsidRPr="00B72A35" w14:paraId="5C608952" w14:textId="0967E5B7" w:rsidTr="00B0501D">
        <w:trPr>
          <w:trHeight w:val="255"/>
        </w:trPr>
        <w:tc>
          <w:tcPr>
            <w:cnfStyle w:val="001000000000" w:firstRow="0" w:lastRow="0" w:firstColumn="1" w:lastColumn="0" w:oddVBand="0" w:evenVBand="0" w:oddHBand="0" w:evenHBand="0" w:firstRowFirstColumn="0" w:firstRowLastColumn="0" w:lastRowFirstColumn="0" w:lastRowLastColumn="0"/>
            <w:tcW w:w="597" w:type="pct"/>
            <w:noWrap/>
            <w:vAlign w:val="center"/>
          </w:tcPr>
          <w:p w14:paraId="44CCAB42" w14:textId="77777777" w:rsidR="0024234D" w:rsidRPr="00B72A35" w:rsidRDefault="0024234D" w:rsidP="0024234D">
            <w:pPr>
              <w:spacing w:line="240" w:lineRule="auto"/>
              <w:contextualSpacing w:val="0"/>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9</w:t>
            </w:r>
          </w:p>
        </w:tc>
        <w:tc>
          <w:tcPr>
            <w:tcW w:w="579" w:type="pct"/>
            <w:noWrap/>
            <w:vAlign w:val="center"/>
          </w:tcPr>
          <w:p w14:paraId="7AD2D04D"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30" w:type="pct"/>
            <w:vAlign w:val="bottom"/>
          </w:tcPr>
          <w:p w14:paraId="048E0533"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5.727,39</w:t>
            </w:r>
          </w:p>
        </w:tc>
        <w:tc>
          <w:tcPr>
            <w:tcW w:w="878" w:type="pct"/>
            <w:vAlign w:val="bottom"/>
          </w:tcPr>
          <w:p w14:paraId="576A264E"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25.495,12</w:t>
            </w:r>
          </w:p>
        </w:tc>
        <w:tc>
          <w:tcPr>
            <w:tcW w:w="602" w:type="pct"/>
          </w:tcPr>
          <w:p w14:paraId="0AEFA394" w14:textId="0AF3B37E"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2</w:t>
            </w:r>
          </w:p>
        </w:tc>
        <w:tc>
          <w:tcPr>
            <w:tcW w:w="807" w:type="pct"/>
          </w:tcPr>
          <w:p w14:paraId="028C3906" w14:textId="38C4C7B7"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7</w:t>
            </w:r>
          </w:p>
        </w:tc>
        <w:tc>
          <w:tcPr>
            <w:tcW w:w="807" w:type="pct"/>
          </w:tcPr>
          <w:p w14:paraId="71E463D6" w14:textId="3FAA4E1D"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1.5H:1.0V</w:t>
            </w:r>
          </w:p>
        </w:tc>
      </w:tr>
      <w:tr w:rsidR="0024234D" w:rsidRPr="00B72A35" w14:paraId="4AA3D9E3" w14:textId="61D6F815" w:rsidTr="00B0501D">
        <w:trPr>
          <w:trHeight w:val="255"/>
        </w:trPr>
        <w:tc>
          <w:tcPr>
            <w:cnfStyle w:val="001000000000" w:firstRow="0" w:lastRow="0" w:firstColumn="1" w:lastColumn="0" w:oddVBand="0" w:evenVBand="0" w:oddHBand="0" w:evenHBand="0" w:firstRowFirstColumn="0" w:firstRowLastColumn="0" w:lastRowFirstColumn="0" w:lastRowLastColumn="0"/>
            <w:tcW w:w="597" w:type="pct"/>
            <w:noWrap/>
            <w:vAlign w:val="center"/>
          </w:tcPr>
          <w:p w14:paraId="320D3E4D" w14:textId="77777777" w:rsidR="0024234D" w:rsidRPr="00B72A35" w:rsidRDefault="0024234D" w:rsidP="0024234D">
            <w:pPr>
              <w:spacing w:line="240" w:lineRule="auto"/>
              <w:contextualSpacing w:val="0"/>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13</w:t>
            </w:r>
          </w:p>
        </w:tc>
        <w:tc>
          <w:tcPr>
            <w:tcW w:w="579" w:type="pct"/>
            <w:noWrap/>
            <w:vAlign w:val="center"/>
          </w:tcPr>
          <w:p w14:paraId="411BD3EF"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30" w:type="pct"/>
            <w:vAlign w:val="bottom"/>
          </w:tcPr>
          <w:p w14:paraId="639E47FF"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8.527,90</w:t>
            </w:r>
          </w:p>
        </w:tc>
        <w:tc>
          <w:tcPr>
            <w:tcW w:w="878" w:type="pct"/>
            <w:vAlign w:val="bottom"/>
          </w:tcPr>
          <w:p w14:paraId="4A3CE91D"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29.413,70</w:t>
            </w:r>
          </w:p>
        </w:tc>
        <w:tc>
          <w:tcPr>
            <w:tcW w:w="602" w:type="pct"/>
          </w:tcPr>
          <w:p w14:paraId="40ABEAF5" w14:textId="29DB1037"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2</w:t>
            </w:r>
          </w:p>
        </w:tc>
        <w:tc>
          <w:tcPr>
            <w:tcW w:w="807" w:type="pct"/>
          </w:tcPr>
          <w:p w14:paraId="7F2E6965" w14:textId="5B5366B3"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7</w:t>
            </w:r>
          </w:p>
        </w:tc>
        <w:tc>
          <w:tcPr>
            <w:tcW w:w="807" w:type="pct"/>
          </w:tcPr>
          <w:p w14:paraId="0EF83AD6" w14:textId="3D45D195"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3.0H:2.0V</w:t>
            </w:r>
          </w:p>
        </w:tc>
      </w:tr>
      <w:tr w:rsidR="0024234D" w:rsidRPr="00B72A35" w14:paraId="2D3249BA" w14:textId="63F5EB39" w:rsidTr="00B0501D">
        <w:trPr>
          <w:trHeight w:val="255"/>
        </w:trPr>
        <w:tc>
          <w:tcPr>
            <w:cnfStyle w:val="001000000000" w:firstRow="0" w:lastRow="0" w:firstColumn="1" w:lastColumn="0" w:oddVBand="0" w:evenVBand="0" w:oddHBand="0" w:evenHBand="0" w:firstRowFirstColumn="0" w:firstRowLastColumn="0" w:lastRowFirstColumn="0" w:lastRowLastColumn="0"/>
            <w:tcW w:w="597" w:type="pct"/>
            <w:noWrap/>
            <w:vAlign w:val="center"/>
            <w:hideMark/>
          </w:tcPr>
          <w:p w14:paraId="68804DEC" w14:textId="77777777" w:rsidR="0024234D" w:rsidRPr="00B72A35" w:rsidRDefault="0024234D" w:rsidP="0024234D">
            <w:pPr>
              <w:spacing w:line="240" w:lineRule="auto"/>
              <w:contextualSpacing w:val="0"/>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 xml:space="preserve">13B  </w:t>
            </w:r>
          </w:p>
        </w:tc>
        <w:tc>
          <w:tcPr>
            <w:tcW w:w="579" w:type="pct"/>
            <w:noWrap/>
            <w:vAlign w:val="center"/>
            <w:hideMark/>
          </w:tcPr>
          <w:p w14:paraId="1D3A3346"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30" w:type="pct"/>
            <w:vAlign w:val="bottom"/>
            <w:hideMark/>
          </w:tcPr>
          <w:p w14:paraId="5CCDC46B"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20.134,22</w:t>
            </w:r>
          </w:p>
        </w:tc>
        <w:tc>
          <w:tcPr>
            <w:tcW w:w="878" w:type="pct"/>
            <w:vAlign w:val="bottom"/>
            <w:hideMark/>
          </w:tcPr>
          <w:p w14:paraId="5CF51B5B"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115.661,23</w:t>
            </w:r>
          </w:p>
        </w:tc>
        <w:tc>
          <w:tcPr>
            <w:tcW w:w="602" w:type="pct"/>
          </w:tcPr>
          <w:p w14:paraId="1FB00120" w14:textId="46A850B8"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5</w:t>
            </w:r>
          </w:p>
        </w:tc>
        <w:tc>
          <w:tcPr>
            <w:tcW w:w="807" w:type="pct"/>
          </w:tcPr>
          <w:p w14:paraId="161E5CBD" w14:textId="7A2373CA"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7</w:t>
            </w:r>
          </w:p>
        </w:tc>
        <w:tc>
          <w:tcPr>
            <w:tcW w:w="807" w:type="pct"/>
          </w:tcPr>
          <w:p w14:paraId="6C4DCE7C" w14:textId="6EA099A5"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1.5H:1.0V</w:t>
            </w:r>
          </w:p>
        </w:tc>
      </w:tr>
      <w:tr w:rsidR="0024234D" w:rsidRPr="00B72A35" w14:paraId="414C4EFC" w14:textId="7FF750A5" w:rsidTr="00B0501D">
        <w:trPr>
          <w:trHeight w:val="255"/>
        </w:trPr>
        <w:tc>
          <w:tcPr>
            <w:cnfStyle w:val="001000000000" w:firstRow="0" w:lastRow="0" w:firstColumn="1" w:lastColumn="0" w:oddVBand="0" w:evenVBand="0" w:oddHBand="0" w:evenHBand="0" w:firstRowFirstColumn="0" w:firstRowLastColumn="0" w:lastRowFirstColumn="0" w:lastRowLastColumn="0"/>
            <w:tcW w:w="597" w:type="pct"/>
            <w:noWrap/>
            <w:vAlign w:val="center"/>
            <w:hideMark/>
          </w:tcPr>
          <w:p w14:paraId="176D9771" w14:textId="77777777" w:rsidR="0024234D" w:rsidRPr="00B72A35" w:rsidRDefault="0024234D" w:rsidP="0024234D">
            <w:pPr>
              <w:spacing w:line="240" w:lineRule="auto"/>
              <w:contextualSpacing w:val="0"/>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 xml:space="preserve">14C  </w:t>
            </w:r>
          </w:p>
        </w:tc>
        <w:tc>
          <w:tcPr>
            <w:tcW w:w="579" w:type="pct"/>
            <w:noWrap/>
            <w:vAlign w:val="center"/>
            <w:hideMark/>
          </w:tcPr>
          <w:p w14:paraId="62577D86"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30" w:type="pct"/>
            <w:noWrap/>
            <w:vAlign w:val="bottom"/>
            <w:hideMark/>
          </w:tcPr>
          <w:p w14:paraId="517775B7"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16.367,71</w:t>
            </w:r>
          </w:p>
        </w:tc>
        <w:tc>
          <w:tcPr>
            <w:tcW w:w="878" w:type="pct"/>
            <w:noWrap/>
            <w:vAlign w:val="bottom"/>
            <w:hideMark/>
          </w:tcPr>
          <w:p w14:paraId="6EEBC6DE"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195.790,08</w:t>
            </w:r>
          </w:p>
        </w:tc>
        <w:tc>
          <w:tcPr>
            <w:tcW w:w="602" w:type="pct"/>
          </w:tcPr>
          <w:p w14:paraId="1EBCEEDF" w14:textId="689084F4"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4</w:t>
            </w:r>
          </w:p>
        </w:tc>
        <w:tc>
          <w:tcPr>
            <w:tcW w:w="807" w:type="pct"/>
          </w:tcPr>
          <w:p w14:paraId="7D9683C0" w14:textId="5EFB450D"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7</w:t>
            </w:r>
          </w:p>
        </w:tc>
        <w:tc>
          <w:tcPr>
            <w:tcW w:w="807" w:type="pct"/>
          </w:tcPr>
          <w:p w14:paraId="4DDDD5D5" w14:textId="190464CB"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1.5H:1.0V</w:t>
            </w:r>
          </w:p>
        </w:tc>
      </w:tr>
      <w:tr w:rsidR="0024234D" w:rsidRPr="00B72A35" w14:paraId="60B7304C" w14:textId="52612B03" w:rsidTr="00B0501D">
        <w:trPr>
          <w:trHeight w:val="255"/>
        </w:trPr>
        <w:tc>
          <w:tcPr>
            <w:cnfStyle w:val="001000000000" w:firstRow="0" w:lastRow="0" w:firstColumn="1" w:lastColumn="0" w:oddVBand="0" w:evenVBand="0" w:oddHBand="0" w:evenHBand="0" w:firstRowFirstColumn="0" w:firstRowLastColumn="0" w:lastRowFirstColumn="0" w:lastRowLastColumn="0"/>
            <w:tcW w:w="597" w:type="pct"/>
            <w:noWrap/>
            <w:vAlign w:val="center"/>
          </w:tcPr>
          <w:p w14:paraId="4D5A227B" w14:textId="77777777" w:rsidR="0024234D" w:rsidRPr="00B72A35" w:rsidRDefault="0024234D" w:rsidP="0024234D">
            <w:pPr>
              <w:spacing w:line="240" w:lineRule="auto"/>
              <w:contextualSpacing w:val="0"/>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15</w:t>
            </w:r>
          </w:p>
        </w:tc>
        <w:tc>
          <w:tcPr>
            <w:tcW w:w="579" w:type="pct"/>
            <w:noWrap/>
            <w:vAlign w:val="center"/>
          </w:tcPr>
          <w:p w14:paraId="15E99E54"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30" w:type="pct"/>
            <w:noWrap/>
            <w:vAlign w:val="bottom"/>
          </w:tcPr>
          <w:p w14:paraId="3E6BC798"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13.577,00</w:t>
            </w:r>
          </w:p>
        </w:tc>
        <w:tc>
          <w:tcPr>
            <w:tcW w:w="878" w:type="pct"/>
            <w:noWrap/>
            <w:vAlign w:val="bottom"/>
          </w:tcPr>
          <w:p w14:paraId="47D4EC35"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118.658,95</w:t>
            </w:r>
          </w:p>
        </w:tc>
        <w:tc>
          <w:tcPr>
            <w:tcW w:w="602" w:type="pct"/>
          </w:tcPr>
          <w:p w14:paraId="06C56A08" w14:textId="5117374D"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3</w:t>
            </w:r>
          </w:p>
        </w:tc>
        <w:tc>
          <w:tcPr>
            <w:tcW w:w="807" w:type="pct"/>
          </w:tcPr>
          <w:p w14:paraId="2496A1C5" w14:textId="46990935"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7</w:t>
            </w:r>
          </w:p>
        </w:tc>
        <w:tc>
          <w:tcPr>
            <w:tcW w:w="807" w:type="pct"/>
          </w:tcPr>
          <w:p w14:paraId="74BBFBBC" w14:textId="26DD6381"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1.5H:1.0V</w:t>
            </w:r>
          </w:p>
        </w:tc>
      </w:tr>
      <w:tr w:rsidR="0024234D" w:rsidRPr="00B72A35" w14:paraId="2474AB0C" w14:textId="6AB55FD8" w:rsidTr="00B0501D">
        <w:trPr>
          <w:trHeight w:val="255"/>
        </w:trPr>
        <w:tc>
          <w:tcPr>
            <w:cnfStyle w:val="001000000000" w:firstRow="0" w:lastRow="0" w:firstColumn="1" w:lastColumn="0" w:oddVBand="0" w:evenVBand="0" w:oddHBand="0" w:evenHBand="0" w:firstRowFirstColumn="0" w:firstRowLastColumn="0" w:lastRowFirstColumn="0" w:lastRowLastColumn="0"/>
            <w:tcW w:w="597" w:type="pct"/>
            <w:vAlign w:val="center"/>
          </w:tcPr>
          <w:p w14:paraId="0CD408B5" w14:textId="77777777" w:rsidR="0024234D" w:rsidRPr="00B72A35" w:rsidRDefault="0024234D" w:rsidP="0024234D">
            <w:pPr>
              <w:spacing w:line="240" w:lineRule="auto"/>
              <w:contextualSpacing w:val="0"/>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 xml:space="preserve">19A  </w:t>
            </w:r>
          </w:p>
        </w:tc>
        <w:tc>
          <w:tcPr>
            <w:tcW w:w="579" w:type="pct"/>
            <w:noWrap/>
            <w:vAlign w:val="center"/>
          </w:tcPr>
          <w:p w14:paraId="3D5EC605"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30" w:type="pct"/>
            <w:noWrap/>
            <w:vAlign w:val="bottom"/>
          </w:tcPr>
          <w:p w14:paraId="77DF857B"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7.768,14</w:t>
            </w:r>
          </w:p>
        </w:tc>
        <w:tc>
          <w:tcPr>
            <w:tcW w:w="878" w:type="pct"/>
            <w:vAlign w:val="bottom"/>
          </w:tcPr>
          <w:p w14:paraId="5510AD74"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34.870,79</w:t>
            </w:r>
          </w:p>
        </w:tc>
        <w:tc>
          <w:tcPr>
            <w:tcW w:w="602" w:type="pct"/>
          </w:tcPr>
          <w:p w14:paraId="22F36747" w14:textId="6DF9E714"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3</w:t>
            </w:r>
          </w:p>
        </w:tc>
        <w:tc>
          <w:tcPr>
            <w:tcW w:w="807" w:type="pct"/>
          </w:tcPr>
          <w:p w14:paraId="4F411009" w14:textId="78E70BCB"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7</w:t>
            </w:r>
          </w:p>
        </w:tc>
        <w:tc>
          <w:tcPr>
            <w:tcW w:w="807" w:type="pct"/>
          </w:tcPr>
          <w:p w14:paraId="4B2AC7BF" w14:textId="0341995F"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3.0H:2.0V</w:t>
            </w:r>
          </w:p>
        </w:tc>
      </w:tr>
      <w:tr w:rsidR="0024234D" w:rsidRPr="00B72A35" w14:paraId="4545ED1E" w14:textId="433DC1E7" w:rsidTr="00B0501D">
        <w:trPr>
          <w:trHeight w:val="255"/>
        </w:trPr>
        <w:tc>
          <w:tcPr>
            <w:cnfStyle w:val="001000000000" w:firstRow="0" w:lastRow="0" w:firstColumn="1" w:lastColumn="0" w:oddVBand="0" w:evenVBand="0" w:oddHBand="0" w:evenHBand="0" w:firstRowFirstColumn="0" w:firstRowLastColumn="0" w:lastRowFirstColumn="0" w:lastRowLastColumn="0"/>
            <w:tcW w:w="597" w:type="pct"/>
            <w:noWrap/>
            <w:vAlign w:val="center"/>
          </w:tcPr>
          <w:p w14:paraId="6E6EDA8A" w14:textId="77777777" w:rsidR="0024234D" w:rsidRPr="00B72A35" w:rsidRDefault="0024234D" w:rsidP="0024234D">
            <w:pPr>
              <w:spacing w:line="240" w:lineRule="auto"/>
              <w:contextualSpacing w:val="0"/>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19H</w:t>
            </w:r>
          </w:p>
        </w:tc>
        <w:tc>
          <w:tcPr>
            <w:tcW w:w="579" w:type="pct"/>
            <w:noWrap/>
            <w:vAlign w:val="center"/>
          </w:tcPr>
          <w:p w14:paraId="2DC2D253"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UF1</w:t>
            </w:r>
          </w:p>
        </w:tc>
        <w:tc>
          <w:tcPr>
            <w:tcW w:w="730" w:type="pct"/>
            <w:noWrap/>
            <w:vAlign w:val="bottom"/>
          </w:tcPr>
          <w:p w14:paraId="260B8D1A"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18.436,71</w:t>
            </w:r>
          </w:p>
        </w:tc>
        <w:tc>
          <w:tcPr>
            <w:tcW w:w="878" w:type="pct"/>
            <w:vAlign w:val="bottom"/>
          </w:tcPr>
          <w:p w14:paraId="2430D4D8"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151.092,96</w:t>
            </w:r>
          </w:p>
        </w:tc>
        <w:tc>
          <w:tcPr>
            <w:tcW w:w="602" w:type="pct"/>
          </w:tcPr>
          <w:p w14:paraId="6BDE2678" w14:textId="61A31331"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3</w:t>
            </w:r>
          </w:p>
        </w:tc>
        <w:tc>
          <w:tcPr>
            <w:tcW w:w="807" w:type="pct"/>
          </w:tcPr>
          <w:p w14:paraId="3C218CD2" w14:textId="131E2497"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7</w:t>
            </w:r>
          </w:p>
        </w:tc>
        <w:tc>
          <w:tcPr>
            <w:tcW w:w="807" w:type="pct"/>
          </w:tcPr>
          <w:p w14:paraId="33449AC1" w14:textId="070A7B4D" w:rsidR="0024234D" w:rsidRPr="00365E11" w:rsidRDefault="0024234D" w:rsidP="0024234D">
            <w:pPr>
              <w:spacing w:line="240" w:lineRule="auto"/>
              <w:ind w:left="708" w:hanging="708"/>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1.5H:1.0V</w:t>
            </w:r>
          </w:p>
        </w:tc>
      </w:tr>
      <w:tr w:rsidR="0024234D" w:rsidRPr="00B72A35" w14:paraId="3FE61346" w14:textId="69F19DCD" w:rsidTr="00B0501D">
        <w:trPr>
          <w:trHeight w:val="255"/>
        </w:trPr>
        <w:tc>
          <w:tcPr>
            <w:cnfStyle w:val="001000000000" w:firstRow="0" w:lastRow="0" w:firstColumn="1" w:lastColumn="0" w:oddVBand="0" w:evenVBand="0" w:oddHBand="0" w:evenHBand="0" w:firstRowFirstColumn="0" w:firstRowLastColumn="0" w:lastRowFirstColumn="0" w:lastRowLastColumn="0"/>
            <w:tcW w:w="597" w:type="pct"/>
            <w:noWrap/>
            <w:vAlign w:val="center"/>
            <w:hideMark/>
          </w:tcPr>
          <w:p w14:paraId="5CDBB502" w14:textId="77777777" w:rsidR="0024234D" w:rsidRPr="00B72A35" w:rsidRDefault="0024234D" w:rsidP="0024234D">
            <w:pPr>
              <w:spacing w:line="240" w:lineRule="auto"/>
              <w:contextualSpacing w:val="0"/>
              <w:jc w:val="center"/>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22</w:t>
            </w:r>
          </w:p>
        </w:tc>
        <w:tc>
          <w:tcPr>
            <w:tcW w:w="579" w:type="pct"/>
            <w:noWrap/>
            <w:vAlign w:val="center"/>
            <w:hideMark/>
          </w:tcPr>
          <w:p w14:paraId="73BBF952"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B72A35">
              <w:rPr>
                <w:rFonts w:asciiTheme="majorHAnsi" w:eastAsia="Times New Roman" w:hAnsiTheme="majorHAnsi"/>
                <w:sz w:val="20"/>
                <w:szCs w:val="20"/>
                <w:lang w:eastAsia="es-CO"/>
              </w:rPr>
              <w:t>UF 1</w:t>
            </w:r>
          </w:p>
        </w:tc>
        <w:tc>
          <w:tcPr>
            <w:tcW w:w="730" w:type="pct"/>
            <w:noWrap/>
            <w:vAlign w:val="bottom"/>
            <w:hideMark/>
          </w:tcPr>
          <w:p w14:paraId="0D58B8B3"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19.578,34</w:t>
            </w:r>
          </w:p>
        </w:tc>
        <w:tc>
          <w:tcPr>
            <w:tcW w:w="878" w:type="pct"/>
            <w:vAlign w:val="bottom"/>
            <w:hideMark/>
          </w:tcPr>
          <w:p w14:paraId="1FB272E3" w14:textId="77777777" w:rsidR="0024234D" w:rsidRPr="00B72A35"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166.280,40</w:t>
            </w:r>
          </w:p>
        </w:tc>
        <w:tc>
          <w:tcPr>
            <w:tcW w:w="602" w:type="pct"/>
          </w:tcPr>
          <w:p w14:paraId="1BC0ED84" w14:textId="6B71016E"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3</w:t>
            </w:r>
          </w:p>
        </w:tc>
        <w:tc>
          <w:tcPr>
            <w:tcW w:w="807" w:type="pct"/>
          </w:tcPr>
          <w:p w14:paraId="7C949EF6" w14:textId="647378BB"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7</w:t>
            </w:r>
          </w:p>
        </w:tc>
        <w:tc>
          <w:tcPr>
            <w:tcW w:w="807" w:type="pct"/>
          </w:tcPr>
          <w:p w14:paraId="753FAA72" w14:textId="4A022859" w:rsidR="0024234D" w:rsidRPr="00365E11" w:rsidRDefault="0024234D" w:rsidP="0024234D">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3.0H:2.0V</w:t>
            </w:r>
          </w:p>
        </w:tc>
      </w:tr>
      <w:tr w:rsidR="00EC453F" w:rsidRPr="00B72A35" w14:paraId="0346EB1C" w14:textId="267AC39D" w:rsidTr="00B0501D">
        <w:trPr>
          <w:trHeight w:val="255"/>
        </w:trPr>
        <w:tc>
          <w:tcPr>
            <w:cnfStyle w:val="001000000000" w:firstRow="0" w:lastRow="0" w:firstColumn="1" w:lastColumn="0" w:oddVBand="0" w:evenVBand="0" w:oddHBand="0" w:evenHBand="0" w:firstRowFirstColumn="0" w:firstRowLastColumn="0" w:lastRowFirstColumn="0" w:lastRowLastColumn="0"/>
            <w:tcW w:w="597" w:type="pct"/>
            <w:shd w:val="clear" w:color="auto" w:fill="D9D9D9" w:themeFill="background1" w:themeFillShade="D9"/>
            <w:noWrap/>
            <w:vAlign w:val="center"/>
            <w:hideMark/>
          </w:tcPr>
          <w:p w14:paraId="1C3944FC" w14:textId="77777777" w:rsidR="00EC453F" w:rsidRPr="006D33CF" w:rsidRDefault="00EC453F" w:rsidP="00EC453F">
            <w:pPr>
              <w:spacing w:line="240" w:lineRule="auto"/>
              <w:contextualSpacing w:val="0"/>
              <w:jc w:val="center"/>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1</w:t>
            </w:r>
          </w:p>
        </w:tc>
        <w:tc>
          <w:tcPr>
            <w:tcW w:w="579" w:type="pct"/>
            <w:shd w:val="clear" w:color="auto" w:fill="D9D9D9" w:themeFill="background1" w:themeFillShade="D9"/>
            <w:noWrap/>
            <w:vAlign w:val="center"/>
            <w:hideMark/>
          </w:tcPr>
          <w:p w14:paraId="5C183D01"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UF2</w:t>
            </w:r>
          </w:p>
        </w:tc>
        <w:tc>
          <w:tcPr>
            <w:tcW w:w="730" w:type="pct"/>
            <w:shd w:val="clear" w:color="auto" w:fill="D9D9D9" w:themeFill="background1" w:themeFillShade="D9"/>
            <w:noWrap/>
            <w:vAlign w:val="bottom"/>
            <w:hideMark/>
          </w:tcPr>
          <w:p w14:paraId="28E937D1"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128.596,78</w:t>
            </w:r>
          </w:p>
        </w:tc>
        <w:tc>
          <w:tcPr>
            <w:tcW w:w="878" w:type="pct"/>
            <w:shd w:val="clear" w:color="auto" w:fill="D9D9D9" w:themeFill="background1" w:themeFillShade="D9"/>
            <w:vAlign w:val="bottom"/>
            <w:hideMark/>
          </w:tcPr>
          <w:p w14:paraId="160F0859"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1.369.214,76</w:t>
            </w:r>
          </w:p>
        </w:tc>
        <w:tc>
          <w:tcPr>
            <w:tcW w:w="602" w:type="pct"/>
            <w:shd w:val="clear" w:color="auto" w:fill="D9D9D9" w:themeFill="background1" w:themeFillShade="D9"/>
          </w:tcPr>
          <w:p w14:paraId="54D5AF2D" w14:textId="7433B2DF"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3</w:t>
            </w:r>
          </w:p>
        </w:tc>
        <w:tc>
          <w:tcPr>
            <w:tcW w:w="807" w:type="pct"/>
            <w:shd w:val="clear" w:color="auto" w:fill="D9D9D9" w:themeFill="background1" w:themeFillShade="D9"/>
          </w:tcPr>
          <w:p w14:paraId="4AE8F1E0" w14:textId="4F8BEC00"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7</w:t>
            </w:r>
          </w:p>
        </w:tc>
        <w:tc>
          <w:tcPr>
            <w:tcW w:w="807" w:type="pct"/>
            <w:shd w:val="clear" w:color="auto" w:fill="D9D9D9" w:themeFill="background1" w:themeFillShade="D9"/>
          </w:tcPr>
          <w:p w14:paraId="4EAF1C9A" w14:textId="5CC2CF81"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2.0H:1.0V</w:t>
            </w:r>
          </w:p>
        </w:tc>
      </w:tr>
      <w:tr w:rsidR="00EC453F" w:rsidRPr="00B72A35" w14:paraId="74A57F24" w14:textId="2EE90D1F" w:rsidTr="00B0501D">
        <w:trPr>
          <w:trHeight w:val="255"/>
        </w:trPr>
        <w:tc>
          <w:tcPr>
            <w:cnfStyle w:val="001000000000" w:firstRow="0" w:lastRow="0" w:firstColumn="1" w:lastColumn="0" w:oddVBand="0" w:evenVBand="0" w:oddHBand="0" w:evenHBand="0" w:firstRowFirstColumn="0" w:firstRowLastColumn="0" w:lastRowFirstColumn="0" w:lastRowLastColumn="0"/>
            <w:tcW w:w="597" w:type="pct"/>
            <w:shd w:val="clear" w:color="auto" w:fill="D9D9D9" w:themeFill="background1" w:themeFillShade="D9"/>
            <w:vAlign w:val="center"/>
            <w:hideMark/>
          </w:tcPr>
          <w:p w14:paraId="34E4AC72" w14:textId="77777777" w:rsidR="00EC453F" w:rsidRPr="006D33CF" w:rsidRDefault="00EC453F" w:rsidP="00EC453F">
            <w:pPr>
              <w:spacing w:line="240" w:lineRule="auto"/>
              <w:contextualSpacing w:val="0"/>
              <w:jc w:val="center"/>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5</w:t>
            </w:r>
          </w:p>
        </w:tc>
        <w:tc>
          <w:tcPr>
            <w:tcW w:w="579" w:type="pct"/>
            <w:shd w:val="clear" w:color="auto" w:fill="D9D9D9" w:themeFill="background1" w:themeFillShade="D9"/>
            <w:noWrap/>
            <w:vAlign w:val="center"/>
            <w:hideMark/>
          </w:tcPr>
          <w:p w14:paraId="43B869AE"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UF2</w:t>
            </w:r>
          </w:p>
        </w:tc>
        <w:tc>
          <w:tcPr>
            <w:tcW w:w="730" w:type="pct"/>
            <w:shd w:val="clear" w:color="auto" w:fill="D9D9D9" w:themeFill="background1" w:themeFillShade="D9"/>
            <w:noWrap/>
            <w:vAlign w:val="bottom"/>
            <w:hideMark/>
          </w:tcPr>
          <w:p w14:paraId="14BB1101"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31045,51</w:t>
            </w:r>
          </w:p>
        </w:tc>
        <w:tc>
          <w:tcPr>
            <w:tcW w:w="878" w:type="pct"/>
            <w:shd w:val="clear" w:color="auto" w:fill="D9D9D9" w:themeFill="background1" w:themeFillShade="D9"/>
            <w:vAlign w:val="bottom"/>
            <w:hideMark/>
          </w:tcPr>
          <w:p w14:paraId="67881034"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269752,84</w:t>
            </w:r>
          </w:p>
        </w:tc>
        <w:tc>
          <w:tcPr>
            <w:tcW w:w="602" w:type="pct"/>
            <w:shd w:val="clear" w:color="auto" w:fill="D9D9D9" w:themeFill="background1" w:themeFillShade="D9"/>
          </w:tcPr>
          <w:p w14:paraId="486E059A" w14:textId="729DDD9E"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3</w:t>
            </w:r>
          </w:p>
        </w:tc>
        <w:tc>
          <w:tcPr>
            <w:tcW w:w="807" w:type="pct"/>
            <w:shd w:val="clear" w:color="auto" w:fill="D9D9D9" w:themeFill="background1" w:themeFillShade="D9"/>
          </w:tcPr>
          <w:p w14:paraId="7B5DC85A" w14:textId="3D6258EB"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7</w:t>
            </w:r>
          </w:p>
        </w:tc>
        <w:tc>
          <w:tcPr>
            <w:tcW w:w="807" w:type="pct"/>
            <w:shd w:val="clear" w:color="auto" w:fill="D9D9D9" w:themeFill="background1" w:themeFillShade="D9"/>
          </w:tcPr>
          <w:p w14:paraId="3DA93B8C" w14:textId="2E0C4C11"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2.0H:1.0V</w:t>
            </w:r>
          </w:p>
        </w:tc>
      </w:tr>
      <w:tr w:rsidR="00EC453F" w:rsidRPr="00B72A35" w14:paraId="51E64A15" w14:textId="205E492C" w:rsidTr="00B0501D">
        <w:trPr>
          <w:trHeight w:val="255"/>
        </w:trPr>
        <w:tc>
          <w:tcPr>
            <w:cnfStyle w:val="001000000000" w:firstRow="0" w:lastRow="0" w:firstColumn="1" w:lastColumn="0" w:oddVBand="0" w:evenVBand="0" w:oddHBand="0" w:evenHBand="0" w:firstRowFirstColumn="0" w:firstRowLastColumn="0" w:lastRowFirstColumn="0" w:lastRowLastColumn="0"/>
            <w:tcW w:w="597" w:type="pct"/>
            <w:shd w:val="clear" w:color="auto" w:fill="D9D9D9" w:themeFill="background1" w:themeFillShade="D9"/>
            <w:vAlign w:val="center"/>
            <w:hideMark/>
          </w:tcPr>
          <w:p w14:paraId="3260D95B" w14:textId="77777777" w:rsidR="00EC453F" w:rsidRPr="006D33CF" w:rsidRDefault="00EC453F" w:rsidP="00EC453F">
            <w:pPr>
              <w:spacing w:line="240" w:lineRule="auto"/>
              <w:contextualSpacing w:val="0"/>
              <w:jc w:val="center"/>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7</w:t>
            </w:r>
          </w:p>
        </w:tc>
        <w:tc>
          <w:tcPr>
            <w:tcW w:w="579" w:type="pct"/>
            <w:shd w:val="clear" w:color="auto" w:fill="D9D9D9" w:themeFill="background1" w:themeFillShade="D9"/>
            <w:noWrap/>
            <w:vAlign w:val="center"/>
            <w:hideMark/>
          </w:tcPr>
          <w:p w14:paraId="487F368C"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UF2</w:t>
            </w:r>
          </w:p>
        </w:tc>
        <w:tc>
          <w:tcPr>
            <w:tcW w:w="730" w:type="pct"/>
            <w:shd w:val="clear" w:color="auto" w:fill="D9D9D9" w:themeFill="background1" w:themeFillShade="D9"/>
            <w:noWrap/>
            <w:vAlign w:val="bottom"/>
            <w:hideMark/>
          </w:tcPr>
          <w:p w14:paraId="535C856E"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35803,3</w:t>
            </w:r>
          </w:p>
        </w:tc>
        <w:tc>
          <w:tcPr>
            <w:tcW w:w="878" w:type="pct"/>
            <w:shd w:val="clear" w:color="auto" w:fill="D9D9D9" w:themeFill="background1" w:themeFillShade="D9"/>
            <w:vAlign w:val="bottom"/>
            <w:hideMark/>
          </w:tcPr>
          <w:p w14:paraId="1F77AE5F"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324955,58</w:t>
            </w:r>
          </w:p>
        </w:tc>
        <w:tc>
          <w:tcPr>
            <w:tcW w:w="602" w:type="pct"/>
            <w:shd w:val="clear" w:color="auto" w:fill="D9D9D9" w:themeFill="background1" w:themeFillShade="D9"/>
          </w:tcPr>
          <w:p w14:paraId="1ED51E11" w14:textId="2E2BBFDD"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3</w:t>
            </w:r>
          </w:p>
        </w:tc>
        <w:tc>
          <w:tcPr>
            <w:tcW w:w="807" w:type="pct"/>
            <w:shd w:val="clear" w:color="auto" w:fill="D9D9D9" w:themeFill="background1" w:themeFillShade="D9"/>
          </w:tcPr>
          <w:p w14:paraId="3374DDD2" w14:textId="2915AD30"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7</w:t>
            </w:r>
          </w:p>
        </w:tc>
        <w:tc>
          <w:tcPr>
            <w:tcW w:w="807" w:type="pct"/>
            <w:shd w:val="clear" w:color="auto" w:fill="D9D9D9" w:themeFill="background1" w:themeFillShade="D9"/>
          </w:tcPr>
          <w:p w14:paraId="5C29D242" w14:textId="22CEA09F"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2.0H:1.0V</w:t>
            </w:r>
          </w:p>
        </w:tc>
      </w:tr>
      <w:tr w:rsidR="00EC453F" w:rsidRPr="00B72A35" w14:paraId="3EAEAB06" w14:textId="4B740D6F" w:rsidTr="00B0501D">
        <w:trPr>
          <w:trHeight w:val="255"/>
        </w:trPr>
        <w:tc>
          <w:tcPr>
            <w:cnfStyle w:val="001000000000" w:firstRow="0" w:lastRow="0" w:firstColumn="1" w:lastColumn="0" w:oddVBand="0" w:evenVBand="0" w:oddHBand="0" w:evenHBand="0" w:firstRowFirstColumn="0" w:firstRowLastColumn="0" w:lastRowFirstColumn="0" w:lastRowLastColumn="0"/>
            <w:tcW w:w="597" w:type="pct"/>
            <w:shd w:val="clear" w:color="auto" w:fill="D9D9D9" w:themeFill="background1" w:themeFillShade="D9"/>
            <w:vAlign w:val="center"/>
            <w:hideMark/>
          </w:tcPr>
          <w:p w14:paraId="5A4E5257" w14:textId="77777777" w:rsidR="00EC453F" w:rsidRPr="006D33CF" w:rsidRDefault="00EC453F" w:rsidP="00EC453F">
            <w:pPr>
              <w:spacing w:line="240" w:lineRule="auto"/>
              <w:contextualSpacing w:val="0"/>
              <w:jc w:val="center"/>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lastRenderedPageBreak/>
              <w:t>9</w:t>
            </w:r>
          </w:p>
        </w:tc>
        <w:tc>
          <w:tcPr>
            <w:tcW w:w="579" w:type="pct"/>
            <w:shd w:val="clear" w:color="auto" w:fill="D9D9D9" w:themeFill="background1" w:themeFillShade="D9"/>
            <w:noWrap/>
            <w:vAlign w:val="center"/>
            <w:hideMark/>
          </w:tcPr>
          <w:p w14:paraId="09B9B1DE"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UF2</w:t>
            </w:r>
          </w:p>
        </w:tc>
        <w:tc>
          <w:tcPr>
            <w:tcW w:w="730" w:type="pct"/>
            <w:shd w:val="clear" w:color="auto" w:fill="D9D9D9" w:themeFill="background1" w:themeFillShade="D9"/>
            <w:noWrap/>
            <w:vAlign w:val="bottom"/>
            <w:hideMark/>
          </w:tcPr>
          <w:p w14:paraId="33E95875"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26.126,65</w:t>
            </w:r>
          </w:p>
        </w:tc>
        <w:tc>
          <w:tcPr>
            <w:tcW w:w="878" w:type="pct"/>
            <w:shd w:val="clear" w:color="auto" w:fill="D9D9D9" w:themeFill="background1" w:themeFillShade="D9"/>
            <w:vAlign w:val="bottom"/>
            <w:hideMark/>
          </w:tcPr>
          <w:p w14:paraId="19F34CEF"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1.855.606</w:t>
            </w:r>
          </w:p>
        </w:tc>
        <w:tc>
          <w:tcPr>
            <w:tcW w:w="602" w:type="pct"/>
            <w:shd w:val="clear" w:color="auto" w:fill="D9D9D9" w:themeFill="background1" w:themeFillShade="D9"/>
          </w:tcPr>
          <w:p w14:paraId="222821F8" w14:textId="35D065A7"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3</w:t>
            </w:r>
          </w:p>
        </w:tc>
        <w:tc>
          <w:tcPr>
            <w:tcW w:w="807" w:type="pct"/>
            <w:shd w:val="clear" w:color="auto" w:fill="D9D9D9" w:themeFill="background1" w:themeFillShade="D9"/>
          </w:tcPr>
          <w:p w14:paraId="1CF4CD2D" w14:textId="2F421623"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7</w:t>
            </w:r>
          </w:p>
        </w:tc>
        <w:tc>
          <w:tcPr>
            <w:tcW w:w="807" w:type="pct"/>
            <w:shd w:val="clear" w:color="auto" w:fill="D9D9D9" w:themeFill="background1" w:themeFillShade="D9"/>
          </w:tcPr>
          <w:p w14:paraId="3E3444E6" w14:textId="12899BE3"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2.0H:1.0V</w:t>
            </w:r>
          </w:p>
        </w:tc>
      </w:tr>
      <w:tr w:rsidR="00EC453F" w:rsidRPr="00B72A35" w14:paraId="0F459E7C" w14:textId="764402C5" w:rsidTr="00B0501D">
        <w:trPr>
          <w:trHeight w:val="255"/>
        </w:trPr>
        <w:tc>
          <w:tcPr>
            <w:cnfStyle w:val="001000000000" w:firstRow="0" w:lastRow="0" w:firstColumn="1" w:lastColumn="0" w:oddVBand="0" w:evenVBand="0" w:oddHBand="0" w:evenHBand="0" w:firstRowFirstColumn="0" w:firstRowLastColumn="0" w:lastRowFirstColumn="0" w:lastRowLastColumn="0"/>
            <w:tcW w:w="597" w:type="pct"/>
            <w:shd w:val="clear" w:color="auto" w:fill="D9D9D9" w:themeFill="background1" w:themeFillShade="D9"/>
            <w:vAlign w:val="center"/>
            <w:hideMark/>
          </w:tcPr>
          <w:p w14:paraId="3A4E7039" w14:textId="77777777" w:rsidR="00EC453F" w:rsidRPr="006D33CF" w:rsidRDefault="00EC453F" w:rsidP="00EC453F">
            <w:pPr>
              <w:spacing w:line="240" w:lineRule="auto"/>
              <w:contextualSpacing w:val="0"/>
              <w:jc w:val="center"/>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11</w:t>
            </w:r>
          </w:p>
        </w:tc>
        <w:tc>
          <w:tcPr>
            <w:tcW w:w="579" w:type="pct"/>
            <w:shd w:val="clear" w:color="auto" w:fill="D9D9D9" w:themeFill="background1" w:themeFillShade="D9"/>
            <w:noWrap/>
            <w:vAlign w:val="center"/>
            <w:hideMark/>
          </w:tcPr>
          <w:p w14:paraId="6E33FF30"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UF2</w:t>
            </w:r>
          </w:p>
        </w:tc>
        <w:tc>
          <w:tcPr>
            <w:tcW w:w="730" w:type="pct"/>
            <w:shd w:val="clear" w:color="auto" w:fill="D9D9D9" w:themeFill="background1" w:themeFillShade="D9"/>
            <w:noWrap/>
            <w:vAlign w:val="bottom"/>
            <w:hideMark/>
          </w:tcPr>
          <w:p w14:paraId="5BD1D563"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16244,6</w:t>
            </w:r>
          </w:p>
        </w:tc>
        <w:tc>
          <w:tcPr>
            <w:tcW w:w="878" w:type="pct"/>
            <w:shd w:val="clear" w:color="auto" w:fill="D9D9D9" w:themeFill="background1" w:themeFillShade="D9"/>
            <w:vAlign w:val="bottom"/>
            <w:hideMark/>
          </w:tcPr>
          <w:p w14:paraId="1BF42809"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175246,61</w:t>
            </w:r>
          </w:p>
        </w:tc>
        <w:tc>
          <w:tcPr>
            <w:tcW w:w="602" w:type="pct"/>
            <w:shd w:val="clear" w:color="auto" w:fill="D9D9D9" w:themeFill="background1" w:themeFillShade="D9"/>
          </w:tcPr>
          <w:p w14:paraId="78E92B49" w14:textId="3EA594CA"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3</w:t>
            </w:r>
          </w:p>
        </w:tc>
        <w:tc>
          <w:tcPr>
            <w:tcW w:w="807" w:type="pct"/>
            <w:shd w:val="clear" w:color="auto" w:fill="D9D9D9" w:themeFill="background1" w:themeFillShade="D9"/>
          </w:tcPr>
          <w:p w14:paraId="3E9ED1AE" w14:textId="5E2BD5B5"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7</w:t>
            </w:r>
          </w:p>
        </w:tc>
        <w:tc>
          <w:tcPr>
            <w:tcW w:w="807" w:type="pct"/>
            <w:shd w:val="clear" w:color="auto" w:fill="D9D9D9" w:themeFill="background1" w:themeFillShade="D9"/>
          </w:tcPr>
          <w:p w14:paraId="2A2B29E4" w14:textId="53CF9B03"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2.0H:1.0V</w:t>
            </w:r>
          </w:p>
        </w:tc>
      </w:tr>
      <w:tr w:rsidR="00EC453F" w:rsidRPr="00B72A35" w14:paraId="71E03E63" w14:textId="54F2E013" w:rsidTr="00B0501D">
        <w:trPr>
          <w:trHeight w:val="255"/>
        </w:trPr>
        <w:tc>
          <w:tcPr>
            <w:cnfStyle w:val="001000000000" w:firstRow="0" w:lastRow="0" w:firstColumn="1" w:lastColumn="0" w:oddVBand="0" w:evenVBand="0" w:oddHBand="0" w:evenHBand="0" w:firstRowFirstColumn="0" w:firstRowLastColumn="0" w:lastRowFirstColumn="0" w:lastRowLastColumn="0"/>
            <w:tcW w:w="597" w:type="pct"/>
            <w:shd w:val="clear" w:color="auto" w:fill="D9D9D9" w:themeFill="background1" w:themeFillShade="D9"/>
            <w:vAlign w:val="center"/>
            <w:hideMark/>
          </w:tcPr>
          <w:p w14:paraId="62390CDC" w14:textId="77777777" w:rsidR="00EC453F" w:rsidRPr="006D33CF" w:rsidRDefault="00EC453F" w:rsidP="00EC453F">
            <w:pPr>
              <w:spacing w:line="240" w:lineRule="auto"/>
              <w:contextualSpacing w:val="0"/>
              <w:jc w:val="center"/>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25(1)</w:t>
            </w:r>
          </w:p>
        </w:tc>
        <w:tc>
          <w:tcPr>
            <w:tcW w:w="579" w:type="pct"/>
            <w:shd w:val="clear" w:color="auto" w:fill="D9D9D9" w:themeFill="background1" w:themeFillShade="D9"/>
            <w:noWrap/>
            <w:vAlign w:val="center"/>
            <w:hideMark/>
          </w:tcPr>
          <w:p w14:paraId="41AF3A80"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UF2</w:t>
            </w:r>
          </w:p>
        </w:tc>
        <w:tc>
          <w:tcPr>
            <w:tcW w:w="730" w:type="pct"/>
            <w:shd w:val="clear" w:color="auto" w:fill="D9D9D9" w:themeFill="background1" w:themeFillShade="D9"/>
            <w:noWrap/>
            <w:vAlign w:val="bottom"/>
            <w:hideMark/>
          </w:tcPr>
          <w:p w14:paraId="7A640D86"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21996,19</w:t>
            </w:r>
          </w:p>
        </w:tc>
        <w:tc>
          <w:tcPr>
            <w:tcW w:w="878" w:type="pct"/>
            <w:shd w:val="clear" w:color="auto" w:fill="D9D9D9" w:themeFill="background1" w:themeFillShade="D9"/>
            <w:vAlign w:val="bottom"/>
            <w:hideMark/>
          </w:tcPr>
          <w:p w14:paraId="6B67C364"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202504,46</w:t>
            </w:r>
          </w:p>
        </w:tc>
        <w:tc>
          <w:tcPr>
            <w:tcW w:w="602" w:type="pct"/>
            <w:shd w:val="clear" w:color="auto" w:fill="D9D9D9" w:themeFill="background1" w:themeFillShade="D9"/>
          </w:tcPr>
          <w:p w14:paraId="2B016A4C" w14:textId="256EBEED"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3</w:t>
            </w:r>
          </w:p>
        </w:tc>
        <w:tc>
          <w:tcPr>
            <w:tcW w:w="807" w:type="pct"/>
            <w:shd w:val="clear" w:color="auto" w:fill="D9D9D9" w:themeFill="background1" w:themeFillShade="D9"/>
          </w:tcPr>
          <w:p w14:paraId="163B1A9C" w14:textId="5BBDE0FB"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7</w:t>
            </w:r>
          </w:p>
        </w:tc>
        <w:tc>
          <w:tcPr>
            <w:tcW w:w="807" w:type="pct"/>
            <w:shd w:val="clear" w:color="auto" w:fill="D9D9D9" w:themeFill="background1" w:themeFillShade="D9"/>
          </w:tcPr>
          <w:p w14:paraId="048B275A" w14:textId="3637844A"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3.0H:2.0V</w:t>
            </w:r>
          </w:p>
        </w:tc>
      </w:tr>
      <w:tr w:rsidR="00EC453F" w:rsidRPr="00B72A35" w14:paraId="49915BE3" w14:textId="69715121" w:rsidTr="00B0501D">
        <w:trPr>
          <w:trHeight w:val="255"/>
        </w:trPr>
        <w:tc>
          <w:tcPr>
            <w:cnfStyle w:val="001000000000" w:firstRow="0" w:lastRow="0" w:firstColumn="1" w:lastColumn="0" w:oddVBand="0" w:evenVBand="0" w:oddHBand="0" w:evenHBand="0" w:firstRowFirstColumn="0" w:firstRowLastColumn="0" w:lastRowFirstColumn="0" w:lastRowLastColumn="0"/>
            <w:tcW w:w="597" w:type="pct"/>
            <w:shd w:val="clear" w:color="auto" w:fill="D9D9D9" w:themeFill="background1" w:themeFillShade="D9"/>
            <w:vAlign w:val="center"/>
            <w:hideMark/>
          </w:tcPr>
          <w:p w14:paraId="4B4417FA" w14:textId="77777777" w:rsidR="00EC453F" w:rsidRPr="006D33CF" w:rsidRDefault="00EC453F" w:rsidP="00EC453F">
            <w:pPr>
              <w:spacing w:line="240" w:lineRule="auto"/>
              <w:contextualSpacing w:val="0"/>
              <w:jc w:val="center"/>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27</w:t>
            </w:r>
          </w:p>
        </w:tc>
        <w:tc>
          <w:tcPr>
            <w:tcW w:w="579" w:type="pct"/>
            <w:shd w:val="clear" w:color="auto" w:fill="D9D9D9" w:themeFill="background1" w:themeFillShade="D9"/>
            <w:noWrap/>
            <w:vAlign w:val="center"/>
            <w:hideMark/>
          </w:tcPr>
          <w:p w14:paraId="0E58A7D7"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UF2</w:t>
            </w:r>
          </w:p>
        </w:tc>
        <w:tc>
          <w:tcPr>
            <w:tcW w:w="730" w:type="pct"/>
            <w:shd w:val="clear" w:color="auto" w:fill="D9D9D9" w:themeFill="background1" w:themeFillShade="D9"/>
            <w:noWrap/>
            <w:vAlign w:val="bottom"/>
            <w:hideMark/>
          </w:tcPr>
          <w:p w14:paraId="7A2BAAA9"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9934,07</w:t>
            </w:r>
          </w:p>
        </w:tc>
        <w:tc>
          <w:tcPr>
            <w:tcW w:w="878" w:type="pct"/>
            <w:shd w:val="clear" w:color="auto" w:fill="D9D9D9" w:themeFill="background1" w:themeFillShade="D9"/>
            <w:vAlign w:val="bottom"/>
            <w:hideMark/>
          </w:tcPr>
          <w:p w14:paraId="783F0123"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50460,6</w:t>
            </w:r>
          </w:p>
        </w:tc>
        <w:tc>
          <w:tcPr>
            <w:tcW w:w="602" w:type="pct"/>
            <w:shd w:val="clear" w:color="auto" w:fill="D9D9D9" w:themeFill="background1" w:themeFillShade="D9"/>
          </w:tcPr>
          <w:p w14:paraId="706F9AEC" w14:textId="4FAF5C87"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3</w:t>
            </w:r>
          </w:p>
        </w:tc>
        <w:tc>
          <w:tcPr>
            <w:tcW w:w="807" w:type="pct"/>
            <w:shd w:val="clear" w:color="auto" w:fill="D9D9D9" w:themeFill="background1" w:themeFillShade="D9"/>
          </w:tcPr>
          <w:p w14:paraId="4F26ACD2" w14:textId="7769A252"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7</w:t>
            </w:r>
          </w:p>
        </w:tc>
        <w:tc>
          <w:tcPr>
            <w:tcW w:w="807" w:type="pct"/>
            <w:shd w:val="clear" w:color="auto" w:fill="D9D9D9" w:themeFill="background1" w:themeFillShade="D9"/>
          </w:tcPr>
          <w:p w14:paraId="3B4249FD" w14:textId="27749CD5"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2.0H:1.0V</w:t>
            </w:r>
          </w:p>
        </w:tc>
      </w:tr>
      <w:tr w:rsidR="00EC453F" w:rsidRPr="00B72A35" w14:paraId="02364457" w14:textId="791D3112" w:rsidTr="00B0501D">
        <w:trPr>
          <w:trHeight w:val="255"/>
        </w:trPr>
        <w:tc>
          <w:tcPr>
            <w:cnfStyle w:val="001000000000" w:firstRow="0" w:lastRow="0" w:firstColumn="1" w:lastColumn="0" w:oddVBand="0" w:evenVBand="0" w:oddHBand="0" w:evenHBand="0" w:firstRowFirstColumn="0" w:firstRowLastColumn="0" w:lastRowFirstColumn="0" w:lastRowLastColumn="0"/>
            <w:tcW w:w="597" w:type="pct"/>
            <w:shd w:val="clear" w:color="auto" w:fill="D9D9D9" w:themeFill="background1" w:themeFillShade="D9"/>
            <w:vAlign w:val="center"/>
            <w:hideMark/>
          </w:tcPr>
          <w:p w14:paraId="661DF521" w14:textId="77777777" w:rsidR="00EC453F" w:rsidRPr="006D33CF" w:rsidRDefault="00EC453F" w:rsidP="00EC453F">
            <w:pPr>
              <w:spacing w:line="240" w:lineRule="auto"/>
              <w:contextualSpacing w:val="0"/>
              <w:jc w:val="center"/>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34</w:t>
            </w:r>
          </w:p>
        </w:tc>
        <w:tc>
          <w:tcPr>
            <w:tcW w:w="579" w:type="pct"/>
            <w:shd w:val="clear" w:color="auto" w:fill="D9D9D9" w:themeFill="background1" w:themeFillShade="D9"/>
            <w:noWrap/>
            <w:vAlign w:val="center"/>
            <w:hideMark/>
          </w:tcPr>
          <w:p w14:paraId="2651E734"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6D33CF">
              <w:rPr>
                <w:rFonts w:asciiTheme="majorHAnsi" w:eastAsia="Times New Roman" w:hAnsiTheme="majorHAnsi"/>
                <w:sz w:val="20"/>
                <w:szCs w:val="20"/>
                <w:lang w:eastAsia="es-CO"/>
              </w:rPr>
              <w:t>UF2</w:t>
            </w:r>
          </w:p>
        </w:tc>
        <w:tc>
          <w:tcPr>
            <w:tcW w:w="730" w:type="pct"/>
            <w:shd w:val="clear" w:color="auto" w:fill="D9D9D9" w:themeFill="background1" w:themeFillShade="D9"/>
            <w:noWrap/>
            <w:vAlign w:val="bottom"/>
            <w:hideMark/>
          </w:tcPr>
          <w:p w14:paraId="2F1F852B"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30484,75</w:t>
            </w:r>
          </w:p>
        </w:tc>
        <w:tc>
          <w:tcPr>
            <w:tcW w:w="878" w:type="pct"/>
            <w:shd w:val="clear" w:color="auto" w:fill="D9D9D9" w:themeFill="background1" w:themeFillShade="D9"/>
            <w:vAlign w:val="bottom"/>
            <w:hideMark/>
          </w:tcPr>
          <w:p w14:paraId="67447CD7" w14:textId="77777777" w:rsidR="00EC453F" w:rsidRPr="006D33CF"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sidRPr="00365E11">
              <w:rPr>
                <w:rFonts w:asciiTheme="majorHAnsi" w:eastAsia="Times New Roman" w:hAnsiTheme="majorHAnsi"/>
                <w:sz w:val="20"/>
                <w:szCs w:val="20"/>
                <w:lang w:eastAsia="es-CO"/>
              </w:rPr>
              <w:t>344614,85</w:t>
            </w:r>
          </w:p>
        </w:tc>
        <w:tc>
          <w:tcPr>
            <w:tcW w:w="602" w:type="pct"/>
            <w:shd w:val="clear" w:color="auto" w:fill="D9D9D9" w:themeFill="background1" w:themeFillShade="D9"/>
          </w:tcPr>
          <w:p w14:paraId="3A1C505E" w14:textId="48D2631D"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3</w:t>
            </w:r>
          </w:p>
        </w:tc>
        <w:tc>
          <w:tcPr>
            <w:tcW w:w="807" w:type="pct"/>
            <w:shd w:val="clear" w:color="auto" w:fill="D9D9D9" w:themeFill="background1" w:themeFillShade="D9"/>
          </w:tcPr>
          <w:p w14:paraId="15689163" w14:textId="0DCF1B27"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7</w:t>
            </w:r>
          </w:p>
        </w:tc>
        <w:tc>
          <w:tcPr>
            <w:tcW w:w="807" w:type="pct"/>
            <w:shd w:val="clear" w:color="auto" w:fill="D9D9D9" w:themeFill="background1" w:themeFillShade="D9"/>
          </w:tcPr>
          <w:p w14:paraId="6FF06849" w14:textId="74681265" w:rsidR="00EC453F" w:rsidRPr="00365E11" w:rsidRDefault="00EC453F" w:rsidP="00EC453F">
            <w:pPr>
              <w:spacing w:line="240" w:lineRule="auto"/>
              <w:contextualSpacing w:val="0"/>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sz w:val="20"/>
                <w:szCs w:val="20"/>
                <w:lang w:eastAsia="es-CO"/>
              </w:rPr>
            </w:pPr>
            <w:r>
              <w:rPr>
                <w:rFonts w:asciiTheme="majorHAnsi" w:eastAsia="Times New Roman" w:hAnsiTheme="majorHAnsi"/>
                <w:sz w:val="20"/>
                <w:szCs w:val="20"/>
                <w:lang w:eastAsia="es-CO"/>
              </w:rPr>
              <w:t>2.0H:1.0V</w:t>
            </w:r>
          </w:p>
        </w:tc>
      </w:tr>
    </w:tbl>
    <w:p w14:paraId="76E87F51" w14:textId="77777777" w:rsidR="00B0501D" w:rsidRPr="00B72A35" w:rsidRDefault="00B0501D" w:rsidP="00B0501D">
      <w:pPr>
        <w:pStyle w:val="Notas"/>
        <w:rPr>
          <w:rFonts w:asciiTheme="majorHAnsi" w:hAnsiTheme="majorHAnsi"/>
          <w:lang w:eastAsia="es-CO"/>
        </w:rPr>
      </w:pPr>
      <w:r w:rsidRPr="00B72A35">
        <w:rPr>
          <w:rFonts w:asciiTheme="majorHAnsi" w:hAnsiTheme="majorHAnsi"/>
          <w:lang w:eastAsia="es-CO"/>
        </w:rPr>
        <w:t>Fuente: Concesión Río Magdalena S.A.S</w:t>
      </w:r>
    </w:p>
    <w:p w14:paraId="6A095B58" w14:textId="09AAE712" w:rsidR="00B0501D" w:rsidRDefault="00B0501D" w:rsidP="00B0501D"/>
    <w:p w14:paraId="4C6278E0" w14:textId="1D322162" w:rsidR="00AE4C1B" w:rsidRDefault="00AE4C1B" w:rsidP="00AE4C1B">
      <w:pPr>
        <w:rPr>
          <w:rFonts w:asciiTheme="majorHAnsi" w:hAnsiTheme="majorHAnsi"/>
        </w:rPr>
      </w:pPr>
      <w:r>
        <w:rPr>
          <w:rFonts w:asciiTheme="majorHAnsi" w:hAnsiTheme="majorHAnsi"/>
        </w:rPr>
        <w:t>Con el fin de dar cumplimiento los siguientes requerimientos solicitados por la</w:t>
      </w:r>
      <w:r w:rsidR="00F84831">
        <w:rPr>
          <w:rFonts w:asciiTheme="majorHAnsi" w:hAnsiTheme="majorHAnsi"/>
        </w:rPr>
        <w:t xml:space="preserve"> A</w:t>
      </w:r>
      <w:r>
        <w:rPr>
          <w:rFonts w:asciiTheme="majorHAnsi" w:hAnsiTheme="majorHAnsi"/>
        </w:rPr>
        <w:t xml:space="preserve">utoridad </w:t>
      </w:r>
      <w:r w:rsidR="00F84831">
        <w:rPr>
          <w:rFonts w:asciiTheme="majorHAnsi" w:hAnsiTheme="majorHAnsi"/>
        </w:rPr>
        <w:t xml:space="preserve">Nacional de Licencias </w:t>
      </w:r>
      <w:r>
        <w:rPr>
          <w:rFonts w:asciiTheme="majorHAnsi" w:hAnsiTheme="majorHAnsi"/>
        </w:rPr>
        <w:t>Ambiental</w:t>
      </w:r>
      <w:r w:rsidR="00F84831">
        <w:rPr>
          <w:rFonts w:asciiTheme="majorHAnsi" w:hAnsiTheme="majorHAnsi"/>
        </w:rPr>
        <w:t>- ANLA</w:t>
      </w:r>
      <w:r>
        <w:rPr>
          <w:rFonts w:asciiTheme="majorHAnsi" w:hAnsiTheme="majorHAnsi"/>
        </w:rPr>
        <w:t xml:space="preserve"> donde se </w:t>
      </w:r>
      <w:r w:rsidR="00F84831">
        <w:rPr>
          <w:rFonts w:asciiTheme="majorHAnsi" w:hAnsiTheme="majorHAnsi"/>
        </w:rPr>
        <w:t>solicita</w:t>
      </w:r>
      <w:r>
        <w:rPr>
          <w:rFonts w:asciiTheme="majorHAnsi" w:hAnsiTheme="majorHAnsi"/>
        </w:rPr>
        <w:t>:</w:t>
      </w:r>
    </w:p>
    <w:p w14:paraId="2985624C" w14:textId="28375332" w:rsidR="00AE4C1B" w:rsidRDefault="00AE4C1B" w:rsidP="00AE4C1B">
      <w:pPr>
        <w:rPr>
          <w:rFonts w:asciiTheme="majorHAnsi" w:hAnsiTheme="majorHAnsi"/>
        </w:rPr>
      </w:pPr>
    </w:p>
    <w:p w14:paraId="6D7F6E37" w14:textId="0DDA2E60" w:rsidR="00AE4C1B" w:rsidRDefault="00AE4C1B" w:rsidP="00AE4C1B">
      <w:pPr>
        <w:pStyle w:val="Prrafodelista"/>
        <w:numPr>
          <w:ilvl w:val="0"/>
          <w:numId w:val="15"/>
        </w:numPr>
        <w:rPr>
          <w:rFonts w:asciiTheme="majorHAnsi" w:hAnsiTheme="majorHAnsi"/>
        </w:rPr>
      </w:pPr>
      <w:r>
        <w:rPr>
          <w:rFonts w:asciiTheme="majorHAnsi" w:hAnsiTheme="majorHAnsi"/>
        </w:rPr>
        <w:t>Requerimiento No 3: Presentar el informe técnico de análisis de estabilidad para cada ZODME</w:t>
      </w:r>
    </w:p>
    <w:p w14:paraId="0631E0E3" w14:textId="059F2E63" w:rsidR="00AE4C1B" w:rsidRDefault="00AE4C1B" w:rsidP="00AE4C1B">
      <w:pPr>
        <w:pStyle w:val="Prrafodelista"/>
        <w:numPr>
          <w:ilvl w:val="0"/>
          <w:numId w:val="15"/>
        </w:numPr>
        <w:rPr>
          <w:rFonts w:asciiTheme="majorHAnsi" w:hAnsiTheme="majorHAnsi"/>
        </w:rPr>
      </w:pPr>
      <w:r>
        <w:rPr>
          <w:rFonts w:asciiTheme="majorHAnsi" w:hAnsiTheme="majorHAnsi"/>
        </w:rPr>
        <w:t>Requerimiento No 4. Presentar El modelamiento de las ZODME en condiciones estáticas y seudoestaticas para determinar los factores de seguridad geotécnicos</w:t>
      </w:r>
    </w:p>
    <w:p w14:paraId="492F05B7" w14:textId="61D4EA35" w:rsidR="00AE4C1B" w:rsidRDefault="00AE4C1B" w:rsidP="00AE4C1B">
      <w:pPr>
        <w:pStyle w:val="Prrafodelista"/>
        <w:numPr>
          <w:ilvl w:val="0"/>
          <w:numId w:val="15"/>
        </w:numPr>
        <w:rPr>
          <w:rFonts w:asciiTheme="majorHAnsi" w:hAnsiTheme="majorHAnsi"/>
        </w:rPr>
      </w:pPr>
      <w:r>
        <w:rPr>
          <w:rFonts w:asciiTheme="majorHAnsi" w:hAnsiTheme="majorHAnsi"/>
        </w:rPr>
        <w:t>Requerimiento No 5: Presentar los planos de las ZODME</w:t>
      </w:r>
      <w:r w:rsidR="00F84831">
        <w:rPr>
          <w:rFonts w:asciiTheme="majorHAnsi" w:hAnsiTheme="majorHAnsi"/>
        </w:rPr>
        <w:t xml:space="preserve"> del proyecto con la cartografía ajustada a nivel general</w:t>
      </w:r>
    </w:p>
    <w:p w14:paraId="4029CAEC" w14:textId="7E229D14" w:rsidR="00F84831" w:rsidRDefault="00F84831" w:rsidP="00F84831">
      <w:pPr>
        <w:rPr>
          <w:rFonts w:asciiTheme="majorHAnsi" w:hAnsiTheme="majorHAnsi"/>
        </w:rPr>
      </w:pPr>
    </w:p>
    <w:p w14:paraId="0A019EE3" w14:textId="19DDD310" w:rsidR="00AE4C1B" w:rsidRDefault="00F84831" w:rsidP="00AE4C1B">
      <w:pPr>
        <w:rPr>
          <w:rFonts w:asciiTheme="majorHAnsi" w:hAnsiTheme="majorHAnsi"/>
        </w:rPr>
      </w:pPr>
      <w:r>
        <w:rPr>
          <w:rFonts w:asciiTheme="majorHAnsi" w:hAnsiTheme="majorHAnsi"/>
        </w:rPr>
        <w:t>Se presenta en el Anexo Capitulo 3, Numeral 3.2.5, Zodmes UF1- Calzada 1 y Zodme UF2-Calzada 2,</w:t>
      </w:r>
      <w:r w:rsidR="00C212E2">
        <w:rPr>
          <w:rFonts w:asciiTheme="majorHAnsi" w:hAnsiTheme="majorHAnsi"/>
        </w:rPr>
        <w:t xml:space="preserve"> se encuentra el informe técnico de diseño, el registro de las perforaciones geológicas, resultados de laboratorio, planos de cada una de las ZODME con la cartografía ajustada, entre otra información. </w:t>
      </w:r>
    </w:p>
    <w:p w14:paraId="6DF6BFFC" w14:textId="27C3E0D7" w:rsidR="00EA01B8" w:rsidRDefault="00EA01B8" w:rsidP="00AE4C1B">
      <w:pPr>
        <w:rPr>
          <w:rFonts w:asciiTheme="majorHAnsi" w:hAnsiTheme="majorHAnsi"/>
        </w:rPr>
      </w:pPr>
    </w:p>
    <w:p w14:paraId="209567E8" w14:textId="0BFFC34C" w:rsidR="00EA01B8" w:rsidRDefault="00EA01B8" w:rsidP="00AE4C1B">
      <w:r>
        <w:rPr>
          <w:rFonts w:asciiTheme="majorHAnsi" w:hAnsiTheme="majorHAnsi"/>
        </w:rPr>
        <w:t>Las vías industriales para necesarias para cada una de las ZODMES, se encuentran dentro del plano general de diseño, Anexo Capitulo 3, Numeral 3.2.3, Sub Numeral 1</w:t>
      </w:r>
      <w:r w:rsidR="000F4AD5">
        <w:rPr>
          <w:rFonts w:asciiTheme="majorHAnsi" w:hAnsiTheme="majorHAnsi"/>
        </w:rPr>
        <w:t>, Plano General del proyecto, las cuales también son incluidas en la cartografía temática, dando así respuesta al Requerimiento No 6  donde describe: “</w:t>
      </w:r>
      <w:r w:rsidR="000F4AD5" w:rsidRPr="000F4AD5">
        <w:rPr>
          <w:rFonts w:asciiTheme="majorHAnsi" w:hAnsiTheme="majorHAnsi"/>
          <w:i/>
        </w:rPr>
        <w:t>Incluir en planos los accesos que utilizaran los vehículos para disponer el material sobrante de excavación en las ZODME y presentar los diseños en planta y perfil</w:t>
      </w:r>
      <w:r w:rsidR="000F4AD5">
        <w:rPr>
          <w:rFonts w:asciiTheme="majorHAnsi" w:hAnsiTheme="majorHAnsi"/>
        </w:rPr>
        <w:t>” solicitado por la Autoridad Nacional de Licencias Ambientales - ANLA</w:t>
      </w:r>
    </w:p>
    <w:p w14:paraId="7C6F415A" w14:textId="77777777" w:rsidR="00AE4C1B" w:rsidRPr="009F5118" w:rsidRDefault="00AE4C1B" w:rsidP="00B0501D"/>
    <w:p w14:paraId="59E7FE0D" w14:textId="77677648" w:rsidR="006E7C4D" w:rsidRDefault="006E7C4D" w:rsidP="006E7C4D">
      <w:pPr>
        <w:pStyle w:val="Ttulo5"/>
      </w:pPr>
      <w:r>
        <w:t>Recomendaciones</w:t>
      </w:r>
    </w:p>
    <w:p w14:paraId="5731A450" w14:textId="24512A84" w:rsidR="006E7C4D" w:rsidRDefault="006E7C4D" w:rsidP="006E7C4D"/>
    <w:p w14:paraId="020EC530" w14:textId="77777777" w:rsidR="006E7C4D" w:rsidRDefault="006E7C4D" w:rsidP="006E7C4D">
      <w:r>
        <w:t xml:space="preserve">Teniendo en cuenta que los materiales a disponer en el ZODME presentaran una gran heterogeneidad, presentando variaciones en cuanto a su comportamiento geomecánico; además de la posibilidad que al momento de disponerlos presenten contenidos de materia orgánica, es importante que su proceso constructivo sea efectuado considerando el manejo de aguas de escorrentía y filtración para evitar problemas por </w:t>
      </w:r>
      <w:r>
        <w:lastRenderedPageBreak/>
        <w:t>saturación e infiltraciones debiendo ser cuidadosamente tratadas y dispuestas a una distancia considerable del ZODME. Con base a lo anterior, se presentan las siguientes recomendaciones, con el fin de garantizar una buena disposición de los materiales y que su compactación genere las propiedades mecánicas convenientes en función de la estabilidad en el tiempo.</w:t>
      </w:r>
    </w:p>
    <w:p w14:paraId="6388CF67" w14:textId="77777777" w:rsidR="006E7C4D" w:rsidRDefault="006E7C4D" w:rsidP="006E7C4D"/>
    <w:p w14:paraId="58D8DC73" w14:textId="5C7DD56D" w:rsidR="006E7C4D" w:rsidRDefault="006E7C4D" w:rsidP="006E7C4D">
      <w:r>
        <w:t>Los materiales a disponer en el ZODME provienen del corte realizado a lo largo de la unidad funcional, dadas las características de estos materiales, se esperan que su composición sea con predominio de material fino, por tanto, los procesos de compactación deben ser realizados bajo la densidad seca máxima y humedad óptima dada por el proctor modificado y así como las isobaras de saturación del mismo ensayo, buscando establecer las condiciones de incremento de humedad en temporadas de lluvia y su correspondiente influencia en la densidad del terreno, siendo este aspecto de gran importancia para la estabilidad de los rellenos.</w:t>
      </w:r>
    </w:p>
    <w:p w14:paraId="6271A0C5" w14:textId="1B425442" w:rsidR="006E7C4D" w:rsidRDefault="006E7C4D" w:rsidP="006E7C4D"/>
    <w:p w14:paraId="46F370E4" w14:textId="77777777" w:rsidR="006E7C4D" w:rsidRDefault="006E7C4D" w:rsidP="006E7C4D">
      <w:r>
        <w:t>Se recomienda que en su proceso constructivo, se compacten capas no mayores a 50 cm, hasta lograr compactaciones que permitan obtener el peso unitario utilizado en la modelación (1.70 ton/m3) y que por ningún motivo el material a disponer en la estructura principal contenga materia orgánica. Con base a lo anterior, se recomienda disponer el material producto de descapote en zonas especiales y una vez sean conformados los Zodmes, utilizar este material para fines de revegetalizacion únicamente.</w:t>
      </w:r>
    </w:p>
    <w:p w14:paraId="5BED019E" w14:textId="77777777" w:rsidR="009F5118" w:rsidRDefault="009F5118" w:rsidP="006E7C4D"/>
    <w:p w14:paraId="043EB558" w14:textId="52FAD540" w:rsidR="006E7C4D" w:rsidRDefault="006E7C4D" w:rsidP="006E7C4D">
      <w:r>
        <w:t>Teniendo en cuenta que los materiales a disponer en su gran mayoría son finos y plásticos, el proceso de compactación se debe llevar a cabo con equipo de rodillo pata de cabra, permitiendo así una compactación progresiva de la capa del suelo de abajo hacia arriba. Igualmente se recomienda que los equipos utilizados sean del orden de 10 ton.</w:t>
      </w:r>
    </w:p>
    <w:p w14:paraId="54547350" w14:textId="77777777" w:rsidR="009F5118" w:rsidRDefault="009F5118" w:rsidP="006E7C4D"/>
    <w:p w14:paraId="74BFB4A0" w14:textId="3F44FAC0" w:rsidR="006E7C4D" w:rsidRDefault="006E7C4D" w:rsidP="006E7C4D">
      <w:r>
        <w:t>Una humedad baja, permite compresiones entre las partículas constituyentes del suelo, lo cual tiende a la formación de grumos difícilmente disgregables que dificultan la compactación. Por el contrario si el contenido de agua es tal que un importante porcentaje de vacíos están llenos de agua, aumentando el volumen y peso del material e induciendo falla en el relleno.</w:t>
      </w:r>
    </w:p>
    <w:p w14:paraId="07C14A8E" w14:textId="77777777" w:rsidR="009F5118" w:rsidRDefault="009F5118" w:rsidP="006E7C4D"/>
    <w:p w14:paraId="79815F26" w14:textId="32A890A1" w:rsidR="006E7C4D" w:rsidRDefault="006E7C4D" w:rsidP="006E7C4D">
      <w:r>
        <w:t xml:space="preserve">Teniendo en cuenta lo anterior, es recomendable que los materiales producto de corte que se encuentren con altos porcentajes de humedad, se dispongan en las zonas diferentes mientras alcanzan humedades cercanas a la óptima. De la misma manera se </w:t>
      </w:r>
      <w:r>
        <w:lastRenderedPageBreak/>
        <w:t>recomienda que en épocas de invierno el material producto de corte no sea dispuesto directamente en los Zodmes y determinar zonas de acopio del material las cuales deben procurar evitar que el mismo presente contacto con el agua.</w:t>
      </w:r>
    </w:p>
    <w:p w14:paraId="69404164" w14:textId="77777777" w:rsidR="00EC453F" w:rsidRDefault="00EC453F" w:rsidP="006E7C4D"/>
    <w:p w14:paraId="732C2CE9" w14:textId="3351EEBB" w:rsidR="006E7C4D" w:rsidRDefault="006E7C4D" w:rsidP="006E7C4D">
      <w:r>
        <w:t>Es importante tener en cuenta que las modelaciones se realizaron con Ru máximo de 0,10 y que condiciones mayores de saturación provocaran comportamientos diferentes. “En los procesos de campo el contenido de agua original no solo ejerce gran influencia en la respuesta del suelo al equipo de compactación, sino que también gobierna en gran parte el comportamiento ulterior de la masa compactada. Aunque por lo general solo pueden lograrse cambios relativamente pequeños al humedecer o secar el suelo extendido en la obra, es muy aconsejable buscar siempre condiciones de humedad natural que no se aparten mucho de la óptima para el proceso de compactación que vaya a utilizarse”. [Rico y del Castillo,1990]</w:t>
      </w:r>
    </w:p>
    <w:p w14:paraId="7D43AA4A" w14:textId="77777777" w:rsidR="009F5118" w:rsidRDefault="009F5118" w:rsidP="006E7C4D"/>
    <w:p w14:paraId="5AA71B27" w14:textId="3D9E5061" w:rsidR="006E7C4D" w:rsidRDefault="006E7C4D" w:rsidP="006E7C4D">
      <w:r>
        <w:t>Por otro lado se recomienda la construcción de una estructura obligatoria de captación en el contacto del ZODME con las paredes de la ladera (cuneta en sacos de suelo cemento). Es importante evitar por medio de este mecanismo el ingreso del agua al ZODME por escorrentía y/o filtración garantizando su captación y posterior evacuación al sistema de drenaje recomendado para esta zona.</w:t>
      </w:r>
    </w:p>
    <w:p w14:paraId="7D7E6909" w14:textId="74E97CEC" w:rsidR="009F5118" w:rsidRDefault="009F5118" w:rsidP="006E7C4D"/>
    <w:p w14:paraId="22D6003C" w14:textId="77777777" w:rsidR="009F5118" w:rsidRDefault="009F5118" w:rsidP="009F5118">
      <w:r>
        <w:t>Llevando a cabo la construcción de esta cuneta e impidiendo el contacto entre el cuerpo del ZODME y el agua de escorrentía y proveniente del suelo natural, se protege la estructura del ZODME de posibles deformaciones, rupturas, afectaciones por efectos de aguas acidas o básicas y/o procesos de tubificación. La construcción de la cuneta, será un aporte fundamental para la calidad de la obra permitiendo obtener los parámetros de resistencia establecidos en los materiales, disminuyendo la susceptibilidad a cambios volumétricos y evitando la migración de partículas finas y posterior debilitamiento de la estructura.</w:t>
      </w:r>
    </w:p>
    <w:p w14:paraId="205AF9E7" w14:textId="77777777" w:rsidR="009F5118" w:rsidRDefault="009F5118" w:rsidP="009F5118"/>
    <w:p w14:paraId="3C6A4D2A" w14:textId="16592886" w:rsidR="009F5118" w:rsidRDefault="009F5118" w:rsidP="009F5118">
      <w:r>
        <w:t>Es recomendable llevar a cabo un descapote en el suelo de fundación y en los ZODMES que se presenten a media ladera realizar un escalonamiento, cuando se presenten pendientes pronunciadas que influyan en la estabilidad del ZODME, siendo estas condiciones susceptibles a desarrollar problemas de deslizamiento incrementando los esfuerzos actuantes que potencien la falla del mismo. El escalonamiento incrementa la resistencia al deslizamiento, obligando a la superficie de falla a profundizarse, por tanto, se recomienda llevar a cabo el escalonamiento de 5 m horizontal y 1 m vertical, o variable cuando la pendiente del talud sea elevada y produzcan excavaciones mayores.</w:t>
      </w:r>
    </w:p>
    <w:p w14:paraId="75744776" w14:textId="77777777" w:rsidR="009F5118" w:rsidRPr="006E7C4D" w:rsidRDefault="009F5118" w:rsidP="009F5118"/>
    <w:p w14:paraId="1F0EA019" w14:textId="0EA7CD7E" w:rsidR="00E062D1" w:rsidRDefault="00EC453F" w:rsidP="00E062D1">
      <w:pPr>
        <w:pStyle w:val="Ttulo5"/>
      </w:pPr>
      <w:r>
        <w:lastRenderedPageBreak/>
        <w:t xml:space="preserve">Conclusiones </w:t>
      </w:r>
    </w:p>
    <w:p w14:paraId="2B4F26A1" w14:textId="6DB2A929" w:rsidR="00E062D1" w:rsidRDefault="00E062D1" w:rsidP="00E062D1"/>
    <w:p w14:paraId="7A108CCB" w14:textId="7237F280" w:rsidR="00E062D1" w:rsidRDefault="006E7C4D" w:rsidP="00EC453F">
      <w:pPr>
        <w:pStyle w:val="Prrafodelista"/>
        <w:numPr>
          <w:ilvl w:val="0"/>
          <w:numId w:val="70"/>
        </w:numPr>
      </w:pPr>
      <w:r w:rsidRPr="006E7C4D">
        <w:t>Previo a todo movimiento de tierras se debe hacer el descapote del área intervenida. Los materiales resultantes de esta actividad deben ser dispuestos en el área asignada para tal fin y podrán ser utilizados en la empradización posterior de los taludes y bermas de relleno de la zona de disposición de materiales ZODME UF1</w:t>
      </w:r>
      <w:r w:rsidR="00EC453F">
        <w:t xml:space="preserve"> Y UF2</w:t>
      </w:r>
    </w:p>
    <w:p w14:paraId="11B2C47F" w14:textId="1800308C" w:rsidR="006E7C4D" w:rsidRDefault="006E7C4D" w:rsidP="00E062D1"/>
    <w:p w14:paraId="5A531857" w14:textId="585C562E" w:rsidR="006E7C4D" w:rsidRPr="00E062D1" w:rsidRDefault="006E7C4D" w:rsidP="00EC453F">
      <w:pPr>
        <w:pStyle w:val="Prrafodelista"/>
        <w:numPr>
          <w:ilvl w:val="0"/>
          <w:numId w:val="70"/>
        </w:numPr>
      </w:pPr>
      <w:r w:rsidRPr="006E7C4D">
        <w:t>La zona de disposición de materiales 1A dispondrá de una capacidad volumétrica total de 353.793,16 m</w:t>
      </w:r>
      <w:r w:rsidRPr="00EC453F">
        <w:rPr>
          <w:vertAlign w:val="superscript"/>
        </w:rPr>
        <w:t>3</w:t>
      </w:r>
      <w:r w:rsidRPr="006E7C4D">
        <w:t>, en un área de relleno de 47.793,43 m</w:t>
      </w:r>
      <w:r w:rsidRPr="00EC453F">
        <w:rPr>
          <w:vertAlign w:val="superscript"/>
        </w:rPr>
        <w:t>2</w:t>
      </w:r>
      <w:r w:rsidRPr="006E7C4D">
        <w:t>, para el recibo de material sobrante proveniente de las actividades corte para conformar el trazado de la UF1.</w:t>
      </w:r>
    </w:p>
    <w:p w14:paraId="383A4108" w14:textId="2FDCB630" w:rsidR="00E062D1" w:rsidRDefault="00E062D1" w:rsidP="002D3317">
      <w:pPr>
        <w:pStyle w:val="Encabezado"/>
        <w:tabs>
          <w:tab w:val="clear" w:pos="4419"/>
          <w:tab w:val="clear" w:pos="8838"/>
        </w:tabs>
        <w:rPr>
          <w:rFonts w:asciiTheme="majorHAnsi" w:hAnsiTheme="majorHAnsi"/>
          <w:bCs/>
        </w:rPr>
      </w:pPr>
    </w:p>
    <w:p w14:paraId="41461B44" w14:textId="7ECC6B1E" w:rsidR="006E7C4D" w:rsidRDefault="006E7C4D" w:rsidP="00EC453F">
      <w:pPr>
        <w:pStyle w:val="Encabezado"/>
        <w:numPr>
          <w:ilvl w:val="0"/>
          <w:numId w:val="70"/>
        </w:numPr>
        <w:tabs>
          <w:tab w:val="clear" w:pos="4419"/>
          <w:tab w:val="clear" w:pos="8838"/>
        </w:tabs>
        <w:rPr>
          <w:rFonts w:asciiTheme="majorHAnsi" w:hAnsiTheme="majorHAnsi"/>
          <w:bCs/>
        </w:rPr>
      </w:pPr>
      <w:r w:rsidRPr="006E7C4D">
        <w:rPr>
          <w:rFonts w:asciiTheme="majorHAnsi" w:hAnsiTheme="majorHAnsi"/>
          <w:bCs/>
        </w:rPr>
        <w:t>La zona de disposición de materiales 13 dispondrá de una capacidad volumétrica total de 29.413,70 m</w:t>
      </w:r>
      <w:r w:rsidRPr="006E7C4D">
        <w:rPr>
          <w:rFonts w:asciiTheme="majorHAnsi" w:hAnsiTheme="majorHAnsi"/>
          <w:bCs/>
          <w:vertAlign w:val="superscript"/>
        </w:rPr>
        <w:t>3</w:t>
      </w:r>
      <w:r w:rsidRPr="006E7C4D">
        <w:rPr>
          <w:rFonts w:asciiTheme="majorHAnsi" w:hAnsiTheme="majorHAnsi"/>
          <w:bCs/>
        </w:rPr>
        <w:t>, en un área de relleno de 8.527,90 m</w:t>
      </w:r>
      <w:r w:rsidRPr="006E7C4D">
        <w:rPr>
          <w:rFonts w:asciiTheme="majorHAnsi" w:hAnsiTheme="majorHAnsi"/>
          <w:bCs/>
          <w:vertAlign w:val="superscript"/>
        </w:rPr>
        <w:t>2</w:t>
      </w:r>
      <w:r w:rsidRPr="006E7C4D">
        <w:rPr>
          <w:rFonts w:asciiTheme="majorHAnsi" w:hAnsiTheme="majorHAnsi"/>
          <w:bCs/>
        </w:rPr>
        <w:t>, para el recibo de material sobrante proveniente de las actividades corte para conformar el trazado de la UF1.</w:t>
      </w:r>
    </w:p>
    <w:p w14:paraId="0336490D" w14:textId="1B8FBD18" w:rsidR="006E7C4D" w:rsidRDefault="006E7C4D" w:rsidP="002D3317">
      <w:pPr>
        <w:pStyle w:val="Encabezado"/>
        <w:tabs>
          <w:tab w:val="clear" w:pos="4419"/>
          <w:tab w:val="clear" w:pos="8838"/>
        </w:tabs>
        <w:rPr>
          <w:rFonts w:asciiTheme="majorHAnsi" w:hAnsiTheme="majorHAnsi"/>
          <w:bCs/>
        </w:rPr>
      </w:pPr>
    </w:p>
    <w:p w14:paraId="3EDDCDDB" w14:textId="70E44BA4" w:rsidR="006E7C4D" w:rsidRDefault="006E7C4D" w:rsidP="00EC453F">
      <w:pPr>
        <w:pStyle w:val="Encabezado"/>
        <w:numPr>
          <w:ilvl w:val="0"/>
          <w:numId w:val="70"/>
        </w:numPr>
        <w:rPr>
          <w:rFonts w:asciiTheme="majorHAnsi" w:hAnsiTheme="majorHAnsi"/>
          <w:bCs/>
        </w:rPr>
      </w:pPr>
      <w:r w:rsidRPr="006E7C4D">
        <w:rPr>
          <w:rFonts w:asciiTheme="majorHAnsi" w:hAnsiTheme="majorHAnsi"/>
          <w:bCs/>
        </w:rPr>
        <w:t>La zona de disposición de materiales 19A dispondrá de una capacidad volumétrica total de 34.870,79 m</w:t>
      </w:r>
      <w:r w:rsidRPr="006E7C4D">
        <w:rPr>
          <w:rFonts w:asciiTheme="majorHAnsi" w:hAnsiTheme="majorHAnsi"/>
          <w:bCs/>
          <w:vertAlign w:val="superscript"/>
        </w:rPr>
        <w:t>3</w:t>
      </w:r>
      <w:r w:rsidRPr="006E7C4D">
        <w:rPr>
          <w:rFonts w:asciiTheme="majorHAnsi" w:hAnsiTheme="majorHAnsi"/>
          <w:bCs/>
        </w:rPr>
        <w:t>, en un área de relleno de 7.768,14 m</w:t>
      </w:r>
      <w:r w:rsidRPr="006E7C4D">
        <w:rPr>
          <w:rFonts w:asciiTheme="majorHAnsi" w:hAnsiTheme="majorHAnsi"/>
          <w:bCs/>
          <w:vertAlign w:val="superscript"/>
        </w:rPr>
        <w:t>2</w:t>
      </w:r>
      <w:r w:rsidRPr="006E7C4D">
        <w:rPr>
          <w:rFonts w:asciiTheme="majorHAnsi" w:hAnsiTheme="majorHAnsi"/>
          <w:bCs/>
        </w:rPr>
        <w:t>, para el recibo de material sobrante proveniente de las actividades corte para conformar el trazado de la UF1</w:t>
      </w:r>
    </w:p>
    <w:p w14:paraId="0136B4BD" w14:textId="77777777" w:rsidR="006E7C4D" w:rsidRPr="006E7C4D" w:rsidRDefault="006E7C4D" w:rsidP="006E7C4D">
      <w:pPr>
        <w:pStyle w:val="Encabezado"/>
        <w:rPr>
          <w:rFonts w:asciiTheme="majorHAnsi" w:hAnsiTheme="majorHAnsi"/>
          <w:bCs/>
        </w:rPr>
      </w:pPr>
    </w:p>
    <w:p w14:paraId="5E2F10B1" w14:textId="2ECFEEBF" w:rsidR="006E7C4D" w:rsidRPr="006E7C4D" w:rsidRDefault="006E7C4D" w:rsidP="00EC453F">
      <w:pPr>
        <w:pStyle w:val="Encabezado"/>
        <w:numPr>
          <w:ilvl w:val="0"/>
          <w:numId w:val="70"/>
        </w:numPr>
        <w:rPr>
          <w:rFonts w:asciiTheme="majorHAnsi" w:hAnsiTheme="majorHAnsi"/>
          <w:bCs/>
        </w:rPr>
      </w:pPr>
      <w:r w:rsidRPr="006E7C4D">
        <w:rPr>
          <w:rFonts w:asciiTheme="majorHAnsi" w:hAnsiTheme="majorHAnsi"/>
          <w:bCs/>
        </w:rPr>
        <w:t>La zona de disposición de materiales 22 dispondrá de una capacidad volumétrica total de 166.280,40 m</w:t>
      </w:r>
      <w:r w:rsidRPr="006E7C4D">
        <w:rPr>
          <w:rFonts w:asciiTheme="majorHAnsi" w:hAnsiTheme="majorHAnsi"/>
          <w:bCs/>
          <w:vertAlign w:val="superscript"/>
        </w:rPr>
        <w:t>3</w:t>
      </w:r>
      <w:r w:rsidRPr="006E7C4D">
        <w:rPr>
          <w:rFonts w:asciiTheme="majorHAnsi" w:hAnsiTheme="majorHAnsi"/>
          <w:bCs/>
        </w:rPr>
        <w:t>, en un área de relleno de 19.578,34 m</w:t>
      </w:r>
      <w:r w:rsidRPr="006E7C4D">
        <w:rPr>
          <w:rFonts w:asciiTheme="majorHAnsi" w:hAnsiTheme="majorHAnsi"/>
          <w:bCs/>
          <w:vertAlign w:val="superscript"/>
        </w:rPr>
        <w:t>2</w:t>
      </w:r>
      <w:r w:rsidRPr="006E7C4D">
        <w:rPr>
          <w:rFonts w:asciiTheme="majorHAnsi" w:hAnsiTheme="majorHAnsi"/>
          <w:bCs/>
        </w:rPr>
        <w:t>, para el recibo de material sobrante proveniente de las actividades corte para conformar el trazado de la UF1.</w:t>
      </w:r>
    </w:p>
    <w:p w14:paraId="283151BD" w14:textId="77777777" w:rsidR="006E7C4D" w:rsidRDefault="006E7C4D" w:rsidP="006E7C4D">
      <w:pPr>
        <w:pStyle w:val="Encabezado"/>
        <w:rPr>
          <w:rFonts w:asciiTheme="majorHAnsi" w:hAnsiTheme="majorHAnsi"/>
          <w:bCs/>
        </w:rPr>
      </w:pPr>
    </w:p>
    <w:p w14:paraId="4EA030BD" w14:textId="0F4D6BE8" w:rsidR="006E7C4D" w:rsidRPr="006E7C4D" w:rsidRDefault="006E7C4D" w:rsidP="00EC453F">
      <w:pPr>
        <w:pStyle w:val="Encabezado"/>
        <w:numPr>
          <w:ilvl w:val="0"/>
          <w:numId w:val="70"/>
        </w:numPr>
        <w:rPr>
          <w:rFonts w:asciiTheme="majorHAnsi" w:hAnsiTheme="majorHAnsi"/>
          <w:bCs/>
        </w:rPr>
      </w:pPr>
      <w:r w:rsidRPr="006E7C4D">
        <w:rPr>
          <w:rFonts w:asciiTheme="majorHAnsi" w:hAnsiTheme="majorHAnsi"/>
          <w:bCs/>
        </w:rPr>
        <w:t>La zona de disposición de materiales 1B dispondrá de una capacidad volumétrica total de 29.579,79 m3, en un área de relleno de 4.669,52 m</w:t>
      </w:r>
      <w:r w:rsidRPr="006E7C4D">
        <w:rPr>
          <w:rFonts w:asciiTheme="majorHAnsi" w:hAnsiTheme="majorHAnsi"/>
          <w:bCs/>
          <w:vertAlign w:val="superscript"/>
        </w:rPr>
        <w:t>2,</w:t>
      </w:r>
      <w:r w:rsidRPr="006E7C4D">
        <w:rPr>
          <w:rFonts w:asciiTheme="majorHAnsi" w:hAnsiTheme="majorHAnsi"/>
          <w:bCs/>
        </w:rPr>
        <w:t xml:space="preserve"> para el recibo de material sobrante proveniente de las actividades corte para conformar el trazado de la UF1.</w:t>
      </w:r>
    </w:p>
    <w:p w14:paraId="4363E730" w14:textId="77777777" w:rsidR="006E7C4D" w:rsidRDefault="006E7C4D" w:rsidP="006E7C4D">
      <w:pPr>
        <w:pStyle w:val="Encabezado"/>
        <w:rPr>
          <w:rFonts w:asciiTheme="majorHAnsi" w:hAnsiTheme="majorHAnsi"/>
          <w:bCs/>
        </w:rPr>
      </w:pPr>
    </w:p>
    <w:p w14:paraId="727AA5B6" w14:textId="5C4E501A" w:rsidR="006E7C4D" w:rsidRPr="006E7C4D" w:rsidRDefault="006E7C4D" w:rsidP="00EC453F">
      <w:pPr>
        <w:pStyle w:val="Encabezado"/>
        <w:numPr>
          <w:ilvl w:val="0"/>
          <w:numId w:val="70"/>
        </w:numPr>
        <w:rPr>
          <w:rFonts w:asciiTheme="majorHAnsi" w:hAnsiTheme="majorHAnsi"/>
          <w:bCs/>
        </w:rPr>
      </w:pPr>
      <w:r w:rsidRPr="006E7C4D">
        <w:rPr>
          <w:rFonts w:asciiTheme="majorHAnsi" w:hAnsiTheme="majorHAnsi"/>
          <w:bCs/>
        </w:rPr>
        <w:t>La zona de disposición de materiales 1D dispondrá de una capacidad volumétrica total de 64.366 m</w:t>
      </w:r>
      <w:r w:rsidRPr="006E7C4D">
        <w:rPr>
          <w:rFonts w:asciiTheme="majorHAnsi" w:hAnsiTheme="majorHAnsi"/>
          <w:bCs/>
          <w:vertAlign w:val="superscript"/>
        </w:rPr>
        <w:t>3</w:t>
      </w:r>
      <w:r w:rsidRPr="006E7C4D">
        <w:rPr>
          <w:rFonts w:asciiTheme="majorHAnsi" w:hAnsiTheme="majorHAnsi"/>
          <w:bCs/>
        </w:rPr>
        <w:t>, en un área de relleno de 12.551.00 m</w:t>
      </w:r>
      <w:r w:rsidRPr="006E7C4D">
        <w:rPr>
          <w:rFonts w:asciiTheme="majorHAnsi" w:hAnsiTheme="majorHAnsi"/>
          <w:bCs/>
          <w:vertAlign w:val="superscript"/>
        </w:rPr>
        <w:t>2</w:t>
      </w:r>
      <w:r w:rsidRPr="006E7C4D">
        <w:rPr>
          <w:rFonts w:asciiTheme="majorHAnsi" w:hAnsiTheme="majorHAnsi"/>
          <w:bCs/>
        </w:rPr>
        <w:t>, para el recibo de material sobrante proveniente de las actividades corte para conformar el trazado de la UF1.</w:t>
      </w:r>
    </w:p>
    <w:p w14:paraId="1D6149FF" w14:textId="77777777" w:rsidR="006E7C4D" w:rsidRDefault="006E7C4D" w:rsidP="006E7C4D">
      <w:pPr>
        <w:pStyle w:val="Encabezado"/>
        <w:tabs>
          <w:tab w:val="clear" w:pos="4419"/>
          <w:tab w:val="clear" w:pos="8838"/>
        </w:tabs>
        <w:rPr>
          <w:rFonts w:asciiTheme="majorHAnsi" w:hAnsiTheme="majorHAnsi"/>
          <w:bCs/>
        </w:rPr>
      </w:pPr>
    </w:p>
    <w:p w14:paraId="74560860" w14:textId="631AFCCE" w:rsidR="006E7C4D" w:rsidRDefault="006E7C4D" w:rsidP="00EC453F">
      <w:pPr>
        <w:pStyle w:val="Encabezado"/>
        <w:numPr>
          <w:ilvl w:val="0"/>
          <w:numId w:val="70"/>
        </w:numPr>
        <w:tabs>
          <w:tab w:val="clear" w:pos="4419"/>
          <w:tab w:val="clear" w:pos="8838"/>
        </w:tabs>
        <w:rPr>
          <w:rFonts w:asciiTheme="majorHAnsi" w:hAnsiTheme="majorHAnsi"/>
          <w:bCs/>
        </w:rPr>
      </w:pPr>
      <w:r w:rsidRPr="006E7C4D">
        <w:rPr>
          <w:rFonts w:asciiTheme="majorHAnsi" w:hAnsiTheme="majorHAnsi"/>
          <w:bCs/>
        </w:rPr>
        <w:lastRenderedPageBreak/>
        <w:t>La zona de disposición de materiales 4A dispondrá de una capacidad volumétrica total de 400.180,56 m</w:t>
      </w:r>
      <w:r w:rsidRPr="006E7C4D">
        <w:rPr>
          <w:rFonts w:asciiTheme="majorHAnsi" w:hAnsiTheme="majorHAnsi"/>
          <w:bCs/>
          <w:vertAlign w:val="superscript"/>
        </w:rPr>
        <w:t>3</w:t>
      </w:r>
      <w:r w:rsidRPr="006E7C4D">
        <w:rPr>
          <w:rFonts w:asciiTheme="majorHAnsi" w:hAnsiTheme="majorHAnsi"/>
          <w:bCs/>
        </w:rPr>
        <w:t>, en un área de relleno de 48.320,98 m</w:t>
      </w:r>
      <w:r w:rsidRPr="006E7C4D">
        <w:rPr>
          <w:rFonts w:asciiTheme="majorHAnsi" w:hAnsiTheme="majorHAnsi"/>
          <w:bCs/>
          <w:vertAlign w:val="superscript"/>
        </w:rPr>
        <w:t>2</w:t>
      </w:r>
      <w:r w:rsidRPr="006E7C4D">
        <w:rPr>
          <w:rFonts w:asciiTheme="majorHAnsi" w:hAnsiTheme="majorHAnsi"/>
          <w:bCs/>
        </w:rPr>
        <w:t>, para el recibo de material sobrante proveniente de las actividades corte para conformar el trazado de la UF1.</w:t>
      </w:r>
    </w:p>
    <w:p w14:paraId="01B7DA53" w14:textId="065CD96E" w:rsidR="006E7C4D" w:rsidRDefault="006E7C4D" w:rsidP="002D3317">
      <w:pPr>
        <w:pStyle w:val="Encabezado"/>
        <w:tabs>
          <w:tab w:val="clear" w:pos="4419"/>
          <w:tab w:val="clear" w:pos="8838"/>
        </w:tabs>
        <w:rPr>
          <w:rFonts w:asciiTheme="majorHAnsi" w:hAnsiTheme="majorHAnsi"/>
          <w:bCs/>
        </w:rPr>
      </w:pPr>
    </w:p>
    <w:p w14:paraId="29BF3761" w14:textId="0B2DC993" w:rsidR="006E7C4D" w:rsidRPr="006E7C4D" w:rsidRDefault="006E7C4D" w:rsidP="00EC453F">
      <w:pPr>
        <w:pStyle w:val="Encabezado"/>
        <w:numPr>
          <w:ilvl w:val="0"/>
          <w:numId w:val="70"/>
        </w:numPr>
        <w:rPr>
          <w:rFonts w:asciiTheme="majorHAnsi" w:hAnsiTheme="majorHAnsi"/>
          <w:bCs/>
        </w:rPr>
      </w:pPr>
      <w:r>
        <w:rPr>
          <w:rFonts w:asciiTheme="majorHAnsi" w:hAnsiTheme="majorHAnsi"/>
          <w:bCs/>
        </w:rPr>
        <w:t xml:space="preserve">La </w:t>
      </w:r>
      <w:r w:rsidRPr="006E7C4D">
        <w:rPr>
          <w:rFonts w:asciiTheme="majorHAnsi" w:hAnsiTheme="majorHAnsi"/>
          <w:bCs/>
        </w:rPr>
        <w:t>zona de disposición de materiales 6A dispondrá de una capacidad volumétrica total de 49.680,89 m</w:t>
      </w:r>
      <w:r w:rsidRPr="006E7C4D">
        <w:rPr>
          <w:rFonts w:asciiTheme="majorHAnsi" w:hAnsiTheme="majorHAnsi"/>
          <w:bCs/>
          <w:vertAlign w:val="superscript"/>
        </w:rPr>
        <w:t>3</w:t>
      </w:r>
      <w:r w:rsidRPr="006E7C4D">
        <w:rPr>
          <w:rFonts w:asciiTheme="majorHAnsi" w:hAnsiTheme="majorHAnsi"/>
          <w:bCs/>
        </w:rPr>
        <w:t>, en un área de relleno de 10.656,29 m</w:t>
      </w:r>
      <w:r w:rsidRPr="006E7C4D">
        <w:rPr>
          <w:rFonts w:asciiTheme="majorHAnsi" w:hAnsiTheme="majorHAnsi"/>
          <w:bCs/>
          <w:vertAlign w:val="superscript"/>
        </w:rPr>
        <w:t>2</w:t>
      </w:r>
      <w:r w:rsidRPr="006E7C4D">
        <w:rPr>
          <w:rFonts w:asciiTheme="majorHAnsi" w:hAnsiTheme="majorHAnsi"/>
          <w:bCs/>
        </w:rPr>
        <w:t>, para el recibo de material sobrante proveniente de las actividades corte para conformar el trazado de la UF1.</w:t>
      </w:r>
    </w:p>
    <w:p w14:paraId="0E78D6FD" w14:textId="77777777" w:rsidR="006E7C4D" w:rsidRDefault="006E7C4D" w:rsidP="006E7C4D">
      <w:pPr>
        <w:pStyle w:val="Encabezado"/>
        <w:rPr>
          <w:rFonts w:asciiTheme="majorHAnsi" w:hAnsiTheme="majorHAnsi"/>
          <w:bCs/>
        </w:rPr>
      </w:pPr>
    </w:p>
    <w:p w14:paraId="27BC4B32" w14:textId="15CDAD2A" w:rsidR="006E7C4D" w:rsidRPr="006E7C4D" w:rsidRDefault="006E7C4D" w:rsidP="00EC453F">
      <w:pPr>
        <w:pStyle w:val="Encabezado"/>
        <w:numPr>
          <w:ilvl w:val="0"/>
          <w:numId w:val="70"/>
        </w:numPr>
        <w:rPr>
          <w:rFonts w:asciiTheme="majorHAnsi" w:hAnsiTheme="majorHAnsi"/>
          <w:bCs/>
        </w:rPr>
      </w:pPr>
      <w:r w:rsidRPr="006E7C4D">
        <w:rPr>
          <w:rFonts w:asciiTheme="majorHAnsi" w:hAnsiTheme="majorHAnsi"/>
          <w:bCs/>
        </w:rPr>
        <w:t>La zona de disposición de materiales 9 dispondrá de una capacidad volumétrica total de 25.495,12 m</w:t>
      </w:r>
      <w:r w:rsidRPr="006E7C4D">
        <w:rPr>
          <w:rFonts w:asciiTheme="majorHAnsi" w:hAnsiTheme="majorHAnsi"/>
          <w:bCs/>
          <w:vertAlign w:val="superscript"/>
        </w:rPr>
        <w:t>3</w:t>
      </w:r>
      <w:r w:rsidRPr="006E7C4D">
        <w:rPr>
          <w:rFonts w:asciiTheme="majorHAnsi" w:hAnsiTheme="majorHAnsi"/>
          <w:bCs/>
        </w:rPr>
        <w:t>, en un área de relleno de 5.727,39 m</w:t>
      </w:r>
      <w:r w:rsidRPr="006E7C4D">
        <w:rPr>
          <w:rFonts w:asciiTheme="majorHAnsi" w:hAnsiTheme="majorHAnsi"/>
          <w:bCs/>
          <w:vertAlign w:val="superscript"/>
        </w:rPr>
        <w:t>2</w:t>
      </w:r>
      <w:r w:rsidRPr="006E7C4D">
        <w:rPr>
          <w:rFonts w:asciiTheme="majorHAnsi" w:hAnsiTheme="majorHAnsi"/>
          <w:bCs/>
        </w:rPr>
        <w:t>, para el recibo de material sobrante proveniente de las actividades corte para conformar el trazado de la UF1.</w:t>
      </w:r>
    </w:p>
    <w:p w14:paraId="7140028B" w14:textId="77777777" w:rsidR="006E7C4D" w:rsidRDefault="006E7C4D" w:rsidP="006E7C4D">
      <w:pPr>
        <w:pStyle w:val="Encabezado"/>
        <w:rPr>
          <w:rFonts w:asciiTheme="majorHAnsi" w:hAnsiTheme="majorHAnsi"/>
          <w:bCs/>
        </w:rPr>
      </w:pPr>
    </w:p>
    <w:p w14:paraId="7D9D9786" w14:textId="1F5DEC54" w:rsidR="006E7C4D" w:rsidRPr="006E7C4D" w:rsidRDefault="006E7C4D" w:rsidP="00EC453F">
      <w:pPr>
        <w:pStyle w:val="Encabezado"/>
        <w:numPr>
          <w:ilvl w:val="0"/>
          <w:numId w:val="70"/>
        </w:numPr>
        <w:rPr>
          <w:rFonts w:asciiTheme="majorHAnsi" w:hAnsiTheme="majorHAnsi"/>
          <w:bCs/>
        </w:rPr>
      </w:pPr>
      <w:r w:rsidRPr="006E7C4D">
        <w:rPr>
          <w:rFonts w:asciiTheme="majorHAnsi" w:hAnsiTheme="majorHAnsi"/>
          <w:bCs/>
        </w:rPr>
        <w:t>La zona de disposición de materiales 13B dispondrá de una capacidad volumétrica total de 115.661,23 m</w:t>
      </w:r>
      <w:r w:rsidRPr="006E7C4D">
        <w:rPr>
          <w:rFonts w:asciiTheme="majorHAnsi" w:hAnsiTheme="majorHAnsi"/>
          <w:bCs/>
          <w:vertAlign w:val="superscript"/>
        </w:rPr>
        <w:t>3</w:t>
      </w:r>
      <w:r w:rsidRPr="006E7C4D">
        <w:rPr>
          <w:rFonts w:asciiTheme="majorHAnsi" w:hAnsiTheme="majorHAnsi"/>
          <w:bCs/>
        </w:rPr>
        <w:t>, en un área de relleno de 20.134,22 m</w:t>
      </w:r>
      <w:r w:rsidRPr="006E7C4D">
        <w:rPr>
          <w:rFonts w:asciiTheme="majorHAnsi" w:hAnsiTheme="majorHAnsi"/>
          <w:bCs/>
          <w:vertAlign w:val="superscript"/>
        </w:rPr>
        <w:t>2</w:t>
      </w:r>
      <w:r w:rsidRPr="006E7C4D">
        <w:rPr>
          <w:rFonts w:asciiTheme="majorHAnsi" w:hAnsiTheme="majorHAnsi"/>
          <w:bCs/>
        </w:rPr>
        <w:t>, para el recibo de material sobrante proveniente de las actividades corte para conformar el trazado de la UF1.</w:t>
      </w:r>
    </w:p>
    <w:p w14:paraId="03EC511F" w14:textId="77777777" w:rsidR="006E7C4D" w:rsidRDefault="006E7C4D" w:rsidP="006E7C4D">
      <w:pPr>
        <w:pStyle w:val="Encabezado"/>
        <w:rPr>
          <w:rFonts w:asciiTheme="majorHAnsi" w:hAnsiTheme="majorHAnsi"/>
          <w:bCs/>
        </w:rPr>
      </w:pPr>
    </w:p>
    <w:p w14:paraId="21CAF222" w14:textId="198E51FF" w:rsidR="006E7C4D" w:rsidRPr="006E7C4D" w:rsidRDefault="006E7C4D" w:rsidP="00EC453F">
      <w:pPr>
        <w:pStyle w:val="Encabezado"/>
        <w:numPr>
          <w:ilvl w:val="0"/>
          <w:numId w:val="70"/>
        </w:numPr>
        <w:rPr>
          <w:rFonts w:asciiTheme="majorHAnsi" w:hAnsiTheme="majorHAnsi"/>
          <w:bCs/>
        </w:rPr>
      </w:pPr>
      <w:r w:rsidRPr="006E7C4D">
        <w:rPr>
          <w:rFonts w:asciiTheme="majorHAnsi" w:hAnsiTheme="majorHAnsi"/>
          <w:bCs/>
        </w:rPr>
        <w:t>La zona de disposición de materiales 14C dispondrá de una capacidad volumétrica total de 195.790,08 m</w:t>
      </w:r>
      <w:r w:rsidRPr="006E7C4D">
        <w:rPr>
          <w:rFonts w:asciiTheme="majorHAnsi" w:hAnsiTheme="majorHAnsi"/>
          <w:bCs/>
          <w:vertAlign w:val="superscript"/>
        </w:rPr>
        <w:t>3</w:t>
      </w:r>
      <w:r w:rsidRPr="006E7C4D">
        <w:rPr>
          <w:rFonts w:asciiTheme="majorHAnsi" w:hAnsiTheme="majorHAnsi"/>
          <w:bCs/>
        </w:rPr>
        <w:t>, en un área de relleno de 16.367,71 m</w:t>
      </w:r>
      <w:r w:rsidRPr="006E7C4D">
        <w:rPr>
          <w:rFonts w:asciiTheme="majorHAnsi" w:hAnsiTheme="majorHAnsi"/>
          <w:bCs/>
          <w:vertAlign w:val="superscript"/>
        </w:rPr>
        <w:t>2</w:t>
      </w:r>
      <w:r w:rsidRPr="006E7C4D">
        <w:rPr>
          <w:rFonts w:asciiTheme="majorHAnsi" w:hAnsiTheme="majorHAnsi"/>
          <w:bCs/>
        </w:rPr>
        <w:t>, para el recibo de material sobrante proveniente de las actividades corte para conformar el trazado de la UF1.</w:t>
      </w:r>
    </w:p>
    <w:p w14:paraId="20AAABC3" w14:textId="77777777" w:rsidR="006E7C4D" w:rsidRDefault="006E7C4D" w:rsidP="006E7C4D">
      <w:pPr>
        <w:pStyle w:val="Encabezado"/>
        <w:rPr>
          <w:rFonts w:asciiTheme="majorHAnsi" w:hAnsiTheme="majorHAnsi"/>
          <w:bCs/>
        </w:rPr>
      </w:pPr>
    </w:p>
    <w:p w14:paraId="01B7BEF9" w14:textId="14F1F0AC" w:rsidR="006E7C4D" w:rsidRPr="006E7C4D" w:rsidRDefault="006E7C4D" w:rsidP="00EC453F">
      <w:pPr>
        <w:pStyle w:val="Encabezado"/>
        <w:numPr>
          <w:ilvl w:val="0"/>
          <w:numId w:val="70"/>
        </w:numPr>
        <w:rPr>
          <w:rFonts w:asciiTheme="majorHAnsi" w:hAnsiTheme="majorHAnsi"/>
          <w:bCs/>
        </w:rPr>
      </w:pPr>
      <w:r w:rsidRPr="006E7C4D">
        <w:rPr>
          <w:rFonts w:asciiTheme="majorHAnsi" w:hAnsiTheme="majorHAnsi"/>
          <w:bCs/>
        </w:rPr>
        <w:t>La zona de disposición de materiales 15 dispondrá de una capacidad volumétrica total de 118.658,95 m</w:t>
      </w:r>
      <w:r w:rsidRPr="006E7C4D">
        <w:rPr>
          <w:rFonts w:asciiTheme="majorHAnsi" w:hAnsiTheme="majorHAnsi"/>
          <w:bCs/>
          <w:vertAlign w:val="superscript"/>
        </w:rPr>
        <w:t>3</w:t>
      </w:r>
      <w:r w:rsidRPr="006E7C4D">
        <w:rPr>
          <w:rFonts w:asciiTheme="majorHAnsi" w:hAnsiTheme="majorHAnsi"/>
          <w:bCs/>
        </w:rPr>
        <w:t>, en un área de relleno de 13.577 m</w:t>
      </w:r>
      <w:r w:rsidRPr="006E7C4D">
        <w:rPr>
          <w:rFonts w:asciiTheme="majorHAnsi" w:hAnsiTheme="majorHAnsi"/>
          <w:bCs/>
          <w:vertAlign w:val="superscript"/>
        </w:rPr>
        <w:t>2</w:t>
      </w:r>
      <w:r w:rsidRPr="006E7C4D">
        <w:rPr>
          <w:rFonts w:asciiTheme="majorHAnsi" w:hAnsiTheme="majorHAnsi"/>
          <w:bCs/>
        </w:rPr>
        <w:t>, para el recibo de material sobrante proveniente de las actividades corte para conformar el trazado de la UF1.</w:t>
      </w:r>
    </w:p>
    <w:p w14:paraId="10D03439" w14:textId="77777777" w:rsidR="006E7C4D" w:rsidRDefault="006E7C4D" w:rsidP="006E7C4D">
      <w:pPr>
        <w:pStyle w:val="Encabezado"/>
        <w:rPr>
          <w:rFonts w:asciiTheme="majorHAnsi" w:hAnsiTheme="majorHAnsi"/>
          <w:bCs/>
        </w:rPr>
      </w:pPr>
    </w:p>
    <w:p w14:paraId="012607EA" w14:textId="3C39CF3D" w:rsidR="006E7C4D" w:rsidRPr="006E7C4D" w:rsidRDefault="006E7C4D" w:rsidP="00EC453F">
      <w:pPr>
        <w:pStyle w:val="Encabezado"/>
        <w:numPr>
          <w:ilvl w:val="0"/>
          <w:numId w:val="70"/>
        </w:numPr>
        <w:rPr>
          <w:rFonts w:asciiTheme="majorHAnsi" w:hAnsiTheme="majorHAnsi"/>
          <w:bCs/>
        </w:rPr>
      </w:pPr>
      <w:r w:rsidRPr="006E7C4D">
        <w:rPr>
          <w:rFonts w:asciiTheme="majorHAnsi" w:hAnsiTheme="majorHAnsi"/>
          <w:bCs/>
        </w:rPr>
        <w:t>La zona de disposición de materiales 19H dispondrá de una capacidad volumétrica total de 151.092,96 m</w:t>
      </w:r>
      <w:r w:rsidRPr="006E7C4D">
        <w:rPr>
          <w:rFonts w:asciiTheme="majorHAnsi" w:hAnsiTheme="majorHAnsi"/>
          <w:bCs/>
          <w:vertAlign w:val="superscript"/>
        </w:rPr>
        <w:t>3</w:t>
      </w:r>
      <w:r w:rsidRPr="006E7C4D">
        <w:rPr>
          <w:rFonts w:asciiTheme="majorHAnsi" w:hAnsiTheme="majorHAnsi"/>
          <w:bCs/>
        </w:rPr>
        <w:t>, en un área de relleno de 18.436,71 m</w:t>
      </w:r>
      <w:r w:rsidRPr="006E7C4D">
        <w:rPr>
          <w:rFonts w:asciiTheme="majorHAnsi" w:hAnsiTheme="majorHAnsi"/>
          <w:bCs/>
          <w:vertAlign w:val="superscript"/>
        </w:rPr>
        <w:t>2</w:t>
      </w:r>
      <w:r w:rsidRPr="006E7C4D">
        <w:rPr>
          <w:rFonts w:asciiTheme="majorHAnsi" w:hAnsiTheme="majorHAnsi"/>
          <w:bCs/>
        </w:rPr>
        <w:t>, para el recibo de material sobrante proveniente de las actividades corte para conformar el trazado de la UF1.</w:t>
      </w:r>
    </w:p>
    <w:p w14:paraId="5FB1BE2E" w14:textId="786E85E1" w:rsidR="006E7C4D" w:rsidRDefault="006E7C4D" w:rsidP="006E7C4D">
      <w:pPr>
        <w:pStyle w:val="Encabezado"/>
        <w:tabs>
          <w:tab w:val="clear" w:pos="4419"/>
          <w:tab w:val="clear" w:pos="8838"/>
        </w:tabs>
        <w:rPr>
          <w:rFonts w:asciiTheme="majorHAnsi" w:hAnsiTheme="majorHAnsi"/>
          <w:bCs/>
        </w:rPr>
      </w:pPr>
    </w:p>
    <w:p w14:paraId="1828683D" w14:textId="77777777" w:rsidR="00EC453F" w:rsidRPr="00EC453F" w:rsidRDefault="00EC453F" w:rsidP="00EC453F">
      <w:pPr>
        <w:pStyle w:val="Encabezado"/>
        <w:numPr>
          <w:ilvl w:val="0"/>
          <w:numId w:val="70"/>
        </w:numPr>
        <w:rPr>
          <w:rFonts w:asciiTheme="majorHAnsi" w:hAnsiTheme="majorHAnsi"/>
          <w:bCs/>
        </w:rPr>
      </w:pPr>
      <w:r w:rsidRPr="00EC453F">
        <w:rPr>
          <w:rFonts w:asciiTheme="majorHAnsi" w:hAnsiTheme="majorHAnsi"/>
          <w:bCs/>
        </w:rPr>
        <w:t xml:space="preserve">La zona de disposición de materiales 5 dispondrá de una capacidad volumétrica total de 269.752,84 m3, en un área de relleno de 31.045,51 m2, para el recibo de </w:t>
      </w:r>
      <w:r w:rsidRPr="00EC453F">
        <w:rPr>
          <w:rFonts w:asciiTheme="majorHAnsi" w:hAnsiTheme="majorHAnsi"/>
          <w:bCs/>
        </w:rPr>
        <w:lastRenderedPageBreak/>
        <w:t>material sobrante proveniente de las actividades corte para conformar el trazado de la UF2.</w:t>
      </w:r>
    </w:p>
    <w:p w14:paraId="15623D4A" w14:textId="77777777" w:rsidR="00EC453F" w:rsidRDefault="00EC453F" w:rsidP="00EC453F">
      <w:pPr>
        <w:pStyle w:val="Encabezado"/>
        <w:rPr>
          <w:rFonts w:asciiTheme="majorHAnsi" w:hAnsiTheme="majorHAnsi"/>
          <w:bCs/>
        </w:rPr>
      </w:pPr>
    </w:p>
    <w:p w14:paraId="6133A2B5" w14:textId="42875223" w:rsidR="00EC453F" w:rsidRPr="00EC453F" w:rsidRDefault="00EC453F" w:rsidP="00EC453F">
      <w:pPr>
        <w:pStyle w:val="Encabezado"/>
        <w:numPr>
          <w:ilvl w:val="0"/>
          <w:numId w:val="70"/>
        </w:numPr>
        <w:rPr>
          <w:rFonts w:asciiTheme="majorHAnsi" w:hAnsiTheme="majorHAnsi"/>
          <w:bCs/>
        </w:rPr>
      </w:pPr>
      <w:r w:rsidRPr="00EC453F">
        <w:rPr>
          <w:rFonts w:asciiTheme="majorHAnsi" w:hAnsiTheme="majorHAnsi"/>
          <w:bCs/>
        </w:rPr>
        <w:t>La zona de disposición de materiales 25 dispondrá de una capacidad volumétrica total de 202.504,46 m3, en un área de relleno de 21.996,19 m2, para el recibo de material sobrante proveniente de las actividades corte para conformar el trazado de la UF2.</w:t>
      </w:r>
    </w:p>
    <w:p w14:paraId="41913FFE" w14:textId="77777777" w:rsidR="00EC453F" w:rsidRDefault="00EC453F" w:rsidP="00EC453F">
      <w:pPr>
        <w:pStyle w:val="Encabezado"/>
        <w:rPr>
          <w:rFonts w:asciiTheme="majorHAnsi" w:hAnsiTheme="majorHAnsi"/>
          <w:bCs/>
        </w:rPr>
      </w:pPr>
    </w:p>
    <w:p w14:paraId="14F5DC96" w14:textId="11ECB966" w:rsidR="00EC453F" w:rsidRPr="00EC453F" w:rsidRDefault="00EC453F" w:rsidP="00EC453F">
      <w:pPr>
        <w:pStyle w:val="Encabezado"/>
        <w:numPr>
          <w:ilvl w:val="0"/>
          <w:numId w:val="70"/>
        </w:numPr>
        <w:rPr>
          <w:rFonts w:asciiTheme="majorHAnsi" w:hAnsiTheme="majorHAnsi"/>
          <w:bCs/>
        </w:rPr>
      </w:pPr>
      <w:r w:rsidRPr="00EC453F">
        <w:rPr>
          <w:rFonts w:asciiTheme="majorHAnsi" w:hAnsiTheme="majorHAnsi"/>
          <w:bCs/>
        </w:rPr>
        <w:t>La zona de disposición de materiales 1 dispondrá de una capacidad volumétrica total de 1.369.214,76 m3, en un área de relleno de 128.596,78 m2, para el recibo de material sobrante proveniente de las actividades corte para conformar el trazado de la UF2.</w:t>
      </w:r>
    </w:p>
    <w:p w14:paraId="09CEAEB5" w14:textId="77777777" w:rsidR="00EC453F" w:rsidRDefault="00EC453F" w:rsidP="00EC453F">
      <w:pPr>
        <w:pStyle w:val="Encabezado"/>
        <w:rPr>
          <w:rFonts w:asciiTheme="majorHAnsi" w:hAnsiTheme="majorHAnsi"/>
          <w:bCs/>
        </w:rPr>
      </w:pPr>
    </w:p>
    <w:p w14:paraId="371C305F" w14:textId="4801D82A" w:rsidR="00EC453F" w:rsidRPr="00EC453F" w:rsidRDefault="00EC453F" w:rsidP="00EC453F">
      <w:pPr>
        <w:pStyle w:val="Encabezado"/>
        <w:numPr>
          <w:ilvl w:val="0"/>
          <w:numId w:val="70"/>
        </w:numPr>
        <w:rPr>
          <w:rFonts w:asciiTheme="majorHAnsi" w:hAnsiTheme="majorHAnsi"/>
          <w:bCs/>
        </w:rPr>
      </w:pPr>
      <w:r w:rsidRPr="00EC453F">
        <w:rPr>
          <w:rFonts w:asciiTheme="majorHAnsi" w:hAnsiTheme="majorHAnsi"/>
          <w:bCs/>
        </w:rPr>
        <w:t>La zona de disposición de materiales 7 dispondrá de una capacidad volumétrica total de 324.955,58 m3, en un área de relleno de 35.803,30 m2, para el recibo de material sobrante proveniente de las actividades corte para conformar el trazado de la UF2.</w:t>
      </w:r>
    </w:p>
    <w:p w14:paraId="505EBFD3" w14:textId="77777777" w:rsidR="00EC453F" w:rsidRDefault="00EC453F" w:rsidP="00EC453F">
      <w:pPr>
        <w:pStyle w:val="Encabezado"/>
        <w:rPr>
          <w:rFonts w:asciiTheme="majorHAnsi" w:hAnsiTheme="majorHAnsi"/>
          <w:bCs/>
        </w:rPr>
      </w:pPr>
    </w:p>
    <w:p w14:paraId="4F788A19" w14:textId="6CE2B5A1" w:rsidR="00EC453F" w:rsidRPr="00EC453F" w:rsidRDefault="00EC453F" w:rsidP="00EC453F">
      <w:pPr>
        <w:pStyle w:val="Encabezado"/>
        <w:numPr>
          <w:ilvl w:val="0"/>
          <w:numId w:val="70"/>
        </w:numPr>
        <w:rPr>
          <w:rFonts w:asciiTheme="majorHAnsi" w:hAnsiTheme="majorHAnsi"/>
          <w:bCs/>
        </w:rPr>
      </w:pPr>
      <w:r w:rsidRPr="00EC453F">
        <w:rPr>
          <w:rFonts w:asciiTheme="majorHAnsi" w:hAnsiTheme="majorHAnsi"/>
          <w:bCs/>
        </w:rPr>
        <w:t>La zona de disposición de materiales 9 dispondrá de una capacidad volumétrica total de 1.855.606 m3, en un área de relleno de 26.126,65 m2, para el recibo de material sobrante proveniente de las actividades corte para conformar el trazado de la UF2.</w:t>
      </w:r>
    </w:p>
    <w:p w14:paraId="3CDDFE69" w14:textId="77777777" w:rsidR="00EC453F" w:rsidRDefault="00EC453F" w:rsidP="00EC453F">
      <w:pPr>
        <w:pStyle w:val="Encabezado"/>
        <w:rPr>
          <w:rFonts w:asciiTheme="majorHAnsi" w:hAnsiTheme="majorHAnsi"/>
          <w:bCs/>
        </w:rPr>
      </w:pPr>
    </w:p>
    <w:p w14:paraId="5E56B5E6" w14:textId="09EBF9E2" w:rsidR="00EC453F" w:rsidRPr="00EC453F" w:rsidRDefault="00EC453F" w:rsidP="00EC453F">
      <w:pPr>
        <w:pStyle w:val="Encabezado"/>
        <w:numPr>
          <w:ilvl w:val="0"/>
          <w:numId w:val="70"/>
        </w:numPr>
        <w:rPr>
          <w:rFonts w:asciiTheme="majorHAnsi" w:hAnsiTheme="majorHAnsi"/>
          <w:bCs/>
        </w:rPr>
      </w:pPr>
      <w:r w:rsidRPr="00EC453F">
        <w:rPr>
          <w:rFonts w:asciiTheme="majorHAnsi" w:hAnsiTheme="majorHAnsi"/>
          <w:bCs/>
        </w:rPr>
        <w:t>La zona de disposición de materiales 11 dispondrá de una capacidad volumétrica total de 175.246,61 m3, en un área de relleno de 16.244,60 m2, para el recibo de material sobrante proveniente de las actividades corte para conformar el trazado de la UF2.</w:t>
      </w:r>
    </w:p>
    <w:p w14:paraId="6C5999D8" w14:textId="77777777" w:rsidR="00EC453F" w:rsidRDefault="00EC453F" w:rsidP="00EC453F">
      <w:pPr>
        <w:pStyle w:val="Encabezado"/>
        <w:tabs>
          <w:tab w:val="clear" w:pos="4419"/>
          <w:tab w:val="clear" w:pos="8838"/>
        </w:tabs>
        <w:rPr>
          <w:rFonts w:asciiTheme="majorHAnsi" w:hAnsiTheme="majorHAnsi"/>
          <w:bCs/>
        </w:rPr>
      </w:pPr>
    </w:p>
    <w:p w14:paraId="43130CFD" w14:textId="4AF32184" w:rsidR="00EC453F" w:rsidRDefault="00EC453F" w:rsidP="00EC453F">
      <w:pPr>
        <w:pStyle w:val="Encabezado"/>
        <w:numPr>
          <w:ilvl w:val="0"/>
          <w:numId w:val="70"/>
        </w:numPr>
        <w:tabs>
          <w:tab w:val="clear" w:pos="4419"/>
          <w:tab w:val="clear" w:pos="8838"/>
        </w:tabs>
        <w:rPr>
          <w:rFonts w:asciiTheme="majorHAnsi" w:hAnsiTheme="majorHAnsi"/>
          <w:bCs/>
        </w:rPr>
      </w:pPr>
      <w:r w:rsidRPr="00EC453F">
        <w:rPr>
          <w:rFonts w:asciiTheme="majorHAnsi" w:hAnsiTheme="majorHAnsi"/>
          <w:bCs/>
        </w:rPr>
        <w:t>La zona de disposición de materiales 27 dispondrá de una capacidad volumétrica total de 50.460,60 m3, en un área de relleno de 9.934.07 m2, para el recibo de material sobrante proveniente de las actividades corte para conformar el trazado de la UF2.</w:t>
      </w:r>
    </w:p>
    <w:p w14:paraId="02763561" w14:textId="2FF24B66" w:rsidR="00EC453F" w:rsidRDefault="00EC453F" w:rsidP="006E7C4D">
      <w:pPr>
        <w:pStyle w:val="Encabezado"/>
        <w:tabs>
          <w:tab w:val="clear" w:pos="4419"/>
          <w:tab w:val="clear" w:pos="8838"/>
        </w:tabs>
        <w:rPr>
          <w:rFonts w:asciiTheme="majorHAnsi" w:hAnsiTheme="majorHAnsi"/>
          <w:bCs/>
        </w:rPr>
      </w:pPr>
    </w:p>
    <w:p w14:paraId="4C1F3BD0" w14:textId="77777777" w:rsidR="00EC453F" w:rsidRPr="00EC453F" w:rsidRDefault="00EC453F" w:rsidP="00EC453F">
      <w:pPr>
        <w:pStyle w:val="Encabezado"/>
        <w:numPr>
          <w:ilvl w:val="0"/>
          <w:numId w:val="70"/>
        </w:numPr>
        <w:rPr>
          <w:rFonts w:asciiTheme="majorHAnsi" w:hAnsiTheme="majorHAnsi"/>
          <w:bCs/>
        </w:rPr>
      </w:pPr>
      <w:r w:rsidRPr="00EC453F">
        <w:rPr>
          <w:rFonts w:asciiTheme="majorHAnsi" w:hAnsiTheme="majorHAnsi"/>
          <w:bCs/>
        </w:rPr>
        <w:t>La zona de disposición de materiales 34 dispondrá de una capacidad volumétrica total de 344.614,85 m3, en un área de relleno de 30.484,75 m2, para el recibo de material sobrante proveniente de las actividades corte para conformar el trazado de la UF2.</w:t>
      </w:r>
    </w:p>
    <w:p w14:paraId="5A524D03" w14:textId="77777777" w:rsidR="00EC453F" w:rsidRDefault="00EC453F" w:rsidP="00EC453F">
      <w:pPr>
        <w:pStyle w:val="Encabezado"/>
        <w:tabs>
          <w:tab w:val="clear" w:pos="4419"/>
          <w:tab w:val="clear" w:pos="8838"/>
        </w:tabs>
        <w:rPr>
          <w:rFonts w:asciiTheme="majorHAnsi" w:hAnsiTheme="majorHAnsi"/>
          <w:bCs/>
        </w:rPr>
      </w:pPr>
    </w:p>
    <w:p w14:paraId="7D4351A1" w14:textId="176D61EC" w:rsidR="00EC453F" w:rsidRDefault="00EC453F" w:rsidP="00EC453F">
      <w:pPr>
        <w:pStyle w:val="Encabezado"/>
        <w:numPr>
          <w:ilvl w:val="0"/>
          <w:numId w:val="70"/>
        </w:numPr>
        <w:tabs>
          <w:tab w:val="clear" w:pos="4419"/>
          <w:tab w:val="clear" w:pos="8838"/>
        </w:tabs>
        <w:rPr>
          <w:rFonts w:asciiTheme="majorHAnsi" w:hAnsiTheme="majorHAnsi"/>
          <w:bCs/>
        </w:rPr>
      </w:pPr>
      <w:r w:rsidRPr="00EC453F">
        <w:rPr>
          <w:rFonts w:asciiTheme="majorHAnsi" w:hAnsiTheme="majorHAnsi"/>
          <w:bCs/>
        </w:rPr>
        <w:lastRenderedPageBreak/>
        <w:t>La conformación de la zona de disposición de materiales “ZODMES” implica la conformación del material de relleno enterrazas de diferente altura y como máximo 7,0 m, inclinación de 2,0H:1,0V y berma intermedia de ancho variable.</w:t>
      </w:r>
    </w:p>
    <w:p w14:paraId="44F31C40" w14:textId="77777777" w:rsidR="00EC453F" w:rsidRDefault="00EC453F" w:rsidP="00EC453F">
      <w:pPr>
        <w:pStyle w:val="Encabezado"/>
        <w:tabs>
          <w:tab w:val="clear" w:pos="4419"/>
          <w:tab w:val="clear" w:pos="8838"/>
        </w:tabs>
        <w:rPr>
          <w:rFonts w:asciiTheme="majorHAnsi" w:hAnsiTheme="majorHAnsi"/>
          <w:bCs/>
        </w:rPr>
      </w:pPr>
    </w:p>
    <w:p w14:paraId="330E15BF" w14:textId="72F7AD30" w:rsidR="006E7C4D" w:rsidRDefault="00EC453F" w:rsidP="00EC453F">
      <w:pPr>
        <w:pStyle w:val="Encabezado"/>
        <w:numPr>
          <w:ilvl w:val="0"/>
          <w:numId w:val="70"/>
        </w:numPr>
        <w:tabs>
          <w:tab w:val="clear" w:pos="4419"/>
          <w:tab w:val="clear" w:pos="8838"/>
        </w:tabs>
        <w:rPr>
          <w:rFonts w:asciiTheme="majorHAnsi" w:hAnsiTheme="majorHAnsi"/>
          <w:bCs/>
        </w:rPr>
      </w:pPr>
      <w:r>
        <w:rPr>
          <w:rFonts w:asciiTheme="majorHAnsi" w:hAnsiTheme="majorHAnsi"/>
          <w:bCs/>
        </w:rPr>
        <w:t xml:space="preserve">Para la UF1 </w:t>
      </w:r>
      <w:r w:rsidR="006E7C4D" w:rsidRPr="006E7C4D">
        <w:rPr>
          <w:rFonts w:asciiTheme="majorHAnsi" w:hAnsiTheme="majorHAnsi"/>
          <w:bCs/>
        </w:rPr>
        <w:t>Se llevó a cabo el análisis de la historia sísmica de los municipios de la Unidad Funcional 1 (Vegachí y Remedios), desde el año de 1993 (primer año de registro) hasta el presente año, encontrando que el evento con Mayor Magnitud (MI o Escala de Richter) fue de 5.3 en el año de 1994. Adicionalmente, se evaluó la posición en el Mapa de Amenaza Sísmica de Colombia, registrando la zona de análisis un Valor de PGA (Aceleración Máxima del Suelo) entre 150 y 200 y finalmente se llevó a cabo una búsqueda documental en la que no se encontró eventos importantes de inestabilidad y colapso, debidos a la ocurrencia de sismos de magnitud alta. Por lo anterior, se considera que los análisis de estabilidad aportan información segura sin que estos consideren el efecto de amplificación de onda.</w:t>
      </w:r>
    </w:p>
    <w:p w14:paraId="1CBAFAA8" w14:textId="5AC63480" w:rsidR="006E7C4D" w:rsidRDefault="006E7C4D" w:rsidP="006E7C4D">
      <w:pPr>
        <w:pStyle w:val="Encabezado"/>
        <w:tabs>
          <w:tab w:val="clear" w:pos="4419"/>
          <w:tab w:val="clear" w:pos="8838"/>
        </w:tabs>
        <w:rPr>
          <w:rFonts w:asciiTheme="majorHAnsi" w:hAnsiTheme="majorHAnsi"/>
          <w:bCs/>
        </w:rPr>
      </w:pPr>
    </w:p>
    <w:p w14:paraId="00D8F988" w14:textId="0184FBFA" w:rsidR="00EC453F" w:rsidRDefault="00EC453F" w:rsidP="00EC453F">
      <w:pPr>
        <w:pStyle w:val="Encabezado"/>
        <w:numPr>
          <w:ilvl w:val="0"/>
          <w:numId w:val="70"/>
        </w:numPr>
        <w:tabs>
          <w:tab w:val="clear" w:pos="4419"/>
          <w:tab w:val="clear" w:pos="8838"/>
        </w:tabs>
        <w:rPr>
          <w:rFonts w:asciiTheme="majorHAnsi" w:hAnsiTheme="majorHAnsi"/>
          <w:bCs/>
        </w:rPr>
      </w:pPr>
      <w:r>
        <w:rPr>
          <w:rFonts w:asciiTheme="majorHAnsi" w:hAnsiTheme="majorHAnsi"/>
          <w:bCs/>
        </w:rPr>
        <w:t>Para la UF2, s</w:t>
      </w:r>
      <w:r w:rsidRPr="00EC453F">
        <w:rPr>
          <w:rFonts w:asciiTheme="majorHAnsi" w:hAnsiTheme="majorHAnsi"/>
          <w:bCs/>
        </w:rPr>
        <w:t>e llevó a cabo el análisis de la historia sísmica de los municipios de la Unidad Funcional 2 (Vegachí y Maceo), desde el año de 1993 (primer año de registro) hasta el presente año, encontrando que el evento con Mayor Magnitud (MI o Escala de Richter) fue de 3.8 en el año de 2010. Adicionalmente, se evaluó la posición en el Mapa de Amenaza Sísmica de Colombia, registrando la zona de análisis un Valor de PGA (Aceleración Máxima del Suelo) entre 150 y 200 y finalmente se llevó a cabo una búsqueda documental en la que no se encontró eventos importantes de inestabilidad y colapso, debidos a la ocurrencia de sismos de magnitud alta. Por lo anterior, se considera que los análisis de estabilidad aportan información segura sin que estos consideren el efecto de amplificación de onda.</w:t>
      </w:r>
    </w:p>
    <w:p w14:paraId="7E786746" w14:textId="77777777" w:rsidR="00EC453F" w:rsidRDefault="00EC453F" w:rsidP="006E7C4D">
      <w:pPr>
        <w:pStyle w:val="Encabezado"/>
        <w:tabs>
          <w:tab w:val="clear" w:pos="4419"/>
          <w:tab w:val="clear" w:pos="8838"/>
        </w:tabs>
        <w:rPr>
          <w:rFonts w:asciiTheme="majorHAnsi" w:hAnsiTheme="majorHAnsi"/>
          <w:bCs/>
        </w:rPr>
      </w:pPr>
    </w:p>
    <w:p w14:paraId="66C2E63D" w14:textId="77777777" w:rsidR="006E7C4D" w:rsidRPr="006E7C4D" w:rsidRDefault="006E7C4D" w:rsidP="00EC453F">
      <w:pPr>
        <w:pStyle w:val="Encabezado"/>
        <w:numPr>
          <w:ilvl w:val="0"/>
          <w:numId w:val="70"/>
        </w:numPr>
        <w:rPr>
          <w:rFonts w:asciiTheme="majorHAnsi" w:hAnsiTheme="majorHAnsi"/>
          <w:bCs/>
        </w:rPr>
      </w:pPr>
      <w:r w:rsidRPr="006E7C4D">
        <w:rPr>
          <w:rFonts w:asciiTheme="majorHAnsi" w:hAnsiTheme="majorHAnsi"/>
          <w:bCs/>
        </w:rPr>
        <w:t>Para el manejo de las aguas de infiltración de la zona de disposición de materiales ZODMES se tiene proyectado la implementación de un filtro tipo “espina de pescado”. De la misma forma, para el manejo de las aguas de escorrentía superficial se proyectó la construcción de cunetas, las cuales deberán descargar a disipadores.</w:t>
      </w:r>
    </w:p>
    <w:p w14:paraId="30A57CC6" w14:textId="77777777" w:rsidR="006E7C4D" w:rsidRDefault="006E7C4D" w:rsidP="006E7C4D">
      <w:pPr>
        <w:pStyle w:val="Encabezado"/>
        <w:rPr>
          <w:rFonts w:asciiTheme="majorHAnsi" w:hAnsiTheme="majorHAnsi"/>
          <w:bCs/>
        </w:rPr>
      </w:pPr>
    </w:p>
    <w:p w14:paraId="5E07B176" w14:textId="009D612C" w:rsidR="006E7C4D" w:rsidRPr="006E7C4D" w:rsidRDefault="006E7C4D" w:rsidP="00EC453F">
      <w:pPr>
        <w:pStyle w:val="Encabezado"/>
        <w:numPr>
          <w:ilvl w:val="0"/>
          <w:numId w:val="70"/>
        </w:numPr>
        <w:rPr>
          <w:rFonts w:asciiTheme="majorHAnsi" w:hAnsiTheme="majorHAnsi"/>
          <w:bCs/>
        </w:rPr>
      </w:pPr>
      <w:r w:rsidRPr="006E7C4D">
        <w:rPr>
          <w:rFonts w:asciiTheme="majorHAnsi" w:hAnsiTheme="majorHAnsi"/>
          <w:bCs/>
        </w:rPr>
        <w:t>El constructor deberá regirse a lo establecido en las especificaciones técnicas señaladas en el presente informe y las que requiera la Interventoría para la ejecución de los trabajos.</w:t>
      </w:r>
    </w:p>
    <w:p w14:paraId="1ED7D0E0" w14:textId="77777777" w:rsidR="006E7C4D" w:rsidRDefault="006E7C4D" w:rsidP="006E7C4D">
      <w:pPr>
        <w:pStyle w:val="Encabezado"/>
        <w:rPr>
          <w:rFonts w:asciiTheme="majorHAnsi" w:hAnsiTheme="majorHAnsi"/>
          <w:bCs/>
        </w:rPr>
      </w:pPr>
    </w:p>
    <w:p w14:paraId="682FED02" w14:textId="6804E526" w:rsidR="006E7C4D" w:rsidRPr="006E7C4D" w:rsidRDefault="006E7C4D" w:rsidP="00EC453F">
      <w:pPr>
        <w:pStyle w:val="Encabezado"/>
        <w:numPr>
          <w:ilvl w:val="0"/>
          <w:numId w:val="70"/>
        </w:numPr>
        <w:rPr>
          <w:rFonts w:asciiTheme="majorHAnsi" w:hAnsiTheme="majorHAnsi"/>
          <w:bCs/>
        </w:rPr>
      </w:pPr>
      <w:r w:rsidRPr="006E7C4D">
        <w:rPr>
          <w:rFonts w:asciiTheme="majorHAnsi" w:hAnsiTheme="majorHAnsi"/>
          <w:bCs/>
        </w:rPr>
        <w:lastRenderedPageBreak/>
        <w:t>El contacto entre el terreno natural y el material de relleno deberá ser escalonado.</w:t>
      </w:r>
    </w:p>
    <w:p w14:paraId="4F3B0096" w14:textId="77777777" w:rsidR="006E7C4D" w:rsidRDefault="006E7C4D" w:rsidP="006E7C4D">
      <w:pPr>
        <w:pStyle w:val="Encabezado"/>
        <w:rPr>
          <w:rFonts w:asciiTheme="majorHAnsi" w:hAnsiTheme="majorHAnsi"/>
          <w:bCs/>
        </w:rPr>
      </w:pPr>
    </w:p>
    <w:p w14:paraId="11A44A35" w14:textId="19B85253" w:rsidR="006E7C4D" w:rsidRPr="006E7C4D" w:rsidRDefault="006E7C4D" w:rsidP="00EC453F">
      <w:pPr>
        <w:pStyle w:val="Encabezado"/>
        <w:numPr>
          <w:ilvl w:val="0"/>
          <w:numId w:val="70"/>
        </w:numPr>
        <w:rPr>
          <w:rFonts w:asciiTheme="majorHAnsi" w:hAnsiTheme="majorHAnsi"/>
          <w:bCs/>
        </w:rPr>
      </w:pPr>
      <w:r w:rsidRPr="006E7C4D">
        <w:rPr>
          <w:rFonts w:asciiTheme="majorHAnsi" w:hAnsiTheme="majorHAnsi"/>
          <w:bCs/>
        </w:rPr>
        <w:t>Todos los taludes del relleno y zonas de intervención deberán ser protegidos por medio de empradización con cespedón, con el fin de evitar los efectos adversos de la erosión.</w:t>
      </w:r>
    </w:p>
    <w:p w14:paraId="2B6D0738" w14:textId="77777777" w:rsidR="006E7C4D" w:rsidRDefault="006E7C4D" w:rsidP="006E7C4D">
      <w:pPr>
        <w:pStyle w:val="Encabezado"/>
        <w:tabs>
          <w:tab w:val="clear" w:pos="4419"/>
          <w:tab w:val="clear" w:pos="8838"/>
        </w:tabs>
        <w:rPr>
          <w:rFonts w:asciiTheme="majorHAnsi" w:hAnsiTheme="majorHAnsi"/>
          <w:bCs/>
        </w:rPr>
      </w:pPr>
    </w:p>
    <w:p w14:paraId="509A8701" w14:textId="5BBAE195" w:rsidR="006E7C4D" w:rsidRDefault="006E7C4D" w:rsidP="00EC453F">
      <w:pPr>
        <w:pStyle w:val="Encabezado"/>
        <w:numPr>
          <w:ilvl w:val="0"/>
          <w:numId w:val="70"/>
        </w:numPr>
        <w:tabs>
          <w:tab w:val="clear" w:pos="4419"/>
          <w:tab w:val="clear" w:pos="8838"/>
        </w:tabs>
        <w:rPr>
          <w:rFonts w:asciiTheme="majorHAnsi" w:hAnsiTheme="majorHAnsi"/>
          <w:bCs/>
        </w:rPr>
      </w:pPr>
      <w:r w:rsidRPr="006E7C4D">
        <w:rPr>
          <w:rFonts w:asciiTheme="majorHAnsi" w:hAnsiTheme="majorHAnsi"/>
          <w:bCs/>
        </w:rPr>
        <w:t>Todas las obras deberán ajustarse a las condiciones reales de obra.</w:t>
      </w:r>
    </w:p>
    <w:p w14:paraId="2BA715EE" w14:textId="6A8BC9A4" w:rsidR="006E7C4D" w:rsidRDefault="006E7C4D" w:rsidP="006E7C4D">
      <w:pPr>
        <w:pStyle w:val="Encabezado"/>
        <w:tabs>
          <w:tab w:val="clear" w:pos="4419"/>
          <w:tab w:val="clear" w:pos="8838"/>
        </w:tabs>
        <w:rPr>
          <w:rFonts w:asciiTheme="majorHAnsi" w:hAnsiTheme="majorHAnsi"/>
          <w:bCs/>
        </w:rPr>
      </w:pPr>
    </w:p>
    <w:p w14:paraId="0FC376EB" w14:textId="5AACEAEE" w:rsidR="00EC453F" w:rsidRDefault="00EC453F" w:rsidP="006E7C4D">
      <w:pPr>
        <w:pStyle w:val="Encabezado"/>
        <w:tabs>
          <w:tab w:val="clear" w:pos="4419"/>
          <w:tab w:val="clear" w:pos="8838"/>
        </w:tabs>
        <w:rPr>
          <w:rFonts w:asciiTheme="majorHAnsi" w:hAnsiTheme="majorHAnsi"/>
          <w:bCs/>
        </w:rPr>
      </w:pPr>
      <w:r>
        <w:rPr>
          <w:rFonts w:asciiTheme="majorHAnsi" w:hAnsiTheme="majorHAnsi"/>
          <w:bCs/>
        </w:rPr>
        <w:t xml:space="preserve">En el Anexo Capitulo 3, Numeral 3.2.5, en el informe técnico para cada unidad,  se encontrara a detalle el análisis de diseño realizado para cada una de las Zodmes Propuestas. </w:t>
      </w:r>
    </w:p>
    <w:p w14:paraId="45BAD953" w14:textId="77777777" w:rsidR="00EC453F" w:rsidRPr="00B72A35" w:rsidRDefault="00EC453F" w:rsidP="006E7C4D">
      <w:pPr>
        <w:pStyle w:val="Encabezado"/>
        <w:tabs>
          <w:tab w:val="clear" w:pos="4419"/>
          <w:tab w:val="clear" w:pos="8838"/>
        </w:tabs>
        <w:rPr>
          <w:rFonts w:asciiTheme="majorHAnsi" w:hAnsiTheme="majorHAnsi"/>
          <w:bCs/>
        </w:rPr>
      </w:pPr>
    </w:p>
    <w:p w14:paraId="09AE4351" w14:textId="7D592A74" w:rsidR="005F2A90" w:rsidRPr="00B72A35" w:rsidRDefault="005F2A90" w:rsidP="005F2A90">
      <w:pPr>
        <w:pStyle w:val="Ttulo5"/>
        <w:rPr>
          <w:rFonts w:asciiTheme="majorHAnsi" w:hAnsiTheme="majorHAnsi"/>
        </w:rPr>
      </w:pPr>
      <w:r w:rsidRPr="00B72A35">
        <w:rPr>
          <w:rStyle w:val="Ttulo5Car"/>
          <w:rFonts w:asciiTheme="majorHAnsi" w:hAnsiTheme="majorHAnsi"/>
        </w:rPr>
        <w:t>Usos</w:t>
      </w:r>
      <w:r w:rsidRPr="00B72A35">
        <w:rPr>
          <w:rFonts w:asciiTheme="majorHAnsi" w:hAnsiTheme="majorHAnsi"/>
        </w:rPr>
        <w:t xml:space="preserve"> Finales </w:t>
      </w:r>
    </w:p>
    <w:p w14:paraId="619BD0C4" w14:textId="77777777" w:rsidR="0038388B" w:rsidRPr="00B72A35" w:rsidRDefault="0038388B" w:rsidP="0038388B">
      <w:pPr>
        <w:rPr>
          <w:rFonts w:asciiTheme="majorHAnsi" w:hAnsiTheme="majorHAnsi"/>
        </w:rPr>
      </w:pPr>
    </w:p>
    <w:p w14:paraId="2E1CACB3" w14:textId="1939C20D" w:rsidR="005F2A90" w:rsidRPr="00B72A35" w:rsidRDefault="005F2A90" w:rsidP="0038388B">
      <w:pPr>
        <w:rPr>
          <w:rFonts w:asciiTheme="majorHAnsi" w:hAnsiTheme="majorHAnsi"/>
        </w:rPr>
      </w:pPr>
      <w:r w:rsidRPr="00B72A35">
        <w:rPr>
          <w:rFonts w:asciiTheme="majorHAnsi" w:hAnsiTheme="majorHAnsi"/>
        </w:rPr>
        <w:t>Para el abandono y cierre fina</w:t>
      </w:r>
      <w:r w:rsidR="00A70DB8" w:rsidRPr="00B72A35">
        <w:rPr>
          <w:rFonts w:asciiTheme="majorHAnsi" w:hAnsiTheme="majorHAnsi"/>
        </w:rPr>
        <w:t xml:space="preserve">l </w:t>
      </w:r>
      <w:r w:rsidR="00862DC6" w:rsidRPr="00B72A35">
        <w:rPr>
          <w:rFonts w:asciiTheme="majorHAnsi" w:hAnsiTheme="majorHAnsi"/>
        </w:rPr>
        <w:t>de la</w:t>
      </w:r>
      <w:r w:rsidR="00451FDB" w:rsidRPr="00B72A35">
        <w:rPr>
          <w:rFonts w:asciiTheme="majorHAnsi" w:hAnsiTheme="majorHAnsi"/>
        </w:rPr>
        <w:t xml:space="preserve">s ZODME, </w:t>
      </w:r>
      <w:r w:rsidRPr="00B72A35">
        <w:rPr>
          <w:rFonts w:asciiTheme="majorHAnsi" w:hAnsiTheme="majorHAnsi"/>
        </w:rPr>
        <w:t>se proyecta realizar la estabilización</w:t>
      </w:r>
      <w:r w:rsidR="002E1043" w:rsidRPr="00B72A35">
        <w:rPr>
          <w:rFonts w:asciiTheme="majorHAnsi" w:hAnsiTheme="majorHAnsi"/>
        </w:rPr>
        <w:t xml:space="preserve"> y empradización de los </w:t>
      </w:r>
      <w:r w:rsidRPr="00B72A35">
        <w:rPr>
          <w:rFonts w:asciiTheme="majorHAnsi" w:hAnsiTheme="majorHAnsi"/>
        </w:rPr>
        <w:t>mismo</w:t>
      </w:r>
      <w:r w:rsidR="002E1043" w:rsidRPr="00B72A35">
        <w:rPr>
          <w:rFonts w:asciiTheme="majorHAnsi" w:hAnsiTheme="majorHAnsi"/>
        </w:rPr>
        <w:t xml:space="preserve">, la </w:t>
      </w:r>
      <w:r w:rsidR="00BE7AFA" w:rsidRPr="00B72A35">
        <w:rPr>
          <w:rFonts w:asciiTheme="majorHAnsi" w:hAnsiTheme="majorHAnsi"/>
        </w:rPr>
        <w:t>revegetalización</w:t>
      </w:r>
      <w:r w:rsidR="002E1043" w:rsidRPr="00B72A35">
        <w:rPr>
          <w:rFonts w:asciiTheme="majorHAnsi" w:hAnsiTheme="majorHAnsi"/>
        </w:rPr>
        <w:t xml:space="preserve"> se realizara </w:t>
      </w:r>
      <w:r w:rsidRPr="00B72A35">
        <w:rPr>
          <w:rFonts w:asciiTheme="majorHAnsi" w:hAnsiTheme="majorHAnsi"/>
        </w:rPr>
        <w:t>con pastos</w:t>
      </w:r>
      <w:r w:rsidR="002E1043" w:rsidRPr="00B72A35">
        <w:rPr>
          <w:rFonts w:asciiTheme="majorHAnsi" w:hAnsiTheme="majorHAnsi"/>
        </w:rPr>
        <w:t xml:space="preserve"> y </w:t>
      </w:r>
      <w:r w:rsidRPr="00B72A35">
        <w:rPr>
          <w:rFonts w:asciiTheme="majorHAnsi" w:hAnsiTheme="majorHAnsi"/>
        </w:rPr>
        <w:t xml:space="preserve"> su uso final dependerá </w:t>
      </w:r>
      <w:r w:rsidR="002E1043" w:rsidRPr="00B72A35">
        <w:rPr>
          <w:rFonts w:asciiTheme="majorHAnsi" w:hAnsiTheme="majorHAnsi"/>
        </w:rPr>
        <w:t xml:space="preserve">de la decisión tomada por el propietario del predio de cada ZODME, </w:t>
      </w:r>
      <w:r w:rsidRPr="00B72A35">
        <w:rPr>
          <w:rFonts w:asciiTheme="majorHAnsi" w:hAnsiTheme="majorHAnsi"/>
        </w:rPr>
        <w:t xml:space="preserve"> lo cual quedara consignado en el acta de apertura del ZODME y se entregaran en los Informes de Cumplimiento Ambienta –ICA,  al momento de rea</w:t>
      </w:r>
      <w:r w:rsidR="002E1043" w:rsidRPr="00B72A35">
        <w:rPr>
          <w:rFonts w:asciiTheme="majorHAnsi" w:hAnsiTheme="majorHAnsi"/>
        </w:rPr>
        <w:t xml:space="preserve">lizar el inicio de actividades de cada uno </w:t>
      </w:r>
      <w:r w:rsidR="00862DC6" w:rsidRPr="00B72A35">
        <w:rPr>
          <w:rFonts w:asciiTheme="majorHAnsi" w:hAnsiTheme="majorHAnsi"/>
        </w:rPr>
        <w:t>de la</w:t>
      </w:r>
      <w:r w:rsidR="002E1043" w:rsidRPr="00B72A35">
        <w:rPr>
          <w:rFonts w:asciiTheme="majorHAnsi" w:hAnsiTheme="majorHAnsi"/>
        </w:rPr>
        <w:t xml:space="preserve">s </w:t>
      </w:r>
      <w:r w:rsidRPr="00B72A35">
        <w:rPr>
          <w:rFonts w:asciiTheme="majorHAnsi" w:hAnsiTheme="majorHAnsi"/>
        </w:rPr>
        <w:t xml:space="preserve"> ZODME</w:t>
      </w:r>
      <w:r w:rsidR="003929DA" w:rsidRPr="00B72A35">
        <w:rPr>
          <w:rFonts w:asciiTheme="majorHAnsi" w:hAnsiTheme="majorHAnsi"/>
        </w:rPr>
        <w:t>.</w:t>
      </w:r>
    </w:p>
    <w:p w14:paraId="21E7DA05" w14:textId="77777777" w:rsidR="003929DA" w:rsidRPr="00B72A35" w:rsidRDefault="003929DA" w:rsidP="0038388B">
      <w:pPr>
        <w:rPr>
          <w:rFonts w:asciiTheme="majorHAnsi" w:hAnsiTheme="majorHAnsi"/>
        </w:rPr>
      </w:pPr>
    </w:p>
    <w:p w14:paraId="210C3CC4" w14:textId="5CE82357" w:rsidR="006E732D" w:rsidRDefault="003929DA" w:rsidP="002068C3">
      <w:pPr>
        <w:rPr>
          <w:rFonts w:asciiTheme="majorHAnsi" w:hAnsiTheme="majorHAnsi"/>
        </w:rPr>
      </w:pPr>
      <w:r w:rsidRPr="00B72A35">
        <w:rPr>
          <w:rFonts w:asciiTheme="majorHAnsi" w:hAnsiTheme="majorHAnsi"/>
        </w:rPr>
        <w:t xml:space="preserve">A continuación la </w:t>
      </w:r>
      <w:r w:rsidRPr="00B72A35">
        <w:rPr>
          <w:rFonts w:asciiTheme="majorHAnsi" w:hAnsiTheme="majorHAnsi"/>
        </w:rPr>
        <w:fldChar w:fldCharType="begin"/>
      </w:r>
      <w:r w:rsidRPr="00B72A35">
        <w:rPr>
          <w:rFonts w:asciiTheme="majorHAnsi" w:hAnsiTheme="majorHAnsi"/>
        </w:rPr>
        <w:instrText xml:space="preserve"> REF _Ref436372236 \h </w:instrText>
      </w:r>
      <w:r w:rsidR="00F07BD7" w:rsidRPr="00B72A35">
        <w:rPr>
          <w:rFonts w:asciiTheme="majorHAnsi" w:hAnsiTheme="majorHAnsi"/>
        </w:rPr>
        <w:instrText xml:space="preserve"> \* MERGEFORMAT </w:instrText>
      </w:r>
      <w:r w:rsidRPr="00B72A35">
        <w:rPr>
          <w:rFonts w:asciiTheme="majorHAnsi" w:hAnsiTheme="majorHAnsi"/>
        </w:rPr>
      </w:r>
      <w:r w:rsidRPr="00B72A35">
        <w:rPr>
          <w:rFonts w:asciiTheme="majorHAnsi" w:hAnsiTheme="majorHAnsi"/>
        </w:rPr>
        <w:fldChar w:fldCharType="separate"/>
      </w:r>
      <w:r w:rsidR="007703B2" w:rsidRPr="00B72A35">
        <w:rPr>
          <w:rFonts w:asciiTheme="majorHAnsi" w:hAnsiTheme="majorHAnsi"/>
        </w:rPr>
        <w:t xml:space="preserve">Figura </w:t>
      </w:r>
      <w:r w:rsidR="007703B2">
        <w:rPr>
          <w:rFonts w:asciiTheme="majorHAnsi" w:hAnsiTheme="majorHAnsi"/>
          <w:noProof/>
        </w:rPr>
        <w:t>3.26</w:t>
      </w:r>
      <w:r w:rsidRPr="00B72A35">
        <w:rPr>
          <w:rFonts w:asciiTheme="majorHAnsi" w:hAnsiTheme="majorHAnsi"/>
        </w:rPr>
        <w:fldChar w:fldCharType="end"/>
      </w:r>
      <w:r w:rsidRPr="00B72A35">
        <w:rPr>
          <w:rFonts w:asciiTheme="majorHAnsi" w:hAnsiTheme="majorHAnsi"/>
        </w:rPr>
        <w:t xml:space="preserve"> a la </w:t>
      </w:r>
      <w:r w:rsidRPr="00B72A35">
        <w:rPr>
          <w:rFonts w:asciiTheme="majorHAnsi" w:hAnsiTheme="majorHAnsi"/>
        </w:rPr>
        <w:fldChar w:fldCharType="begin"/>
      </w:r>
      <w:r w:rsidRPr="00B72A35">
        <w:rPr>
          <w:rFonts w:asciiTheme="majorHAnsi" w:hAnsiTheme="majorHAnsi"/>
        </w:rPr>
        <w:instrText xml:space="preserve"> REF _Ref436372244 \h </w:instrText>
      </w:r>
      <w:r w:rsidR="00F07BD7" w:rsidRPr="00B72A35">
        <w:rPr>
          <w:rFonts w:asciiTheme="majorHAnsi" w:hAnsiTheme="majorHAnsi"/>
        </w:rPr>
        <w:instrText xml:space="preserve"> \* MERGEFORMAT </w:instrText>
      </w:r>
      <w:r w:rsidRPr="00B72A35">
        <w:rPr>
          <w:rFonts w:asciiTheme="majorHAnsi" w:hAnsiTheme="majorHAnsi"/>
        </w:rPr>
      </w:r>
      <w:r w:rsidRPr="00B72A35">
        <w:rPr>
          <w:rFonts w:asciiTheme="majorHAnsi" w:hAnsiTheme="majorHAnsi"/>
        </w:rPr>
        <w:fldChar w:fldCharType="separate"/>
      </w:r>
      <w:r w:rsidR="007703B2" w:rsidRPr="00B72A35">
        <w:rPr>
          <w:rFonts w:asciiTheme="majorHAnsi" w:hAnsiTheme="majorHAnsi"/>
        </w:rPr>
        <w:t xml:space="preserve">Figura </w:t>
      </w:r>
      <w:r w:rsidR="007703B2">
        <w:rPr>
          <w:rFonts w:asciiTheme="majorHAnsi" w:hAnsiTheme="majorHAnsi"/>
          <w:noProof/>
        </w:rPr>
        <w:t>3.28</w:t>
      </w:r>
      <w:r w:rsidRPr="00B72A35">
        <w:rPr>
          <w:rFonts w:asciiTheme="majorHAnsi" w:hAnsiTheme="majorHAnsi"/>
        </w:rPr>
        <w:fldChar w:fldCharType="end"/>
      </w:r>
      <w:r w:rsidR="00ED234A" w:rsidRPr="00B72A35">
        <w:rPr>
          <w:rFonts w:asciiTheme="majorHAnsi" w:hAnsiTheme="majorHAnsi"/>
        </w:rPr>
        <w:t xml:space="preserve"> se muestran algunos de la</w:t>
      </w:r>
      <w:r w:rsidRPr="00B72A35">
        <w:rPr>
          <w:rFonts w:asciiTheme="majorHAnsi" w:hAnsiTheme="majorHAnsi"/>
        </w:rPr>
        <w:t>s ZODME diseñados para el desarrollo del proyecto, en el anexo capítulo 3, Numeral 3.2.5 se encuentran los planos a detalle de cada una de las ZODME propuestas.</w:t>
      </w:r>
    </w:p>
    <w:p w14:paraId="060382FF" w14:textId="77777777" w:rsidR="006E732D" w:rsidRDefault="006E732D" w:rsidP="002068C3">
      <w:pPr>
        <w:rPr>
          <w:rFonts w:asciiTheme="majorHAnsi" w:hAnsiTheme="majorHAnsi"/>
        </w:rPr>
      </w:pPr>
    </w:p>
    <w:p w14:paraId="0B1A2876" w14:textId="29F00786" w:rsidR="002068C3" w:rsidRPr="00B72A35" w:rsidRDefault="002068C3" w:rsidP="002068C3">
      <w:pPr>
        <w:rPr>
          <w:rFonts w:asciiTheme="majorHAnsi" w:hAnsiTheme="majorHAnsi"/>
        </w:rPr>
        <w:sectPr w:rsidR="002068C3" w:rsidRPr="00B72A35" w:rsidSect="00F74F31">
          <w:pgSz w:w="12240" w:h="15840" w:code="1"/>
          <w:pgMar w:top="1701" w:right="1701" w:bottom="1701" w:left="2268" w:header="709" w:footer="709" w:gutter="0"/>
          <w:cols w:space="708"/>
          <w:titlePg/>
          <w:docGrid w:linePitch="360"/>
        </w:sectPr>
      </w:pPr>
      <w:r w:rsidRPr="00B72A35">
        <w:rPr>
          <w:rFonts w:asciiTheme="majorHAnsi" w:hAnsiTheme="majorHAnsi"/>
        </w:rPr>
        <w:br w:type="page"/>
      </w:r>
    </w:p>
    <w:tbl>
      <w:tblPr>
        <w:tblW w:w="0" w:type="auto"/>
        <w:jc w:val="center"/>
        <w:tblCellMar>
          <w:left w:w="70" w:type="dxa"/>
          <w:right w:w="70" w:type="dxa"/>
        </w:tblCellMar>
        <w:tblLook w:val="0000" w:firstRow="0" w:lastRow="0" w:firstColumn="0" w:lastColumn="0" w:noHBand="0" w:noVBand="0"/>
      </w:tblPr>
      <w:tblGrid>
        <w:gridCol w:w="10790"/>
      </w:tblGrid>
      <w:tr w:rsidR="003E6FF7" w:rsidRPr="00B72A35" w14:paraId="39C1FAD1" w14:textId="77777777" w:rsidTr="00F9177F">
        <w:trPr>
          <w:trHeight w:val="2800"/>
          <w:jc w:val="center"/>
        </w:trPr>
        <w:tc>
          <w:tcPr>
            <w:tcW w:w="0" w:type="auto"/>
            <w:shd w:val="clear" w:color="auto" w:fill="auto"/>
            <w:vAlign w:val="center"/>
          </w:tcPr>
          <w:p w14:paraId="4BFCBBEB" w14:textId="7AA39838" w:rsidR="003E6FF7" w:rsidRPr="00B72A35" w:rsidRDefault="00EC453F" w:rsidP="003E6FF7">
            <w:pPr>
              <w:keepNext/>
              <w:spacing w:line="240" w:lineRule="auto"/>
              <w:contextualSpacing w:val="0"/>
              <w:jc w:val="center"/>
              <w:rPr>
                <w:rFonts w:asciiTheme="majorHAnsi" w:hAnsiTheme="majorHAnsi"/>
                <w:color w:val="AE0000"/>
                <w:kern w:val="32"/>
              </w:rPr>
            </w:pPr>
            <w:r>
              <w:rPr>
                <w:noProof/>
                <w:lang w:eastAsia="es-CO"/>
              </w:rPr>
              <w:lastRenderedPageBreak/>
              <w:drawing>
                <wp:inline distT="0" distB="0" distL="0" distR="0" wp14:anchorId="7113A263" wp14:editId="126DFE43">
                  <wp:extent cx="6754927" cy="4238625"/>
                  <wp:effectExtent l="0" t="0" r="825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7246" t="12865" r="16064" b="12735"/>
                          <a:stretch/>
                        </pic:blipFill>
                        <pic:spPr bwMode="auto">
                          <a:xfrm>
                            <a:off x="0" y="0"/>
                            <a:ext cx="6757556" cy="4240275"/>
                          </a:xfrm>
                          <a:prstGeom prst="rect">
                            <a:avLst/>
                          </a:prstGeom>
                          <a:ln>
                            <a:noFill/>
                          </a:ln>
                          <a:extLst>
                            <a:ext uri="{53640926-AAD7-44D8-BBD7-CCE9431645EC}">
                              <a14:shadowObscured xmlns:a14="http://schemas.microsoft.com/office/drawing/2010/main"/>
                            </a:ext>
                          </a:extLst>
                        </pic:spPr>
                      </pic:pic>
                    </a:graphicData>
                  </a:graphic>
                </wp:inline>
              </w:drawing>
            </w:r>
          </w:p>
        </w:tc>
      </w:tr>
    </w:tbl>
    <w:p w14:paraId="66302445" w14:textId="5B4AF2C9" w:rsidR="003E6FF7" w:rsidRPr="00B72A35" w:rsidRDefault="003E6FF7" w:rsidP="003E6FF7">
      <w:pPr>
        <w:pStyle w:val="Tablas"/>
        <w:rPr>
          <w:rFonts w:asciiTheme="majorHAnsi" w:hAnsiTheme="majorHAnsi"/>
        </w:rPr>
      </w:pPr>
      <w:bookmarkStart w:id="198" w:name="_Ref436372236"/>
      <w:bookmarkStart w:id="199" w:name="_Toc453358720"/>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26</w:t>
      </w:r>
      <w:r w:rsidR="00A64D19">
        <w:rPr>
          <w:rFonts w:asciiTheme="majorHAnsi" w:hAnsiTheme="majorHAnsi"/>
        </w:rPr>
        <w:fldChar w:fldCharType="end"/>
      </w:r>
      <w:bookmarkEnd w:id="198"/>
      <w:r w:rsidRPr="00B72A35">
        <w:rPr>
          <w:rFonts w:asciiTheme="majorHAnsi" w:hAnsiTheme="majorHAnsi"/>
        </w:rPr>
        <w:tab/>
        <w:t>ZODME</w:t>
      </w:r>
      <w:r w:rsidR="002E5CB1" w:rsidRPr="00B72A35">
        <w:rPr>
          <w:rFonts w:asciiTheme="majorHAnsi" w:hAnsiTheme="majorHAnsi"/>
        </w:rPr>
        <w:t xml:space="preserve"> 1D-</w:t>
      </w:r>
      <w:r w:rsidR="003929DA" w:rsidRPr="00B72A35">
        <w:rPr>
          <w:rFonts w:asciiTheme="majorHAnsi" w:hAnsiTheme="majorHAnsi"/>
        </w:rPr>
        <w:t>UF1</w:t>
      </w:r>
      <w:bookmarkEnd w:id="199"/>
    </w:p>
    <w:p w14:paraId="51AAC93B" w14:textId="2502F49D" w:rsidR="00F77D57" w:rsidRPr="00B72A35" w:rsidRDefault="00625629" w:rsidP="00EC453F">
      <w:pPr>
        <w:pStyle w:val="Notas"/>
      </w:pPr>
      <w:r w:rsidRPr="00B72A35">
        <w:rPr>
          <w:rFonts w:asciiTheme="majorHAnsi" w:hAnsiTheme="majorHAnsi"/>
        </w:rPr>
        <w:t xml:space="preserve">Fuente </w:t>
      </w:r>
      <w:r w:rsidR="005F683C" w:rsidRPr="00B72A35">
        <w:rPr>
          <w:rFonts w:asciiTheme="majorHAnsi" w:hAnsiTheme="majorHAnsi"/>
        </w:rPr>
        <w:t>Autopista Río Magdalena S.A.S, 2015</w:t>
      </w:r>
    </w:p>
    <w:tbl>
      <w:tblPr>
        <w:tblW w:w="0" w:type="auto"/>
        <w:jc w:val="center"/>
        <w:tblCellMar>
          <w:left w:w="70" w:type="dxa"/>
          <w:right w:w="70" w:type="dxa"/>
        </w:tblCellMar>
        <w:tblLook w:val="0000" w:firstRow="0" w:lastRow="0" w:firstColumn="0" w:lastColumn="0" w:noHBand="0" w:noVBand="0"/>
      </w:tblPr>
      <w:tblGrid>
        <w:gridCol w:w="10880"/>
      </w:tblGrid>
      <w:tr w:rsidR="003929DA" w:rsidRPr="00B72A35" w14:paraId="253C4A2A" w14:textId="77777777" w:rsidTr="00F9177F">
        <w:trPr>
          <w:trHeight w:val="2800"/>
          <w:jc w:val="center"/>
        </w:trPr>
        <w:tc>
          <w:tcPr>
            <w:tcW w:w="0" w:type="auto"/>
            <w:shd w:val="clear" w:color="auto" w:fill="auto"/>
            <w:vAlign w:val="center"/>
          </w:tcPr>
          <w:p w14:paraId="7D18387F" w14:textId="55635709" w:rsidR="003929DA" w:rsidRPr="00B72A35" w:rsidRDefault="00FE0F01" w:rsidP="003929DA">
            <w:pPr>
              <w:pStyle w:val="Notas"/>
              <w:keepNext/>
              <w:rPr>
                <w:rFonts w:asciiTheme="majorHAnsi" w:hAnsiTheme="majorHAnsi"/>
                <w:color w:val="AE0000"/>
                <w:kern w:val="32"/>
                <w:sz w:val="22"/>
              </w:rPr>
            </w:pPr>
            <w:r>
              <w:rPr>
                <w:noProof/>
                <w:lang w:eastAsia="es-CO"/>
              </w:rPr>
              <w:lastRenderedPageBreak/>
              <w:drawing>
                <wp:inline distT="0" distB="0" distL="0" distR="0" wp14:anchorId="5F0EEA81" wp14:editId="46A653D3">
                  <wp:extent cx="6819076" cy="4248150"/>
                  <wp:effectExtent l="0" t="0" r="127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7125" t="13078" r="15701" b="12522"/>
                          <a:stretch/>
                        </pic:blipFill>
                        <pic:spPr bwMode="auto">
                          <a:xfrm>
                            <a:off x="0" y="0"/>
                            <a:ext cx="6826249" cy="4252619"/>
                          </a:xfrm>
                          <a:prstGeom prst="rect">
                            <a:avLst/>
                          </a:prstGeom>
                          <a:ln>
                            <a:noFill/>
                          </a:ln>
                          <a:extLst>
                            <a:ext uri="{53640926-AAD7-44D8-BBD7-CCE9431645EC}">
                              <a14:shadowObscured xmlns:a14="http://schemas.microsoft.com/office/drawing/2010/main"/>
                            </a:ext>
                          </a:extLst>
                        </pic:spPr>
                      </pic:pic>
                    </a:graphicData>
                  </a:graphic>
                </wp:inline>
              </w:drawing>
            </w:r>
          </w:p>
        </w:tc>
      </w:tr>
    </w:tbl>
    <w:p w14:paraId="5FEC6007" w14:textId="76DF3F71" w:rsidR="003E6FF7" w:rsidRPr="00B72A35" w:rsidRDefault="003929DA" w:rsidP="003929DA">
      <w:pPr>
        <w:pStyle w:val="Tablas"/>
        <w:rPr>
          <w:rFonts w:asciiTheme="majorHAnsi" w:hAnsiTheme="majorHAnsi"/>
        </w:rPr>
      </w:pPr>
      <w:bookmarkStart w:id="200" w:name="_Toc453358721"/>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27</w:t>
      </w:r>
      <w:r w:rsidR="00A64D19">
        <w:rPr>
          <w:rFonts w:asciiTheme="majorHAnsi" w:hAnsiTheme="majorHAnsi"/>
        </w:rPr>
        <w:fldChar w:fldCharType="end"/>
      </w:r>
      <w:r w:rsidRPr="00B72A35">
        <w:rPr>
          <w:rFonts w:asciiTheme="majorHAnsi" w:hAnsiTheme="majorHAnsi"/>
        </w:rPr>
        <w:tab/>
        <w:t>ZODME 13B UF1</w:t>
      </w:r>
      <w:bookmarkEnd w:id="200"/>
    </w:p>
    <w:p w14:paraId="10D23D65" w14:textId="5E14BEAF" w:rsidR="003929DA" w:rsidRPr="00B72A35" w:rsidRDefault="003929DA" w:rsidP="003929DA">
      <w:pPr>
        <w:pStyle w:val="Notas"/>
        <w:rPr>
          <w:rFonts w:asciiTheme="majorHAnsi" w:hAnsiTheme="majorHAnsi"/>
        </w:rPr>
      </w:pPr>
      <w:r w:rsidRPr="00B72A35">
        <w:rPr>
          <w:rFonts w:asciiTheme="majorHAnsi" w:hAnsiTheme="majorHAnsi"/>
        </w:rPr>
        <w:t xml:space="preserve">Fuente </w:t>
      </w:r>
      <w:r w:rsidR="005F683C" w:rsidRPr="00B72A35">
        <w:rPr>
          <w:rFonts w:asciiTheme="majorHAnsi" w:hAnsiTheme="majorHAnsi"/>
        </w:rPr>
        <w:t>Autopista Río Magdalena S.A.S, 2015</w:t>
      </w:r>
    </w:p>
    <w:tbl>
      <w:tblPr>
        <w:tblW w:w="0" w:type="auto"/>
        <w:jc w:val="center"/>
        <w:tblCellMar>
          <w:left w:w="70" w:type="dxa"/>
          <w:right w:w="70" w:type="dxa"/>
        </w:tblCellMar>
        <w:tblLook w:val="0000" w:firstRow="0" w:lastRow="0" w:firstColumn="0" w:lastColumn="0" w:noHBand="0" w:noVBand="0"/>
      </w:tblPr>
      <w:tblGrid>
        <w:gridCol w:w="10702"/>
      </w:tblGrid>
      <w:tr w:rsidR="003929DA" w:rsidRPr="00B72A35" w14:paraId="23633D61" w14:textId="77777777" w:rsidTr="00F77D57">
        <w:trPr>
          <w:trHeight w:val="2800"/>
          <w:jc w:val="center"/>
        </w:trPr>
        <w:tc>
          <w:tcPr>
            <w:tcW w:w="7923" w:type="dxa"/>
            <w:shd w:val="clear" w:color="auto" w:fill="auto"/>
            <w:vAlign w:val="center"/>
          </w:tcPr>
          <w:p w14:paraId="0E24587C" w14:textId="726DEAFF" w:rsidR="003929DA" w:rsidRPr="00B72A35" w:rsidRDefault="00FE0F01" w:rsidP="003929DA">
            <w:pPr>
              <w:pStyle w:val="Notas"/>
              <w:keepNext/>
              <w:rPr>
                <w:rFonts w:asciiTheme="majorHAnsi" w:hAnsiTheme="majorHAnsi"/>
                <w:color w:val="AE0000"/>
                <w:kern w:val="32"/>
                <w:sz w:val="22"/>
              </w:rPr>
            </w:pPr>
            <w:r>
              <w:rPr>
                <w:noProof/>
                <w:lang w:eastAsia="es-CO"/>
              </w:rPr>
              <w:lastRenderedPageBreak/>
              <w:drawing>
                <wp:inline distT="0" distB="0" distL="0" distR="0" wp14:anchorId="7DDD3F48" wp14:editId="6BE1F20F">
                  <wp:extent cx="6706965" cy="424815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17487" t="12650" r="16064" b="12521"/>
                          <a:stretch/>
                        </pic:blipFill>
                        <pic:spPr bwMode="auto">
                          <a:xfrm>
                            <a:off x="0" y="0"/>
                            <a:ext cx="6711166" cy="4250811"/>
                          </a:xfrm>
                          <a:prstGeom prst="rect">
                            <a:avLst/>
                          </a:prstGeom>
                          <a:ln>
                            <a:noFill/>
                          </a:ln>
                          <a:extLst>
                            <a:ext uri="{53640926-AAD7-44D8-BBD7-CCE9431645EC}">
                              <a14:shadowObscured xmlns:a14="http://schemas.microsoft.com/office/drawing/2010/main"/>
                            </a:ext>
                          </a:extLst>
                        </pic:spPr>
                      </pic:pic>
                    </a:graphicData>
                  </a:graphic>
                </wp:inline>
              </w:drawing>
            </w:r>
          </w:p>
        </w:tc>
      </w:tr>
    </w:tbl>
    <w:p w14:paraId="04338BFD" w14:textId="57C96F27" w:rsidR="003929DA" w:rsidRPr="00B72A35" w:rsidRDefault="003929DA" w:rsidP="003929DA">
      <w:pPr>
        <w:pStyle w:val="Tablas"/>
        <w:rPr>
          <w:rFonts w:asciiTheme="majorHAnsi" w:hAnsiTheme="majorHAnsi"/>
        </w:rPr>
      </w:pPr>
      <w:bookmarkStart w:id="201" w:name="_Ref436372244"/>
      <w:bookmarkStart w:id="202" w:name="_Toc453358722"/>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28</w:t>
      </w:r>
      <w:r w:rsidR="00A64D19">
        <w:rPr>
          <w:rFonts w:asciiTheme="majorHAnsi" w:hAnsiTheme="majorHAnsi"/>
        </w:rPr>
        <w:fldChar w:fldCharType="end"/>
      </w:r>
      <w:bookmarkEnd w:id="201"/>
      <w:r w:rsidRPr="00B72A35">
        <w:rPr>
          <w:rFonts w:asciiTheme="majorHAnsi" w:hAnsiTheme="majorHAnsi"/>
        </w:rPr>
        <w:tab/>
        <w:t>ZODME 1 UF2</w:t>
      </w:r>
      <w:bookmarkEnd w:id="202"/>
    </w:p>
    <w:p w14:paraId="5D73403A" w14:textId="473C6F3E" w:rsidR="002068C3" w:rsidRPr="00B72A35" w:rsidRDefault="003929DA" w:rsidP="002068C3">
      <w:pPr>
        <w:pStyle w:val="Notas"/>
        <w:tabs>
          <w:tab w:val="clear" w:pos="8838"/>
          <w:tab w:val="center" w:pos="4135"/>
        </w:tabs>
        <w:rPr>
          <w:rFonts w:asciiTheme="majorHAnsi" w:hAnsiTheme="majorHAnsi"/>
        </w:rPr>
        <w:sectPr w:rsidR="002068C3" w:rsidRPr="00B72A35" w:rsidSect="002068C3">
          <w:pgSz w:w="15840" w:h="12240" w:orient="landscape" w:code="1"/>
          <w:pgMar w:top="2268" w:right="1701" w:bottom="1701" w:left="1701" w:header="709" w:footer="709" w:gutter="0"/>
          <w:cols w:space="708"/>
          <w:titlePg/>
          <w:docGrid w:linePitch="360"/>
        </w:sectPr>
      </w:pPr>
      <w:r w:rsidRPr="00B72A35">
        <w:rPr>
          <w:rFonts w:asciiTheme="majorHAnsi" w:hAnsiTheme="majorHAnsi"/>
        </w:rPr>
        <w:t xml:space="preserve">Fuente </w:t>
      </w:r>
      <w:r w:rsidR="005F683C" w:rsidRPr="00B72A35">
        <w:rPr>
          <w:rFonts w:asciiTheme="majorHAnsi" w:hAnsiTheme="majorHAnsi"/>
        </w:rPr>
        <w:t xml:space="preserve">Autopista Río Magdalena S.A.S, 2015 </w:t>
      </w:r>
    </w:p>
    <w:p w14:paraId="632F8234" w14:textId="1D38365F" w:rsidR="00AE4C1B" w:rsidRDefault="00AE4C1B" w:rsidP="00AE4C1B">
      <w:pPr>
        <w:pStyle w:val="Ttulo5"/>
      </w:pPr>
      <w:bookmarkStart w:id="203" w:name="_Toc422554272"/>
      <w:bookmarkStart w:id="204" w:name="_Toc444103067"/>
      <w:r>
        <w:lastRenderedPageBreak/>
        <w:t>Cota de inundación</w:t>
      </w:r>
    </w:p>
    <w:p w14:paraId="7117D66D" w14:textId="77777777" w:rsidR="00AE4C1B" w:rsidRDefault="00AE4C1B" w:rsidP="00FE0F01">
      <w:pPr>
        <w:rPr>
          <w:rFonts w:asciiTheme="majorHAnsi" w:hAnsiTheme="majorHAnsi"/>
        </w:rPr>
      </w:pPr>
    </w:p>
    <w:p w14:paraId="02AE8D3C" w14:textId="77777777" w:rsidR="00B82D1F" w:rsidRDefault="00C212E2" w:rsidP="00FE0F01">
      <w:pPr>
        <w:rPr>
          <w:rFonts w:asciiTheme="majorHAnsi" w:hAnsiTheme="majorHAnsi"/>
          <w:i/>
        </w:rPr>
      </w:pPr>
      <w:r>
        <w:rPr>
          <w:rFonts w:asciiTheme="majorHAnsi" w:hAnsiTheme="majorHAnsi"/>
        </w:rPr>
        <w:t>Teniendo en cuenta que las ZODME 22-UF1, 25-UF2 y 27 UF2, se encuentran cercanas a la ronda hídrica del rio volcán</w:t>
      </w:r>
      <w:r w:rsidR="00B82D1F">
        <w:rPr>
          <w:rFonts w:asciiTheme="majorHAnsi" w:hAnsiTheme="majorHAnsi"/>
        </w:rPr>
        <w:t xml:space="preserve"> y la Quebrada de los Monos. C</w:t>
      </w:r>
      <w:r w:rsidR="00AE4C1B">
        <w:rPr>
          <w:rFonts w:asciiTheme="majorHAnsi" w:hAnsiTheme="majorHAnsi"/>
        </w:rPr>
        <w:t xml:space="preserve">on el fin de dar cumplimiento al Requerimiento No 3 </w:t>
      </w:r>
      <w:r w:rsidR="00B82D1F">
        <w:rPr>
          <w:rFonts w:asciiTheme="majorHAnsi" w:hAnsiTheme="majorHAnsi"/>
        </w:rPr>
        <w:t>de la A</w:t>
      </w:r>
      <w:r w:rsidR="00AE4C1B">
        <w:rPr>
          <w:rFonts w:asciiTheme="majorHAnsi" w:hAnsiTheme="majorHAnsi"/>
        </w:rPr>
        <w:t xml:space="preserve">utoridad </w:t>
      </w:r>
      <w:r w:rsidR="00B82D1F">
        <w:rPr>
          <w:rFonts w:asciiTheme="majorHAnsi" w:hAnsiTheme="majorHAnsi"/>
        </w:rPr>
        <w:t xml:space="preserve">Nacional de Licencias </w:t>
      </w:r>
      <w:r w:rsidR="00AE4C1B">
        <w:rPr>
          <w:rFonts w:asciiTheme="majorHAnsi" w:hAnsiTheme="majorHAnsi"/>
        </w:rPr>
        <w:t>Ambiental</w:t>
      </w:r>
      <w:r w:rsidR="00B82D1F">
        <w:rPr>
          <w:rFonts w:asciiTheme="majorHAnsi" w:hAnsiTheme="majorHAnsi"/>
        </w:rPr>
        <w:t>es- ANLA,</w:t>
      </w:r>
      <w:r w:rsidR="00AE4C1B">
        <w:rPr>
          <w:rFonts w:asciiTheme="majorHAnsi" w:hAnsiTheme="majorHAnsi"/>
        </w:rPr>
        <w:t xml:space="preserve"> donde se solicita presentar</w:t>
      </w:r>
      <w:r w:rsidR="00B82D1F">
        <w:rPr>
          <w:rFonts w:asciiTheme="majorHAnsi" w:hAnsiTheme="majorHAnsi"/>
        </w:rPr>
        <w:t>: “</w:t>
      </w:r>
      <w:r w:rsidR="00B82D1F" w:rsidRPr="00B82D1F">
        <w:rPr>
          <w:rFonts w:asciiTheme="majorHAnsi" w:hAnsiTheme="majorHAnsi"/>
          <w:i/>
        </w:rPr>
        <w:t>Presentar el modelamiento para determinar la cota máxima de inundación del río Volcán y la quebrada los Monos con un periodo de retorno de 100 años, con respecto a la ubicación de las ZODME 22 – UF1, 25 y 27 – UF2, cuyos diseños deberán respetar la ronda hídrica del Decreto Ley 2811 del 1974</w:t>
      </w:r>
      <w:r w:rsidR="00B82D1F">
        <w:rPr>
          <w:rFonts w:asciiTheme="majorHAnsi" w:hAnsiTheme="majorHAnsi"/>
          <w:i/>
        </w:rPr>
        <w:t xml:space="preserve">” </w:t>
      </w:r>
      <w:r w:rsidR="00B82D1F" w:rsidRPr="00B82D1F">
        <w:rPr>
          <w:rFonts w:asciiTheme="majorHAnsi" w:hAnsiTheme="majorHAnsi"/>
        </w:rPr>
        <w:t>a continuación se presenta el análisis de inundación para las areas mencionadas.</w:t>
      </w:r>
    </w:p>
    <w:p w14:paraId="79E83FF1" w14:textId="429A49B9" w:rsidR="00FE0F01" w:rsidRDefault="00FE0F01" w:rsidP="00FE0F01"/>
    <w:p w14:paraId="340B1C2B" w14:textId="5CDEC598" w:rsidR="00B82D1F" w:rsidRDefault="00B82D1F" w:rsidP="00B82D1F">
      <w:pPr>
        <w:pStyle w:val="Ttulo6"/>
      </w:pPr>
      <w:r>
        <w:t>Metodología</w:t>
      </w:r>
    </w:p>
    <w:p w14:paraId="3A62D88C" w14:textId="17C1AC07" w:rsidR="00B82D1F" w:rsidRDefault="00B82D1F" w:rsidP="00B82D1F"/>
    <w:p w14:paraId="1E3297E1" w14:textId="77777777" w:rsidR="00314A7E" w:rsidRDefault="00314A7E" w:rsidP="00314A7E">
      <w:pPr>
        <w:pStyle w:val="Ttulo7"/>
      </w:pPr>
      <w:bookmarkStart w:id="205" w:name="_Toc424734797"/>
      <w:bookmarkStart w:id="206" w:name="_Toc449036164"/>
      <w:r>
        <w:t>Modelación Río Volcán Zodme 22-UF1</w:t>
      </w:r>
    </w:p>
    <w:p w14:paraId="7B96D2FD" w14:textId="4DDFCFC5" w:rsidR="00314A7E" w:rsidRDefault="00314A7E" w:rsidP="00314A7E">
      <w:r>
        <w:t xml:space="preserve"> </w:t>
      </w:r>
    </w:p>
    <w:p w14:paraId="123DFC52" w14:textId="6C4058AD" w:rsidR="006F3B62" w:rsidRPr="00ED2A42" w:rsidRDefault="006F3B62" w:rsidP="006F3B62">
      <w:pPr>
        <w:pStyle w:val="Ttulo7"/>
      </w:pPr>
      <w:r w:rsidRPr="00ED2A42">
        <w:t xml:space="preserve">Caudales de diseño para </w:t>
      </w:r>
      <w:bookmarkEnd w:id="205"/>
      <w:bookmarkEnd w:id="206"/>
      <w:r>
        <w:t>río Volcán</w:t>
      </w:r>
    </w:p>
    <w:p w14:paraId="30247E25" w14:textId="77777777" w:rsidR="006F3B62" w:rsidRDefault="006F3B62" w:rsidP="006F3B62">
      <w:pPr>
        <w:pStyle w:val="Prrafodelista"/>
        <w:ind w:left="0"/>
        <w:rPr>
          <w:rFonts w:ascii="Arial" w:hAnsi="Arial" w:cs="Arial"/>
        </w:rPr>
      </w:pPr>
    </w:p>
    <w:p w14:paraId="6F058E48" w14:textId="04392601" w:rsidR="006F3B62" w:rsidRDefault="006F3B62" w:rsidP="006F3B62">
      <w:r w:rsidRPr="00A51EBF">
        <w:t xml:space="preserve">Por medio </w:t>
      </w:r>
      <w:r>
        <w:t>de la información presentada en el capítulo 7 y capítulo 5 del presente estudio, se obtienen</w:t>
      </w:r>
      <w:r w:rsidRPr="00A51EBF">
        <w:t xml:space="preserve"> los datos de la cuenca del río Volcá</w:t>
      </w:r>
      <w:r>
        <w:t xml:space="preserve">n para calcular los caudales en los </w:t>
      </w:r>
      <w:r w:rsidRPr="00A51EBF">
        <w:t>diferentes periodos de retorno.</w:t>
      </w:r>
      <w:r>
        <w:t xml:space="preserve"> A continuación, se muestran las características generales de la cuenca. </w:t>
      </w:r>
    </w:p>
    <w:p w14:paraId="086580EE" w14:textId="32D2434B" w:rsidR="006F3B62" w:rsidRDefault="006F3B62" w:rsidP="006F3B62"/>
    <w:p w14:paraId="476C50CA" w14:textId="2ADD1BD1" w:rsidR="006F3B62" w:rsidRPr="00A51EBF" w:rsidRDefault="006F3B62" w:rsidP="006F3B62">
      <w:pPr>
        <w:pStyle w:val="Descripcin"/>
        <w:jc w:val="center"/>
      </w:pPr>
      <w:bookmarkStart w:id="207" w:name="_Toc453253375"/>
      <w:r>
        <w:t xml:space="preserve">Tabla </w:t>
      </w:r>
      <w:r w:rsidR="007703B2">
        <w:fldChar w:fldCharType="begin"/>
      </w:r>
      <w:r w:rsidR="007703B2">
        <w:instrText xml:space="preserve"> STYLEREF 1 \s </w:instrText>
      </w:r>
      <w:r w:rsidR="007703B2">
        <w:fldChar w:fldCharType="separate"/>
      </w:r>
      <w:r w:rsidR="007703B2">
        <w:rPr>
          <w:noProof/>
        </w:rPr>
        <w:t>3</w:t>
      </w:r>
      <w:r w:rsidR="007703B2">
        <w:rPr>
          <w:noProof/>
        </w:rPr>
        <w:fldChar w:fldCharType="end"/>
      </w:r>
      <w:r>
        <w:noBreakHyphen/>
      </w:r>
      <w:r w:rsidR="007703B2">
        <w:fldChar w:fldCharType="begin"/>
      </w:r>
      <w:r w:rsidR="007703B2">
        <w:instrText xml:space="preserve"> SEQ Tabla \* ARABIC \s 1 </w:instrText>
      </w:r>
      <w:r w:rsidR="007703B2">
        <w:fldChar w:fldCharType="separate"/>
      </w:r>
      <w:r w:rsidR="007703B2">
        <w:rPr>
          <w:noProof/>
        </w:rPr>
        <w:t>44</w:t>
      </w:r>
      <w:r w:rsidR="007703B2">
        <w:rPr>
          <w:noProof/>
        </w:rPr>
        <w:fldChar w:fldCharType="end"/>
      </w:r>
      <w:r>
        <w:tab/>
        <w:t>Características de la cuenca río Volcan</w:t>
      </w:r>
      <w:bookmarkEnd w:id="207"/>
    </w:p>
    <w:tbl>
      <w:tblPr>
        <w:tblStyle w:val="Gminis"/>
        <w:tblW w:w="8315" w:type="dxa"/>
        <w:tblLook w:val="04A0" w:firstRow="1" w:lastRow="0" w:firstColumn="1" w:lastColumn="0" w:noHBand="0" w:noVBand="1"/>
      </w:tblPr>
      <w:tblGrid>
        <w:gridCol w:w="1950"/>
        <w:gridCol w:w="1132"/>
        <w:gridCol w:w="1336"/>
        <w:gridCol w:w="1260"/>
        <w:gridCol w:w="1411"/>
        <w:gridCol w:w="1336"/>
      </w:tblGrid>
      <w:tr w:rsidR="006F3B62" w:rsidRPr="00BE7EA8" w14:paraId="1E40F0BE" w14:textId="77777777" w:rsidTr="006F3B62">
        <w:trPr>
          <w:cnfStyle w:val="100000000000" w:firstRow="1" w:lastRow="0" w:firstColumn="0" w:lastColumn="0" w:oddVBand="0" w:evenVBand="0" w:oddHBand="0" w:evenHBand="0" w:firstRowFirstColumn="0" w:firstRowLastColumn="0" w:lastRowFirstColumn="0" w:lastRowLastColumn="0"/>
          <w:trHeight w:val="401"/>
        </w:trPr>
        <w:tc>
          <w:tcPr>
            <w:cnfStyle w:val="001000000100" w:firstRow="0" w:lastRow="0" w:firstColumn="1" w:lastColumn="0" w:oddVBand="0" w:evenVBand="0" w:oddHBand="0" w:evenHBand="0" w:firstRowFirstColumn="1" w:firstRowLastColumn="0" w:lastRowFirstColumn="0" w:lastRowLastColumn="0"/>
            <w:tcW w:w="1940" w:type="dxa"/>
            <w:noWrap/>
            <w:hideMark/>
          </w:tcPr>
          <w:p w14:paraId="43305EB6" w14:textId="77777777" w:rsidR="006F3B62" w:rsidRPr="00BE7EA8" w:rsidRDefault="006F3B62" w:rsidP="006F3B62">
            <w:pPr>
              <w:spacing w:line="240" w:lineRule="auto"/>
              <w:jc w:val="center"/>
              <w:rPr>
                <w:rFonts w:ascii="Arial" w:eastAsia="Times New Roman" w:hAnsi="Arial" w:cs="Arial"/>
                <w:b w:val="0"/>
                <w:bCs/>
                <w:color w:val="000000"/>
                <w:sz w:val="18"/>
                <w:lang w:eastAsia="es-CO"/>
              </w:rPr>
            </w:pPr>
            <w:r w:rsidRPr="00BE7EA8">
              <w:rPr>
                <w:rFonts w:ascii="Arial" w:eastAsia="Times New Roman" w:hAnsi="Arial" w:cs="Arial"/>
                <w:bCs/>
                <w:color w:val="000000"/>
                <w:sz w:val="18"/>
                <w:lang w:eastAsia="es-CO"/>
              </w:rPr>
              <w:t>Nombre Captación</w:t>
            </w:r>
          </w:p>
        </w:tc>
        <w:tc>
          <w:tcPr>
            <w:tcW w:w="1112" w:type="dxa"/>
            <w:noWrap/>
            <w:hideMark/>
          </w:tcPr>
          <w:p w14:paraId="31AE3E04" w14:textId="0B4EA94F" w:rsidR="006F3B62" w:rsidRPr="00BE7EA8" w:rsidRDefault="006F3B62" w:rsidP="006F3B62">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color w:val="000000"/>
                <w:sz w:val="18"/>
                <w:lang w:eastAsia="es-CO"/>
              </w:rPr>
            </w:pPr>
            <w:r w:rsidRPr="00BE7EA8">
              <w:rPr>
                <w:rFonts w:ascii="Arial" w:eastAsia="Times New Roman" w:hAnsi="Arial" w:cs="Arial"/>
                <w:bCs/>
                <w:color w:val="000000"/>
                <w:sz w:val="18"/>
                <w:lang w:eastAsia="es-CO"/>
              </w:rPr>
              <w:t>Área</w:t>
            </w:r>
            <w:r>
              <w:rPr>
                <w:rFonts w:ascii="Arial" w:eastAsia="Times New Roman" w:hAnsi="Arial" w:cs="Arial"/>
                <w:bCs/>
                <w:color w:val="000000"/>
                <w:sz w:val="18"/>
                <w:lang w:eastAsia="es-CO"/>
              </w:rPr>
              <w:t xml:space="preserve"> (</w:t>
            </w:r>
            <w:r w:rsidRPr="00BE7EA8">
              <w:rPr>
                <w:rFonts w:ascii="Arial" w:eastAsia="Times New Roman" w:hAnsi="Arial" w:cs="Arial"/>
                <w:bCs/>
                <w:color w:val="000000"/>
                <w:sz w:val="18"/>
                <w:lang w:eastAsia="es-CO"/>
              </w:rPr>
              <w:t>Km</w:t>
            </w:r>
            <w:r w:rsidRPr="006F3B62">
              <w:rPr>
                <w:rFonts w:ascii="Arial" w:eastAsia="Times New Roman" w:hAnsi="Arial" w:cs="Arial"/>
                <w:bCs/>
                <w:color w:val="000000"/>
                <w:sz w:val="18"/>
                <w:vertAlign w:val="superscript"/>
                <w:lang w:eastAsia="es-CO"/>
              </w:rPr>
              <w:t>2</w:t>
            </w:r>
            <w:r>
              <w:rPr>
                <w:rFonts w:ascii="Arial" w:eastAsia="Times New Roman" w:hAnsi="Arial" w:cs="Arial"/>
                <w:bCs/>
                <w:color w:val="000000"/>
                <w:sz w:val="18"/>
                <w:vertAlign w:val="superscript"/>
                <w:lang w:eastAsia="es-CO"/>
              </w:rPr>
              <w:t>)</w:t>
            </w:r>
          </w:p>
        </w:tc>
        <w:tc>
          <w:tcPr>
            <w:tcW w:w="1316" w:type="dxa"/>
            <w:noWrap/>
            <w:hideMark/>
          </w:tcPr>
          <w:p w14:paraId="048DE763" w14:textId="77777777" w:rsidR="006F3B62" w:rsidRPr="00BE7EA8" w:rsidRDefault="006F3B62" w:rsidP="006F3B62">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color w:val="000000"/>
                <w:sz w:val="18"/>
                <w:lang w:eastAsia="es-CO"/>
              </w:rPr>
            </w:pPr>
            <w:r w:rsidRPr="00BE7EA8">
              <w:rPr>
                <w:rFonts w:ascii="Arial" w:eastAsia="Times New Roman" w:hAnsi="Arial" w:cs="Arial"/>
                <w:bCs/>
                <w:color w:val="000000"/>
                <w:sz w:val="18"/>
                <w:lang w:eastAsia="es-CO"/>
              </w:rPr>
              <w:t>Perímetro Km</w:t>
            </w:r>
          </w:p>
        </w:tc>
        <w:tc>
          <w:tcPr>
            <w:tcW w:w="1240" w:type="dxa"/>
            <w:noWrap/>
            <w:hideMark/>
          </w:tcPr>
          <w:p w14:paraId="52F282D3" w14:textId="460CD790" w:rsidR="006F3B62" w:rsidRPr="00BE7EA8" w:rsidRDefault="006F3B62" w:rsidP="006F3B62">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color w:val="000000"/>
                <w:sz w:val="18"/>
                <w:lang w:eastAsia="es-CO"/>
              </w:rPr>
            </w:pPr>
            <w:r w:rsidRPr="00BE7EA8">
              <w:rPr>
                <w:rFonts w:ascii="Arial" w:eastAsia="Times New Roman" w:hAnsi="Arial" w:cs="Arial"/>
                <w:bCs/>
                <w:color w:val="000000"/>
                <w:sz w:val="18"/>
                <w:lang w:eastAsia="es-CO"/>
              </w:rPr>
              <w:t>Longitud</w:t>
            </w:r>
            <w:r>
              <w:rPr>
                <w:rFonts w:ascii="Arial" w:eastAsia="Times New Roman" w:hAnsi="Arial" w:cs="Arial"/>
                <w:bCs/>
                <w:color w:val="000000"/>
                <w:sz w:val="18"/>
                <w:lang w:eastAsia="es-CO"/>
              </w:rPr>
              <w:t xml:space="preserve"> (m)</w:t>
            </w:r>
          </w:p>
        </w:tc>
        <w:tc>
          <w:tcPr>
            <w:tcW w:w="1391" w:type="dxa"/>
            <w:noWrap/>
            <w:hideMark/>
          </w:tcPr>
          <w:p w14:paraId="3C91CBE5" w14:textId="77777777" w:rsidR="006F3B62" w:rsidRPr="00BE7EA8" w:rsidRDefault="006F3B62" w:rsidP="006F3B62">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color w:val="000000"/>
                <w:sz w:val="18"/>
                <w:lang w:eastAsia="es-CO"/>
              </w:rPr>
            </w:pPr>
            <w:r w:rsidRPr="00BE7EA8">
              <w:rPr>
                <w:rFonts w:ascii="Arial" w:eastAsia="Times New Roman" w:hAnsi="Arial" w:cs="Arial"/>
                <w:bCs/>
                <w:color w:val="000000"/>
                <w:sz w:val="18"/>
                <w:lang w:eastAsia="es-CO"/>
              </w:rPr>
              <w:t>Cota alta (msnm)</w:t>
            </w:r>
          </w:p>
        </w:tc>
        <w:tc>
          <w:tcPr>
            <w:tcW w:w="1316" w:type="dxa"/>
            <w:noWrap/>
            <w:hideMark/>
          </w:tcPr>
          <w:p w14:paraId="4047D19B" w14:textId="77777777" w:rsidR="006F3B62" w:rsidRPr="00BE7EA8" w:rsidRDefault="006F3B62" w:rsidP="006F3B62">
            <w:pPr>
              <w:spacing w:line="240" w:lineRule="auto"/>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color w:val="000000"/>
                <w:sz w:val="18"/>
                <w:lang w:eastAsia="es-CO"/>
              </w:rPr>
            </w:pPr>
            <w:r w:rsidRPr="00BE7EA8">
              <w:rPr>
                <w:rFonts w:ascii="Arial" w:eastAsia="Times New Roman" w:hAnsi="Arial" w:cs="Arial"/>
                <w:bCs/>
                <w:color w:val="000000"/>
                <w:sz w:val="18"/>
                <w:lang w:eastAsia="es-CO"/>
              </w:rPr>
              <w:t>Cota Baja (msnm)</w:t>
            </w:r>
          </w:p>
        </w:tc>
      </w:tr>
      <w:tr w:rsidR="006F3B62" w:rsidRPr="00BE7EA8" w14:paraId="41D4B73F" w14:textId="77777777" w:rsidTr="006F3B62">
        <w:trPr>
          <w:trHeight w:val="300"/>
        </w:trPr>
        <w:tc>
          <w:tcPr>
            <w:cnfStyle w:val="001000000000" w:firstRow="0" w:lastRow="0" w:firstColumn="1" w:lastColumn="0" w:oddVBand="0" w:evenVBand="0" w:oddHBand="0" w:evenHBand="0" w:firstRowFirstColumn="0" w:firstRowLastColumn="0" w:lastRowFirstColumn="0" w:lastRowLastColumn="0"/>
            <w:tcW w:w="1940" w:type="dxa"/>
            <w:noWrap/>
            <w:hideMark/>
          </w:tcPr>
          <w:p w14:paraId="76A1F798" w14:textId="77777777" w:rsidR="006F3B62" w:rsidRPr="00BE7EA8" w:rsidRDefault="006F3B62" w:rsidP="006F3B62">
            <w:pPr>
              <w:spacing w:line="240" w:lineRule="auto"/>
              <w:jc w:val="center"/>
              <w:rPr>
                <w:rFonts w:ascii="Arial" w:eastAsia="Times New Roman" w:hAnsi="Arial" w:cs="Arial"/>
                <w:color w:val="000000"/>
                <w:sz w:val="18"/>
                <w:lang w:eastAsia="es-CO"/>
              </w:rPr>
            </w:pPr>
            <w:r w:rsidRPr="00A51EBF">
              <w:rPr>
                <w:rFonts w:ascii="Arial" w:eastAsia="Times New Roman" w:hAnsi="Arial" w:cs="Arial"/>
                <w:color w:val="000000"/>
                <w:sz w:val="18"/>
                <w:lang w:eastAsia="es-CO"/>
              </w:rPr>
              <w:t>Río</w:t>
            </w:r>
            <w:r w:rsidRPr="00BE7EA8">
              <w:rPr>
                <w:rFonts w:ascii="Arial" w:eastAsia="Times New Roman" w:hAnsi="Arial" w:cs="Arial"/>
                <w:color w:val="000000"/>
                <w:sz w:val="18"/>
                <w:lang w:eastAsia="es-CO"/>
              </w:rPr>
              <w:t xml:space="preserve"> Volcán</w:t>
            </w:r>
          </w:p>
        </w:tc>
        <w:tc>
          <w:tcPr>
            <w:tcW w:w="1112" w:type="dxa"/>
            <w:noWrap/>
            <w:hideMark/>
          </w:tcPr>
          <w:p w14:paraId="3EA4881E" w14:textId="77777777" w:rsidR="006F3B62" w:rsidRPr="00BE7EA8" w:rsidRDefault="006F3B62" w:rsidP="006F3B6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lang w:eastAsia="es-CO"/>
              </w:rPr>
            </w:pPr>
            <w:r w:rsidRPr="00BE7EA8">
              <w:rPr>
                <w:rFonts w:ascii="Arial" w:eastAsia="Times New Roman" w:hAnsi="Arial" w:cs="Arial"/>
                <w:color w:val="000000"/>
                <w:sz w:val="18"/>
                <w:lang w:eastAsia="es-CO"/>
              </w:rPr>
              <w:t>306,77</w:t>
            </w:r>
          </w:p>
        </w:tc>
        <w:tc>
          <w:tcPr>
            <w:tcW w:w="1316" w:type="dxa"/>
            <w:noWrap/>
            <w:hideMark/>
          </w:tcPr>
          <w:p w14:paraId="4906B127" w14:textId="77777777" w:rsidR="006F3B62" w:rsidRPr="00BE7EA8" w:rsidRDefault="006F3B62" w:rsidP="006F3B6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lang w:eastAsia="es-CO"/>
              </w:rPr>
            </w:pPr>
            <w:r w:rsidRPr="00BE7EA8">
              <w:rPr>
                <w:rFonts w:ascii="Arial" w:eastAsia="Times New Roman" w:hAnsi="Arial" w:cs="Arial"/>
                <w:color w:val="000000"/>
                <w:sz w:val="18"/>
                <w:lang w:eastAsia="es-CO"/>
              </w:rPr>
              <w:t>94,45</w:t>
            </w:r>
          </w:p>
        </w:tc>
        <w:tc>
          <w:tcPr>
            <w:tcW w:w="1240" w:type="dxa"/>
            <w:noWrap/>
            <w:hideMark/>
          </w:tcPr>
          <w:p w14:paraId="20C6FF3C" w14:textId="77777777" w:rsidR="006F3B62" w:rsidRPr="00BE7EA8" w:rsidRDefault="006F3B62" w:rsidP="006F3B6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lang w:eastAsia="es-CO"/>
              </w:rPr>
            </w:pPr>
            <w:r w:rsidRPr="00BE7EA8">
              <w:rPr>
                <w:rFonts w:ascii="Arial" w:eastAsia="Times New Roman" w:hAnsi="Arial" w:cs="Arial"/>
                <w:color w:val="000000"/>
                <w:sz w:val="18"/>
                <w:lang w:eastAsia="es-CO"/>
              </w:rPr>
              <w:t>43487</w:t>
            </w:r>
          </w:p>
        </w:tc>
        <w:tc>
          <w:tcPr>
            <w:tcW w:w="1391" w:type="dxa"/>
            <w:noWrap/>
            <w:hideMark/>
          </w:tcPr>
          <w:p w14:paraId="0D3A6104" w14:textId="77777777" w:rsidR="006F3B62" w:rsidRPr="00BE7EA8" w:rsidRDefault="006F3B62" w:rsidP="006F3B6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lang w:eastAsia="es-CO"/>
              </w:rPr>
            </w:pPr>
            <w:r w:rsidRPr="00BE7EA8">
              <w:rPr>
                <w:rFonts w:ascii="Arial" w:eastAsia="Times New Roman" w:hAnsi="Arial" w:cs="Arial"/>
                <w:color w:val="000000"/>
                <w:sz w:val="18"/>
                <w:lang w:eastAsia="es-CO"/>
              </w:rPr>
              <w:t>1034</w:t>
            </w:r>
          </w:p>
        </w:tc>
        <w:tc>
          <w:tcPr>
            <w:tcW w:w="1316" w:type="dxa"/>
            <w:noWrap/>
            <w:hideMark/>
          </w:tcPr>
          <w:p w14:paraId="13A87D1F" w14:textId="77777777" w:rsidR="006F3B62" w:rsidRPr="00BE7EA8" w:rsidRDefault="006F3B62" w:rsidP="006F3B62">
            <w:pPr>
              <w:spacing w:line="240" w:lineRule="auto"/>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8"/>
                <w:lang w:eastAsia="es-CO"/>
              </w:rPr>
            </w:pPr>
            <w:r w:rsidRPr="00BE7EA8">
              <w:rPr>
                <w:rFonts w:ascii="Arial" w:eastAsia="Times New Roman" w:hAnsi="Arial" w:cs="Arial"/>
                <w:color w:val="000000"/>
                <w:sz w:val="18"/>
                <w:lang w:eastAsia="es-CO"/>
              </w:rPr>
              <w:t>972</w:t>
            </w:r>
          </w:p>
        </w:tc>
      </w:tr>
    </w:tbl>
    <w:p w14:paraId="26AEF4CC" w14:textId="77777777" w:rsidR="006F3B62" w:rsidRDefault="006F3B62" w:rsidP="006F3B62">
      <w:pPr>
        <w:spacing w:before="120"/>
        <w:ind w:right="-91"/>
        <w:rPr>
          <w:rFonts w:ascii="Arial" w:hAnsi="Arial" w:cs="Arial"/>
        </w:rPr>
      </w:pPr>
    </w:p>
    <w:p w14:paraId="1886D371" w14:textId="0DDE7D0B" w:rsidR="006F3B62" w:rsidRDefault="006F3B62" w:rsidP="006F3B62">
      <w:r w:rsidRPr="006F3B62">
        <w:t>La cuenca del río Volcán su área es mayor a 2,5 km</w:t>
      </w:r>
      <w:r w:rsidRPr="006F3B62">
        <w:rPr>
          <w:vertAlign w:val="superscript"/>
        </w:rPr>
        <w:t>2</w:t>
      </w:r>
      <w:r w:rsidRPr="006F3B62">
        <w:t>, los caudales de diseño se calcularon t</w:t>
      </w:r>
      <w:r>
        <w:t>eniendo en cuenta los</w:t>
      </w:r>
      <w:r w:rsidRPr="006F3B62">
        <w:t xml:space="preserve"> métodos indirectos convencionales (modelo lluvia – escorrentía), mediante la aplicación del Método del Hidrograma Unitario del United States Soil Conservation Service, S.C.S.</w:t>
      </w:r>
    </w:p>
    <w:p w14:paraId="2B6FCFBC" w14:textId="77777777" w:rsidR="006F3B62" w:rsidRPr="006F3B62" w:rsidRDefault="006F3B62" w:rsidP="006F3B62"/>
    <w:p w14:paraId="076A4A94" w14:textId="77777777" w:rsidR="006F3B62" w:rsidRPr="00ED2A42" w:rsidRDefault="006F3B62" w:rsidP="006F3B62">
      <w:pPr>
        <w:pStyle w:val="Ttulo8"/>
      </w:pPr>
      <w:r w:rsidRPr="00ED2A42">
        <w:t>Método del Hidrograma Unitario del United States Soil Conservation Service, S.C.S</w:t>
      </w:r>
    </w:p>
    <w:p w14:paraId="13BBCFE8" w14:textId="77777777" w:rsidR="006F3B62" w:rsidRPr="006F3B62" w:rsidRDefault="006F3B62" w:rsidP="006F3B62">
      <w:pPr>
        <w:spacing w:before="120"/>
        <w:ind w:right="-91"/>
      </w:pPr>
      <w:r w:rsidRPr="006F3B62">
        <w:t>Generar un caudal medio en una cuenca pequeña por un método indirecto y sin la existencia de información de campo (aforos en diferentes épocas del año) es un procedimiento riesgoso.</w:t>
      </w:r>
    </w:p>
    <w:p w14:paraId="0008DFAF" w14:textId="77777777" w:rsidR="006F3B62" w:rsidRDefault="006F3B62" w:rsidP="006F3B62">
      <w:pPr>
        <w:spacing w:before="120"/>
        <w:ind w:right="-91"/>
      </w:pPr>
    </w:p>
    <w:p w14:paraId="2723BD57" w14:textId="16F0410D" w:rsidR="006F3B62" w:rsidRDefault="006F3B62" w:rsidP="006F3B62">
      <w:pPr>
        <w:spacing w:before="120"/>
        <w:ind w:right="-91"/>
      </w:pPr>
      <w:r w:rsidRPr="006F3B62">
        <w:lastRenderedPageBreak/>
        <w:t>Los caudales diarios o mensuales en cuencas pequeñas, se pueden estimar con un estudio detallado de los suelos (textura), cobertura vegetal, estaciones de precipitación debidamente localizadas en la cuenca y plano de isoyetas a nivel mensual y anual, así como un buen registro de aforos tanto para las épocas de estiaje como para el periodo invernal.</w:t>
      </w:r>
    </w:p>
    <w:p w14:paraId="19FC5230" w14:textId="77777777" w:rsidR="006F3B62" w:rsidRPr="006F3B62" w:rsidRDefault="006F3B62" w:rsidP="006F3B62">
      <w:pPr>
        <w:spacing w:before="120"/>
        <w:ind w:right="-91"/>
      </w:pPr>
    </w:p>
    <w:p w14:paraId="6ADB6E14" w14:textId="1AA5558C" w:rsidR="006F3B62" w:rsidRPr="006F3B62" w:rsidRDefault="006F3B62" w:rsidP="006F3B62">
      <w:pPr>
        <w:spacing w:before="120"/>
        <w:ind w:right="-91"/>
      </w:pPr>
      <w:r w:rsidRPr="006F3B62">
        <w:t>Este método es utilizado para estimar la escorrentía total a partir de datos de precipitación y otros parámetros de las cuencas de drenaje. El método fue desarrollado utilizando datos de más de dos mil pequeñas cuencas experimentales, por el Servicio de Conservación de Suelos de los Estado Unidos.</w:t>
      </w:r>
      <w:r>
        <w:t xml:space="preserve"> </w:t>
      </w:r>
      <w:r w:rsidRPr="006F3B62">
        <w:t>La ecuación principal del método se resume a continuación:</w:t>
      </w:r>
    </w:p>
    <w:p w14:paraId="7F1AD3AC" w14:textId="77777777" w:rsidR="006F3B62" w:rsidRPr="00A51EBF" w:rsidRDefault="006F3B62" w:rsidP="006F3B62">
      <w:pPr>
        <w:spacing w:line="360" w:lineRule="atLeast"/>
        <w:jc w:val="center"/>
        <w:rPr>
          <w:rFonts w:ascii="Arial" w:hAnsi="Arial" w:cs="Arial"/>
          <w:b/>
          <w:spacing w:val="-3"/>
        </w:rPr>
      </w:pPr>
      <w:r w:rsidRPr="00A51EBF">
        <w:rPr>
          <w:rFonts w:ascii="Arial" w:hAnsi="Arial" w:cs="Arial"/>
          <w:b/>
          <w:spacing w:val="-3"/>
          <w:position w:val="-24"/>
        </w:rPr>
        <w:object w:dxaOrig="1780" w:dyaOrig="660" w14:anchorId="0F6084F2">
          <v:shape id="_x0000_i1026" type="#_x0000_t75" style="width:87.75pt;height:34.5pt" o:ole="">
            <v:imagedata r:id="rId55" o:title=""/>
          </v:shape>
          <o:OLEObject Type="Embed" ProgID="Equation.3" ShapeID="_x0000_i1026" DrawAspect="Content" ObjectID="_1527100653" r:id="rId56"/>
        </w:object>
      </w:r>
    </w:p>
    <w:p w14:paraId="43376897" w14:textId="77777777" w:rsidR="006F3B62" w:rsidRPr="00A51EBF" w:rsidRDefault="006F3B62" w:rsidP="006F3B62">
      <w:pPr>
        <w:spacing w:line="360" w:lineRule="atLeast"/>
        <w:jc w:val="center"/>
        <w:rPr>
          <w:rFonts w:ascii="Arial" w:hAnsi="Arial" w:cs="Arial"/>
          <w:b/>
          <w:spacing w:val="-3"/>
        </w:rPr>
      </w:pPr>
      <w:r w:rsidRPr="00A51EBF">
        <w:rPr>
          <w:rFonts w:ascii="Arial" w:hAnsi="Arial" w:cs="Arial"/>
          <w:b/>
          <w:spacing w:val="-3"/>
          <w:position w:val="-24"/>
        </w:rPr>
        <w:object w:dxaOrig="1579" w:dyaOrig="620" w14:anchorId="04D8F50F">
          <v:shape id="_x0000_i1027" type="#_x0000_t75" style="width:99.75pt;height:32.25pt" o:ole="">
            <v:imagedata r:id="rId57" o:title=""/>
          </v:shape>
          <o:OLEObject Type="Embed" ProgID="Equation.3" ShapeID="_x0000_i1027" DrawAspect="Content" ObjectID="_1527100654" r:id="rId58"/>
        </w:object>
      </w:r>
    </w:p>
    <w:p w14:paraId="3FB4537B" w14:textId="77777777" w:rsidR="006F3B62" w:rsidRPr="006F3B62" w:rsidRDefault="006F3B62" w:rsidP="006F3B62">
      <w:pPr>
        <w:spacing w:before="120"/>
        <w:ind w:right="-91"/>
      </w:pPr>
      <w:r w:rsidRPr="006F3B62">
        <w:t>Donde:</w:t>
      </w:r>
    </w:p>
    <w:p w14:paraId="03F35B5F" w14:textId="77777777" w:rsidR="006F3B62" w:rsidRPr="006F3B62" w:rsidRDefault="006F3B62" w:rsidP="006F3B62">
      <w:pPr>
        <w:spacing w:before="120"/>
        <w:ind w:right="-91"/>
      </w:pPr>
      <w:r w:rsidRPr="006F3B62">
        <w:t>Q:</w:t>
      </w:r>
      <w:r w:rsidRPr="006F3B62">
        <w:tab/>
        <w:t>Escorrentía total acumulada, pulgadas</w:t>
      </w:r>
    </w:p>
    <w:p w14:paraId="2A04FC24" w14:textId="77777777" w:rsidR="006F3B62" w:rsidRPr="006F3B62" w:rsidRDefault="006F3B62" w:rsidP="006F3B62">
      <w:pPr>
        <w:spacing w:before="120"/>
        <w:ind w:right="-91"/>
      </w:pPr>
      <w:r w:rsidRPr="006F3B62">
        <w:t xml:space="preserve">P: </w:t>
      </w:r>
      <w:r w:rsidRPr="006F3B62">
        <w:tab/>
        <w:t>Precipitación total del evento, pulgadas.</w:t>
      </w:r>
    </w:p>
    <w:p w14:paraId="1C49C680" w14:textId="77777777" w:rsidR="006F3B62" w:rsidRPr="006F3B62" w:rsidRDefault="006F3B62" w:rsidP="006F3B62">
      <w:pPr>
        <w:spacing w:before="120"/>
        <w:ind w:right="-91"/>
      </w:pPr>
      <w:r w:rsidRPr="006F3B62">
        <w:t xml:space="preserve">S: </w:t>
      </w:r>
      <w:r w:rsidRPr="006F3B62">
        <w:tab/>
        <w:t>Infiltración potencial o retención potencial máxima, pulgadas.</w:t>
      </w:r>
    </w:p>
    <w:p w14:paraId="5550D2AC" w14:textId="77777777" w:rsidR="006F3B62" w:rsidRPr="006F3B62" w:rsidRDefault="006F3B62" w:rsidP="006F3B62">
      <w:pPr>
        <w:spacing w:before="120"/>
        <w:ind w:right="-91"/>
      </w:pPr>
      <w:r w:rsidRPr="006F3B62">
        <w:t>CN:</w:t>
      </w:r>
      <w:r w:rsidRPr="006F3B62">
        <w:tab/>
        <w:t xml:space="preserve">Curva número. </w:t>
      </w:r>
    </w:p>
    <w:p w14:paraId="18AEF6D7" w14:textId="77777777" w:rsidR="006F3B62" w:rsidRPr="006F3B62" w:rsidRDefault="006F3B62" w:rsidP="006F3B62">
      <w:pPr>
        <w:spacing w:before="120"/>
        <w:ind w:right="-91"/>
      </w:pPr>
      <w:r w:rsidRPr="006F3B62">
        <w:t xml:space="preserve">El Servicio de Conservación de Suelos de los Estados Unidos, después de estudiar un gran número de pequeñas cuencas elaboró un cuadro para estimar S a partir de un cierto valor CN (curve number). </w:t>
      </w:r>
    </w:p>
    <w:p w14:paraId="636290A3" w14:textId="77777777" w:rsidR="006F3B62" w:rsidRDefault="006F3B62" w:rsidP="006F3B62">
      <w:pPr>
        <w:spacing w:before="120"/>
        <w:ind w:right="-91"/>
      </w:pPr>
    </w:p>
    <w:p w14:paraId="25D9F916" w14:textId="3181E3E7" w:rsidR="006F3B62" w:rsidRDefault="006F3B62" w:rsidP="006F3B62">
      <w:pPr>
        <w:spacing w:before="120"/>
        <w:ind w:right="-91"/>
      </w:pPr>
      <w:r w:rsidRPr="006F3B62">
        <w:t>Dado lo anterior se tomará 80 como CN para l</w:t>
      </w:r>
      <w:r>
        <w:t>a</w:t>
      </w:r>
      <w:r w:rsidRPr="006F3B62">
        <w:t xml:space="preserve"> Zodme</w:t>
      </w:r>
      <w:r>
        <w:t xml:space="preserve"> 22 UF1. </w:t>
      </w:r>
      <w:r w:rsidRPr="006F3B62">
        <w:t xml:space="preserve">Los cálculos </w:t>
      </w:r>
      <w:r w:rsidR="00FB3EE2">
        <w:t xml:space="preserve">relizados se pueden observar a detalle en el Anexo Capitulo 3, Numeral 3.2.5/ calculo </w:t>
      </w:r>
      <w:r w:rsidR="001316A1">
        <w:t>cota inundación/ río Volcan/ Numeral 1</w:t>
      </w:r>
      <w:r w:rsidRPr="006F3B62">
        <w:t>se pueden observar en el Anexo 1.0.</w:t>
      </w:r>
    </w:p>
    <w:p w14:paraId="5F10D714" w14:textId="77777777" w:rsidR="001316A1" w:rsidRPr="006F3B62" w:rsidRDefault="001316A1" w:rsidP="006F3B62">
      <w:pPr>
        <w:spacing w:before="120"/>
        <w:ind w:right="-91"/>
      </w:pPr>
    </w:p>
    <w:p w14:paraId="36358015" w14:textId="1BCC99E0" w:rsidR="006F3B62" w:rsidRPr="00A51EBF" w:rsidRDefault="001316A1" w:rsidP="001316A1">
      <w:pPr>
        <w:pStyle w:val="Ttulo8"/>
      </w:pPr>
      <w:bookmarkStart w:id="208" w:name="_Toc424734799"/>
      <w:bookmarkStart w:id="209" w:name="_Toc449036166"/>
      <w:r w:rsidRPr="00A51EBF">
        <w:t>Justificación de fórmulas empleadas</w:t>
      </w:r>
      <w:bookmarkEnd w:id="208"/>
      <w:bookmarkEnd w:id="209"/>
    </w:p>
    <w:p w14:paraId="3632307D" w14:textId="77777777" w:rsidR="001316A1" w:rsidRDefault="001316A1" w:rsidP="001316A1">
      <w:bookmarkStart w:id="210" w:name="_Toc424734800"/>
      <w:bookmarkStart w:id="211" w:name="_Toc449036167"/>
      <w:bookmarkStart w:id="212" w:name="_Toc307144499"/>
    </w:p>
    <w:p w14:paraId="3D7F7D38" w14:textId="585AFABF" w:rsidR="006F3B62" w:rsidRDefault="006F3B62" w:rsidP="001316A1">
      <w:pPr>
        <w:pStyle w:val="Prrafodelista"/>
        <w:numPr>
          <w:ilvl w:val="0"/>
          <w:numId w:val="15"/>
        </w:numPr>
      </w:pPr>
      <w:r w:rsidRPr="00ED2A42">
        <w:t>Método de Chow  para Análisis de Frecuencias de Variables Hidrológicas</w:t>
      </w:r>
      <w:bookmarkEnd w:id="210"/>
      <w:bookmarkEnd w:id="211"/>
    </w:p>
    <w:p w14:paraId="35525FD5" w14:textId="77777777" w:rsidR="001316A1" w:rsidRPr="00ED2A42" w:rsidRDefault="001316A1" w:rsidP="001316A1"/>
    <w:p w14:paraId="5EF3B425" w14:textId="77777777" w:rsidR="006F3B62" w:rsidRPr="001316A1" w:rsidRDefault="006F3B62" w:rsidP="006F3B62">
      <w:pPr>
        <w:spacing w:before="120" w:after="120"/>
        <w:ind w:left="102" w:right="-91"/>
      </w:pPr>
      <w:r w:rsidRPr="001316A1">
        <w:t xml:space="preserve">Para el análisis de lluvias y con el objetivo de poder realizar ajustes estadísticos fiables se seleccionaron aquellas estaciones próximas a la zona de estudio con series de registros largas (todas ellas superan los 35 años). A continuación, se recopilaron los máximos valores anuales de precipitación en 24 horas registrados, y se efectuó un análisis de frecuencias obteniendo los valores máximos de precipitación diaria correspondientes a diferentes periodos de retorno (2, 5, 10, 20, 25, 50 y 100 años). Para </w:t>
      </w:r>
      <w:r w:rsidRPr="001316A1">
        <w:lastRenderedPageBreak/>
        <w:t>ello, se ajustaron los datos históricos a las distribuciones de probabilidad de Gumbel y Log-Pearson Tipo III, y se comprobó la bondad de estos ajustes estadísticos mediante la prueba de Kolmogorov-Smirnov.</w:t>
      </w:r>
    </w:p>
    <w:p w14:paraId="3BFA031F" w14:textId="77777777" w:rsidR="006F3B62" w:rsidRPr="001316A1" w:rsidRDefault="006F3B62" w:rsidP="006F3B62">
      <w:pPr>
        <w:spacing w:before="120" w:after="120"/>
        <w:ind w:left="102" w:right="-91"/>
      </w:pPr>
    </w:p>
    <w:p w14:paraId="4652D15F" w14:textId="35C404D4" w:rsidR="006F3B62" w:rsidRPr="001316A1" w:rsidRDefault="006F3B62" w:rsidP="006F3B62">
      <w:pPr>
        <w:spacing w:before="120" w:after="120"/>
        <w:ind w:left="102" w:right="-91"/>
      </w:pPr>
      <w:r w:rsidRPr="001316A1">
        <w:t>Finalmente, para cada estación y periodo de retorno, se eligió el valor de precipitación máxima más desfavorable de los obtenidos por cada uno de los dos métodos, siempre que su ajuste resultase aceptable de acuerdo con la prueba de bondad de Kolmogorov-Smirnov, de forma que el valor seleccionado en cada caso esté siempre del lado de la seguridad.</w:t>
      </w:r>
    </w:p>
    <w:p w14:paraId="20B9F569" w14:textId="77777777" w:rsidR="006F3B62" w:rsidRPr="001316A1" w:rsidRDefault="006F3B62" w:rsidP="006F3B62">
      <w:pPr>
        <w:spacing w:before="120" w:after="120"/>
        <w:ind w:left="102" w:right="-91"/>
      </w:pPr>
    </w:p>
    <w:p w14:paraId="723712DC" w14:textId="54F39C24" w:rsidR="006F3B62" w:rsidRPr="001316A1" w:rsidRDefault="006F3B62" w:rsidP="006F3B62">
      <w:pPr>
        <w:spacing w:before="120" w:after="120"/>
        <w:ind w:left="102" w:right="-91"/>
      </w:pPr>
      <w:r w:rsidRPr="001316A1">
        <w:t>Con el fin de determinar las precipitaciones máximas diarias asociadas a los distintos periodos de retorno, en primer lugar, se ha ajustado una ley de distribución de tipo Gumbel a los valores de estas series. Como solución de ajuste a esta distribución de probabilidad se ha tomado el método de Ven Te Chow</w:t>
      </w:r>
      <w:bookmarkEnd w:id="212"/>
      <w:r w:rsidRPr="001316A1">
        <w:t>, para el cálculo de valores de variables hidrológicas, bien sea precipitación máxima anual en 24 horas, caudales máximos y mínimos instantáneos anuales, o caudales medios anuales, provenientes de una muestra estadística finita.</w:t>
      </w:r>
    </w:p>
    <w:p w14:paraId="60274911" w14:textId="77777777" w:rsidR="006F3B62" w:rsidRPr="001316A1" w:rsidRDefault="006F3B62" w:rsidP="006F3B62">
      <w:pPr>
        <w:spacing w:before="120" w:after="120"/>
        <w:ind w:left="102" w:right="-91"/>
      </w:pPr>
    </w:p>
    <w:p w14:paraId="45DB6A99" w14:textId="159B67E9" w:rsidR="006F3B62" w:rsidRDefault="006F3B62" w:rsidP="006F3B62">
      <w:pPr>
        <w:spacing w:before="120" w:after="120"/>
        <w:ind w:left="102" w:right="-91"/>
        <w:rPr>
          <w:rFonts w:ascii="Arial" w:hAnsi="Arial" w:cs="Arial"/>
        </w:rPr>
      </w:pPr>
      <w:r w:rsidRPr="001316A1">
        <w:t>El método, con base en las características estadísticas de la muestra, define la recta de mejor ajuste de los datos históricos para extrapolación, considerando las distribuciones probabilísticas Gumbel y Pearson Tipo III, en el caso de las variables hidrológicas precipitación máxima anual en 24 horas, y caudales máximos y mínimos instantáneos anuales. En el caso de caudales y precipitaciones medios anuales, se utiliza la distribución Normal o de Gauss, y el factor de frecuencia corresponde a la variable reducida de esa distribución</w:t>
      </w:r>
      <w:r w:rsidRPr="00A51EBF">
        <w:rPr>
          <w:rFonts w:ascii="Arial" w:hAnsi="Arial" w:cs="Arial"/>
        </w:rPr>
        <w:t xml:space="preserve">. </w:t>
      </w:r>
    </w:p>
    <w:p w14:paraId="05EE1689" w14:textId="77777777" w:rsidR="00301683" w:rsidRPr="00A51EBF" w:rsidRDefault="00301683" w:rsidP="006F3B62">
      <w:pPr>
        <w:spacing w:before="120" w:after="120"/>
        <w:ind w:left="102" w:right="-91"/>
        <w:rPr>
          <w:rFonts w:ascii="Arial" w:hAnsi="Arial" w:cs="Arial"/>
        </w:rPr>
      </w:pPr>
    </w:p>
    <w:p w14:paraId="0D953FFC" w14:textId="77777777" w:rsidR="006F3B62" w:rsidRPr="00ED2A42" w:rsidRDefault="006F3B62" w:rsidP="00301683">
      <w:pPr>
        <w:pStyle w:val="Prrafodelista"/>
        <w:numPr>
          <w:ilvl w:val="0"/>
          <w:numId w:val="15"/>
        </w:numPr>
        <w:rPr>
          <w:szCs w:val="26"/>
        </w:rPr>
      </w:pPr>
      <w:bookmarkStart w:id="213" w:name="_Toc307144500"/>
      <w:bookmarkStart w:id="214" w:name="_Toc424734801"/>
      <w:bookmarkStart w:id="215" w:name="_Toc449036168"/>
      <w:r w:rsidRPr="00301683">
        <w:t>Curvas Intensidad-Duración-Frecuencia</w:t>
      </w:r>
      <w:bookmarkEnd w:id="213"/>
      <w:bookmarkEnd w:id="214"/>
      <w:bookmarkEnd w:id="215"/>
    </w:p>
    <w:p w14:paraId="31C45634" w14:textId="46D5A8E6" w:rsidR="006F3B62" w:rsidRDefault="006F3B62" w:rsidP="006F3B62">
      <w:pPr>
        <w:spacing w:before="120" w:after="120"/>
        <w:ind w:left="102" w:right="-91"/>
      </w:pPr>
      <w:r w:rsidRPr="00301683">
        <w:t xml:space="preserve">La metodología para la deducción de las curvas intensidad - duración - frecuencia, es la desarrollada por el método de “Curvas Sintéticas Regionalizadas de Intensidad-Duración-Frecuencia para Colombia. VARGAS M.R., DÍAZ-GRANADOS O.M., Universidad de los Andes, Santafé de Bogotá, 1998. </w:t>
      </w:r>
    </w:p>
    <w:p w14:paraId="0DBD6BE8" w14:textId="77777777" w:rsidR="00301683" w:rsidRPr="00301683" w:rsidRDefault="00301683" w:rsidP="006F3B62">
      <w:pPr>
        <w:spacing w:before="120" w:after="120"/>
        <w:ind w:left="102" w:right="-91"/>
      </w:pPr>
    </w:p>
    <w:p w14:paraId="542BD072" w14:textId="77777777" w:rsidR="006F3B62" w:rsidRPr="00301683" w:rsidRDefault="006F3B62" w:rsidP="00301683">
      <w:pPr>
        <w:pStyle w:val="Prrafodelista"/>
        <w:numPr>
          <w:ilvl w:val="0"/>
          <w:numId w:val="15"/>
        </w:numPr>
      </w:pPr>
      <w:bookmarkStart w:id="216" w:name="_Toc307144501"/>
      <w:bookmarkStart w:id="217" w:name="_Toc424734802"/>
      <w:bookmarkStart w:id="218" w:name="_Toc449036169"/>
      <w:r w:rsidRPr="00301683">
        <w:t>Tiempo de Concentración</w:t>
      </w:r>
      <w:bookmarkEnd w:id="216"/>
      <w:bookmarkEnd w:id="217"/>
      <w:bookmarkEnd w:id="218"/>
    </w:p>
    <w:p w14:paraId="2FE8912A" w14:textId="3B956C1A" w:rsidR="006F3B62" w:rsidRDefault="006F3B62" w:rsidP="006F3B62">
      <w:pPr>
        <w:spacing w:before="120" w:after="120"/>
        <w:ind w:left="102" w:right="-91"/>
      </w:pPr>
      <w:r w:rsidRPr="00301683">
        <w:t>El tiempo de concentración a ser utilizado en el método Racional para la determinación de la intensidad de lluvias promedio sobre la hoya respectiva, se calculó con base en la fórmula de Kirpich, pues en gene</w:t>
      </w:r>
      <w:r w:rsidR="00301683">
        <w:t xml:space="preserve">ral resulta en menores valores </w:t>
      </w:r>
      <w:r w:rsidRPr="00301683">
        <w:t xml:space="preserve">que las demás fórmulas, dando una intensidad de precipitación mayor. </w:t>
      </w:r>
    </w:p>
    <w:p w14:paraId="3F46A78A" w14:textId="77777777" w:rsidR="00301683" w:rsidRPr="00301683" w:rsidRDefault="00301683" w:rsidP="006F3B62">
      <w:pPr>
        <w:spacing w:before="120" w:after="120"/>
        <w:ind w:left="102" w:right="-91"/>
      </w:pPr>
    </w:p>
    <w:p w14:paraId="0815B361" w14:textId="77777777" w:rsidR="006F3B62" w:rsidRPr="00301683" w:rsidRDefault="006F3B62" w:rsidP="00301683">
      <w:pPr>
        <w:pStyle w:val="Prrafodelista"/>
        <w:numPr>
          <w:ilvl w:val="0"/>
          <w:numId w:val="15"/>
        </w:numPr>
      </w:pPr>
      <w:bookmarkStart w:id="219" w:name="_Toc307144502"/>
      <w:bookmarkStart w:id="220" w:name="_Toc424734803"/>
      <w:bookmarkStart w:id="221" w:name="_Toc449036170"/>
      <w:r w:rsidRPr="00301683">
        <w:t>Modelo de Computador HEC-HMS</w:t>
      </w:r>
      <w:bookmarkEnd w:id="219"/>
      <w:bookmarkEnd w:id="220"/>
      <w:bookmarkEnd w:id="221"/>
    </w:p>
    <w:p w14:paraId="438F4FC7" w14:textId="220E173A" w:rsidR="006F3B62" w:rsidRPr="00301683" w:rsidRDefault="006F3B62" w:rsidP="006F3B62">
      <w:pPr>
        <w:spacing w:before="120" w:after="120"/>
        <w:ind w:left="102" w:right="-91"/>
      </w:pPr>
      <w:r w:rsidRPr="00301683">
        <w:t>Se utilizó para la estimación de los hidrogramas de creciente en las hoyas hidrográficas aferentes a la vía cuyos límites topográficos pudieran ser estimados por medio de las restituciones aerofotogramétricas disponibles. Es, quizás, uno de los mejores modelos de computador para estimación de hidrogramas de creciente en hoyas hidrográficas por su gran versatilidad. (</w:t>
      </w:r>
      <w:r w:rsidR="00301683">
        <w:t>Anexo Capitulo 3, Numeral 3.2.5/ calculo cota inundación/ río Volcan/ Numeral 1se pueden observar en el Anexo 2</w:t>
      </w:r>
      <w:r w:rsidR="00301683" w:rsidRPr="006F3B62">
        <w:t>.0</w:t>
      </w:r>
      <w:r w:rsidRPr="00301683">
        <w:t>)</w:t>
      </w:r>
    </w:p>
    <w:p w14:paraId="6D11C78D" w14:textId="77777777" w:rsidR="00301683" w:rsidRDefault="00301683" w:rsidP="006F3B62">
      <w:pPr>
        <w:spacing w:before="120" w:after="120"/>
        <w:ind w:left="102" w:right="-91"/>
        <w:rPr>
          <w:rFonts w:ascii="Arial" w:hAnsi="Arial" w:cs="Arial"/>
        </w:rPr>
      </w:pPr>
    </w:p>
    <w:p w14:paraId="6BF46054" w14:textId="77777777" w:rsidR="006F3B62" w:rsidRPr="00301683" w:rsidRDefault="006F3B62" w:rsidP="00301683">
      <w:pPr>
        <w:pStyle w:val="Prrafodelista"/>
        <w:numPr>
          <w:ilvl w:val="0"/>
          <w:numId w:val="15"/>
        </w:numPr>
      </w:pPr>
      <w:r w:rsidRPr="00301683">
        <w:t>Modelo de Computador HEC-RAS</w:t>
      </w:r>
    </w:p>
    <w:p w14:paraId="5709CEB8" w14:textId="77777777" w:rsidR="00301683" w:rsidRDefault="00301683" w:rsidP="006F3B62">
      <w:pPr>
        <w:spacing w:after="120"/>
        <w:ind w:left="102" w:right="-93"/>
      </w:pPr>
    </w:p>
    <w:p w14:paraId="19206AF5" w14:textId="0768B58E" w:rsidR="006F3B62" w:rsidRPr="00301683" w:rsidRDefault="006F3B62" w:rsidP="006F3B62">
      <w:pPr>
        <w:spacing w:after="120"/>
        <w:ind w:left="102" w:right="-93"/>
      </w:pPr>
      <w:r w:rsidRPr="00301683">
        <w:t>Con la información precedente, se realizó una modelación hidráulica con el programa HEC-RAS (Hydrologic Engineering Center’s River Analysis System), desarrollado por el U.S. Army Corps of Engineers, en todos los puentes de luz mayor o igual a 10 m.</w:t>
      </w:r>
    </w:p>
    <w:p w14:paraId="17491337" w14:textId="77777777" w:rsidR="006F3B62" w:rsidRDefault="006F3B62" w:rsidP="006F3B62">
      <w:pPr>
        <w:spacing w:after="120"/>
        <w:ind w:left="102" w:right="-93"/>
        <w:rPr>
          <w:rFonts w:ascii="Arial" w:hAnsi="Arial" w:cs="Arial"/>
        </w:rPr>
      </w:pPr>
    </w:p>
    <w:p w14:paraId="0BB3F6F9" w14:textId="12CE8175" w:rsidR="006F3B62" w:rsidRPr="00301683" w:rsidRDefault="006F3B62" w:rsidP="006F3B62">
      <w:pPr>
        <w:spacing w:after="120"/>
        <w:ind w:left="102" w:right="-93"/>
      </w:pPr>
      <w:r w:rsidRPr="00301683">
        <w:t>Este programa es el modelo matemático más utilizado en la actualidad para la resolución de regímenes permanentes (variado y uniforme) y permite simular el movimiento estacionario unidimensional (flujo unidireccional) de una corriente de agua. Esta aproximación de flujo unidireccional es válida puesto que la componente de la velocidad en la dirección del flujo es la componente principal en la práctica totalidad de las corrientes analizadas.</w:t>
      </w:r>
    </w:p>
    <w:p w14:paraId="029C82BB" w14:textId="77777777" w:rsidR="006F3B62" w:rsidRDefault="006F3B62" w:rsidP="006F3B62">
      <w:pPr>
        <w:spacing w:after="120"/>
        <w:ind w:left="102" w:right="-93"/>
        <w:rPr>
          <w:rFonts w:ascii="Arial" w:hAnsi="Arial" w:cs="Arial"/>
        </w:rPr>
      </w:pPr>
    </w:p>
    <w:p w14:paraId="12166A41" w14:textId="227877E6" w:rsidR="006F3B62" w:rsidRPr="00301683" w:rsidRDefault="006F3B62" w:rsidP="006F3B62">
      <w:pPr>
        <w:spacing w:after="120"/>
        <w:ind w:left="102" w:right="-93"/>
      </w:pPr>
      <w:r w:rsidRPr="00301683">
        <w:t>Además, el programa ofrece la posibilidad de analizar distintos tipos de régimen: lento, crítico, rápido y mixto.</w:t>
      </w:r>
    </w:p>
    <w:p w14:paraId="00F6F125" w14:textId="2555B8CE" w:rsidR="006F3B62" w:rsidRPr="00301683" w:rsidRDefault="006F3B62" w:rsidP="00301683">
      <w:pPr>
        <w:pStyle w:val="Prrafodelista"/>
        <w:numPr>
          <w:ilvl w:val="0"/>
          <w:numId w:val="15"/>
        </w:numPr>
        <w:spacing w:after="120"/>
        <w:ind w:right="-93"/>
      </w:pPr>
      <w:r w:rsidRPr="00301683">
        <w:t>La curvatura de las líneas de corriente es despreciable, suponiéndose una distribución hidrostática de la presión (flujo gradualmente variado).</w:t>
      </w:r>
    </w:p>
    <w:p w14:paraId="1C8DCE64" w14:textId="4876E74F" w:rsidR="006F3B62" w:rsidRPr="00301683" w:rsidRDefault="006F3B62" w:rsidP="00301683">
      <w:pPr>
        <w:pStyle w:val="Prrafodelista"/>
        <w:numPr>
          <w:ilvl w:val="0"/>
          <w:numId w:val="15"/>
        </w:numPr>
        <w:spacing w:after="120"/>
        <w:ind w:right="-93"/>
      </w:pPr>
      <w:r w:rsidRPr="00301683">
        <w:t>La aproximación de flujo unidimensional implica que la altura de energía sea igual en todos los puntos de cada una de las secciones a analizar, considerándose las zonas de cauce y llanura de inundación de ambas márgenes en la distribución horizontal de la velocidad.</w:t>
      </w:r>
    </w:p>
    <w:p w14:paraId="0733A3C8" w14:textId="7525C37D" w:rsidR="006F3B62" w:rsidRPr="00301683" w:rsidRDefault="006F3B62" w:rsidP="00301683">
      <w:pPr>
        <w:pStyle w:val="Prrafodelista"/>
        <w:numPr>
          <w:ilvl w:val="0"/>
          <w:numId w:val="15"/>
        </w:numPr>
        <w:spacing w:after="120"/>
        <w:ind w:right="-93"/>
      </w:pPr>
      <w:r w:rsidRPr="00301683">
        <w:t>La altura de presión se supone equivalente a la cota del agua medida verticalmente: pendiente del cauce pequeña (inferior a un 10%).</w:t>
      </w:r>
    </w:p>
    <w:p w14:paraId="631ED947" w14:textId="28CF4B30" w:rsidR="006F3B62" w:rsidRPr="00301683" w:rsidRDefault="006F3B62" w:rsidP="00301683">
      <w:pPr>
        <w:pStyle w:val="Prrafodelista"/>
        <w:numPr>
          <w:ilvl w:val="0"/>
          <w:numId w:val="15"/>
        </w:numPr>
        <w:spacing w:after="120"/>
        <w:ind w:right="-93"/>
      </w:pPr>
      <w:r w:rsidRPr="00301683">
        <w:t>La pendiente de la línea de energía es constante entre dos secciones transversales.</w:t>
      </w:r>
    </w:p>
    <w:p w14:paraId="31826208" w14:textId="77777777" w:rsidR="006F3B62" w:rsidRPr="00301683" w:rsidRDefault="006F3B62" w:rsidP="006F3B62">
      <w:pPr>
        <w:spacing w:after="120"/>
        <w:ind w:left="102" w:right="-93"/>
      </w:pPr>
      <w:r w:rsidRPr="00301683">
        <w:lastRenderedPageBreak/>
        <w:t>Los datos básicos de partida requeridos para la modelización con HEC-RAS son de dos tipos: datos geométricos y datos de flujo estacionario. Los principales se enumeran a continuación:</w:t>
      </w:r>
    </w:p>
    <w:p w14:paraId="71F797FB" w14:textId="302CACD1" w:rsidR="006F3B62" w:rsidRPr="00E36D9A" w:rsidRDefault="006F3B62" w:rsidP="00301683">
      <w:pPr>
        <w:pStyle w:val="Prrafodelista"/>
        <w:numPr>
          <w:ilvl w:val="0"/>
          <w:numId w:val="15"/>
        </w:numPr>
      </w:pPr>
      <w:r w:rsidRPr="00E36D9A">
        <w:t>Geometría   de   las   secciones   tran</w:t>
      </w:r>
      <w:r w:rsidR="00167C15">
        <w:t xml:space="preserve">sversales del cauce que </w:t>
      </w:r>
      <w:r w:rsidRPr="00E36D9A">
        <w:t>de</w:t>
      </w:r>
      <w:r w:rsidR="00167C15">
        <w:t xml:space="preserve">finan </w:t>
      </w:r>
      <w:r w:rsidRPr="00E36D9A">
        <w:t>los cambios representativos del mismo en el tramo analizado.</w:t>
      </w:r>
    </w:p>
    <w:p w14:paraId="6EB2FF73" w14:textId="164DD132" w:rsidR="006F3B62" w:rsidRPr="00E36D9A" w:rsidRDefault="006F3B62" w:rsidP="00301683">
      <w:pPr>
        <w:pStyle w:val="Prrafodelista"/>
        <w:numPr>
          <w:ilvl w:val="0"/>
          <w:numId w:val="15"/>
        </w:numPr>
      </w:pPr>
      <w:r w:rsidRPr="00E36D9A">
        <w:t>Distancia entre secciones o perfiles transversales del cauce utilizados en el estudio</w:t>
      </w:r>
      <w:r w:rsidR="00301683">
        <w:t xml:space="preserve"> </w:t>
      </w:r>
      <w:r w:rsidRPr="00E36D9A">
        <w:t>(Longitud de los tramos: cauce, margen izquierda y margen derecha).</w:t>
      </w:r>
    </w:p>
    <w:p w14:paraId="63FEDD41" w14:textId="277A1C1D" w:rsidR="006F3B62" w:rsidRPr="00E36D9A" w:rsidRDefault="006F3B62" w:rsidP="00301683">
      <w:pPr>
        <w:pStyle w:val="Prrafodelista"/>
        <w:numPr>
          <w:ilvl w:val="0"/>
          <w:numId w:val="15"/>
        </w:numPr>
      </w:pPr>
      <w:r w:rsidRPr="00E36D9A">
        <w:t>Caudal de diseño.</w:t>
      </w:r>
    </w:p>
    <w:p w14:paraId="437AF7D4" w14:textId="6635A69D" w:rsidR="006F3B62" w:rsidRPr="00E36D9A" w:rsidRDefault="006F3B62" w:rsidP="00301683">
      <w:pPr>
        <w:pStyle w:val="Prrafodelista"/>
        <w:numPr>
          <w:ilvl w:val="0"/>
          <w:numId w:val="15"/>
        </w:numPr>
      </w:pPr>
      <w:r w:rsidRPr="00E36D9A">
        <w:t>Condiciones de contorno: Éstas se definen mediante la cota de la lámina o calado crítico en la sección de aguas abajo, en la sección de aguas arriba o en ambas, según sean las condiciones del flujo (lento, rápido o mixto).</w:t>
      </w:r>
    </w:p>
    <w:p w14:paraId="5F826B76" w14:textId="1081DBAF" w:rsidR="006F3B62" w:rsidRPr="00E36D9A" w:rsidRDefault="006F3B62" w:rsidP="00301683">
      <w:pPr>
        <w:pStyle w:val="Prrafodelista"/>
        <w:numPr>
          <w:ilvl w:val="0"/>
          <w:numId w:val="15"/>
        </w:numPr>
      </w:pPr>
      <w:r w:rsidRPr="00E36D9A">
        <w:t>Rugosidad del cauce y de las márgenes (valores del coeficiente de rugosidad n de Manning).</w:t>
      </w:r>
    </w:p>
    <w:p w14:paraId="296179D7" w14:textId="7B8A69F3" w:rsidR="006F3B62" w:rsidRPr="00E36D9A" w:rsidRDefault="006F3B62" w:rsidP="00301683">
      <w:pPr>
        <w:pStyle w:val="Prrafodelista"/>
        <w:numPr>
          <w:ilvl w:val="0"/>
          <w:numId w:val="15"/>
        </w:numPr>
      </w:pPr>
      <w:r w:rsidRPr="00E36D9A">
        <w:t>Coeficientes de pérdidas de carga por expansión y contracción.</w:t>
      </w:r>
    </w:p>
    <w:p w14:paraId="1B8BFD22" w14:textId="433483BA" w:rsidR="006F3B62" w:rsidRDefault="006F3B62" w:rsidP="00301683">
      <w:pPr>
        <w:pStyle w:val="Prrafodelista"/>
        <w:numPr>
          <w:ilvl w:val="0"/>
          <w:numId w:val="15"/>
        </w:numPr>
      </w:pPr>
      <w:r w:rsidRPr="00E36D9A">
        <w:t>Datos de las estructuras hidráulicas (puentes, obras de drenaje, etc.).</w:t>
      </w:r>
    </w:p>
    <w:p w14:paraId="647AB487" w14:textId="0FDA2072" w:rsidR="006F3B62" w:rsidRDefault="006F3B62" w:rsidP="00301683">
      <w:pPr>
        <w:widowControl w:val="0"/>
        <w:tabs>
          <w:tab w:val="left" w:pos="1100"/>
        </w:tabs>
        <w:spacing w:before="41" w:after="120" w:line="240" w:lineRule="auto"/>
        <w:ind w:right="-93"/>
        <w:contextualSpacing w:val="0"/>
        <w:rPr>
          <w:rFonts w:ascii="Arial" w:hAnsi="Arial" w:cs="Arial"/>
        </w:rPr>
      </w:pPr>
    </w:p>
    <w:p w14:paraId="2CBAB029" w14:textId="4DE311E2" w:rsidR="00301683" w:rsidRDefault="00301683" w:rsidP="00301683">
      <w:pPr>
        <w:pStyle w:val="Ttulo8"/>
      </w:pPr>
      <w:r>
        <w:t>Resultados</w:t>
      </w:r>
    </w:p>
    <w:p w14:paraId="1B31E1A5" w14:textId="44D737AD" w:rsidR="00301683" w:rsidRDefault="00301683" w:rsidP="00301683"/>
    <w:p w14:paraId="0F7FCE47" w14:textId="69A054AB" w:rsidR="00301683" w:rsidRDefault="00301683" w:rsidP="00301683">
      <w:r>
        <w:t xml:space="preserve">Teniendo en cuenta los resultados obtenidos en el análisis de inundación del río </w:t>
      </w:r>
      <w:r w:rsidR="008F23D2">
        <w:t>Volcán</w:t>
      </w:r>
      <w:r>
        <w:t xml:space="preserve"> para el área cercana del ZODME 22 UF1</w:t>
      </w:r>
      <w:r w:rsidR="008F23D2">
        <w:t xml:space="preserve"> y teniendo en cuenta la </w:t>
      </w:r>
      <w:r w:rsidR="008F23D2">
        <w:fldChar w:fldCharType="begin"/>
      </w:r>
      <w:r w:rsidR="008F23D2">
        <w:instrText xml:space="preserve"> REF _Ref453168466 \h </w:instrText>
      </w:r>
      <w:r w:rsidR="008F23D2">
        <w:fldChar w:fldCharType="separate"/>
      </w:r>
      <w:r w:rsidR="007703B2">
        <w:t xml:space="preserve">Figura </w:t>
      </w:r>
      <w:r w:rsidR="007703B2">
        <w:rPr>
          <w:noProof/>
        </w:rPr>
        <w:t>3</w:t>
      </w:r>
      <w:r w:rsidR="007703B2">
        <w:t>.</w:t>
      </w:r>
      <w:r w:rsidR="007703B2">
        <w:rPr>
          <w:noProof/>
        </w:rPr>
        <w:t>29</w:t>
      </w:r>
      <w:r w:rsidR="008F23D2">
        <w:fldChar w:fldCharType="end"/>
      </w:r>
      <w:r w:rsidR="008F23D2">
        <w:t xml:space="preserve"> se puede concluir que:</w:t>
      </w:r>
    </w:p>
    <w:p w14:paraId="2765DCA2" w14:textId="330F2D38" w:rsidR="008F23D2" w:rsidRDefault="008F23D2" w:rsidP="00301683"/>
    <w:p w14:paraId="2C034BB0" w14:textId="3425B6A9" w:rsidR="00314A7E" w:rsidRDefault="00DF6627" w:rsidP="008F23D2">
      <w:pPr>
        <w:pStyle w:val="Prrafodelista"/>
        <w:numPr>
          <w:ilvl w:val="0"/>
          <w:numId w:val="15"/>
        </w:numPr>
      </w:pPr>
      <w:r>
        <w:t>Realizando l</w:t>
      </w:r>
      <w:r w:rsidR="00BF2573">
        <w:t>a modelación del rí</w:t>
      </w:r>
      <w:r w:rsidR="008F23D2" w:rsidRPr="008F23D2">
        <w:t xml:space="preserve">o volcán </w:t>
      </w:r>
      <w:r>
        <w:t xml:space="preserve">se </w:t>
      </w:r>
      <w:r w:rsidR="00BF2573">
        <w:t>identificó</w:t>
      </w:r>
      <w:r w:rsidR="00314A7E">
        <w:t xml:space="preserve"> </w:t>
      </w:r>
      <w:r w:rsidR="00A04D7D">
        <w:t>que,</w:t>
      </w:r>
      <w:r w:rsidR="00314A7E">
        <w:t xml:space="preserve"> para el periodo modelado de 100 años, se observa el </w:t>
      </w:r>
      <w:r w:rsidR="00BF2573">
        <w:t>área</w:t>
      </w:r>
      <w:r w:rsidR="00314A7E">
        <w:t xml:space="preserve"> de inundación no afecta el aérea del ZODME 22 UF1.</w:t>
      </w:r>
    </w:p>
    <w:p w14:paraId="24356B87" w14:textId="0782AB04" w:rsidR="00A04D7D" w:rsidRDefault="00BF2573" w:rsidP="00974AA9">
      <w:pPr>
        <w:pStyle w:val="Prrafodelista"/>
        <w:numPr>
          <w:ilvl w:val="0"/>
          <w:numId w:val="15"/>
        </w:numPr>
      </w:pPr>
      <w:r>
        <w:t>La cota</w:t>
      </w:r>
      <w:r w:rsidR="00A04D7D">
        <w:t xml:space="preserve"> en la que se encuentra el río </w:t>
      </w:r>
      <w:r w:rsidR="00974AA9">
        <w:t>Volcán</w:t>
      </w:r>
      <w:r w:rsidR="00A04D7D">
        <w:t xml:space="preserve"> </w:t>
      </w:r>
      <w:r w:rsidR="00974AA9">
        <w:t>en el punto de estudio es de</w:t>
      </w:r>
      <w:r w:rsidR="00A04D7D">
        <w:t xml:space="preserve"> 978.5</w:t>
      </w:r>
      <w:r>
        <w:t xml:space="preserve"> m.s.n.m</w:t>
      </w:r>
      <w:r w:rsidR="00A04D7D">
        <w:t xml:space="preserve">, </w:t>
      </w:r>
      <w:r w:rsidR="00974AA9">
        <w:t>el resultado del modelamiento se obtiene que la cota</w:t>
      </w:r>
      <w:r w:rsidR="00A04D7D">
        <w:t xml:space="preserve"> de inundación</w:t>
      </w:r>
      <w:r w:rsidR="00974AA9">
        <w:t xml:space="preserve"> es de 9</w:t>
      </w:r>
      <w:r w:rsidR="00A04D7D">
        <w:t xml:space="preserve">78.8 m.s.n.m. y la cota </w:t>
      </w:r>
      <w:r w:rsidR="00974AA9">
        <w:t>mínima</w:t>
      </w:r>
      <w:r w:rsidR="00A04D7D">
        <w:t xml:space="preserve"> del zodme es de 981.5 m.s.n.s</w:t>
      </w:r>
      <w:r w:rsidR="00974AA9">
        <w:t xml:space="preserve"> la cual no se ve afectada por las crecientes del río</w:t>
      </w:r>
    </w:p>
    <w:p w14:paraId="7B0348E2" w14:textId="5D02C694" w:rsidR="00314A7E" w:rsidRDefault="00314A7E" w:rsidP="00314A7E">
      <w:pPr>
        <w:pStyle w:val="Prrafodelista"/>
        <w:numPr>
          <w:ilvl w:val="0"/>
          <w:numId w:val="15"/>
        </w:numPr>
      </w:pPr>
      <w:r>
        <w:t>La carrera que divide el ZODME 22UF1 con el area de inundación funciona como un dique</w:t>
      </w:r>
    </w:p>
    <w:p w14:paraId="0BED0992" w14:textId="45326365" w:rsidR="00314A7E" w:rsidRDefault="00314A7E" w:rsidP="00314A7E">
      <w:pPr>
        <w:pStyle w:val="Prrafodelista"/>
        <w:numPr>
          <w:ilvl w:val="0"/>
          <w:numId w:val="15"/>
        </w:numPr>
      </w:pPr>
      <w:r>
        <w:t>La mancha de inundación que se obtuvo por medio de la modelación se puede observar en el Anexo Capitulo 3, Numeral 3.2.5/ calculo cota inundación/ río Volcán/ Numeral 1 se pueden observar en el Anexo 4.0 y 4.1</w:t>
      </w:r>
    </w:p>
    <w:p w14:paraId="3E1B7CAC" w14:textId="7455F480" w:rsidR="00301683" w:rsidRDefault="00301683" w:rsidP="00301683">
      <w:pPr>
        <w:widowControl w:val="0"/>
        <w:tabs>
          <w:tab w:val="left" w:pos="1100"/>
        </w:tabs>
        <w:spacing w:before="41" w:after="120" w:line="240" w:lineRule="auto"/>
        <w:ind w:right="-93"/>
        <w:contextualSpacing w:val="0"/>
        <w:rPr>
          <w:rFonts w:ascii="Arial" w:hAnsi="Arial" w:cs="Arial"/>
        </w:rPr>
      </w:pPr>
    </w:p>
    <w:p w14:paraId="5C8B758F" w14:textId="77777777" w:rsidR="00314A7E" w:rsidRDefault="00314A7E" w:rsidP="00314A7E">
      <w:r>
        <w:t>Los resultados de la modelación se pueden ver en el Anexo Capitulo 3, Numeral 3.2.5/ calculo cota inundación/ río Volcán/ Numeral 1se pueden observar en el Anexo 3.0.</w:t>
      </w:r>
    </w:p>
    <w:p w14:paraId="6D29CF15" w14:textId="77777777" w:rsidR="00314A7E" w:rsidRDefault="00314A7E" w:rsidP="00314A7E"/>
    <w:tbl>
      <w:tblPr>
        <w:tblStyle w:val="Tablaconcuadrcula"/>
        <w:tblW w:w="0" w:type="auto"/>
        <w:tblLook w:val="04A0" w:firstRow="1" w:lastRow="0" w:firstColumn="1" w:lastColumn="0" w:noHBand="0" w:noVBand="1"/>
      </w:tblPr>
      <w:tblGrid>
        <w:gridCol w:w="8411"/>
      </w:tblGrid>
      <w:tr w:rsidR="00301683" w14:paraId="1FADFFCB" w14:textId="77777777" w:rsidTr="00301683">
        <w:tc>
          <w:tcPr>
            <w:tcW w:w="8411" w:type="dxa"/>
          </w:tcPr>
          <w:p w14:paraId="676B6FD4" w14:textId="6B30C7B6" w:rsidR="00301683" w:rsidRDefault="008F23D2" w:rsidP="008F23D2">
            <w:pPr>
              <w:widowControl w:val="0"/>
              <w:tabs>
                <w:tab w:val="left" w:pos="1100"/>
              </w:tabs>
              <w:spacing w:before="41" w:after="120" w:line="240" w:lineRule="auto"/>
              <w:ind w:right="-93"/>
              <w:contextualSpacing w:val="0"/>
              <w:jc w:val="center"/>
              <w:rPr>
                <w:rFonts w:ascii="Arial" w:hAnsi="Arial" w:cs="Arial"/>
              </w:rPr>
            </w:pPr>
            <w:r>
              <w:rPr>
                <w:noProof/>
                <w:lang w:eastAsia="es-CO"/>
              </w:rPr>
              <w:drawing>
                <wp:inline distT="0" distB="0" distL="0" distR="0" wp14:anchorId="6319A82E" wp14:editId="5D2F08F8">
                  <wp:extent cx="4184838" cy="6467475"/>
                  <wp:effectExtent l="0" t="0" r="6350" b="0"/>
                  <wp:docPr id="49" name="Imagen 49" descr="C:\Users\ambiental1\AppData\Local\Microsoft\Windows\INetCache\Content.Word\ANEXO 4. 0 ZONA INUNDACIÓN VOLCÁ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ambiental1\AppData\Local\Microsoft\Windows\INetCache\Content.Word\ANEXO 4. 0 ZONA INUNDACIÓN VOLCÁN.PN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192572" cy="6479428"/>
                          </a:xfrm>
                          <a:prstGeom prst="rect">
                            <a:avLst/>
                          </a:prstGeom>
                          <a:noFill/>
                          <a:ln>
                            <a:noFill/>
                          </a:ln>
                        </pic:spPr>
                      </pic:pic>
                    </a:graphicData>
                  </a:graphic>
                </wp:inline>
              </w:drawing>
            </w:r>
          </w:p>
        </w:tc>
      </w:tr>
    </w:tbl>
    <w:p w14:paraId="086359D6" w14:textId="2558B25C" w:rsidR="00301683" w:rsidRDefault="00301683" w:rsidP="00314A7E">
      <w:pPr>
        <w:pStyle w:val="Descripcin"/>
        <w:jc w:val="center"/>
      </w:pPr>
      <w:bookmarkStart w:id="222" w:name="_Ref453168466"/>
      <w:bookmarkStart w:id="223" w:name="_Toc453358723"/>
      <w:r>
        <w:t xml:space="preserve">Figura </w:t>
      </w:r>
      <w:r w:rsidR="007703B2">
        <w:fldChar w:fldCharType="begin"/>
      </w:r>
      <w:r w:rsidR="007703B2">
        <w:instrText xml:space="preserve"> STYLEREF 1 \s </w:instrText>
      </w:r>
      <w:r w:rsidR="007703B2">
        <w:fldChar w:fldCharType="separate"/>
      </w:r>
      <w:r w:rsidR="007703B2">
        <w:rPr>
          <w:noProof/>
        </w:rPr>
        <w:t>3</w:t>
      </w:r>
      <w:r w:rsidR="007703B2">
        <w:rPr>
          <w:noProof/>
        </w:rPr>
        <w:fldChar w:fldCharType="end"/>
      </w:r>
      <w:r w:rsidR="00A64D19">
        <w:t>.</w:t>
      </w:r>
      <w:r w:rsidR="007703B2">
        <w:fldChar w:fldCharType="begin"/>
      </w:r>
      <w:r w:rsidR="007703B2">
        <w:instrText xml:space="preserve"> SEQ Figura \* ARABIC \s 1 </w:instrText>
      </w:r>
      <w:r w:rsidR="007703B2">
        <w:fldChar w:fldCharType="separate"/>
      </w:r>
      <w:r w:rsidR="007703B2">
        <w:rPr>
          <w:noProof/>
        </w:rPr>
        <w:t>29</w:t>
      </w:r>
      <w:r w:rsidR="007703B2">
        <w:rPr>
          <w:noProof/>
        </w:rPr>
        <w:fldChar w:fldCharType="end"/>
      </w:r>
      <w:bookmarkEnd w:id="222"/>
      <w:r>
        <w:tab/>
      </w:r>
      <w:r w:rsidR="008F23D2">
        <w:t>Resultados cota de inundación para el río Volcán en el área del zodme 22 UF1</w:t>
      </w:r>
      <w:bookmarkEnd w:id="223"/>
    </w:p>
    <w:p w14:paraId="5F7F6341" w14:textId="03897569" w:rsidR="00314A7E" w:rsidRDefault="00314A7E" w:rsidP="00167C15">
      <w:pPr>
        <w:pStyle w:val="Notas"/>
      </w:pPr>
      <w:r w:rsidRPr="00B72A35">
        <w:t xml:space="preserve">Fuente: </w:t>
      </w:r>
      <w:sdt>
        <w:sdtPr>
          <w:id w:val="1369414803"/>
          <w:citation/>
        </w:sdtPr>
        <w:sdtEndPr/>
        <w:sdtContent>
          <w:r>
            <w:fldChar w:fldCharType="begin"/>
          </w:r>
          <w:r>
            <w:instrText xml:space="preserve"> CITATION Eco15 \l 9226 </w:instrText>
          </w:r>
          <w:r w:rsidR="00974AA9">
            <w:instrText xml:space="preserve"> \m Aut15</w:instrText>
          </w:r>
          <w:r>
            <w:fldChar w:fldCharType="separate"/>
          </w:r>
          <w:r w:rsidR="00C70049">
            <w:rPr>
              <w:noProof/>
            </w:rPr>
            <w:t>(ECOGERENCIA LTDA, 2016; Concesión Autopista Río Magdalena S.A.S, 2016)</w:t>
          </w:r>
          <w:r>
            <w:fldChar w:fldCharType="end"/>
          </w:r>
        </w:sdtContent>
      </w:sdt>
      <w:r w:rsidR="00974AA9">
        <w:br w:type="page"/>
      </w:r>
    </w:p>
    <w:p w14:paraId="439A5223" w14:textId="24A1DCCA" w:rsidR="00974AA9" w:rsidRPr="0047393E" w:rsidRDefault="00974AA9" w:rsidP="00974AA9">
      <w:pPr>
        <w:pStyle w:val="Ttulo7"/>
      </w:pPr>
      <w:r w:rsidRPr="0047393E">
        <w:lastRenderedPageBreak/>
        <w:t>Modelamiento Quebrada los Monos</w:t>
      </w:r>
    </w:p>
    <w:p w14:paraId="16CC3929" w14:textId="0C39005C" w:rsidR="00974AA9" w:rsidRDefault="00974AA9" w:rsidP="00974AA9"/>
    <w:p w14:paraId="01CF7D34" w14:textId="042EF40A" w:rsidR="00974AA9" w:rsidRDefault="00A64D19" w:rsidP="00974AA9">
      <w:r>
        <w:t xml:space="preserve">Teniendo en cuenta la metodología realizada para el río Volcan en la Zodme 22 UF1, se realiza el modelamiento para las Zodmes 27UF2 y 25 UF2 ubicadas en la cuenca de la quebrada de los Monos. </w:t>
      </w:r>
    </w:p>
    <w:p w14:paraId="60F64449" w14:textId="69BE1112" w:rsidR="00A64D19" w:rsidRDefault="00A64D19" w:rsidP="00974AA9"/>
    <w:p w14:paraId="3BA1C01F" w14:textId="5B2EDB19" w:rsidR="00A64D19" w:rsidRDefault="00A64D19" w:rsidP="00974AA9">
      <w:r>
        <w:t>Teniendo en cuenta la ubicación de la Zodme 27 y Zodme 25 UF2, se concluye que:</w:t>
      </w:r>
    </w:p>
    <w:p w14:paraId="29E8D053" w14:textId="4313C4AF" w:rsidR="00A64D19" w:rsidRDefault="00A64D19" w:rsidP="00974AA9"/>
    <w:p w14:paraId="10105845" w14:textId="2D4E084E" w:rsidR="00AC71B2" w:rsidRDefault="00AC71B2" w:rsidP="00AC71B2">
      <w:pPr>
        <w:pStyle w:val="Prrafodelista"/>
        <w:numPr>
          <w:ilvl w:val="0"/>
          <w:numId w:val="15"/>
        </w:numPr>
      </w:pPr>
      <w:r>
        <w:t xml:space="preserve">La cota máxima de inundación obtenida es de 892 m.s.n.m, la Zodme 25UF2 se encuentra en la cota 896 m.s.n.m a una distancia de 30 metros del area de inundación, por tal motivo la lámina no afectara la Zodme en épocas de inundación. Ver </w:t>
      </w:r>
      <w:r>
        <w:fldChar w:fldCharType="begin"/>
      </w:r>
      <w:r>
        <w:instrText xml:space="preserve"> REF _Ref453357788 \h </w:instrText>
      </w:r>
      <w:r>
        <w:fldChar w:fldCharType="separate"/>
      </w:r>
      <w:r w:rsidR="007703B2">
        <w:t xml:space="preserve">Figura </w:t>
      </w:r>
      <w:r w:rsidR="007703B2">
        <w:rPr>
          <w:noProof/>
        </w:rPr>
        <w:t>3</w:t>
      </w:r>
      <w:r w:rsidR="007703B2">
        <w:t>.</w:t>
      </w:r>
      <w:r w:rsidR="007703B2">
        <w:rPr>
          <w:noProof/>
        </w:rPr>
        <w:t>30</w:t>
      </w:r>
      <w:r>
        <w:fldChar w:fldCharType="end"/>
      </w:r>
      <w:r>
        <w:t xml:space="preserve"> </w:t>
      </w:r>
    </w:p>
    <w:p w14:paraId="4D749432" w14:textId="16118A25" w:rsidR="00A64D19" w:rsidRDefault="00A64D19" w:rsidP="00A64D19">
      <w:pPr>
        <w:pStyle w:val="Prrafodelista"/>
        <w:numPr>
          <w:ilvl w:val="0"/>
          <w:numId w:val="15"/>
        </w:numPr>
      </w:pPr>
      <w:r>
        <w:t>La cota máxima de inundación obtenida es de 88</w:t>
      </w:r>
      <w:r w:rsidR="00AC71B2">
        <w:t>6</w:t>
      </w:r>
      <w:r>
        <w:t xml:space="preserve"> m.s.n.m, y la Zodme 2</w:t>
      </w:r>
      <w:r w:rsidR="00AC71B2">
        <w:t>7UF2 se encuentra en la cota 887</w:t>
      </w:r>
      <w:r>
        <w:t xml:space="preserve"> m.s.n.m </w:t>
      </w:r>
      <w:r w:rsidR="00AC71B2">
        <w:t xml:space="preserve">y se encuentra </w:t>
      </w:r>
      <w:r w:rsidR="00C70049">
        <w:t>más</w:t>
      </w:r>
      <w:r w:rsidR="00AC71B2">
        <w:t xml:space="preserve"> de 25m del área de inundación modelada a 100 año, por tal motivo es poco probable que</w:t>
      </w:r>
      <w:r>
        <w:t xml:space="preserve"> la lámina afectara la Zodme en épocas de inundación, como se observa en la </w:t>
      </w:r>
      <w:r w:rsidR="00AC71B2">
        <w:fldChar w:fldCharType="begin"/>
      </w:r>
      <w:r w:rsidR="00AC71B2">
        <w:instrText xml:space="preserve"> REF _Ref453357731 \h </w:instrText>
      </w:r>
      <w:r w:rsidR="00AC71B2">
        <w:fldChar w:fldCharType="separate"/>
      </w:r>
      <w:r w:rsidR="007703B2">
        <w:t xml:space="preserve">Figura </w:t>
      </w:r>
      <w:r w:rsidR="007703B2">
        <w:rPr>
          <w:noProof/>
        </w:rPr>
        <w:t>3</w:t>
      </w:r>
      <w:r w:rsidR="007703B2">
        <w:t>.</w:t>
      </w:r>
      <w:r w:rsidR="007703B2">
        <w:rPr>
          <w:noProof/>
        </w:rPr>
        <w:t>31</w:t>
      </w:r>
      <w:r w:rsidR="00AC71B2">
        <w:fldChar w:fldCharType="end"/>
      </w:r>
    </w:p>
    <w:p w14:paraId="6C39EB04" w14:textId="29290632" w:rsidR="00C70049" w:rsidRDefault="00C70049" w:rsidP="00C70049"/>
    <w:p w14:paraId="25DF6303" w14:textId="4D1F38A1" w:rsidR="00C70049" w:rsidRDefault="00C70049" w:rsidP="00C70049">
      <w:r>
        <w:t xml:space="preserve">En el Anexo Capitulo 3, Numeral 3.2.5, Modelo de Inundación/Quebrada los  Monos se podrán observar el modelamiento realizado para esta quebrada en la ubicación de las Zodme 27-UF2 Y 25-UF2se puede encontrar que </w:t>
      </w:r>
    </w:p>
    <w:p w14:paraId="7ED00A69" w14:textId="2A1153CC" w:rsidR="00A64D19" w:rsidRDefault="00A64D19" w:rsidP="00A64D19"/>
    <w:tbl>
      <w:tblPr>
        <w:tblStyle w:val="Tablaconcuadrcula"/>
        <w:tblW w:w="0" w:type="auto"/>
        <w:tblLook w:val="04A0" w:firstRow="1" w:lastRow="0" w:firstColumn="1" w:lastColumn="0" w:noHBand="0" w:noVBand="1"/>
      </w:tblPr>
      <w:tblGrid>
        <w:gridCol w:w="8411"/>
      </w:tblGrid>
      <w:tr w:rsidR="00AC71B2" w14:paraId="1618E434" w14:textId="77777777" w:rsidTr="00AC71B2">
        <w:tc>
          <w:tcPr>
            <w:tcW w:w="8411" w:type="dxa"/>
          </w:tcPr>
          <w:p w14:paraId="1BA7F96F" w14:textId="4F641C25" w:rsidR="00AC71B2" w:rsidRDefault="00C70049" w:rsidP="00AC71B2">
            <w:pPr>
              <w:jc w:val="center"/>
            </w:pPr>
            <w:r>
              <w:rPr>
                <w:noProof/>
                <w:lang w:eastAsia="es-CO"/>
              </w:rPr>
              <w:lastRenderedPageBreak/>
              <w:drawing>
                <wp:inline distT="0" distB="0" distL="0" distR="0" wp14:anchorId="5D236B48" wp14:editId="6247F7F6">
                  <wp:extent cx="4283337" cy="6619702"/>
                  <wp:effectExtent l="0" t="0" r="3175" b="0"/>
                  <wp:docPr id="47" name="Imagen 47" descr="C:\Users\ambiental1\AppData\Local\Microsoft\Windows\INetCache\Content.Word\ZONA INUNDACIÓN MONO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mbiental1\AppData\Local\Microsoft\Windows\INetCache\Content.Word\ZONA INUNDACIÓN MONOS 1.pn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284760" cy="6621901"/>
                          </a:xfrm>
                          <a:prstGeom prst="rect">
                            <a:avLst/>
                          </a:prstGeom>
                          <a:noFill/>
                          <a:ln>
                            <a:noFill/>
                          </a:ln>
                        </pic:spPr>
                      </pic:pic>
                    </a:graphicData>
                  </a:graphic>
                </wp:inline>
              </w:drawing>
            </w:r>
          </w:p>
        </w:tc>
      </w:tr>
    </w:tbl>
    <w:p w14:paraId="53F7604D" w14:textId="2D393F3A" w:rsidR="00AC71B2" w:rsidRDefault="00AC71B2" w:rsidP="00AC71B2">
      <w:pPr>
        <w:pStyle w:val="Descripcin"/>
      </w:pPr>
      <w:bookmarkStart w:id="224" w:name="_Ref453357788"/>
      <w:bookmarkStart w:id="225" w:name="_Toc453358724"/>
      <w:r>
        <w:t xml:space="preserve">Figura </w:t>
      </w:r>
      <w:r w:rsidR="007703B2">
        <w:fldChar w:fldCharType="begin"/>
      </w:r>
      <w:r w:rsidR="007703B2">
        <w:instrText xml:space="preserve"> STYLEREF 1 \s </w:instrText>
      </w:r>
      <w:r w:rsidR="007703B2">
        <w:fldChar w:fldCharType="separate"/>
      </w:r>
      <w:r w:rsidR="007703B2">
        <w:rPr>
          <w:noProof/>
        </w:rPr>
        <w:t>3</w:t>
      </w:r>
      <w:r w:rsidR="007703B2">
        <w:rPr>
          <w:noProof/>
        </w:rPr>
        <w:fldChar w:fldCharType="end"/>
      </w:r>
      <w:r>
        <w:t>.</w:t>
      </w:r>
      <w:r w:rsidR="007703B2">
        <w:fldChar w:fldCharType="begin"/>
      </w:r>
      <w:r w:rsidR="007703B2">
        <w:instrText xml:space="preserve"> SEQ Figura \* ARABIC \s 1 </w:instrText>
      </w:r>
      <w:r w:rsidR="007703B2">
        <w:fldChar w:fldCharType="separate"/>
      </w:r>
      <w:r w:rsidR="007703B2">
        <w:rPr>
          <w:noProof/>
        </w:rPr>
        <w:t>30</w:t>
      </w:r>
      <w:r w:rsidR="007703B2">
        <w:rPr>
          <w:noProof/>
        </w:rPr>
        <w:fldChar w:fldCharType="end"/>
      </w:r>
      <w:bookmarkEnd w:id="224"/>
      <w:r>
        <w:tab/>
        <w:t>Resultados cota de inundación para la Quebrada los Monos ZODME 2</w:t>
      </w:r>
      <w:r w:rsidR="00C70049">
        <w:t>5</w:t>
      </w:r>
      <w:r>
        <w:t>-UF2</w:t>
      </w:r>
      <w:bookmarkEnd w:id="225"/>
    </w:p>
    <w:p w14:paraId="543659C4" w14:textId="149BA6FB" w:rsidR="00AC71B2" w:rsidRPr="00974AA9" w:rsidRDefault="00AC71B2" w:rsidP="00AC71B2">
      <w:pPr>
        <w:pStyle w:val="Notas"/>
      </w:pPr>
      <w:r w:rsidRPr="00B72A35">
        <w:t xml:space="preserve">Fuente: </w:t>
      </w:r>
      <w:sdt>
        <w:sdtPr>
          <w:id w:val="-1022393939"/>
          <w:citation/>
        </w:sdtPr>
        <w:sdtEndPr/>
        <w:sdtContent>
          <w:r>
            <w:fldChar w:fldCharType="begin"/>
          </w:r>
          <w:r>
            <w:instrText xml:space="preserve"> CITATION Eco15 \l 9226  \m Aut15</w:instrText>
          </w:r>
          <w:r>
            <w:fldChar w:fldCharType="separate"/>
          </w:r>
          <w:r w:rsidR="00C70049">
            <w:rPr>
              <w:noProof/>
            </w:rPr>
            <w:t>(ECOGERENCIA LTDA, 2016; Concesión Autopista Río Magdalena S.A.S, 2016)</w:t>
          </w:r>
          <w:r>
            <w:fldChar w:fldCharType="end"/>
          </w:r>
        </w:sdtContent>
      </w:sdt>
    </w:p>
    <w:p w14:paraId="75C89172" w14:textId="77777777" w:rsidR="00AC71B2" w:rsidRDefault="00AC71B2" w:rsidP="00A64D19"/>
    <w:tbl>
      <w:tblPr>
        <w:tblStyle w:val="Tablaconcuadrcula"/>
        <w:tblW w:w="0" w:type="auto"/>
        <w:tblLook w:val="04A0" w:firstRow="1" w:lastRow="0" w:firstColumn="1" w:lastColumn="0" w:noHBand="0" w:noVBand="1"/>
      </w:tblPr>
      <w:tblGrid>
        <w:gridCol w:w="8411"/>
      </w:tblGrid>
      <w:tr w:rsidR="00A64D19" w14:paraId="203E3750" w14:textId="77777777" w:rsidTr="00A64D19">
        <w:tc>
          <w:tcPr>
            <w:tcW w:w="8411" w:type="dxa"/>
          </w:tcPr>
          <w:p w14:paraId="1902ECAC" w14:textId="4962808F" w:rsidR="00A64D19" w:rsidRDefault="00A64D19" w:rsidP="00A64D19">
            <w:pPr>
              <w:jc w:val="center"/>
            </w:pPr>
            <w:r>
              <w:rPr>
                <w:noProof/>
                <w:lang w:eastAsia="es-CO"/>
              </w:rPr>
              <w:lastRenderedPageBreak/>
              <w:drawing>
                <wp:inline distT="0" distB="0" distL="0" distR="0" wp14:anchorId="54274C5B" wp14:editId="63B51FE2">
                  <wp:extent cx="4324350" cy="6683086"/>
                  <wp:effectExtent l="0" t="0" r="0" b="3810"/>
                  <wp:docPr id="1" name="Imagen 1" descr="C:\Users\ambiental1\AppData\Local\Microsoft\Windows\INetCache\Content.Word\ZONA INUNDACIÓN MONO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mbiental1\AppData\Local\Microsoft\Windows\INetCache\Content.Word\ZONA INUNDACIÓN MONOS 2.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327497" cy="6687949"/>
                          </a:xfrm>
                          <a:prstGeom prst="rect">
                            <a:avLst/>
                          </a:prstGeom>
                          <a:noFill/>
                          <a:ln>
                            <a:noFill/>
                          </a:ln>
                        </pic:spPr>
                      </pic:pic>
                    </a:graphicData>
                  </a:graphic>
                </wp:inline>
              </w:drawing>
            </w:r>
          </w:p>
        </w:tc>
      </w:tr>
    </w:tbl>
    <w:p w14:paraId="003F176F" w14:textId="242CBB10" w:rsidR="00A64D19" w:rsidRDefault="00A64D19" w:rsidP="00A64D19">
      <w:pPr>
        <w:pStyle w:val="Descripcin"/>
      </w:pPr>
      <w:bookmarkStart w:id="226" w:name="_Ref453357731"/>
      <w:bookmarkStart w:id="227" w:name="_Toc453358725"/>
      <w:r>
        <w:t xml:space="preserve">Figura </w:t>
      </w:r>
      <w:r w:rsidR="007703B2">
        <w:fldChar w:fldCharType="begin"/>
      </w:r>
      <w:r w:rsidR="007703B2">
        <w:instrText xml:space="preserve"> STYLEREF 1 \s </w:instrText>
      </w:r>
      <w:r w:rsidR="007703B2">
        <w:fldChar w:fldCharType="separate"/>
      </w:r>
      <w:r w:rsidR="007703B2">
        <w:rPr>
          <w:noProof/>
        </w:rPr>
        <w:t>3</w:t>
      </w:r>
      <w:r w:rsidR="007703B2">
        <w:rPr>
          <w:noProof/>
        </w:rPr>
        <w:fldChar w:fldCharType="end"/>
      </w:r>
      <w:r>
        <w:t>.</w:t>
      </w:r>
      <w:r w:rsidR="007703B2">
        <w:fldChar w:fldCharType="begin"/>
      </w:r>
      <w:r w:rsidR="007703B2">
        <w:instrText xml:space="preserve"> SEQ Figura \* ARABIC \s 1 </w:instrText>
      </w:r>
      <w:r w:rsidR="007703B2">
        <w:fldChar w:fldCharType="separate"/>
      </w:r>
      <w:r w:rsidR="007703B2">
        <w:rPr>
          <w:noProof/>
        </w:rPr>
        <w:t>31</w:t>
      </w:r>
      <w:r w:rsidR="007703B2">
        <w:rPr>
          <w:noProof/>
        </w:rPr>
        <w:fldChar w:fldCharType="end"/>
      </w:r>
      <w:bookmarkEnd w:id="226"/>
      <w:r>
        <w:tab/>
        <w:t>Resultados cota de inundación para la Quebrada los Monos ZODME 27-UF2</w:t>
      </w:r>
      <w:bookmarkEnd w:id="227"/>
    </w:p>
    <w:p w14:paraId="7011117C" w14:textId="74527993" w:rsidR="00A64D19" w:rsidRPr="00974AA9" w:rsidRDefault="00A64D19" w:rsidP="00A64D19">
      <w:pPr>
        <w:pStyle w:val="Notas"/>
      </w:pPr>
      <w:r w:rsidRPr="00B72A35">
        <w:t xml:space="preserve">Fuente: </w:t>
      </w:r>
      <w:sdt>
        <w:sdtPr>
          <w:id w:val="-1811934634"/>
          <w:citation/>
        </w:sdtPr>
        <w:sdtEndPr/>
        <w:sdtContent>
          <w:r>
            <w:fldChar w:fldCharType="begin"/>
          </w:r>
          <w:r>
            <w:instrText xml:space="preserve"> CITATION Eco15 \l 9226  \m Aut15</w:instrText>
          </w:r>
          <w:r>
            <w:fldChar w:fldCharType="separate"/>
          </w:r>
          <w:r w:rsidR="00C70049">
            <w:rPr>
              <w:noProof/>
            </w:rPr>
            <w:t>(ECOGERENCIA LTDA, 2016; Concesión Autopista Río Magdalena S.A.S, 2016)</w:t>
          </w:r>
          <w:r>
            <w:fldChar w:fldCharType="end"/>
          </w:r>
        </w:sdtContent>
      </w:sdt>
    </w:p>
    <w:p w14:paraId="41536605" w14:textId="77777777" w:rsidR="00974AA9" w:rsidRPr="00974AA9" w:rsidRDefault="00974AA9" w:rsidP="00974AA9"/>
    <w:p w14:paraId="79EA6FE0" w14:textId="440FCDDD" w:rsidR="00AD158C" w:rsidRPr="00B72A35" w:rsidRDefault="00AD158C" w:rsidP="0044173B">
      <w:pPr>
        <w:pStyle w:val="Ttulo3"/>
        <w:numPr>
          <w:ilvl w:val="2"/>
          <w:numId w:val="8"/>
        </w:numPr>
        <w:rPr>
          <w:rFonts w:asciiTheme="majorHAnsi" w:hAnsiTheme="majorHAnsi"/>
          <w:b/>
          <w:szCs w:val="22"/>
        </w:rPr>
      </w:pPr>
      <w:r w:rsidRPr="00B72A35">
        <w:rPr>
          <w:rFonts w:asciiTheme="majorHAnsi" w:hAnsiTheme="majorHAnsi"/>
          <w:b/>
          <w:szCs w:val="22"/>
        </w:rPr>
        <w:lastRenderedPageBreak/>
        <w:t>Residuos peligrosos y no peligrosos</w:t>
      </w:r>
      <w:bookmarkEnd w:id="203"/>
      <w:bookmarkEnd w:id="204"/>
      <w:r w:rsidRPr="00B72A35">
        <w:rPr>
          <w:rFonts w:asciiTheme="majorHAnsi" w:hAnsiTheme="majorHAnsi"/>
          <w:b/>
          <w:szCs w:val="22"/>
        </w:rPr>
        <w:t xml:space="preserve"> </w:t>
      </w:r>
    </w:p>
    <w:p w14:paraId="31D2CCE7" w14:textId="77777777" w:rsidR="00AD158C" w:rsidRPr="00B72A35" w:rsidRDefault="00AD158C" w:rsidP="00AD158C">
      <w:pPr>
        <w:rPr>
          <w:rFonts w:asciiTheme="majorHAnsi" w:hAnsiTheme="majorHAnsi"/>
        </w:rPr>
      </w:pPr>
    </w:p>
    <w:p w14:paraId="7F0B7C60" w14:textId="70EF1FD6" w:rsidR="00AD158C" w:rsidRPr="00B72A35" w:rsidRDefault="00AD158C" w:rsidP="00AD158C">
      <w:pPr>
        <w:rPr>
          <w:rFonts w:asciiTheme="majorHAnsi" w:hAnsiTheme="majorHAnsi"/>
        </w:rPr>
      </w:pPr>
      <w:r w:rsidRPr="00B72A35">
        <w:rPr>
          <w:rFonts w:asciiTheme="majorHAnsi" w:hAnsiTheme="majorHAnsi"/>
        </w:rPr>
        <w:t xml:space="preserve">A </w:t>
      </w:r>
      <w:r w:rsidR="00167C15" w:rsidRPr="00B72A35">
        <w:rPr>
          <w:rFonts w:asciiTheme="majorHAnsi" w:hAnsiTheme="majorHAnsi"/>
        </w:rPr>
        <w:t>continuación,</w:t>
      </w:r>
      <w:r w:rsidRPr="00B72A35">
        <w:rPr>
          <w:rFonts w:asciiTheme="majorHAnsi" w:hAnsiTheme="majorHAnsi"/>
        </w:rPr>
        <w:t xml:space="preserve"> se indican los tipos y clasificación de residuos a generar, la cantidad y las opciones de tratamiento, manejo y disposición, teniendo en cuenta lo establecido en el decreto 2981 de 2013 “Por el cual se reglamenta la prestación del </w:t>
      </w:r>
      <w:r w:rsidR="00A541DD">
        <w:rPr>
          <w:rFonts w:asciiTheme="majorHAnsi" w:hAnsiTheme="majorHAnsi"/>
        </w:rPr>
        <w:t xml:space="preserve">servicio público de aseo” </w:t>
      </w:r>
      <w:r w:rsidRPr="00B72A35">
        <w:rPr>
          <w:rFonts w:asciiTheme="majorHAnsi" w:hAnsiTheme="majorHAnsi"/>
        </w:rPr>
        <w:t xml:space="preserve">y lo previsto por el decreto 4741 de 2005 “por el cual se reglamenta parcialmente la prevención y el manejo de los residuos o desechos peligrosos generados en el marco de la gestión integral”. </w:t>
      </w:r>
    </w:p>
    <w:p w14:paraId="76AF737F" w14:textId="77777777" w:rsidR="00AD158C" w:rsidRPr="00B72A35" w:rsidRDefault="00AD158C" w:rsidP="00AD158C">
      <w:pPr>
        <w:rPr>
          <w:rFonts w:asciiTheme="majorHAnsi" w:hAnsiTheme="majorHAnsi"/>
        </w:rPr>
      </w:pPr>
    </w:p>
    <w:p w14:paraId="43EEBC75" w14:textId="6D73078B" w:rsidR="00AD158C" w:rsidRPr="00B72A35" w:rsidRDefault="00314A7E" w:rsidP="00AD158C">
      <w:pPr>
        <w:rPr>
          <w:rFonts w:asciiTheme="majorHAnsi" w:hAnsiTheme="majorHAnsi"/>
        </w:rPr>
      </w:pPr>
      <w:r w:rsidRPr="00B72A35">
        <w:rPr>
          <w:rFonts w:asciiTheme="majorHAnsi" w:hAnsiTheme="majorHAnsi"/>
        </w:rPr>
        <w:t>Igualmente,</w:t>
      </w:r>
      <w:r w:rsidR="00AD158C" w:rsidRPr="00B72A35">
        <w:rPr>
          <w:rFonts w:asciiTheme="majorHAnsi" w:hAnsiTheme="majorHAnsi"/>
        </w:rPr>
        <w:t xml:space="preserve"> para el presente proyecto se considera que durante la ejecución y operación del mi</w:t>
      </w:r>
      <w:r w:rsidR="002068C3" w:rsidRPr="00B72A35">
        <w:rPr>
          <w:rFonts w:asciiTheme="majorHAnsi" w:hAnsiTheme="majorHAnsi"/>
        </w:rPr>
        <w:t>smo no se dispondrá</w:t>
      </w:r>
      <w:r w:rsidR="00AD158C" w:rsidRPr="00B72A35">
        <w:rPr>
          <w:rFonts w:asciiTheme="majorHAnsi" w:hAnsiTheme="majorHAnsi"/>
        </w:rPr>
        <w:t xml:space="preserve"> de un relleno sanitario propio, toda vez que la totalidad de los residuos generados se manejarán con empre</w:t>
      </w:r>
      <w:r w:rsidR="00A541DD">
        <w:rPr>
          <w:rFonts w:asciiTheme="majorHAnsi" w:hAnsiTheme="majorHAnsi"/>
        </w:rPr>
        <w:t xml:space="preserve">sas especializadas o entidades </w:t>
      </w:r>
      <w:r w:rsidR="00AD158C" w:rsidRPr="00B72A35">
        <w:rPr>
          <w:rFonts w:asciiTheme="majorHAnsi" w:hAnsiTheme="majorHAnsi"/>
        </w:rPr>
        <w:t>prestadoras de servicios públicos de la región.</w:t>
      </w:r>
    </w:p>
    <w:p w14:paraId="787EC7E1" w14:textId="77777777" w:rsidR="00AD158C" w:rsidRPr="00B72A35" w:rsidRDefault="00AD158C" w:rsidP="00AD158C">
      <w:pPr>
        <w:rPr>
          <w:rFonts w:asciiTheme="majorHAnsi" w:hAnsiTheme="majorHAnsi"/>
        </w:rPr>
      </w:pPr>
    </w:p>
    <w:p w14:paraId="63AFB717" w14:textId="77777777" w:rsidR="00AD158C" w:rsidRPr="00B72A35" w:rsidRDefault="00AD158C" w:rsidP="0044173B">
      <w:pPr>
        <w:pStyle w:val="Ttulo4"/>
        <w:numPr>
          <w:ilvl w:val="3"/>
          <w:numId w:val="8"/>
        </w:numPr>
        <w:rPr>
          <w:rFonts w:asciiTheme="majorHAnsi" w:hAnsiTheme="majorHAnsi"/>
        </w:rPr>
      </w:pPr>
      <w:bookmarkStart w:id="228" w:name="_Toc444103068"/>
      <w:r w:rsidRPr="00B72A35">
        <w:rPr>
          <w:rFonts w:asciiTheme="majorHAnsi" w:hAnsiTheme="majorHAnsi"/>
        </w:rPr>
        <w:t>Clasificación de los residuos Generados.</w:t>
      </w:r>
      <w:bookmarkEnd w:id="228"/>
      <w:r w:rsidRPr="00B72A35">
        <w:rPr>
          <w:rFonts w:asciiTheme="majorHAnsi" w:hAnsiTheme="majorHAnsi"/>
        </w:rPr>
        <w:t xml:space="preserve">  </w:t>
      </w:r>
    </w:p>
    <w:p w14:paraId="670FE4F0" w14:textId="77777777" w:rsidR="00AD158C" w:rsidRPr="00B72A35" w:rsidRDefault="00AD158C" w:rsidP="00AD158C">
      <w:pPr>
        <w:rPr>
          <w:rFonts w:asciiTheme="majorHAnsi" w:hAnsiTheme="majorHAnsi"/>
        </w:rPr>
      </w:pPr>
    </w:p>
    <w:p w14:paraId="67CEC77E" w14:textId="461091AB" w:rsidR="00AD158C" w:rsidRPr="00B72A35" w:rsidRDefault="00115C96" w:rsidP="00AD158C">
      <w:pPr>
        <w:rPr>
          <w:rFonts w:asciiTheme="majorHAnsi" w:hAnsiTheme="majorHAnsi"/>
        </w:rPr>
      </w:pPr>
      <w:r w:rsidRPr="00B72A35">
        <w:rPr>
          <w:rFonts w:asciiTheme="majorHAnsi" w:hAnsiTheme="majorHAnsi"/>
        </w:rPr>
        <w:t xml:space="preserve">La </w:t>
      </w:r>
      <w:r w:rsidR="00AD158C" w:rsidRPr="00B72A35">
        <w:rPr>
          <w:rFonts w:asciiTheme="majorHAnsi" w:hAnsiTheme="majorHAnsi"/>
        </w:rPr>
        <w:t>clasificación de los residuos que se podrían generar durante la construc</w:t>
      </w:r>
      <w:r w:rsidR="002068C3" w:rsidRPr="00B72A35">
        <w:rPr>
          <w:rFonts w:asciiTheme="majorHAnsi" w:hAnsiTheme="majorHAnsi"/>
        </w:rPr>
        <w:t xml:space="preserve">ción y operación del proyecto, </w:t>
      </w:r>
      <w:r w:rsidR="00AD158C" w:rsidRPr="00B72A35">
        <w:rPr>
          <w:rFonts w:asciiTheme="majorHAnsi" w:hAnsiTheme="majorHAnsi"/>
        </w:rPr>
        <w:t xml:space="preserve">se clasificaron de acuerdo a  lo contemplado por  Norma Técnica Colombiana GTC-24, como se relaciona </w:t>
      </w:r>
      <w:r w:rsidR="00476FFF" w:rsidRPr="00B72A35">
        <w:rPr>
          <w:rFonts w:asciiTheme="majorHAnsi" w:hAnsiTheme="majorHAnsi"/>
        </w:rPr>
        <w:t xml:space="preserve">en la </w:t>
      </w:r>
      <w:r w:rsidR="00476FFF" w:rsidRPr="00B72A35">
        <w:rPr>
          <w:rFonts w:asciiTheme="majorHAnsi" w:hAnsiTheme="majorHAnsi"/>
        </w:rPr>
        <w:fldChar w:fldCharType="begin"/>
      </w:r>
      <w:r w:rsidR="00476FFF" w:rsidRPr="00B72A35">
        <w:rPr>
          <w:rFonts w:asciiTheme="majorHAnsi" w:hAnsiTheme="majorHAnsi"/>
        </w:rPr>
        <w:instrText xml:space="preserve"> REF _Ref430006149 \h </w:instrText>
      </w:r>
      <w:r w:rsidR="00F07BD7" w:rsidRPr="00B72A35">
        <w:rPr>
          <w:rFonts w:asciiTheme="majorHAnsi" w:hAnsiTheme="majorHAnsi"/>
        </w:rPr>
        <w:instrText xml:space="preserve"> \* MERGEFORMAT </w:instrText>
      </w:r>
      <w:r w:rsidR="00476FFF" w:rsidRPr="00B72A35">
        <w:rPr>
          <w:rFonts w:asciiTheme="majorHAnsi" w:hAnsiTheme="majorHAnsi"/>
        </w:rPr>
      </w:r>
      <w:r w:rsidR="00476FFF" w:rsidRPr="00B72A35">
        <w:rPr>
          <w:rFonts w:asciiTheme="majorHAnsi" w:hAnsiTheme="majorHAnsi"/>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45</w:t>
      </w:r>
      <w:r w:rsidR="00476FFF" w:rsidRPr="00B72A35">
        <w:rPr>
          <w:rFonts w:asciiTheme="majorHAnsi" w:hAnsiTheme="majorHAnsi"/>
        </w:rPr>
        <w:fldChar w:fldCharType="end"/>
      </w:r>
      <w:r w:rsidR="00AD158C" w:rsidRPr="00B72A35">
        <w:rPr>
          <w:rFonts w:asciiTheme="majorHAnsi" w:hAnsiTheme="majorHAnsi"/>
        </w:rPr>
        <w:t xml:space="preserve">: </w:t>
      </w:r>
      <w:r w:rsidR="00AD158C" w:rsidRPr="00B72A35">
        <w:rPr>
          <w:rFonts w:asciiTheme="majorHAnsi" w:hAnsiTheme="majorHAnsi"/>
          <w:noProof/>
        </w:rPr>
        <w:t xml:space="preserve"> </w:t>
      </w:r>
    </w:p>
    <w:p w14:paraId="02C813BB" w14:textId="77777777" w:rsidR="00AD158C" w:rsidRPr="00B72A35" w:rsidRDefault="00AD158C" w:rsidP="00AD158C">
      <w:pPr>
        <w:pStyle w:val="Tablas"/>
        <w:rPr>
          <w:rFonts w:asciiTheme="majorHAnsi" w:hAnsiTheme="majorHAnsi"/>
        </w:rPr>
      </w:pPr>
    </w:p>
    <w:p w14:paraId="50A99013" w14:textId="3107848A" w:rsidR="00AD158C" w:rsidRPr="00B72A35" w:rsidRDefault="00AD158C" w:rsidP="00AD158C">
      <w:pPr>
        <w:pStyle w:val="Tablas"/>
        <w:rPr>
          <w:rFonts w:asciiTheme="majorHAnsi" w:hAnsiTheme="majorHAnsi"/>
        </w:rPr>
      </w:pPr>
      <w:bookmarkStart w:id="229" w:name="_Ref430006149"/>
      <w:bookmarkStart w:id="230" w:name="_Toc453253376"/>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45</w:t>
      </w:r>
      <w:r w:rsidR="006F3B62">
        <w:rPr>
          <w:rFonts w:asciiTheme="majorHAnsi" w:hAnsiTheme="majorHAnsi"/>
        </w:rPr>
        <w:fldChar w:fldCharType="end"/>
      </w:r>
      <w:bookmarkEnd w:id="229"/>
      <w:r w:rsidR="00476FFF" w:rsidRPr="00B72A35">
        <w:rPr>
          <w:rFonts w:asciiTheme="majorHAnsi" w:hAnsiTheme="majorHAnsi"/>
        </w:rPr>
        <w:tab/>
        <w:t>T</w:t>
      </w:r>
      <w:r w:rsidRPr="00B72A35">
        <w:rPr>
          <w:rFonts w:asciiTheme="majorHAnsi" w:hAnsiTheme="majorHAnsi"/>
        </w:rPr>
        <w:t>ipo de Residuo para la separación en la fuente</w:t>
      </w:r>
      <w:r w:rsidR="007239F8" w:rsidRPr="00B72A35">
        <w:rPr>
          <w:rFonts w:asciiTheme="majorHAnsi" w:hAnsiTheme="majorHAnsi"/>
        </w:rPr>
        <w:t xml:space="preserve"> y manejo</w:t>
      </w:r>
      <w:bookmarkEnd w:id="230"/>
    </w:p>
    <w:tbl>
      <w:tblPr>
        <w:tblW w:w="8811"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2"/>
        <w:gridCol w:w="1125"/>
        <w:gridCol w:w="3183"/>
        <w:gridCol w:w="2661"/>
      </w:tblGrid>
      <w:tr w:rsidR="00AD158C" w:rsidRPr="00B72A35" w14:paraId="19FFC6DC" w14:textId="77777777" w:rsidTr="0063686A">
        <w:trPr>
          <w:tblHeader/>
          <w:tblCellSpacing w:w="0" w:type="dxa"/>
          <w:jc w:val="center"/>
        </w:trPr>
        <w:tc>
          <w:tcPr>
            <w:tcW w:w="1842" w:type="dxa"/>
            <w:tcBorders>
              <w:top w:val="nil"/>
              <w:left w:val="nil"/>
              <w:bottom w:val="nil"/>
            </w:tcBorders>
            <w:shd w:val="clear" w:color="auto" w:fill="A6A6A6"/>
            <w:tcMar>
              <w:top w:w="0" w:type="dxa"/>
              <w:left w:w="108" w:type="dxa"/>
              <w:bottom w:w="0" w:type="dxa"/>
              <w:right w:w="108" w:type="dxa"/>
            </w:tcMar>
            <w:vAlign w:val="center"/>
          </w:tcPr>
          <w:p w14:paraId="14090A04" w14:textId="77777777" w:rsidR="00AD158C" w:rsidRPr="00B72A35" w:rsidRDefault="00AD158C" w:rsidP="0063686A">
            <w:pPr>
              <w:jc w:val="center"/>
              <w:rPr>
                <w:rFonts w:asciiTheme="majorHAnsi" w:hAnsiTheme="majorHAnsi"/>
                <w:b/>
                <w:sz w:val="20"/>
                <w:szCs w:val="20"/>
              </w:rPr>
            </w:pPr>
            <w:r w:rsidRPr="00B72A35">
              <w:rPr>
                <w:rFonts w:asciiTheme="majorHAnsi" w:hAnsiTheme="majorHAnsi"/>
                <w:b/>
                <w:sz w:val="20"/>
                <w:szCs w:val="20"/>
              </w:rPr>
              <w:t xml:space="preserve">Tipo </w:t>
            </w:r>
          </w:p>
        </w:tc>
        <w:tc>
          <w:tcPr>
            <w:tcW w:w="1125" w:type="dxa"/>
            <w:tcBorders>
              <w:bottom w:val="nil"/>
            </w:tcBorders>
            <w:shd w:val="clear" w:color="auto" w:fill="A6A6A6"/>
            <w:tcMar>
              <w:top w:w="0" w:type="dxa"/>
              <w:left w:w="108" w:type="dxa"/>
              <w:bottom w:w="0" w:type="dxa"/>
              <w:right w:w="108" w:type="dxa"/>
            </w:tcMar>
            <w:vAlign w:val="center"/>
          </w:tcPr>
          <w:p w14:paraId="39D1EF28" w14:textId="77777777" w:rsidR="00AD158C" w:rsidRPr="00B72A35" w:rsidRDefault="00AD158C" w:rsidP="0063686A">
            <w:pPr>
              <w:jc w:val="center"/>
              <w:rPr>
                <w:rFonts w:asciiTheme="majorHAnsi" w:hAnsiTheme="majorHAnsi"/>
                <w:b/>
                <w:sz w:val="20"/>
                <w:szCs w:val="20"/>
              </w:rPr>
            </w:pPr>
            <w:r w:rsidRPr="00B72A35">
              <w:rPr>
                <w:rFonts w:asciiTheme="majorHAnsi" w:hAnsiTheme="majorHAnsi"/>
                <w:b/>
                <w:sz w:val="20"/>
                <w:szCs w:val="20"/>
              </w:rPr>
              <w:t xml:space="preserve">Clasificación </w:t>
            </w:r>
          </w:p>
        </w:tc>
        <w:tc>
          <w:tcPr>
            <w:tcW w:w="3183" w:type="dxa"/>
            <w:tcBorders>
              <w:bottom w:val="nil"/>
            </w:tcBorders>
            <w:shd w:val="clear" w:color="auto" w:fill="A6A6A6"/>
            <w:tcMar>
              <w:top w:w="0" w:type="dxa"/>
              <w:left w:w="108" w:type="dxa"/>
              <w:bottom w:w="0" w:type="dxa"/>
              <w:right w:w="108" w:type="dxa"/>
            </w:tcMar>
            <w:vAlign w:val="center"/>
          </w:tcPr>
          <w:p w14:paraId="45D091BF" w14:textId="77777777" w:rsidR="00AD158C" w:rsidRPr="00B72A35" w:rsidRDefault="00AD158C" w:rsidP="0063686A">
            <w:pPr>
              <w:jc w:val="center"/>
              <w:rPr>
                <w:rFonts w:asciiTheme="majorHAnsi" w:hAnsiTheme="majorHAnsi"/>
                <w:b/>
                <w:sz w:val="20"/>
                <w:szCs w:val="20"/>
              </w:rPr>
            </w:pPr>
            <w:r w:rsidRPr="00B72A35">
              <w:rPr>
                <w:rFonts w:asciiTheme="majorHAnsi" w:hAnsiTheme="majorHAnsi"/>
                <w:b/>
                <w:sz w:val="20"/>
                <w:szCs w:val="20"/>
              </w:rPr>
              <w:t>Residuo a Generar</w:t>
            </w:r>
          </w:p>
        </w:tc>
        <w:tc>
          <w:tcPr>
            <w:tcW w:w="2661" w:type="dxa"/>
            <w:tcBorders>
              <w:bottom w:val="nil"/>
              <w:right w:val="nil"/>
            </w:tcBorders>
            <w:shd w:val="clear" w:color="auto" w:fill="A6A6A6"/>
            <w:tcMar>
              <w:top w:w="0" w:type="dxa"/>
              <w:left w:w="108" w:type="dxa"/>
              <w:bottom w:w="0" w:type="dxa"/>
              <w:right w:w="108" w:type="dxa"/>
            </w:tcMar>
            <w:vAlign w:val="center"/>
          </w:tcPr>
          <w:p w14:paraId="6D741969" w14:textId="77777777" w:rsidR="00AD158C" w:rsidRPr="00B72A35" w:rsidRDefault="00AD158C" w:rsidP="0063686A">
            <w:pPr>
              <w:jc w:val="center"/>
              <w:rPr>
                <w:rFonts w:asciiTheme="majorHAnsi" w:hAnsiTheme="majorHAnsi"/>
                <w:b/>
                <w:sz w:val="20"/>
                <w:szCs w:val="20"/>
              </w:rPr>
            </w:pPr>
            <w:r w:rsidRPr="00B72A35">
              <w:rPr>
                <w:rFonts w:asciiTheme="majorHAnsi" w:hAnsiTheme="majorHAnsi"/>
                <w:b/>
                <w:sz w:val="20"/>
                <w:szCs w:val="20"/>
              </w:rPr>
              <w:t>Manejo</w:t>
            </w:r>
          </w:p>
        </w:tc>
      </w:tr>
      <w:tr w:rsidR="00AD158C" w:rsidRPr="00B72A35" w14:paraId="670FFAFD" w14:textId="77777777" w:rsidTr="0063686A">
        <w:trPr>
          <w:tblCellSpacing w:w="0" w:type="dxa"/>
          <w:jc w:val="center"/>
        </w:trPr>
        <w:tc>
          <w:tcPr>
            <w:tcW w:w="1842" w:type="dxa"/>
            <w:vMerge w:val="restart"/>
            <w:tcBorders>
              <w:left w:val="nil"/>
            </w:tcBorders>
            <w:shd w:val="clear" w:color="auto" w:fill="auto"/>
            <w:tcMar>
              <w:top w:w="0" w:type="dxa"/>
              <w:left w:w="108" w:type="dxa"/>
              <w:bottom w:w="0" w:type="dxa"/>
              <w:right w:w="108" w:type="dxa"/>
            </w:tcMar>
            <w:vAlign w:val="center"/>
          </w:tcPr>
          <w:p w14:paraId="047CA730" w14:textId="77777777" w:rsidR="00AD158C" w:rsidRPr="00B72A35" w:rsidRDefault="00AD158C" w:rsidP="0063686A">
            <w:pPr>
              <w:rPr>
                <w:rFonts w:asciiTheme="majorHAnsi" w:hAnsiTheme="majorHAnsi"/>
                <w:sz w:val="20"/>
                <w:szCs w:val="20"/>
              </w:rPr>
            </w:pPr>
            <w:r w:rsidRPr="00B72A35">
              <w:rPr>
                <w:rFonts w:asciiTheme="majorHAnsi" w:hAnsiTheme="majorHAnsi"/>
                <w:b/>
                <w:sz w:val="20"/>
                <w:szCs w:val="20"/>
              </w:rPr>
              <w:t>Residuos No Peligrosos</w:t>
            </w:r>
            <w:r w:rsidRPr="00B72A35">
              <w:rPr>
                <w:rFonts w:asciiTheme="majorHAnsi" w:hAnsiTheme="majorHAnsi"/>
                <w:sz w:val="20"/>
                <w:szCs w:val="20"/>
              </w:rPr>
              <w:t xml:space="preserve"> </w:t>
            </w:r>
          </w:p>
          <w:p w14:paraId="3D2697EE" w14:textId="77777777" w:rsidR="00AD158C" w:rsidRPr="00B72A35" w:rsidRDefault="00AD158C" w:rsidP="0063686A">
            <w:pPr>
              <w:rPr>
                <w:rFonts w:asciiTheme="majorHAnsi" w:hAnsiTheme="majorHAnsi"/>
                <w:sz w:val="20"/>
                <w:szCs w:val="20"/>
              </w:rPr>
            </w:pPr>
            <w:r w:rsidRPr="00B72A35">
              <w:rPr>
                <w:rFonts w:asciiTheme="majorHAnsi" w:hAnsiTheme="majorHAnsi"/>
                <w:sz w:val="20"/>
                <w:szCs w:val="20"/>
              </w:rPr>
              <w:t>Se entiende como residuos sólidos no peligroso a todo desecho sólido que no es considerado como peligroso, es decir, que no represente una amenaza sustancial, presente.</w:t>
            </w:r>
          </w:p>
          <w:p w14:paraId="0C9F67D8" w14:textId="77777777" w:rsidR="00AD158C" w:rsidRPr="00B72A35" w:rsidRDefault="00AD158C" w:rsidP="0063686A">
            <w:pPr>
              <w:rPr>
                <w:rFonts w:asciiTheme="majorHAnsi" w:hAnsiTheme="majorHAnsi"/>
                <w:sz w:val="20"/>
                <w:szCs w:val="20"/>
              </w:rPr>
            </w:pPr>
          </w:p>
          <w:p w14:paraId="5A5F8FE6" w14:textId="77777777" w:rsidR="00AD158C" w:rsidRPr="00B72A35" w:rsidRDefault="00AD158C" w:rsidP="0063686A">
            <w:pPr>
              <w:rPr>
                <w:rFonts w:asciiTheme="majorHAnsi" w:hAnsiTheme="majorHAnsi"/>
                <w:sz w:val="20"/>
                <w:szCs w:val="20"/>
              </w:rPr>
            </w:pPr>
          </w:p>
        </w:tc>
        <w:tc>
          <w:tcPr>
            <w:tcW w:w="1125" w:type="dxa"/>
            <w:shd w:val="clear" w:color="auto" w:fill="auto"/>
            <w:tcMar>
              <w:top w:w="0" w:type="dxa"/>
              <w:left w:w="108" w:type="dxa"/>
              <w:bottom w:w="0" w:type="dxa"/>
              <w:right w:w="108" w:type="dxa"/>
            </w:tcMar>
            <w:vAlign w:val="center"/>
          </w:tcPr>
          <w:p w14:paraId="1F2060DE" w14:textId="77777777" w:rsidR="00AD158C" w:rsidRPr="00B72A35" w:rsidRDefault="00AD158C" w:rsidP="0063686A">
            <w:pPr>
              <w:jc w:val="center"/>
              <w:rPr>
                <w:rFonts w:asciiTheme="majorHAnsi" w:hAnsiTheme="majorHAnsi"/>
                <w:sz w:val="20"/>
                <w:szCs w:val="20"/>
              </w:rPr>
            </w:pPr>
            <w:r w:rsidRPr="00B72A35">
              <w:rPr>
                <w:rFonts w:asciiTheme="majorHAnsi" w:hAnsiTheme="majorHAnsi"/>
                <w:sz w:val="20"/>
                <w:szCs w:val="20"/>
              </w:rPr>
              <w:t xml:space="preserve">Aprovechables </w:t>
            </w:r>
          </w:p>
        </w:tc>
        <w:tc>
          <w:tcPr>
            <w:tcW w:w="3183" w:type="dxa"/>
            <w:shd w:val="clear" w:color="auto" w:fill="auto"/>
            <w:tcMar>
              <w:top w:w="0" w:type="dxa"/>
              <w:left w:w="108" w:type="dxa"/>
              <w:bottom w:w="0" w:type="dxa"/>
              <w:right w:w="108" w:type="dxa"/>
            </w:tcMar>
            <w:vAlign w:val="center"/>
          </w:tcPr>
          <w:p w14:paraId="3830F738" w14:textId="77777777" w:rsidR="00AD158C" w:rsidRPr="00B72A35" w:rsidRDefault="00AD158C" w:rsidP="0044173B">
            <w:pPr>
              <w:numPr>
                <w:ilvl w:val="0"/>
                <w:numId w:val="10"/>
              </w:numPr>
              <w:ind w:left="174" w:right="-45" w:hanging="157"/>
              <w:rPr>
                <w:rFonts w:asciiTheme="majorHAnsi" w:hAnsiTheme="majorHAnsi"/>
                <w:sz w:val="20"/>
                <w:szCs w:val="20"/>
              </w:rPr>
            </w:pPr>
            <w:r w:rsidRPr="00B72A35">
              <w:rPr>
                <w:rFonts w:asciiTheme="majorHAnsi" w:hAnsiTheme="majorHAnsi"/>
                <w:sz w:val="20"/>
                <w:szCs w:val="20"/>
              </w:rPr>
              <w:t>Cartón y papel de oficina</w:t>
            </w:r>
          </w:p>
          <w:p w14:paraId="4988FFA0" w14:textId="77777777" w:rsidR="00AD158C" w:rsidRPr="00B72A35" w:rsidRDefault="00AD158C" w:rsidP="0044173B">
            <w:pPr>
              <w:numPr>
                <w:ilvl w:val="0"/>
                <w:numId w:val="10"/>
              </w:numPr>
              <w:ind w:left="174" w:right="-45" w:hanging="157"/>
              <w:rPr>
                <w:rFonts w:asciiTheme="majorHAnsi" w:hAnsiTheme="majorHAnsi"/>
                <w:sz w:val="20"/>
                <w:szCs w:val="20"/>
              </w:rPr>
            </w:pPr>
            <w:r w:rsidRPr="00B72A35">
              <w:rPr>
                <w:rFonts w:asciiTheme="majorHAnsi" w:hAnsiTheme="majorHAnsi"/>
                <w:sz w:val="20"/>
                <w:szCs w:val="20"/>
              </w:rPr>
              <w:t xml:space="preserve">Vidrio (botellas recipientes) </w:t>
            </w:r>
          </w:p>
          <w:p w14:paraId="27C386A0" w14:textId="77777777" w:rsidR="00AD158C" w:rsidRPr="00B72A35" w:rsidRDefault="00AD158C" w:rsidP="0044173B">
            <w:pPr>
              <w:numPr>
                <w:ilvl w:val="0"/>
                <w:numId w:val="10"/>
              </w:numPr>
              <w:ind w:left="174" w:right="-45" w:hanging="157"/>
              <w:rPr>
                <w:rFonts w:asciiTheme="majorHAnsi" w:hAnsiTheme="majorHAnsi"/>
                <w:sz w:val="20"/>
                <w:szCs w:val="20"/>
              </w:rPr>
            </w:pPr>
            <w:r w:rsidRPr="00B72A35">
              <w:rPr>
                <w:rFonts w:asciiTheme="majorHAnsi" w:hAnsiTheme="majorHAnsi"/>
                <w:sz w:val="20"/>
                <w:szCs w:val="20"/>
              </w:rPr>
              <w:t>Plásticos (bolsas, envases)</w:t>
            </w:r>
          </w:p>
          <w:p w14:paraId="13107860" w14:textId="77777777" w:rsidR="00AD158C" w:rsidRPr="00B72A35" w:rsidRDefault="00AD158C" w:rsidP="0044173B">
            <w:pPr>
              <w:numPr>
                <w:ilvl w:val="0"/>
                <w:numId w:val="10"/>
              </w:numPr>
              <w:ind w:left="174" w:right="-45" w:hanging="157"/>
              <w:rPr>
                <w:rFonts w:asciiTheme="majorHAnsi" w:hAnsiTheme="majorHAnsi"/>
                <w:sz w:val="20"/>
                <w:szCs w:val="20"/>
              </w:rPr>
            </w:pPr>
            <w:r w:rsidRPr="00B72A35">
              <w:rPr>
                <w:rFonts w:asciiTheme="majorHAnsi" w:hAnsiTheme="majorHAnsi"/>
                <w:sz w:val="20"/>
                <w:szCs w:val="20"/>
              </w:rPr>
              <w:t>Residuos metálicos (Partes y piezas de equipos, residuos de varillas, tuberías, aceros etc., provenientes de los diferentes frentes de obra)</w:t>
            </w:r>
          </w:p>
          <w:p w14:paraId="79E6C2F4" w14:textId="77777777" w:rsidR="00AD158C" w:rsidRPr="00B72A35" w:rsidRDefault="00AD158C" w:rsidP="0044173B">
            <w:pPr>
              <w:numPr>
                <w:ilvl w:val="0"/>
                <w:numId w:val="10"/>
              </w:numPr>
              <w:ind w:left="174" w:right="-45" w:hanging="157"/>
              <w:rPr>
                <w:rFonts w:asciiTheme="majorHAnsi" w:hAnsiTheme="majorHAnsi"/>
                <w:sz w:val="20"/>
                <w:szCs w:val="20"/>
              </w:rPr>
            </w:pPr>
            <w:r w:rsidRPr="00B72A35">
              <w:rPr>
                <w:rFonts w:asciiTheme="majorHAnsi" w:hAnsiTheme="majorHAnsi"/>
                <w:sz w:val="20"/>
                <w:szCs w:val="20"/>
              </w:rPr>
              <w:t>Empaques compuestos (Tetra pack, vasos, contenedores desechables)</w:t>
            </w:r>
          </w:p>
        </w:tc>
        <w:tc>
          <w:tcPr>
            <w:tcW w:w="2661" w:type="dxa"/>
            <w:shd w:val="clear" w:color="auto" w:fill="auto"/>
            <w:tcMar>
              <w:top w:w="0" w:type="dxa"/>
              <w:left w:w="108" w:type="dxa"/>
              <w:bottom w:w="0" w:type="dxa"/>
              <w:right w:w="108" w:type="dxa"/>
            </w:tcMar>
            <w:vAlign w:val="center"/>
          </w:tcPr>
          <w:p w14:paraId="24D200CE" w14:textId="77777777" w:rsidR="00AD158C" w:rsidRPr="00B72A35" w:rsidRDefault="00AD158C" w:rsidP="0063686A">
            <w:pPr>
              <w:rPr>
                <w:rFonts w:asciiTheme="majorHAnsi" w:hAnsiTheme="majorHAnsi"/>
                <w:sz w:val="20"/>
                <w:szCs w:val="20"/>
              </w:rPr>
            </w:pPr>
            <w:r w:rsidRPr="00B72A35">
              <w:rPr>
                <w:rFonts w:asciiTheme="majorHAnsi" w:hAnsiTheme="majorHAnsi"/>
                <w:sz w:val="20"/>
                <w:szCs w:val="20"/>
              </w:rPr>
              <w:t>Reciclaje y</w:t>
            </w:r>
          </w:p>
          <w:p w14:paraId="626F022C" w14:textId="77777777" w:rsidR="00AD158C" w:rsidRPr="00B72A35" w:rsidRDefault="00AD158C" w:rsidP="0063686A">
            <w:pPr>
              <w:rPr>
                <w:rFonts w:asciiTheme="majorHAnsi" w:hAnsiTheme="majorHAnsi"/>
                <w:sz w:val="20"/>
                <w:szCs w:val="20"/>
              </w:rPr>
            </w:pPr>
            <w:r w:rsidRPr="00B72A35">
              <w:rPr>
                <w:rFonts w:asciiTheme="majorHAnsi" w:hAnsiTheme="majorHAnsi"/>
                <w:sz w:val="20"/>
                <w:szCs w:val="20"/>
              </w:rPr>
              <w:t>Reutilización</w:t>
            </w:r>
          </w:p>
          <w:p w14:paraId="2775A38C" w14:textId="6B4D0578" w:rsidR="00A16B7D" w:rsidRPr="00B72A35" w:rsidRDefault="00A16B7D" w:rsidP="0063686A">
            <w:pPr>
              <w:rPr>
                <w:rFonts w:asciiTheme="majorHAnsi" w:hAnsiTheme="majorHAnsi"/>
                <w:sz w:val="20"/>
                <w:szCs w:val="20"/>
              </w:rPr>
            </w:pPr>
            <w:r w:rsidRPr="00B72A35">
              <w:rPr>
                <w:rFonts w:asciiTheme="majorHAnsi" w:hAnsiTheme="majorHAnsi"/>
                <w:sz w:val="20"/>
                <w:szCs w:val="20"/>
              </w:rPr>
              <w:t xml:space="preserve">Estos podrán ser entregados a las cooperativas de reciclajes para su </w:t>
            </w:r>
            <w:r w:rsidR="003929DA" w:rsidRPr="00B72A35">
              <w:rPr>
                <w:rFonts w:asciiTheme="majorHAnsi" w:hAnsiTheme="majorHAnsi"/>
                <w:sz w:val="20"/>
                <w:szCs w:val="20"/>
              </w:rPr>
              <w:t>recuperación</w:t>
            </w:r>
          </w:p>
        </w:tc>
      </w:tr>
      <w:tr w:rsidR="00AD158C" w:rsidRPr="00B72A35" w14:paraId="5F1C80E5" w14:textId="77777777" w:rsidTr="0063686A">
        <w:trPr>
          <w:tblCellSpacing w:w="0" w:type="dxa"/>
          <w:jc w:val="center"/>
        </w:trPr>
        <w:tc>
          <w:tcPr>
            <w:tcW w:w="1842" w:type="dxa"/>
            <w:vMerge/>
            <w:tcBorders>
              <w:left w:val="nil"/>
            </w:tcBorders>
            <w:shd w:val="clear" w:color="auto" w:fill="auto"/>
            <w:tcMar>
              <w:top w:w="0" w:type="dxa"/>
              <w:left w:w="108" w:type="dxa"/>
              <w:bottom w:w="0" w:type="dxa"/>
              <w:right w:w="108" w:type="dxa"/>
            </w:tcMar>
            <w:vAlign w:val="center"/>
          </w:tcPr>
          <w:p w14:paraId="6B1CA089" w14:textId="77777777" w:rsidR="00AD158C" w:rsidRPr="00B72A35" w:rsidRDefault="00AD158C" w:rsidP="0063686A">
            <w:pPr>
              <w:jc w:val="center"/>
              <w:rPr>
                <w:rFonts w:asciiTheme="majorHAnsi" w:hAnsiTheme="majorHAnsi"/>
                <w:sz w:val="20"/>
                <w:szCs w:val="20"/>
              </w:rPr>
            </w:pPr>
          </w:p>
        </w:tc>
        <w:tc>
          <w:tcPr>
            <w:tcW w:w="1125" w:type="dxa"/>
            <w:shd w:val="clear" w:color="auto" w:fill="auto"/>
            <w:tcMar>
              <w:top w:w="0" w:type="dxa"/>
              <w:left w:w="108" w:type="dxa"/>
              <w:bottom w:w="0" w:type="dxa"/>
              <w:right w:w="108" w:type="dxa"/>
            </w:tcMar>
            <w:vAlign w:val="center"/>
          </w:tcPr>
          <w:p w14:paraId="4447A5CD" w14:textId="77777777" w:rsidR="00AD158C" w:rsidRPr="00B72A35" w:rsidRDefault="00AD158C" w:rsidP="0063686A">
            <w:pPr>
              <w:jc w:val="center"/>
              <w:rPr>
                <w:rFonts w:asciiTheme="majorHAnsi" w:hAnsiTheme="majorHAnsi"/>
                <w:sz w:val="20"/>
                <w:szCs w:val="20"/>
              </w:rPr>
            </w:pPr>
            <w:r w:rsidRPr="00B72A35">
              <w:rPr>
                <w:rFonts w:asciiTheme="majorHAnsi" w:hAnsiTheme="majorHAnsi"/>
                <w:sz w:val="20"/>
                <w:szCs w:val="20"/>
              </w:rPr>
              <w:t xml:space="preserve">No Aprovechables </w:t>
            </w:r>
          </w:p>
        </w:tc>
        <w:tc>
          <w:tcPr>
            <w:tcW w:w="3183" w:type="dxa"/>
            <w:shd w:val="clear" w:color="auto" w:fill="auto"/>
            <w:tcMar>
              <w:top w:w="0" w:type="dxa"/>
              <w:left w:w="108" w:type="dxa"/>
              <w:bottom w:w="0" w:type="dxa"/>
              <w:right w:w="108" w:type="dxa"/>
            </w:tcMar>
            <w:vAlign w:val="center"/>
          </w:tcPr>
          <w:p w14:paraId="0BB07108" w14:textId="77777777" w:rsidR="00AD158C" w:rsidRPr="00B72A35" w:rsidRDefault="00AD158C" w:rsidP="0044173B">
            <w:pPr>
              <w:numPr>
                <w:ilvl w:val="0"/>
                <w:numId w:val="11"/>
              </w:numPr>
              <w:ind w:left="157" w:right="-45" w:hanging="157"/>
              <w:rPr>
                <w:rFonts w:asciiTheme="majorHAnsi" w:hAnsiTheme="majorHAnsi"/>
                <w:sz w:val="20"/>
                <w:szCs w:val="20"/>
              </w:rPr>
            </w:pPr>
            <w:r w:rsidRPr="00B72A35">
              <w:rPr>
                <w:rFonts w:asciiTheme="majorHAnsi" w:hAnsiTheme="majorHAnsi"/>
                <w:sz w:val="20"/>
                <w:szCs w:val="20"/>
              </w:rPr>
              <w:t>Papel Tissue (papel higiénico, servilletas, toallas de mano).</w:t>
            </w:r>
          </w:p>
          <w:p w14:paraId="0AED054B" w14:textId="77777777" w:rsidR="00AD158C" w:rsidRPr="00B72A35" w:rsidRDefault="00AD158C" w:rsidP="0044173B">
            <w:pPr>
              <w:numPr>
                <w:ilvl w:val="0"/>
                <w:numId w:val="11"/>
              </w:numPr>
              <w:ind w:left="157" w:right="-45" w:hanging="157"/>
              <w:rPr>
                <w:rFonts w:asciiTheme="majorHAnsi" w:hAnsiTheme="majorHAnsi"/>
                <w:sz w:val="20"/>
                <w:szCs w:val="20"/>
              </w:rPr>
            </w:pPr>
            <w:r w:rsidRPr="00B72A35">
              <w:rPr>
                <w:rFonts w:asciiTheme="majorHAnsi" w:hAnsiTheme="majorHAnsi"/>
                <w:sz w:val="20"/>
                <w:szCs w:val="20"/>
              </w:rPr>
              <w:t>Papel encerado y metalizado</w:t>
            </w:r>
          </w:p>
          <w:p w14:paraId="41F0C95D" w14:textId="77777777" w:rsidR="00AD158C" w:rsidRPr="00B72A35" w:rsidRDefault="00AD158C" w:rsidP="0044173B">
            <w:pPr>
              <w:numPr>
                <w:ilvl w:val="0"/>
                <w:numId w:val="11"/>
              </w:numPr>
              <w:ind w:left="157" w:right="-45" w:hanging="157"/>
              <w:rPr>
                <w:rFonts w:asciiTheme="majorHAnsi" w:hAnsiTheme="majorHAnsi"/>
                <w:sz w:val="20"/>
                <w:szCs w:val="20"/>
              </w:rPr>
            </w:pPr>
            <w:r w:rsidRPr="00B72A35">
              <w:rPr>
                <w:rFonts w:asciiTheme="majorHAnsi" w:hAnsiTheme="majorHAnsi"/>
                <w:sz w:val="20"/>
                <w:szCs w:val="20"/>
              </w:rPr>
              <w:t>Material de barrido</w:t>
            </w:r>
          </w:p>
          <w:p w14:paraId="4D69DAB0" w14:textId="77777777" w:rsidR="00AD158C" w:rsidRPr="00B72A35" w:rsidRDefault="00AD158C" w:rsidP="0044173B">
            <w:pPr>
              <w:numPr>
                <w:ilvl w:val="0"/>
                <w:numId w:val="11"/>
              </w:numPr>
              <w:ind w:left="157" w:right="-45" w:hanging="157"/>
              <w:rPr>
                <w:rFonts w:asciiTheme="majorHAnsi" w:hAnsiTheme="majorHAnsi"/>
                <w:sz w:val="20"/>
                <w:szCs w:val="20"/>
              </w:rPr>
            </w:pPr>
            <w:r w:rsidRPr="00B72A35">
              <w:rPr>
                <w:rFonts w:asciiTheme="majorHAnsi" w:hAnsiTheme="majorHAnsi"/>
                <w:sz w:val="20"/>
                <w:szCs w:val="20"/>
              </w:rPr>
              <w:t>Icopor</w:t>
            </w:r>
          </w:p>
        </w:tc>
        <w:tc>
          <w:tcPr>
            <w:tcW w:w="2661" w:type="dxa"/>
            <w:shd w:val="clear" w:color="auto" w:fill="auto"/>
            <w:tcMar>
              <w:top w:w="0" w:type="dxa"/>
              <w:left w:w="108" w:type="dxa"/>
              <w:bottom w:w="0" w:type="dxa"/>
              <w:right w:w="108" w:type="dxa"/>
            </w:tcMar>
            <w:vAlign w:val="center"/>
          </w:tcPr>
          <w:p w14:paraId="70F76CF9" w14:textId="5C5AC948" w:rsidR="00AD158C" w:rsidRPr="00B72A35" w:rsidRDefault="00AD158C" w:rsidP="0063686A">
            <w:pPr>
              <w:rPr>
                <w:rFonts w:asciiTheme="majorHAnsi" w:hAnsiTheme="majorHAnsi"/>
                <w:sz w:val="20"/>
                <w:szCs w:val="20"/>
              </w:rPr>
            </w:pPr>
            <w:r w:rsidRPr="00B72A35">
              <w:rPr>
                <w:rFonts w:asciiTheme="majorHAnsi" w:hAnsiTheme="majorHAnsi"/>
                <w:sz w:val="20"/>
                <w:szCs w:val="20"/>
              </w:rPr>
              <w:t>Disposición final</w:t>
            </w:r>
            <w:r w:rsidR="00A16B7D" w:rsidRPr="00B72A35">
              <w:rPr>
                <w:rFonts w:asciiTheme="majorHAnsi" w:hAnsiTheme="majorHAnsi"/>
                <w:sz w:val="20"/>
                <w:szCs w:val="20"/>
              </w:rPr>
              <w:t xml:space="preserve"> en rellenos sanitarios locales, teniendo en cuenta las Microrutas de recolección de los municipios de remedios, </w:t>
            </w:r>
            <w:r w:rsidR="00054108" w:rsidRPr="00B72A35">
              <w:rPr>
                <w:rFonts w:asciiTheme="majorHAnsi" w:hAnsiTheme="majorHAnsi"/>
                <w:sz w:val="20"/>
                <w:szCs w:val="20"/>
              </w:rPr>
              <w:t xml:space="preserve">Vegachí </w:t>
            </w:r>
            <w:r w:rsidR="00A16B7D" w:rsidRPr="00B72A35">
              <w:rPr>
                <w:rFonts w:asciiTheme="majorHAnsi" w:hAnsiTheme="majorHAnsi"/>
                <w:sz w:val="20"/>
                <w:szCs w:val="20"/>
              </w:rPr>
              <w:t xml:space="preserve">, Yalí, Alto de </w:t>
            </w:r>
            <w:r w:rsidR="00A16B7D" w:rsidRPr="00B72A35">
              <w:rPr>
                <w:rFonts w:asciiTheme="majorHAnsi" w:hAnsiTheme="majorHAnsi"/>
                <w:sz w:val="20"/>
                <w:szCs w:val="20"/>
              </w:rPr>
              <w:lastRenderedPageBreak/>
              <w:t>Dolores y maceo</w:t>
            </w:r>
          </w:p>
        </w:tc>
      </w:tr>
      <w:tr w:rsidR="00AD158C" w:rsidRPr="00B72A35" w14:paraId="7CC5C262" w14:textId="77777777" w:rsidTr="0063686A">
        <w:trPr>
          <w:tblCellSpacing w:w="0" w:type="dxa"/>
          <w:jc w:val="center"/>
        </w:trPr>
        <w:tc>
          <w:tcPr>
            <w:tcW w:w="1842" w:type="dxa"/>
            <w:vMerge/>
            <w:tcBorders>
              <w:left w:val="nil"/>
            </w:tcBorders>
            <w:shd w:val="clear" w:color="auto" w:fill="auto"/>
            <w:tcMar>
              <w:top w:w="0" w:type="dxa"/>
              <w:left w:w="108" w:type="dxa"/>
              <w:bottom w:w="0" w:type="dxa"/>
              <w:right w:w="108" w:type="dxa"/>
            </w:tcMar>
            <w:vAlign w:val="center"/>
          </w:tcPr>
          <w:p w14:paraId="6389B585" w14:textId="77777777" w:rsidR="00AD158C" w:rsidRPr="00B72A35" w:rsidRDefault="00AD158C" w:rsidP="0063686A">
            <w:pPr>
              <w:jc w:val="center"/>
              <w:rPr>
                <w:rFonts w:asciiTheme="majorHAnsi" w:hAnsiTheme="majorHAnsi"/>
                <w:sz w:val="20"/>
                <w:szCs w:val="20"/>
              </w:rPr>
            </w:pPr>
          </w:p>
        </w:tc>
        <w:tc>
          <w:tcPr>
            <w:tcW w:w="1125" w:type="dxa"/>
            <w:shd w:val="clear" w:color="auto" w:fill="auto"/>
            <w:tcMar>
              <w:top w:w="0" w:type="dxa"/>
              <w:left w:w="108" w:type="dxa"/>
              <w:bottom w:w="0" w:type="dxa"/>
              <w:right w:w="108" w:type="dxa"/>
            </w:tcMar>
            <w:vAlign w:val="center"/>
          </w:tcPr>
          <w:p w14:paraId="35059179" w14:textId="77777777" w:rsidR="00AD158C" w:rsidRPr="00B72A35" w:rsidRDefault="00AD158C" w:rsidP="0063686A">
            <w:pPr>
              <w:jc w:val="center"/>
              <w:rPr>
                <w:rFonts w:asciiTheme="majorHAnsi" w:hAnsiTheme="majorHAnsi"/>
                <w:sz w:val="20"/>
                <w:szCs w:val="20"/>
              </w:rPr>
            </w:pPr>
            <w:r w:rsidRPr="00B72A35">
              <w:rPr>
                <w:rFonts w:asciiTheme="majorHAnsi" w:hAnsiTheme="majorHAnsi"/>
                <w:sz w:val="20"/>
                <w:szCs w:val="20"/>
              </w:rPr>
              <w:t>Orgánicos Biodegradables</w:t>
            </w:r>
          </w:p>
        </w:tc>
        <w:tc>
          <w:tcPr>
            <w:tcW w:w="3183" w:type="dxa"/>
            <w:shd w:val="clear" w:color="auto" w:fill="auto"/>
            <w:tcMar>
              <w:top w:w="0" w:type="dxa"/>
              <w:left w:w="108" w:type="dxa"/>
              <w:bottom w:w="0" w:type="dxa"/>
              <w:right w:w="108" w:type="dxa"/>
            </w:tcMar>
            <w:vAlign w:val="center"/>
          </w:tcPr>
          <w:p w14:paraId="31AAA6D9" w14:textId="77777777" w:rsidR="00AD158C" w:rsidRPr="00B72A35" w:rsidRDefault="00AD158C" w:rsidP="0044173B">
            <w:pPr>
              <w:numPr>
                <w:ilvl w:val="0"/>
                <w:numId w:val="12"/>
              </w:numPr>
              <w:ind w:left="175" w:right="-45" w:hanging="175"/>
              <w:rPr>
                <w:rFonts w:asciiTheme="majorHAnsi" w:hAnsiTheme="majorHAnsi"/>
                <w:sz w:val="20"/>
                <w:szCs w:val="20"/>
              </w:rPr>
            </w:pPr>
            <w:r w:rsidRPr="00B72A35">
              <w:rPr>
                <w:rFonts w:asciiTheme="majorHAnsi" w:hAnsiTheme="majorHAnsi"/>
                <w:sz w:val="20"/>
                <w:szCs w:val="20"/>
              </w:rPr>
              <w:t>Residuos de comida</w:t>
            </w:r>
          </w:p>
          <w:p w14:paraId="7ACFAF24" w14:textId="77777777" w:rsidR="00AD158C" w:rsidRPr="00B72A35" w:rsidRDefault="00AD158C" w:rsidP="0063686A">
            <w:pPr>
              <w:ind w:left="175" w:right="-45"/>
              <w:rPr>
                <w:rFonts w:asciiTheme="majorHAnsi" w:hAnsiTheme="majorHAnsi"/>
                <w:sz w:val="20"/>
                <w:szCs w:val="20"/>
              </w:rPr>
            </w:pPr>
            <w:r w:rsidRPr="00B72A35">
              <w:rPr>
                <w:rFonts w:asciiTheme="majorHAnsi" w:hAnsiTheme="majorHAnsi"/>
                <w:sz w:val="20"/>
                <w:szCs w:val="20"/>
              </w:rPr>
              <w:t>(desperdicios orgánicos provenientes de la operación de los campamentos que se encuentren dentro de los terrenos o zonas donde se lleve a cabo las obras)</w:t>
            </w:r>
          </w:p>
        </w:tc>
        <w:tc>
          <w:tcPr>
            <w:tcW w:w="2661" w:type="dxa"/>
            <w:shd w:val="clear" w:color="auto" w:fill="auto"/>
            <w:tcMar>
              <w:top w:w="0" w:type="dxa"/>
              <w:left w:w="108" w:type="dxa"/>
              <w:bottom w:w="0" w:type="dxa"/>
              <w:right w:w="108" w:type="dxa"/>
            </w:tcMar>
            <w:vAlign w:val="center"/>
          </w:tcPr>
          <w:p w14:paraId="0C7EEFE4" w14:textId="77777777" w:rsidR="00AD158C" w:rsidRPr="00B72A35" w:rsidRDefault="00AD158C" w:rsidP="0063686A">
            <w:pPr>
              <w:rPr>
                <w:rFonts w:asciiTheme="majorHAnsi" w:hAnsiTheme="majorHAnsi"/>
                <w:sz w:val="20"/>
                <w:szCs w:val="20"/>
              </w:rPr>
            </w:pPr>
            <w:r w:rsidRPr="00B72A35">
              <w:rPr>
                <w:rFonts w:asciiTheme="majorHAnsi" w:hAnsiTheme="majorHAnsi"/>
                <w:sz w:val="20"/>
                <w:szCs w:val="20"/>
              </w:rPr>
              <w:t>Los residuos orgánicos pueden ser transformados a través del compost en material orgánico Estos residuos también pueden ser dispuestos en rellenos sanitarios locales</w:t>
            </w:r>
          </w:p>
        </w:tc>
      </w:tr>
      <w:tr w:rsidR="00AD158C" w:rsidRPr="00B72A35" w14:paraId="7C85F5E4" w14:textId="77777777" w:rsidTr="0063686A">
        <w:trPr>
          <w:tblCellSpacing w:w="0" w:type="dxa"/>
          <w:jc w:val="center"/>
        </w:trPr>
        <w:tc>
          <w:tcPr>
            <w:tcW w:w="2967" w:type="dxa"/>
            <w:gridSpan w:val="2"/>
            <w:tcBorders>
              <w:left w:val="nil"/>
            </w:tcBorders>
            <w:shd w:val="clear" w:color="auto" w:fill="auto"/>
            <w:tcMar>
              <w:top w:w="0" w:type="dxa"/>
              <w:left w:w="108" w:type="dxa"/>
              <w:bottom w:w="0" w:type="dxa"/>
              <w:right w:w="108" w:type="dxa"/>
            </w:tcMar>
            <w:vAlign w:val="center"/>
          </w:tcPr>
          <w:p w14:paraId="49BF3185" w14:textId="77777777" w:rsidR="00AD158C" w:rsidRPr="00B72A35" w:rsidRDefault="00AD158C" w:rsidP="0063686A">
            <w:pPr>
              <w:rPr>
                <w:rFonts w:asciiTheme="majorHAnsi" w:hAnsiTheme="majorHAnsi"/>
                <w:b/>
                <w:sz w:val="20"/>
                <w:szCs w:val="20"/>
              </w:rPr>
            </w:pPr>
            <w:r w:rsidRPr="00B72A35">
              <w:rPr>
                <w:rFonts w:asciiTheme="majorHAnsi" w:hAnsiTheme="majorHAnsi"/>
                <w:b/>
                <w:sz w:val="20"/>
                <w:szCs w:val="20"/>
              </w:rPr>
              <w:t xml:space="preserve">Residuos Peligrosos </w:t>
            </w:r>
          </w:p>
          <w:p w14:paraId="46DBA856" w14:textId="77777777" w:rsidR="00AD158C" w:rsidRPr="00B72A35" w:rsidRDefault="00AD158C" w:rsidP="0063686A">
            <w:pPr>
              <w:rPr>
                <w:rFonts w:asciiTheme="majorHAnsi" w:hAnsiTheme="majorHAnsi"/>
                <w:sz w:val="20"/>
                <w:szCs w:val="20"/>
              </w:rPr>
            </w:pPr>
            <w:r w:rsidRPr="00B72A35">
              <w:rPr>
                <w:rFonts w:asciiTheme="majorHAnsi" w:hAnsiTheme="majorHAnsi"/>
                <w:sz w:val="20"/>
                <w:szCs w:val="20"/>
              </w:rPr>
              <w:t xml:space="preserve">El residuo o desecho peligroso es aquel que por sus características corrosivas, reactivas, explosivas, tóxicas, inflamables, infecciosas o radiactivas puede causar riesgo o daño para la salud humana y el ambiente. Así mismo, se considera residuo o desecho peligroso los envases, empaques y embalajes que hayan estado en contacto con ellos </w:t>
            </w:r>
            <w:r w:rsidRPr="00B72A35">
              <w:rPr>
                <w:rFonts w:asciiTheme="majorHAnsi" w:hAnsiTheme="majorHAnsi"/>
                <w:noProof/>
                <w:sz w:val="20"/>
                <w:szCs w:val="20"/>
              </w:rPr>
              <w:t xml:space="preserve"> (Decreto 4741, 2005)</w:t>
            </w:r>
          </w:p>
          <w:p w14:paraId="73D5D018" w14:textId="77777777" w:rsidR="00AD158C" w:rsidRPr="00B72A35" w:rsidRDefault="00AD158C" w:rsidP="0063686A">
            <w:pPr>
              <w:jc w:val="center"/>
              <w:rPr>
                <w:rFonts w:asciiTheme="majorHAnsi" w:hAnsiTheme="majorHAnsi"/>
                <w:sz w:val="20"/>
                <w:szCs w:val="20"/>
              </w:rPr>
            </w:pPr>
          </w:p>
        </w:tc>
        <w:tc>
          <w:tcPr>
            <w:tcW w:w="3183" w:type="dxa"/>
            <w:shd w:val="clear" w:color="auto" w:fill="auto"/>
            <w:tcMar>
              <w:top w:w="0" w:type="dxa"/>
              <w:left w:w="108" w:type="dxa"/>
              <w:bottom w:w="0" w:type="dxa"/>
              <w:right w:w="108" w:type="dxa"/>
            </w:tcMar>
            <w:vAlign w:val="center"/>
          </w:tcPr>
          <w:p w14:paraId="6C9D154A" w14:textId="77777777" w:rsidR="00AD158C" w:rsidRPr="00B72A35" w:rsidRDefault="00AD158C" w:rsidP="0044173B">
            <w:pPr>
              <w:numPr>
                <w:ilvl w:val="0"/>
                <w:numId w:val="12"/>
              </w:numPr>
              <w:ind w:left="220" w:hanging="220"/>
              <w:rPr>
                <w:rFonts w:asciiTheme="majorHAnsi" w:hAnsiTheme="majorHAnsi"/>
                <w:sz w:val="20"/>
                <w:szCs w:val="20"/>
              </w:rPr>
            </w:pPr>
            <w:r w:rsidRPr="00B72A35">
              <w:rPr>
                <w:rFonts w:asciiTheme="majorHAnsi" w:hAnsiTheme="majorHAnsi"/>
                <w:sz w:val="20"/>
                <w:szCs w:val="20"/>
              </w:rPr>
              <w:t>Químicos (aceites, pinturas, envases de combustibles, lubricantes, solventes, cemento y pinturas)</w:t>
            </w:r>
          </w:p>
          <w:p w14:paraId="6146995D" w14:textId="77777777" w:rsidR="00AD158C" w:rsidRPr="00B72A35" w:rsidRDefault="00AD158C" w:rsidP="0044173B">
            <w:pPr>
              <w:numPr>
                <w:ilvl w:val="0"/>
                <w:numId w:val="12"/>
              </w:numPr>
              <w:ind w:left="220" w:hanging="220"/>
              <w:rPr>
                <w:rFonts w:asciiTheme="majorHAnsi" w:hAnsiTheme="majorHAnsi"/>
                <w:sz w:val="20"/>
                <w:szCs w:val="20"/>
              </w:rPr>
            </w:pPr>
            <w:r w:rsidRPr="00B72A35">
              <w:rPr>
                <w:rFonts w:asciiTheme="majorHAnsi" w:hAnsiTheme="majorHAnsi"/>
                <w:sz w:val="20"/>
                <w:szCs w:val="20"/>
              </w:rPr>
              <w:t>Residuos provenientes de enfermería o botiquines.</w:t>
            </w:r>
          </w:p>
          <w:p w14:paraId="6C766AC3" w14:textId="77777777" w:rsidR="00AD158C" w:rsidRPr="00B72A35" w:rsidRDefault="00AD158C" w:rsidP="0044173B">
            <w:pPr>
              <w:numPr>
                <w:ilvl w:val="0"/>
                <w:numId w:val="12"/>
              </w:numPr>
              <w:ind w:left="220" w:hanging="220"/>
              <w:rPr>
                <w:rFonts w:asciiTheme="majorHAnsi" w:hAnsiTheme="majorHAnsi"/>
                <w:sz w:val="20"/>
                <w:szCs w:val="20"/>
              </w:rPr>
            </w:pPr>
            <w:r w:rsidRPr="00B72A35">
              <w:rPr>
                <w:rFonts w:asciiTheme="majorHAnsi" w:hAnsiTheme="majorHAnsi"/>
                <w:sz w:val="20"/>
                <w:szCs w:val="20"/>
              </w:rPr>
              <w:t>Materiales utilizados para contener o recoger derrames de combustibles —estopa—. Otros elementos como: guantes, overoles, trapos y otros textiles contaminados.</w:t>
            </w:r>
          </w:p>
          <w:p w14:paraId="15EA9CD9" w14:textId="77777777" w:rsidR="00AD158C" w:rsidRPr="00B72A35" w:rsidRDefault="00AD158C" w:rsidP="0044173B">
            <w:pPr>
              <w:numPr>
                <w:ilvl w:val="0"/>
                <w:numId w:val="12"/>
              </w:numPr>
              <w:ind w:left="220" w:hanging="220"/>
              <w:rPr>
                <w:rFonts w:asciiTheme="majorHAnsi" w:hAnsiTheme="majorHAnsi"/>
                <w:sz w:val="20"/>
                <w:szCs w:val="20"/>
              </w:rPr>
            </w:pPr>
            <w:r w:rsidRPr="00B72A35">
              <w:rPr>
                <w:rFonts w:asciiTheme="majorHAnsi" w:hAnsiTheme="majorHAnsi"/>
                <w:sz w:val="20"/>
                <w:szCs w:val="20"/>
              </w:rPr>
              <w:t>Baterías secas utilizadas en equipos de comunicación o en aparatos electrónicos. Algunas contienen elementos pesados.</w:t>
            </w:r>
          </w:p>
          <w:p w14:paraId="648FFAC9" w14:textId="77777777" w:rsidR="00AD158C" w:rsidRPr="00B72A35" w:rsidRDefault="00AD158C" w:rsidP="0044173B">
            <w:pPr>
              <w:numPr>
                <w:ilvl w:val="0"/>
                <w:numId w:val="12"/>
              </w:numPr>
              <w:ind w:left="220" w:hanging="220"/>
              <w:rPr>
                <w:rFonts w:asciiTheme="majorHAnsi" w:hAnsiTheme="majorHAnsi"/>
                <w:sz w:val="20"/>
                <w:szCs w:val="20"/>
              </w:rPr>
            </w:pPr>
            <w:r w:rsidRPr="00B72A35">
              <w:rPr>
                <w:rFonts w:asciiTheme="majorHAnsi" w:hAnsiTheme="majorHAnsi"/>
                <w:sz w:val="20"/>
                <w:szCs w:val="20"/>
              </w:rPr>
              <w:t>Cintas de máquina, tonner de impresoras y fotocopiadoras.</w:t>
            </w:r>
          </w:p>
          <w:p w14:paraId="0294D594" w14:textId="77777777" w:rsidR="00AD158C" w:rsidRPr="00B72A35" w:rsidRDefault="00AD158C" w:rsidP="0044173B">
            <w:pPr>
              <w:numPr>
                <w:ilvl w:val="0"/>
                <w:numId w:val="12"/>
              </w:numPr>
              <w:ind w:left="220" w:hanging="220"/>
              <w:rPr>
                <w:rFonts w:asciiTheme="majorHAnsi" w:hAnsiTheme="majorHAnsi"/>
                <w:sz w:val="20"/>
                <w:szCs w:val="20"/>
              </w:rPr>
            </w:pPr>
            <w:r w:rsidRPr="00B72A35">
              <w:rPr>
                <w:rFonts w:asciiTheme="majorHAnsi" w:hAnsiTheme="majorHAnsi"/>
                <w:sz w:val="20"/>
                <w:szCs w:val="20"/>
              </w:rPr>
              <w:t>Filtros de aire, combustible o aceite, utilizados por vehículos y alguna maquinaria y equipo.</w:t>
            </w:r>
          </w:p>
        </w:tc>
        <w:tc>
          <w:tcPr>
            <w:tcW w:w="2661" w:type="dxa"/>
            <w:shd w:val="clear" w:color="auto" w:fill="auto"/>
            <w:tcMar>
              <w:top w:w="0" w:type="dxa"/>
              <w:left w:w="108" w:type="dxa"/>
              <w:bottom w:w="0" w:type="dxa"/>
              <w:right w:w="108" w:type="dxa"/>
            </w:tcMar>
            <w:vAlign w:val="center"/>
          </w:tcPr>
          <w:p w14:paraId="22D2391A" w14:textId="77777777" w:rsidR="00AD158C" w:rsidRPr="00B72A35" w:rsidRDefault="00AD158C" w:rsidP="0063686A">
            <w:pPr>
              <w:rPr>
                <w:rFonts w:asciiTheme="majorHAnsi" w:hAnsiTheme="majorHAnsi"/>
                <w:sz w:val="20"/>
                <w:szCs w:val="20"/>
              </w:rPr>
            </w:pPr>
            <w:r w:rsidRPr="00B72A35">
              <w:rPr>
                <w:rFonts w:asciiTheme="majorHAnsi" w:hAnsiTheme="majorHAnsi"/>
                <w:sz w:val="20"/>
                <w:szCs w:val="20"/>
              </w:rPr>
              <w:t xml:space="preserve">Entrega de estos residuos a empresas especializadas para su manejo. Dichas empresas deben contar los permisos y autorizaciones para el manejo y disposición final de residuos peligrosos por parte de las autoridades ambientales competentes. </w:t>
            </w:r>
          </w:p>
          <w:p w14:paraId="75E565F9" w14:textId="77777777" w:rsidR="00AD158C" w:rsidRPr="00B72A35" w:rsidRDefault="00AD158C" w:rsidP="0063686A">
            <w:pPr>
              <w:rPr>
                <w:rFonts w:asciiTheme="majorHAnsi" w:hAnsiTheme="majorHAnsi"/>
                <w:sz w:val="20"/>
                <w:szCs w:val="20"/>
              </w:rPr>
            </w:pPr>
          </w:p>
        </w:tc>
      </w:tr>
      <w:tr w:rsidR="00AD158C" w:rsidRPr="00B72A35" w14:paraId="648315F8" w14:textId="77777777" w:rsidTr="0063686A">
        <w:trPr>
          <w:tblCellSpacing w:w="0" w:type="dxa"/>
          <w:jc w:val="center"/>
        </w:trPr>
        <w:tc>
          <w:tcPr>
            <w:tcW w:w="2967" w:type="dxa"/>
            <w:gridSpan w:val="2"/>
            <w:tcBorders>
              <w:left w:val="nil"/>
            </w:tcBorders>
            <w:shd w:val="clear" w:color="auto" w:fill="auto"/>
            <w:tcMar>
              <w:top w:w="0" w:type="dxa"/>
              <w:left w:w="108" w:type="dxa"/>
              <w:bottom w:w="0" w:type="dxa"/>
              <w:right w:w="108" w:type="dxa"/>
            </w:tcMar>
            <w:vAlign w:val="center"/>
          </w:tcPr>
          <w:p w14:paraId="3A373685" w14:textId="77777777" w:rsidR="00AD158C" w:rsidRPr="00B72A35" w:rsidRDefault="00AD158C" w:rsidP="0063686A">
            <w:pPr>
              <w:rPr>
                <w:rFonts w:asciiTheme="majorHAnsi" w:hAnsiTheme="majorHAnsi"/>
                <w:b/>
                <w:sz w:val="20"/>
                <w:szCs w:val="20"/>
              </w:rPr>
            </w:pPr>
            <w:r w:rsidRPr="00B72A35">
              <w:rPr>
                <w:rFonts w:asciiTheme="majorHAnsi" w:hAnsiTheme="majorHAnsi"/>
                <w:b/>
                <w:sz w:val="20"/>
                <w:szCs w:val="20"/>
              </w:rPr>
              <w:t>Residuos Especiales</w:t>
            </w:r>
          </w:p>
          <w:p w14:paraId="73336E8B" w14:textId="77777777" w:rsidR="00AD158C" w:rsidRPr="00B72A35" w:rsidRDefault="00AD158C" w:rsidP="0063686A">
            <w:pPr>
              <w:rPr>
                <w:rFonts w:asciiTheme="majorHAnsi" w:hAnsiTheme="majorHAnsi"/>
                <w:sz w:val="20"/>
                <w:szCs w:val="20"/>
              </w:rPr>
            </w:pPr>
            <w:r w:rsidRPr="00B72A35">
              <w:rPr>
                <w:rFonts w:asciiTheme="majorHAnsi" w:hAnsiTheme="majorHAnsi"/>
                <w:sz w:val="20"/>
                <w:szCs w:val="20"/>
              </w:rPr>
              <w:t>Son aquellos que por su tamaño, cantidad o composición requiere de una gestión con características diferentes a las convencionales consideradas en el servicio de aseo</w:t>
            </w:r>
            <w:r w:rsidRPr="00B72A35">
              <w:rPr>
                <w:rFonts w:asciiTheme="majorHAnsi" w:hAnsiTheme="majorHAnsi"/>
                <w:noProof/>
                <w:sz w:val="20"/>
                <w:szCs w:val="20"/>
              </w:rPr>
              <w:t xml:space="preserve"> (ICONTEC, 2009)</w:t>
            </w:r>
          </w:p>
          <w:p w14:paraId="1724CFB9" w14:textId="77777777" w:rsidR="00AD158C" w:rsidRPr="00B72A35" w:rsidRDefault="00AD158C" w:rsidP="0063686A">
            <w:pPr>
              <w:jc w:val="center"/>
              <w:rPr>
                <w:rFonts w:asciiTheme="majorHAnsi" w:hAnsiTheme="majorHAnsi"/>
                <w:sz w:val="20"/>
                <w:szCs w:val="20"/>
              </w:rPr>
            </w:pPr>
          </w:p>
        </w:tc>
        <w:tc>
          <w:tcPr>
            <w:tcW w:w="3183" w:type="dxa"/>
            <w:shd w:val="clear" w:color="auto" w:fill="auto"/>
            <w:tcMar>
              <w:top w:w="0" w:type="dxa"/>
              <w:left w:w="108" w:type="dxa"/>
              <w:bottom w:w="0" w:type="dxa"/>
              <w:right w:w="108" w:type="dxa"/>
            </w:tcMar>
            <w:vAlign w:val="center"/>
          </w:tcPr>
          <w:p w14:paraId="7A419E2E" w14:textId="77777777" w:rsidR="00AD158C" w:rsidRPr="00B72A35" w:rsidRDefault="00AD158C" w:rsidP="0044173B">
            <w:pPr>
              <w:numPr>
                <w:ilvl w:val="0"/>
                <w:numId w:val="13"/>
              </w:numPr>
              <w:ind w:left="289" w:hanging="218"/>
              <w:rPr>
                <w:rFonts w:asciiTheme="majorHAnsi" w:hAnsiTheme="majorHAnsi"/>
                <w:sz w:val="20"/>
                <w:szCs w:val="20"/>
              </w:rPr>
            </w:pPr>
            <w:r w:rsidRPr="00B72A35">
              <w:rPr>
                <w:rFonts w:asciiTheme="majorHAnsi" w:hAnsiTheme="majorHAnsi"/>
                <w:sz w:val="20"/>
                <w:szCs w:val="20"/>
              </w:rPr>
              <w:t>Escombros</w:t>
            </w:r>
          </w:p>
          <w:p w14:paraId="425E50D5" w14:textId="77777777" w:rsidR="00AD158C" w:rsidRPr="00B72A35" w:rsidRDefault="00AD158C" w:rsidP="0044173B">
            <w:pPr>
              <w:numPr>
                <w:ilvl w:val="0"/>
                <w:numId w:val="13"/>
              </w:numPr>
              <w:ind w:left="289" w:hanging="218"/>
              <w:rPr>
                <w:rFonts w:asciiTheme="majorHAnsi" w:hAnsiTheme="majorHAnsi"/>
                <w:sz w:val="20"/>
                <w:szCs w:val="20"/>
              </w:rPr>
            </w:pPr>
            <w:r w:rsidRPr="00B72A35">
              <w:rPr>
                <w:rFonts w:asciiTheme="majorHAnsi" w:hAnsiTheme="majorHAnsi"/>
                <w:sz w:val="20"/>
                <w:szCs w:val="20"/>
              </w:rPr>
              <w:t>Llantas</w:t>
            </w:r>
          </w:p>
        </w:tc>
        <w:tc>
          <w:tcPr>
            <w:tcW w:w="2661" w:type="dxa"/>
            <w:shd w:val="clear" w:color="auto" w:fill="auto"/>
            <w:tcMar>
              <w:top w:w="0" w:type="dxa"/>
              <w:left w:w="108" w:type="dxa"/>
              <w:bottom w:w="0" w:type="dxa"/>
              <w:right w:w="108" w:type="dxa"/>
            </w:tcMar>
            <w:vAlign w:val="center"/>
          </w:tcPr>
          <w:p w14:paraId="374FDA9D" w14:textId="77777777" w:rsidR="00AD158C" w:rsidRPr="00B72A35" w:rsidRDefault="00AD158C" w:rsidP="0063686A">
            <w:pPr>
              <w:rPr>
                <w:rFonts w:asciiTheme="majorHAnsi" w:hAnsiTheme="majorHAnsi"/>
                <w:sz w:val="20"/>
                <w:szCs w:val="20"/>
              </w:rPr>
            </w:pPr>
            <w:r w:rsidRPr="00B72A35">
              <w:rPr>
                <w:rFonts w:asciiTheme="majorHAnsi" w:hAnsiTheme="majorHAnsi"/>
                <w:sz w:val="20"/>
                <w:szCs w:val="20"/>
              </w:rPr>
              <w:t>Para llantas Establecer convenios con proveedores para devolución</w:t>
            </w:r>
          </w:p>
          <w:p w14:paraId="0D828DB5" w14:textId="77777777" w:rsidR="00AD158C" w:rsidRPr="00B72A35" w:rsidRDefault="00AD158C" w:rsidP="0063686A">
            <w:pPr>
              <w:rPr>
                <w:rFonts w:asciiTheme="majorHAnsi" w:hAnsiTheme="majorHAnsi"/>
                <w:sz w:val="20"/>
                <w:szCs w:val="20"/>
              </w:rPr>
            </w:pPr>
            <w:r w:rsidRPr="00B72A35">
              <w:rPr>
                <w:rFonts w:asciiTheme="majorHAnsi" w:hAnsiTheme="majorHAnsi"/>
                <w:sz w:val="20"/>
                <w:szCs w:val="20"/>
              </w:rPr>
              <w:t>Los residuos como escombros serán dispuestos en las Zonas de Manejo de Escombros y Material de Excavación (ZODME) establecidos para el proyecto</w:t>
            </w:r>
          </w:p>
        </w:tc>
      </w:tr>
    </w:tbl>
    <w:p w14:paraId="13EEB44C" w14:textId="77777777" w:rsidR="00AD158C" w:rsidRPr="00B72A35" w:rsidRDefault="00AD158C" w:rsidP="00AD158C">
      <w:pPr>
        <w:pStyle w:val="Notas"/>
        <w:rPr>
          <w:rFonts w:asciiTheme="majorHAnsi" w:hAnsiTheme="majorHAnsi"/>
        </w:rPr>
      </w:pPr>
      <w:r w:rsidRPr="00B72A35">
        <w:rPr>
          <w:rFonts w:asciiTheme="majorHAnsi" w:hAnsiTheme="majorHAnsi"/>
        </w:rPr>
        <w:t xml:space="preserve"> Fuente: Adaptado para el proyecto a partir de GTC-24</w:t>
      </w:r>
      <w:r w:rsidRPr="00B72A35">
        <w:rPr>
          <w:rFonts w:asciiTheme="majorHAnsi" w:hAnsiTheme="majorHAnsi"/>
          <w:noProof/>
        </w:rPr>
        <w:t xml:space="preserve"> </w:t>
      </w:r>
    </w:p>
    <w:p w14:paraId="47877BFC" w14:textId="77777777" w:rsidR="00AD158C" w:rsidRPr="00B72A35" w:rsidRDefault="00AD158C" w:rsidP="00AD158C">
      <w:pPr>
        <w:rPr>
          <w:rFonts w:asciiTheme="majorHAnsi" w:hAnsiTheme="majorHAnsi"/>
        </w:rPr>
      </w:pPr>
    </w:p>
    <w:p w14:paraId="33AC4B1D" w14:textId="4B034EB9" w:rsidR="00AD158C" w:rsidRPr="00B72A35" w:rsidRDefault="00167C15" w:rsidP="0044173B">
      <w:pPr>
        <w:pStyle w:val="Ttulo4"/>
        <w:numPr>
          <w:ilvl w:val="3"/>
          <w:numId w:val="8"/>
        </w:numPr>
        <w:rPr>
          <w:rFonts w:asciiTheme="majorHAnsi" w:hAnsiTheme="majorHAnsi"/>
        </w:rPr>
      </w:pPr>
      <w:bookmarkStart w:id="231" w:name="_Toc444103069"/>
      <w:r>
        <w:rPr>
          <w:rFonts w:asciiTheme="majorHAnsi" w:hAnsiTheme="majorHAnsi"/>
        </w:rPr>
        <w:t xml:space="preserve">Estimación de </w:t>
      </w:r>
      <w:r w:rsidR="00AD158C" w:rsidRPr="00B72A35">
        <w:rPr>
          <w:rFonts w:asciiTheme="majorHAnsi" w:hAnsiTheme="majorHAnsi"/>
        </w:rPr>
        <w:t>los residuos generados.</w:t>
      </w:r>
      <w:bookmarkEnd w:id="231"/>
      <w:r w:rsidR="00AD158C" w:rsidRPr="00B72A35">
        <w:rPr>
          <w:rFonts w:asciiTheme="majorHAnsi" w:hAnsiTheme="majorHAnsi"/>
        </w:rPr>
        <w:t xml:space="preserve">  </w:t>
      </w:r>
    </w:p>
    <w:p w14:paraId="73CA65D5" w14:textId="77777777" w:rsidR="00AD158C" w:rsidRPr="00B72A35" w:rsidRDefault="00AD158C" w:rsidP="00AD158C">
      <w:pPr>
        <w:rPr>
          <w:rFonts w:asciiTheme="majorHAnsi" w:hAnsiTheme="majorHAnsi"/>
        </w:rPr>
      </w:pPr>
    </w:p>
    <w:p w14:paraId="36B19577" w14:textId="3CAF7322" w:rsidR="00AD158C" w:rsidRPr="00B72A35" w:rsidRDefault="00AD158C" w:rsidP="00AD158C">
      <w:pPr>
        <w:rPr>
          <w:rFonts w:asciiTheme="majorHAnsi" w:hAnsiTheme="majorHAnsi"/>
        </w:rPr>
      </w:pPr>
      <w:r w:rsidRPr="00B72A35">
        <w:rPr>
          <w:rFonts w:asciiTheme="majorHAnsi" w:hAnsiTheme="majorHAnsi"/>
        </w:rPr>
        <w:t xml:space="preserve">Durante la fase de construcción </w:t>
      </w:r>
      <w:r w:rsidR="005D398D" w:rsidRPr="00B72A35">
        <w:rPr>
          <w:rFonts w:asciiTheme="majorHAnsi" w:hAnsiTheme="majorHAnsi"/>
        </w:rPr>
        <w:t>las generaciones de residuos provienen principalmente</w:t>
      </w:r>
      <w:r w:rsidRPr="00B72A35">
        <w:rPr>
          <w:rFonts w:asciiTheme="majorHAnsi" w:hAnsiTheme="majorHAnsi"/>
        </w:rPr>
        <w:t xml:space="preserve"> de las diferentes instalaciones de infraestructura instalada (campamentos, </w:t>
      </w:r>
      <w:r w:rsidR="00115C96" w:rsidRPr="00B72A35">
        <w:rPr>
          <w:rFonts w:asciiTheme="majorHAnsi" w:hAnsiTheme="majorHAnsi"/>
        </w:rPr>
        <w:t>plantas</w:t>
      </w:r>
      <w:r w:rsidRPr="00B72A35">
        <w:rPr>
          <w:rFonts w:asciiTheme="majorHAnsi" w:hAnsiTheme="majorHAnsi"/>
        </w:rPr>
        <w:t xml:space="preserve"> de procesos, instalaciones temporales en frentes de obra). A </w:t>
      </w:r>
      <w:r w:rsidR="005D398D" w:rsidRPr="00B72A35">
        <w:rPr>
          <w:rFonts w:asciiTheme="majorHAnsi" w:hAnsiTheme="majorHAnsi"/>
        </w:rPr>
        <w:t>continuación,</w:t>
      </w:r>
      <w:r w:rsidRPr="00B72A35">
        <w:rPr>
          <w:rFonts w:asciiTheme="majorHAnsi" w:hAnsiTheme="majorHAnsi"/>
        </w:rPr>
        <w:t xml:space="preserve"> se describe la estimación de generación en kilos y por tipos de residuos, producto de las actividades constructivas del proyecto:</w:t>
      </w:r>
    </w:p>
    <w:p w14:paraId="71909C1B" w14:textId="77777777" w:rsidR="008B32C4" w:rsidRPr="00B72A35" w:rsidRDefault="008B32C4" w:rsidP="00AD158C">
      <w:pPr>
        <w:rPr>
          <w:rFonts w:asciiTheme="majorHAnsi" w:hAnsiTheme="majorHAnsi"/>
        </w:rPr>
      </w:pPr>
    </w:p>
    <w:p w14:paraId="46497432" w14:textId="77777777" w:rsidR="0038388B" w:rsidRPr="00B72A35" w:rsidRDefault="0038388B" w:rsidP="0038388B">
      <w:pPr>
        <w:pStyle w:val="Ttulo5"/>
        <w:rPr>
          <w:rFonts w:asciiTheme="majorHAnsi" w:hAnsiTheme="majorHAnsi"/>
        </w:rPr>
      </w:pPr>
      <w:r w:rsidRPr="00B72A35">
        <w:rPr>
          <w:rFonts w:asciiTheme="majorHAnsi" w:hAnsiTheme="majorHAnsi"/>
        </w:rPr>
        <w:t>Residuos domésticos</w:t>
      </w:r>
    </w:p>
    <w:p w14:paraId="0AFB7CAE" w14:textId="77777777" w:rsidR="0038388B" w:rsidRPr="00B72A35" w:rsidRDefault="0038388B" w:rsidP="0038388B">
      <w:pPr>
        <w:rPr>
          <w:rFonts w:asciiTheme="majorHAnsi" w:hAnsiTheme="majorHAnsi"/>
        </w:rPr>
      </w:pPr>
    </w:p>
    <w:p w14:paraId="6CEAE2DE" w14:textId="5ECE1A20" w:rsidR="0038388B" w:rsidRPr="00B72A35" w:rsidRDefault="0038388B" w:rsidP="0038388B">
      <w:pPr>
        <w:rPr>
          <w:rFonts w:asciiTheme="majorHAnsi" w:hAnsiTheme="majorHAnsi"/>
        </w:rPr>
      </w:pPr>
      <w:r w:rsidRPr="00B72A35">
        <w:rPr>
          <w:rFonts w:asciiTheme="majorHAnsi" w:hAnsiTheme="majorHAnsi"/>
        </w:rPr>
        <w:t>Para estimar la cantidad de residuos domésticos generados en los picos máximos de obra, donde se proyecta una población en obra de 200 trabajadores, se tiene en cuenta lo establecido en el RAS en su título F (Tabla F.1.1) donde establece una producción promedio (per-capital) de residuos domésticos para para un nivel de complejidad bajo (&lt; 2500 hab) de 0.45 kg/</w:t>
      </w:r>
      <w:r w:rsidR="00524659" w:rsidRPr="00B72A35">
        <w:rPr>
          <w:rFonts w:asciiTheme="majorHAnsi" w:hAnsiTheme="majorHAnsi"/>
        </w:rPr>
        <w:t>hab-dí</w:t>
      </w:r>
      <w:r w:rsidRPr="00B72A35">
        <w:rPr>
          <w:rFonts w:asciiTheme="majorHAnsi" w:hAnsiTheme="majorHAnsi"/>
        </w:rPr>
        <w:t xml:space="preserve">a. De acuerdo a lo anterior, en la </w:t>
      </w:r>
      <w:r w:rsidRPr="00B72A35">
        <w:rPr>
          <w:rFonts w:asciiTheme="majorHAnsi" w:hAnsiTheme="majorHAnsi"/>
        </w:rPr>
        <w:fldChar w:fldCharType="begin"/>
      </w:r>
      <w:r w:rsidRPr="00B72A35">
        <w:rPr>
          <w:rFonts w:asciiTheme="majorHAnsi" w:hAnsiTheme="majorHAnsi"/>
        </w:rPr>
        <w:instrText xml:space="preserve"> REF _Ref429680046 \h  \* MERGEFORMAT </w:instrText>
      </w:r>
      <w:r w:rsidRPr="00B72A35">
        <w:rPr>
          <w:rFonts w:asciiTheme="majorHAnsi" w:hAnsiTheme="majorHAnsi"/>
        </w:rPr>
      </w:r>
      <w:r w:rsidRPr="00B72A35">
        <w:rPr>
          <w:rFonts w:asciiTheme="majorHAnsi" w:hAnsiTheme="majorHAnsi"/>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46</w:t>
      </w:r>
      <w:r w:rsidRPr="00B72A35">
        <w:rPr>
          <w:rFonts w:asciiTheme="majorHAnsi" w:hAnsiTheme="majorHAnsi"/>
        </w:rPr>
        <w:fldChar w:fldCharType="end"/>
      </w:r>
      <w:r w:rsidRPr="00B72A35">
        <w:rPr>
          <w:rFonts w:asciiTheme="majorHAnsi" w:hAnsiTheme="majorHAnsi"/>
        </w:rPr>
        <w:t xml:space="preserve"> se calcula la producción día de residuos domésticos en campamentos habitacionales.</w:t>
      </w:r>
    </w:p>
    <w:p w14:paraId="0A0E5FAE" w14:textId="77777777" w:rsidR="0038388B" w:rsidRPr="00B72A35" w:rsidRDefault="0038388B" w:rsidP="0038388B">
      <w:pPr>
        <w:rPr>
          <w:rFonts w:asciiTheme="majorHAnsi" w:hAnsiTheme="majorHAnsi"/>
        </w:rPr>
      </w:pPr>
    </w:p>
    <w:p w14:paraId="64794171" w14:textId="5D0A53E3" w:rsidR="0038388B" w:rsidRPr="00B72A35" w:rsidRDefault="0038388B" w:rsidP="0038388B">
      <w:pPr>
        <w:pStyle w:val="Tablas"/>
        <w:rPr>
          <w:rFonts w:asciiTheme="majorHAnsi" w:hAnsiTheme="majorHAnsi"/>
        </w:rPr>
      </w:pPr>
      <w:bookmarkStart w:id="232" w:name="_Ref429680046"/>
      <w:bookmarkStart w:id="233" w:name="_Toc429699245"/>
      <w:bookmarkStart w:id="234" w:name="_Toc453253377"/>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46</w:t>
      </w:r>
      <w:r w:rsidR="006F3B62">
        <w:rPr>
          <w:rFonts w:asciiTheme="majorHAnsi" w:hAnsiTheme="majorHAnsi"/>
        </w:rPr>
        <w:fldChar w:fldCharType="end"/>
      </w:r>
      <w:bookmarkEnd w:id="232"/>
      <w:r w:rsidRPr="00B72A35">
        <w:rPr>
          <w:rFonts w:asciiTheme="majorHAnsi" w:hAnsiTheme="majorHAnsi"/>
        </w:rPr>
        <w:tab/>
        <w:t>Estimación de residuos sólidos a generar por el proyecto</w:t>
      </w:r>
      <w:bookmarkEnd w:id="233"/>
      <w:bookmarkEnd w:id="234"/>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30"/>
        <w:gridCol w:w="3057"/>
      </w:tblGrid>
      <w:tr w:rsidR="0038388B" w:rsidRPr="00B72A35" w14:paraId="1F62B5BC" w14:textId="77777777" w:rsidTr="00F829A8">
        <w:trPr>
          <w:tblHeader/>
          <w:tblCellSpacing w:w="0" w:type="dxa"/>
          <w:jc w:val="center"/>
        </w:trPr>
        <w:tc>
          <w:tcPr>
            <w:tcW w:w="0" w:type="auto"/>
            <w:tcBorders>
              <w:top w:val="nil"/>
              <w:left w:val="nil"/>
              <w:bottom w:val="nil"/>
            </w:tcBorders>
            <w:shd w:val="clear" w:color="auto" w:fill="A6A6A6"/>
            <w:tcMar>
              <w:top w:w="0" w:type="dxa"/>
              <w:left w:w="108" w:type="dxa"/>
              <w:bottom w:w="0" w:type="dxa"/>
              <w:right w:w="108" w:type="dxa"/>
            </w:tcMar>
            <w:vAlign w:val="center"/>
          </w:tcPr>
          <w:p w14:paraId="1AD084D6" w14:textId="77777777" w:rsidR="0038388B" w:rsidRPr="00B72A35" w:rsidRDefault="0038388B" w:rsidP="00F829A8">
            <w:pPr>
              <w:tabs>
                <w:tab w:val="left" w:pos="-720"/>
                <w:tab w:val="left" w:pos="0"/>
                <w:tab w:val="left" w:pos="1440"/>
              </w:tabs>
              <w:suppressAutoHyphens/>
              <w:jc w:val="center"/>
              <w:rPr>
                <w:rFonts w:asciiTheme="majorHAnsi" w:hAnsiTheme="majorHAnsi" w:cs="Arial"/>
                <w:sz w:val="20"/>
                <w:szCs w:val="20"/>
                <w:lang w:eastAsia="es-CO"/>
              </w:rPr>
            </w:pPr>
            <w:r w:rsidRPr="00B72A35">
              <w:rPr>
                <w:rFonts w:asciiTheme="majorHAnsi" w:hAnsiTheme="majorHAnsi" w:cs="Arial"/>
                <w:b/>
                <w:sz w:val="20"/>
                <w:szCs w:val="20"/>
                <w:lang w:eastAsia="es-CO"/>
              </w:rPr>
              <w:t>Característica</w:t>
            </w:r>
          </w:p>
        </w:tc>
        <w:tc>
          <w:tcPr>
            <w:tcW w:w="3057" w:type="dxa"/>
            <w:tcBorders>
              <w:bottom w:val="nil"/>
              <w:right w:val="nil"/>
            </w:tcBorders>
            <w:shd w:val="clear" w:color="auto" w:fill="A6A6A6"/>
            <w:tcMar>
              <w:top w:w="0" w:type="dxa"/>
              <w:left w:w="108" w:type="dxa"/>
              <w:bottom w:w="0" w:type="dxa"/>
              <w:right w:w="108" w:type="dxa"/>
            </w:tcMar>
            <w:vAlign w:val="center"/>
          </w:tcPr>
          <w:p w14:paraId="4C84D817" w14:textId="77777777" w:rsidR="0038388B" w:rsidRPr="00B72A35" w:rsidRDefault="0038388B" w:rsidP="00F829A8">
            <w:pPr>
              <w:tabs>
                <w:tab w:val="left" w:pos="-720"/>
                <w:tab w:val="left" w:pos="0"/>
                <w:tab w:val="left" w:pos="1440"/>
              </w:tabs>
              <w:suppressAutoHyphens/>
              <w:jc w:val="center"/>
              <w:rPr>
                <w:rFonts w:asciiTheme="majorHAnsi" w:hAnsiTheme="majorHAnsi" w:cs="Arial"/>
                <w:sz w:val="20"/>
                <w:szCs w:val="20"/>
                <w:lang w:eastAsia="es-CO"/>
              </w:rPr>
            </w:pPr>
            <w:r w:rsidRPr="00B72A35">
              <w:rPr>
                <w:rFonts w:asciiTheme="majorHAnsi" w:hAnsiTheme="majorHAnsi" w:cs="Arial"/>
                <w:b/>
                <w:sz w:val="20"/>
                <w:szCs w:val="20"/>
                <w:lang w:eastAsia="es-CO"/>
              </w:rPr>
              <w:t>Cantidad</w:t>
            </w:r>
            <w:r w:rsidRPr="00B72A35">
              <w:rPr>
                <w:rFonts w:asciiTheme="majorHAnsi" w:hAnsiTheme="majorHAnsi" w:cs="Arial"/>
                <w:b/>
                <w:bCs/>
                <w:sz w:val="20"/>
                <w:szCs w:val="20"/>
                <w:lang w:eastAsia="es-CO"/>
              </w:rPr>
              <w:t xml:space="preserve"> </w:t>
            </w:r>
          </w:p>
        </w:tc>
      </w:tr>
      <w:tr w:rsidR="0038388B" w:rsidRPr="00B72A35" w14:paraId="2D0FA972" w14:textId="77777777" w:rsidTr="00F829A8">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28E2BCCC" w14:textId="7543BE6B" w:rsidR="0038388B" w:rsidRPr="00B72A35" w:rsidRDefault="0038388B" w:rsidP="00F829A8">
            <w:pPr>
              <w:tabs>
                <w:tab w:val="left" w:pos="-720"/>
                <w:tab w:val="left" w:pos="0"/>
                <w:tab w:val="left" w:pos="1440"/>
              </w:tabs>
              <w:suppressAutoHyphens/>
              <w:jc w:val="center"/>
              <w:rPr>
                <w:rFonts w:asciiTheme="majorHAnsi" w:hAnsiTheme="majorHAnsi" w:cs="Arial"/>
                <w:sz w:val="20"/>
                <w:szCs w:val="20"/>
                <w:lang w:eastAsia="es-CO"/>
              </w:rPr>
            </w:pPr>
            <w:r w:rsidRPr="00B72A35">
              <w:rPr>
                <w:rFonts w:asciiTheme="majorHAnsi" w:hAnsiTheme="majorHAnsi" w:cs="Arial"/>
                <w:sz w:val="20"/>
                <w:szCs w:val="20"/>
                <w:lang w:eastAsia="es-CO"/>
              </w:rPr>
              <w:t xml:space="preserve">Campamento </w:t>
            </w:r>
            <w:r w:rsidR="001620B4" w:rsidRPr="00B72A35">
              <w:rPr>
                <w:rFonts w:asciiTheme="majorHAnsi" w:hAnsiTheme="majorHAnsi" w:cs="Arial"/>
                <w:sz w:val="20"/>
                <w:szCs w:val="20"/>
                <w:lang w:eastAsia="es-CO"/>
              </w:rPr>
              <w:t>habitacionales (</w:t>
            </w:r>
            <w:r w:rsidRPr="00B72A35">
              <w:rPr>
                <w:rFonts w:asciiTheme="majorHAnsi" w:hAnsiTheme="majorHAnsi" w:cs="Arial"/>
                <w:sz w:val="20"/>
                <w:szCs w:val="20"/>
                <w:lang w:eastAsia="es-CO"/>
              </w:rPr>
              <w:t>Hab)</w:t>
            </w:r>
          </w:p>
        </w:tc>
        <w:tc>
          <w:tcPr>
            <w:tcW w:w="3057" w:type="dxa"/>
            <w:shd w:val="clear" w:color="auto" w:fill="auto"/>
            <w:tcMar>
              <w:top w:w="0" w:type="dxa"/>
              <w:left w:w="108" w:type="dxa"/>
              <w:bottom w:w="0" w:type="dxa"/>
              <w:right w:w="108" w:type="dxa"/>
            </w:tcMar>
            <w:vAlign w:val="center"/>
          </w:tcPr>
          <w:p w14:paraId="1D71AD3C" w14:textId="77777777" w:rsidR="0038388B" w:rsidRPr="00B72A35" w:rsidRDefault="0038388B" w:rsidP="00F829A8">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B72A35">
              <w:rPr>
                <w:rFonts w:asciiTheme="majorHAnsi" w:hAnsiTheme="majorHAnsi" w:cs="Arial"/>
                <w:sz w:val="20"/>
                <w:szCs w:val="20"/>
                <w:lang w:eastAsia="es-CO"/>
              </w:rPr>
              <w:t xml:space="preserve">200 </w:t>
            </w:r>
          </w:p>
        </w:tc>
      </w:tr>
      <w:tr w:rsidR="0038388B" w:rsidRPr="00B72A35" w14:paraId="7735F351" w14:textId="77777777" w:rsidTr="00F829A8">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4CE43B4D" w14:textId="0E7DC97D" w:rsidR="0038388B" w:rsidRPr="00B72A35" w:rsidRDefault="0038388B" w:rsidP="00F829A8">
            <w:pPr>
              <w:tabs>
                <w:tab w:val="left" w:pos="-720"/>
                <w:tab w:val="left" w:pos="0"/>
                <w:tab w:val="left" w:pos="1440"/>
              </w:tabs>
              <w:suppressAutoHyphens/>
              <w:jc w:val="center"/>
              <w:rPr>
                <w:rFonts w:asciiTheme="majorHAnsi" w:hAnsiTheme="majorHAnsi" w:cs="Arial"/>
                <w:sz w:val="20"/>
                <w:szCs w:val="20"/>
                <w:lang w:eastAsia="es-CO"/>
              </w:rPr>
            </w:pPr>
            <w:r w:rsidRPr="00B72A35">
              <w:rPr>
                <w:rFonts w:asciiTheme="majorHAnsi" w:hAnsiTheme="majorHAnsi" w:cs="Arial"/>
                <w:sz w:val="20"/>
                <w:szCs w:val="20"/>
                <w:lang w:eastAsia="es-CO"/>
              </w:rPr>
              <w:t>Valor promedio de producción per capital de residuos domésticos (Kg/</w:t>
            </w:r>
            <w:r w:rsidR="00B84635" w:rsidRPr="00B72A35">
              <w:rPr>
                <w:rFonts w:asciiTheme="majorHAnsi" w:hAnsiTheme="majorHAnsi" w:cs="Arial"/>
                <w:sz w:val="20"/>
                <w:szCs w:val="20"/>
                <w:lang w:eastAsia="es-CO"/>
              </w:rPr>
              <w:t>hab-día</w:t>
            </w:r>
            <w:r w:rsidRPr="00B72A35">
              <w:rPr>
                <w:rFonts w:asciiTheme="majorHAnsi" w:hAnsiTheme="majorHAnsi" w:cs="Arial"/>
                <w:sz w:val="20"/>
                <w:szCs w:val="20"/>
                <w:lang w:eastAsia="es-CO"/>
              </w:rPr>
              <w:t>)</w:t>
            </w:r>
          </w:p>
        </w:tc>
        <w:tc>
          <w:tcPr>
            <w:tcW w:w="3057" w:type="dxa"/>
            <w:shd w:val="clear" w:color="auto" w:fill="auto"/>
            <w:tcMar>
              <w:top w:w="0" w:type="dxa"/>
              <w:left w:w="108" w:type="dxa"/>
              <w:bottom w:w="0" w:type="dxa"/>
              <w:right w:w="108" w:type="dxa"/>
            </w:tcMar>
            <w:vAlign w:val="center"/>
          </w:tcPr>
          <w:p w14:paraId="6AC3DE59" w14:textId="77777777" w:rsidR="0038388B" w:rsidRPr="00B72A35" w:rsidRDefault="0038388B" w:rsidP="00F829A8">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B72A35">
              <w:rPr>
                <w:rFonts w:asciiTheme="majorHAnsi" w:hAnsiTheme="majorHAnsi" w:cs="Arial"/>
                <w:sz w:val="20"/>
                <w:szCs w:val="20"/>
                <w:lang w:eastAsia="es-CO"/>
              </w:rPr>
              <w:t>0.45</w:t>
            </w:r>
          </w:p>
        </w:tc>
      </w:tr>
      <w:tr w:rsidR="0038388B" w:rsidRPr="00B72A35" w14:paraId="52C98948" w14:textId="77777777" w:rsidTr="00F829A8">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6BC45559" w14:textId="728269EC" w:rsidR="0038388B" w:rsidRPr="00B72A35" w:rsidRDefault="0038388B" w:rsidP="00F829A8">
            <w:pPr>
              <w:tabs>
                <w:tab w:val="left" w:pos="-720"/>
                <w:tab w:val="left" w:pos="0"/>
                <w:tab w:val="left" w:pos="1440"/>
              </w:tabs>
              <w:suppressAutoHyphens/>
              <w:jc w:val="center"/>
              <w:rPr>
                <w:rFonts w:asciiTheme="majorHAnsi" w:hAnsiTheme="majorHAnsi" w:cs="Arial"/>
                <w:sz w:val="20"/>
                <w:szCs w:val="20"/>
                <w:lang w:eastAsia="es-CO"/>
              </w:rPr>
            </w:pPr>
            <w:r w:rsidRPr="00B72A35">
              <w:rPr>
                <w:rFonts w:asciiTheme="majorHAnsi" w:hAnsiTheme="majorHAnsi" w:cs="Arial"/>
                <w:sz w:val="20"/>
                <w:szCs w:val="20"/>
                <w:lang w:eastAsia="es-CO"/>
              </w:rPr>
              <w:t xml:space="preserve">Total de </w:t>
            </w:r>
            <w:r w:rsidR="001620B4" w:rsidRPr="00B72A35">
              <w:rPr>
                <w:rFonts w:asciiTheme="majorHAnsi" w:hAnsiTheme="majorHAnsi" w:cs="Arial"/>
                <w:sz w:val="20"/>
                <w:szCs w:val="20"/>
                <w:lang w:eastAsia="es-CO"/>
              </w:rPr>
              <w:t>residuos domésticos</w:t>
            </w:r>
            <w:r w:rsidRPr="00B72A35">
              <w:rPr>
                <w:rFonts w:asciiTheme="majorHAnsi" w:hAnsiTheme="majorHAnsi" w:cs="Arial"/>
                <w:sz w:val="20"/>
                <w:szCs w:val="20"/>
                <w:lang w:eastAsia="es-CO"/>
              </w:rPr>
              <w:t xml:space="preserve"> generados (kg/</w:t>
            </w:r>
            <w:r w:rsidR="00B84635" w:rsidRPr="00B72A35">
              <w:rPr>
                <w:rFonts w:asciiTheme="majorHAnsi" w:hAnsiTheme="majorHAnsi" w:cs="Arial"/>
                <w:sz w:val="20"/>
                <w:szCs w:val="20"/>
                <w:lang w:eastAsia="es-CO"/>
              </w:rPr>
              <w:t>día</w:t>
            </w:r>
            <w:r w:rsidRPr="00B72A35">
              <w:rPr>
                <w:rFonts w:asciiTheme="majorHAnsi" w:hAnsiTheme="majorHAnsi" w:cs="Arial"/>
                <w:sz w:val="20"/>
                <w:szCs w:val="20"/>
                <w:lang w:eastAsia="es-CO"/>
              </w:rPr>
              <w:t>)</w:t>
            </w:r>
          </w:p>
        </w:tc>
        <w:tc>
          <w:tcPr>
            <w:tcW w:w="3057" w:type="dxa"/>
            <w:shd w:val="clear" w:color="auto" w:fill="auto"/>
            <w:tcMar>
              <w:top w:w="0" w:type="dxa"/>
              <w:left w:w="108" w:type="dxa"/>
              <w:bottom w:w="0" w:type="dxa"/>
              <w:right w:w="108" w:type="dxa"/>
            </w:tcMar>
            <w:vAlign w:val="center"/>
          </w:tcPr>
          <w:p w14:paraId="660B18F6" w14:textId="77777777" w:rsidR="0038388B" w:rsidRPr="00B72A35" w:rsidRDefault="0038388B" w:rsidP="00F829A8">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B72A35">
              <w:rPr>
                <w:rFonts w:asciiTheme="majorHAnsi" w:hAnsiTheme="majorHAnsi" w:cs="Arial"/>
                <w:sz w:val="20"/>
                <w:szCs w:val="20"/>
                <w:lang w:eastAsia="es-CO"/>
              </w:rPr>
              <w:t>90</w:t>
            </w:r>
          </w:p>
        </w:tc>
      </w:tr>
      <w:tr w:rsidR="0038388B" w:rsidRPr="00B72A35" w14:paraId="7369D632" w14:textId="77777777" w:rsidTr="00F829A8">
        <w:trPr>
          <w:tblCellSpacing w:w="0" w:type="dxa"/>
          <w:jc w:val="center"/>
        </w:trPr>
        <w:tc>
          <w:tcPr>
            <w:tcW w:w="0" w:type="auto"/>
            <w:tcBorders>
              <w:left w:val="nil"/>
            </w:tcBorders>
            <w:shd w:val="clear" w:color="auto" w:fill="auto"/>
            <w:tcMar>
              <w:top w:w="0" w:type="dxa"/>
              <w:left w:w="108" w:type="dxa"/>
              <w:bottom w:w="0" w:type="dxa"/>
              <w:right w:w="108" w:type="dxa"/>
            </w:tcMar>
            <w:vAlign w:val="center"/>
          </w:tcPr>
          <w:p w14:paraId="18A468EC" w14:textId="77777777" w:rsidR="0038388B" w:rsidRPr="00B72A35" w:rsidRDefault="0038388B" w:rsidP="00F829A8">
            <w:pPr>
              <w:tabs>
                <w:tab w:val="left" w:pos="-720"/>
                <w:tab w:val="left" w:pos="0"/>
                <w:tab w:val="left" w:pos="1440"/>
              </w:tabs>
              <w:suppressAutoHyphens/>
              <w:jc w:val="center"/>
              <w:rPr>
                <w:rFonts w:asciiTheme="majorHAnsi" w:hAnsiTheme="majorHAnsi" w:cs="Arial"/>
                <w:sz w:val="20"/>
                <w:szCs w:val="20"/>
                <w:lang w:eastAsia="es-CO"/>
              </w:rPr>
            </w:pPr>
            <w:r w:rsidRPr="00B72A35">
              <w:rPr>
                <w:rFonts w:asciiTheme="majorHAnsi" w:hAnsiTheme="majorHAnsi" w:cs="Arial"/>
                <w:sz w:val="20"/>
                <w:szCs w:val="20"/>
                <w:lang w:eastAsia="es-CO"/>
              </w:rPr>
              <w:t>Total de residuos domésticos generados al mes (kg/mes)</w:t>
            </w:r>
          </w:p>
        </w:tc>
        <w:tc>
          <w:tcPr>
            <w:tcW w:w="3057" w:type="dxa"/>
            <w:shd w:val="clear" w:color="auto" w:fill="auto"/>
            <w:tcMar>
              <w:top w:w="0" w:type="dxa"/>
              <w:left w:w="108" w:type="dxa"/>
              <w:bottom w:w="0" w:type="dxa"/>
              <w:right w:w="108" w:type="dxa"/>
            </w:tcMar>
            <w:vAlign w:val="center"/>
          </w:tcPr>
          <w:p w14:paraId="7659F06F" w14:textId="77777777" w:rsidR="0038388B" w:rsidRPr="00B72A35" w:rsidRDefault="0038388B" w:rsidP="00F829A8">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B72A35">
              <w:rPr>
                <w:rFonts w:asciiTheme="majorHAnsi" w:hAnsiTheme="majorHAnsi" w:cs="Arial"/>
                <w:sz w:val="20"/>
                <w:szCs w:val="20"/>
                <w:lang w:eastAsia="es-CO"/>
              </w:rPr>
              <w:t>2700</w:t>
            </w:r>
          </w:p>
        </w:tc>
      </w:tr>
    </w:tbl>
    <w:p w14:paraId="3E4B3061" w14:textId="77965ED9" w:rsidR="0038388B" w:rsidRPr="00B72A35" w:rsidRDefault="0038388B" w:rsidP="004C60A9">
      <w:pPr>
        <w:pStyle w:val="Notas"/>
        <w:rPr>
          <w:rFonts w:asciiTheme="majorHAnsi" w:hAnsiTheme="majorHAnsi"/>
        </w:rPr>
      </w:pPr>
      <w:r w:rsidRPr="00B72A35">
        <w:rPr>
          <w:rFonts w:asciiTheme="majorHAnsi" w:hAnsiTheme="majorHAnsi"/>
        </w:rPr>
        <w:t xml:space="preserve"> Fuente: </w:t>
      </w:r>
      <w:r w:rsidR="004C60A9" w:rsidRPr="00B72A35">
        <w:rPr>
          <w:rFonts w:asciiTheme="majorHAnsi" w:hAnsiTheme="majorHAnsi"/>
        </w:rPr>
        <w:t>Autopista Río Magdalena S.A.S, 2015</w:t>
      </w:r>
    </w:p>
    <w:p w14:paraId="658BC896" w14:textId="77777777" w:rsidR="0038388B" w:rsidRPr="00B72A35" w:rsidRDefault="0038388B" w:rsidP="0038388B">
      <w:pPr>
        <w:rPr>
          <w:rFonts w:asciiTheme="majorHAnsi" w:hAnsiTheme="majorHAnsi"/>
        </w:rPr>
      </w:pPr>
    </w:p>
    <w:p w14:paraId="3E9B0A0B" w14:textId="77777777" w:rsidR="0038388B" w:rsidRPr="00B72A35" w:rsidRDefault="0038388B" w:rsidP="0038388B">
      <w:pPr>
        <w:rPr>
          <w:rFonts w:asciiTheme="majorHAnsi" w:hAnsiTheme="majorHAnsi"/>
        </w:rPr>
      </w:pPr>
      <w:r w:rsidRPr="00B72A35">
        <w:rPr>
          <w:rFonts w:asciiTheme="majorHAnsi" w:hAnsiTheme="majorHAnsi"/>
        </w:rPr>
        <w:t>Para el manejo y control de los residuos domésticos generados, se llevara a cabo las actividades descritas en el plan de manejo ambiental.</w:t>
      </w:r>
    </w:p>
    <w:p w14:paraId="5CDD22E2" w14:textId="547F92FD" w:rsidR="00167C15" w:rsidRDefault="00167C15">
      <w:pPr>
        <w:spacing w:line="240" w:lineRule="auto"/>
        <w:contextualSpacing w:val="0"/>
        <w:jc w:val="left"/>
        <w:rPr>
          <w:rFonts w:asciiTheme="majorHAnsi" w:hAnsiTheme="majorHAnsi"/>
        </w:rPr>
      </w:pPr>
      <w:r>
        <w:rPr>
          <w:rFonts w:asciiTheme="majorHAnsi" w:hAnsiTheme="majorHAnsi"/>
        </w:rPr>
        <w:br w:type="page"/>
      </w:r>
    </w:p>
    <w:p w14:paraId="2A901E9B" w14:textId="77777777" w:rsidR="0038388B" w:rsidRPr="00B72A35" w:rsidRDefault="0038388B" w:rsidP="0038388B">
      <w:pPr>
        <w:pStyle w:val="Ttulo5"/>
        <w:rPr>
          <w:rFonts w:asciiTheme="majorHAnsi" w:hAnsiTheme="majorHAnsi"/>
        </w:rPr>
      </w:pPr>
      <w:r w:rsidRPr="00B72A35">
        <w:rPr>
          <w:rFonts w:asciiTheme="majorHAnsi" w:hAnsiTheme="majorHAnsi"/>
        </w:rPr>
        <w:lastRenderedPageBreak/>
        <w:t>Residuos Industriales</w:t>
      </w:r>
    </w:p>
    <w:p w14:paraId="75F2E65D" w14:textId="77777777" w:rsidR="0038388B" w:rsidRPr="00B72A35" w:rsidRDefault="0038388B" w:rsidP="0038388B">
      <w:pPr>
        <w:rPr>
          <w:rFonts w:asciiTheme="majorHAnsi" w:hAnsiTheme="majorHAnsi"/>
        </w:rPr>
      </w:pPr>
    </w:p>
    <w:p w14:paraId="027C779F" w14:textId="77777777" w:rsidR="0038388B" w:rsidRPr="00B72A35" w:rsidRDefault="0038388B" w:rsidP="0038388B">
      <w:pPr>
        <w:rPr>
          <w:rFonts w:asciiTheme="majorHAnsi" w:hAnsiTheme="majorHAnsi"/>
        </w:rPr>
      </w:pPr>
      <w:r w:rsidRPr="00B72A35">
        <w:rPr>
          <w:rFonts w:asciiTheme="majorHAnsi" w:hAnsiTheme="majorHAnsi"/>
        </w:rPr>
        <w:t xml:space="preserve">Con el fin de cuantificar la producción de residuos sólidos industriales generados en el desarrollo del proyecto, se toman como base los residuos generados en </w:t>
      </w:r>
    </w:p>
    <w:p w14:paraId="7C05CF92" w14:textId="77777777" w:rsidR="0038388B" w:rsidRPr="00B72A35" w:rsidRDefault="0038388B" w:rsidP="0038388B">
      <w:pPr>
        <w:rPr>
          <w:rFonts w:asciiTheme="majorHAnsi" w:hAnsiTheme="majorHAnsi"/>
        </w:rPr>
      </w:pPr>
    </w:p>
    <w:p w14:paraId="05F918D1" w14:textId="04B90A08" w:rsidR="0038388B" w:rsidRPr="00B72A35" w:rsidRDefault="0038388B" w:rsidP="0038388B">
      <w:pPr>
        <w:rPr>
          <w:rFonts w:asciiTheme="majorHAnsi" w:hAnsiTheme="majorHAnsi"/>
        </w:rPr>
      </w:pPr>
      <w:r w:rsidRPr="00B72A35">
        <w:rPr>
          <w:rFonts w:asciiTheme="majorHAnsi" w:hAnsiTheme="majorHAnsi"/>
        </w:rPr>
        <w:t xml:space="preserve">A </w:t>
      </w:r>
      <w:r w:rsidR="005D398D" w:rsidRPr="00B72A35">
        <w:rPr>
          <w:rFonts w:asciiTheme="majorHAnsi" w:hAnsiTheme="majorHAnsi"/>
        </w:rPr>
        <w:t>continuación,</w:t>
      </w:r>
      <w:r w:rsidRPr="00B72A35">
        <w:rPr>
          <w:rFonts w:asciiTheme="majorHAnsi" w:hAnsiTheme="majorHAnsi"/>
        </w:rPr>
        <w:t xml:space="preserve"> la </w:t>
      </w:r>
      <w:r w:rsidRPr="00B72A35">
        <w:rPr>
          <w:rFonts w:asciiTheme="majorHAnsi" w:hAnsiTheme="majorHAnsi"/>
        </w:rPr>
        <w:fldChar w:fldCharType="begin"/>
      </w:r>
      <w:r w:rsidRPr="00B72A35">
        <w:rPr>
          <w:rFonts w:asciiTheme="majorHAnsi" w:hAnsiTheme="majorHAnsi"/>
        </w:rPr>
        <w:instrText xml:space="preserve"> REF _Ref429492762 \h  \* MERGEFORMAT </w:instrText>
      </w:r>
      <w:r w:rsidRPr="00B72A35">
        <w:rPr>
          <w:rFonts w:asciiTheme="majorHAnsi" w:hAnsiTheme="majorHAnsi"/>
        </w:rPr>
      </w:r>
      <w:r w:rsidRPr="00B72A35">
        <w:rPr>
          <w:rFonts w:asciiTheme="majorHAnsi" w:hAnsiTheme="majorHAnsi"/>
        </w:rPr>
        <w:fldChar w:fldCharType="separate"/>
      </w:r>
      <w:r w:rsidR="007703B2" w:rsidRPr="00B72A35">
        <w:rPr>
          <w:rFonts w:asciiTheme="majorHAnsi" w:hAnsiTheme="majorHAnsi"/>
        </w:rPr>
        <w:t xml:space="preserve">Tabla </w:t>
      </w:r>
      <w:r w:rsidR="007703B2">
        <w:rPr>
          <w:rFonts w:asciiTheme="majorHAnsi" w:hAnsiTheme="majorHAnsi"/>
          <w:noProof/>
        </w:rPr>
        <w:t>3</w:t>
      </w:r>
      <w:r w:rsidR="007703B2">
        <w:rPr>
          <w:rFonts w:asciiTheme="majorHAnsi" w:hAnsiTheme="majorHAnsi"/>
          <w:noProof/>
        </w:rPr>
        <w:noBreakHyphen/>
        <w:t>47</w:t>
      </w:r>
      <w:r w:rsidRPr="00B72A35">
        <w:rPr>
          <w:rFonts w:asciiTheme="majorHAnsi" w:hAnsiTheme="majorHAnsi"/>
        </w:rPr>
        <w:fldChar w:fldCharType="end"/>
      </w:r>
      <w:r w:rsidRPr="00B72A35">
        <w:rPr>
          <w:rFonts w:asciiTheme="majorHAnsi" w:hAnsiTheme="majorHAnsi"/>
        </w:rPr>
        <w:t xml:space="preserve"> se proyecta la producción de residuos sólidos:</w:t>
      </w:r>
    </w:p>
    <w:p w14:paraId="4039CF3C" w14:textId="77777777" w:rsidR="0038388B" w:rsidRPr="00B72A35" w:rsidRDefault="0038388B" w:rsidP="0038388B">
      <w:pPr>
        <w:rPr>
          <w:rFonts w:asciiTheme="majorHAnsi" w:hAnsiTheme="majorHAnsi"/>
          <w:sz w:val="20"/>
          <w:szCs w:val="20"/>
        </w:rPr>
      </w:pPr>
    </w:p>
    <w:p w14:paraId="04D00B50" w14:textId="7FC1CC6A" w:rsidR="0038388B" w:rsidRPr="00B72A35" w:rsidRDefault="0038388B" w:rsidP="0038388B">
      <w:pPr>
        <w:pStyle w:val="Tablas"/>
        <w:rPr>
          <w:rFonts w:asciiTheme="majorHAnsi" w:hAnsiTheme="majorHAnsi"/>
        </w:rPr>
      </w:pPr>
      <w:bookmarkStart w:id="235" w:name="_Ref429492762"/>
      <w:bookmarkStart w:id="236" w:name="_Toc429699246"/>
      <w:bookmarkStart w:id="237" w:name="_Toc453253378"/>
      <w:r w:rsidRPr="00B72A35">
        <w:rPr>
          <w:rFonts w:asciiTheme="majorHAnsi" w:hAnsiTheme="majorHAnsi"/>
        </w:rPr>
        <w:t xml:space="preserve">Tabla </w:t>
      </w:r>
      <w:r w:rsidR="006F3B62">
        <w:rPr>
          <w:rFonts w:asciiTheme="majorHAnsi" w:hAnsiTheme="majorHAnsi"/>
        </w:rPr>
        <w:fldChar w:fldCharType="begin"/>
      </w:r>
      <w:r w:rsidR="006F3B62">
        <w:rPr>
          <w:rFonts w:asciiTheme="majorHAnsi" w:hAnsiTheme="majorHAnsi"/>
        </w:rPr>
        <w:instrText xml:space="preserve"> STYLEREF 1 \s </w:instrText>
      </w:r>
      <w:r w:rsidR="006F3B62">
        <w:rPr>
          <w:rFonts w:asciiTheme="majorHAnsi" w:hAnsiTheme="majorHAnsi"/>
        </w:rPr>
        <w:fldChar w:fldCharType="separate"/>
      </w:r>
      <w:r w:rsidR="007703B2">
        <w:rPr>
          <w:rFonts w:asciiTheme="majorHAnsi" w:hAnsiTheme="majorHAnsi"/>
          <w:noProof/>
        </w:rPr>
        <w:t>3</w:t>
      </w:r>
      <w:r w:rsidR="006F3B62">
        <w:rPr>
          <w:rFonts w:asciiTheme="majorHAnsi" w:hAnsiTheme="majorHAnsi"/>
        </w:rPr>
        <w:fldChar w:fldCharType="end"/>
      </w:r>
      <w:r w:rsidR="006F3B62">
        <w:rPr>
          <w:rFonts w:asciiTheme="majorHAnsi" w:hAnsiTheme="majorHAnsi"/>
        </w:rPr>
        <w:noBreakHyphen/>
      </w:r>
      <w:r w:rsidR="006F3B62">
        <w:rPr>
          <w:rFonts w:asciiTheme="majorHAnsi" w:hAnsiTheme="majorHAnsi"/>
        </w:rPr>
        <w:fldChar w:fldCharType="begin"/>
      </w:r>
      <w:r w:rsidR="006F3B62">
        <w:rPr>
          <w:rFonts w:asciiTheme="majorHAnsi" w:hAnsiTheme="majorHAnsi"/>
        </w:rPr>
        <w:instrText xml:space="preserve"> SEQ Tabla \* ARABIC \s 1 </w:instrText>
      </w:r>
      <w:r w:rsidR="006F3B62">
        <w:rPr>
          <w:rFonts w:asciiTheme="majorHAnsi" w:hAnsiTheme="majorHAnsi"/>
        </w:rPr>
        <w:fldChar w:fldCharType="separate"/>
      </w:r>
      <w:r w:rsidR="007703B2">
        <w:rPr>
          <w:rFonts w:asciiTheme="majorHAnsi" w:hAnsiTheme="majorHAnsi"/>
          <w:noProof/>
        </w:rPr>
        <w:t>47</w:t>
      </w:r>
      <w:r w:rsidR="006F3B62">
        <w:rPr>
          <w:rFonts w:asciiTheme="majorHAnsi" w:hAnsiTheme="majorHAnsi"/>
        </w:rPr>
        <w:fldChar w:fldCharType="end"/>
      </w:r>
      <w:bookmarkEnd w:id="235"/>
      <w:r w:rsidRPr="00B72A35">
        <w:rPr>
          <w:rFonts w:asciiTheme="majorHAnsi" w:hAnsiTheme="majorHAnsi"/>
        </w:rPr>
        <w:tab/>
        <w:t>Estimación de residuos sólidos a generar por el proyecto</w:t>
      </w:r>
      <w:bookmarkEnd w:id="236"/>
      <w:bookmarkEnd w:id="237"/>
    </w:p>
    <w:tbl>
      <w:tblPr>
        <w:tblW w:w="0" w:type="auto"/>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0"/>
        <w:gridCol w:w="1978"/>
        <w:gridCol w:w="2314"/>
      </w:tblGrid>
      <w:tr w:rsidR="0038388B" w:rsidRPr="00B72A35" w14:paraId="6BFC2517" w14:textId="77777777" w:rsidTr="00524659">
        <w:trPr>
          <w:tblHeader/>
          <w:tblCellSpacing w:w="0" w:type="dxa"/>
          <w:jc w:val="center"/>
        </w:trPr>
        <w:tc>
          <w:tcPr>
            <w:tcW w:w="2170" w:type="dxa"/>
            <w:tcBorders>
              <w:top w:val="nil"/>
              <w:left w:val="nil"/>
              <w:bottom w:val="nil"/>
            </w:tcBorders>
            <w:shd w:val="clear" w:color="auto" w:fill="A6A6A6"/>
            <w:tcMar>
              <w:top w:w="0" w:type="dxa"/>
              <w:left w:w="108" w:type="dxa"/>
              <w:bottom w:w="0" w:type="dxa"/>
              <w:right w:w="108" w:type="dxa"/>
            </w:tcMar>
            <w:vAlign w:val="center"/>
          </w:tcPr>
          <w:p w14:paraId="3C4EBFB9" w14:textId="77777777" w:rsidR="0038388B" w:rsidRPr="00B72A35" w:rsidRDefault="0038388B" w:rsidP="00F829A8">
            <w:pPr>
              <w:tabs>
                <w:tab w:val="left" w:pos="-720"/>
                <w:tab w:val="left" w:pos="0"/>
                <w:tab w:val="left" w:pos="1440"/>
              </w:tabs>
              <w:suppressAutoHyphens/>
              <w:jc w:val="center"/>
              <w:rPr>
                <w:rFonts w:asciiTheme="majorHAnsi" w:hAnsiTheme="majorHAnsi" w:cs="Arial"/>
                <w:sz w:val="20"/>
                <w:szCs w:val="20"/>
                <w:lang w:eastAsia="es-CO"/>
              </w:rPr>
            </w:pPr>
            <w:r w:rsidRPr="00B72A35">
              <w:rPr>
                <w:rFonts w:asciiTheme="majorHAnsi" w:hAnsiTheme="majorHAnsi" w:cs="Arial"/>
                <w:b/>
                <w:sz w:val="20"/>
                <w:szCs w:val="20"/>
                <w:lang w:eastAsia="es-CO"/>
              </w:rPr>
              <w:t>Tipo De Residuo</w:t>
            </w:r>
          </w:p>
        </w:tc>
        <w:tc>
          <w:tcPr>
            <w:tcW w:w="1978" w:type="dxa"/>
            <w:tcBorders>
              <w:bottom w:val="nil"/>
              <w:right w:val="nil"/>
            </w:tcBorders>
            <w:shd w:val="clear" w:color="auto" w:fill="A6A6A6"/>
            <w:tcMar>
              <w:top w:w="0" w:type="dxa"/>
              <w:left w:w="108" w:type="dxa"/>
              <w:bottom w:w="0" w:type="dxa"/>
              <w:right w:w="108" w:type="dxa"/>
            </w:tcMar>
            <w:vAlign w:val="center"/>
          </w:tcPr>
          <w:p w14:paraId="341DF6DF" w14:textId="77777777" w:rsidR="0038388B" w:rsidRPr="00B72A35" w:rsidRDefault="0038388B" w:rsidP="00F829A8">
            <w:pPr>
              <w:tabs>
                <w:tab w:val="left" w:pos="-720"/>
                <w:tab w:val="left" w:pos="0"/>
                <w:tab w:val="left" w:pos="1440"/>
              </w:tabs>
              <w:suppressAutoHyphens/>
              <w:jc w:val="center"/>
              <w:rPr>
                <w:rFonts w:asciiTheme="majorHAnsi" w:hAnsiTheme="majorHAnsi" w:cs="Arial"/>
                <w:sz w:val="20"/>
                <w:szCs w:val="20"/>
                <w:lang w:eastAsia="es-CO"/>
              </w:rPr>
            </w:pPr>
            <w:r w:rsidRPr="00B72A35">
              <w:rPr>
                <w:rFonts w:asciiTheme="majorHAnsi" w:hAnsiTheme="majorHAnsi" w:cs="Arial"/>
                <w:b/>
                <w:sz w:val="20"/>
                <w:szCs w:val="20"/>
                <w:lang w:eastAsia="es-CO"/>
              </w:rPr>
              <w:t>Unidad</w:t>
            </w:r>
          </w:p>
        </w:tc>
        <w:tc>
          <w:tcPr>
            <w:tcW w:w="2314" w:type="dxa"/>
            <w:tcBorders>
              <w:bottom w:val="nil"/>
              <w:right w:val="nil"/>
            </w:tcBorders>
            <w:shd w:val="clear" w:color="auto" w:fill="A6A6A6"/>
          </w:tcPr>
          <w:p w14:paraId="7C949A9B" w14:textId="77777777" w:rsidR="0038388B" w:rsidRPr="00B72A35" w:rsidRDefault="0038388B" w:rsidP="00F829A8">
            <w:pPr>
              <w:tabs>
                <w:tab w:val="left" w:pos="-720"/>
                <w:tab w:val="left" w:pos="0"/>
                <w:tab w:val="left" w:pos="1440"/>
              </w:tabs>
              <w:suppressAutoHyphens/>
              <w:jc w:val="center"/>
              <w:rPr>
                <w:rFonts w:asciiTheme="majorHAnsi" w:hAnsiTheme="majorHAnsi" w:cs="Arial"/>
                <w:b/>
                <w:sz w:val="20"/>
                <w:szCs w:val="20"/>
                <w:lang w:eastAsia="es-CO"/>
              </w:rPr>
            </w:pPr>
            <w:r w:rsidRPr="00B72A35">
              <w:rPr>
                <w:rFonts w:asciiTheme="majorHAnsi" w:hAnsiTheme="majorHAnsi" w:cs="Arial"/>
                <w:b/>
                <w:sz w:val="20"/>
                <w:szCs w:val="20"/>
                <w:lang w:eastAsia="es-CO"/>
              </w:rPr>
              <w:t>Cantidad (mes)*</w:t>
            </w:r>
          </w:p>
        </w:tc>
      </w:tr>
      <w:tr w:rsidR="0038388B" w:rsidRPr="00B72A35" w14:paraId="37107B02" w14:textId="77777777" w:rsidTr="00524659">
        <w:trPr>
          <w:tblCellSpacing w:w="0" w:type="dxa"/>
          <w:jc w:val="center"/>
        </w:trPr>
        <w:tc>
          <w:tcPr>
            <w:tcW w:w="2170" w:type="dxa"/>
            <w:tcBorders>
              <w:left w:val="nil"/>
            </w:tcBorders>
            <w:shd w:val="clear" w:color="auto" w:fill="auto"/>
            <w:tcMar>
              <w:top w:w="0" w:type="dxa"/>
              <w:left w:w="108" w:type="dxa"/>
              <w:bottom w:w="0" w:type="dxa"/>
              <w:right w:w="108" w:type="dxa"/>
            </w:tcMar>
            <w:vAlign w:val="center"/>
          </w:tcPr>
          <w:p w14:paraId="4327DC11" w14:textId="77777777" w:rsidR="0038388B" w:rsidRPr="00B72A35" w:rsidRDefault="0038388B" w:rsidP="00F829A8">
            <w:pPr>
              <w:tabs>
                <w:tab w:val="left" w:pos="-720"/>
                <w:tab w:val="left" w:pos="0"/>
                <w:tab w:val="left" w:pos="1440"/>
              </w:tabs>
              <w:suppressAutoHyphens/>
              <w:jc w:val="center"/>
              <w:rPr>
                <w:rFonts w:asciiTheme="majorHAnsi" w:hAnsiTheme="majorHAnsi" w:cs="Arial"/>
                <w:sz w:val="20"/>
                <w:szCs w:val="20"/>
                <w:lang w:eastAsia="es-CO"/>
              </w:rPr>
            </w:pPr>
            <w:r w:rsidRPr="00B72A35">
              <w:rPr>
                <w:rFonts w:asciiTheme="majorHAnsi" w:hAnsiTheme="majorHAnsi" w:cs="Arial"/>
                <w:sz w:val="20"/>
                <w:szCs w:val="20"/>
                <w:lang w:eastAsia="es-CO"/>
              </w:rPr>
              <w:t>Excavación</w:t>
            </w:r>
          </w:p>
        </w:tc>
        <w:tc>
          <w:tcPr>
            <w:tcW w:w="1978" w:type="dxa"/>
            <w:shd w:val="clear" w:color="auto" w:fill="auto"/>
            <w:tcMar>
              <w:top w:w="0" w:type="dxa"/>
              <w:left w:w="108" w:type="dxa"/>
              <w:bottom w:w="0" w:type="dxa"/>
              <w:right w:w="108" w:type="dxa"/>
            </w:tcMar>
            <w:vAlign w:val="center"/>
          </w:tcPr>
          <w:p w14:paraId="6B3243A0" w14:textId="77777777" w:rsidR="0038388B" w:rsidRPr="00B72A35" w:rsidRDefault="0038388B" w:rsidP="00F829A8">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B72A35">
              <w:rPr>
                <w:rFonts w:asciiTheme="majorHAnsi" w:hAnsiTheme="majorHAnsi" w:cs="Arial"/>
                <w:sz w:val="20"/>
                <w:szCs w:val="20"/>
                <w:lang w:eastAsia="es-CO"/>
              </w:rPr>
              <w:t>m3</w:t>
            </w:r>
          </w:p>
        </w:tc>
        <w:tc>
          <w:tcPr>
            <w:tcW w:w="2314" w:type="dxa"/>
          </w:tcPr>
          <w:p w14:paraId="02594DF6" w14:textId="77777777" w:rsidR="0038388B" w:rsidRPr="00B72A35" w:rsidRDefault="0038388B" w:rsidP="00F829A8">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B72A35">
              <w:rPr>
                <w:rFonts w:asciiTheme="majorHAnsi" w:hAnsiTheme="majorHAnsi" w:cs="Arial"/>
                <w:sz w:val="20"/>
                <w:szCs w:val="20"/>
                <w:lang w:eastAsia="es-CO"/>
              </w:rPr>
              <w:t>713</w:t>
            </w:r>
          </w:p>
        </w:tc>
      </w:tr>
      <w:tr w:rsidR="0038388B" w:rsidRPr="00B72A35" w14:paraId="4155296A" w14:textId="77777777" w:rsidTr="00524659">
        <w:trPr>
          <w:tblCellSpacing w:w="0" w:type="dxa"/>
          <w:jc w:val="center"/>
        </w:trPr>
        <w:tc>
          <w:tcPr>
            <w:tcW w:w="2170" w:type="dxa"/>
            <w:tcBorders>
              <w:left w:val="nil"/>
            </w:tcBorders>
            <w:shd w:val="clear" w:color="auto" w:fill="auto"/>
            <w:tcMar>
              <w:top w:w="0" w:type="dxa"/>
              <w:left w:w="108" w:type="dxa"/>
              <w:bottom w:w="0" w:type="dxa"/>
              <w:right w:w="108" w:type="dxa"/>
            </w:tcMar>
            <w:vAlign w:val="center"/>
          </w:tcPr>
          <w:p w14:paraId="0E4BCEC1" w14:textId="77777777" w:rsidR="0038388B" w:rsidRPr="00B72A35" w:rsidRDefault="0038388B" w:rsidP="00F829A8">
            <w:pPr>
              <w:tabs>
                <w:tab w:val="left" w:pos="-720"/>
                <w:tab w:val="left" w:pos="0"/>
                <w:tab w:val="left" w:pos="1440"/>
              </w:tabs>
              <w:suppressAutoHyphens/>
              <w:jc w:val="center"/>
              <w:rPr>
                <w:rFonts w:asciiTheme="majorHAnsi" w:hAnsiTheme="majorHAnsi" w:cs="Arial"/>
                <w:sz w:val="20"/>
                <w:szCs w:val="20"/>
                <w:lang w:eastAsia="es-CO"/>
              </w:rPr>
            </w:pPr>
            <w:r w:rsidRPr="00B72A35">
              <w:rPr>
                <w:rFonts w:asciiTheme="majorHAnsi" w:hAnsiTheme="majorHAnsi" w:cs="Arial"/>
                <w:sz w:val="20"/>
                <w:szCs w:val="20"/>
                <w:lang w:eastAsia="es-CO"/>
              </w:rPr>
              <w:t>Concreto</w:t>
            </w:r>
          </w:p>
        </w:tc>
        <w:tc>
          <w:tcPr>
            <w:tcW w:w="1978" w:type="dxa"/>
            <w:shd w:val="clear" w:color="auto" w:fill="auto"/>
            <w:tcMar>
              <w:top w:w="0" w:type="dxa"/>
              <w:left w:w="108" w:type="dxa"/>
              <w:bottom w:w="0" w:type="dxa"/>
              <w:right w:w="108" w:type="dxa"/>
            </w:tcMar>
            <w:vAlign w:val="center"/>
          </w:tcPr>
          <w:p w14:paraId="0D47701F" w14:textId="77777777" w:rsidR="0038388B" w:rsidRPr="00B72A35" w:rsidRDefault="0038388B" w:rsidP="00F829A8">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B72A35">
              <w:rPr>
                <w:rFonts w:asciiTheme="majorHAnsi" w:hAnsiTheme="majorHAnsi" w:cs="Arial"/>
                <w:sz w:val="20"/>
                <w:szCs w:val="20"/>
                <w:lang w:eastAsia="es-CO"/>
              </w:rPr>
              <w:t>m3</w:t>
            </w:r>
          </w:p>
        </w:tc>
        <w:tc>
          <w:tcPr>
            <w:tcW w:w="2314" w:type="dxa"/>
          </w:tcPr>
          <w:p w14:paraId="08A51CF9" w14:textId="77777777" w:rsidR="0038388B" w:rsidRPr="00B72A35" w:rsidRDefault="0038388B" w:rsidP="00F829A8">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B72A35">
              <w:rPr>
                <w:rFonts w:asciiTheme="majorHAnsi" w:hAnsiTheme="majorHAnsi" w:cs="Arial"/>
                <w:sz w:val="20"/>
                <w:szCs w:val="20"/>
                <w:lang w:eastAsia="es-CO"/>
              </w:rPr>
              <w:t>125.6</w:t>
            </w:r>
          </w:p>
        </w:tc>
      </w:tr>
      <w:tr w:rsidR="0038388B" w:rsidRPr="00B72A35" w14:paraId="59E068CA" w14:textId="77777777" w:rsidTr="00524659">
        <w:trPr>
          <w:tblCellSpacing w:w="0" w:type="dxa"/>
          <w:jc w:val="center"/>
        </w:trPr>
        <w:tc>
          <w:tcPr>
            <w:tcW w:w="2170" w:type="dxa"/>
            <w:tcBorders>
              <w:left w:val="nil"/>
            </w:tcBorders>
            <w:shd w:val="clear" w:color="auto" w:fill="auto"/>
            <w:tcMar>
              <w:top w:w="0" w:type="dxa"/>
              <w:left w:w="108" w:type="dxa"/>
              <w:bottom w:w="0" w:type="dxa"/>
              <w:right w:w="108" w:type="dxa"/>
            </w:tcMar>
            <w:vAlign w:val="center"/>
          </w:tcPr>
          <w:p w14:paraId="7B22A0BE" w14:textId="77777777" w:rsidR="0038388B" w:rsidRPr="00B72A35" w:rsidRDefault="0038388B" w:rsidP="00F829A8">
            <w:pPr>
              <w:tabs>
                <w:tab w:val="left" w:pos="-720"/>
                <w:tab w:val="left" w:pos="0"/>
                <w:tab w:val="left" w:pos="1440"/>
              </w:tabs>
              <w:suppressAutoHyphens/>
              <w:jc w:val="center"/>
              <w:rPr>
                <w:rFonts w:asciiTheme="majorHAnsi" w:hAnsiTheme="majorHAnsi" w:cs="Arial"/>
                <w:sz w:val="20"/>
                <w:szCs w:val="20"/>
                <w:lang w:eastAsia="es-CO"/>
              </w:rPr>
            </w:pPr>
            <w:r w:rsidRPr="00B72A35">
              <w:rPr>
                <w:rFonts w:asciiTheme="majorHAnsi" w:hAnsiTheme="majorHAnsi" w:cs="Arial"/>
                <w:sz w:val="20"/>
                <w:szCs w:val="20"/>
                <w:lang w:eastAsia="es-CO"/>
              </w:rPr>
              <w:t>Acero de Refuerzo</w:t>
            </w:r>
          </w:p>
        </w:tc>
        <w:tc>
          <w:tcPr>
            <w:tcW w:w="1978" w:type="dxa"/>
            <w:shd w:val="clear" w:color="auto" w:fill="auto"/>
            <w:tcMar>
              <w:top w:w="0" w:type="dxa"/>
              <w:left w:w="108" w:type="dxa"/>
              <w:bottom w:w="0" w:type="dxa"/>
              <w:right w:w="108" w:type="dxa"/>
            </w:tcMar>
            <w:vAlign w:val="center"/>
          </w:tcPr>
          <w:p w14:paraId="7A7DA609" w14:textId="77777777" w:rsidR="0038388B" w:rsidRPr="00B72A35" w:rsidRDefault="0038388B" w:rsidP="00F829A8">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B72A35">
              <w:rPr>
                <w:rFonts w:asciiTheme="majorHAnsi" w:hAnsiTheme="majorHAnsi" w:cs="Arial"/>
                <w:sz w:val="20"/>
                <w:szCs w:val="20"/>
                <w:lang w:eastAsia="es-CO"/>
              </w:rPr>
              <w:t>Kg</w:t>
            </w:r>
          </w:p>
        </w:tc>
        <w:tc>
          <w:tcPr>
            <w:tcW w:w="2314" w:type="dxa"/>
          </w:tcPr>
          <w:p w14:paraId="4157A1A1" w14:textId="77777777" w:rsidR="0038388B" w:rsidRPr="00B72A35" w:rsidRDefault="0038388B" w:rsidP="00F829A8">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B72A35">
              <w:rPr>
                <w:rFonts w:asciiTheme="majorHAnsi" w:hAnsiTheme="majorHAnsi" w:cs="Arial"/>
                <w:sz w:val="20"/>
                <w:szCs w:val="20"/>
                <w:lang w:eastAsia="es-CO"/>
              </w:rPr>
              <w:t>11792</w:t>
            </w:r>
          </w:p>
        </w:tc>
      </w:tr>
      <w:tr w:rsidR="0038388B" w:rsidRPr="00B72A35" w14:paraId="3F3550B1" w14:textId="77777777" w:rsidTr="00524659">
        <w:trPr>
          <w:tblCellSpacing w:w="0" w:type="dxa"/>
          <w:jc w:val="center"/>
        </w:trPr>
        <w:tc>
          <w:tcPr>
            <w:tcW w:w="2170" w:type="dxa"/>
            <w:tcBorders>
              <w:left w:val="nil"/>
            </w:tcBorders>
            <w:shd w:val="clear" w:color="auto" w:fill="auto"/>
            <w:tcMar>
              <w:top w:w="0" w:type="dxa"/>
              <w:left w:w="108" w:type="dxa"/>
              <w:bottom w:w="0" w:type="dxa"/>
              <w:right w:w="108" w:type="dxa"/>
            </w:tcMar>
            <w:vAlign w:val="center"/>
          </w:tcPr>
          <w:p w14:paraId="1120FC48" w14:textId="77777777" w:rsidR="0038388B" w:rsidRPr="00B72A35" w:rsidRDefault="0038388B" w:rsidP="00F829A8">
            <w:pPr>
              <w:tabs>
                <w:tab w:val="left" w:pos="-720"/>
                <w:tab w:val="left" w:pos="0"/>
                <w:tab w:val="left" w:pos="1440"/>
              </w:tabs>
              <w:suppressAutoHyphens/>
              <w:jc w:val="center"/>
              <w:rPr>
                <w:rFonts w:asciiTheme="majorHAnsi" w:hAnsiTheme="majorHAnsi" w:cs="Arial"/>
                <w:sz w:val="20"/>
                <w:szCs w:val="20"/>
                <w:lang w:eastAsia="es-CO"/>
              </w:rPr>
            </w:pPr>
            <w:r w:rsidRPr="00B72A35">
              <w:rPr>
                <w:rFonts w:asciiTheme="majorHAnsi" w:hAnsiTheme="majorHAnsi" w:cs="Arial"/>
                <w:sz w:val="20"/>
                <w:szCs w:val="20"/>
                <w:lang w:eastAsia="es-CO"/>
              </w:rPr>
              <w:t xml:space="preserve">Madera </w:t>
            </w:r>
          </w:p>
        </w:tc>
        <w:tc>
          <w:tcPr>
            <w:tcW w:w="1978" w:type="dxa"/>
            <w:shd w:val="clear" w:color="auto" w:fill="auto"/>
            <w:tcMar>
              <w:top w:w="0" w:type="dxa"/>
              <w:left w:w="108" w:type="dxa"/>
              <w:bottom w:w="0" w:type="dxa"/>
              <w:right w:w="108" w:type="dxa"/>
            </w:tcMar>
            <w:vAlign w:val="center"/>
          </w:tcPr>
          <w:p w14:paraId="397B030A" w14:textId="77777777" w:rsidR="0038388B" w:rsidRPr="00B72A35" w:rsidRDefault="0038388B" w:rsidP="00F829A8">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B72A35">
              <w:rPr>
                <w:rFonts w:asciiTheme="majorHAnsi" w:hAnsiTheme="majorHAnsi" w:cs="Arial"/>
                <w:sz w:val="20"/>
                <w:szCs w:val="20"/>
                <w:lang w:eastAsia="es-CO"/>
              </w:rPr>
              <w:t>m2</w:t>
            </w:r>
          </w:p>
        </w:tc>
        <w:tc>
          <w:tcPr>
            <w:tcW w:w="2314" w:type="dxa"/>
          </w:tcPr>
          <w:p w14:paraId="3F3068E8" w14:textId="77777777" w:rsidR="0038388B" w:rsidRPr="00B72A35" w:rsidRDefault="0038388B" w:rsidP="00F829A8">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B72A35">
              <w:rPr>
                <w:rFonts w:asciiTheme="majorHAnsi" w:hAnsiTheme="majorHAnsi" w:cs="Arial"/>
                <w:sz w:val="20"/>
                <w:szCs w:val="20"/>
                <w:lang w:eastAsia="es-CO"/>
              </w:rPr>
              <w:t>140</w:t>
            </w:r>
          </w:p>
        </w:tc>
      </w:tr>
      <w:tr w:rsidR="0038388B" w:rsidRPr="00B72A35" w14:paraId="0AB56B6C" w14:textId="77777777" w:rsidTr="00524659">
        <w:trPr>
          <w:tblCellSpacing w:w="0" w:type="dxa"/>
          <w:jc w:val="center"/>
        </w:trPr>
        <w:tc>
          <w:tcPr>
            <w:tcW w:w="2170" w:type="dxa"/>
            <w:tcBorders>
              <w:left w:val="nil"/>
            </w:tcBorders>
            <w:shd w:val="clear" w:color="auto" w:fill="auto"/>
            <w:tcMar>
              <w:top w:w="0" w:type="dxa"/>
              <w:left w:w="108" w:type="dxa"/>
              <w:bottom w:w="0" w:type="dxa"/>
              <w:right w:w="108" w:type="dxa"/>
            </w:tcMar>
            <w:vAlign w:val="center"/>
          </w:tcPr>
          <w:p w14:paraId="7B6569EB" w14:textId="77777777" w:rsidR="0038388B" w:rsidRPr="00B72A35" w:rsidRDefault="0038388B" w:rsidP="00F829A8">
            <w:pPr>
              <w:tabs>
                <w:tab w:val="left" w:pos="-720"/>
                <w:tab w:val="left" w:pos="0"/>
                <w:tab w:val="left" w:pos="1440"/>
              </w:tabs>
              <w:suppressAutoHyphens/>
              <w:jc w:val="center"/>
              <w:rPr>
                <w:rFonts w:asciiTheme="majorHAnsi" w:hAnsiTheme="majorHAnsi" w:cs="Arial"/>
                <w:sz w:val="20"/>
                <w:szCs w:val="20"/>
                <w:lang w:eastAsia="es-CO"/>
              </w:rPr>
            </w:pPr>
            <w:r w:rsidRPr="00B72A35">
              <w:rPr>
                <w:rFonts w:asciiTheme="majorHAnsi" w:hAnsiTheme="majorHAnsi" w:cs="Arial"/>
                <w:sz w:val="20"/>
                <w:szCs w:val="20"/>
                <w:lang w:eastAsia="es-CO"/>
              </w:rPr>
              <w:t>Demolición</w:t>
            </w:r>
          </w:p>
        </w:tc>
        <w:tc>
          <w:tcPr>
            <w:tcW w:w="1978" w:type="dxa"/>
            <w:shd w:val="clear" w:color="auto" w:fill="auto"/>
            <w:tcMar>
              <w:top w:w="0" w:type="dxa"/>
              <w:left w:w="108" w:type="dxa"/>
              <w:bottom w:w="0" w:type="dxa"/>
              <w:right w:w="108" w:type="dxa"/>
            </w:tcMar>
            <w:vAlign w:val="center"/>
          </w:tcPr>
          <w:p w14:paraId="7C9D517B" w14:textId="77777777" w:rsidR="0038388B" w:rsidRPr="00B72A35" w:rsidRDefault="0038388B" w:rsidP="00F829A8">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B72A35">
              <w:rPr>
                <w:rFonts w:asciiTheme="majorHAnsi" w:hAnsiTheme="majorHAnsi" w:cs="Arial"/>
                <w:sz w:val="20"/>
                <w:szCs w:val="20"/>
                <w:lang w:eastAsia="es-CO"/>
              </w:rPr>
              <w:t>m3</w:t>
            </w:r>
          </w:p>
        </w:tc>
        <w:tc>
          <w:tcPr>
            <w:tcW w:w="2314" w:type="dxa"/>
          </w:tcPr>
          <w:p w14:paraId="3A4BD84A" w14:textId="77777777" w:rsidR="0038388B" w:rsidRPr="00B72A35" w:rsidRDefault="0038388B" w:rsidP="00F829A8">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B72A35">
              <w:rPr>
                <w:rFonts w:asciiTheme="majorHAnsi" w:hAnsiTheme="majorHAnsi" w:cs="Arial"/>
                <w:sz w:val="20"/>
                <w:szCs w:val="20"/>
                <w:lang w:eastAsia="es-CO"/>
              </w:rPr>
              <w:t>4</w:t>
            </w:r>
          </w:p>
        </w:tc>
      </w:tr>
      <w:tr w:rsidR="0038388B" w:rsidRPr="00B72A35" w14:paraId="15D265F7" w14:textId="77777777" w:rsidTr="00524659">
        <w:trPr>
          <w:tblCellSpacing w:w="0" w:type="dxa"/>
          <w:jc w:val="center"/>
        </w:trPr>
        <w:tc>
          <w:tcPr>
            <w:tcW w:w="2170" w:type="dxa"/>
            <w:tcBorders>
              <w:left w:val="nil"/>
            </w:tcBorders>
            <w:shd w:val="clear" w:color="auto" w:fill="auto"/>
            <w:tcMar>
              <w:top w:w="0" w:type="dxa"/>
              <w:left w:w="108" w:type="dxa"/>
              <w:bottom w:w="0" w:type="dxa"/>
              <w:right w:w="108" w:type="dxa"/>
            </w:tcMar>
            <w:vAlign w:val="center"/>
          </w:tcPr>
          <w:p w14:paraId="6CE6CE39" w14:textId="77777777" w:rsidR="0038388B" w:rsidRPr="00B72A35" w:rsidRDefault="0038388B" w:rsidP="00F829A8">
            <w:pPr>
              <w:tabs>
                <w:tab w:val="left" w:pos="-720"/>
                <w:tab w:val="left" w:pos="0"/>
                <w:tab w:val="left" w:pos="1440"/>
              </w:tabs>
              <w:suppressAutoHyphens/>
              <w:jc w:val="center"/>
              <w:rPr>
                <w:rFonts w:asciiTheme="majorHAnsi" w:hAnsiTheme="majorHAnsi" w:cs="Arial"/>
                <w:sz w:val="20"/>
                <w:szCs w:val="20"/>
                <w:lang w:eastAsia="es-CO"/>
              </w:rPr>
            </w:pPr>
            <w:r w:rsidRPr="00B72A35">
              <w:rPr>
                <w:rFonts w:asciiTheme="majorHAnsi" w:hAnsiTheme="majorHAnsi" w:cs="Arial"/>
                <w:sz w:val="20"/>
                <w:szCs w:val="20"/>
                <w:lang w:eastAsia="es-CO"/>
              </w:rPr>
              <w:t>Otros</w:t>
            </w:r>
          </w:p>
        </w:tc>
        <w:tc>
          <w:tcPr>
            <w:tcW w:w="1978" w:type="dxa"/>
            <w:shd w:val="clear" w:color="auto" w:fill="auto"/>
            <w:tcMar>
              <w:top w:w="0" w:type="dxa"/>
              <w:left w:w="108" w:type="dxa"/>
              <w:bottom w:w="0" w:type="dxa"/>
              <w:right w:w="108" w:type="dxa"/>
            </w:tcMar>
            <w:vAlign w:val="center"/>
          </w:tcPr>
          <w:p w14:paraId="6D823F30" w14:textId="77777777" w:rsidR="0038388B" w:rsidRPr="00B72A35" w:rsidRDefault="0038388B" w:rsidP="00F829A8">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B72A35">
              <w:rPr>
                <w:rFonts w:asciiTheme="majorHAnsi" w:hAnsiTheme="majorHAnsi" w:cs="Arial"/>
                <w:sz w:val="20"/>
                <w:szCs w:val="20"/>
                <w:lang w:eastAsia="es-CO"/>
              </w:rPr>
              <w:t>kg</w:t>
            </w:r>
          </w:p>
        </w:tc>
        <w:tc>
          <w:tcPr>
            <w:tcW w:w="2314" w:type="dxa"/>
          </w:tcPr>
          <w:p w14:paraId="38BF1697" w14:textId="77777777" w:rsidR="0038388B" w:rsidRPr="00B72A35" w:rsidRDefault="0038388B" w:rsidP="00F829A8">
            <w:pPr>
              <w:tabs>
                <w:tab w:val="left" w:pos="-720"/>
                <w:tab w:val="left" w:pos="0"/>
                <w:tab w:val="left" w:pos="1440"/>
              </w:tabs>
              <w:suppressAutoHyphens/>
              <w:spacing w:line="240" w:lineRule="auto"/>
              <w:jc w:val="center"/>
              <w:rPr>
                <w:rFonts w:asciiTheme="majorHAnsi" w:hAnsiTheme="majorHAnsi" w:cs="Arial"/>
                <w:sz w:val="20"/>
                <w:szCs w:val="20"/>
                <w:lang w:eastAsia="es-CO"/>
              </w:rPr>
            </w:pPr>
            <w:r w:rsidRPr="00B72A35">
              <w:rPr>
                <w:rFonts w:asciiTheme="majorHAnsi" w:hAnsiTheme="majorHAnsi" w:cs="Arial"/>
                <w:sz w:val="20"/>
                <w:szCs w:val="20"/>
                <w:lang w:eastAsia="es-CO"/>
              </w:rPr>
              <w:t>100</w:t>
            </w:r>
          </w:p>
        </w:tc>
      </w:tr>
    </w:tbl>
    <w:p w14:paraId="439E76AB" w14:textId="5CE7C9DF" w:rsidR="0038388B" w:rsidRPr="00B72A35" w:rsidRDefault="0038388B" w:rsidP="0038388B">
      <w:pPr>
        <w:pStyle w:val="Notas"/>
        <w:rPr>
          <w:rFonts w:asciiTheme="majorHAnsi" w:hAnsiTheme="majorHAnsi"/>
        </w:rPr>
      </w:pPr>
      <w:r w:rsidRPr="00B72A35">
        <w:rPr>
          <w:rFonts w:asciiTheme="majorHAnsi" w:hAnsiTheme="majorHAnsi"/>
        </w:rPr>
        <w:t xml:space="preserve">*Estos valores son aproximados, se toman como referencia los valores entregados en el estudio del Plan de Manejo Integras de Residuos Sólidos en obras de contención, mitigación y mantenimiento en la </w:t>
      </w:r>
      <w:r w:rsidR="00B84635" w:rsidRPr="00B72A35">
        <w:rPr>
          <w:rFonts w:asciiTheme="majorHAnsi" w:hAnsiTheme="majorHAnsi"/>
        </w:rPr>
        <w:t>vía</w:t>
      </w:r>
      <w:r w:rsidRPr="00B72A35">
        <w:rPr>
          <w:rFonts w:asciiTheme="majorHAnsi" w:hAnsiTheme="majorHAnsi"/>
        </w:rPr>
        <w:t xml:space="preserve"> Bogotá Villavicencio.  </w:t>
      </w:r>
    </w:p>
    <w:p w14:paraId="313B51F8" w14:textId="4F20B687" w:rsidR="0038388B" w:rsidRPr="00B72A35" w:rsidRDefault="0038388B" w:rsidP="0038388B">
      <w:pPr>
        <w:pStyle w:val="Notas"/>
        <w:rPr>
          <w:rFonts w:asciiTheme="majorHAnsi" w:hAnsiTheme="majorHAnsi"/>
        </w:rPr>
      </w:pPr>
      <w:r w:rsidRPr="00B72A35">
        <w:rPr>
          <w:rFonts w:asciiTheme="majorHAnsi" w:hAnsiTheme="majorHAnsi"/>
        </w:rPr>
        <w:t xml:space="preserve"> Fuente: </w:t>
      </w:r>
      <w:sdt>
        <w:sdtPr>
          <w:rPr>
            <w:rFonts w:asciiTheme="majorHAnsi" w:hAnsiTheme="majorHAnsi"/>
          </w:rPr>
          <w:id w:val="502172648"/>
          <w:citation/>
        </w:sdtPr>
        <w:sdtEndPr/>
        <w:sdtContent>
          <w:r w:rsidRPr="00B72A35">
            <w:rPr>
              <w:rFonts w:asciiTheme="majorHAnsi" w:hAnsiTheme="majorHAnsi"/>
            </w:rPr>
            <w:fldChar w:fldCharType="begin"/>
          </w:r>
          <w:r w:rsidRPr="00B72A35">
            <w:rPr>
              <w:rFonts w:asciiTheme="majorHAnsi" w:hAnsiTheme="majorHAnsi"/>
              <w:lang w:val="es-ES"/>
            </w:rPr>
            <w:instrText xml:space="preserve"> CITATION Mon09 \l 3082 </w:instrText>
          </w:r>
          <w:r w:rsidRPr="00B72A35">
            <w:rPr>
              <w:rFonts w:asciiTheme="majorHAnsi" w:hAnsiTheme="majorHAnsi"/>
            </w:rPr>
            <w:fldChar w:fldCharType="separate"/>
          </w:r>
          <w:r w:rsidR="00C70049" w:rsidRPr="00C70049">
            <w:rPr>
              <w:rFonts w:asciiTheme="majorHAnsi" w:hAnsiTheme="majorHAnsi"/>
              <w:noProof/>
              <w:lang w:val="es-ES"/>
            </w:rPr>
            <w:t>(Moncada Rojas, Ramirez Naranjo, &amp; Chavez Porras, 2009)</w:t>
          </w:r>
          <w:r w:rsidRPr="00B72A35">
            <w:rPr>
              <w:rFonts w:asciiTheme="majorHAnsi" w:hAnsiTheme="majorHAnsi"/>
            </w:rPr>
            <w:fldChar w:fldCharType="end"/>
          </w:r>
        </w:sdtContent>
      </w:sdt>
    </w:p>
    <w:p w14:paraId="4BC45462" w14:textId="77777777" w:rsidR="0038388B" w:rsidRPr="00B72A35" w:rsidRDefault="0038388B" w:rsidP="0038388B">
      <w:pPr>
        <w:rPr>
          <w:rFonts w:asciiTheme="majorHAnsi" w:hAnsiTheme="majorHAnsi"/>
        </w:rPr>
      </w:pPr>
    </w:p>
    <w:p w14:paraId="214EB64C" w14:textId="77777777" w:rsidR="007239F8" w:rsidRPr="00B72A35" w:rsidRDefault="007239F8" w:rsidP="007239F8">
      <w:pPr>
        <w:rPr>
          <w:rFonts w:asciiTheme="majorHAnsi" w:hAnsiTheme="majorHAnsi"/>
        </w:rPr>
      </w:pPr>
      <w:r w:rsidRPr="00B72A35">
        <w:rPr>
          <w:rFonts w:asciiTheme="majorHAnsi" w:hAnsiTheme="majorHAnsi"/>
        </w:rPr>
        <w:t>En los Informes de Cumplimiento Ambiental – ICA, presentados ante la autoridad competente se especificará las cantidades de residuos generados durante la etapa constructiva y operativa del proyecto, resaltando su manejo y disposición final.</w:t>
      </w:r>
    </w:p>
    <w:p w14:paraId="138FA9B5" w14:textId="77777777" w:rsidR="007239F8" w:rsidRPr="00B72A35" w:rsidRDefault="007239F8" w:rsidP="007239F8">
      <w:pPr>
        <w:rPr>
          <w:rFonts w:asciiTheme="majorHAnsi" w:hAnsiTheme="majorHAnsi"/>
        </w:rPr>
      </w:pPr>
    </w:p>
    <w:p w14:paraId="6C74FB05" w14:textId="77777777" w:rsidR="002B548D" w:rsidRPr="00B72A35" w:rsidRDefault="002B548D" w:rsidP="0016544D">
      <w:pPr>
        <w:pStyle w:val="Ttulo4"/>
        <w:numPr>
          <w:ilvl w:val="3"/>
          <w:numId w:val="18"/>
        </w:numPr>
        <w:rPr>
          <w:rFonts w:asciiTheme="majorHAnsi" w:hAnsiTheme="majorHAnsi"/>
        </w:rPr>
      </w:pPr>
      <w:bookmarkStart w:id="238" w:name="_Toc436250931"/>
      <w:bookmarkStart w:id="239" w:name="_Toc444103070"/>
      <w:r w:rsidRPr="00B72A35">
        <w:rPr>
          <w:rFonts w:asciiTheme="majorHAnsi" w:hAnsiTheme="majorHAnsi"/>
        </w:rPr>
        <w:t>Impactos generados</w:t>
      </w:r>
      <w:bookmarkEnd w:id="238"/>
      <w:bookmarkEnd w:id="239"/>
      <w:r w:rsidRPr="00B72A35">
        <w:rPr>
          <w:rFonts w:asciiTheme="majorHAnsi" w:hAnsiTheme="majorHAnsi"/>
        </w:rPr>
        <w:t xml:space="preserve"> </w:t>
      </w:r>
    </w:p>
    <w:p w14:paraId="5ECECD26" w14:textId="77777777" w:rsidR="002B548D" w:rsidRPr="00B72A35" w:rsidRDefault="002B548D" w:rsidP="002B548D">
      <w:pPr>
        <w:rPr>
          <w:rFonts w:asciiTheme="majorHAnsi" w:hAnsiTheme="majorHAnsi"/>
        </w:rPr>
      </w:pPr>
    </w:p>
    <w:p w14:paraId="3EA11F05" w14:textId="158871A3" w:rsidR="002B548D" w:rsidRPr="00B72A35" w:rsidRDefault="002B548D" w:rsidP="002B548D">
      <w:pPr>
        <w:rPr>
          <w:rFonts w:asciiTheme="majorHAnsi" w:hAnsiTheme="majorHAnsi"/>
        </w:rPr>
      </w:pPr>
      <w:r w:rsidRPr="00B72A35">
        <w:rPr>
          <w:rFonts w:asciiTheme="majorHAnsi" w:hAnsiTheme="majorHAnsi"/>
        </w:rPr>
        <w:t>La identificación de impactos generados por la generación de residuos</w:t>
      </w:r>
      <w:r w:rsidR="000379DA" w:rsidRPr="00B72A35">
        <w:rPr>
          <w:rFonts w:asciiTheme="majorHAnsi" w:hAnsiTheme="majorHAnsi"/>
        </w:rPr>
        <w:t xml:space="preserve"> durante la ejecución del proyecto</w:t>
      </w:r>
      <w:r w:rsidRPr="00B72A35">
        <w:rPr>
          <w:rFonts w:asciiTheme="majorHAnsi" w:hAnsiTheme="majorHAnsi"/>
        </w:rPr>
        <w:t xml:space="preserve">, se describen en el capítulo 8 del presente documento, donde se desarrolla la evaluación ambiental para todas las actividades del proyecto. </w:t>
      </w:r>
    </w:p>
    <w:p w14:paraId="462FD217" w14:textId="77777777" w:rsidR="002B548D" w:rsidRPr="00B72A35" w:rsidRDefault="002B548D" w:rsidP="002B548D">
      <w:pPr>
        <w:rPr>
          <w:rFonts w:asciiTheme="majorHAnsi" w:hAnsiTheme="majorHAnsi"/>
        </w:rPr>
      </w:pPr>
    </w:p>
    <w:p w14:paraId="339B9CF0" w14:textId="77777777" w:rsidR="002B548D" w:rsidRPr="00B72A35" w:rsidRDefault="002B548D" w:rsidP="0044173B">
      <w:pPr>
        <w:pStyle w:val="Ttulo4"/>
        <w:numPr>
          <w:ilvl w:val="3"/>
          <w:numId w:val="18"/>
        </w:numPr>
        <w:rPr>
          <w:rFonts w:asciiTheme="majorHAnsi" w:hAnsiTheme="majorHAnsi"/>
        </w:rPr>
      </w:pPr>
      <w:bookmarkStart w:id="240" w:name="_Toc436250932"/>
      <w:bookmarkStart w:id="241" w:name="_Toc444103071"/>
      <w:r w:rsidRPr="00B72A35">
        <w:rPr>
          <w:rFonts w:asciiTheme="majorHAnsi" w:hAnsiTheme="majorHAnsi"/>
        </w:rPr>
        <w:t>Manejo de Residuos</w:t>
      </w:r>
      <w:bookmarkEnd w:id="240"/>
      <w:bookmarkEnd w:id="241"/>
      <w:r w:rsidRPr="00B72A35">
        <w:rPr>
          <w:rFonts w:asciiTheme="majorHAnsi" w:hAnsiTheme="majorHAnsi"/>
        </w:rPr>
        <w:t xml:space="preserve"> </w:t>
      </w:r>
    </w:p>
    <w:p w14:paraId="73E08232" w14:textId="77777777" w:rsidR="002B548D" w:rsidRPr="00B72A35" w:rsidRDefault="002B548D" w:rsidP="002B548D">
      <w:pPr>
        <w:rPr>
          <w:rFonts w:asciiTheme="majorHAnsi" w:hAnsiTheme="majorHAnsi"/>
        </w:rPr>
      </w:pPr>
    </w:p>
    <w:p w14:paraId="62826764" w14:textId="1E3B3ED9" w:rsidR="00FD5F03" w:rsidRPr="00B72A35" w:rsidRDefault="002B548D" w:rsidP="002B548D">
      <w:pPr>
        <w:rPr>
          <w:rFonts w:asciiTheme="majorHAnsi" w:hAnsiTheme="majorHAnsi"/>
        </w:rPr>
      </w:pPr>
      <w:r w:rsidRPr="00B72A35">
        <w:rPr>
          <w:rFonts w:asciiTheme="majorHAnsi" w:hAnsiTheme="majorHAnsi"/>
        </w:rPr>
        <w:t xml:space="preserve">El manejo y disposición de los residuos dentro y fuera de obra serán manejados según lo establecido en el plan de manejo ambiental del proyecto, el cual debe tener en cuenta el PGRS </w:t>
      </w:r>
      <w:r w:rsidR="00FD5F03" w:rsidRPr="00B72A35">
        <w:rPr>
          <w:rFonts w:asciiTheme="majorHAnsi" w:hAnsiTheme="majorHAnsi"/>
        </w:rPr>
        <w:t xml:space="preserve">de los municipios de  Remedios, </w:t>
      </w:r>
      <w:r w:rsidR="007239F8" w:rsidRPr="00B72A35">
        <w:rPr>
          <w:rFonts w:asciiTheme="majorHAnsi" w:hAnsiTheme="majorHAnsi"/>
        </w:rPr>
        <w:t>Vegachí,</w:t>
      </w:r>
      <w:r w:rsidR="00FD5F03" w:rsidRPr="00B72A35">
        <w:rPr>
          <w:rFonts w:asciiTheme="majorHAnsi" w:hAnsiTheme="majorHAnsi"/>
        </w:rPr>
        <w:t xml:space="preserve"> </w:t>
      </w:r>
      <w:r w:rsidR="00B84635" w:rsidRPr="00B72A35">
        <w:rPr>
          <w:rFonts w:asciiTheme="majorHAnsi" w:hAnsiTheme="majorHAnsi"/>
        </w:rPr>
        <w:t>Yalí</w:t>
      </w:r>
      <w:r w:rsidR="00FD5F03" w:rsidRPr="00B72A35">
        <w:rPr>
          <w:rFonts w:asciiTheme="majorHAnsi" w:hAnsiTheme="majorHAnsi"/>
        </w:rPr>
        <w:t xml:space="preserve">, </w:t>
      </w:r>
      <w:r w:rsidR="00B84635" w:rsidRPr="00B72A35">
        <w:rPr>
          <w:rFonts w:asciiTheme="majorHAnsi" w:hAnsiTheme="majorHAnsi"/>
        </w:rPr>
        <w:t>Yolombó</w:t>
      </w:r>
      <w:r w:rsidR="00FD5F03" w:rsidRPr="00B72A35">
        <w:rPr>
          <w:rFonts w:asciiTheme="majorHAnsi" w:hAnsiTheme="majorHAnsi"/>
        </w:rPr>
        <w:t xml:space="preserve"> y Maceo.</w:t>
      </w:r>
    </w:p>
    <w:p w14:paraId="31986CE7" w14:textId="77777777" w:rsidR="002B548D" w:rsidRPr="00B72A35" w:rsidRDefault="002B548D" w:rsidP="002B548D">
      <w:pPr>
        <w:rPr>
          <w:rFonts w:asciiTheme="majorHAnsi" w:hAnsiTheme="majorHAnsi"/>
        </w:rPr>
      </w:pPr>
    </w:p>
    <w:p w14:paraId="3F96A299" w14:textId="7FBBB704" w:rsidR="002B548D" w:rsidRPr="00B72A35" w:rsidRDefault="002B548D" w:rsidP="002B548D">
      <w:pPr>
        <w:rPr>
          <w:rFonts w:asciiTheme="majorHAnsi" w:hAnsiTheme="majorHAnsi"/>
        </w:rPr>
      </w:pPr>
      <w:r w:rsidRPr="00B72A35">
        <w:rPr>
          <w:rFonts w:asciiTheme="majorHAnsi" w:hAnsiTheme="majorHAnsi"/>
        </w:rPr>
        <w:t xml:space="preserve">A </w:t>
      </w:r>
      <w:r w:rsidR="002068C3" w:rsidRPr="00B72A35">
        <w:rPr>
          <w:rFonts w:asciiTheme="majorHAnsi" w:hAnsiTheme="majorHAnsi"/>
        </w:rPr>
        <w:t>continuación,</w:t>
      </w:r>
      <w:r w:rsidRPr="00B72A35">
        <w:rPr>
          <w:rFonts w:asciiTheme="majorHAnsi" w:hAnsiTheme="majorHAnsi"/>
        </w:rPr>
        <w:t xml:space="preserve"> se describen las medidas de manejo para los residuos generados por la actividad.</w:t>
      </w:r>
    </w:p>
    <w:p w14:paraId="10E8A8C4" w14:textId="4E493017" w:rsidR="00167C15" w:rsidRDefault="00167C15">
      <w:pPr>
        <w:spacing w:line="240" w:lineRule="auto"/>
        <w:contextualSpacing w:val="0"/>
        <w:jc w:val="left"/>
        <w:rPr>
          <w:rFonts w:asciiTheme="majorHAnsi" w:hAnsiTheme="majorHAnsi"/>
        </w:rPr>
      </w:pPr>
      <w:r>
        <w:rPr>
          <w:rFonts w:asciiTheme="majorHAnsi" w:hAnsiTheme="majorHAnsi"/>
        </w:rPr>
        <w:br w:type="page"/>
      </w:r>
    </w:p>
    <w:p w14:paraId="489F313B" w14:textId="77777777" w:rsidR="002B548D" w:rsidRPr="00B72A35" w:rsidRDefault="002B548D" w:rsidP="002B548D">
      <w:pPr>
        <w:pStyle w:val="Ttulo5"/>
        <w:rPr>
          <w:rFonts w:asciiTheme="majorHAnsi" w:hAnsiTheme="majorHAnsi"/>
        </w:rPr>
      </w:pPr>
      <w:r w:rsidRPr="00B72A35">
        <w:rPr>
          <w:rFonts w:asciiTheme="majorHAnsi" w:hAnsiTheme="majorHAnsi"/>
        </w:rPr>
        <w:lastRenderedPageBreak/>
        <w:t xml:space="preserve">Residuos no peligrosos </w:t>
      </w:r>
    </w:p>
    <w:p w14:paraId="1E308FF5" w14:textId="77777777" w:rsidR="002B548D" w:rsidRPr="00B72A35" w:rsidRDefault="002B548D" w:rsidP="002B548D">
      <w:pPr>
        <w:rPr>
          <w:rFonts w:asciiTheme="majorHAnsi" w:hAnsiTheme="majorHAnsi"/>
        </w:rPr>
      </w:pPr>
    </w:p>
    <w:p w14:paraId="1059BC1A" w14:textId="2FE7CDEF" w:rsidR="00FD5F03" w:rsidRPr="00B72A35" w:rsidRDefault="002B548D" w:rsidP="002B548D">
      <w:pPr>
        <w:rPr>
          <w:rFonts w:asciiTheme="majorHAnsi" w:hAnsiTheme="majorHAnsi"/>
        </w:rPr>
      </w:pPr>
      <w:r w:rsidRPr="00B72A35">
        <w:rPr>
          <w:rFonts w:asciiTheme="majorHAnsi" w:hAnsiTheme="majorHAnsi"/>
        </w:rPr>
        <w:t xml:space="preserve">Para los residuos no peligrosos </w:t>
      </w:r>
      <w:r w:rsidR="00FD5F03" w:rsidRPr="00B72A35">
        <w:rPr>
          <w:rFonts w:asciiTheme="majorHAnsi" w:hAnsiTheme="majorHAnsi"/>
        </w:rPr>
        <w:t xml:space="preserve">generados durante las obras realizadas en </w:t>
      </w:r>
      <w:r w:rsidR="00D0115E" w:rsidRPr="00B72A35">
        <w:rPr>
          <w:rFonts w:asciiTheme="majorHAnsi" w:hAnsiTheme="majorHAnsi"/>
        </w:rPr>
        <w:t>los municipios</w:t>
      </w:r>
      <w:r w:rsidR="00FD5F03" w:rsidRPr="00B72A35">
        <w:rPr>
          <w:rFonts w:asciiTheme="majorHAnsi" w:hAnsiTheme="majorHAnsi"/>
        </w:rPr>
        <w:t xml:space="preserve"> de Remedios – Antioquia, serán entregados previa separación, a</w:t>
      </w:r>
      <w:r w:rsidR="000B433E" w:rsidRPr="00B72A35">
        <w:rPr>
          <w:rFonts w:asciiTheme="majorHAnsi" w:hAnsiTheme="majorHAnsi"/>
        </w:rPr>
        <w:t xml:space="preserve"> la Empresa Aguas del Nordeste para</w:t>
      </w:r>
      <w:r w:rsidR="00FD5F03" w:rsidRPr="00B72A35">
        <w:rPr>
          <w:rFonts w:asciiTheme="majorHAnsi" w:hAnsiTheme="majorHAnsi"/>
        </w:rPr>
        <w:t xml:space="preserve"> ser dispuestos en el relleno sanitario de la vereda </w:t>
      </w:r>
      <w:r w:rsidR="00517F06" w:rsidRPr="00B72A35">
        <w:rPr>
          <w:rFonts w:asciiTheme="majorHAnsi" w:hAnsiTheme="majorHAnsi"/>
        </w:rPr>
        <w:t>Martana</w:t>
      </w:r>
      <w:r w:rsidR="00FD5F03" w:rsidRPr="00B72A35">
        <w:rPr>
          <w:rFonts w:asciiTheme="majorHAnsi" w:hAnsiTheme="majorHAnsi"/>
        </w:rPr>
        <w:t>.</w:t>
      </w:r>
      <w:sdt>
        <w:sdtPr>
          <w:rPr>
            <w:rFonts w:asciiTheme="majorHAnsi" w:hAnsiTheme="majorHAnsi"/>
          </w:rPr>
          <w:id w:val="-366523090"/>
          <w:citation/>
        </w:sdtPr>
        <w:sdtEndPr/>
        <w:sdtContent>
          <w:r w:rsidR="00D0115E" w:rsidRPr="00B72A35">
            <w:rPr>
              <w:rFonts w:asciiTheme="majorHAnsi" w:hAnsiTheme="majorHAnsi"/>
            </w:rPr>
            <w:fldChar w:fldCharType="begin"/>
          </w:r>
          <w:r w:rsidR="00D0115E" w:rsidRPr="00B72A35">
            <w:rPr>
              <w:rFonts w:asciiTheme="majorHAnsi" w:hAnsiTheme="majorHAnsi"/>
              <w:lang w:val="es-ES"/>
            </w:rPr>
            <w:instrText xml:space="preserve"> CITATION Alc12 \l 3082 </w:instrText>
          </w:r>
          <w:r w:rsidR="00D0115E" w:rsidRPr="00B72A35">
            <w:rPr>
              <w:rFonts w:asciiTheme="majorHAnsi" w:hAnsiTheme="majorHAnsi"/>
            </w:rPr>
            <w:fldChar w:fldCharType="separate"/>
          </w:r>
          <w:r w:rsidR="00C70049">
            <w:rPr>
              <w:rFonts w:asciiTheme="majorHAnsi" w:hAnsiTheme="majorHAnsi"/>
              <w:noProof/>
              <w:lang w:val="es-ES"/>
            </w:rPr>
            <w:t xml:space="preserve"> </w:t>
          </w:r>
          <w:r w:rsidR="00C70049" w:rsidRPr="00C70049">
            <w:rPr>
              <w:rFonts w:asciiTheme="majorHAnsi" w:hAnsiTheme="majorHAnsi"/>
              <w:noProof/>
              <w:lang w:val="es-ES"/>
            </w:rPr>
            <w:t>(Alcaldia Municipal de Remedios, 2012)</w:t>
          </w:r>
          <w:r w:rsidR="00D0115E" w:rsidRPr="00B72A35">
            <w:rPr>
              <w:rFonts w:asciiTheme="majorHAnsi" w:hAnsiTheme="majorHAnsi"/>
            </w:rPr>
            <w:fldChar w:fldCharType="end"/>
          </w:r>
        </w:sdtContent>
      </w:sdt>
    </w:p>
    <w:p w14:paraId="449CFA27" w14:textId="77777777" w:rsidR="00FD5F03" w:rsidRPr="00B72A35" w:rsidRDefault="00FD5F03" w:rsidP="002B548D">
      <w:pPr>
        <w:rPr>
          <w:rFonts w:asciiTheme="majorHAnsi" w:hAnsiTheme="majorHAnsi"/>
        </w:rPr>
      </w:pPr>
    </w:p>
    <w:p w14:paraId="480F7695" w14:textId="1875534C" w:rsidR="002B548D" w:rsidRPr="00B72A35" w:rsidRDefault="00D0115E" w:rsidP="002B548D">
      <w:pPr>
        <w:rPr>
          <w:rFonts w:asciiTheme="majorHAnsi" w:hAnsiTheme="majorHAnsi"/>
        </w:rPr>
      </w:pPr>
      <w:r w:rsidRPr="00B72A35">
        <w:rPr>
          <w:rFonts w:asciiTheme="majorHAnsi" w:hAnsiTheme="majorHAnsi"/>
        </w:rPr>
        <w:t xml:space="preserve">De igual manera para los frentes de obra y actividades realizadas en el municipio de Yolombó se </w:t>
      </w:r>
      <w:r w:rsidR="005D398D" w:rsidRPr="00B72A35">
        <w:rPr>
          <w:rFonts w:asciiTheme="majorHAnsi" w:hAnsiTheme="majorHAnsi"/>
        </w:rPr>
        <w:t>entregarán</w:t>
      </w:r>
      <w:r w:rsidRPr="00B72A35">
        <w:rPr>
          <w:rFonts w:asciiTheme="majorHAnsi" w:hAnsiTheme="majorHAnsi"/>
        </w:rPr>
        <w:t xml:space="preserve"> de manera directa los residuos no peligrosos a la Empresa de Servicios Públicos de Yolombó, los cuales serán dispuestos en el Parque Ambiental La Pradera. </w:t>
      </w:r>
      <w:sdt>
        <w:sdtPr>
          <w:rPr>
            <w:rFonts w:asciiTheme="majorHAnsi" w:hAnsiTheme="majorHAnsi"/>
          </w:rPr>
          <w:id w:val="-962808020"/>
          <w:citation/>
        </w:sdtPr>
        <w:sdtEndPr/>
        <w:sdtContent>
          <w:r w:rsidRPr="00B72A35">
            <w:rPr>
              <w:rFonts w:asciiTheme="majorHAnsi" w:hAnsiTheme="majorHAnsi"/>
            </w:rPr>
            <w:fldChar w:fldCharType="begin"/>
          </w:r>
          <w:r w:rsidRPr="00B72A35">
            <w:rPr>
              <w:rFonts w:asciiTheme="majorHAnsi" w:hAnsiTheme="majorHAnsi"/>
              <w:lang w:val="es-ES"/>
            </w:rPr>
            <w:instrText xml:space="preserve"> CITATION Alc051 \l 3082 </w:instrText>
          </w:r>
          <w:r w:rsidRPr="00B72A35">
            <w:rPr>
              <w:rFonts w:asciiTheme="majorHAnsi" w:hAnsiTheme="majorHAnsi"/>
            </w:rPr>
            <w:fldChar w:fldCharType="separate"/>
          </w:r>
          <w:r w:rsidR="00C70049" w:rsidRPr="00C70049">
            <w:rPr>
              <w:rFonts w:asciiTheme="majorHAnsi" w:hAnsiTheme="majorHAnsi"/>
              <w:noProof/>
              <w:lang w:val="es-ES"/>
            </w:rPr>
            <w:t>(Alcaldia Municipal de Yolombó, 2005)</w:t>
          </w:r>
          <w:r w:rsidRPr="00B72A35">
            <w:rPr>
              <w:rFonts w:asciiTheme="majorHAnsi" w:hAnsiTheme="majorHAnsi"/>
            </w:rPr>
            <w:fldChar w:fldCharType="end"/>
          </w:r>
        </w:sdtContent>
      </w:sdt>
    </w:p>
    <w:p w14:paraId="055F377B" w14:textId="77777777" w:rsidR="00E423CF" w:rsidRPr="00B72A35" w:rsidRDefault="00E423CF" w:rsidP="002B548D">
      <w:pPr>
        <w:rPr>
          <w:rFonts w:asciiTheme="majorHAnsi" w:hAnsiTheme="majorHAnsi"/>
        </w:rPr>
      </w:pPr>
    </w:p>
    <w:p w14:paraId="30E02986" w14:textId="308FA1FC" w:rsidR="00E423CF" w:rsidRPr="00B72A35" w:rsidRDefault="00E423CF" w:rsidP="002B548D">
      <w:pPr>
        <w:rPr>
          <w:rFonts w:asciiTheme="majorHAnsi" w:hAnsiTheme="majorHAnsi"/>
        </w:rPr>
      </w:pPr>
      <w:r w:rsidRPr="00B72A35">
        <w:rPr>
          <w:rFonts w:asciiTheme="majorHAnsi" w:hAnsiTheme="majorHAnsi"/>
        </w:rPr>
        <w:t xml:space="preserve">Para las áreas de </w:t>
      </w:r>
      <w:r w:rsidR="00485446" w:rsidRPr="00B72A35">
        <w:rPr>
          <w:rFonts w:asciiTheme="majorHAnsi" w:hAnsiTheme="majorHAnsi"/>
        </w:rPr>
        <w:t>campamentos</w:t>
      </w:r>
      <w:r w:rsidRPr="00B72A35">
        <w:rPr>
          <w:rFonts w:asciiTheme="majorHAnsi" w:hAnsiTheme="majorHAnsi"/>
        </w:rPr>
        <w:t xml:space="preserve"> y plantas ubicadas en el municipio de </w:t>
      </w:r>
      <w:r w:rsidR="007239F8" w:rsidRPr="00B72A35">
        <w:rPr>
          <w:rFonts w:asciiTheme="majorHAnsi" w:hAnsiTheme="majorHAnsi"/>
        </w:rPr>
        <w:t>Vegachí,</w:t>
      </w:r>
      <w:r w:rsidRPr="00B72A35">
        <w:rPr>
          <w:rFonts w:asciiTheme="majorHAnsi" w:hAnsiTheme="majorHAnsi"/>
        </w:rPr>
        <w:t xml:space="preserve"> </w:t>
      </w:r>
      <w:r w:rsidR="005D398D" w:rsidRPr="00B72A35">
        <w:rPr>
          <w:rFonts w:asciiTheme="majorHAnsi" w:hAnsiTheme="majorHAnsi"/>
        </w:rPr>
        <w:t>los residuos</w:t>
      </w:r>
      <w:r w:rsidRPr="00B72A35">
        <w:rPr>
          <w:rFonts w:asciiTheme="majorHAnsi" w:hAnsiTheme="majorHAnsi"/>
        </w:rPr>
        <w:t xml:space="preserve"> no peligrosos serán entregados a la Empresa de Servicios </w:t>
      </w:r>
      <w:r w:rsidR="00485446" w:rsidRPr="00B72A35">
        <w:rPr>
          <w:rFonts w:asciiTheme="majorHAnsi" w:hAnsiTheme="majorHAnsi"/>
        </w:rPr>
        <w:t>Públicos</w:t>
      </w:r>
      <w:r w:rsidRPr="00B72A35">
        <w:rPr>
          <w:rFonts w:asciiTheme="majorHAnsi" w:hAnsiTheme="majorHAnsi"/>
        </w:rPr>
        <w:t xml:space="preserve"> de </w:t>
      </w:r>
      <w:r w:rsidR="00517F06" w:rsidRPr="00B72A35">
        <w:rPr>
          <w:rFonts w:asciiTheme="majorHAnsi" w:hAnsiTheme="majorHAnsi"/>
        </w:rPr>
        <w:t xml:space="preserve">Vegachí </w:t>
      </w:r>
      <w:r w:rsidRPr="00B72A35">
        <w:rPr>
          <w:rFonts w:asciiTheme="majorHAnsi" w:hAnsiTheme="majorHAnsi"/>
        </w:rPr>
        <w:t xml:space="preserve"> (EPV)</w:t>
      </w:r>
      <w:r w:rsidR="00485446" w:rsidRPr="00B72A35">
        <w:rPr>
          <w:rFonts w:asciiTheme="majorHAnsi" w:hAnsiTheme="majorHAnsi"/>
        </w:rPr>
        <w:t>,</w:t>
      </w:r>
      <w:r w:rsidR="00F33BD8" w:rsidRPr="00B72A35">
        <w:rPr>
          <w:rFonts w:asciiTheme="majorHAnsi" w:hAnsiTheme="majorHAnsi"/>
        </w:rPr>
        <w:t xml:space="preserve"> la cual recolectara estos residuos en los puntos de acopio temporal ubicados dentro de las instalaciones de campamentos y plantas. </w:t>
      </w:r>
      <w:sdt>
        <w:sdtPr>
          <w:rPr>
            <w:rFonts w:asciiTheme="majorHAnsi" w:hAnsiTheme="majorHAnsi"/>
          </w:rPr>
          <w:id w:val="697979332"/>
          <w:citation/>
        </w:sdtPr>
        <w:sdtEndPr/>
        <w:sdtContent>
          <w:r w:rsidR="00F33BD8" w:rsidRPr="00B72A35">
            <w:rPr>
              <w:rFonts w:asciiTheme="majorHAnsi" w:hAnsiTheme="majorHAnsi"/>
            </w:rPr>
            <w:fldChar w:fldCharType="begin"/>
          </w:r>
          <w:r w:rsidR="00F33BD8" w:rsidRPr="00B72A35">
            <w:rPr>
              <w:rFonts w:asciiTheme="majorHAnsi" w:hAnsiTheme="majorHAnsi"/>
              <w:lang w:val="es-ES"/>
            </w:rPr>
            <w:instrText xml:space="preserve"> CITATION Alc121 \l 3082 </w:instrText>
          </w:r>
          <w:r w:rsidR="00F33BD8" w:rsidRPr="00B72A35">
            <w:rPr>
              <w:rFonts w:asciiTheme="majorHAnsi" w:hAnsiTheme="majorHAnsi"/>
            </w:rPr>
            <w:fldChar w:fldCharType="separate"/>
          </w:r>
          <w:r w:rsidR="00C70049" w:rsidRPr="00C70049">
            <w:rPr>
              <w:rFonts w:asciiTheme="majorHAnsi" w:hAnsiTheme="majorHAnsi"/>
              <w:noProof/>
              <w:lang w:val="es-ES"/>
            </w:rPr>
            <w:t>(Alcaldia Municipal de Vegachí, 2012)</w:t>
          </w:r>
          <w:r w:rsidR="00F33BD8" w:rsidRPr="00B72A35">
            <w:rPr>
              <w:rFonts w:asciiTheme="majorHAnsi" w:hAnsiTheme="majorHAnsi"/>
            </w:rPr>
            <w:fldChar w:fldCharType="end"/>
          </w:r>
        </w:sdtContent>
      </w:sdt>
    </w:p>
    <w:p w14:paraId="1444FE09" w14:textId="77777777" w:rsidR="002B548D" w:rsidRPr="00B72A35" w:rsidRDefault="002B548D" w:rsidP="002B548D">
      <w:pPr>
        <w:rPr>
          <w:rFonts w:asciiTheme="majorHAnsi" w:hAnsiTheme="majorHAnsi"/>
        </w:rPr>
      </w:pPr>
    </w:p>
    <w:p w14:paraId="35D252D2" w14:textId="092F9329" w:rsidR="002B548D" w:rsidRPr="00B72A35" w:rsidRDefault="002B548D" w:rsidP="002B548D">
      <w:pPr>
        <w:rPr>
          <w:rFonts w:asciiTheme="majorHAnsi" w:hAnsiTheme="majorHAnsi"/>
        </w:rPr>
      </w:pPr>
      <w:r w:rsidRPr="00B72A35">
        <w:rPr>
          <w:rFonts w:asciiTheme="majorHAnsi" w:hAnsiTheme="majorHAnsi"/>
        </w:rPr>
        <w:t xml:space="preserve">Para ser incluidos dentro de estas rutas de recolección, la Concesión Autopista Rio Magdalena, deberá registrarse ante la empresa prestadora del servicio he indicar el sitio de acopio temporal donde la empresa </w:t>
      </w:r>
      <w:r w:rsidR="005D398D" w:rsidRPr="00B72A35">
        <w:rPr>
          <w:rFonts w:asciiTheme="majorHAnsi" w:hAnsiTheme="majorHAnsi"/>
        </w:rPr>
        <w:t>realizará</w:t>
      </w:r>
      <w:r w:rsidRPr="00B72A35">
        <w:rPr>
          <w:rFonts w:asciiTheme="majorHAnsi" w:hAnsiTheme="majorHAnsi"/>
        </w:rPr>
        <w:t xml:space="preserve"> la recolección de los residuos no peligrosos domésticos, generando el pago respectivo para la disposición de los mismo. </w:t>
      </w:r>
    </w:p>
    <w:p w14:paraId="47F78D3B" w14:textId="77777777" w:rsidR="003E6FF7" w:rsidRPr="00B72A35" w:rsidRDefault="003E6FF7" w:rsidP="002B548D">
      <w:pPr>
        <w:rPr>
          <w:rFonts w:asciiTheme="majorHAnsi" w:hAnsiTheme="majorHAnsi"/>
        </w:rPr>
      </w:pPr>
    </w:p>
    <w:p w14:paraId="56558D00" w14:textId="09589E55" w:rsidR="002B548D" w:rsidRPr="00B72A35" w:rsidRDefault="002B548D" w:rsidP="002B548D">
      <w:pPr>
        <w:rPr>
          <w:rFonts w:asciiTheme="majorHAnsi" w:hAnsiTheme="majorHAnsi"/>
        </w:rPr>
      </w:pPr>
      <w:r w:rsidRPr="00B72A35">
        <w:rPr>
          <w:rFonts w:asciiTheme="majorHAnsi" w:hAnsiTheme="majorHAnsi"/>
        </w:rPr>
        <w:t>Para los residuos orgánicos provenientes de las áreas de casino, se podrán realizar convenios con plantas de compostaje</w:t>
      </w:r>
      <w:r w:rsidR="00D0115E" w:rsidRPr="00B72A35">
        <w:rPr>
          <w:rFonts w:asciiTheme="majorHAnsi" w:hAnsiTheme="majorHAnsi"/>
        </w:rPr>
        <w:t xml:space="preserve"> o lombricultura que se encuentren y registren en el área, en los PGRIS de los municipios no se encuentra ninguna registrada</w:t>
      </w:r>
      <w:r w:rsidRPr="00B72A35">
        <w:rPr>
          <w:rFonts w:asciiTheme="majorHAnsi" w:hAnsiTheme="majorHAnsi"/>
        </w:rPr>
        <w:t xml:space="preserve">. </w:t>
      </w:r>
    </w:p>
    <w:p w14:paraId="2B0F16BD" w14:textId="77777777" w:rsidR="002B548D" w:rsidRPr="00B72A35" w:rsidRDefault="002B548D" w:rsidP="002B548D">
      <w:pPr>
        <w:rPr>
          <w:rFonts w:asciiTheme="majorHAnsi" w:hAnsiTheme="majorHAnsi"/>
        </w:rPr>
      </w:pPr>
    </w:p>
    <w:p w14:paraId="7CE80D0D" w14:textId="77777777" w:rsidR="002B548D" w:rsidRPr="00B72A35" w:rsidRDefault="002B548D" w:rsidP="002B548D">
      <w:pPr>
        <w:rPr>
          <w:rFonts w:asciiTheme="majorHAnsi" w:hAnsiTheme="majorHAnsi"/>
        </w:rPr>
      </w:pPr>
      <w:r w:rsidRPr="00B72A35">
        <w:rPr>
          <w:rFonts w:asciiTheme="majorHAnsi" w:hAnsiTheme="majorHAnsi"/>
        </w:rPr>
        <w:t xml:space="preserve">Esta labor la realizara para el área de campamento y plantas de procesos. </w:t>
      </w:r>
    </w:p>
    <w:p w14:paraId="6D4994FF" w14:textId="77777777" w:rsidR="002B548D" w:rsidRPr="00B72A35" w:rsidRDefault="002B548D" w:rsidP="002B548D">
      <w:pPr>
        <w:rPr>
          <w:rFonts w:asciiTheme="majorHAnsi" w:hAnsiTheme="majorHAnsi"/>
        </w:rPr>
      </w:pPr>
    </w:p>
    <w:p w14:paraId="3AE5DC6B" w14:textId="77777777" w:rsidR="002B548D" w:rsidRPr="00B72A35" w:rsidRDefault="002B548D" w:rsidP="002B548D">
      <w:pPr>
        <w:pStyle w:val="Ttulo5"/>
        <w:rPr>
          <w:rFonts w:asciiTheme="majorHAnsi" w:hAnsiTheme="majorHAnsi"/>
        </w:rPr>
      </w:pPr>
      <w:r w:rsidRPr="00B72A35">
        <w:rPr>
          <w:rFonts w:asciiTheme="majorHAnsi" w:hAnsiTheme="majorHAnsi"/>
        </w:rPr>
        <w:t>Residuos Reciclables</w:t>
      </w:r>
    </w:p>
    <w:p w14:paraId="1F45D05C" w14:textId="77777777" w:rsidR="002B548D" w:rsidRPr="00B72A35" w:rsidRDefault="002B548D" w:rsidP="002B548D">
      <w:pPr>
        <w:rPr>
          <w:rFonts w:asciiTheme="majorHAnsi" w:hAnsiTheme="majorHAnsi"/>
        </w:rPr>
      </w:pPr>
    </w:p>
    <w:p w14:paraId="54572AF1" w14:textId="29969602" w:rsidR="002B548D" w:rsidRPr="00B72A35" w:rsidRDefault="002B548D" w:rsidP="002B548D">
      <w:pPr>
        <w:rPr>
          <w:rFonts w:asciiTheme="majorHAnsi" w:hAnsiTheme="majorHAnsi"/>
        </w:rPr>
      </w:pPr>
      <w:r w:rsidRPr="00B72A35">
        <w:rPr>
          <w:rFonts w:asciiTheme="majorHAnsi" w:hAnsiTheme="majorHAnsi"/>
        </w:rPr>
        <w:t xml:space="preserve">Con el fin de disminuí los volúmenes de residuos generados a lo largo del proyecto, se </w:t>
      </w:r>
      <w:r w:rsidR="002068C3" w:rsidRPr="00B72A35">
        <w:rPr>
          <w:rFonts w:asciiTheme="majorHAnsi" w:hAnsiTheme="majorHAnsi"/>
        </w:rPr>
        <w:t>contará</w:t>
      </w:r>
      <w:r w:rsidRPr="00B72A35">
        <w:rPr>
          <w:rFonts w:asciiTheme="majorHAnsi" w:hAnsiTheme="majorHAnsi"/>
        </w:rPr>
        <w:t xml:space="preserve"> con planes de separación de residuos sólidos dentro de las instalaciones de campamentos, plantas y frentes de obra.</w:t>
      </w:r>
    </w:p>
    <w:p w14:paraId="2F17515E" w14:textId="77777777" w:rsidR="002B548D" w:rsidRPr="00B72A35" w:rsidRDefault="002B548D" w:rsidP="002B548D">
      <w:pPr>
        <w:rPr>
          <w:rFonts w:asciiTheme="majorHAnsi" w:hAnsiTheme="majorHAnsi"/>
        </w:rPr>
      </w:pPr>
    </w:p>
    <w:p w14:paraId="2C99599E" w14:textId="277BF419" w:rsidR="002B548D" w:rsidRPr="00B72A35" w:rsidRDefault="002B548D" w:rsidP="002B548D">
      <w:pPr>
        <w:rPr>
          <w:rFonts w:asciiTheme="majorHAnsi" w:hAnsiTheme="majorHAnsi"/>
        </w:rPr>
      </w:pPr>
      <w:r w:rsidRPr="00B72A35">
        <w:rPr>
          <w:rFonts w:asciiTheme="majorHAnsi" w:hAnsiTheme="majorHAnsi"/>
        </w:rPr>
        <w:t xml:space="preserve">Estos residuos se </w:t>
      </w:r>
      <w:r w:rsidR="002068C3" w:rsidRPr="00B72A35">
        <w:rPr>
          <w:rFonts w:asciiTheme="majorHAnsi" w:hAnsiTheme="majorHAnsi"/>
        </w:rPr>
        <w:t>llevarán</w:t>
      </w:r>
      <w:r w:rsidRPr="00B72A35">
        <w:rPr>
          <w:rFonts w:asciiTheme="majorHAnsi" w:hAnsiTheme="majorHAnsi"/>
        </w:rPr>
        <w:t xml:space="preserve"> a centros de acopio temporal dentro de cada instalación y hay serán entregados a terceros autorizados (cooperativas de recicladores y/o a empresas de reciclaje) los cuales se </w:t>
      </w:r>
      <w:r w:rsidR="002068C3" w:rsidRPr="00B72A35">
        <w:rPr>
          <w:rFonts w:asciiTheme="majorHAnsi" w:hAnsiTheme="majorHAnsi"/>
        </w:rPr>
        <w:t>encargarán</w:t>
      </w:r>
      <w:r w:rsidRPr="00B72A35">
        <w:rPr>
          <w:rFonts w:asciiTheme="majorHAnsi" w:hAnsiTheme="majorHAnsi"/>
        </w:rPr>
        <w:t xml:space="preserve"> de reutilizar </w:t>
      </w:r>
      <w:r w:rsidR="005D398D" w:rsidRPr="00B72A35">
        <w:rPr>
          <w:rFonts w:asciiTheme="majorHAnsi" w:hAnsiTheme="majorHAnsi"/>
        </w:rPr>
        <w:t>y reciclar</w:t>
      </w:r>
      <w:r w:rsidRPr="00B72A35">
        <w:rPr>
          <w:rFonts w:asciiTheme="majorHAnsi" w:hAnsiTheme="majorHAnsi"/>
        </w:rPr>
        <w:t xml:space="preserve"> estos residuos. </w:t>
      </w:r>
    </w:p>
    <w:p w14:paraId="120FCD68" w14:textId="77777777" w:rsidR="002B548D" w:rsidRPr="00B72A35" w:rsidRDefault="002B548D" w:rsidP="002B548D">
      <w:pPr>
        <w:rPr>
          <w:rFonts w:asciiTheme="majorHAnsi" w:hAnsiTheme="majorHAnsi"/>
        </w:rPr>
      </w:pPr>
    </w:p>
    <w:p w14:paraId="0347BB71" w14:textId="77777777" w:rsidR="002B548D" w:rsidRPr="00B72A35" w:rsidRDefault="002B548D" w:rsidP="002B548D">
      <w:pPr>
        <w:rPr>
          <w:rFonts w:asciiTheme="majorHAnsi" w:hAnsiTheme="majorHAnsi"/>
        </w:rPr>
      </w:pPr>
      <w:r w:rsidRPr="00B72A35">
        <w:rPr>
          <w:rFonts w:asciiTheme="majorHAnsi" w:hAnsiTheme="majorHAnsi"/>
        </w:rPr>
        <w:t>Con el fin de llevar un control sobre los residuos generados y entregados, estos serán pesados antes de realizar la entrega a terceros autorizados, y ellos deberán garantizar por medio de actas de disposición el manejo final dado a los mismos.</w:t>
      </w:r>
    </w:p>
    <w:p w14:paraId="71EE9B6A" w14:textId="77777777" w:rsidR="002B548D" w:rsidRPr="00B72A35" w:rsidRDefault="002B548D" w:rsidP="002B548D">
      <w:pPr>
        <w:rPr>
          <w:rFonts w:asciiTheme="majorHAnsi" w:hAnsiTheme="majorHAnsi"/>
        </w:rPr>
      </w:pPr>
    </w:p>
    <w:p w14:paraId="69CD28A5" w14:textId="77777777" w:rsidR="002B548D" w:rsidRPr="00B72A35" w:rsidRDefault="002B548D" w:rsidP="002B548D">
      <w:pPr>
        <w:pStyle w:val="Ttulo5"/>
        <w:rPr>
          <w:rFonts w:asciiTheme="majorHAnsi" w:hAnsiTheme="majorHAnsi"/>
        </w:rPr>
      </w:pPr>
      <w:r w:rsidRPr="00B72A35">
        <w:rPr>
          <w:rFonts w:asciiTheme="majorHAnsi" w:hAnsiTheme="majorHAnsi"/>
        </w:rPr>
        <w:t xml:space="preserve">Residuos Especiales </w:t>
      </w:r>
    </w:p>
    <w:p w14:paraId="7E9D2B5D" w14:textId="77777777" w:rsidR="002B548D" w:rsidRPr="00B72A35" w:rsidRDefault="002B548D" w:rsidP="002B548D">
      <w:pPr>
        <w:rPr>
          <w:rFonts w:asciiTheme="majorHAnsi" w:hAnsiTheme="majorHAnsi"/>
        </w:rPr>
      </w:pPr>
    </w:p>
    <w:p w14:paraId="6E957E6D" w14:textId="451C8A6E" w:rsidR="002B548D" w:rsidRPr="00B72A35" w:rsidRDefault="002D4CAE" w:rsidP="002B548D">
      <w:pPr>
        <w:rPr>
          <w:rFonts w:asciiTheme="majorHAnsi" w:hAnsiTheme="majorHAnsi"/>
        </w:rPr>
      </w:pPr>
      <w:r w:rsidRPr="00B72A35">
        <w:rPr>
          <w:rFonts w:asciiTheme="majorHAnsi" w:hAnsiTheme="majorHAnsi"/>
        </w:rPr>
        <w:t>Actualmente no existe en los</w:t>
      </w:r>
      <w:r w:rsidR="002B548D" w:rsidRPr="00B72A35">
        <w:rPr>
          <w:rFonts w:asciiTheme="majorHAnsi" w:hAnsiTheme="majorHAnsi"/>
        </w:rPr>
        <w:t xml:space="preserve"> municipio</w:t>
      </w:r>
      <w:r w:rsidRPr="00B72A35">
        <w:rPr>
          <w:rFonts w:asciiTheme="majorHAnsi" w:hAnsiTheme="majorHAnsi"/>
        </w:rPr>
        <w:t>s</w:t>
      </w:r>
      <w:r w:rsidR="002B548D" w:rsidRPr="00B72A35">
        <w:rPr>
          <w:rFonts w:asciiTheme="majorHAnsi" w:hAnsiTheme="majorHAnsi"/>
        </w:rPr>
        <w:t xml:space="preserve"> un sitio para la disposición de residuos de escombros o escombrera. Por tal motivo la Concesión Autopista Río Magdalena</w:t>
      </w:r>
      <w:r w:rsidR="00F33BD8" w:rsidRPr="00B72A35">
        <w:rPr>
          <w:rFonts w:asciiTheme="majorHAnsi" w:hAnsiTheme="majorHAnsi"/>
        </w:rPr>
        <w:t xml:space="preserve"> S.A.S</w:t>
      </w:r>
      <w:r w:rsidR="002B548D" w:rsidRPr="00B72A35">
        <w:rPr>
          <w:rFonts w:asciiTheme="majorHAnsi" w:hAnsiTheme="majorHAnsi"/>
        </w:rPr>
        <w:t xml:space="preserve">, debe garantiza su correcta disposición a través </w:t>
      </w:r>
      <w:r w:rsidRPr="00B72A35">
        <w:rPr>
          <w:rFonts w:asciiTheme="majorHAnsi" w:hAnsiTheme="majorHAnsi"/>
        </w:rPr>
        <w:t>de las diferentes Zonas de manejo de escombros y material de excavación (ZODME) establecidas para el desarrollo del proyecto.</w:t>
      </w:r>
    </w:p>
    <w:p w14:paraId="78200E29" w14:textId="77777777" w:rsidR="002B548D" w:rsidRPr="00B72A35" w:rsidRDefault="002B548D" w:rsidP="002B548D">
      <w:pPr>
        <w:rPr>
          <w:rFonts w:asciiTheme="majorHAnsi" w:hAnsiTheme="majorHAnsi"/>
        </w:rPr>
      </w:pPr>
    </w:p>
    <w:p w14:paraId="00CC30C3" w14:textId="77777777" w:rsidR="002B548D" w:rsidRPr="00B72A35" w:rsidRDefault="002B548D" w:rsidP="002B548D">
      <w:pPr>
        <w:pStyle w:val="Ttulo5"/>
        <w:rPr>
          <w:rFonts w:asciiTheme="majorHAnsi" w:hAnsiTheme="majorHAnsi"/>
        </w:rPr>
      </w:pPr>
      <w:r w:rsidRPr="00B72A35">
        <w:rPr>
          <w:rFonts w:asciiTheme="majorHAnsi" w:hAnsiTheme="majorHAnsi"/>
        </w:rPr>
        <w:t>Residuos Peligrosos</w:t>
      </w:r>
    </w:p>
    <w:p w14:paraId="347751AD" w14:textId="77777777" w:rsidR="002B548D" w:rsidRPr="00B72A35" w:rsidRDefault="002B548D" w:rsidP="002B548D">
      <w:pPr>
        <w:rPr>
          <w:rFonts w:asciiTheme="majorHAnsi" w:hAnsiTheme="majorHAnsi"/>
        </w:rPr>
      </w:pPr>
    </w:p>
    <w:p w14:paraId="60853376" w14:textId="5A4EA570" w:rsidR="002B548D" w:rsidRPr="00B72A35" w:rsidRDefault="002B548D" w:rsidP="002B548D">
      <w:pPr>
        <w:rPr>
          <w:rFonts w:asciiTheme="majorHAnsi" w:hAnsiTheme="majorHAnsi"/>
        </w:rPr>
      </w:pPr>
      <w:r w:rsidRPr="00B72A35">
        <w:rPr>
          <w:rFonts w:asciiTheme="majorHAnsi" w:hAnsiTheme="majorHAnsi"/>
        </w:rPr>
        <w:t xml:space="preserve">Actualmente no existe en </w:t>
      </w:r>
      <w:r w:rsidR="002D4CAE" w:rsidRPr="00B72A35">
        <w:rPr>
          <w:rFonts w:asciiTheme="majorHAnsi" w:hAnsiTheme="majorHAnsi"/>
        </w:rPr>
        <w:t xml:space="preserve">los </w:t>
      </w:r>
      <w:r w:rsidRPr="00B72A35">
        <w:rPr>
          <w:rFonts w:asciiTheme="majorHAnsi" w:hAnsiTheme="majorHAnsi"/>
        </w:rPr>
        <w:t>municipio</w:t>
      </w:r>
      <w:r w:rsidR="002D4CAE" w:rsidRPr="00B72A35">
        <w:rPr>
          <w:rFonts w:asciiTheme="majorHAnsi" w:hAnsiTheme="majorHAnsi"/>
        </w:rPr>
        <w:t>s</w:t>
      </w:r>
      <w:r w:rsidRPr="00B72A35">
        <w:rPr>
          <w:rFonts w:asciiTheme="majorHAnsi" w:hAnsiTheme="majorHAnsi"/>
        </w:rPr>
        <w:t xml:space="preserve"> </w:t>
      </w:r>
      <w:r w:rsidR="002D4CAE" w:rsidRPr="00B72A35">
        <w:rPr>
          <w:rFonts w:asciiTheme="majorHAnsi" w:hAnsiTheme="majorHAnsi"/>
        </w:rPr>
        <w:t xml:space="preserve">sitios para </w:t>
      </w:r>
      <w:r w:rsidRPr="00B72A35">
        <w:rPr>
          <w:rFonts w:asciiTheme="majorHAnsi" w:hAnsiTheme="majorHAnsi"/>
        </w:rPr>
        <w:t>el manejo de residuos peligrosos como baterías, llantas, aceites usados, entre otros, estos deberán ser recolectados en cont</w:t>
      </w:r>
      <w:r w:rsidR="002D4CAE" w:rsidRPr="00B72A35">
        <w:rPr>
          <w:rFonts w:asciiTheme="majorHAnsi" w:hAnsiTheme="majorHAnsi"/>
        </w:rPr>
        <w:t>enedores adecuados para este tipo de residuos.</w:t>
      </w:r>
    </w:p>
    <w:p w14:paraId="7114247F" w14:textId="77777777" w:rsidR="002B548D" w:rsidRPr="00B72A35" w:rsidRDefault="002B548D" w:rsidP="002B548D">
      <w:pPr>
        <w:rPr>
          <w:rFonts w:asciiTheme="majorHAnsi" w:hAnsiTheme="majorHAnsi"/>
        </w:rPr>
      </w:pPr>
    </w:p>
    <w:p w14:paraId="26AC9E10" w14:textId="472511F9" w:rsidR="003E6FF7" w:rsidRPr="00B72A35" w:rsidRDefault="003E6FF7" w:rsidP="003E6FF7">
      <w:pPr>
        <w:rPr>
          <w:rFonts w:asciiTheme="majorHAnsi" w:hAnsiTheme="majorHAnsi"/>
        </w:rPr>
      </w:pPr>
      <w:r w:rsidRPr="00B72A35">
        <w:rPr>
          <w:rFonts w:asciiTheme="majorHAnsi" w:hAnsiTheme="majorHAnsi"/>
        </w:rPr>
        <w:t xml:space="preserve">El anexo </w:t>
      </w:r>
      <w:r w:rsidR="00DC3E8E" w:rsidRPr="00B72A35">
        <w:rPr>
          <w:rFonts w:asciiTheme="majorHAnsi" w:hAnsiTheme="majorHAnsi"/>
        </w:rPr>
        <w:t>Capítulo</w:t>
      </w:r>
      <w:r w:rsidRPr="00B72A35">
        <w:rPr>
          <w:rFonts w:asciiTheme="majorHAnsi" w:hAnsiTheme="majorHAnsi"/>
        </w:rPr>
        <w:t xml:space="preserve"> 3, Numeral 3.2.6 Muestra las empresas que se encuentran autorizadas por Corantioquia y otras corporaciones para el manejo y disposición de residuos.</w:t>
      </w:r>
    </w:p>
    <w:p w14:paraId="3E06D1D5" w14:textId="77777777" w:rsidR="003E6FF7" w:rsidRPr="00B72A35" w:rsidRDefault="003E6FF7" w:rsidP="002B548D">
      <w:pPr>
        <w:rPr>
          <w:rFonts w:asciiTheme="majorHAnsi" w:hAnsiTheme="majorHAnsi"/>
        </w:rPr>
      </w:pPr>
    </w:p>
    <w:p w14:paraId="2CC91094" w14:textId="77777777" w:rsidR="002B548D" w:rsidRPr="00B72A35" w:rsidRDefault="002B548D" w:rsidP="002B548D">
      <w:pPr>
        <w:rPr>
          <w:rFonts w:asciiTheme="majorHAnsi" w:hAnsiTheme="majorHAnsi"/>
        </w:rPr>
      </w:pPr>
      <w:r w:rsidRPr="00B72A35">
        <w:rPr>
          <w:rFonts w:asciiTheme="majorHAnsi" w:hAnsiTheme="majorHAnsi"/>
        </w:rPr>
        <w:t>La Concesión Autopista Río Magdalena, deberá formular el plan de gestión de residuos sólidos para el proyecto, en el cual se debe dar cumplimiento a la normatividad nacional vigente y a las metas propuestas en el programa de manejo de residuos sólidos y peligros, incluido en el Capítulo 11 del presente documento</w:t>
      </w:r>
    </w:p>
    <w:p w14:paraId="05BBF9CB" w14:textId="77777777" w:rsidR="002B548D" w:rsidRPr="00B72A35" w:rsidRDefault="002B548D" w:rsidP="0038388B">
      <w:pPr>
        <w:rPr>
          <w:rFonts w:asciiTheme="majorHAnsi" w:hAnsiTheme="majorHAnsi"/>
        </w:rPr>
      </w:pPr>
    </w:p>
    <w:p w14:paraId="45E623C5" w14:textId="77777777" w:rsidR="0038388B" w:rsidRPr="00B72A35" w:rsidRDefault="0038388B" w:rsidP="0038388B">
      <w:pPr>
        <w:rPr>
          <w:rFonts w:asciiTheme="majorHAnsi" w:hAnsiTheme="majorHAnsi"/>
        </w:rPr>
      </w:pPr>
      <w:r w:rsidRPr="00B72A35">
        <w:rPr>
          <w:rFonts w:asciiTheme="majorHAnsi" w:hAnsiTheme="majorHAnsi"/>
        </w:rPr>
        <w:t>El manejo y disposición de los residuos dentro y fuera de obra serán manejados según lo establecido en el plan de manejo ambiental del proyecto.</w:t>
      </w:r>
    </w:p>
    <w:p w14:paraId="05E12A89" w14:textId="77777777" w:rsidR="00AD158C" w:rsidRPr="00B72A35" w:rsidRDefault="00AD158C" w:rsidP="00AD158C">
      <w:pPr>
        <w:rPr>
          <w:rFonts w:asciiTheme="majorHAnsi" w:hAnsiTheme="majorHAnsi"/>
        </w:rPr>
      </w:pPr>
    </w:p>
    <w:p w14:paraId="173A8E98" w14:textId="77777777" w:rsidR="00AD158C" w:rsidRPr="00B72A35" w:rsidRDefault="00AD158C" w:rsidP="0044173B">
      <w:pPr>
        <w:pStyle w:val="Ttulo3"/>
        <w:numPr>
          <w:ilvl w:val="2"/>
          <w:numId w:val="8"/>
        </w:numPr>
        <w:rPr>
          <w:rFonts w:asciiTheme="majorHAnsi" w:hAnsiTheme="majorHAnsi"/>
          <w:b/>
        </w:rPr>
      </w:pPr>
      <w:bookmarkStart w:id="242" w:name="_Toc422554273"/>
      <w:bookmarkStart w:id="243" w:name="_Toc444103072"/>
      <w:r w:rsidRPr="00B72A35">
        <w:rPr>
          <w:rFonts w:asciiTheme="majorHAnsi" w:hAnsiTheme="majorHAnsi"/>
          <w:b/>
        </w:rPr>
        <w:t>Costos del proyecto</w:t>
      </w:r>
      <w:bookmarkEnd w:id="242"/>
      <w:bookmarkEnd w:id="243"/>
      <w:r w:rsidRPr="00B72A35">
        <w:rPr>
          <w:rFonts w:asciiTheme="majorHAnsi" w:hAnsiTheme="majorHAnsi"/>
          <w:b/>
        </w:rPr>
        <w:t xml:space="preserve"> </w:t>
      </w:r>
    </w:p>
    <w:p w14:paraId="3C7D0DD9" w14:textId="77777777" w:rsidR="00AD158C" w:rsidRPr="00B72A35" w:rsidRDefault="00AD158C" w:rsidP="00AD158C">
      <w:pPr>
        <w:rPr>
          <w:rFonts w:asciiTheme="majorHAnsi" w:hAnsiTheme="majorHAnsi"/>
        </w:rPr>
      </w:pPr>
    </w:p>
    <w:p w14:paraId="430A3568" w14:textId="4FBDD7F7" w:rsidR="00AE4599" w:rsidRPr="00B72A35" w:rsidRDefault="00AD158C" w:rsidP="00F33BD8">
      <w:pPr>
        <w:rPr>
          <w:rFonts w:asciiTheme="majorHAnsi" w:hAnsiTheme="majorHAnsi"/>
          <w:sz w:val="24"/>
          <w:szCs w:val="24"/>
        </w:rPr>
      </w:pPr>
      <w:r w:rsidRPr="00B72A35">
        <w:rPr>
          <w:rFonts w:asciiTheme="majorHAnsi" w:hAnsiTheme="majorHAnsi"/>
          <w:sz w:val="24"/>
          <w:szCs w:val="24"/>
        </w:rPr>
        <w:t xml:space="preserve">El costo estimado para la </w:t>
      </w:r>
      <w:r w:rsidR="0038388B" w:rsidRPr="00B72A35">
        <w:rPr>
          <w:rFonts w:asciiTheme="majorHAnsi" w:hAnsiTheme="majorHAnsi"/>
          <w:sz w:val="24"/>
          <w:szCs w:val="24"/>
        </w:rPr>
        <w:t>ejecución del proyecto “Construcción de la vía Remedios- Alto de Dolores”</w:t>
      </w:r>
      <w:r w:rsidRPr="00B72A35">
        <w:rPr>
          <w:rFonts w:asciiTheme="majorHAnsi" w:hAnsiTheme="majorHAnsi"/>
          <w:sz w:val="24"/>
          <w:szCs w:val="24"/>
        </w:rPr>
        <w:t xml:space="preserve"> </w:t>
      </w:r>
      <w:r w:rsidR="00AE4599" w:rsidRPr="00B72A35">
        <w:rPr>
          <w:rFonts w:asciiTheme="majorHAnsi" w:hAnsiTheme="majorHAnsi"/>
          <w:sz w:val="24"/>
          <w:szCs w:val="24"/>
        </w:rPr>
        <w:t>se relaciona a continuación:</w:t>
      </w:r>
    </w:p>
    <w:p w14:paraId="79AFB6FC" w14:textId="77777777" w:rsidR="00AE4599" w:rsidRPr="00B72A35" w:rsidRDefault="00AE4599" w:rsidP="00F33BD8">
      <w:pPr>
        <w:rPr>
          <w:rFonts w:asciiTheme="majorHAnsi" w:hAnsiTheme="majorHAnsi"/>
        </w:rPr>
      </w:pPr>
    </w:p>
    <w:p w14:paraId="554BE49D" w14:textId="1F04ECCD" w:rsidR="00AE4599" w:rsidRPr="00B72A35" w:rsidRDefault="00AE4599" w:rsidP="005D398D">
      <w:pPr>
        <w:rPr>
          <w:rFonts w:asciiTheme="majorHAnsi" w:hAnsiTheme="majorHAnsi"/>
        </w:rPr>
      </w:pPr>
      <w:r w:rsidRPr="00B72A35">
        <w:rPr>
          <w:rFonts w:asciiTheme="majorHAnsi" w:hAnsiTheme="majorHAnsi"/>
        </w:rPr>
        <w:t xml:space="preserve">Costo Total de la Inversión </w:t>
      </w:r>
      <w:r w:rsidR="00BF2573">
        <w:rPr>
          <w:rFonts w:asciiTheme="majorHAnsi" w:hAnsiTheme="majorHAnsi"/>
        </w:rPr>
        <w:t xml:space="preserve">para el proyecto </w:t>
      </w:r>
      <w:r w:rsidR="00863A61" w:rsidRPr="00B72A35">
        <w:rPr>
          <w:rFonts w:asciiTheme="majorHAnsi" w:hAnsiTheme="majorHAnsi"/>
        </w:rPr>
        <w:t xml:space="preserve"> </w:t>
      </w:r>
      <w:r w:rsidR="00BF2573">
        <w:rPr>
          <w:rFonts w:asciiTheme="majorHAnsi" w:hAnsiTheme="majorHAnsi"/>
        </w:rPr>
        <w:t xml:space="preserve"> es de</w:t>
      </w:r>
      <w:r w:rsidR="007109C4" w:rsidRPr="00B72A35">
        <w:rPr>
          <w:rFonts w:asciiTheme="majorHAnsi" w:hAnsiTheme="majorHAnsi"/>
        </w:rPr>
        <w:t xml:space="preserve"> $ </w:t>
      </w:r>
      <w:r w:rsidRPr="00B72A35">
        <w:rPr>
          <w:rFonts w:asciiTheme="majorHAnsi" w:hAnsiTheme="majorHAnsi"/>
        </w:rPr>
        <w:t>783.702.550.200 son setecientos ochenta y tres mil setecientos dos millones quinientos cincuenta mil doscientos pesos exactos.</w:t>
      </w:r>
    </w:p>
    <w:p w14:paraId="7BA294C4" w14:textId="77777777" w:rsidR="00AD158C" w:rsidRPr="00B72A35" w:rsidRDefault="00AD158C" w:rsidP="00AD158C">
      <w:pPr>
        <w:rPr>
          <w:rFonts w:asciiTheme="majorHAnsi" w:hAnsiTheme="majorHAnsi"/>
        </w:rPr>
      </w:pPr>
    </w:p>
    <w:p w14:paraId="778695FE" w14:textId="77777777" w:rsidR="00AD158C" w:rsidRPr="00B72A35" w:rsidRDefault="00AD158C" w:rsidP="0044173B">
      <w:pPr>
        <w:pStyle w:val="Ttulo3"/>
        <w:numPr>
          <w:ilvl w:val="2"/>
          <w:numId w:val="8"/>
        </w:numPr>
        <w:rPr>
          <w:rFonts w:asciiTheme="majorHAnsi" w:hAnsiTheme="majorHAnsi"/>
          <w:b/>
        </w:rPr>
      </w:pPr>
      <w:bookmarkStart w:id="244" w:name="_Toc422554274"/>
      <w:bookmarkStart w:id="245" w:name="_Toc444103073"/>
      <w:r w:rsidRPr="00B72A35">
        <w:rPr>
          <w:rFonts w:asciiTheme="majorHAnsi" w:hAnsiTheme="majorHAnsi"/>
          <w:b/>
        </w:rPr>
        <w:t>Cronograma del proyecto</w:t>
      </w:r>
      <w:bookmarkEnd w:id="244"/>
      <w:bookmarkEnd w:id="245"/>
      <w:r w:rsidRPr="00B72A35">
        <w:rPr>
          <w:rFonts w:asciiTheme="majorHAnsi" w:hAnsiTheme="majorHAnsi"/>
          <w:b/>
        </w:rPr>
        <w:t xml:space="preserve"> </w:t>
      </w:r>
    </w:p>
    <w:p w14:paraId="0135335A" w14:textId="77777777" w:rsidR="00AD158C" w:rsidRPr="00B72A35" w:rsidRDefault="00AD158C" w:rsidP="00AD158C">
      <w:pPr>
        <w:rPr>
          <w:rFonts w:asciiTheme="majorHAnsi" w:hAnsiTheme="majorHAnsi"/>
        </w:rPr>
      </w:pPr>
    </w:p>
    <w:p w14:paraId="0FFD67F1" w14:textId="34AC8630" w:rsidR="0038388B" w:rsidRPr="00B72A35" w:rsidRDefault="0038388B" w:rsidP="000B433E">
      <w:pPr>
        <w:rPr>
          <w:rFonts w:asciiTheme="majorHAnsi" w:hAnsiTheme="majorHAnsi"/>
        </w:rPr>
      </w:pPr>
      <w:r w:rsidRPr="00B72A35">
        <w:rPr>
          <w:rFonts w:asciiTheme="majorHAnsi" w:hAnsiTheme="majorHAnsi"/>
        </w:rPr>
        <w:t xml:space="preserve">El proyecto </w:t>
      </w:r>
      <w:r w:rsidR="005E2E0C" w:rsidRPr="00B72A35">
        <w:rPr>
          <w:rFonts w:asciiTheme="majorHAnsi" w:hAnsiTheme="majorHAnsi"/>
        </w:rPr>
        <w:t>“</w:t>
      </w:r>
      <w:r w:rsidRPr="00B72A35">
        <w:rPr>
          <w:rFonts w:asciiTheme="majorHAnsi" w:hAnsiTheme="majorHAnsi"/>
        </w:rPr>
        <w:t xml:space="preserve">Construcción de la vía Remedios- Alto de Dolores”, tendrá una duración total de 5 años. La ejecución de las obras será como se indica en el cronograma del proyecto, incluido en el </w:t>
      </w:r>
      <w:r w:rsidR="005E2E0C" w:rsidRPr="00B72A35">
        <w:rPr>
          <w:rFonts w:asciiTheme="majorHAnsi" w:hAnsiTheme="majorHAnsi"/>
        </w:rPr>
        <w:t xml:space="preserve">Anexo </w:t>
      </w:r>
      <w:r w:rsidRPr="00B72A35">
        <w:rPr>
          <w:rFonts w:asciiTheme="majorHAnsi" w:hAnsiTheme="majorHAnsi"/>
        </w:rPr>
        <w:t>Capítulo 3, Numeral 3.2.8</w:t>
      </w:r>
    </w:p>
    <w:p w14:paraId="0789514F" w14:textId="77777777" w:rsidR="0038388B" w:rsidRPr="00B72A35" w:rsidRDefault="0038388B" w:rsidP="0038388B">
      <w:pPr>
        <w:rPr>
          <w:rFonts w:asciiTheme="majorHAnsi" w:hAnsiTheme="majorHAnsi"/>
        </w:rPr>
      </w:pPr>
    </w:p>
    <w:p w14:paraId="3CE06397" w14:textId="77777777" w:rsidR="00AD158C" w:rsidRPr="00B72A35" w:rsidRDefault="00AD158C" w:rsidP="0044173B">
      <w:pPr>
        <w:pStyle w:val="Ttulo3"/>
        <w:numPr>
          <w:ilvl w:val="2"/>
          <w:numId w:val="8"/>
        </w:numPr>
        <w:rPr>
          <w:rFonts w:asciiTheme="majorHAnsi" w:hAnsiTheme="majorHAnsi"/>
          <w:b/>
        </w:rPr>
      </w:pPr>
      <w:bookmarkStart w:id="246" w:name="_Toc422554275"/>
      <w:bookmarkStart w:id="247" w:name="_Toc444103074"/>
      <w:r w:rsidRPr="00B72A35">
        <w:rPr>
          <w:rFonts w:asciiTheme="majorHAnsi" w:hAnsiTheme="majorHAnsi"/>
          <w:b/>
        </w:rPr>
        <w:t>Organización del proyecto</w:t>
      </w:r>
      <w:bookmarkEnd w:id="246"/>
      <w:bookmarkEnd w:id="247"/>
    </w:p>
    <w:p w14:paraId="3760E213" w14:textId="77777777" w:rsidR="00DC648A" w:rsidRPr="00B72A35" w:rsidRDefault="00DC648A" w:rsidP="00DC648A">
      <w:pPr>
        <w:rPr>
          <w:rFonts w:asciiTheme="majorHAnsi" w:hAnsiTheme="majorHAnsi"/>
        </w:rPr>
      </w:pPr>
    </w:p>
    <w:p w14:paraId="024E494C" w14:textId="2B4532F0" w:rsidR="00583B92" w:rsidRPr="00B72A35" w:rsidRDefault="00DC648A" w:rsidP="008B4A2C">
      <w:pPr>
        <w:rPr>
          <w:rFonts w:asciiTheme="majorHAnsi" w:hAnsiTheme="majorHAnsi"/>
        </w:rPr>
      </w:pPr>
      <w:r w:rsidRPr="00B72A35">
        <w:rPr>
          <w:rFonts w:asciiTheme="majorHAnsi" w:hAnsiTheme="majorHAnsi"/>
        </w:rPr>
        <w:t xml:space="preserve">A </w:t>
      </w:r>
      <w:r w:rsidR="005D398D" w:rsidRPr="00B72A35">
        <w:rPr>
          <w:rFonts w:asciiTheme="majorHAnsi" w:hAnsiTheme="majorHAnsi"/>
        </w:rPr>
        <w:t>continuación,</w:t>
      </w:r>
      <w:r w:rsidRPr="00B72A35">
        <w:rPr>
          <w:rFonts w:asciiTheme="majorHAnsi" w:hAnsiTheme="majorHAnsi"/>
        </w:rPr>
        <w:t xml:space="preserve"> la </w:t>
      </w:r>
      <w:r w:rsidR="00680CD9" w:rsidRPr="00B72A35">
        <w:rPr>
          <w:rFonts w:asciiTheme="majorHAnsi" w:hAnsiTheme="majorHAnsi"/>
        </w:rPr>
        <w:fldChar w:fldCharType="begin"/>
      </w:r>
      <w:r w:rsidR="00680CD9" w:rsidRPr="00B72A35">
        <w:rPr>
          <w:rFonts w:asciiTheme="majorHAnsi" w:hAnsiTheme="majorHAnsi"/>
        </w:rPr>
        <w:instrText xml:space="preserve"> REF _Ref430161363 \h </w:instrText>
      </w:r>
      <w:r w:rsidR="008B4A2C" w:rsidRPr="00B72A35">
        <w:rPr>
          <w:rFonts w:asciiTheme="majorHAnsi" w:hAnsiTheme="majorHAnsi"/>
        </w:rPr>
        <w:instrText xml:space="preserve"> \* MERGEFORMAT </w:instrText>
      </w:r>
      <w:r w:rsidR="00680CD9" w:rsidRPr="00B72A35">
        <w:rPr>
          <w:rFonts w:asciiTheme="majorHAnsi" w:hAnsiTheme="majorHAnsi"/>
        </w:rPr>
      </w:r>
      <w:r w:rsidR="00680CD9" w:rsidRPr="00B72A35">
        <w:rPr>
          <w:rFonts w:asciiTheme="majorHAnsi" w:hAnsiTheme="majorHAnsi"/>
        </w:rPr>
        <w:fldChar w:fldCharType="separate"/>
      </w:r>
      <w:r w:rsidR="007703B2" w:rsidRPr="00B72A35">
        <w:rPr>
          <w:rFonts w:asciiTheme="majorHAnsi" w:hAnsiTheme="majorHAnsi"/>
        </w:rPr>
        <w:t xml:space="preserve">Figura </w:t>
      </w:r>
      <w:r w:rsidR="007703B2">
        <w:rPr>
          <w:rFonts w:asciiTheme="majorHAnsi" w:hAnsiTheme="majorHAnsi"/>
          <w:noProof/>
        </w:rPr>
        <w:t>3.32</w:t>
      </w:r>
      <w:r w:rsidR="00680CD9" w:rsidRPr="00B72A35">
        <w:rPr>
          <w:rFonts w:asciiTheme="majorHAnsi" w:hAnsiTheme="majorHAnsi"/>
        </w:rPr>
        <w:fldChar w:fldCharType="end"/>
      </w:r>
      <w:r w:rsidR="00680CD9" w:rsidRPr="00B72A35">
        <w:rPr>
          <w:rFonts w:asciiTheme="majorHAnsi" w:hAnsiTheme="majorHAnsi"/>
        </w:rPr>
        <w:t xml:space="preserve"> </w:t>
      </w:r>
      <w:r w:rsidRPr="00B72A35">
        <w:rPr>
          <w:rFonts w:asciiTheme="majorHAnsi" w:hAnsiTheme="majorHAnsi"/>
        </w:rPr>
        <w:t xml:space="preserve">muestra el organigrama </w:t>
      </w:r>
      <w:r w:rsidR="00583B92" w:rsidRPr="00B72A35">
        <w:rPr>
          <w:rFonts w:asciiTheme="majorHAnsi" w:hAnsiTheme="majorHAnsi"/>
        </w:rPr>
        <w:t xml:space="preserve">de obra </w:t>
      </w:r>
      <w:r w:rsidRPr="00B72A35">
        <w:rPr>
          <w:rFonts w:asciiTheme="majorHAnsi" w:hAnsiTheme="majorHAnsi"/>
        </w:rPr>
        <w:t>propuesto para e</w:t>
      </w:r>
      <w:r w:rsidR="00583B92" w:rsidRPr="00B72A35">
        <w:rPr>
          <w:rFonts w:asciiTheme="majorHAnsi" w:hAnsiTheme="majorHAnsi"/>
        </w:rPr>
        <w:t>l desarrollo de las actividades asociadas al proyecto “</w:t>
      </w:r>
      <w:r w:rsidR="00680CD9" w:rsidRPr="00B72A35">
        <w:rPr>
          <w:rFonts w:asciiTheme="majorHAnsi" w:hAnsiTheme="majorHAnsi"/>
        </w:rPr>
        <w:t>Construcción</w:t>
      </w:r>
      <w:r w:rsidR="00583B92" w:rsidRPr="00B72A35">
        <w:rPr>
          <w:rFonts w:asciiTheme="majorHAnsi" w:hAnsiTheme="majorHAnsi"/>
        </w:rPr>
        <w:t xml:space="preserve"> de la vía Remedios – Alto Dolores en el departamento de Antioquia” la cual corresp</w:t>
      </w:r>
      <w:r w:rsidR="008B4A2C" w:rsidRPr="00B72A35">
        <w:rPr>
          <w:rFonts w:asciiTheme="majorHAnsi" w:hAnsiTheme="majorHAnsi"/>
        </w:rPr>
        <w:t xml:space="preserve">onde a las unidades funcionales </w:t>
      </w:r>
      <w:r w:rsidR="00583B92" w:rsidRPr="00B72A35">
        <w:rPr>
          <w:rFonts w:asciiTheme="majorHAnsi" w:hAnsiTheme="majorHAnsi"/>
        </w:rPr>
        <w:t>UF1 y UF2</w:t>
      </w:r>
      <w:r w:rsidR="00680CD9" w:rsidRPr="00B72A35">
        <w:rPr>
          <w:rFonts w:asciiTheme="majorHAnsi" w:hAnsiTheme="majorHAnsi"/>
        </w:rPr>
        <w:t xml:space="preserve">. </w:t>
      </w:r>
    </w:p>
    <w:p w14:paraId="0EDAF7A7" w14:textId="77777777" w:rsidR="00D13890" w:rsidRPr="00B72A35" w:rsidRDefault="00D13890" w:rsidP="00583B92">
      <w:pPr>
        <w:keepNext/>
        <w:jc w:val="center"/>
        <w:rPr>
          <w:rFonts w:asciiTheme="majorHAnsi" w:hAnsiTheme="majorHAnsi"/>
          <w:color w:val="AE0000"/>
          <w:kern w:val="32"/>
        </w:rPr>
        <w:sectPr w:rsidR="00D13890" w:rsidRPr="00B72A35" w:rsidSect="002068C3">
          <w:pgSz w:w="12240" w:h="15840" w:code="1"/>
          <w:pgMar w:top="1701" w:right="1701" w:bottom="1701" w:left="2268" w:header="709" w:footer="709" w:gutter="0"/>
          <w:cols w:space="708"/>
          <w:titlePg/>
          <w:docGrid w:linePitch="360"/>
        </w:sectPr>
      </w:pPr>
    </w:p>
    <w:tbl>
      <w:tblPr>
        <w:tblW w:w="0" w:type="auto"/>
        <w:jc w:val="center"/>
        <w:tblCellMar>
          <w:left w:w="70" w:type="dxa"/>
          <w:right w:w="70" w:type="dxa"/>
        </w:tblCellMar>
        <w:tblLook w:val="0000" w:firstRow="0" w:lastRow="0" w:firstColumn="0" w:lastColumn="0" w:noHBand="0" w:noVBand="0"/>
      </w:tblPr>
      <w:tblGrid>
        <w:gridCol w:w="12300"/>
      </w:tblGrid>
      <w:tr w:rsidR="00583B92" w:rsidRPr="00B72A35" w14:paraId="4CD7A93E" w14:textId="77777777" w:rsidTr="00F9177F">
        <w:trPr>
          <w:trHeight w:val="4567"/>
          <w:jc w:val="center"/>
        </w:trPr>
        <w:tc>
          <w:tcPr>
            <w:tcW w:w="0" w:type="auto"/>
            <w:shd w:val="clear" w:color="auto" w:fill="auto"/>
            <w:vAlign w:val="center"/>
          </w:tcPr>
          <w:p w14:paraId="259B2B44" w14:textId="7EBBA8C6" w:rsidR="00583B92" w:rsidRPr="00B72A35" w:rsidRDefault="00195895" w:rsidP="00D13890">
            <w:pPr>
              <w:pStyle w:val="Encabezado"/>
              <w:keepNext/>
              <w:tabs>
                <w:tab w:val="clear" w:pos="4419"/>
                <w:tab w:val="clear" w:pos="8838"/>
              </w:tabs>
              <w:rPr>
                <w:rFonts w:asciiTheme="majorHAnsi" w:hAnsiTheme="majorHAnsi"/>
                <w:noProof/>
                <w:color w:val="AE0000"/>
                <w:kern w:val="32"/>
                <w:lang w:eastAsia="es-CO"/>
              </w:rPr>
            </w:pPr>
            <w:r w:rsidRPr="00B72A35">
              <w:rPr>
                <w:rFonts w:asciiTheme="majorHAnsi" w:hAnsiTheme="majorHAnsi"/>
                <w:noProof/>
                <w:lang w:eastAsia="es-CO"/>
              </w:rPr>
              <w:lastRenderedPageBreak/>
              <w:t>|</w:t>
            </w:r>
            <w:r w:rsidR="00583B92" w:rsidRPr="00B72A35">
              <w:rPr>
                <w:rFonts w:asciiTheme="majorHAnsi" w:hAnsiTheme="majorHAnsi"/>
                <w:noProof/>
                <w:lang w:eastAsia="es-CO"/>
              </w:rPr>
              <w:drawing>
                <wp:inline distT="0" distB="0" distL="0" distR="0" wp14:anchorId="39E300B6" wp14:editId="51F9FE19">
                  <wp:extent cx="7675232" cy="4467225"/>
                  <wp:effectExtent l="0" t="0" r="254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7643" t="11413" r="5396" b="7608"/>
                          <a:stretch/>
                        </pic:blipFill>
                        <pic:spPr bwMode="auto">
                          <a:xfrm>
                            <a:off x="0" y="0"/>
                            <a:ext cx="7681563" cy="447091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C8B2CAB" w14:textId="3054C97B" w:rsidR="00583B92" w:rsidRPr="00B72A35" w:rsidRDefault="00583B92" w:rsidP="00583B92">
      <w:pPr>
        <w:pStyle w:val="Tablas"/>
        <w:rPr>
          <w:rFonts w:asciiTheme="majorHAnsi" w:hAnsiTheme="majorHAnsi"/>
        </w:rPr>
      </w:pPr>
      <w:bookmarkStart w:id="248" w:name="_Ref430161363"/>
      <w:bookmarkStart w:id="249" w:name="_Toc453358726"/>
      <w:r w:rsidRPr="00B72A35">
        <w:rPr>
          <w:rFonts w:asciiTheme="majorHAnsi" w:hAnsiTheme="majorHAnsi"/>
        </w:rPr>
        <w:t xml:space="preserve">Figura </w:t>
      </w:r>
      <w:r w:rsidR="00A64D19">
        <w:rPr>
          <w:rFonts w:asciiTheme="majorHAnsi" w:hAnsiTheme="majorHAnsi"/>
        </w:rPr>
        <w:fldChar w:fldCharType="begin"/>
      </w:r>
      <w:r w:rsidR="00A64D19">
        <w:rPr>
          <w:rFonts w:asciiTheme="majorHAnsi" w:hAnsiTheme="majorHAnsi"/>
        </w:rPr>
        <w:instrText xml:space="preserve"> STYLEREF 1 \s </w:instrText>
      </w:r>
      <w:r w:rsidR="00A64D19">
        <w:rPr>
          <w:rFonts w:asciiTheme="majorHAnsi" w:hAnsiTheme="majorHAnsi"/>
        </w:rPr>
        <w:fldChar w:fldCharType="separate"/>
      </w:r>
      <w:r w:rsidR="007703B2">
        <w:rPr>
          <w:rFonts w:asciiTheme="majorHAnsi" w:hAnsiTheme="majorHAnsi"/>
          <w:noProof/>
        </w:rPr>
        <w:t>3</w:t>
      </w:r>
      <w:r w:rsidR="00A64D19">
        <w:rPr>
          <w:rFonts w:asciiTheme="majorHAnsi" w:hAnsiTheme="majorHAnsi"/>
        </w:rPr>
        <w:fldChar w:fldCharType="end"/>
      </w:r>
      <w:r w:rsidR="00A64D19">
        <w:rPr>
          <w:rFonts w:asciiTheme="majorHAnsi" w:hAnsiTheme="majorHAnsi"/>
        </w:rPr>
        <w:t>.</w:t>
      </w:r>
      <w:r w:rsidR="00A64D19">
        <w:rPr>
          <w:rFonts w:asciiTheme="majorHAnsi" w:hAnsiTheme="majorHAnsi"/>
        </w:rPr>
        <w:fldChar w:fldCharType="begin"/>
      </w:r>
      <w:r w:rsidR="00A64D19">
        <w:rPr>
          <w:rFonts w:asciiTheme="majorHAnsi" w:hAnsiTheme="majorHAnsi"/>
        </w:rPr>
        <w:instrText xml:space="preserve"> SEQ Figura \* ARABIC \s 1 </w:instrText>
      </w:r>
      <w:r w:rsidR="00A64D19">
        <w:rPr>
          <w:rFonts w:asciiTheme="majorHAnsi" w:hAnsiTheme="majorHAnsi"/>
        </w:rPr>
        <w:fldChar w:fldCharType="separate"/>
      </w:r>
      <w:r w:rsidR="007703B2">
        <w:rPr>
          <w:rFonts w:asciiTheme="majorHAnsi" w:hAnsiTheme="majorHAnsi"/>
          <w:noProof/>
        </w:rPr>
        <w:t>32</w:t>
      </w:r>
      <w:r w:rsidR="00A64D19">
        <w:rPr>
          <w:rFonts w:asciiTheme="majorHAnsi" w:hAnsiTheme="majorHAnsi"/>
        </w:rPr>
        <w:fldChar w:fldCharType="end"/>
      </w:r>
      <w:bookmarkEnd w:id="248"/>
      <w:r w:rsidRPr="00B72A35">
        <w:rPr>
          <w:rFonts w:asciiTheme="majorHAnsi" w:hAnsiTheme="majorHAnsi"/>
        </w:rPr>
        <w:tab/>
        <w:t>Organigrama de obra para el proyecto</w:t>
      </w:r>
      <w:bookmarkEnd w:id="249"/>
    </w:p>
    <w:p w14:paraId="3B679112" w14:textId="41215A86" w:rsidR="00D13890" w:rsidRPr="00B72A35" w:rsidRDefault="00583B92" w:rsidP="00583B92">
      <w:pPr>
        <w:pStyle w:val="Notas"/>
        <w:rPr>
          <w:rFonts w:asciiTheme="majorHAnsi" w:hAnsiTheme="majorHAnsi"/>
        </w:rPr>
      </w:pPr>
      <w:r w:rsidRPr="00B72A35">
        <w:rPr>
          <w:rFonts w:asciiTheme="majorHAnsi" w:hAnsiTheme="majorHAnsi"/>
        </w:rPr>
        <w:t xml:space="preserve">Fuente Autopista Río Magdalena </w:t>
      </w:r>
      <w:r w:rsidR="00D13890" w:rsidRPr="00B72A35">
        <w:rPr>
          <w:rFonts w:asciiTheme="majorHAnsi" w:hAnsiTheme="majorHAnsi"/>
        </w:rPr>
        <w:t xml:space="preserve"> </w:t>
      </w:r>
      <w:r w:rsidRPr="00B72A35">
        <w:rPr>
          <w:rFonts w:asciiTheme="majorHAnsi" w:hAnsiTheme="majorHAnsi"/>
        </w:rPr>
        <w:t>S.A.S, 2015</w:t>
      </w:r>
    </w:p>
    <w:p w14:paraId="2AAA3523" w14:textId="77777777" w:rsidR="00D13890" w:rsidRPr="00B72A35" w:rsidRDefault="00D13890">
      <w:pPr>
        <w:spacing w:line="240" w:lineRule="auto"/>
        <w:contextualSpacing w:val="0"/>
        <w:jc w:val="left"/>
        <w:rPr>
          <w:rFonts w:asciiTheme="majorHAnsi" w:hAnsiTheme="majorHAnsi"/>
        </w:rPr>
        <w:sectPr w:rsidR="00D13890" w:rsidRPr="00B72A35" w:rsidSect="00432107">
          <w:pgSz w:w="15840" w:h="12240" w:orient="landscape" w:code="1"/>
          <w:pgMar w:top="1701" w:right="1701" w:bottom="2268" w:left="1701" w:header="709" w:footer="550" w:gutter="0"/>
          <w:cols w:space="708"/>
          <w:docGrid w:linePitch="360"/>
        </w:sectPr>
      </w:pPr>
    </w:p>
    <w:p w14:paraId="657DD5E3" w14:textId="5EC53763" w:rsidR="00D13890" w:rsidRPr="00B72A35" w:rsidRDefault="00D13890">
      <w:pPr>
        <w:spacing w:line="240" w:lineRule="auto"/>
        <w:contextualSpacing w:val="0"/>
        <w:jc w:val="left"/>
        <w:rPr>
          <w:rFonts w:asciiTheme="majorHAnsi" w:hAnsiTheme="majorHAnsi"/>
          <w:sz w:val="16"/>
          <w:szCs w:val="16"/>
        </w:rPr>
      </w:pPr>
    </w:p>
    <w:p w14:paraId="7B1127E5" w14:textId="77777777" w:rsidR="00583B92" w:rsidRPr="00B72A35" w:rsidRDefault="00583B92" w:rsidP="00583B92">
      <w:pPr>
        <w:pStyle w:val="Notas"/>
        <w:rPr>
          <w:rFonts w:asciiTheme="majorHAnsi" w:hAnsiTheme="majorHAnsi"/>
        </w:rPr>
      </w:pPr>
    </w:p>
    <w:bookmarkStart w:id="250" w:name="_Toc444103075" w:displacedByCustomXml="next"/>
    <w:sdt>
      <w:sdtPr>
        <w:rPr>
          <w:rFonts w:asciiTheme="majorHAnsi" w:eastAsia="Calibri" w:hAnsiTheme="majorHAnsi"/>
          <w:b w:val="0"/>
          <w:bCs w:val="0"/>
          <w:caps w:val="0"/>
          <w:kern w:val="0"/>
          <w:szCs w:val="22"/>
          <w:lang w:val="es-ES"/>
        </w:rPr>
        <w:id w:val="-1468505047"/>
        <w:docPartObj>
          <w:docPartGallery w:val="Bibliographies"/>
          <w:docPartUnique/>
        </w:docPartObj>
      </w:sdtPr>
      <w:sdtEndPr>
        <w:rPr>
          <w:lang w:val="es-CO"/>
        </w:rPr>
      </w:sdtEndPr>
      <w:sdtContent>
        <w:p w14:paraId="63D71FC9" w14:textId="500468FD" w:rsidR="00680CD9" w:rsidRPr="00B72A35" w:rsidRDefault="00680CD9">
          <w:pPr>
            <w:pStyle w:val="Ttulo1"/>
            <w:rPr>
              <w:rFonts w:asciiTheme="majorHAnsi" w:hAnsiTheme="majorHAnsi"/>
            </w:rPr>
          </w:pPr>
          <w:r w:rsidRPr="00B72A35">
            <w:rPr>
              <w:rFonts w:asciiTheme="majorHAnsi" w:hAnsiTheme="majorHAnsi"/>
              <w:lang w:val="es-ES"/>
            </w:rPr>
            <w:t>Bibliografía</w:t>
          </w:r>
          <w:bookmarkEnd w:id="250"/>
        </w:p>
        <w:sdt>
          <w:sdtPr>
            <w:rPr>
              <w:rFonts w:asciiTheme="majorHAnsi" w:hAnsiTheme="majorHAnsi"/>
            </w:rPr>
            <w:id w:val="1220173995"/>
            <w:bibliography/>
          </w:sdtPr>
          <w:sdtEndPr/>
          <w:sdtContent>
            <w:p w14:paraId="726BC93B" w14:textId="77777777" w:rsidR="00C70049" w:rsidRDefault="00680CD9" w:rsidP="00C70049">
              <w:pPr>
                <w:pStyle w:val="Bibliografa"/>
                <w:ind w:left="720" w:hanging="720"/>
                <w:rPr>
                  <w:noProof/>
                  <w:sz w:val="24"/>
                  <w:szCs w:val="24"/>
                  <w:lang w:val="es-ES"/>
                </w:rPr>
              </w:pPr>
              <w:r w:rsidRPr="00B72A35">
                <w:rPr>
                  <w:rFonts w:asciiTheme="majorHAnsi" w:hAnsiTheme="majorHAnsi"/>
                </w:rPr>
                <w:fldChar w:fldCharType="begin"/>
              </w:r>
              <w:r w:rsidRPr="00B72A35">
                <w:rPr>
                  <w:rFonts w:asciiTheme="majorHAnsi" w:hAnsiTheme="majorHAnsi"/>
                </w:rPr>
                <w:instrText>BIBLIOGRAPHY</w:instrText>
              </w:r>
              <w:r w:rsidRPr="00B72A35">
                <w:rPr>
                  <w:rFonts w:asciiTheme="majorHAnsi" w:hAnsiTheme="majorHAnsi"/>
                </w:rPr>
                <w:fldChar w:fldCharType="separate"/>
              </w:r>
              <w:r w:rsidR="00C70049">
                <w:rPr>
                  <w:noProof/>
                  <w:lang w:val="es-ES"/>
                </w:rPr>
                <w:t>Alcaldia Municipal de Remedios. (Enero de 2012). Plan de desarrollo Municipal, 2012 -2015. Remedios, Antioquia, Colombia: Alcaldia Municipal.</w:t>
              </w:r>
            </w:p>
            <w:p w14:paraId="2C13C915" w14:textId="77777777" w:rsidR="00C70049" w:rsidRDefault="00C70049" w:rsidP="00C70049">
              <w:pPr>
                <w:pStyle w:val="Bibliografa"/>
                <w:ind w:left="720" w:hanging="720"/>
                <w:rPr>
                  <w:noProof/>
                  <w:lang w:val="es-ES"/>
                </w:rPr>
              </w:pPr>
              <w:r>
                <w:rPr>
                  <w:noProof/>
                  <w:lang w:val="es-ES"/>
                </w:rPr>
                <w:t>Alcaldia Municipal de Vegachí. (Enero de 2012). Plan de desarrollo municipal, 2012- 2015. Vegachí, Antioquia, Colombia.</w:t>
              </w:r>
            </w:p>
            <w:p w14:paraId="0E15ECCB" w14:textId="77777777" w:rsidR="00C70049" w:rsidRDefault="00C70049" w:rsidP="00C70049">
              <w:pPr>
                <w:pStyle w:val="Bibliografa"/>
                <w:ind w:left="720" w:hanging="720"/>
                <w:rPr>
                  <w:noProof/>
                  <w:lang w:val="es-ES"/>
                </w:rPr>
              </w:pPr>
              <w:r>
                <w:rPr>
                  <w:noProof/>
                  <w:lang w:val="es-ES"/>
                </w:rPr>
                <w:t>Alcaldia Municipal de Yolombó. (09 de 2005). Plan de gestion integral de residuos solidos en el municipio de Yolombó, 2006-2021. Yolombó, Antioquia, Colombia: Alcaldia Municipal de Yolombó.</w:t>
              </w:r>
            </w:p>
            <w:p w14:paraId="7A29EA21" w14:textId="77777777" w:rsidR="00C70049" w:rsidRDefault="00C70049" w:rsidP="00C70049">
              <w:pPr>
                <w:pStyle w:val="Bibliografa"/>
                <w:ind w:left="720" w:hanging="720"/>
                <w:rPr>
                  <w:noProof/>
                  <w:lang w:val="es-ES"/>
                </w:rPr>
              </w:pPr>
              <w:r>
                <w:rPr>
                  <w:noProof/>
                  <w:lang w:val="es-ES"/>
                </w:rPr>
                <w:t>Concesión Autopista Río Magdalena S.A.S. (Octubre de 2015). Bogota.</w:t>
              </w:r>
            </w:p>
            <w:p w14:paraId="3507F1A5" w14:textId="77777777" w:rsidR="00C70049" w:rsidRDefault="00C70049" w:rsidP="00C70049">
              <w:pPr>
                <w:pStyle w:val="Bibliografa"/>
                <w:ind w:left="720" w:hanging="720"/>
                <w:rPr>
                  <w:noProof/>
                  <w:lang w:val="es-ES"/>
                </w:rPr>
              </w:pPr>
              <w:r>
                <w:rPr>
                  <w:noProof/>
                  <w:lang w:val="es-ES"/>
                </w:rPr>
                <w:t>Concesión Autopista Río Magdalena S.A.S. (2016).</w:t>
              </w:r>
            </w:p>
            <w:p w14:paraId="0CCE11F3" w14:textId="77777777" w:rsidR="00C70049" w:rsidRDefault="00C70049" w:rsidP="00C70049">
              <w:pPr>
                <w:pStyle w:val="Bibliografa"/>
                <w:ind w:left="720" w:hanging="720"/>
                <w:rPr>
                  <w:noProof/>
                  <w:lang w:val="es-ES"/>
                </w:rPr>
              </w:pPr>
              <w:r>
                <w:rPr>
                  <w:noProof/>
                  <w:lang w:val="es-ES"/>
                </w:rPr>
                <w:t>Congreso de la Republica. (16 de 06 de 2008). Ley 1228 . Bogota.</w:t>
              </w:r>
            </w:p>
            <w:p w14:paraId="589343EF" w14:textId="77777777" w:rsidR="00C70049" w:rsidRDefault="00C70049" w:rsidP="00C70049">
              <w:pPr>
                <w:pStyle w:val="Bibliografa"/>
                <w:ind w:left="720" w:hanging="720"/>
                <w:rPr>
                  <w:noProof/>
                  <w:lang w:val="es-ES"/>
                </w:rPr>
              </w:pPr>
              <w:r>
                <w:rPr>
                  <w:noProof/>
                  <w:lang w:val="es-ES"/>
                </w:rPr>
                <w:t>ECOGERENCIA LTDA. (2016). Bogotá.</w:t>
              </w:r>
            </w:p>
            <w:p w14:paraId="24A20B8E" w14:textId="77777777" w:rsidR="00C70049" w:rsidRDefault="00C70049" w:rsidP="00C70049">
              <w:pPr>
                <w:pStyle w:val="Bibliografa"/>
                <w:ind w:left="720" w:hanging="720"/>
                <w:rPr>
                  <w:noProof/>
                  <w:lang w:val="es-ES"/>
                </w:rPr>
              </w:pPr>
              <w:r>
                <w:rPr>
                  <w:noProof/>
                  <w:lang w:val="es-ES"/>
                </w:rPr>
                <w:t xml:space="preserve">Grupo TYPSA Ingenieros Consultores y Arquitectos. (2013). </w:t>
              </w:r>
              <w:r>
                <w:rPr>
                  <w:i/>
                  <w:iCs/>
                  <w:noProof/>
                  <w:lang w:val="es-ES"/>
                </w:rPr>
                <w:t>Autopista al Río Magdalena 2, Capítulo 3: Diseño de Taludes.</w:t>
              </w:r>
              <w:r>
                <w:rPr>
                  <w:noProof/>
                  <w:lang w:val="es-ES"/>
                </w:rPr>
                <w:t xml:space="preserve"> Bogota: Grupo TYPSA .</w:t>
              </w:r>
            </w:p>
            <w:p w14:paraId="77A2175B" w14:textId="77777777" w:rsidR="00C70049" w:rsidRDefault="00C70049" w:rsidP="00C70049">
              <w:pPr>
                <w:pStyle w:val="Bibliografa"/>
                <w:ind w:left="720" w:hanging="720"/>
                <w:rPr>
                  <w:noProof/>
                  <w:lang w:val="es-ES"/>
                </w:rPr>
              </w:pPr>
              <w:r>
                <w:rPr>
                  <w:noProof/>
                  <w:lang w:val="es-ES"/>
                </w:rPr>
                <w:t xml:space="preserve">IGAC. (09 de 09 de 2015). </w:t>
              </w:r>
              <w:r>
                <w:rPr>
                  <w:i/>
                  <w:iCs/>
                  <w:noProof/>
                  <w:lang w:val="es-ES"/>
                </w:rPr>
                <w:t>IGAC</w:t>
              </w:r>
              <w:r>
                <w:rPr>
                  <w:noProof/>
                  <w:lang w:val="es-ES"/>
                </w:rPr>
                <w:t>. Obtenido de Cartografia Basica y Digital: http://geoservice.igac.gov.co/contenidos_telecentro/cartografia_basica/cursos/sem_1/uni1/index.php?id=47</w:t>
              </w:r>
            </w:p>
            <w:p w14:paraId="2066F6EC" w14:textId="77777777" w:rsidR="00C70049" w:rsidRDefault="00C70049" w:rsidP="00C70049">
              <w:pPr>
                <w:pStyle w:val="Bibliografa"/>
                <w:ind w:left="720" w:hanging="720"/>
                <w:rPr>
                  <w:noProof/>
                  <w:lang w:val="es-ES"/>
                </w:rPr>
              </w:pPr>
              <w:r>
                <w:rPr>
                  <w:noProof/>
                  <w:lang w:val="es-ES"/>
                </w:rPr>
                <w:t xml:space="preserve">INVIAS. (2008). </w:t>
              </w:r>
              <w:r>
                <w:rPr>
                  <w:i/>
                  <w:iCs/>
                  <w:noProof/>
                  <w:lang w:val="es-ES"/>
                </w:rPr>
                <w:t>Manual de Diseño Geométrico de Carreteras.</w:t>
              </w:r>
              <w:r>
                <w:rPr>
                  <w:noProof/>
                  <w:lang w:val="es-ES"/>
                </w:rPr>
                <w:t xml:space="preserve"> Bogotá: Instituto Nacional de Vías.</w:t>
              </w:r>
            </w:p>
            <w:p w14:paraId="291B6EC3" w14:textId="77777777" w:rsidR="00C70049" w:rsidRDefault="00C70049" w:rsidP="00C70049">
              <w:pPr>
                <w:pStyle w:val="Bibliografa"/>
                <w:ind w:left="720" w:hanging="720"/>
                <w:rPr>
                  <w:noProof/>
                  <w:lang w:val="es-ES"/>
                </w:rPr>
              </w:pPr>
              <w:r>
                <w:rPr>
                  <w:noProof/>
                  <w:lang w:val="es-ES"/>
                </w:rPr>
                <w:t xml:space="preserve">INVIAS. (2011). </w:t>
              </w:r>
              <w:r>
                <w:rPr>
                  <w:i/>
                  <w:iCs/>
                  <w:noProof/>
                  <w:lang w:val="es-ES"/>
                </w:rPr>
                <w:t>Manual de Dreajes para Carreteras.</w:t>
              </w:r>
              <w:r>
                <w:rPr>
                  <w:noProof/>
                  <w:lang w:val="es-ES"/>
                </w:rPr>
                <w:t xml:space="preserve"> Bogota: INVIAS.</w:t>
              </w:r>
            </w:p>
            <w:p w14:paraId="1C74FD11" w14:textId="77777777" w:rsidR="00C70049" w:rsidRDefault="00C70049" w:rsidP="00C70049">
              <w:pPr>
                <w:pStyle w:val="Bibliografa"/>
                <w:ind w:left="720" w:hanging="720"/>
                <w:rPr>
                  <w:noProof/>
                  <w:lang w:val="es-ES"/>
                </w:rPr>
              </w:pPr>
              <w:r>
                <w:rPr>
                  <w:noProof/>
                  <w:lang w:val="es-ES"/>
                </w:rPr>
                <w:t xml:space="preserve">INVIAS. (2014). </w:t>
              </w:r>
              <w:r>
                <w:rPr>
                  <w:i/>
                  <w:iCs/>
                  <w:noProof/>
                  <w:lang w:val="es-ES"/>
                </w:rPr>
                <w:t>Mapa de Carreteras 2014.</w:t>
              </w:r>
              <w:r>
                <w:rPr>
                  <w:noProof/>
                  <w:lang w:val="es-ES"/>
                </w:rPr>
                <w:t xml:space="preserve"> Bogota: MinTrasporte.</w:t>
              </w:r>
            </w:p>
            <w:p w14:paraId="4F1D40ED" w14:textId="77777777" w:rsidR="00C70049" w:rsidRDefault="00C70049" w:rsidP="00C70049">
              <w:pPr>
                <w:pStyle w:val="Bibliografa"/>
                <w:ind w:left="720" w:hanging="720"/>
                <w:rPr>
                  <w:noProof/>
                  <w:lang w:val="es-ES"/>
                </w:rPr>
              </w:pPr>
              <w:r>
                <w:rPr>
                  <w:noProof/>
                  <w:lang w:val="es-ES"/>
                </w:rPr>
                <w:t xml:space="preserve">Moncada Rojas, O. C., Ramirez Naranjo, B. C., &amp; Chavez Porras, A. (2009). </w:t>
              </w:r>
              <w:r>
                <w:rPr>
                  <w:i/>
                  <w:iCs/>
                  <w:noProof/>
                  <w:lang w:val="es-ES"/>
                </w:rPr>
                <w:t>Plan de manejo integral de residuos sólidos en obras de contencion, mitigacion y mantenimiento en la vía Bogotá Villavicencio.</w:t>
              </w:r>
              <w:r>
                <w:rPr>
                  <w:noProof/>
                  <w:lang w:val="es-ES"/>
                </w:rPr>
                <w:t xml:space="preserve"> Bogota: Universidad Militar Nueva Granada.</w:t>
              </w:r>
            </w:p>
            <w:p w14:paraId="59966506" w14:textId="3335E2BC" w:rsidR="009418E0" w:rsidRPr="00F07BD7" w:rsidRDefault="00680CD9" w:rsidP="00C70049">
              <w:pPr>
                <w:rPr>
                  <w:rFonts w:asciiTheme="majorHAnsi" w:hAnsiTheme="majorHAnsi"/>
                </w:rPr>
              </w:pPr>
              <w:r w:rsidRPr="00B72A35">
                <w:rPr>
                  <w:rFonts w:asciiTheme="majorHAnsi" w:hAnsiTheme="majorHAnsi"/>
                  <w:b/>
                  <w:bCs/>
                </w:rPr>
                <w:fldChar w:fldCharType="end"/>
              </w:r>
            </w:p>
          </w:sdtContent>
        </w:sdt>
      </w:sdtContent>
    </w:sdt>
    <w:sectPr w:rsidR="009418E0" w:rsidRPr="00F07BD7" w:rsidSect="00432107">
      <w:pgSz w:w="12240" w:h="15840" w:code="1"/>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019ED3" w14:textId="77777777" w:rsidR="00AC71B2" w:rsidRDefault="00AC71B2" w:rsidP="002D46A6">
      <w:r>
        <w:separator/>
      </w:r>
    </w:p>
    <w:p w14:paraId="1836F32D" w14:textId="77777777" w:rsidR="00AC71B2" w:rsidRDefault="00AC71B2"/>
  </w:endnote>
  <w:endnote w:type="continuationSeparator" w:id="0">
    <w:p w14:paraId="35186DA1" w14:textId="77777777" w:rsidR="00AC71B2" w:rsidRDefault="00AC71B2" w:rsidP="002D46A6">
      <w:r>
        <w:continuationSeparator/>
      </w:r>
    </w:p>
    <w:p w14:paraId="05327C07" w14:textId="77777777" w:rsidR="00AC71B2" w:rsidRDefault="00AC71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Arial Negrita">
    <w:panose1 w:val="020B0704020202020204"/>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Narrow">
    <w:panose1 w:val="020B0606020202030204"/>
    <w:charset w:val="00"/>
    <w:family w:val="swiss"/>
    <w:pitch w:val="variable"/>
    <w:sig w:usb0="00000287" w:usb1="000008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 Unicode MS">
    <w:panose1 w:val="020B0604020202020204"/>
    <w:charset w:val="80"/>
    <w:family w:val="swiss"/>
    <w:pitch w:val="variable"/>
    <w:sig w:usb0="F7FFAFFF" w:usb1="E9DFFFFF" w:usb2="0000003F" w:usb3="00000000" w:csb0="003F01FF" w:csb1="00000000"/>
  </w:font>
  <w:font w:name="Century Schoolbook">
    <w:panose1 w:val="02040604050505020304"/>
    <w:charset w:val="00"/>
    <w:family w:val="roman"/>
    <w:pitch w:val="variable"/>
    <w:sig w:usb0="00000287" w:usb1="00000000" w:usb2="00000000" w:usb3="00000000" w:csb0="0000009F" w:csb1="00000000"/>
  </w:font>
  <w:font w:name="Helvetica">
    <w:panose1 w:val="020B0604020202020204"/>
    <w:charset w:val="00"/>
    <w:family w:val="swiss"/>
    <w:pitch w:val="variable"/>
    <w:sig w:usb0="E0002EFF" w:usb1="C0007843" w:usb2="00000009" w:usb3="00000000" w:csb0="000001FF" w:csb1="00000000"/>
  </w:font>
  <w:font w:name="Futura Lt BT">
    <w:altName w:val="Century Gothic"/>
    <w:charset w:val="00"/>
    <w:family w:val="swiss"/>
    <w:pitch w:val="variable"/>
    <w:sig w:usb0="00000087" w:usb1="00000000" w:usb2="00000000" w:usb3="00000000" w:csb0="0000001B" w:csb1="00000000"/>
  </w:font>
  <w:font w:name="Book Antiqua">
    <w:panose1 w:val="020406020503050303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NewJuneRegular">
    <w:altName w:val="Corbel"/>
    <w:charset w:val="00"/>
    <w:family w:val="auto"/>
    <w:pitch w:val="variable"/>
    <w:sig w:usb0="00000001" w:usb1="4000204A" w:usb2="00000000" w:usb3="00000000" w:csb0="000001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BA3BAD" w14:textId="77777777" w:rsidR="00AC71B2" w:rsidRDefault="00AC71B2"/>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4"/>
      <w:gridCol w:w="3478"/>
      <w:gridCol w:w="2115"/>
    </w:tblGrid>
    <w:tr w:rsidR="00AC71B2" w:rsidRPr="00EB3781" w14:paraId="1E752C77" w14:textId="77777777" w:rsidTr="0015213D">
      <w:trPr>
        <w:trHeight w:val="284"/>
        <w:jc w:val="center"/>
      </w:trPr>
      <w:tc>
        <w:tcPr>
          <w:tcW w:w="1359" w:type="pct"/>
          <w:vMerge w:val="restart"/>
          <w:shd w:val="clear" w:color="auto" w:fill="auto"/>
          <w:vAlign w:val="center"/>
        </w:tcPr>
        <w:p w14:paraId="2C902B7F" w14:textId="6441988D" w:rsidR="00AC71B2" w:rsidRPr="00EB3781" w:rsidRDefault="00AC71B2" w:rsidP="00AD158C">
          <w:pPr>
            <w:pStyle w:val="PiePagina"/>
            <w:rPr>
              <w:rFonts w:ascii="Cambria" w:hAnsi="Cambria"/>
              <w:sz w:val="14"/>
              <w:szCs w:val="14"/>
            </w:rPr>
          </w:pPr>
          <w:r>
            <w:rPr>
              <w:rFonts w:ascii="Cambria" w:hAnsi="Cambria"/>
              <w:noProof/>
              <w:sz w:val="14"/>
              <w:szCs w:val="14"/>
              <w:lang w:eastAsia="es-CO"/>
            </w:rPr>
            <w:drawing>
              <wp:inline distT="0" distB="0" distL="0" distR="0" wp14:anchorId="43865887" wp14:editId="13FEFDD3">
                <wp:extent cx="1701070" cy="78359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Ecogerencia-slogan.gif"/>
                        <pic:cNvPicPr/>
                      </pic:nvPicPr>
                      <pic:blipFill>
                        <a:blip r:embed="rId1">
                          <a:extLst>
                            <a:ext uri="{28A0092B-C50C-407E-A947-70E740481C1C}">
                              <a14:useLocalDpi xmlns:a14="http://schemas.microsoft.com/office/drawing/2010/main" val="0"/>
                            </a:ext>
                          </a:extLst>
                        </a:blip>
                        <a:stretch>
                          <a:fillRect/>
                        </a:stretch>
                      </pic:blipFill>
                      <pic:spPr>
                        <a:xfrm>
                          <a:off x="0" y="0"/>
                          <a:ext cx="1718705" cy="791713"/>
                        </a:xfrm>
                        <a:prstGeom prst="rect">
                          <a:avLst/>
                        </a:prstGeom>
                      </pic:spPr>
                    </pic:pic>
                  </a:graphicData>
                </a:graphic>
              </wp:inline>
            </w:drawing>
          </w:r>
        </w:p>
      </w:tc>
      <w:tc>
        <w:tcPr>
          <w:tcW w:w="2222" w:type="pct"/>
          <w:vMerge w:val="restart"/>
          <w:shd w:val="clear" w:color="auto" w:fill="auto"/>
          <w:vAlign w:val="center"/>
        </w:tcPr>
        <w:p w14:paraId="31E18433" w14:textId="77777777" w:rsidR="00AC71B2" w:rsidRPr="00EB3781" w:rsidRDefault="00AC71B2" w:rsidP="00AD158C">
          <w:pPr>
            <w:pStyle w:val="PiePagina"/>
            <w:rPr>
              <w:rFonts w:ascii="Cambria" w:hAnsi="Cambria"/>
              <w:sz w:val="14"/>
              <w:szCs w:val="14"/>
            </w:rPr>
          </w:pPr>
          <w:r>
            <w:rPr>
              <w:rFonts w:ascii="Cambria" w:hAnsi="Cambria"/>
              <w:sz w:val="14"/>
              <w:szCs w:val="14"/>
            </w:rPr>
            <w:t xml:space="preserve">ESTUDIO DE IMPACTO AMBIENTAL </w:t>
          </w:r>
        </w:p>
      </w:tc>
      <w:tc>
        <w:tcPr>
          <w:tcW w:w="1419" w:type="pct"/>
          <w:shd w:val="clear" w:color="auto" w:fill="auto"/>
          <w:vAlign w:val="center"/>
        </w:tcPr>
        <w:p w14:paraId="339962EF" w14:textId="77777777" w:rsidR="00AC71B2" w:rsidRPr="00EB3781" w:rsidRDefault="00AC71B2" w:rsidP="00AD158C">
          <w:pPr>
            <w:pStyle w:val="PiePagina"/>
            <w:rPr>
              <w:rFonts w:ascii="Cambria" w:hAnsi="Cambria"/>
              <w:sz w:val="14"/>
              <w:szCs w:val="14"/>
            </w:rPr>
          </w:pPr>
          <w:r>
            <w:rPr>
              <w:rFonts w:ascii="Cambria" w:hAnsi="Cambria"/>
              <w:sz w:val="14"/>
              <w:szCs w:val="14"/>
            </w:rPr>
            <w:t>Capítulo 3</w:t>
          </w:r>
        </w:p>
      </w:tc>
    </w:tr>
    <w:tr w:rsidR="00AC71B2" w:rsidRPr="00EB3781" w14:paraId="2A02074E" w14:textId="77777777" w:rsidTr="0015213D">
      <w:trPr>
        <w:trHeight w:val="285"/>
        <w:jc w:val="center"/>
      </w:trPr>
      <w:tc>
        <w:tcPr>
          <w:tcW w:w="1359" w:type="pct"/>
          <w:vMerge/>
          <w:shd w:val="clear" w:color="auto" w:fill="auto"/>
          <w:vAlign w:val="center"/>
        </w:tcPr>
        <w:p w14:paraId="10378935" w14:textId="77777777" w:rsidR="00AC71B2" w:rsidRPr="00EB3781" w:rsidRDefault="00AC71B2" w:rsidP="00AD158C">
          <w:pPr>
            <w:rPr>
              <w:sz w:val="14"/>
              <w:szCs w:val="14"/>
            </w:rPr>
          </w:pPr>
        </w:p>
      </w:tc>
      <w:tc>
        <w:tcPr>
          <w:tcW w:w="2222" w:type="pct"/>
          <w:vMerge/>
          <w:shd w:val="clear" w:color="auto" w:fill="auto"/>
          <w:vAlign w:val="center"/>
        </w:tcPr>
        <w:p w14:paraId="3D975DAB" w14:textId="77777777" w:rsidR="00AC71B2" w:rsidRPr="00EB3781" w:rsidRDefault="00AC71B2" w:rsidP="00AD158C">
          <w:pPr>
            <w:rPr>
              <w:sz w:val="14"/>
              <w:szCs w:val="14"/>
            </w:rPr>
          </w:pPr>
        </w:p>
      </w:tc>
      <w:tc>
        <w:tcPr>
          <w:tcW w:w="1419" w:type="pct"/>
          <w:shd w:val="clear" w:color="auto" w:fill="auto"/>
          <w:vAlign w:val="center"/>
        </w:tcPr>
        <w:p w14:paraId="72F1316D" w14:textId="0012A077" w:rsidR="00AC71B2" w:rsidRPr="00EB3781" w:rsidRDefault="00AC71B2" w:rsidP="00C52ACF">
          <w:pPr>
            <w:pStyle w:val="Notas"/>
            <w:rPr>
              <w:rFonts w:ascii="Cambria" w:hAnsi="Cambria"/>
              <w:sz w:val="14"/>
              <w:szCs w:val="14"/>
            </w:rPr>
          </w:pPr>
          <w:r w:rsidRPr="00EB3781">
            <w:rPr>
              <w:rFonts w:ascii="Cambria" w:hAnsi="Cambria"/>
              <w:sz w:val="14"/>
              <w:szCs w:val="14"/>
            </w:rPr>
            <w:t xml:space="preserve">Bogotá, </w:t>
          </w:r>
          <w:r>
            <w:rPr>
              <w:rFonts w:ascii="Cambria" w:hAnsi="Cambria"/>
              <w:sz w:val="14"/>
              <w:szCs w:val="14"/>
            </w:rPr>
            <w:t>Junio</w:t>
          </w:r>
          <w:r w:rsidRPr="00EB3781">
            <w:rPr>
              <w:rFonts w:ascii="Cambria" w:hAnsi="Cambria"/>
              <w:sz w:val="14"/>
              <w:szCs w:val="14"/>
            </w:rPr>
            <w:t xml:space="preserve"> de 201</w:t>
          </w:r>
          <w:r>
            <w:rPr>
              <w:rFonts w:ascii="Cambria" w:hAnsi="Cambria"/>
              <w:sz w:val="14"/>
              <w:szCs w:val="14"/>
            </w:rPr>
            <w:t>6</w:t>
          </w:r>
        </w:p>
      </w:tc>
    </w:tr>
    <w:tr w:rsidR="00AC71B2" w:rsidRPr="00EB3781" w14:paraId="3F9E72A4" w14:textId="77777777" w:rsidTr="0015213D">
      <w:trPr>
        <w:trHeight w:val="285"/>
        <w:jc w:val="center"/>
      </w:trPr>
      <w:tc>
        <w:tcPr>
          <w:tcW w:w="1359" w:type="pct"/>
          <w:vMerge/>
          <w:shd w:val="clear" w:color="auto" w:fill="auto"/>
          <w:vAlign w:val="center"/>
        </w:tcPr>
        <w:p w14:paraId="2ADEF39C" w14:textId="77777777" w:rsidR="00AC71B2" w:rsidRPr="00EB3781" w:rsidRDefault="00AC71B2" w:rsidP="00AD158C">
          <w:pPr>
            <w:rPr>
              <w:sz w:val="14"/>
              <w:szCs w:val="14"/>
            </w:rPr>
          </w:pPr>
        </w:p>
      </w:tc>
      <w:tc>
        <w:tcPr>
          <w:tcW w:w="2222" w:type="pct"/>
          <w:vMerge/>
          <w:shd w:val="clear" w:color="auto" w:fill="auto"/>
          <w:vAlign w:val="center"/>
        </w:tcPr>
        <w:p w14:paraId="46346AF5" w14:textId="77777777" w:rsidR="00AC71B2" w:rsidRPr="00EB3781" w:rsidRDefault="00AC71B2" w:rsidP="00AD158C">
          <w:pPr>
            <w:rPr>
              <w:sz w:val="14"/>
              <w:szCs w:val="14"/>
            </w:rPr>
          </w:pPr>
        </w:p>
      </w:tc>
      <w:tc>
        <w:tcPr>
          <w:tcW w:w="1419" w:type="pct"/>
          <w:shd w:val="clear" w:color="auto" w:fill="auto"/>
          <w:vAlign w:val="center"/>
        </w:tcPr>
        <w:p w14:paraId="63F81730" w14:textId="08CDA6E5" w:rsidR="00AC71B2" w:rsidRPr="00EB3781" w:rsidRDefault="00AC71B2" w:rsidP="00AD158C">
          <w:pPr>
            <w:pStyle w:val="Notas"/>
            <w:rPr>
              <w:rFonts w:ascii="Cambria" w:hAnsi="Cambria"/>
              <w:sz w:val="14"/>
              <w:szCs w:val="14"/>
            </w:rPr>
          </w:pPr>
          <w:r w:rsidRPr="00EB3781">
            <w:rPr>
              <w:rFonts w:ascii="Cambria" w:hAnsi="Cambria"/>
              <w:sz w:val="14"/>
              <w:szCs w:val="14"/>
            </w:rPr>
            <w:t xml:space="preserve">Página </w:t>
          </w:r>
          <w:r w:rsidRPr="00EB3781">
            <w:rPr>
              <w:rFonts w:ascii="Cambria" w:hAnsi="Cambria"/>
              <w:sz w:val="14"/>
              <w:szCs w:val="14"/>
            </w:rPr>
            <w:fldChar w:fldCharType="begin"/>
          </w:r>
          <w:r w:rsidRPr="00EB3781">
            <w:rPr>
              <w:rFonts w:ascii="Cambria" w:hAnsi="Cambria"/>
              <w:sz w:val="14"/>
              <w:szCs w:val="14"/>
            </w:rPr>
            <w:instrText>PAGE   \* MERGEFORMAT</w:instrText>
          </w:r>
          <w:r w:rsidRPr="00EB3781">
            <w:rPr>
              <w:rFonts w:ascii="Cambria" w:hAnsi="Cambria"/>
              <w:sz w:val="14"/>
              <w:szCs w:val="14"/>
            </w:rPr>
            <w:fldChar w:fldCharType="separate"/>
          </w:r>
          <w:r w:rsidR="007703B2" w:rsidRPr="007703B2">
            <w:rPr>
              <w:rFonts w:ascii="Cambria" w:hAnsi="Cambria"/>
              <w:noProof/>
              <w:sz w:val="14"/>
              <w:szCs w:val="14"/>
              <w:lang w:val="es-ES"/>
            </w:rPr>
            <w:t>76</w:t>
          </w:r>
          <w:r w:rsidRPr="00EB3781">
            <w:rPr>
              <w:rFonts w:ascii="Cambria" w:hAnsi="Cambria"/>
              <w:sz w:val="14"/>
              <w:szCs w:val="14"/>
            </w:rPr>
            <w:fldChar w:fldCharType="end"/>
          </w:r>
        </w:p>
      </w:tc>
    </w:tr>
  </w:tbl>
  <w:p w14:paraId="3CA0CE20" w14:textId="77777777" w:rsidR="00AC71B2" w:rsidRPr="00FB054D" w:rsidRDefault="00AC71B2" w:rsidP="00553B8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87964E" w14:textId="77777777" w:rsidR="00AC71B2" w:rsidRDefault="00AC71B2">
    <w:pPr>
      <w:pStyle w:val="Piedepgina"/>
    </w:pPr>
  </w:p>
  <w:p w14:paraId="7B875C76" w14:textId="77777777" w:rsidR="00AC71B2" w:rsidRDefault="00AC71B2">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94"/>
      <w:gridCol w:w="3478"/>
      <w:gridCol w:w="2115"/>
    </w:tblGrid>
    <w:tr w:rsidR="00AC71B2" w:rsidRPr="00EB3781" w14:paraId="19AA85E3" w14:textId="77777777" w:rsidTr="00A10BE6">
      <w:trPr>
        <w:trHeight w:val="284"/>
        <w:jc w:val="center"/>
      </w:trPr>
      <w:tc>
        <w:tcPr>
          <w:tcW w:w="1359" w:type="pct"/>
          <w:vMerge w:val="restart"/>
          <w:shd w:val="clear" w:color="auto" w:fill="auto"/>
          <w:vAlign w:val="center"/>
        </w:tcPr>
        <w:p w14:paraId="65461307" w14:textId="171DF5AF" w:rsidR="00AC71B2" w:rsidRPr="00EB3781" w:rsidRDefault="00AC71B2" w:rsidP="00A10BE6">
          <w:pPr>
            <w:pStyle w:val="PiePagina"/>
            <w:rPr>
              <w:rFonts w:ascii="Cambria" w:hAnsi="Cambria"/>
              <w:sz w:val="14"/>
              <w:szCs w:val="14"/>
            </w:rPr>
          </w:pPr>
          <w:r>
            <w:rPr>
              <w:rFonts w:ascii="Cambria" w:hAnsi="Cambria"/>
              <w:noProof/>
              <w:sz w:val="14"/>
              <w:szCs w:val="14"/>
              <w:lang w:eastAsia="es-CO"/>
            </w:rPr>
            <w:drawing>
              <wp:inline distT="0" distB="0" distL="0" distR="0" wp14:anchorId="73670101" wp14:editId="519E79AD">
                <wp:extent cx="1701070" cy="78359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ogoEcogerencia-slogan.gif"/>
                        <pic:cNvPicPr/>
                      </pic:nvPicPr>
                      <pic:blipFill>
                        <a:blip r:embed="rId1">
                          <a:extLst>
                            <a:ext uri="{28A0092B-C50C-407E-A947-70E740481C1C}">
                              <a14:useLocalDpi xmlns:a14="http://schemas.microsoft.com/office/drawing/2010/main" val="0"/>
                            </a:ext>
                          </a:extLst>
                        </a:blip>
                        <a:stretch>
                          <a:fillRect/>
                        </a:stretch>
                      </pic:blipFill>
                      <pic:spPr>
                        <a:xfrm>
                          <a:off x="0" y="0"/>
                          <a:ext cx="1718705" cy="791713"/>
                        </a:xfrm>
                        <a:prstGeom prst="rect">
                          <a:avLst/>
                        </a:prstGeom>
                      </pic:spPr>
                    </pic:pic>
                  </a:graphicData>
                </a:graphic>
              </wp:inline>
            </w:drawing>
          </w:r>
        </w:p>
      </w:tc>
      <w:tc>
        <w:tcPr>
          <w:tcW w:w="2222" w:type="pct"/>
          <w:vMerge w:val="restart"/>
          <w:shd w:val="clear" w:color="auto" w:fill="auto"/>
          <w:vAlign w:val="center"/>
        </w:tcPr>
        <w:p w14:paraId="4C54D4E0" w14:textId="77777777" w:rsidR="00AC71B2" w:rsidRPr="00EB3781" w:rsidRDefault="00AC71B2" w:rsidP="00A10BE6">
          <w:pPr>
            <w:pStyle w:val="PiePagina"/>
            <w:rPr>
              <w:rFonts w:ascii="Cambria" w:hAnsi="Cambria"/>
              <w:sz w:val="14"/>
              <w:szCs w:val="14"/>
            </w:rPr>
          </w:pPr>
          <w:r>
            <w:rPr>
              <w:rFonts w:ascii="Cambria" w:hAnsi="Cambria"/>
              <w:sz w:val="14"/>
              <w:szCs w:val="14"/>
            </w:rPr>
            <w:t xml:space="preserve">ESTUDIO DE IMPACTO AMBIENTAL </w:t>
          </w:r>
        </w:p>
      </w:tc>
      <w:tc>
        <w:tcPr>
          <w:tcW w:w="1419" w:type="pct"/>
          <w:shd w:val="clear" w:color="auto" w:fill="auto"/>
          <w:vAlign w:val="center"/>
        </w:tcPr>
        <w:p w14:paraId="6D776D57" w14:textId="77777777" w:rsidR="00AC71B2" w:rsidRPr="00EB3781" w:rsidRDefault="00AC71B2" w:rsidP="00A10BE6">
          <w:pPr>
            <w:pStyle w:val="PiePagina"/>
            <w:rPr>
              <w:rFonts w:ascii="Cambria" w:hAnsi="Cambria"/>
              <w:sz w:val="14"/>
              <w:szCs w:val="14"/>
            </w:rPr>
          </w:pPr>
          <w:r>
            <w:rPr>
              <w:rFonts w:ascii="Cambria" w:hAnsi="Cambria"/>
              <w:sz w:val="14"/>
              <w:szCs w:val="14"/>
            </w:rPr>
            <w:t>Capítulo 3</w:t>
          </w:r>
        </w:p>
      </w:tc>
    </w:tr>
    <w:tr w:rsidR="00AC71B2" w:rsidRPr="00EB3781" w14:paraId="6A4C1676" w14:textId="77777777" w:rsidTr="00A10BE6">
      <w:trPr>
        <w:trHeight w:val="285"/>
        <w:jc w:val="center"/>
      </w:trPr>
      <w:tc>
        <w:tcPr>
          <w:tcW w:w="1359" w:type="pct"/>
          <w:vMerge/>
          <w:shd w:val="clear" w:color="auto" w:fill="auto"/>
          <w:vAlign w:val="center"/>
        </w:tcPr>
        <w:p w14:paraId="3DDF22DE" w14:textId="77777777" w:rsidR="00AC71B2" w:rsidRPr="00EB3781" w:rsidRDefault="00AC71B2" w:rsidP="00A10BE6">
          <w:pPr>
            <w:rPr>
              <w:sz w:val="14"/>
              <w:szCs w:val="14"/>
            </w:rPr>
          </w:pPr>
        </w:p>
      </w:tc>
      <w:tc>
        <w:tcPr>
          <w:tcW w:w="2222" w:type="pct"/>
          <w:vMerge/>
          <w:shd w:val="clear" w:color="auto" w:fill="auto"/>
          <w:vAlign w:val="center"/>
        </w:tcPr>
        <w:p w14:paraId="34496A7A" w14:textId="77777777" w:rsidR="00AC71B2" w:rsidRPr="00EB3781" w:rsidRDefault="00AC71B2" w:rsidP="00A10BE6">
          <w:pPr>
            <w:rPr>
              <w:sz w:val="14"/>
              <w:szCs w:val="14"/>
            </w:rPr>
          </w:pPr>
        </w:p>
      </w:tc>
      <w:tc>
        <w:tcPr>
          <w:tcW w:w="1419" w:type="pct"/>
          <w:shd w:val="clear" w:color="auto" w:fill="auto"/>
          <w:vAlign w:val="center"/>
        </w:tcPr>
        <w:p w14:paraId="7F869D43" w14:textId="651B96B4" w:rsidR="00AC71B2" w:rsidRPr="00EB3781" w:rsidRDefault="00AC71B2" w:rsidP="00C52ACF">
          <w:pPr>
            <w:pStyle w:val="Notas"/>
            <w:rPr>
              <w:rFonts w:ascii="Cambria" w:hAnsi="Cambria"/>
              <w:sz w:val="14"/>
              <w:szCs w:val="14"/>
            </w:rPr>
          </w:pPr>
          <w:r w:rsidRPr="00EB3781">
            <w:rPr>
              <w:rFonts w:ascii="Cambria" w:hAnsi="Cambria"/>
              <w:sz w:val="14"/>
              <w:szCs w:val="14"/>
            </w:rPr>
            <w:t xml:space="preserve">Bogotá, </w:t>
          </w:r>
          <w:r>
            <w:rPr>
              <w:rFonts w:ascii="Cambria" w:hAnsi="Cambria"/>
              <w:sz w:val="14"/>
              <w:szCs w:val="14"/>
            </w:rPr>
            <w:t>Junio</w:t>
          </w:r>
          <w:r w:rsidRPr="00EB3781">
            <w:rPr>
              <w:rFonts w:ascii="Cambria" w:hAnsi="Cambria"/>
              <w:sz w:val="14"/>
              <w:szCs w:val="14"/>
            </w:rPr>
            <w:t xml:space="preserve"> de 201</w:t>
          </w:r>
          <w:r>
            <w:rPr>
              <w:rFonts w:ascii="Cambria" w:hAnsi="Cambria"/>
              <w:sz w:val="14"/>
              <w:szCs w:val="14"/>
            </w:rPr>
            <w:t>6</w:t>
          </w:r>
        </w:p>
      </w:tc>
    </w:tr>
    <w:tr w:rsidR="00AC71B2" w:rsidRPr="00EB3781" w14:paraId="4C469FF9" w14:textId="77777777" w:rsidTr="00A10BE6">
      <w:trPr>
        <w:trHeight w:val="285"/>
        <w:jc w:val="center"/>
      </w:trPr>
      <w:tc>
        <w:tcPr>
          <w:tcW w:w="1359" w:type="pct"/>
          <w:vMerge/>
          <w:shd w:val="clear" w:color="auto" w:fill="auto"/>
          <w:vAlign w:val="center"/>
        </w:tcPr>
        <w:p w14:paraId="0406A847" w14:textId="77777777" w:rsidR="00AC71B2" w:rsidRPr="00EB3781" w:rsidRDefault="00AC71B2" w:rsidP="00A10BE6">
          <w:pPr>
            <w:rPr>
              <w:sz w:val="14"/>
              <w:szCs w:val="14"/>
            </w:rPr>
          </w:pPr>
        </w:p>
      </w:tc>
      <w:tc>
        <w:tcPr>
          <w:tcW w:w="2222" w:type="pct"/>
          <w:vMerge/>
          <w:shd w:val="clear" w:color="auto" w:fill="auto"/>
          <w:vAlign w:val="center"/>
        </w:tcPr>
        <w:p w14:paraId="0E72657E" w14:textId="77777777" w:rsidR="00AC71B2" w:rsidRPr="00EB3781" w:rsidRDefault="00AC71B2" w:rsidP="00A10BE6">
          <w:pPr>
            <w:rPr>
              <w:sz w:val="14"/>
              <w:szCs w:val="14"/>
            </w:rPr>
          </w:pPr>
        </w:p>
      </w:tc>
      <w:tc>
        <w:tcPr>
          <w:tcW w:w="1419" w:type="pct"/>
          <w:shd w:val="clear" w:color="auto" w:fill="auto"/>
          <w:vAlign w:val="center"/>
        </w:tcPr>
        <w:p w14:paraId="55AC4101" w14:textId="623BF438" w:rsidR="00AC71B2" w:rsidRPr="00EB3781" w:rsidRDefault="00AC71B2" w:rsidP="00A10BE6">
          <w:pPr>
            <w:pStyle w:val="Notas"/>
            <w:rPr>
              <w:rFonts w:ascii="Cambria" w:hAnsi="Cambria"/>
              <w:sz w:val="14"/>
              <w:szCs w:val="14"/>
            </w:rPr>
          </w:pPr>
          <w:r w:rsidRPr="00EB3781">
            <w:rPr>
              <w:rFonts w:ascii="Cambria" w:hAnsi="Cambria"/>
              <w:sz w:val="14"/>
              <w:szCs w:val="14"/>
            </w:rPr>
            <w:t xml:space="preserve">Página </w:t>
          </w:r>
          <w:r w:rsidRPr="00EB3781">
            <w:rPr>
              <w:rFonts w:ascii="Cambria" w:hAnsi="Cambria"/>
              <w:sz w:val="14"/>
              <w:szCs w:val="14"/>
            </w:rPr>
            <w:fldChar w:fldCharType="begin"/>
          </w:r>
          <w:r w:rsidRPr="00EB3781">
            <w:rPr>
              <w:rFonts w:ascii="Cambria" w:hAnsi="Cambria"/>
              <w:sz w:val="14"/>
              <w:szCs w:val="14"/>
            </w:rPr>
            <w:instrText>PAGE   \* MERGEFORMAT</w:instrText>
          </w:r>
          <w:r w:rsidRPr="00EB3781">
            <w:rPr>
              <w:rFonts w:ascii="Cambria" w:hAnsi="Cambria"/>
              <w:sz w:val="14"/>
              <w:szCs w:val="14"/>
            </w:rPr>
            <w:fldChar w:fldCharType="separate"/>
          </w:r>
          <w:r w:rsidR="007703B2" w:rsidRPr="007703B2">
            <w:rPr>
              <w:rFonts w:ascii="Cambria" w:hAnsi="Cambria"/>
              <w:noProof/>
              <w:sz w:val="14"/>
              <w:szCs w:val="14"/>
              <w:lang w:val="es-ES"/>
            </w:rPr>
            <w:t>1</w:t>
          </w:r>
          <w:r w:rsidRPr="00EB3781">
            <w:rPr>
              <w:rFonts w:ascii="Cambria" w:hAnsi="Cambria"/>
              <w:sz w:val="14"/>
              <w:szCs w:val="14"/>
            </w:rPr>
            <w:fldChar w:fldCharType="end"/>
          </w:r>
        </w:p>
      </w:tc>
    </w:tr>
  </w:tbl>
  <w:p w14:paraId="4C7400C7" w14:textId="77777777" w:rsidR="00AC71B2" w:rsidRDefault="00AC71B2">
    <w:pPr>
      <w:pStyle w:val="Piedepgina"/>
    </w:pPr>
  </w:p>
  <w:p w14:paraId="194EACA9" w14:textId="77777777" w:rsidR="00AC71B2" w:rsidRDefault="00AC71B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6DB4019" w14:textId="77777777" w:rsidR="00AC71B2" w:rsidRDefault="00AC71B2" w:rsidP="002D46A6">
      <w:r>
        <w:separator/>
      </w:r>
    </w:p>
    <w:p w14:paraId="5436FF49" w14:textId="77777777" w:rsidR="00AC71B2" w:rsidRDefault="00AC71B2"/>
  </w:footnote>
  <w:footnote w:type="continuationSeparator" w:id="0">
    <w:p w14:paraId="73F5C20F" w14:textId="77777777" w:rsidR="00AC71B2" w:rsidRDefault="00AC71B2" w:rsidP="002D46A6">
      <w:r>
        <w:continuationSeparator/>
      </w:r>
    </w:p>
    <w:p w14:paraId="3622A9EB" w14:textId="77777777" w:rsidR="00AC71B2" w:rsidRDefault="00AC71B2"/>
  </w:footnote>
  <w:footnote w:id="1">
    <w:p w14:paraId="7377BCF9" w14:textId="0E3A8DA5" w:rsidR="00AC71B2" w:rsidRPr="001872E8" w:rsidRDefault="00AC71B2" w:rsidP="001872E8">
      <w:pPr>
        <w:pStyle w:val="Textonotapie"/>
        <w:rPr>
          <w:sz w:val="18"/>
        </w:rPr>
      </w:pPr>
      <w:r>
        <w:rPr>
          <w:rStyle w:val="Refdenotaalpie"/>
        </w:rPr>
        <w:footnoteRef/>
      </w:r>
      <w:r>
        <w:t xml:space="preserve"> </w:t>
      </w:r>
      <w:r w:rsidRPr="001872E8">
        <w:rPr>
          <w:sz w:val="18"/>
        </w:rPr>
        <w:t xml:space="preserve">Fillers: Sustancias finas divididas las cuales son insolubles en asfalto </w:t>
      </w:r>
      <w:r>
        <w:rPr>
          <w:sz w:val="18"/>
        </w:rPr>
        <w:t>p</w:t>
      </w:r>
      <w:r w:rsidRPr="001872E8">
        <w:rPr>
          <w:sz w:val="18"/>
        </w:rPr>
        <w:t>ero que pueden ser dispersadas en el, como un medio de modificar sus propiedades mecánicas y consistencia. Usual</w:t>
      </w:r>
      <w:r>
        <w:rPr>
          <w:sz w:val="18"/>
        </w:rPr>
        <w:t xml:space="preserve">mente sus sustancias minerales. </w:t>
      </w:r>
      <w:r w:rsidRPr="001872E8">
        <w:rPr>
          <w:sz w:val="18"/>
        </w:rPr>
        <w:t>Típicos fillers minerales: cal, cemento, polvo de tiza, cenizas de combustible pulverizada, talco, sílice, e</w:t>
      </w:r>
      <w:r>
        <w:rPr>
          <w:sz w:val="18"/>
        </w:rPr>
        <w:t>ntre otros</w:t>
      </w:r>
      <w:r w:rsidRPr="001872E8">
        <w:rPr>
          <w:sz w:val="18"/>
        </w:rPr>
        <w:t>. El efecto general de la adicción de fillers es endurecer el asfalto.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bottom w:val="double" w:sz="4" w:space="0" w:color="auto"/>
        <w:insideH w:val="double" w:sz="4" w:space="0" w:color="auto"/>
      </w:tblBorders>
      <w:tblLook w:val="01E0" w:firstRow="1" w:lastRow="1" w:firstColumn="1" w:lastColumn="1" w:noHBand="0" w:noVBand="0"/>
    </w:tblPr>
    <w:tblGrid>
      <w:gridCol w:w="3510"/>
      <w:gridCol w:w="4977"/>
    </w:tblGrid>
    <w:tr w:rsidR="00AC71B2" w:rsidRPr="00445489" w14:paraId="4D294933" w14:textId="77777777" w:rsidTr="0060183F">
      <w:trPr>
        <w:trHeight w:val="851"/>
        <w:jc w:val="center"/>
      </w:trPr>
      <w:tc>
        <w:tcPr>
          <w:tcW w:w="2068" w:type="pct"/>
          <w:tcBorders>
            <w:bottom w:val="double" w:sz="2" w:space="0" w:color="auto"/>
          </w:tcBorders>
          <w:vAlign w:val="center"/>
        </w:tcPr>
        <w:p w14:paraId="0F4F0876" w14:textId="77777777" w:rsidR="00AC71B2" w:rsidRPr="00445489" w:rsidRDefault="00AC71B2" w:rsidP="00AD158C">
          <w:pPr>
            <w:pStyle w:val="Encabezado"/>
            <w:ind w:right="-207"/>
            <w:rPr>
              <w:rFonts w:ascii="Century Gothic" w:hAnsi="Century Gothic"/>
              <w:b/>
              <w:sz w:val="12"/>
              <w:szCs w:val="12"/>
            </w:rPr>
          </w:pPr>
          <w:r>
            <w:rPr>
              <w:noProof/>
              <w:lang w:eastAsia="es-CO"/>
            </w:rPr>
            <w:drawing>
              <wp:inline distT="0" distB="0" distL="0" distR="0" wp14:anchorId="25D72F8D" wp14:editId="4B47F5F4">
                <wp:extent cx="1530174" cy="484166"/>
                <wp:effectExtent l="0" t="0" r="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561010" cy="493923"/>
                        </a:xfrm>
                        <a:prstGeom prst="rect">
                          <a:avLst/>
                        </a:prstGeom>
                        <a:noFill/>
                        <a:ln>
                          <a:noFill/>
                        </a:ln>
                      </pic:spPr>
                    </pic:pic>
                  </a:graphicData>
                </a:graphic>
              </wp:inline>
            </w:drawing>
          </w:r>
        </w:p>
      </w:tc>
      <w:tc>
        <w:tcPr>
          <w:tcW w:w="2932" w:type="pct"/>
          <w:tcBorders>
            <w:bottom w:val="double" w:sz="2" w:space="0" w:color="auto"/>
          </w:tcBorders>
          <w:vAlign w:val="center"/>
        </w:tcPr>
        <w:p w14:paraId="28BFAE90" w14:textId="77777777" w:rsidR="00AC71B2" w:rsidRDefault="00AC71B2" w:rsidP="004D28E2">
          <w:pPr>
            <w:pStyle w:val="Encabezado"/>
            <w:ind w:right="34"/>
            <w:jc w:val="center"/>
            <w:rPr>
              <w:b/>
              <w:sz w:val="16"/>
              <w:szCs w:val="16"/>
            </w:rPr>
          </w:pPr>
          <w:r w:rsidRPr="008439D0">
            <w:rPr>
              <w:b/>
              <w:sz w:val="16"/>
              <w:szCs w:val="16"/>
            </w:rPr>
            <w:t xml:space="preserve">ESTUDIO DE IMPACTO AMBIENTAL </w:t>
          </w:r>
        </w:p>
        <w:p w14:paraId="5C98971D" w14:textId="77777777" w:rsidR="00AC71B2" w:rsidRDefault="00AC71B2" w:rsidP="004D28E2">
          <w:pPr>
            <w:pStyle w:val="Encabezado"/>
            <w:ind w:right="34"/>
            <w:jc w:val="center"/>
            <w:rPr>
              <w:b/>
              <w:sz w:val="16"/>
              <w:szCs w:val="16"/>
            </w:rPr>
          </w:pPr>
          <w:r>
            <w:rPr>
              <w:b/>
              <w:sz w:val="16"/>
              <w:szCs w:val="16"/>
            </w:rPr>
            <w:t xml:space="preserve"> CONSTRUCCIÓN </w:t>
          </w:r>
          <w:r w:rsidRPr="008439D0">
            <w:rPr>
              <w:b/>
              <w:sz w:val="16"/>
              <w:szCs w:val="16"/>
            </w:rPr>
            <w:t>VÍA REMEDIOS – ALTO DE DOLORES</w:t>
          </w:r>
        </w:p>
        <w:p w14:paraId="6604471E" w14:textId="64EA2B58" w:rsidR="00AC71B2" w:rsidRPr="00766DCE" w:rsidRDefault="00AC71B2" w:rsidP="004D28E2">
          <w:pPr>
            <w:pStyle w:val="Encabezado"/>
            <w:ind w:right="34"/>
            <w:jc w:val="center"/>
            <w:rPr>
              <w:b/>
              <w:sz w:val="15"/>
              <w:szCs w:val="15"/>
            </w:rPr>
          </w:pPr>
          <w:r w:rsidRPr="008439D0">
            <w:rPr>
              <w:b/>
              <w:sz w:val="16"/>
              <w:szCs w:val="16"/>
            </w:rPr>
            <w:t>DEPARTAMENTO DE ANTIOQUIA</w:t>
          </w:r>
        </w:p>
      </w:tc>
    </w:tr>
  </w:tbl>
  <w:p w14:paraId="43EA1AAB" w14:textId="77777777" w:rsidR="00AC71B2" w:rsidRPr="00AD158C" w:rsidRDefault="00AC71B2">
    <w:pPr>
      <w:rPr>
        <w:sz w:val="18"/>
        <w:szCs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455024" w14:textId="77777777" w:rsidR="00AC71B2" w:rsidRDefault="00AC71B2" w:rsidP="00D13890">
    <w:pPr>
      <w:pStyle w:val="Encabezado"/>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Borders>
        <w:bottom w:val="double" w:sz="4" w:space="0" w:color="auto"/>
        <w:insideH w:val="double" w:sz="4" w:space="0" w:color="auto"/>
      </w:tblBorders>
      <w:tblLook w:val="01E0" w:firstRow="1" w:lastRow="1" w:firstColumn="1" w:lastColumn="1" w:noHBand="0" w:noVBand="0"/>
    </w:tblPr>
    <w:tblGrid>
      <w:gridCol w:w="3510"/>
      <w:gridCol w:w="4977"/>
    </w:tblGrid>
    <w:tr w:rsidR="00AC71B2" w:rsidRPr="00445489" w14:paraId="464B39FA" w14:textId="77777777" w:rsidTr="00A10BE6">
      <w:trPr>
        <w:trHeight w:val="851"/>
        <w:jc w:val="center"/>
      </w:trPr>
      <w:tc>
        <w:tcPr>
          <w:tcW w:w="2068" w:type="pct"/>
          <w:tcBorders>
            <w:bottom w:val="double" w:sz="2" w:space="0" w:color="auto"/>
          </w:tcBorders>
          <w:vAlign w:val="center"/>
        </w:tcPr>
        <w:p w14:paraId="57836BAF" w14:textId="77777777" w:rsidR="00AC71B2" w:rsidRPr="00445489" w:rsidRDefault="00AC71B2" w:rsidP="00A10BE6">
          <w:pPr>
            <w:pStyle w:val="Encabezado"/>
            <w:ind w:right="-207"/>
            <w:rPr>
              <w:rFonts w:ascii="Century Gothic" w:hAnsi="Century Gothic"/>
              <w:b/>
              <w:sz w:val="12"/>
              <w:szCs w:val="12"/>
            </w:rPr>
          </w:pPr>
          <w:r>
            <w:rPr>
              <w:noProof/>
              <w:lang w:eastAsia="es-CO"/>
            </w:rPr>
            <w:drawing>
              <wp:inline distT="0" distB="0" distL="0" distR="0" wp14:anchorId="333E8F6A" wp14:editId="0210B100">
                <wp:extent cx="1530174" cy="484166"/>
                <wp:effectExtent l="0" t="0" r="0" b="0"/>
                <wp:docPr id="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
                          <a:extLst>
                            <a:ext uri="{28A0092B-C50C-407E-A947-70E740481C1C}">
                              <a14:useLocalDpi xmlns:a14="http://schemas.microsoft.com/office/drawing/2010/main" val="0"/>
                            </a:ext>
                          </a:extLst>
                        </a:blip>
                        <a:srcRect l="18445" t="24181" r="39850" b="52644"/>
                        <a:stretch>
                          <a:fillRect/>
                        </a:stretch>
                      </pic:blipFill>
                      <pic:spPr bwMode="auto">
                        <a:xfrm>
                          <a:off x="0" y="0"/>
                          <a:ext cx="1561010" cy="493923"/>
                        </a:xfrm>
                        <a:prstGeom prst="rect">
                          <a:avLst/>
                        </a:prstGeom>
                        <a:noFill/>
                        <a:ln>
                          <a:noFill/>
                        </a:ln>
                      </pic:spPr>
                    </pic:pic>
                  </a:graphicData>
                </a:graphic>
              </wp:inline>
            </w:drawing>
          </w:r>
        </w:p>
      </w:tc>
      <w:tc>
        <w:tcPr>
          <w:tcW w:w="2932" w:type="pct"/>
          <w:tcBorders>
            <w:bottom w:val="double" w:sz="2" w:space="0" w:color="auto"/>
          </w:tcBorders>
          <w:vAlign w:val="center"/>
        </w:tcPr>
        <w:p w14:paraId="67C70AEA" w14:textId="77777777" w:rsidR="00AC71B2" w:rsidRDefault="00AC71B2" w:rsidP="00A10BE6">
          <w:pPr>
            <w:pStyle w:val="Encabezado"/>
            <w:ind w:right="34"/>
            <w:jc w:val="center"/>
            <w:rPr>
              <w:b/>
              <w:sz w:val="16"/>
              <w:szCs w:val="16"/>
            </w:rPr>
          </w:pPr>
          <w:r w:rsidRPr="008439D0">
            <w:rPr>
              <w:b/>
              <w:sz w:val="16"/>
              <w:szCs w:val="16"/>
            </w:rPr>
            <w:t xml:space="preserve">ESTUDIO DE IMPACTO AMBIENTAL </w:t>
          </w:r>
        </w:p>
        <w:p w14:paraId="59FA93E4" w14:textId="77777777" w:rsidR="00AC71B2" w:rsidRDefault="00AC71B2" w:rsidP="00A10BE6">
          <w:pPr>
            <w:pStyle w:val="Encabezado"/>
            <w:ind w:right="34"/>
            <w:jc w:val="center"/>
            <w:rPr>
              <w:b/>
              <w:sz w:val="16"/>
              <w:szCs w:val="16"/>
            </w:rPr>
          </w:pPr>
          <w:r>
            <w:rPr>
              <w:b/>
              <w:sz w:val="16"/>
              <w:szCs w:val="16"/>
            </w:rPr>
            <w:t xml:space="preserve"> CONSTRUCCIÓN </w:t>
          </w:r>
          <w:r w:rsidRPr="008439D0">
            <w:rPr>
              <w:b/>
              <w:sz w:val="16"/>
              <w:szCs w:val="16"/>
            </w:rPr>
            <w:t>VÍA REMEDIOS – ALTO DE DOLORES</w:t>
          </w:r>
        </w:p>
        <w:p w14:paraId="7D086658" w14:textId="77777777" w:rsidR="00AC71B2" w:rsidRPr="00766DCE" w:rsidRDefault="00AC71B2" w:rsidP="00A10BE6">
          <w:pPr>
            <w:pStyle w:val="Encabezado"/>
            <w:ind w:right="34"/>
            <w:jc w:val="center"/>
            <w:rPr>
              <w:b/>
              <w:sz w:val="15"/>
              <w:szCs w:val="15"/>
            </w:rPr>
          </w:pPr>
          <w:r w:rsidRPr="008439D0">
            <w:rPr>
              <w:b/>
              <w:sz w:val="16"/>
              <w:szCs w:val="16"/>
            </w:rPr>
            <w:t>DEPARTAMENTO DE ANTIOQUIA</w:t>
          </w:r>
        </w:p>
      </w:tc>
    </w:tr>
  </w:tbl>
  <w:p w14:paraId="4EFBF6F9" w14:textId="77777777" w:rsidR="00AC71B2" w:rsidRDefault="00AC71B2" w:rsidP="00D13890">
    <w:pPr>
      <w:pStyle w:val="Encabezado"/>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55CCCDEC"/>
    <w:lvl w:ilvl="0">
      <w:start w:val="1"/>
      <w:numFmt w:val="bullet"/>
      <w:pStyle w:val="Listaconvietas2"/>
      <w:lvlText w:val=""/>
      <w:lvlJc w:val="left"/>
      <w:pPr>
        <w:tabs>
          <w:tab w:val="num" w:pos="643"/>
        </w:tabs>
        <w:ind w:left="643" w:hanging="360"/>
      </w:pPr>
      <w:rPr>
        <w:rFonts w:ascii="Symbol" w:hAnsi="Symbol" w:cs="Symbol" w:hint="default"/>
      </w:rPr>
    </w:lvl>
  </w:abstractNum>
  <w:abstractNum w:abstractNumId="1" w15:restartNumberingAfterBreak="0">
    <w:nsid w:val="FFFFFF89"/>
    <w:multiLevelType w:val="singleLevel"/>
    <w:tmpl w:val="739A72A2"/>
    <w:lvl w:ilvl="0">
      <w:start w:val="1"/>
      <w:numFmt w:val="bullet"/>
      <w:pStyle w:val="Listaconvietas"/>
      <w:lvlText w:val=""/>
      <w:lvlJc w:val="left"/>
      <w:pPr>
        <w:tabs>
          <w:tab w:val="num" w:pos="360"/>
        </w:tabs>
        <w:ind w:left="360" w:hanging="360"/>
      </w:pPr>
      <w:rPr>
        <w:rFonts w:ascii="Symbol" w:hAnsi="Symbol" w:hint="default"/>
      </w:rPr>
    </w:lvl>
  </w:abstractNum>
  <w:abstractNum w:abstractNumId="2" w15:restartNumberingAfterBreak="0">
    <w:nsid w:val="02354CEA"/>
    <w:multiLevelType w:val="hybridMultilevel"/>
    <w:tmpl w:val="06C054D0"/>
    <w:lvl w:ilvl="0" w:tplc="FFFFFFFF">
      <w:start w:val="1"/>
      <w:numFmt w:val="lowerRoman"/>
      <w:pStyle w:val="Estilo4"/>
      <w:lvlText w:val="%1"/>
      <w:lvlJc w:val="left"/>
      <w:pPr>
        <w:tabs>
          <w:tab w:val="num" w:pos="567"/>
        </w:tabs>
        <w:ind w:left="567" w:hanging="567"/>
      </w:pPr>
      <w:rPr>
        <w:rFonts w:ascii="Arial" w:hAnsi="Arial" w:hint="default"/>
        <w:b/>
        <w:i w:val="0"/>
        <w:sz w:val="28"/>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 w15:restartNumberingAfterBreak="0">
    <w:nsid w:val="02756F86"/>
    <w:multiLevelType w:val="multilevel"/>
    <w:tmpl w:val="4E100A0E"/>
    <w:lvl w:ilvl="0">
      <w:start w:val="1"/>
      <w:numFmt w:val="decimal"/>
      <w:pStyle w:val="EstiloTtulo1Ttulo1-BCNCentradoSangrafrancesa063cm"/>
      <w:lvlText w:val="%1."/>
      <w:lvlJc w:val="left"/>
      <w:pPr>
        <w:tabs>
          <w:tab w:val="num" w:pos="0"/>
        </w:tabs>
        <w:ind w:left="0" w:hanging="360"/>
      </w:pPr>
      <w:rPr>
        <w:rFonts w:ascii="Arial Negrita" w:hAnsi="Arial Negrita" w:hint="default"/>
        <w:b/>
        <w:i w:val="0"/>
        <w:sz w:val="28"/>
        <w:szCs w:val="28"/>
      </w:rPr>
    </w:lvl>
    <w:lvl w:ilvl="1">
      <w:start w:val="1"/>
      <w:numFmt w:val="decimal"/>
      <w:lvlText w:val="%1.%2."/>
      <w:lvlJc w:val="left"/>
      <w:pPr>
        <w:tabs>
          <w:tab w:val="num" w:pos="432"/>
        </w:tabs>
        <w:ind w:left="432" w:hanging="432"/>
      </w:pPr>
      <w:rPr>
        <w:rFonts w:hint="default"/>
      </w:rPr>
    </w:lvl>
    <w:lvl w:ilvl="2">
      <w:start w:val="1"/>
      <w:numFmt w:val="decimal"/>
      <w:lvlText w:val="%1.%2.%3."/>
      <w:lvlJc w:val="left"/>
      <w:pPr>
        <w:tabs>
          <w:tab w:val="num" w:pos="864"/>
        </w:tabs>
        <w:ind w:left="864" w:hanging="504"/>
      </w:pPr>
      <w:rPr>
        <w:rFonts w:hint="default"/>
      </w:rPr>
    </w:lvl>
    <w:lvl w:ilvl="3">
      <w:start w:val="1"/>
      <w:numFmt w:val="decimal"/>
      <w:lvlText w:val="%1.%2.%3.%4."/>
      <w:lvlJc w:val="left"/>
      <w:pPr>
        <w:tabs>
          <w:tab w:val="num" w:pos="1440"/>
        </w:tabs>
        <w:ind w:left="1368" w:hanging="648"/>
      </w:pPr>
      <w:rPr>
        <w:rFonts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52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60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4" w15:restartNumberingAfterBreak="0">
    <w:nsid w:val="02797A4D"/>
    <w:multiLevelType w:val="hybridMultilevel"/>
    <w:tmpl w:val="1E0273FA"/>
    <w:lvl w:ilvl="0" w:tplc="0409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2A1049C"/>
    <w:multiLevelType w:val="hybridMultilevel"/>
    <w:tmpl w:val="04FA5ABC"/>
    <w:lvl w:ilvl="0" w:tplc="C5A872EA">
      <w:start w:val="1"/>
      <w:numFmt w:val="bullet"/>
      <w:pStyle w:val="Ttulo8"/>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02BE54D3"/>
    <w:multiLevelType w:val="singleLevel"/>
    <w:tmpl w:val="A86CA1F6"/>
    <w:lvl w:ilvl="0">
      <w:start w:val="1"/>
      <w:numFmt w:val="bullet"/>
      <w:pStyle w:val="vietanormal3tab"/>
      <w:lvlText w:val=""/>
      <w:lvlJc w:val="left"/>
      <w:pPr>
        <w:tabs>
          <w:tab w:val="num" w:pos="360"/>
        </w:tabs>
        <w:ind w:left="360" w:hanging="360"/>
      </w:pPr>
      <w:rPr>
        <w:rFonts w:ascii="Symbol" w:hAnsi="Symbol" w:hint="default"/>
      </w:rPr>
    </w:lvl>
  </w:abstractNum>
  <w:abstractNum w:abstractNumId="7" w15:restartNumberingAfterBreak="0">
    <w:nsid w:val="055947AF"/>
    <w:multiLevelType w:val="hybridMultilevel"/>
    <w:tmpl w:val="8AB84070"/>
    <w:lvl w:ilvl="0" w:tplc="0409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0D1335F1"/>
    <w:multiLevelType w:val="hybridMultilevel"/>
    <w:tmpl w:val="4E4AD6A6"/>
    <w:lvl w:ilvl="0" w:tplc="DDB27FAE">
      <w:start w:val="1"/>
      <w:numFmt w:val="bullet"/>
      <w:pStyle w:val="Vieta3"/>
      <w:lvlText w:val=""/>
      <w:lvlJc w:val="left"/>
      <w:pPr>
        <w:tabs>
          <w:tab w:val="num" w:pos="1003"/>
        </w:tabs>
        <w:ind w:left="1003" w:hanging="360"/>
      </w:pPr>
      <w:rPr>
        <w:rFonts w:ascii="Wingdings" w:hAnsi="Wingdings" w:hint="default"/>
      </w:rPr>
    </w:lvl>
    <w:lvl w:ilvl="1" w:tplc="D1BA5C20" w:tentative="1">
      <w:start w:val="1"/>
      <w:numFmt w:val="bullet"/>
      <w:lvlText w:val="o"/>
      <w:lvlJc w:val="left"/>
      <w:pPr>
        <w:tabs>
          <w:tab w:val="num" w:pos="1440"/>
        </w:tabs>
        <w:ind w:left="1440" w:hanging="360"/>
      </w:pPr>
      <w:rPr>
        <w:rFonts w:ascii="Courier New" w:hAnsi="Courier New" w:hint="default"/>
      </w:rPr>
    </w:lvl>
    <w:lvl w:ilvl="2" w:tplc="A3D4AEBA" w:tentative="1">
      <w:start w:val="1"/>
      <w:numFmt w:val="bullet"/>
      <w:lvlText w:val=""/>
      <w:lvlJc w:val="left"/>
      <w:pPr>
        <w:tabs>
          <w:tab w:val="num" w:pos="2160"/>
        </w:tabs>
        <w:ind w:left="2160" w:hanging="360"/>
      </w:pPr>
      <w:rPr>
        <w:rFonts w:ascii="Wingdings" w:hAnsi="Wingdings" w:hint="default"/>
      </w:rPr>
    </w:lvl>
    <w:lvl w:ilvl="3" w:tplc="AECA1B92" w:tentative="1">
      <w:start w:val="1"/>
      <w:numFmt w:val="bullet"/>
      <w:lvlText w:val=""/>
      <w:lvlJc w:val="left"/>
      <w:pPr>
        <w:tabs>
          <w:tab w:val="num" w:pos="2880"/>
        </w:tabs>
        <w:ind w:left="2880" w:hanging="360"/>
      </w:pPr>
      <w:rPr>
        <w:rFonts w:ascii="Symbol" w:hAnsi="Symbol" w:hint="default"/>
      </w:rPr>
    </w:lvl>
    <w:lvl w:ilvl="4" w:tplc="FB242828" w:tentative="1">
      <w:start w:val="1"/>
      <w:numFmt w:val="bullet"/>
      <w:lvlText w:val="o"/>
      <w:lvlJc w:val="left"/>
      <w:pPr>
        <w:tabs>
          <w:tab w:val="num" w:pos="3600"/>
        </w:tabs>
        <w:ind w:left="3600" w:hanging="360"/>
      </w:pPr>
      <w:rPr>
        <w:rFonts w:ascii="Courier New" w:hAnsi="Courier New" w:hint="default"/>
      </w:rPr>
    </w:lvl>
    <w:lvl w:ilvl="5" w:tplc="E4C64304" w:tentative="1">
      <w:start w:val="1"/>
      <w:numFmt w:val="bullet"/>
      <w:lvlText w:val=""/>
      <w:lvlJc w:val="left"/>
      <w:pPr>
        <w:tabs>
          <w:tab w:val="num" w:pos="4320"/>
        </w:tabs>
        <w:ind w:left="4320" w:hanging="360"/>
      </w:pPr>
      <w:rPr>
        <w:rFonts w:ascii="Wingdings" w:hAnsi="Wingdings" w:hint="default"/>
      </w:rPr>
    </w:lvl>
    <w:lvl w:ilvl="6" w:tplc="3BD6D938" w:tentative="1">
      <w:start w:val="1"/>
      <w:numFmt w:val="bullet"/>
      <w:lvlText w:val=""/>
      <w:lvlJc w:val="left"/>
      <w:pPr>
        <w:tabs>
          <w:tab w:val="num" w:pos="5040"/>
        </w:tabs>
        <w:ind w:left="5040" w:hanging="360"/>
      </w:pPr>
      <w:rPr>
        <w:rFonts w:ascii="Symbol" w:hAnsi="Symbol" w:hint="default"/>
      </w:rPr>
    </w:lvl>
    <w:lvl w:ilvl="7" w:tplc="F40629D8" w:tentative="1">
      <w:start w:val="1"/>
      <w:numFmt w:val="bullet"/>
      <w:lvlText w:val="o"/>
      <w:lvlJc w:val="left"/>
      <w:pPr>
        <w:tabs>
          <w:tab w:val="num" w:pos="5760"/>
        </w:tabs>
        <w:ind w:left="5760" w:hanging="360"/>
      </w:pPr>
      <w:rPr>
        <w:rFonts w:ascii="Courier New" w:hAnsi="Courier New" w:hint="default"/>
      </w:rPr>
    </w:lvl>
    <w:lvl w:ilvl="8" w:tplc="9442338A"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E20221B"/>
    <w:multiLevelType w:val="hybridMultilevel"/>
    <w:tmpl w:val="34C2812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EB8522B"/>
    <w:multiLevelType w:val="hybridMultilevel"/>
    <w:tmpl w:val="FD52FAC8"/>
    <w:lvl w:ilvl="0" w:tplc="0DBAF056">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 w15:restartNumberingAfterBreak="0">
    <w:nsid w:val="101E7E0D"/>
    <w:multiLevelType w:val="hybridMultilevel"/>
    <w:tmpl w:val="64AEFB94"/>
    <w:lvl w:ilvl="0" w:tplc="240A0019">
      <w:start w:val="1"/>
      <w:numFmt w:val="bullet"/>
      <w:lvlText w:val=""/>
      <w:lvlJc w:val="left"/>
      <w:pPr>
        <w:ind w:left="720" w:hanging="360"/>
      </w:pPr>
      <w:rPr>
        <w:rFonts w:ascii="Wingdings" w:hAnsi="Wingdings" w:hint="default"/>
      </w:rPr>
    </w:lvl>
    <w:lvl w:ilvl="1" w:tplc="240A0019" w:tentative="1">
      <w:start w:val="1"/>
      <w:numFmt w:val="bullet"/>
      <w:lvlText w:val="o"/>
      <w:lvlJc w:val="left"/>
      <w:pPr>
        <w:ind w:left="1440" w:hanging="360"/>
      </w:pPr>
      <w:rPr>
        <w:rFonts w:ascii="Courier New" w:hAnsi="Courier New" w:cs="Courier New" w:hint="default"/>
      </w:rPr>
    </w:lvl>
    <w:lvl w:ilvl="2" w:tplc="240A001B" w:tentative="1">
      <w:start w:val="1"/>
      <w:numFmt w:val="bullet"/>
      <w:lvlText w:val=""/>
      <w:lvlJc w:val="left"/>
      <w:pPr>
        <w:ind w:left="2160" w:hanging="360"/>
      </w:pPr>
      <w:rPr>
        <w:rFonts w:ascii="Wingdings" w:hAnsi="Wingdings" w:hint="default"/>
      </w:rPr>
    </w:lvl>
    <w:lvl w:ilvl="3" w:tplc="240A000F" w:tentative="1">
      <w:start w:val="1"/>
      <w:numFmt w:val="bullet"/>
      <w:lvlText w:val=""/>
      <w:lvlJc w:val="left"/>
      <w:pPr>
        <w:ind w:left="2880" w:hanging="360"/>
      </w:pPr>
      <w:rPr>
        <w:rFonts w:ascii="Symbol" w:hAnsi="Symbol" w:hint="default"/>
      </w:rPr>
    </w:lvl>
    <w:lvl w:ilvl="4" w:tplc="240A0019" w:tentative="1">
      <w:start w:val="1"/>
      <w:numFmt w:val="bullet"/>
      <w:lvlText w:val="o"/>
      <w:lvlJc w:val="left"/>
      <w:pPr>
        <w:ind w:left="3600" w:hanging="360"/>
      </w:pPr>
      <w:rPr>
        <w:rFonts w:ascii="Courier New" w:hAnsi="Courier New" w:cs="Courier New" w:hint="default"/>
      </w:rPr>
    </w:lvl>
    <w:lvl w:ilvl="5" w:tplc="240A001B" w:tentative="1">
      <w:start w:val="1"/>
      <w:numFmt w:val="bullet"/>
      <w:lvlText w:val=""/>
      <w:lvlJc w:val="left"/>
      <w:pPr>
        <w:ind w:left="4320" w:hanging="360"/>
      </w:pPr>
      <w:rPr>
        <w:rFonts w:ascii="Wingdings" w:hAnsi="Wingdings" w:hint="default"/>
      </w:rPr>
    </w:lvl>
    <w:lvl w:ilvl="6" w:tplc="240A000F" w:tentative="1">
      <w:start w:val="1"/>
      <w:numFmt w:val="bullet"/>
      <w:lvlText w:val=""/>
      <w:lvlJc w:val="left"/>
      <w:pPr>
        <w:ind w:left="5040" w:hanging="360"/>
      </w:pPr>
      <w:rPr>
        <w:rFonts w:ascii="Symbol" w:hAnsi="Symbol" w:hint="default"/>
      </w:rPr>
    </w:lvl>
    <w:lvl w:ilvl="7" w:tplc="240A0019" w:tentative="1">
      <w:start w:val="1"/>
      <w:numFmt w:val="bullet"/>
      <w:lvlText w:val="o"/>
      <w:lvlJc w:val="left"/>
      <w:pPr>
        <w:ind w:left="5760" w:hanging="360"/>
      </w:pPr>
      <w:rPr>
        <w:rFonts w:ascii="Courier New" w:hAnsi="Courier New" w:cs="Courier New" w:hint="default"/>
      </w:rPr>
    </w:lvl>
    <w:lvl w:ilvl="8" w:tplc="240A001B" w:tentative="1">
      <w:start w:val="1"/>
      <w:numFmt w:val="bullet"/>
      <w:lvlText w:val=""/>
      <w:lvlJc w:val="left"/>
      <w:pPr>
        <w:ind w:left="6480" w:hanging="360"/>
      </w:pPr>
      <w:rPr>
        <w:rFonts w:ascii="Wingdings" w:hAnsi="Wingdings" w:hint="default"/>
      </w:rPr>
    </w:lvl>
  </w:abstractNum>
  <w:abstractNum w:abstractNumId="12" w15:restartNumberingAfterBreak="0">
    <w:nsid w:val="12172F95"/>
    <w:multiLevelType w:val="hybridMultilevel"/>
    <w:tmpl w:val="122EEDB6"/>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13F13700"/>
    <w:multiLevelType w:val="singleLevel"/>
    <w:tmpl w:val="6840BDD8"/>
    <w:lvl w:ilvl="0">
      <w:start w:val="1"/>
      <w:numFmt w:val="bullet"/>
      <w:pStyle w:val="Lista"/>
      <w:lvlText w:val=""/>
      <w:lvlJc w:val="left"/>
      <w:pPr>
        <w:tabs>
          <w:tab w:val="num" w:pos="717"/>
        </w:tabs>
        <w:ind w:left="360" w:hanging="3"/>
      </w:pPr>
      <w:rPr>
        <w:rFonts w:ascii="Wingdings" w:hAnsi="Wingdings" w:hint="default"/>
      </w:rPr>
    </w:lvl>
  </w:abstractNum>
  <w:abstractNum w:abstractNumId="14" w15:restartNumberingAfterBreak="0">
    <w:nsid w:val="1453669A"/>
    <w:multiLevelType w:val="hybridMultilevel"/>
    <w:tmpl w:val="E73A2DBC"/>
    <w:lvl w:ilvl="0" w:tplc="0409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14CF0050"/>
    <w:multiLevelType w:val="hybridMultilevel"/>
    <w:tmpl w:val="530C5BA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6C668C9"/>
    <w:multiLevelType w:val="multilevel"/>
    <w:tmpl w:val="CF52F188"/>
    <w:lvl w:ilvl="0">
      <w:start w:val="7"/>
      <w:numFmt w:val="bullet"/>
      <w:pStyle w:val="Vieta"/>
      <w:lvlText w:val=""/>
      <w:lvlJc w:val="left"/>
      <w:pPr>
        <w:tabs>
          <w:tab w:val="num" w:pos="360"/>
        </w:tabs>
        <w:ind w:left="0" w:firstLine="0"/>
      </w:pPr>
      <w:rPr>
        <w:rFonts w:ascii="Wingdings" w:hAnsi="Wingdings" w:hint="default"/>
      </w:rPr>
    </w:lvl>
    <w:lvl w:ilvl="1">
      <w:start w:val="1"/>
      <w:numFmt w:val="bullet"/>
      <w:lvlText w:val=""/>
      <w:lvlJc w:val="left"/>
      <w:pPr>
        <w:tabs>
          <w:tab w:val="num" w:pos="1440"/>
        </w:tabs>
        <w:ind w:left="1440" w:hanging="360"/>
      </w:pPr>
      <w:rPr>
        <w:rFonts w:ascii="Symbol" w:hAnsi="Symbol"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7" w15:restartNumberingAfterBreak="0">
    <w:nsid w:val="16D22BFF"/>
    <w:multiLevelType w:val="hybridMultilevel"/>
    <w:tmpl w:val="1A0CB930"/>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6E572F5"/>
    <w:multiLevelType w:val="hybridMultilevel"/>
    <w:tmpl w:val="3E023FEA"/>
    <w:lvl w:ilvl="0" w:tplc="FAD2E5F4">
      <w:start w:val="1"/>
      <w:numFmt w:val="bullet"/>
      <w:lvlText w:val="-"/>
      <w:lvlJc w:val="left"/>
      <w:pPr>
        <w:ind w:left="720" w:hanging="360"/>
      </w:pPr>
      <w:rPr>
        <w:rFonts w:ascii="Cambria" w:eastAsia="Calibri" w:hAnsi="Cambri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18DB305C"/>
    <w:multiLevelType w:val="multilevel"/>
    <w:tmpl w:val="0C0A001F"/>
    <w:lvl w:ilvl="0">
      <w:start w:val="1"/>
      <w:numFmt w:val="decimal"/>
      <w:lvlText w:val="%1."/>
      <w:lvlJc w:val="left"/>
      <w:pPr>
        <w:ind w:left="360" w:hanging="360"/>
      </w:pPr>
      <w:rPr>
        <w:rFonts w:ascii="Times New Roman" w:hAnsi="Times New Roman" w:cs="Times New Roman"/>
      </w:rPr>
    </w:lvl>
    <w:lvl w:ilvl="1">
      <w:start w:val="1"/>
      <w:numFmt w:val="decimal"/>
      <w:lvlText w:val="%1.%2."/>
      <w:lvlJc w:val="left"/>
      <w:pPr>
        <w:ind w:left="792" w:hanging="432"/>
      </w:pPr>
      <w:rPr>
        <w:rFonts w:ascii="Times New Roman" w:hAnsi="Times New Roman" w:cs="Times New Roman"/>
      </w:rPr>
    </w:lvl>
    <w:lvl w:ilvl="2">
      <w:start w:val="1"/>
      <w:numFmt w:val="decimal"/>
      <w:pStyle w:val="Estilo3"/>
      <w:lvlText w:val="%1.%2.%3."/>
      <w:lvlJc w:val="left"/>
      <w:pPr>
        <w:ind w:left="788" w:hanging="504"/>
      </w:pPr>
      <w:rPr>
        <w:rFonts w:ascii="Times New Roman" w:hAnsi="Times New Roman" w:cs="Times New Roman"/>
      </w:rPr>
    </w:lvl>
    <w:lvl w:ilvl="3">
      <w:start w:val="1"/>
      <w:numFmt w:val="decimal"/>
      <w:lvlText w:val="%1.%2.%3.%4."/>
      <w:lvlJc w:val="left"/>
      <w:pPr>
        <w:ind w:left="1216" w:hanging="648"/>
      </w:pPr>
      <w:rPr>
        <w:rFonts w:ascii="Times New Roman" w:hAnsi="Times New Roman" w:cs="Times New Roman"/>
      </w:rPr>
    </w:lvl>
    <w:lvl w:ilvl="4">
      <w:start w:val="1"/>
      <w:numFmt w:val="decimal"/>
      <w:lvlText w:val="%1.%2.%3.%4.%5."/>
      <w:lvlJc w:val="left"/>
      <w:pPr>
        <w:ind w:left="2232" w:hanging="792"/>
      </w:pPr>
      <w:rPr>
        <w:rFonts w:ascii="Times New Roman" w:hAnsi="Times New Roman" w:cs="Times New Roman"/>
      </w:rPr>
    </w:lvl>
    <w:lvl w:ilvl="5">
      <w:start w:val="1"/>
      <w:numFmt w:val="decimal"/>
      <w:lvlText w:val="%1.%2.%3.%4.%5.%6."/>
      <w:lvlJc w:val="left"/>
      <w:pPr>
        <w:ind w:left="2736" w:hanging="936"/>
      </w:pPr>
      <w:rPr>
        <w:rFonts w:ascii="Times New Roman" w:hAnsi="Times New Roman" w:cs="Times New Roman"/>
      </w:rPr>
    </w:lvl>
    <w:lvl w:ilvl="6">
      <w:start w:val="1"/>
      <w:numFmt w:val="decimal"/>
      <w:lvlText w:val="%1.%2.%3.%4.%5.%6.%7."/>
      <w:lvlJc w:val="left"/>
      <w:pPr>
        <w:ind w:left="3240" w:hanging="1080"/>
      </w:pPr>
      <w:rPr>
        <w:rFonts w:ascii="Times New Roman" w:hAnsi="Times New Roman" w:cs="Times New Roman"/>
      </w:rPr>
    </w:lvl>
    <w:lvl w:ilvl="7">
      <w:start w:val="1"/>
      <w:numFmt w:val="decimal"/>
      <w:lvlText w:val="%1.%2.%3.%4.%5.%6.%7.%8."/>
      <w:lvlJc w:val="left"/>
      <w:pPr>
        <w:ind w:left="3744" w:hanging="1224"/>
      </w:pPr>
      <w:rPr>
        <w:rFonts w:ascii="Times New Roman" w:hAnsi="Times New Roman" w:cs="Times New Roman"/>
      </w:rPr>
    </w:lvl>
    <w:lvl w:ilvl="8">
      <w:start w:val="1"/>
      <w:numFmt w:val="decimal"/>
      <w:lvlText w:val="%1.%2.%3.%4.%5.%6.%7.%8.%9."/>
      <w:lvlJc w:val="left"/>
      <w:pPr>
        <w:ind w:left="4320" w:hanging="1440"/>
      </w:pPr>
      <w:rPr>
        <w:rFonts w:ascii="Times New Roman" w:hAnsi="Times New Roman" w:cs="Times New Roman"/>
      </w:rPr>
    </w:lvl>
  </w:abstractNum>
  <w:abstractNum w:abstractNumId="20" w15:restartNumberingAfterBreak="0">
    <w:nsid w:val="1978581D"/>
    <w:multiLevelType w:val="hybridMultilevel"/>
    <w:tmpl w:val="2AE4EF8C"/>
    <w:lvl w:ilvl="0" w:tplc="0409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1A0F6DB7"/>
    <w:multiLevelType w:val="hybridMultilevel"/>
    <w:tmpl w:val="CEFAF876"/>
    <w:lvl w:ilvl="0" w:tplc="0409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1B971A49"/>
    <w:multiLevelType w:val="hybridMultilevel"/>
    <w:tmpl w:val="A9107C2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1C2C0AA2"/>
    <w:multiLevelType w:val="hybridMultilevel"/>
    <w:tmpl w:val="E20CA2F4"/>
    <w:lvl w:ilvl="0" w:tplc="731C74A8">
      <w:start w:val="3"/>
      <w:numFmt w:val="bullet"/>
      <w:lvlText w:val="-"/>
      <w:lvlJc w:val="left"/>
      <w:pPr>
        <w:ind w:left="720" w:hanging="360"/>
      </w:pPr>
      <w:rPr>
        <w:rFonts w:ascii="Arial Narrow" w:eastAsia="Times New Roman" w:hAnsi="Arial Narrow"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2A66785"/>
    <w:multiLevelType w:val="hybridMultilevel"/>
    <w:tmpl w:val="5B88CEF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34A143F"/>
    <w:multiLevelType w:val="multilevel"/>
    <w:tmpl w:val="500898EC"/>
    <w:lvl w:ilvl="0">
      <w:start w:val="1"/>
      <w:numFmt w:val="decimal"/>
      <w:suff w:val="space"/>
      <w:lvlText w:val="%1"/>
      <w:lvlJc w:val="left"/>
      <w:pPr>
        <w:ind w:left="0" w:firstLine="0"/>
      </w:pPr>
    </w:lvl>
    <w:lvl w:ilvl="1">
      <w:start w:val="1"/>
      <w:numFmt w:val="decimal"/>
      <w:pStyle w:val="MMTopic1"/>
      <w:suff w:val="space"/>
      <w:lvlText w:val="%1.%2"/>
      <w:lvlJc w:val="left"/>
      <w:pPr>
        <w:ind w:left="0" w:firstLine="0"/>
      </w:pPr>
    </w:lvl>
    <w:lvl w:ilvl="2">
      <w:start w:val="1"/>
      <w:numFmt w:val="decimal"/>
      <w:suff w:val="space"/>
      <w:lvlText w:val="%1.%2.%3"/>
      <w:lvlJc w:val="left"/>
      <w:pPr>
        <w:ind w:left="0" w:firstLine="0"/>
      </w:pPr>
    </w:lvl>
    <w:lvl w:ilvl="3">
      <w:start w:val="1"/>
      <w:numFmt w:val="decimal"/>
      <w:suff w:val="space"/>
      <w:lvlText w:val="%1.%2.%3.%4"/>
      <w:lvlJc w:val="left"/>
      <w:pPr>
        <w:ind w:left="0" w:firstLine="0"/>
      </w:pPr>
    </w:lvl>
    <w:lvl w:ilvl="4">
      <w:start w:val="1"/>
      <w:numFmt w:val="decimal"/>
      <w:suff w:val="space"/>
      <w:lvlText w:val="%1.%2.%3.%4.%5"/>
      <w:lvlJc w:val="left"/>
      <w:pPr>
        <w:ind w:left="0" w:firstLine="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6" w15:restartNumberingAfterBreak="0">
    <w:nsid w:val="24B20925"/>
    <w:multiLevelType w:val="hybridMultilevel"/>
    <w:tmpl w:val="DFEC23B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5403023"/>
    <w:multiLevelType w:val="hybridMultilevel"/>
    <w:tmpl w:val="9B5E1622"/>
    <w:lvl w:ilvl="0" w:tplc="FFFFFFFF">
      <w:start w:val="1"/>
      <w:numFmt w:val="bullet"/>
      <w:pStyle w:val="VIETA0"/>
      <w:lvlText w:val=""/>
      <w:lvlJc w:val="left"/>
      <w:pPr>
        <w:ind w:left="5040" w:hanging="360"/>
      </w:pPr>
      <w:rPr>
        <w:rFonts w:ascii="Symbol" w:hAnsi="Symbol" w:hint="default"/>
      </w:rPr>
    </w:lvl>
    <w:lvl w:ilvl="1" w:tplc="FFFFFFFF">
      <w:start w:val="1"/>
      <w:numFmt w:val="bullet"/>
      <w:lvlText w:val="o"/>
      <w:lvlJc w:val="left"/>
      <w:pPr>
        <w:ind w:left="6840" w:hanging="360"/>
      </w:pPr>
      <w:rPr>
        <w:rFonts w:ascii="Courier New" w:hAnsi="Courier New" w:cs="Courier New" w:hint="default"/>
      </w:rPr>
    </w:lvl>
    <w:lvl w:ilvl="2" w:tplc="FFFFFFFF" w:tentative="1">
      <w:start w:val="1"/>
      <w:numFmt w:val="bullet"/>
      <w:lvlText w:val=""/>
      <w:lvlJc w:val="left"/>
      <w:pPr>
        <w:ind w:left="7560" w:hanging="360"/>
      </w:pPr>
      <w:rPr>
        <w:rFonts w:ascii="Wingdings" w:hAnsi="Wingdings" w:hint="default"/>
      </w:rPr>
    </w:lvl>
    <w:lvl w:ilvl="3" w:tplc="FFFFFFFF" w:tentative="1">
      <w:start w:val="1"/>
      <w:numFmt w:val="bullet"/>
      <w:lvlText w:val=""/>
      <w:lvlJc w:val="left"/>
      <w:pPr>
        <w:ind w:left="8280" w:hanging="360"/>
      </w:pPr>
      <w:rPr>
        <w:rFonts w:ascii="Symbol" w:hAnsi="Symbol" w:hint="default"/>
      </w:rPr>
    </w:lvl>
    <w:lvl w:ilvl="4" w:tplc="FFFFFFFF" w:tentative="1">
      <w:start w:val="1"/>
      <w:numFmt w:val="bullet"/>
      <w:lvlText w:val="o"/>
      <w:lvlJc w:val="left"/>
      <w:pPr>
        <w:ind w:left="9000" w:hanging="360"/>
      </w:pPr>
      <w:rPr>
        <w:rFonts w:ascii="Courier New" w:hAnsi="Courier New" w:cs="Courier New" w:hint="default"/>
      </w:rPr>
    </w:lvl>
    <w:lvl w:ilvl="5" w:tplc="FFFFFFFF" w:tentative="1">
      <w:start w:val="1"/>
      <w:numFmt w:val="bullet"/>
      <w:lvlText w:val=""/>
      <w:lvlJc w:val="left"/>
      <w:pPr>
        <w:ind w:left="9720" w:hanging="360"/>
      </w:pPr>
      <w:rPr>
        <w:rFonts w:ascii="Wingdings" w:hAnsi="Wingdings" w:hint="default"/>
      </w:rPr>
    </w:lvl>
    <w:lvl w:ilvl="6" w:tplc="FFFFFFFF" w:tentative="1">
      <w:start w:val="1"/>
      <w:numFmt w:val="bullet"/>
      <w:lvlText w:val=""/>
      <w:lvlJc w:val="left"/>
      <w:pPr>
        <w:ind w:left="10440" w:hanging="360"/>
      </w:pPr>
      <w:rPr>
        <w:rFonts w:ascii="Symbol" w:hAnsi="Symbol" w:hint="default"/>
      </w:rPr>
    </w:lvl>
    <w:lvl w:ilvl="7" w:tplc="FFFFFFFF" w:tentative="1">
      <w:start w:val="1"/>
      <w:numFmt w:val="bullet"/>
      <w:lvlText w:val="o"/>
      <w:lvlJc w:val="left"/>
      <w:pPr>
        <w:ind w:left="11160" w:hanging="360"/>
      </w:pPr>
      <w:rPr>
        <w:rFonts w:ascii="Courier New" w:hAnsi="Courier New" w:cs="Courier New" w:hint="default"/>
      </w:rPr>
    </w:lvl>
    <w:lvl w:ilvl="8" w:tplc="FFFFFFFF" w:tentative="1">
      <w:start w:val="1"/>
      <w:numFmt w:val="bullet"/>
      <w:lvlText w:val=""/>
      <w:lvlJc w:val="left"/>
      <w:pPr>
        <w:ind w:left="11880" w:hanging="360"/>
      </w:pPr>
      <w:rPr>
        <w:rFonts w:ascii="Wingdings" w:hAnsi="Wingdings" w:hint="default"/>
      </w:rPr>
    </w:lvl>
  </w:abstractNum>
  <w:abstractNum w:abstractNumId="28" w15:restartNumberingAfterBreak="0">
    <w:nsid w:val="288E7E7F"/>
    <w:multiLevelType w:val="hybridMultilevel"/>
    <w:tmpl w:val="280828B0"/>
    <w:lvl w:ilvl="0" w:tplc="0DBAF056">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2A233F2D"/>
    <w:multiLevelType w:val="multilevel"/>
    <w:tmpl w:val="C15C6602"/>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2B4D5637"/>
    <w:multiLevelType w:val="hybridMultilevel"/>
    <w:tmpl w:val="1414A21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2D141266"/>
    <w:multiLevelType w:val="hybridMultilevel"/>
    <w:tmpl w:val="AE2413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2EDF5C29"/>
    <w:multiLevelType w:val="hybridMultilevel"/>
    <w:tmpl w:val="3D2ACE4C"/>
    <w:lvl w:ilvl="0" w:tplc="69542F0C">
      <w:start w:val="1"/>
      <w:numFmt w:val="bullet"/>
      <w:pStyle w:val="Ttulo6"/>
      <w:lvlText w:val="o"/>
      <w:lvlJc w:val="left"/>
      <w:pPr>
        <w:ind w:left="36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2F3F4E69"/>
    <w:multiLevelType w:val="hybridMultilevel"/>
    <w:tmpl w:val="CC0C9DCE"/>
    <w:lvl w:ilvl="0" w:tplc="04090003">
      <w:start w:val="1"/>
      <w:numFmt w:val="bullet"/>
      <w:lvlText w:val="o"/>
      <w:lvlJc w:val="left"/>
      <w:pPr>
        <w:ind w:left="720" w:hanging="360"/>
      </w:pPr>
      <w:rPr>
        <w:rFonts w:ascii="Courier New" w:hAnsi="Courier New" w:cs="Courier New"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2FA5000B"/>
    <w:multiLevelType w:val="hybridMultilevel"/>
    <w:tmpl w:val="B2609554"/>
    <w:lvl w:ilvl="0" w:tplc="0409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5" w15:restartNumberingAfterBreak="0">
    <w:nsid w:val="37F74165"/>
    <w:multiLevelType w:val="hybridMultilevel"/>
    <w:tmpl w:val="0AEC3F3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8A851FF"/>
    <w:multiLevelType w:val="hybridMultilevel"/>
    <w:tmpl w:val="FA1A46D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BFC0181"/>
    <w:multiLevelType w:val="hybridMultilevel"/>
    <w:tmpl w:val="C2BE7C78"/>
    <w:lvl w:ilvl="0" w:tplc="FA68017E">
      <w:start w:val="1"/>
      <w:numFmt w:val="bullet"/>
      <w:pStyle w:val="Ttulo4"/>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3E1A2817"/>
    <w:multiLevelType w:val="hybridMultilevel"/>
    <w:tmpl w:val="72D826A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E811830"/>
    <w:multiLevelType w:val="hybridMultilevel"/>
    <w:tmpl w:val="7FC66FCA"/>
    <w:lvl w:ilvl="0" w:tplc="0C0A000F">
      <w:start w:val="1"/>
      <w:numFmt w:val="bullet"/>
      <w:pStyle w:val="Rombo"/>
      <w:lvlText w:val=""/>
      <w:lvlJc w:val="left"/>
      <w:pPr>
        <w:ind w:left="1428" w:hanging="360"/>
      </w:pPr>
      <w:rPr>
        <w:rFonts w:ascii="Wingdings" w:hAnsi="Wingdings" w:hint="default"/>
      </w:rPr>
    </w:lvl>
    <w:lvl w:ilvl="1" w:tplc="0C0A0019" w:tentative="1">
      <w:start w:val="1"/>
      <w:numFmt w:val="bullet"/>
      <w:lvlText w:val="o"/>
      <w:lvlJc w:val="left"/>
      <w:pPr>
        <w:ind w:left="2148" w:hanging="360"/>
      </w:pPr>
      <w:rPr>
        <w:rFonts w:ascii="Courier New" w:hAnsi="Courier New" w:cs="Courier New" w:hint="default"/>
      </w:rPr>
    </w:lvl>
    <w:lvl w:ilvl="2" w:tplc="0C0A001B">
      <w:start w:val="1"/>
      <w:numFmt w:val="bullet"/>
      <w:lvlText w:val=""/>
      <w:lvlJc w:val="left"/>
      <w:pPr>
        <w:ind w:left="2868" w:hanging="360"/>
      </w:pPr>
      <w:rPr>
        <w:rFonts w:ascii="Wingdings" w:hAnsi="Wingdings" w:hint="default"/>
      </w:rPr>
    </w:lvl>
    <w:lvl w:ilvl="3" w:tplc="0C0A000F">
      <w:start w:val="1"/>
      <w:numFmt w:val="bullet"/>
      <w:lvlText w:val=""/>
      <w:lvlJc w:val="left"/>
      <w:pPr>
        <w:ind w:left="3588" w:hanging="360"/>
      </w:pPr>
      <w:rPr>
        <w:rFonts w:ascii="Symbol" w:hAnsi="Symbol" w:hint="default"/>
      </w:rPr>
    </w:lvl>
    <w:lvl w:ilvl="4" w:tplc="0C0A0019" w:tentative="1">
      <w:start w:val="1"/>
      <w:numFmt w:val="bullet"/>
      <w:lvlText w:val="o"/>
      <w:lvlJc w:val="left"/>
      <w:pPr>
        <w:ind w:left="4308" w:hanging="360"/>
      </w:pPr>
      <w:rPr>
        <w:rFonts w:ascii="Courier New" w:hAnsi="Courier New" w:cs="Courier New" w:hint="default"/>
      </w:rPr>
    </w:lvl>
    <w:lvl w:ilvl="5" w:tplc="0C0A001B" w:tentative="1">
      <w:start w:val="1"/>
      <w:numFmt w:val="bullet"/>
      <w:lvlText w:val=""/>
      <w:lvlJc w:val="left"/>
      <w:pPr>
        <w:ind w:left="5028" w:hanging="360"/>
      </w:pPr>
      <w:rPr>
        <w:rFonts w:ascii="Wingdings" w:hAnsi="Wingdings" w:hint="default"/>
      </w:rPr>
    </w:lvl>
    <w:lvl w:ilvl="6" w:tplc="0C0A000F" w:tentative="1">
      <w:start w:val="1"/>
      <w:numFmt w:val="bullet"/>
      <w:lvlText w:val=""/>
      <w:lvlJc w:val="left"/>
      <w:pPr>
        <w:ind w:left="5748" w:hanging="360"/>
      </w:pPr>
      <w:rPr>
        <w:rFonts w:ascii="Symbol" w:hAnsi="Symbol" w:hint="default"/>
      </w:rPr>
    </w:lvl>
    <w:lvl w:ilvl="7" w:tplc="0C0A0019" w:tentative="1">
      <w:start w:val="1"/>
      <w:numFmt w:val="bullet"/>
      <w:lvlText w:val="o"/>
      <w:lvlJc w:val="left"/>
      <w:pPr>
        <w:ind w:left="6468" w:hanging="360"/>
      </w:pPr>
      <w:rPr>
        <w:rFonts w:ascii="Courier New" w:hAnsi="Courier New" w:cs="Courier New" w:hint="default"/>
      </w:rPr>
    </w:lvl>
    <w:lvl w:ilvl="8" w:tplc="0C0A001B" w:tentative="1">
      <w:start w:val="1"/>
      <w:numFmt w:val="bullet"/>
      <w:lvlText w:val=""/>
      <w:lvlJc w:val="left"/>
      <w:pPr>
        <w:ind w:left="7188" w:hanging="360"/>
      </w:pPr>
      <w:rPr>
        <w:rFonts w:ascii="Wingdings" w:hAnsi="Wingdings" w:hint="default"/>
      </w:rPr>
    </w:lvl>
  </w:abstractNum>
  <w:abstractNum w:abstractNumId="40" w15:restartNumberingAfterBreak="0">
    <w:nsid w:val="3F4E5690"/>
    <w:multiLevelType w:val="hybridMultilevel"/>
    <w:tmpl w:val="AD148788"/>
    <w:lvl w:ilvl="0" w:tplc="E9D08B3A">
      <w:start w:val="1"/>
      <w:numFmt w:val="bullet"/>
      <w:pStyle w:val="VIETASN1"/>
      <w:lvlText w:val=""/>
      <w:lvlJc w:val="left"/>
      <w:pPr>
        <w:ind w:left="717"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3FE61F1E"/>
    <w:multiLevelType w:val="hybridMultilevel"/>
    <w:tmpl w:val="0ED2FB9E"/>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26A0D21"/>
    <w:multiLevelType w:val="hybridMultilevel"/>
    <w:tmpl w:val="C4CEBD34"/>
    <w:lvl w:ilvl="0" w:tplc="0409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426C60B7"/>
    <w:multiLevelType w:val="hybridMultilevel"/>
    <w:tmpl w:val="A8F2CDE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446A518A"/>
    <w:multiLevelType w:val="hybridMultilevel"/>
    <w:tmpl w:val="BF20C6BA"/>
    <w:lvl w:ilvl="0" w:tplc="04090003">
      <w:start w:val="1"/>
      <w:numFmt w:val="bullet"/>
      <w:lvlText w:val="o"/>
      <w:lvlJc w:val="left"/>
      <w:pPr>
        <w:ind w:left="720" w:hanging="360"/>
      </w:pPr>
      <w:rPr>
        <w:rFonts w:ascii="Courier New" w:hAnsi="Courier New" w:cs="Courier New" w:hint="default"/>
      </w:rPr>
    </w:lvl>
    <w:lvl w:ilvl="1" w:tplc="240A0003">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44861BDC"/>
    <w:multiLevelType w:val="hybridMultilevel"/>
    <w:tmpl w:val="EE9C728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4D72370"/>
    <w:multiLevelType w:val="multilevel"/>
    <w:tmpl w:val="6D1400B0"/>
    <w:lvl w:ilvl="0">
      <w:start w:val="3"/>
      <w:numFmt w:val="decimal"/>
      <w:lvlText w:val="%1"/>
      <w:lvlJc w:val="left"/>
      <w:pPr>
        <w:ind w:left="615" w:hanging="615"/>
      </w:pPr>
      <w:rPr>
        <w:rFonts w:hint="default"/>
      </w:rPr>
    </w:lvl>
    <w:lvl w:ilvl="1">
      <w:start w:val="2"/>
      <w:numFmt w:val="decimal"/>
      <w:lvlText w:val="%1.%2"/>
      <w:lvlJc w:val="left"/>
      <w:pPr>
        <w:ind w:left="734" w:hanging="615"/>
      </w:pPr>
      <w:rPr>
        <w:rFonts w:hint="default"/>
      </w:rPr>
    </w:lvl>
    <w:lvl w:ilvl="2">
      <w:start w:val="4"/>
      <w:numFmt w:val="decimal"/>
      <w:lvlText w:val="%1.%2.%3"/>
      <w:lvlJc w:val="left"/>
      <w:pPr>
        <w:ind w:left="958" w:hanging="720"/>
      </w:pPr>
      <w:rPr>
        <w:rFonts w:hint="default"/>
      </w:rPr>
    </w:lvl>
    <w:lvl w:ilvl="3">
      <w:start w:val="1"/>
      <w:numFmt w:val="decimal"/>
      <w:lvlText w:val="%1.%2.%3.%4"/>
      <w:lvlJc w:val="left"/>
      <w:pPr>
        <w:ind w:left="1077" w:hanging="720"/>
      </w:pPr>
      <w:rPr>
        <w:rFonts w:hint="default"/>
      </w:rPr>
    </w:lvl>
    <w:lvl w:ilvl="4">
      <w:start w:val="1"/>
      <w:numFmt w:val="decimal"/>
      <w:lvlText w:val="%1.%2.%3.%4.%5"/>
      <w:lvlJc w:val="left"/>
      <w:pPr>
        <w:ind w:left="1556" w:hanging="1080"/>
      </w:pPr>
      <w:rPr>
        <w:rFonts w:hint="default"/>
      </w:rPr>
    </w:lvl>
    <w:lvl w:ilvl="5">
      <w:start w:val="1"/>
      <w:numFmt w:val="decimal"/>
      <w:lvlText w:val="%1.%2.%3.%4.%5.%6"/>
      <w:lvlJc w:val="left"/>
      <w:pPr>
        <w:ind w:left="1675" w:hanging="1080"/>
      </w:pPr>
      <w:rPr>
        <w:rFonts w:hint="default"/>
      </w:rPr>
    </w:lvl>
    <w:lvl w:ilvl="6">
      <w:start w:val="1"/>
      <w:numFmt w:val="decimal"/>
      <w:lvlText w:val="%1.%2.%3.%4.%5.%6.%7"/>
      <w:lvlJc w:val="left"/>
      <w:pPr>
        <w:ind w:left="2154" w:hanging="1440"/>
      </w:pPr>
      <w:rPr>
        <w:rFonts w:hint="default"/>
      </w:rPr>
    </w:lvl>
    <w:lvl w:ilvl="7">
      <w:start w:val="1"/>
      <w:numFmt w:val="decimal"/>
      <w:lvlText w:val="%1.%2.%3.%4.%5.%6.%7.%8"/>
      <w:lvlJc w:val="left"/>
      <w:pPr>
        <w:ind w:left="2273" w:hanging="1440"/>
      </w:pPr>
      <w:rPr>
        <w:rFonts w:hint="default"/>
      </w:rPr>
    </w:lvl>
    <w:lvl w:ilvl="8">
      <w:start w:val="1"/>
      <w:numFmt w:val="decimal"/>
      <w:lvlText w:val="%1.%2.%3.%4.%5.%6.%7.%8.%9"/>
      <w:lvlJc w:val="left"/>
      <w:pPr>
        <w:ind w:left="2752" w:hanging="1800"/>
      </w:pPr>
      <w:rPr>
        <w:rFonts w:hint="default"/>
      </w:rPr>
    </w:lvl>
  </w:abstractNum>
  <w:abstractNum w:abstractNumId="47" w15:restartNumberingAfterBreak="0">
    <w:nsid w:val="45EC386A"/>
    <w:multiLevelType w:val="multilevel"/>
    <w:tmpl w:val="66E254D4"/>
    <w:lvl w:ilvl="0">
      <w:start w:val="3"/>
      <w:numFmt w:val="decimal"/>
      <w:lvlText w:val="%1"/>
      <w:lvlJc w:val="left"/>
      <w:pPr>
        <w:ind w:left="615" w:hanging="615"/>
      </w:pPr>
      <w:rPr>
        <w:rFonts w:hint="default"/>
      </w:rPr>
    </w:lvl>
    <w:lvl w:ilvl="1">
      <w:start w:val="2"/>
      <w:numFmt w:val="decimal"/>
      <w:lvlText w:val="%1.%2"/>
      <w:lvlJc w:val="left"/>
      <w:pPr>
        <w:ind w:left="735" w:hanging="615"/>
      </w:pPr>
      <w:rPr>
        <w:rFonts w:hint="default"/>
      </w:rPr>
    </w:lvl>
    <w:lvl w:ilvl="2">
      <w:start w:val="6"/>
      <w:numFmt w:val="decimal"/>
      <w:lvlText w:val="%1.%2.%3"/>
      <w:lvlJc w:val="left"/>
      <w:pPr>
        <w:ind w:left="960" w:hanging="720"/>
      </w:pPr>
      <w:rPr>
        <w:rFonts w:hint="default"/>
      </w:rPr>
    </w:lvl>
    <w:lvl w:ilvl="3">
      <w:start w:val="3"/>
      <w:numFmt w:val="decimal"/>
      <w:lvlText w:val="%1.%2.%3.%4"/>
      <w:lvlJc w:val="left"/>
      <w:pPr>
        <w:ind w:left="1080" w:hanging="720"/>
      </w:pPr>
      <w:rPr>
        <w:rFonts w:hint="default"/>
      </w:rPr>
    </w:lvl>
    <w:lvl w:ilvl="4">
      <w:start w:val="1"/>
      <w:numFmt w:val="decimal"/>
      <w:lvlText w:val="%1.%2.%3.%4.%5"/>
      <w:lvlJc w:val="left"/>
      <w:pPr>
        <w:ind w:left="1560" w:hanging="1080"/>
      </w:pPr>
      <w:rPr>
        <w:rFonts w:hint="default"/>
      </w:rPr>
    </w:lvl>
    <w:lvl w:ilvl="5">
      <w:start w:val="1"/>
      <w:numFmt w:val="decimal"/>
      <w:lvlText w:val="%1.%2.%3.%4.%5.%6"/>
      <w:lvlJc w:val="left"/>
      <w:pPr>
        <w:ind w:left="1680" w:hanging="1080"/>
      </w:pPr>
      <w:rPr>
        <w:rFonts w:hint="default"/>
      </w:rPr>
    </w:lvl>
    <w:lvl w:ilvl="6">
      <w:start w:val="1"/>
      <w:numFmt w:val="decimal"/>
      <w:lvlText w:val="%1.%2.%3.%4.%5.%6.%7"/>
      <w:lvlJc w:val="left"/>
      <w:pPr>
        <w:ind w:left="2160" w:hanging="1440"/>
      </w:pPr>
      <w:rPr>
        <w:rFonts w:hint="default"/>
      </w:rPr>
    </w:lvl>
    <w:lvl w:ilvl="7">
      <w:start w:val="1"/>
      <w:numFmt w:val="decimal"/>
      <w:lvlText w:val="%1.%2.%3.%4.%5.%6.%7.%8"/>
      <w:lvlJc w:val="left"/>
      <w:pPr>
        <w:ind w:left="2280" w:hanging="1440"/>
      </w:pPr>
      <w:rPr>
        <w:rFonts w:hint="default"/>
      </w:rPr>
    </w:lvl>
    <w:lvl w:ilvl="8">
      <w:start w:val="1"/>
      <w:numFmt w:val="decimal"/>
      <w:lvlText w:val="%1.%2.%3.%4.%5.%6.%7.%8.%9"/>
      <w:lvlJc w:val="left"/>
      <w:pPr>
        <w:ind w:left="2760" w:hanging="1800"/>
      </w:pPr>
      <w:rPr>
        <w:rFonts w:hint="default"/>
      </w:rPr>
    </w:lvl>
  </w:abstractNum>
  <w:abstractNum w:abstractNumId="48" w15:restartNumberingAfterBreak="0">
    <w:nsid w:val="47001CEF"/>
    <w:multiLevelType w:val="hybridMultilevel"/>
    <w:tmpl w:val="263C45E2"/>
    <w:lvl w:ilvl="0" w:tplc="4F4A50E8">
      <w:start w:val="1"/>
      <w:numFmt w:val="bullet"/>
      <w:pStyle w:val="Diamantico"/>
      <w:lvlText w:val=""/>
      <w:lvlJc w:val="left"/>
      <w:pPr>
        <w:ind w:left="360" w:hanging="360"/>
      </w:pPr>
      <w:rPr>
        <w:rFonts w:ascii="Wingdings" w:hAnsi="Wingdings" w:hint="default"/>
        <w:b/>
      </w:rPr>
    </w:lvl>
    <w:lvl w:ilvl="1" w:tplc="D3867C30">
      <w:start w:val="1"/>
      <w:numFmt w:val="bullet"/>
      <w:lvlText w:val="o"/>
      <w:lvlJc w:val="left"/>
      <w:pPr>
        <w:ind w:left="1788" w:hanging="360"/>
      </w:pPr>
      <w:rPr>
        <w:rFonts w:ascii="Courier New" w:hAnsi="Courier New" w:cs="Courier New" w:hint="default"/>
      </w:rPr>
    </w:lvl>
    <w:lvl w:ilvl="2" w:tplc="AD5A04F4">
      <w:start w:val="1"/>
      <w:numFmt w:val="bullet"/>
      <w:lvlText w:val=""/>
      <w:lvlJc w:val="left"/>
      <w:pPr>
        <w:ind w:left="2508" w:hanging="360"/>
      </w:pPr>
      <w:rPr>
        <w:rFonts w:ascii="Wingdings" w:hAnsi="Wingdings" w:hint="default"/>
      </w:rPr>
    </w:lvl>
    <w:lvl w:ilvl="3" w:tplc="4606A6F2">
      <w:start w:val="1"/>
      <w:numFmt w:val="bullet"/>
      <w:lvlText w:val=""/>
      <w:lvlJc w:val="left"/>
      <w:pPr>
        <w:ind w:left="3228" w:hanging="360"/>
      </w:pPr>
      <w:rPr>
        <w:rFonts w:ascii="Symbol" w:hAnsi="Symbol" w:hint="default"/>
      </w:rPr>
    </w:lvl>
    <w:lvl w:ilvl="4" w:tplc="152CABB4">
      <w:start w:val="1"/>
      <w:numFmt w:val="bullet"/>
      <w:lvlText w:val="o"/>
      <w:lvlJc w:val="left"/>
      <w:pPr>
        <w:ind w:left="3948" w:hanging="360"/>
      </w:pPr>
      <w:rPr>
        <w:rFonts w:ascii="Courier New" w:hAnsi="Courier New" w:cs="Courier New" w:hint="default"/>
      </w:rPr>
    </w:lvl>
    <w:lvl w:ilvl="5" w:tplc="A0880F52">
      <w:start w:val="1"/>
      <w:numFmt w:val="bullet"/>
      <w:lvlText w:val=""/>
      <w:lvlJc w:val="left"/>
      <w:pPr>
        <w:ind w:left="4668" w:hanging="360"/>
      </w:pPr>
      <w:rPr>
        <w:rFonts w:ascii="Wingdings" w:hAnsi="Wingdings" w:hint="default"/>
      </w:rPr>
    </w:lvl>
    <w:lvl w:ilvl="6" w:tplc="163A1F22">
      <w:start w:val="1"/>
      <w:numFmt w:val="bullet"/>
      <w:lvlText w:val=""/>
      <w:lvlJc w:val="left"/>
      <w:pPr>
        <w:ind w:left="5388" w:hanging="360"/>
      </w:pPr>
      <w:rPr>
        <w:rFonts w:ascii="Symbol" w:hAnsi="Symbol" w:hint="default"/>
      </w:rPr>
    </w:lvl>
    <w:lvl w:ilvl="7" w:tplc="D51EA094">
      <w:start w:val="1"/>
      <w:numFmt w:val="bullet"/>
      <w:lvlText w:val="o"/>
      <w:lvlJc w:val="left"/>
      <w:pPr>
        <w:ind w:left="6108" w:hanging="360"/>
      </w:pPr>
      <w:rPr>
        <w:rFonts w:ascii="Courier New" w:hAnsi="Courier New" w:cs="Courier New" w:hint="default"/>
      </w:rPr>
    </w:lvl>
    <w:lvl w:ilvl="8" w:tplc="B5BA42F0">
      <w:start w:val="1"/>
      <w:numFmt w:val="bullet"/>
      <w:lvlText w:val=""/>
      <w:lvlJc w:val="left"/>
      <w:pPr>
        <w:ind w:left="6828" w:hanging="360"/>
      </w:pPr>
      <w:rPr>
        <w:rFonts w:ascii="Wingdings" w:hAnsi="Wingdings" w:hint="default"/>
      </w:rPr>
    </w:lvl>
  </w:abstractNum>
  <w:abstractNum w:abstractNumId="49" w15:restartNumberingAfterBreak="0">
    <w:nsid w:val="479573C3"/>
    <w:multiLevelType w:val="hybridMultilevel"/>
    <w:tmpl w:val="8DF697D0"/>
    <w:lvl w:ilvl="0" w:tplc="0409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15:restartNumberingAfterBreak="0">
    <w:nsid w:val="47EE472E"/>
    <w:multiLevelType w:val="hybridMultilevel"/>
    <w:tmpl w:val="136C5C1E"/>
    <w:lvl w:ilvl="0" w:tplc="301E4828">
      <w:start w:val="1"/>
      <w:numFmt w:val="bullet"/>
      <w:pStyle w:val="EstiloVieta2NegritaAntes6ptoDespus6pto1"/>
      <w:lvlText w:val=""/>
      <w:lvlJc w:val="left"/>
      <w:pPr>
        <w:tabs>
          <w:tab w:val="num" w:pos="284"/>
        </w:tabs>
        <w:ind w:left="0" w:firstLine="0"/>
      </w:pPr>
      <w:rPr>
        <w:rFonts w:ascii="Wingdings" w:hAnsi="Wingdings" w:hint="default"/>
        <w:b/>
        <w:i w:val="0"/>
        <w:sz w:val="20"/>
        <w:szCs w:val="20"/>
      </w:rPr>
    </w:lvl>
    <w:lvl w:ilvl="1" w:tplc="080A0003" w:tentative="1">
      <w:start w:val="1"/>
      <w:numFmt w:val="bullet"/>
      <w:lvlText w:val="o"/>
      <w:lvlJc w:val="left"/>
      <w:pPr>
        <w:tabs>
          <w:tab w:val="num" w:pos="1100"/>
        </w:tabs>
        <w:ind w:left="1100" w:hanging="360"/>
      </w:pPr>
      <w:rPr>
        <w:rFonts w:ascii="Courier New" w:hAnsi="Courier New" w:cs="Courier New" w:hint="default"/>
      </w:rPr>
    </w:lvl>
    <w:lvl w:ilvl="2" w:tplc="080A0005" w:tentative="1">
      <w:start w:val="1"/>
      <w:numFmt w:val="bullet"/>
      <w:lvlText w:val=""/>
      <w:lvlJc w:val="left"/>
      <w:pPr>
        <w:tabs>
          <w:tab w:val="num" w:pos="1820"/>
        </w:tabs>
        <w:ind w:left="1820" w:hanging="360"/>
      </w:pPr>
      <w:rPr>
        <w:rFonts w:ascii="Wingdings" w:hAnsi="Wingdings" w:hint="default"/>
      </w:rPr>
    </w:lvl>
    <w:lvl w:ilvl="3" w:tplc="080A0001">
      <w:start w:val="1"/>
      <w:numFmt w:val="bullet"/>
      <w:lvlText w:val=""/>
      <w:lvlJc w:val="left"/>
      <w:pPr>
        <w:tabs>
          <w:tab w:val="num" w:pos="2540"/>
        </w:tabs>
        <w:ind w:left="2540" w:hanging="360"/>
      </w:pPr>
      <w:rPr>
        <w:rFonts w:ascii="Symbol" w:hAnsi="Symbol" w:hint="default"/>
      </w:rPr>
    </w:lvl>
    <w:lvl w:ilvl="4" w:tplc="080A0003" w:tentative="1">
      <w:start w:val="1"/>
      <w:numFmt w:val="bullet"/>
      <w:lvlText w:val="o"/>
      <w:lvlJc w:val="left"/>
      <w:pPr>
        <w:tabs>
          <w:tab w:val="num" w:pos="3260"/>
        </w:tabs>
        <w:ind w:left="3260" w:hanging="360"/>
      </w:pPr>
      <w:rPr>
        <w:rFonts w:ascii="Courier New" w:hAnsi="Courier New" w:cs="Courier New" w:hint="default"/>
      </w:rPr>
    </w:lvl>
    <w:lvl w:ilvl="5" w:tplc="080A0005" w:tentative="1">
      <w:start w:val="1"/>
      <w:numFmt w:val="bullet"/>
      <w:lvlText w:val=""/>
      <w:lvlJc w:val="left"/>
      <w:pPr>
        <w:tabs>
          <w:tab w:val="num" w:pos="3980"/>
        </w:tabs>
        <w:ind w:left="3980" w:hanging="360"/>
      </w:pPr>
      <w:rPr>
        <w:rFonts w:ascii="Wingdings" w:hAnsi="Wingdings" w:hint="default"/>
      </w:rPr>
    </w:lvl>
    <w:lvl w:ilvl="6" w:tplc="080A0001" w:tentative="1">
      <w:start w:val="1"/>
      <w:numFmt w:val="bullet"/>
      <w:lvlText w:val=""/>
      <w:lvlJc w:val="left"/>
      <w:pPr>
        <w:tabs>
          <w:tab w:val="num" w:pos="4700"/>
        </w:tabs>
        <w:ind w:left="4700" w:hanging="360"/>
      </w:pPr>
      <w:rPr>
        <w:rFonts w:ascii="Symbol" w:hAnsi="Symbol" w:hint="default"/>
      </w:rPr>
    </w:lvl>
    <w:lvl w:ilvl="7" w:tplc="080A0003" w:tentative="1">
      <w:start w:val="1"/>
      <w:numFmt w:val="bullet"/>
      <w:lvlText w:val="o"/>
      <w:lvlJc w:val="left"/>
      <w:pPr>
        <w:tabs>
          <w:tab w:val="num" w:pos="5420"/>
        </w:tabs>
        <w:ind w:left="5420" w:hanging="360"/>
      </w:pPr>
      <w:rPr>
        <w:rFonts w:ascii="Courier New" w:hAnsi="Courier New" w:cs="Courier New" w:hint="default"/>
      </w:rPr>
    </w:lvl>
    <w:lvl w:ilvl="8" w:tplc="080A0005" w:tentative="1">
      <w:start w:val="1"/>
      <w:numFmt w:val="bullet"/>
      <w:lvlText w:val=""/>
      <w:lvlJc w:val="left"/>
      <w:pPr>
        <w:tabs>
          <w:tab w:val="num" w:pos="6140"/>
        </w:tabs>
        <w:ind w:left="6140" w:hanging="360"/>
      </w:pPr>
      <w:rPr>
        <w:rFonts w:ascii="Wingdings" w:hAnsi="Wingdings" w:hint="default"/>
      </w:rPr>
    </w:lvl>
  </w:abstractNum>
  <w:abstractNum w:abstractNumId="51" w15:restartNumberingAfterBreak="0">
    <w:nsid w:val="4C3E368C"/>
    <w:multiLevelType w:val="multilevel"/>
    <w:tmpl w:val="9D80B912"/>
    <w:lvl w:ilvl="0">
      <w:start w:val="3"/>
      <w:numFmt w:val="decimal"/>
      <w:pStyle w:val="TITULO2"/>
      <w:lvlText w:val="%1"/>
      <w:lvlJc w:val="left"/>
      <w:pPr>
        <w:tabs>
          <w:tab w:val="num" w:pos="1304"/>
        </w:tabs>
        <w:ind w:left="1304" w:hanging="1304"/>
      </w:pPr>
      <w:rPr>
        <w:rFonts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1304"/>
        </w:tabs>
        <w:ind w:left="1304" w:hanging="1304"/>
      </w:pPr>
      <w:rPr>
        <w:rFonts w:ascii="Arial Negrita" w:hAnsi="Arial Negrita" w:hint="default"/>
        <w:b/>
        <w:i w:val="0"/>
        <w:sz w:val="24"/>
        <w:szCs w:val="24"/>
      </w:rPr>
    </w:lvl>
    <w:lvl w:ilvl="2">
      <w:start w:val="1"/>
      <w:numFmt w:val="decimal"/>
      <w:lvlText w:val="%1.%2.%3"/>
      <w:lvlJc w:val="left"/>
      <w:pPr>
        <w:tabs>
          <w:tab w:val="num" w:pos="1304"/>
        </w:tabs>
        <w:ind w:left="1304" w:hanging="1304"/>
      </w:pPr>
      <w:rPr>
        <w:rFonts w:ascii="Arial Negrita" w:hAnsi="Arial Negrita" w:hint="default"/>
        <w:b/>
        <w:i w:val="0"/>
        <w:sz w:val="24"/>
        <w:szCs w:val="24"/>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52" w15:restartNumberingAfterBreak="0">
    <w:nsid w:val="4DDD502E"/>
    <w:multiLevelType w:val="multilevel"/>
    <w:tmpl w:val="7C8A5128"/>
    <w:lvl w:ilvl="0">
      <w:start w:val="3"/>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3" w15:restartNumberingAfterBreak="0">
    <w:nsid w:val="530D7188"/>
    <w:multiLevelType w:val="hybridMultilevel"/>
    <w:tmpl w:val="1ACA1C1A"/>
    <w:lvl w:ilvl="0" w:tplc="0DBAF056">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4" w15:restartNumberingAfterBreak="0">
    <w:nsid w:val="5BFB7D16"/>
    <w:multiLevelType w:val="hybridMultilevel"/>
    <w:tmpl w:val="36DC2438"/>
    <w:lvl w:ilvl="0" w:tplc="0409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5" w15:restartNumberingAfterBreak="0">
    <w:nsid w:val="5D5D102A"/>
    <w:multiLevelType w:val="multilevel"/>
    <w:tmpl w:val="C0B2E28C"/>
    <w:lvl w:ilvl="0">
      <w:start w:val="3"/>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6" w15:restartNumberingAfterBreak="0">
    <w:nsid w:val="600A2C50"/>
    <w:multiLevelType w:val="hybridMultilevel"/>
    <w:tmpl w:val="74BAA8DA"/>
    <w:lvl w:ilvl="0" w:tplc="E69A3572">
      <w:start w:val="1"/>
      <w:numFmt w:val="bullet"/>
      <w:pStyle w:val="chulito"/>
      <w:lvlText w:val=""/>
      <w:lvlJc w:val="left"/>
      <w:pPr>
        <w:ind w:left="360" w:hanging="360"/>
      </w:pPr>
      <w:rPr>
        <w:rFonts w:ascii="Wingdings" w:hAnsi="Wingdings" w:hint="default"/>
      </w:rPr>
    </w:lvl>
    <w:lvl w:ilvl="1" w:tplc="0C0A0003">
      <w:start w:val="1"/>
      <w:numFmt w:val="bullet"/>
      <w:lvlText w:val="o"/>
      <w:lvlJc w:val="left"/>
      <w:pPr>
        <w:ind w:left="1080" w:hanging="360"/>
      </w:pPr>
      <w:rPr>
        <w:rFonts w:ascii="Courier New" w:hAnsi="Courier New" w:cs="Courier New" w:hint="default"/>
      </w:rPr>
    </w:lvl>
    <w:lvl w:ilvl="2" w:tplc="0C0A0005">
      <w:start w:val="1"/>
      <w:numFmt w:val="bullet"/>
      <w:lvlText w:val=""/>
      <w:lvlJc w:val="left"/>
      <w:pPr>
        <w:ind w:left="1800" w:hanging="360"/>
      </w:pPr>
      <w:rPr>
        <w:rFonts w:ascii="Wingdings" w:hAnsi="Wingdings" w:hint="default"/>
      </w:rPr>
    </w:lvl>
    <w:lvl w:ilvl="3" w:tplc="0C0A0001">
      <w:start w:val="1"/>
      <w:numFmt w:val="bullet"/>
      <w:lvlText w:val=""/>
      <w:lvlJc w:val="left"/>
      <w:pPr>
        <w:ind w:left="2520" w:hanging="360"/>
      </w:pPr>
      <w:rPr>
        <w:rFonts w:ascii="Symbol" w:hAnsi="Symbol" w:hint="default"/>
      </w:rPr>
    </w:lvl>
    <w:lvl w:ilvl="4" w:tplc="0C0A0003">
      <w:start w:val="1"/>
      <w:numFmt w:val="bullet"/>
      <w:lvlText w:val="o"/>
      <w:lvlJc w:val="left"/>
      <w:pPr>
        <w:ind w:left="3240" w:hanging="360"/>
      </w:pPr>
      <w:rPr>
        <w:rFonts w:ascii="Courier New" w:hAnsi="Courier New" w:cs="Courier New" w:hint="default"/>
      </w:rPr>
    </w:lvl>
    <w:lvl w:ilvl="5" w:tplc="0C0A0005">
      <w:start w:val="1"/>
      <w:numFmt w:val="bullet"/>
      <w:lvlText w:val=""/>
      <w:lvlJc w:val="left"/>
      <w:pPr>
        <w:ind w:left="3960" w:hanging="360"/>
      </w:pPr>
      <w:rPr>
        <w:rFonts w:ascii="Wingdings" w:hAnsi="Wingdings" w:hint="default"/>
      </w:rPr>
    </w:lvl>
    <w:lvl w:ilvl="6" w:tplc="0C0A0001">
      <w:start w:val="1"/>
      <w:numFmt w:val="bullet"/>
      <w:lvlText w:val=""/>
      <w:lvlJc w:val="left"/>
      <w:pPr>
        <w:ind w:left="4680" w:hanging="360"/>
      </w:pPr>
      <w:rPr>
        <w:rFonts w:ascii="Symbol" w:hAnsi="Symbol" w:hint="default"/>
      </w:rPr>
    </w:lvl>
    <w:lvl w:ilvl="7" w:tplc="0C0A0003">
      <w:start w:val="1"/>
      <w:numFmt w:val="bullet"/>
      <w:lvlText w:val="o"/>
      <w:lvlJc w:val="left"/>
      <w:pPr>
        <w:ind w:left="5400" w:hanging="360"/>
      </w:pPr>
      <w:rPr>
        <w:rFonts w:ascii="Courier New" w:hAnsi="Courier New" w:cs="Courier New" w:hint="default"/>
      </w:rPr>
    </w:lvl>
    <w:lvl w:ilvl="8" w:tplc="0C0A0005">
      <w:start w:val="1"/>
      <w:numFmt w:val="bullet"/>
      <w:lvlText w:val=""/>
      <w:lvlJc w:val="left"/>
      <w:pPr>
        <w:ind w:left="6120" w:hanging="360"/>
      </w:pPr>
      <w:rPr>
        <w:rFonts w:ascii="Wingdings" w:hAnsi="Wingdings" w:hint="default"/>
      </w:rPr>
    </w:lvl>
  </w:abstractNum>
  <w:abstractNum w:abstractNumId="57" w15:restartNumberingAfterBreak="0">
    <w:nsid w:val="60672CA4"/>
    <w:multiLevelType w:val="hybridMultilevel"/>
    <w:tmpl w:val="9A66DA52"/>
    <w:lvl w:ilvl="0" w:tplc="84F6642E">
      <w:start w:val="1"/>
      <w:numFmt w:val="bullet"/>
      <w:pStyle w:val="Ttulo7"/>
      <w:lvlText w:val=""/>
      <w:lvlJc w:val="left"/>
      <w:pPr>
        <w:ind w:left="36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8" w15:restartNumberingAfterBreak="0">
    <w:nsid w:val="60770D8D"/>
    <w:multiLevelType w:val="hybridMultilevel"/>
    <w:tmpl w:val="1CE6EC56"/>
    <w:lvl w:ilvl="0" w:tplc="0DBAF056">
      <w:start w:val="1"/>
      <w:numFmt w:val="bullet"/>
      <w:lvlText w:val=""/>
      <w:lvlJc w:val="left"/>
      <w:pPr>
        <w:ind w:left="360" w:hanging="360"/>
      </w:pPr>
      <w:rPr>
        <w:rFonts w:ascii="Symbol" w:hAnsi="Symbo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59" w15:restartNumberingAfterBreak="0">
    <w:nsid w:val="64B969CE"/>
    <w:multiLevelType w:val="hybridMultilevel"/>
    <w:tmpl w:val="0C5227BE"/>
    <w:lvl w:ilvl="0" w:tplc="224051AE">
      <w:start w:val="1"/>
      <w:numFmt w:val="decimal"/>
      <w:pStyle w:val="DPIListado2"/>
      <w:lvlText w:val="4. %1"/>
      <w:lvlJc w:val="left"/>
      <w:pPr>
        <w:ind w:left="1211" w:hanging="360"/>
      </w:pPr>
      <w:rPr>
        <w:rFonts w:cs="Times New Roman"/>
        <w:b w:val="0"/>
        <w:bCs w:val="0"/>
        <w:i w:val="0"/>
        <w:iCs w:val="0"/>
        <w:caps w:val="0"/>
        <w:smallCaps w:val="0"/>
        <w:strike w:val="0"/>
        <w:dstrike w:val="0"/>
        <w:noProof w:val="0"/>
        <w:vanish w:val="0"/>
        <w:webHidden w:val="0"/>
        <w:color w:val="000000"/>
        <w:spacing w:val="0"/>
        <w:kern w:val="0"/>
        <w:position w:val="0"/>
        <w:sz w:val="22"/>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C0A0019">
      <w:start w:val="1"/>
      <w:numFmt w:val="lowerLetter"/>
      <w:lvlText w:val="%2."/>
      <w:lvlJc w:val="left"/>
      <w:pPr>
        <w:ind w:left="1931" w:hanging="360"/>
      </w:pPr>
    </w:lvl>
    <w:lvl w:ilvl="2" w:tplc="0C0A001B">
      <w:start w:val="1"/>
      <w:numFmt w:val="lowerRoman"/>
      <w:lvlText w:val="%3."/>
      <w:lvlJc w:val="right"/>
      <w:pPr>
        <w:ind w:left="2651" w:hanging="180"/>
      </w:pPr>
    </w:lvl>
    <w:lvl w:ilvl="3" w:tplc="0C0A000F">
      <w:start w:val="1"/>
      <w:numFmt w:val="decimal"/>
      <w:lvlText w:val="%4."/>
      <w:lvlJc w:val="left"/>
      <w:pPr>
        <w:ind w:left="3371" w:hanging="360"/>
      </w:pPr>
    </w:lvl>
    <w:lvl w:ilvl="4" w:tplc="0C0A0019">
      <w:start w:val="1"/>
      <w:numFmt w:val="lowerLetter"/>
      <w:lvlText w:val="%5."/>
      <w:lvlJc w:val="left"/>
      <w:pPr>
        <w:ind w:left="4091" w:hanging="360"/>
      </w:pPr>
    </w:lvl>
    <w:lvl w:ilvl="5" w:tplc="0C0A001B">
      <w:start w:val="1"/>
      <w:numFmt w:val="lowerRoman"/>
      <w:lvlText w:val="%6."/>
      <w:lvlJc w:val="right"/>
      <w:pPr>
        <w:ind w:left="4811" w:hanging="180"/>
      </w:pPr>
    </w:lvl>
    <w:lvl w:ilvl="6" w:tplc="0C0A000F">
      <w:start w:val="1"/>
      <w:numFmt w:val="decimal"/>
      <w:lvlText w:val="%7."/>
      <w:lvlJc w:val="left"/>
      <w:pPr>
        <w:ind w:left="5531" w:hanging="360"/>
      </w:pPr>
    </w:lvl>
    <w:lvl w:ilvl="7" w:tplc="0C0A0019">
      <w:start w:val="1"/>
      <w:numFmt w:val="lowerLetter"/>
      <w:lvlText w:val="%8."/>
      <w:lvlJc w:val="left"/>
      <w:pPr>
        <w:ind w:left="6251" w:hanging="360"/>
      </w:pPr>
    </w:lvl>
    <w:lvl w:ilvl="8" w:tplc="0C0A001B">
      <w:start w:val="1"/>
      <w:numFmt w:val="lowerRoman"/>
      <w:lvlText w:val="%9."/>
      <w:lvlJc w:val="right"/>
      <w:pPr>
        <w:ind w:left="6971" w:hanging="180"/>
      </w:pPr>
    </w:lvl>
  </w:abstractNum>
  <w:abstractNum w:abstractNumId="60" w15:restartNumberingAfterBreak="0">
    <w:nsid w:val="654D19B3"/>
    <w:multiLevelType w:val="hybridMultilevel"/>
    <w:tmpl w:val="4802F25A"/>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AAB5FE1"/>
    <w:multiLevelType w:val="hybridMultilevel"/>
    <w:tmpl w:val="22B286C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6AFC22C0"/>
    <w:multiLevelType w:val="multilevel"/>
    <w:tmpl w:val="9E940AF0"/>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pStyle w:val="Estilo2"/>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3" w15:restartNumberingAfterBreak="0">
    <w:nsid w:val="706E7D59"/>
    <w:multiLevelType w:val="hybridMultilevel"/>
    <w:tmpl w:val="47E0AC06"/>
    <w:lvl w:ilvl="0" w:tplc="8570C2E6">
      <w:start w:val="1"/>
      <w:numFmt w:val="bullet"/>
      <w:pStyle w:val="Vieta1"/>
      <w:lvlText w:val=""/>
      <w:lvlJc w:val="left"/>
      <w:pPr>
        <w:tabs>
          <w:tab w:val="num" w:pos="360"/>
        </w:tabs>
        <w:ind w:left="340" w:hanging="340"/>
      </w:pPr>
      <w:rPr>
        <w:rFonts w:ascii="Wingdings" w:hAnsi="Wingdings" w:hint="default"/>
      </w:rPr>
    </w:lvl>
    <w:lvl w:ilvl="1" w:tplc="0C0A0003" w:tentative="1">
      <w:start w:val="1"/>
      <w:numFmt w:val="bullet"/>
      <w:lvlText w:val="o"/>
      <w:lvlJc w:val="left"/>
      <w:pPr>
        <w:tabs>
          <w:tab w:val="num" w:pos="1080"/>
        </w:tabs>
        <w:ind w:left="1080" w:hanging="360"/>
      </w:pPr>
      <w:rPr>
        <w:rFonts w:ascii="Courier New" w:hAnsi="Courier New" w:hint="default"/>
      </w:rPr>
    </w:lvl>
    <w:lvl w:ilvl="2" w:tplc="0C0A0005" w:tentative="1">
      <w:start w:val="1"/>
      <w:numFmt w:val="bullet"/>
      <w:lvlText w:val=""/>
      <w:lvlJc w:val="left"/>
      <w:pPr>
        <w:tabs>
          <w:tab w:val="num" w:pos="1800"/>
        </w:tabs>
        <w:ind w:left="1800" w:hanging="360"/>
      </w:pPr>
      <w:rPr>
        <w:rFonts w:ascii="Wingdings" w:hAnsi="Wingdings" w:hint="default"/>
      </w:rPr>
    </w:lvl>
    <w:lvl w:ilvl="3" w:tplc="0C0A0001" w:tentative="1">
      <w:start w:val="1"/>
      <w:numFmt w:val="bullet"/>
      <w:lvlText w:val=""/>
      <w:lvlJc w:val="left"/>
      <w:pPr>
        <w:tabs>
          <w:tab w:val="num" w:pos="2520"/>
        </w:tabs>
        <w:ind w:left="2520" w:hanging="360"/>
      </w:pPr>
      <w:rPr>
        <w:rFonts w:ascii="Symbol" w:hAnsi="Symbol" w:hint="default"/>
      </w:rPr>
    </w:lvl>
    <w:lvl w:ilvl="4" w:tplc="0C0A0003" w:tentative="1">
      <w:start w:val="1"/>
      <w:numFmt w:val="bullet"/>
      <w:lvlText w:val="o"/>
      <w:lvlJc w:val="left"/>
      <w:pPr>
        <w:tabs>
          <w:tab w:val="num" w:pos="3240"/>
        </w:tabs>
        <w:ind w:left="3240" w:hanging="360"/>
      </w:pPr>
      <w:rPr>
        <w:rFonts w:ascii="Courier New" w:hAnsi="Courier New" w:hint="default"/>
      </w:rPr>
    </w:lvl>
    <w:lvl w:ilvl="5" w:tplc="0C0A0005" w:tentative="1">
      <w:start w:val="1"/>
      <w:numFmt w:val="bullet"/>
      <w:lvlText w:val=""/>
      <w:lvlJc w:val="left"/>
      <w:pPr>
        <w:tabs>
          <w:tab w:val="num" w:pos="3960"/>
        </w:tabs>
        <w:ind w:left="3960" w:hanging="360"/>
      </w:pPr>
      <w:rPr>
        <w:rFonts w:ascii="Wingdings" w:hAnsi="Wingdings" w:hint="default"/>
      </w:rPr>
    </w:lvl>
    <w:lvl w:ilvl="6" w:tplc="0C0A0001" w:tentative="1">
      <w:start w:val="1"/>
      <w:numFmt w:val="bullet"/>
      <w:lvlText w:val=""/>
      <w:lvlJc w:val="left"/>
      <w:pPr>
        <w:tabs>
          <w:tab w:val="num" w:pos="4680"/>
        </w:tabs>
        <w:ind w:left="4680" w:hanging="360"/>
      </w:pPr>
      <w:rPr>
        <w:rFonts w:ascii="Symbol" w:hAnsi="Symbol" w:hint="default"/>
      </w:rPr>
    </w:lvl>
    <w:lvl w:ilvl="7" w:tplc="0C0A0003" w:tentative="1">
      <w:start w:val="1"/>
      <w:numFmt w:val="bullet"/>
      <w:lvlText w:val="o"/>
      <w:lvlJc w:val="left"/>
      <w:pPr>
        <w:tabs>
          <w:tab w:val="num" w:pos="5400"/>
        </w:tabs>
        <w:ind w:left="5400" w:hanging="360"/>
      </w:pPr>
      <w:rPr>
        <w:rFonts w:ascii="Courier New" w:hAnsi="Courier New" w:hint="default"/>
      </w:rPr>
    </w:lvl>
    <w:lvl w:ilvl="8" w:tplc="0C0A0005" w:tentative="1">
      <w:start w:val="1"/>
      <w:numFmt w:val="bullet"/>
      <w:lvlText w:val=""/>
      <w:lvlJc w:val="left"/>
      <w:pPr>
        <w:tabs>
          <w:tab w:val="num" w:pos="6120"/>
        </w:tabs>
        <w:ind w:left="6120" w:hanging="360"/>
      </w:pPr>
      <w:rPr>
        <w:rFonts w:ascii="Wingdings" w:hAnsi="Wingdings" w:hint="default"/>
      </w:rPr>
    </w:lvl>
  </w:abstractNum>
  <w:abstractNum w:abstractNumId="64" w15:restartNumberingAfterBreak="0">
    <w:nsid w:val="71650821"/>
    <w:multiLevelType w:val="hybridMultilevel"/>
    <w:tmpl w:val="2ED86192"/>
    <w:lvl w:ilvl="0" w:tplc="0409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5" w15:restartNumberingAfterBreak="0">
    <w:nsid w:val="71BC0CFE"/>
    <w:multiLevelType w:val="hybridMultilevel"/>
    <w:tmpl w:val="51AED89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71E40D1E"/>
    <w:multiLevelType w:val="hybridMultilevel"/>
    <w:tmpl w:val="E274395E"/>
    <w:lvl w:ilvl="0" w:tplc="0409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7" w15:restartNumberingAfterBreak="0">
    <w:nsid w:val="727A7BB3"/>
    <w:multiLevelType w:val="multilevel"/>
    <w:tmpl w:val="54EC66DC"/>
    <w:lvl w:ilvl="0">
      <w:start w:val="1"/>
      <w:numFmt w:val="decimal"/>
      <w:lvlText w:val="%1."/>
      <w:lvlJc w:val="left"/>
      <w:pPr>
        <w:tabs>
          <w:tab w:val="num" w:pos="432"/>
        </w:tabs>
        <w:ind w:left="432" w:hanging="432"/>
      </w:pPr>
      <w:rPr>
        <w:rFonts w:ascii="Cambria" w:eastAsia="Times New Roman" w:hAnsi="Cambria" w:cs="Times New Roman"/>
      </w:rPr>
    </w:lvl>
    <w:lvl w:ilvl="1">
      <w:start w:val="1"/>
      <w:numFmt w:val="decimal"/>
      <w:lvlText w:val="%1.%2"/>
      <w:lvlJc w:val="left"/>
      <w:pPr>
        <w:tabs>
          <w:tab w:val="num" w:pos="576"/>
        </w:tabs>
        <w:ind w:left="576" w:hanging="576"/>
      </w:pPr>
    </w:lvl>
    <w:lvl w:ilvl="2">
      <w:start w:val="1"/>
      <w:numFmt w:val="decimal"/>
      <w:pStyle w:val="EstiloTtulo3ttulo3Ttulo3AALEdgar3111Ttulo3Ttulo3"/>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68" w15:restartNumberingAfterBreak="0">
    <w:nsid w:val="74E9705D"/>
    <w:multiLevelType w:val="hybridMultilevel"/>
    <w:tmpl w:val="63F0788C"/>
    <w:lvl w:ilvl="0" w:tplc="B5B67C5A">
      <w:start w:val="1"/>
      <w:numFmt w:val="bullet"/>
      <w:pStyle w:val="DIAMANTE"/>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9" w15:restartNumberingAfterBreak="0">
    <w:nsid w:val="770722AD"/>
    <w:multiLevelType w:val="hybridMultilevel"/>
    <w:tmpl w:val="225209FE"/>
    <w:lvl w:ilvl="0" w:tplc="708C2AFA">
      <w:start w:val="20"/>
      <w:numFmt w:val="bullet"/>
      <w:lvlText w:val="-"/>
      <w:lvlJc w:val="left"/>
      <w:pPr>
        <w:ind w:left="720" w:hanging="360"/>
      </w:pPr>
      <w:rPr>
        <w:rFonts w:ascii="Cambria" w:eastAsia="Calibri" w:hAnsi="Cambria" w:cs="Times New Roman"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0" w15:restartNumberingAfterBreak="0">
    <w:nsid w:val="79173399"/>
    <w:multiLevelType w:val="hybridMultilevel"/>
    <w:tmpl w:val="52FE5514"/>
    <w:lvl w:ilvl="0" w:tplc="07604110">
      <w:start w:val="1"/>
      <w:numFmt w:val="bullet"/>
      <w:pStyle w:val="Ttulo5"/>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1" w15:restartNumberingAfterBreak="0">
    <w:nsid w:val="7D3939D4"/>
    <w:multiLevelType w:val="hybridMultilevel"/>
    <w:tmpl w:val="6B36758E"/>
    <w:lvl w:ilvl="0" w:tplc="0409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2" w15:restartNumberingAfterBreak="0">
    <w:nsid w:val="7DF44B45"/>
    <w:multiLevelType w:val="hybridMultilevel"/>
    <w:tmpl w:val="1DD265C8"/>
    <w:lvl w:ilvl="0" w:tplc="8572F33A">
      <w:start w:val="1"/>
      <w:numFmt w:val="bullet"/>
      <w:pStyle w:val="Normalvieta"/>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3" w15:restartNumberingAfterBreak="0">
    <w:nsid w:val="7E332CB6"/>
    <w:multiLevelType w:val="hybridMultilevel"/>
    <w:tmpl w:val="D9146C30"/>
    <w:lvl w:ilvl="0" w:tplc="483EE60E">
      <w:start w:val="1"/>
      <w:numFmt w:val="bullet"/>
      <w:lvlText w:val="̵"/>
      <w:lvlJc w:val="left"/>
      <w:pPr>
        <w:ind w:left="720" w:hanging="360"/>
      </w:pPr>
      <w:rPr>
        <w:rFonts w:ascii="Courier New" w:hAnsi="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4" w15:restartNumberingAfterBreak="0">
    <w:nsid w:val="7FE078F6"/>
    <w:multiLevelType w:val="hybridMultilevel"/>
    <w:tmpl w:val="9E2A3DAE"/>
    <w:lvl w:ilvl="0" w:tplc="04090003">
      <w:start w:val="1"/>
      <w:numFmt w:val="bullet"/>
      <w:lvlText w:val="o"/>
      <w:lvlJc w:val="left"/>
      <w:pPr>
        <w:ind w:left="720" w:hanging="360"/>
      </w:pPr>
      <w:rPr>
        <w:rFonts w:ascii="Courier New" w:hAnsi="Courier New" w:cs="Courier New"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67"/>
  </w:num>
  <w:num w:numId="2">
    <w:abstractNumId w:val="37"/>
  </w:num>
  <w:num w:numId="3">
    <w:abstractNumId w:val="70"/>
  </w:num>
  <w:num w:numId="4">
    <w:abstractNumId w:val="32"/>
  </w:num>
  <w:num w:numId="5">
    <w:abstractNumId w:val="57"/>
  </w:num>
  <w:num w:numId="6">
    <w:abstractNumId w:val="5"/>
  </w:num>
  <w:num w:numId="7">
    <w:abstractNumId w:val="52"/>
  </w:num>
  <w:num w:numId="8">
    <w:abstractNumId w:val="55"/>
  </w:num>
  <w:num w:numId="9">
    <w:abstractNumId w:val="43"/>
  </w:num>
  <w:num w:numId="10">
    <w:abstractNumId w:val="10"/>
  </w:num>
  <w:num w:numId="11">
    <w:abstractNumId w:val="58"/>
  </w:num>
  <w:num w:numId="12">
    <w:abstractNumId w:val="53"/>
  </w:num>
  <w:num w:numId="13">
    <w:abstractNumId w:val="28"/>
  </w:num>
  <w:num w:numId="14">
    <w:abstractNumId w:val="18"/>
  </w:num>
  <w:num w:numId="15">
    <w:abstractNumId w:val="69"/>
  </w:num>
  <w:num w:numId="16">
    <w:abstractNumId w:val="31"/>
  </w:num>
  <w:num w:numId="17">
    <w:abstractNumId w:val="46"/>
  </w:num>
  <w:num w:numId="18">
    <w:abstractNumId w:val="47"/>
  </w:num>
  <w:num w:numId="19">
    <w:abstractNumId w:val="74"/>
  </w:num>
  <w:num w:numId="20">
    <w:abstractNumId w:val="21"/>
  </w:num>
  <w:num w:numId="21">
    <w:abstractNumId w:val="49"/>
  </w:num>
  <w:num w:numId="22">
    <w:abstractNumId w:val="4"/>
  </w:num>
  <w:num w:numId="23">
    <w:abstractNumId w:val="41"/>
  </w:num>
  <w:num w:numId="24">
    <w:abstractNumId w:val="14"/>
  </w:num>
  <w:num w:numId="25">
    <w:abstractNumId w:val="54"/>
  </w:num>
  <w:num w:numId="26">
    <w:abstractNumId w:val="9"/>
  </w:num>
  <w:num w:numId="27">
    <w:abstractNumId w:val="44"/>
  </w:num>
  <w:num w:numId="28">
    <w:abstractNumId w:val="65"/>
  </w:num>
  <w:num w:numId="29">
    <w:abstractNumId w:val="60"/>
  </w:num>
  <w:num w:numId="30">
    <w:abstractNumId w:val="38"/>
  </w:num>
  <w:num w:numId="31">
    <w:abstractNumId w:val="15"/>
  </w:num>
  <w:num w:numId="32">
    <w:abstractNumId w:val="24"/>
  </w:num>
  <w:num w:numId="33">
    <w:abstractNumId w:val="35"/>
  </w:num>
  <w:num w:numId="34">
    <w:abstractNumId w:val="33"/>
  </w:num>
  <w:num w:numId="35">
    <w:abstractNumId w:val="61"/>
  </w:num>
  <w:num w:numId="36">
    <w:abstractNumId w:val="26"/>
  </w:num>
  <w:num w:numId="37">
    <w:abstractNumId w:val="23"/>
  </w:num>
  <w:num w:numId="38">
    <w:abstractNumId w:val="36"/>
  </w:num>
  <w:num w:numId="39">
    <w:abstractNumId w:val="17"/>
  </w:num>
  <w:num w:numId="40">
    <w:abstractNumId w:val="20"/>
  </w:num>
  <w:num w:numId="41">
    <w:abstractNumId w:val="45"/>
  </w:num>
  <w:num w:numId="42">
    <w:abstractNumId w:val="71"/>
  </w:num>
  <w:num w:numId="43">
    <w:abstractNumId w:val="34"/>
  </w:num>
  <w:num w:numId="44">
    <w:abstractNumId w:val="7"/>
  </w:num>
  <w:num w:numId="45">
    <w:abstractNumId w:val="64"/>
  </w:num>
  <w:num w:numId="46">
    <w:abstractNumId w:val="42"/>
  </w:num>
  <w:num w:numId="47">
    <w:abstractNumId w:val="66"/>
  </w:num>
  <w:num w:numId="48">
    <w:abstractNumId w:val="1"/>
  </w:num>
  <w:num w:numId="49">
    <w:abstractNumId w:val="48"/>
  </w:num>
  <w:num w:numId="50">
    <w:abstractNumId w:val="56"/>
  </w:num>
  <w:num w:numId="51">
    <w:abstractNumId w:val="13"/>
  </w:num>
  <w:num w:numId="52">
    <w:abstractNumId w:val="40"/>
  </w:num>
  <w:num w:numId="53">
    <w:abstractNumId w:val="62"/>
  </w:num>
  <w:num w:numId="54">
    <w:abstractNumId w:val="25"/>
  </w:num>
  <w:num w:numId="55">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0"/>
  </w:num>
  <w:num w:numId="57">
    <w:abstractNumId w:val="27"/>
  </w:num>
  <w:num w:numId="58">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
  </w:num>
  <w:num w:numId="60">
    <w:abstractNumId w:val="3"/>
  </w:num>
  <w:num w:numId="61">
    <w:abstractNumId w:val="16"/>
  </w:num>
  <w:num w:numId="62">
    <w:abstractNumId w:val="6"/>
  </w:num>
  <w:num w:numId="63">
    <w:abstractNumId w:val="51"/>
  </w:num>
  <w:num w:numId="64">
    <w:abstractNumId w:val="72"/>
  </w:num>
  <w:num w:numId="65">
    <w:abstractNumId w:val="63"/>
  </w:num>
  <w:num w:numId="66">
    <w:abstractNumId w:val="8"/>
  </w:num>
  <w:num w:numId="67">
    <w:abstractNumId w:val="50"/>
  </w:num>
  <w:num w:numId="68">
    <w:abstractNumId w:val="68"/>
  </w:num>
  <w:num w:numId="69">
    <w:abstractNumId w:val="39"/>
  </w:num>
  <w:num w:numId="70">
    <w:abstractNumId w:val="73"/>
  </w:num>
  <w:num w:numId="71">
    <w:abstractNumId w:val="12"/>
  </w:num>
  <w:num w:numId="72">
    <w:abstractNumId w:val="11"/>
  </w:num>
  <w:num w:numId="73">
    <w:abstractNumId w:val="30"/>
  </w:num>
  <w:num w:numId="74">
    <w:abstractNumId w:val="29"/>
  </w:num>
  <w:num w:numId="75">
    <w:abstractNumId w:val="22"/>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ocumentProtection w:edit="readOnly" w:enforcement="0"/>
  <w:defaultTabStop w:val="708"/>
  <w:hyphenationZone w:val="425"/>
  <w:characterSpacingControl w:val="doNotCompress"/>
  <w:hdrShapeDefaults>
    <o:shapedefaults v:ext="edit" spidmax="10241"/>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158C"/>
    <w:rsid w:val="00003381"/>
    <w:rsid w:val="0000480C"/>
    <w:rsid w:val="000136FB"/>
    <w:rsid w:val="00016AD6"/>
    <w:rsid w:val="00016D13"/>
    <w:rsid w:val="0001772A"/>
    <w:rsid w:val="0002718C"/>
    <w:rsid w:val="00030659"/>
    <w:rsid w:val="000310E0"/>
    <w:rsid w:val="00031134"/>
    <w:rsid w:val="000320A3"/>
    <w:rsid w:val="00033578"/>
    <w:rsid w:val="00033CE6"/>
    <w:rsid w:val="000349D1"/>
    <w:rsid w:val="00035E06"/>
    <w:rsid w:val="000379DA"/>
    <w:rsid w:val="00053265"/>
    <w:rsid w:val="000536B6"/>
    <w:rsid w:val="00054108"/>
    <w:rsid w:val="00055AB2"/>
    <w:rsid w:val="00055FAD"/>
    <w:rsid w:val="0005608D"/>
    <w:rsid w:val="000571A9"/>
    <w:rsid w:val="00057CE2"/>
    <w:rsid w:val="00062648"/>
    <w:rsid w:val="00063CF1"/>
    <w:rsid w:val="00065B12"/>
    <w:rsid w:val="00071834"/>
    <w:rsid w:val="000741FF"/>
    <w:rsid w:val="000748F1"/>
    <w:rsid w:val="00080CC8"/>
    <w:rsid w:val="000823CE"/>
    <w:rsid w:val="000830BF"/>
    <w:rsid w:val="00091B34"/>
    <w:rsid w:val="00097225"/>
    <w:rsid w:val="00097DA8"/>
    <w:rsid w:val="000A1DAF"/>
    <w:rsid w:val="000A2B7B"/>
    <w:rsid w:val="000A38B4"/>
    <w:rsid w:val="000B088B"/>
    <w:rsid w:val="000B1514"/>
    <w:rsid w:val="000B24C5"/>
    <w:rsid w:val="000B29CF"/>
    <w:rsid w:val="000B2E01"/>
    <w:rsid w:val="000B433E"/>
    <w:rsid w:val="000C0DEB"/>
    <w:rsid w:val="000D14E6"/>
    <w:rsid w:val="000D2A6C"/>
    <w:rsid w:val="000D48F5"/>
    <w:rsid w:val="000E0ABE"/>
    <w:rsid w:val="000E20DA"/>
    <w:rsid w:val="000E243A"/>
    <w:rsid w:val="000E4292"/>
    <w:rsid w:val="000E5998"/>
    <w:rsid w:val="000F1742"/>
    <w:rsid w:val="000F26EF"/>
    <w:rsid w:val="000F4AD5"/>
    <w:rsid w:val="000F71BA"/>
    <w:rsid w:val="00102BB6"/>
    <w:rsid w:val="001071C3"/>
    <w:rsid w:val="00115C96"/>
    <w:rsid w:val="001168A6"/>
    <w:rsid w:val="00117906"/>
    <w:rsid w:val="00121045"/>
    <w:rsid w:val="001239C0"/>
    <w:rsid w:val="00124A40"/>
    <w:rsid w:val="00130AC7"/>
    <w:rsid w:val="001312F7"/>
    <w:rsid w:val="001316A1"/>
    <w:rsid w:val="0013203B"/>
    <w:rsid w:val="001328E8"/>
    <w:rsid w:val="00133574"/>
    <w:rsid w:val="00135CE7"/>
    <w:rsid w:val="00135F84"/>
    <w:rsid w:val="00136C39"/>
    <w:rsid w:val="00137706"/>
    <w:rsid w:val="001377CE"/>
    <w:rsid w:val="001442AE"/>
    <w:rsid w:val="00144F0A"/>
    <w:rsid w:val="0014741B"/>
    <w:rsid w:val="0015213D"/>
    <w:rsid w:val="001546E3"/>
    <w:rsid w:val="00154D21"/>
    <w:rsid w:val="001575FB"/>
    <w:rsid w:val="00160DF9"/>
    <w:rsid w:val="001620B4"/>
    <w:rsid w:val="00162947"/>
    <w:rsid w:val="0016434F"/>
    <w:rsid w:val="0016544D"/>
    <w:rsid w:val="0016598A"/>
    <w:rsid w:val="00165ADD"/>
    <w:rsid w:val="00167412"/>
    <w:rsid w:val="00167C15"/>
    <w:rsid w:val="00171579"/>
    <w:rsid w:val="00172D6B"/>
    <w:rsid w:val="00181BC2"/>
    <w:rsid w:val="00182D17"/>
    <w:rsid w:val="001872E8"/>
    <w:rsid w:val="00190FDC"/>
    <w:rsid w:val="001944A4"/>
    <w:rsid w:val="00195895"/>
    <w:rsid w:val="001A007C"/>
    <w:rsid w:val="001A0AA4"/>
    <w:rsid w:val="001A3402"/>
    <w:rsid w:val="001A412D"/>
    <w:rsid w:val="001A4C92"/>
    <w:rsid w:val="001A5545"/>
    <w:rsid w:val="001B4DC4"/>
    <w:rsid w:val="001B72B6"/>
    <w:rsid w:val="001C2526"/>
    <w:rsid w:val="001C2DCB"/>
    <w:rsid w:val="001C4684"/>
    <w:rsid w:val="001C4ABE"/>
    <w:rsid w:val="001D1F82"/>
    <w:rsid w:val="001E0518"/>
    <w:rsid w:val="001E19AF"/>
    <w:rsid w:val="001E1C3B"/>
    <w:rsid w:val="001E6106"/>
    <w:rsid w:val="001F3490"/>
    <w:rsid w:val="001F40A3"/>
    <w:rsid w:val="001F67E2"/>
    <w:rsid w:val="00203DC7"/>
    <w:rsid w:val="00204AA4"/>
    <w:rsid w:val="002068C3"/>
    <w:rsid w:val="00214CBD"/>
    <w:rsid w:val="00217447"/>
    <w:rsid w:val="002211FE"/>
    <w:rsid w:val="00221F9A"/>
    <w:rsid w:val="002238ED"/>
    <w:rsid w:val="00223E38"/>
    <w:rsid w:val="002269AC"/>
    <w:rsid w:val="0024234D"/>
    <w:rsid w:val="002424D0"/>
    <w:rsid w:val="00247556"/>
    <w:rsid w:val="002516C9"/>
    <w:rsid w:val="00251E38"/>
    <w:rsid w:val="00262062"/>
    <w:rsid w:val="002717E2"/>
    <w:rsid w:val="002718CC"/>
    <w:rsid w:val="00272CD2"/>
    <w:rsid w:val="002748D3"/>
    <w:rsid w:val="002775D9"/>
    <w:rsid w:val="00282906"/>
    <w:rsid w:val="00283688"/>
    <w:rsid w:val="00287CD6"/>
    <w:rsid w:val="00292E38"/>
    <w:rsid w:val="00297473"/>
    <w:rsid w:val="00297526"/>
    <w:rsid w:val="00297DD4"/>
    <w:rsid w:val="002A044C"/>
    <w:rsid w:val="002B1B42"/>
    <w:rsid w:val="002B39AF"/>
    <w:rsid w:val="002B548D"/>
    <w:rsid w:val="002B67A3"/>
    <w:rsid w:val="002C01A0"/>
    <w:rsid w:val="002C4974"/>
    <w:rsid w:val="002C4E8A"/>
    <w:rsid w:val="002C4F59"/>
    <w:rsid w:val="002C7EF6"/>
    <w:rsid w:val="002D3317"/>
    <w:rsid w:val="002D46A6"/>
    <w:rsid w:val="002D4CAE"/>
    <w:rsid w:val="002E1043"/>
    <w:rsid w:val="002E5CB1"/>
    <w:rsid w:val="002F1CC8"/>
    <w:rsid w:val="002F2546"/>
    <w:rsid w:val="00300CD0"/>
    <w:rsid w:val="003011C5"/>
    <w:rsid w:val="00301683"/>
    <w:rsid w:val="00301FC6"/>
    <w:rsid w:val="00302A4A"/>
    <w:rsid w:val="00310DF5"/>
    <w:rsid w:val="00314A7E"/>
    <w:rsid w:val="003158A8"/>
    <w:rsid w:val="00316751"/>
    <w:rsid w:val="003172F9"/>
    <w:rsid w:val="003209E1"/>
    <w:rsid w:val="00321BF2"/>
    <w:rsid w:val="00326719"/>
    <w:rsid w:val="00340FAB"/>
    <w:rsid w:val="003417D3"/>
    <w:rsid w:val="00343827"/>
    <w:rsid w:val="00343E53"/>
    <w:rsid w:val="00344B67"/>
    <w:rsid w:val="003466A2"/>
    <w:rsid w:val="00351B9F"/>
    <w:rsid w:val="003644D3"/>
    <w:rsid w:val="003650FC"/>
    <w:rsid w:val="00365E11"/>
    <w:rsid w:val="00366427"/>
    <w:rsid w:val="003734E2"/>
    <w:rsid w:val="00376100"/>
    <w:rsid w:val="00383624"/>
    <w:rsid w:val="003836D3"/>
    <w:rsid w:val="0038388B"/>
    <w:rsid w:val="00384593"/>
    <w:rsid w:val="0039021B"/>
    <w:rsid w:val="00390248"/>
    <w:rsid w:val="003908F3"/>
    <w:rsid w:val="003929DA"/>
    <w:rsid w:val="003964B7"/>
    <w:rsid w:val="00396AF5"/>
    <w:rsid w:val="003C10E8"/>
    <w:rsid w:val="003C7472"/>
    <w:rsid w:val="003D283A"/>
    <w:rsid w:val="003E1035"/>
    <w:rsid w:val="003E203E"/>
    <w:rsid w:val="003E6FF7"/>
    <w:rsid w:val="003E715C"/>
    <w:rsid w:val="003F04D7"/>
    <w:rsid w:val="003F0590"/>
    <w:rsid w:val="00400E46"/>
    <w:rsid w:val="00403FC6"/>
    <w:rsid w:val="004225A4"/>
    <w:rsid w:val="004259B4"/>
    <w:rsid w:val="004276C2"/>
    <w:rsid w:val="00432107"/>
    <w:rsid w:val="00432678"/>
    <w:rsid w:val="004351C1"/>
    <w:rsid w:val="00435644"/>
    <w:rsid w:val="004367B2"/>
    <w:rsid w:val="0044173B"/>
    <w:rsid w:val="00445A9F"/>
    <w:rsid w:val="004465B9"/>
    <w:rsid w:val="00451431"/>
    <w:rsid w:val="00451CEB"/>
    <w:rsid w:val="00451FDB"/>
    <w:rsid w:val="004550E3"/>
    <w:rsid w:val="00457120"/>
    <w:rsid w:val="00460D80"/>
    <w:rsid w:val="00463F00"/>
    <w:rsid w:val="00471CE1"/>
    <w:rsid w:val="00473279"/>
    <w:rsid w:val="0047393E"/>
    <w:rsid w:val="00474F51"/>
    <w:rsid w:val="004756A3"/>
    <w:rsid w:val="00476ABE"/>
    <w:rsid w:val="00476FFF"/>
    <w:rsid w:val="004806B2"/>
    <w:rsid w:val="00481511"/>
    <w:rsid w:val="00482635"/>
    <w:rsid w:val="00482DA5"/>
    <w:rsid w:val="0048307C"/>
    <w:rsid w:val="004832D8"/>
    <w:rsid w:val="00484A40"/>
    <w:rsid w:val="00485446"/>
    <w:rsid w:val="00486A7E"/>
    <w:rsid w:val="004874E5"/>
    <w:rsid w:val="00491542"/>
    <w:rsid w:val="00493718"/>
    <w:rsid w:val="004942CA"/>
    <w:rsid w:val="0049734E"/>
    <w:rsid w:val="004978AE"/>
    <w:rsid w:val="004A2DD0"/>
    <w:rsid w:val="004A3DB8"/>
    <w:rsid w:val="004B4E08"/>
    <w:rsid w:val="004C1065"/>
    <w:rsid w:val="004C2556"/>
    <w:rsid w:val="004C60A9"/>
    <w:rsid w:val="004D1BFE"/>
    <w:rsid w:val="004D28E2"/>
    <w:rsid w:val="004D490D"/>
    <w:rsid w:val="004D7D37"/>
    <w:rsid w:val="004E65DB"/>
    <w:rsid w:val="004E7BC8"/>
    <w:rsid w:val="004F0BF8"/>
    <w:rsid w:val="004F2CFB"/>
    <w:rsid w:val="004F7AD3"/>
    <w:rsid w:val="00501B56"/>
    <w:rsid w:val="00511FD9"/>
    <w:rsid w:val="00516C98"/>
    <w:rsid w:val="00517F06"/>
    <w:rsid w:val="00521A7B"/>
    <w:rsid w:val="00524659"/>
    <w:rsid w:val="0052655B"/>
    <w:rsid w:val="00526831"/>
    <w:rsid w:val="00527CF5"/>
    <w:rsid w:val="00527DFA"/>
    <w:rsid w:val="00531B37"/>
    <w:rsid w:val="00531EB5"/>
    <w:rsid w:val="0053414C"/>
    <w:rsid w:val="00535AD7"/>
    <w:rsid w:val="00545565"/>
    <w:rsid w:val="00553078"/>
    <w:rsid w:val="00553B8A"/>
    <w:rsid w:val="00557060"/>
    <w:rsid w:val="0056110D"/>
    <w:rsid w:val="0057204E"/>
    <w:rsid w:val="00572BB4"/>
    <w:rsid w:val="005803F6"/>
    <w:rsid w:val="0058052D"/>
    <w:rsid w:val="00582D3E"/>
    <w:rsid w:val="00583B92"/>
    <w:rsid w:val="00591A10"/>
    <w:rsid w:val="00595966"/>
    <w:rsid w:val="005A1895"/>
    <w:rsid w:val="005A34E4"/>
    <w:rsid w:val="005A726A"/>
    <w:rsid w:val="005B0B31"/>
    <w:rsid w:val="005B4A35"/>
    <w:rsid w:val="005B5F00"/>
    <w:rsid w:val="005C0B26"/>
    <w:rsid w:val="005C3521"/>
    <w:rsid w:val="005C3EBC"/>
    <w:rsid w:val="005D398D"/>
    <w:rsid w:val="005E2E0C"/>
    <w:rsid w:val="005E5815"/>
    <w:rsid w:val="005F1AA6"/>
    <w:rsid w:val="005F2748"/>
    <w:rsid w:val="005F2A90"/>
    <w:rsid w:val="005F66DA"/>
    <w:rsid w:val="005F683C"/>
    <w:rsid w:val="0060183F"/>
    <w:rsid w:val="006077AE"/>
    <w:rsid w:val="006110CD"/>
    <w:rsid w:val="00611C10"/>
    <w:rsid w:val="00612000"/>
    <w:rsid w:val="00613EFD"/>
    <w:rsid w:val="00615615"/>
    <w:rsid w:val="00615B1D"/>
    <w:rsid w:val="00617DB8"/>
    <w:rsid w:val="00617E47"/>
    <w:rsid w:val="006202F5"/>
    <w:rsid w:val="00620F00"/>
    <w:rsid w:val="00621BCC"/>
    <w:rsid w:val="00624D02"/>
    <w:rsid w:val="00625629"/>
    <w:rsid w:val="0063686A"/>
    <w:rsid w:val="00642058"/>
    <w:rsid w:val="006462EE"/>
    <w:rsid w:val="0065074E"/>
    <w:rsid w:val="00655B41"/>
    <w:rsid w:val="006649A9"/>
    <w:rsid w:val="00666BA4"/>
    <w:rsid w:val="006719B9"/>
    <w:rsid w:val="00674851"/>
    <w:rsid w:val="00680CD9"/>
    <w:rsid w:val="0068119B"/>
    <w:rsid w:val="006817C9"/>
    <w:rsid w:val="006836B1"/>
    <w:rsid w:val="00686E58"/>
    <w:rsid w:val="006933E9"/>
    <w:rsid w:val="00693705"/>
    <w:rsid w:val="00697258"/>
    <w:rsid w:val="006A2AF0"/>
    <w:rsid w:val="006A3DE3"/>
    <w:rsid w:val="006A3F0F"/>
    <w:rsid w:val="006A4FD3"/>
    <w:rsid w:val="006B0865"/>
    <w:rsid w:val="006B214D"/>
    <w:rsid w:val="006B4645"/>
    <w:rsid w:val="006B4DA4"/>
    <w:rsid w:val="006B5EAD"/>
    <w:rsid w:val="006B6B2A"/>
    <w:rsid w:val="006C1DD4"/>
    <w:rsid w:val="006C379A"/>
    <w:rsid w:val="006C5637"/>
    <w:rsid w:val="006C7D6B"/>
    <w:rsid w:val="006D0250"/>
    <w:rsid w:val="006D333C"/>
    <w:rsid w:val="006D33CF"/>
    <w:rsid w:val="006D4CD0"/>
    <w:rsid w:val="006E194F"/>
    <w:rsid w:val="006E404B"/>
    <w:rsid w:val="006E42BD"/>
    <w:rsid w:val="006E732D"/>
    <w:rsid w:val="006E7C4D"/>
    <w:rsid w:val="006F2267"/>
    <w:rsid w:val="006F3B1C"/>
    <w:rsid w:val="006F3B62"/>
    <w:rsid w:val="006F49A0"/>
    <w:rsid w:val="006F4E9B"/>
    <w:rsid w:val="006F6337"/>
    <w:rsid w:val="006F6E2F"/>
    <w:rsid w:val="00706EF4"/>
    <w:rsid w:val="00707C9B"/>
    <w:rsid w:val="00707D00"/>
    <w:rsid w:val="007109C4"/>
    <w:rsid w:val="0072110F"/>
    <w:rsid w:val="00721E22"/>
    <w:rsid w:val="007239F8"/>
    <w:rsid w:val="007267E8"/>
    <w:rsid w:val="00732FF6"/>
    <w:rsid w:val="00736080"/>
    <w:rsid w:val="007374AB"/>
    <w:rsid w:val="00737CCF"/>
    <w:rsid w:val="00737FC9"/>
    <w:rsid w:val="0074723A"/>
    <w:rsid w:val="00755AA3"/>
    <w:rsid w:val="007703B2"/>
    <w:rsid w:val="007713BA"/>
    <w:rsid w:val="007733C6"/>
    <w:rsid w:val="007736EB"/>
    <w:rsid w:val="00777B44"/>
    <w:rsid w:val="00781BF4"/>
    <w:rsid w:val="00786274"/>
    <w:rsid w:val="007908A1"/>
    <w:rsid w:val="00791A19"/>
    <w:rsid w:val="007932D7"/>
    <w:rsid w:val="00795900"/>
    <w:rsid w:val="007C2F9C"/>
    <w:rsid w:val="007D0425"/>
    <w:rsid w:val="007D0F2A"/>
    <w:rsid w:val="007D408D"/>
    <w:rsid w:val="007E0CCA"/>
    <w:rsid w:val="007E2BD1"/>
    <w:rsid w:val="007E5740"/>
    <w:rsid w:val="007E5B8D"/>
    <w:rsid w:val="007F10B1"/>
    <w:rsid w:val="007F1820"/>
    <w:rsid w:val="007F344C"/>
    <w:rsid w:val="007F469B"/>
    <w:rsid w:val="007F4E6C"/>
    <w:rsid w:val="007F4FC6"/>
    <w:rsid w:val="008130A8"/>
    <w:rsid w:val="008211B4"/>
    <w:rsid w:val="0082141A"/>
    <w:rsid w:val="00822F24"/>
    <w:rsid w:val="008235AC"/>
    <w:rsid w:val="00827AD6"/>
    <w:rsid w:val="008302FC"/>
    <w:rsid w:val="00831761"/>
    <w:rsid w:val="00832C53"/>
    <w:rsid w:val="00834CE8"/>
    <w:rsid w:val="0084703F"/>
    <w:rsid w:val="008501D1"/>
    <w:rsid w:val="00851CEA"/>
    <w:rsid w:val="00854C4F"/>
    <w:rsid w:val="00861ADE"/>
    <w:rsid w:val="00862DC6"/>
    <w:rsid w:val="00863A61"/>
    <w:rsid w:val="008642FB"/>
    <w:rsid w:val="00864C00"/>
    <w:rsid w:val="00870060"/>
    <w:rsid w:val="00874F34"/>
    <w:rsid w:val="008813F4"/>
    <w:rsid w:val="0088685C"/>
    <w:rsid w:val="00887E68"/>
    <w:rsid w:val="0089388D"/>
    <w:rsid w:val="00893A6E"/>
    <w:rsid w:val="008959FA"/>
    <w:rsid w:val="00895F90"/>
    <w:rsid w:val="00896EF7"/>
    <w:rsid w:val="00896F08"/>
    <w:rsid w:val="008A299B"/>
    <w:rsid w:val="008B0959"/>
    <w:rsid w:val="008B1969"/>
    <w:rsid w:val="008B32C4"/>
    <w:rsid w:val="008B39EB"/>
    <w:rsid w:val="008B47C3"/>
    <w:rsid w:val="008B4A2C"/>
    <w:rsid w:val="008B69BA"/>
    <w:rsid w:val="008B7318"/>
    <w:rsid w:val="008C0B34"/>
    <w:rsid w:val="008C434A"/>
    <w:rsid w:val="008C5425"/>
    <w:rsid w:val="008C605D"/>
    <w:rsid w:val="008C75EB"/>
    <w:rsid w:val="008D0F20"/>
    <w:rsid w:val="008D2B6A"/>
    <w:rsid w:val="008E1D8E"/>
    <w:rsid w:val="008E574C"/>
    <w:rsid w:val="008F0860"/>
    <w:rsid w:val="008F23D2"/>
    <w:rsid w:val="008F35C5"/>
    <w:rsid w:val="008F5BD5"/>
    <w:rsid w:val="009022AA"/>
    <w:rsid w:val="00906D16"/>
    <w:rsid w:val="00907136"/>
    <w:rsid w:val="00907650"/>
    <w:rsid w:val="009115BD"/>
    <w:rsid w:val="00915AF6"/>
    <w:rsid w:val="0093382E"/>
    <w:rsid w:val="00937616"/>
    <w:rsid w:val="009418E0"/>
    <w:rsid w:val="00944141"/>
    <w:rsid w:val="0094527B"/>
    <w:rsid w:val="009476FB"/>
    <w:rsid w:val="00951C63"/>
    <w:rsid w:val="009534E2"/>
    <w:rsid w:val="0095503B"/>
    <w:rsid w:val="00960C61"/>
    <w:rsid w:val="009639DE"/>
    <w:rsid w:val="00964BD6"/>
    <w:rsid w:val="00970473"/>
    <w:rsid w:val="00974AA9"/>
    <w:rsid w:val="00975C47"/>
    <w:rsid w:val="00977942"/>
    <w:rsid w:val="00983FAE"/>
    <w:rsid w:val="009A105D"/>
    <w:rsid w:val="009A123A"/>
    <w:rsid w:val="009A4489"/>
    <w:rsid w:val="009A5B02"/>
    <w:rsid w:val="009A6025"/>
    <w:rsid w:val="009A6552"/>
    <w:rsid w:val="009B08BA"/>
    <w:rsid w:val="009B4ED8"/>
    <w:rsid w:val="009B52F1"/>
    <w:rsid w:val="009B7F00"/>
    <w:rsid w:val="009C26EF"/>
    <w:rsid w:val="009C322E"/>
    <w:rsid w:val="009C48E8"/>
    <w:rsid w:val="009D0F5B"/>
    <w:rsid w:val="009D123A"/>
    <w:rsid w:val="009D20EB"/>
    <w:rsid w:val="009D43B0"/>
    <w:rsid w:val="009D65BA"/>
    <w:rsid w:val="009E09EA"/>
    <w:rsid w:val="009E613F"/>
    <w:rsid w:val="009F5118"/>
    <w:rsid w:val="009F5984"/>
    <w:rsid w:val="00A02E49"/>
    <w:rsid w:val="00A03F92"/>
    <w:rsid w:val="00A04D7D"/>
    <w:rsid w:val="00A05D3D"/>
    <w:rsid w:val="00A07D84"/>
    <w:rsid w:val="00A10803"/>
    <w:rsid w:val="00A10BE6"/>
    <w:rsid w:val="00A16B7D"/>
    <w:rsid w:val="00A1728A"/>
    <w:rsid w:val="00A17C44"/>
    <w:rsid w:val="00A17E02"/>
    <w:rsid w:val="00A225A4"/>
    <w:rsid w:val="00A26C1C"/>
    <w:rsid w:val="00A31C8B"/>
    <w:rsid w:val="00A35C8B"/>
    <w:rsid w:val="00A42E69"/>
    <w:rsid w:val="00A4400D"/>
    <w:rsid w:val="00A444F8"/>
    <w:rsid w:val="00A44568"/>
    <w:rsid w:val="00A46B45"/>
    <w:rsid w:val="00A522A5"/>
    <w:rsid w:val="00A53405"/>
    <w:rsid w:val="00A54161"/>
    <w:rsid w:val="00A541DD"/>
    <w:rsid w:val="00A5740B"/>
    <w:rsid w:val="00A62267"/>
    <w:rsid w:val="00A634BF"/>
    <w:rsid w:val="00A64D19"/>
    <w:rsid w:val="00A67FC5"/>
    <w:rsid w:val="00A70DB8"/>
    <w:rsid w:val="00A7251E"/>
    <w:rsid w:val="00A808A5"/>
    <w:rsid w:val="00A80F8D"/>
    <w:rsid w:val="00A87613"/>
    <w:rsid w:val="00A96FAB"/>
    <w:rsid w:val="00A971A5"/>
    <w:rsid w:val="00AA1A84"/>
    <w:rsid w:val="00AA3CEC"/>
    <w:rsid w:val="00AA4011"/>
    <w:rsid w:val="00AA6496"/>
    <w:rsid w:val="00AA74C2"/>
    <w:rsid w:val="00AB2CED"/>
    <w:rsid w:val="00AB63E2"/>
    <w:rsid w:val="00AB7624"/>
    <w:rsid w:val="00AC34A4"/>
    <w:rsid w:val="00AC39DD"/>
    <w:rsid w:val="00AC45C1"/>
    <w:rsid w:val="00AC6DED"/>
    <w:rsid w:val="00AC71B2"/>
    <w:rsid w:val="00AD158C"/>
    <w:rsid w:val="00AD244E"/>
    <w:rsid w:val="00AD3653"/>
    <w:rsid w:val="00AD36C6"/>
    <w:rsid w:val="00AD4C25"/>
    <w:rsid w:val="00AD67DB"/>
    <w:rsid w:val="00AE3D24"/>
    <w:rsid w:val="00AE4599"/>
    <w:rsid w:val="00AE4C1B"/>
    <w:rsid w:val="00AE61E1"/>
    <w:rsid w:val="00AE6513"/>
    <w:rsid w:val="00AF0F53"/>
    <w:rsid w:val="00AF3523"/>
    <w:rsid w:val="00B0047F"/>
    <w:rsid w:val="00B00AD7"/>
    <w:rsid w:val="00B02C84"/>
    <w:rsid w:val="00B03D5D"/>
    <w:rsid w:val="00B0501D"/>
    <w:rsid w:val="00B060A4"/>
    <w:rsid w:val="00B06998"/>
    <w:rsid w:val="00B11C96"/>
    <w:rsid w:val="00B16E73"/>
    <w:rsid w:val="00B17066"/>
    <w:rsid w:val="00B26D3B"/>
    <w:rsid w:val="00B34D0D"/>
    <w:rsid w:val="00B3536F"/>
    <w:rsid w:val="00B43CA5"/>
    <w:rsid w:val="00B454AE"/>
    <w:rsid w:val="00B4593C"/>
    <w:rsid w:val="00B477F8"/>
    <w:rsid w:val="00B50297"/>
    <w:rsid w:val="00B502E6"/>
    <w:rsid w:val="00B53874"/>
    <w:rsid w:val="00B62D6D"/>
    <w:rsid w:val="00B727FA"/>
    <w:rsid w:val="00B72A35"/>
    <w:rsid w:val="00B74108"/>
    <w:rsid w:val="00B75B00"/>
    <w:rsid w:val="00B82D1F"/>
    <w:rsid w:val="00B82E5D"/>
    <w:rsid w:val="00B84635"/>
    <w:rsid w:val="00B914D4"/>
    <w:rsid w:val="00B91A6F"/>
    <w:rsid w:val="00B965FB"/>
    <w:rsid w:val="00B97541"/>
    <w:rsid w:val="00B9762B"/>
    <w:rsid w:val="00B97782"/>
    <w:rsid w:val="00BA003B"/>
    <w:rsid w:val="00BA39ED"/>
    <w:rsid w:val="00BA3E0F"/>
    <w:rsid w:val="00BA4C84"/>
    <w:rsid w:val="00BA54B4"/>
    <w:rsid w:val="00BA71D6"/>
    <w:rsid w:val="00BB1A4A"/>
    <w:rsid w:val="00BB4E8F"/>
    <w:rsid w:val="00BB7BA2"/>
    <w:rsid w:val="00BB7F73"/>
    <w:rsid w:val="00BC70BE"/>
    <w:rsid w:val="00BC7213"/>
    <w:rsid w:val="00BD01F7"/>
    <w:rsid w:val="00BD1C45"/>
    <w:rsid w:val="00BD6773"/>
    <w:rsid w:val="00BE0D9C"/>
    <w:rsid w:val="00BE7AFA"/>
    <w:rsid w:val="00BF0E3E"/>
    <w:rsid w:val="00BF2573"/>
    <w:rsid w:val="00BF440C"/>
    <w:rsid w:val="00BF77BB"/>
    <w:rsid w:val="00BF7B8A"/>
    <w:rsid w:val="00C00E33"/>
    <w:rsid w:val="00C024B8"/>
    <w:rsid w:val="00C03185"/>
    <w:rsid w:val="00C11758"/>
    <w:rsid w:val="00C16866"/>
    <w:rsid w:val="00C212E2"/>
    <w:rsid w:val="00C21DE5"/>
    <w:rsid w:val="00C246C4"/>
    <w:rsid w:val="00C3025D"/>
    <w:rsid w:val="00C31822"/>
    <w:rsid w:val="00C3237C"/>
    <w:rsid w:val="00C449DA"/>
    <w:rsid w:val="00C472BA"/>
    <w:rsid w:val="00C5110D"/>
    <w:rsid w:val="00C5160F"/>
    <w:rsid w:val="00C52ACF"/>
    <w:rsid w:val="00C56AD2"/>
    <w:rsid w:val="00C57C50"/>
    <w:rsid w:val="00C63709"/>
    <w:rsid w:val="00C643BF"/>
    <w:rsid w:val="00C65D78"/>
    <w:rsid w:val="00C70049"/>
    <w:rsid w:val="00C708E3"/>
    <w:rsid w:val="00C73BEB"/>
    <w:rsid w:val="00C75EA0"/>
    <w:rsid w:val="00C75EE6"/>
    <w:rsid w:val="00C77300"/>
    <w:rsid w:val="00C8499E"/>
    <w:rsid w:val="00C852A2"/>
    <w:rsid w:val="00C90C83"/>
    <w:rsid w:val="00C91518"/>
    <w:rsid w:val="00CA1FE6"/>
    <w:rsid w:val="00CA5051"/>
    <w:rsid w:val="00CA5B7E"/>
    <w:rsid w:val="00CA7DBA"/>
    <w:rsid w:val="00CB2BC4"/>
    <w:rsid w:val="00CB4069"/>
    <w:rsid w:val="00CB40BD"/>
    <w:rsid w:val="00CD57EE"/>
    <w:rsid w:val="00CD637F"/>
    <w:rsid w:val="00CD708B"/>
    <w:rsid w:val="00CD76E9"/>
    <w:rsid w:val="00CE0CC2"/>
    <w:rsid w:val="00CE1A99"/>
    <w:rsid w:val="00CE42B2"/>
    <w:rsid w:val="00CE58A5"/>
    <w:rsid w:val="00CE62FB"/>
    <w:rsid w:val="00CE7172"/>
    <w:rsid w:val="00CF203F"/>
    <w:rsid w:val="00CF3E5A"/>
    <w:rsid w:val="00CF70BE"/>
    <w:rsid w:val="00D0115E"/>
    <w:rsid w:val="00D12C6F"/>
    <w:rsid w:val="00D13890"/>
    <w:rsid w:val="00D13E14"/>
    <w:rsid w:val="00D15F07"/>
    <w:rsid w:val="00D217E8"/>
    <w:rsid w:val="00D21F2C"/>
    <w:rsid w:val="00D30E85"/>
    <w:rsid w:val="00D351CE"/>
    <w:rsid w:val="00D54B63"/>
    <w:rsid w:val="00D57DC8"/>
    <w:rsid w:val="00D67619"/>
    <w:rsid w:val="00D70726"/>
    <w:rsid w:val="00D71A78"/>
    <w:rsid w:val="00D74851"/>
    <w:rsid w:val="00D75D82"/>
    <w:rsid w:val="00D848BB"/>
    <w:rsid w:val="00D84C69"/>
    <w:rsid w:val="00D90897"/>
    <w:rsid w:val="00D94F49"/>
    <w:rsid w:val="00D97CCA"/>
    <w:rsid w:val="00DA7C92"/>
    <w:rsid w:val="00DB3A0F"/>
    <w:rsid w:val="00DB3F23"/>
    <w:rsid w:val="00DB61F4"/>
    <w:rsid w:val="00DC3E8E"/>
    <w:rsid w:val="00DC648A"/>
    <w:rsid w:val="00DD4379"/>
    <w:rsid w:val="00DD48CB"/>
    <w:rsid w:val="00DD6A9F"/>
    <w:rsid w:val="00DE52E0"/>
    <w:rsid w:val="00DE7C60"/>
    <w:rsid w:val="00DF4284"/>
    <w:rsid w:val="00DF552E"/>
    <w:rsid w:val="00DF6627"/>
    <w:rsid w:val="00DF7CC0"/>
    <w:rsid w:val="00E01406"/>
    <w:rsid w:val="00E057F6"/>
    <w:rsid w:val="00E062D1"/>
    <w:rsid w:val="00E077C8"/>
    <w:rsid w:val="00E4056B"/>
    <w:rsid w:val="00E423CF"/>
    <w:rsid w:val="00E504BA"/>
    <w:rsid w:val="00E50B69"/>
    <w:rsid w:val="00E56909"/>
    <w:rsid w:val="00E5697D"/>
    <w:rsid w:val="00E61355"/>
    <w:rsid w:val="00E61EC6"/>
    <w:rsid w:val="00E643FC"/>
    <w:rsid w:val="00E65E90"/>
    <w:rsid w:val="00E66763"/>
    <w:rsid w:val="00E66EEF"/>
    <w:rsid w:val="00E70CB2"/>
    <w:rsid w:val="00E71C9C"/>
    <w:rsid w:val="00E92C32"/>
    <w:rsid w:val="00E9780C"/>
    <w:rsid w:val="00EA01B8"/>
    <w:rsid w:val="00EA2305"/>
    <w:rsid w:val="00EA3516"/>
    <w:rsid w:val="00EA5CC8"/>
    <w:rsid w:val="00EB0B9E"/>
    <w:rsid w:val="00EB25DC"/>
    <w:rsid w:val="00EB2A06"/>
    <w:rsid w:val="00EB7FAE"/>
    <w:rsid w:val="00EC07B3"/>
    <w:rsid w:val="00EC1391"/>
    <w:rsid w:val="00EC453F"/>
    <w:rsid w:val="00EC5473"/>
    <w:rsid w:val="00EC6BD9"/>
    <w:rsid w:val="00EC7EE6"/>
    <w:rsid w:val="00ED234A"/>
    <w:rsid w:val="00ED2FB0"/>
    <w:rsid w:val="00ED68C4"/>
    <w:rsid w:val="00EE2994"/>
    <w:rsid w:val="00EF3842"/>
    <w:rsid w:val="00EF48DF"/>
    <w:rsid w:val="00EF4C5E"/>
    <w:rsid w:val="00EF525F"/>
    <w:rsid w:val="00EF5AB1"/>
    <w:rsid w:val="00EF65FD"/>
    <w:rsid w:val="00EF6693"/>
    <w:rsid w:val="00F007CD"/>
    <w:rsid w:val="00F01A70"/>
    <w:rsid w:val="00F02E90"/>
    <w:rsid w:val="00F0320E"/>
    <w:rsid w:val="00F05375"/>
    <w:rsid w:val="00F07BD7"/>
    <w:rsid w:val="00F1513E"/>
    <w:rsid w:val="00F151D7"/>
    <w:rsid w:val="00F1589E"/>
    <w:rsid w:val="00F16FB3"/>
    <w:rsid w:val="00F17BA1"/>
    <w:rsid w:val="00F2127E"/>
    <w:rsid w:val="00F23B22"/>
    <w:rsid w:val="00F27EB7"/>
    <w:rsid w:val="00F30841"/>
    <w:rsid w:val="00F31829"/>
    <w:rsid w:val="00F33BD8"/>
    <w:rsid w:val="00F37FDC"/>
    <w:rsid w:val="00F42D2D"/>
    <w:rsid w:val="00F442A7"/>
    <w:rsid w:val="00F47FCB"/>
    <w:rsid w:val="00F571B2"/>
    <w:rsid w:val="00F60B93"/>
    <w:rsid w:val="00F611CD"/>
    <w:rsid w:val="00F66C8B"/>
    <w:rsid w:val="00F70330"/>
    <w:rsid w:val="00F7149C"/>
    <w:rsid w:val="00F73426"/>
    <w:rsid w:val="00F7478D"/>
    <w:rsid w:val="00F74F31"/>
    <w:rsid w:val="00F75082"/>
    <w:rsid w:val="00F77D57"/>
    <w:rsid w:val="00F80D37"/>
    <w:rsid w:val="00F826A6"/>
    <w:rsid w:val="00F829A8"/>
    <w:rsid w:val="00F8453E"/>
    <w:rsid w:val="00F84831"/>
    <w:rsid w:val="00F9177F"/>
    <w:rsid w:val="00F91CF6"/>
    <w:rsid w:val="00F91E08"/>
    <w:rsid w:val="00F936B7"/>
    <w:rsid w:val="00F93835"/>
    <w:rsid w:val="00F93F62"/>
    <w:rsid w:val="00F943ED"/>
    <w:rsid w:val="00F97261"/>
    <w:rsid w:val="00F9795F"/>
    <w:rsid w:val="00FA123F"/>
    <w:rsid w:val="00FA3D40"/>
    <w:rsid w:val="00FB054D"/>
    <w:rsid w:val="00FB3EE2"/>
    <w:rsid w:val="00FC06FF"/>
    <w:rsid w:val="00FC1E97"/>
    <w:rsid w:val="00FC76E2"/>
    <w:rsid w:val="00FD44C5"/>
    <w:rsid w:val="00FD5F03"/>
    <w:rsid w:val="00FD7DA2"/>
    <w:rsid w:val="00FE0F01"/>
    <w:rsid w:val="00FE1368"/>
    <w:rsid w:val="00FE260C"/>
    <w:rsid w:val="00FE3860"/>
    <w:rsid w:val="00FE7898"/>
    <w:rsid w:val="00FF0608"/>
    <w:rsid w:val="00FF103B"/>
    <w:rsid w:val="00FF26C3"/>
    <w:rsid w:val="00FF2BEB"/>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41"/>
    <o:shapelayout v:ext="edit">
      <o:idmap v:ext="edit" data="1"/>
    </o:shapelayout>
  </w:shapeDefaults>
  <w:decimalSymbol w:val=","/>
  <w:listSeparator w:val=";"/>
  <w14:docId w14:val="6E5AAEA7"/>
  <w15:docId w15:val="{53750752-7F7B-4FE9-AE79-DD5AD70D51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es-CO" w:eastAsia="es-CO" w:bidi="ar-SA"/>
      </w:rPr>
    </w:rPrDefault>
    <w:pPrDefault/>
  </w:docDefaults>
  <w:latentStyles w:defLockedState="1" w:defUIPriority="99" w:defSemiHidden="0" w:defUnhideWhenUsed="0" w:defQFormat="0" w:count="372">
    <w:lsdException w:name="Normal" w:locked="0" w:uiPriority="0" w:qFormat="1"/>
    <w:lsdException w:name="heading 1" w:locked="0" w:qFormat="1"/>
    <w:lsdException w:name="heading 2" w:locked="0" w:semiHidden="1" w:uiPriority="9" w:unhideWhenUsed="1" w:qFormat="1"/>
    <w:lsdException w:name="heading 3" w:locked="0" w:semiHidden="1" w:unhideWhenUsed="1" w:qFormat="1"/>
    <w:lsdException w:name="heading 4" w:locked="0" w:semiHidden="1" w:unhideWhenUsed="1" w:qFormat="1"/>
    <w:lsdException w:name="heading 5" w:locked="0" w:semiHidden="1" w:uiPriority="0" w:unhideWhenUsed="1" w:qFormat="1"/>
    <w:lsdException w:name="heading 6" w:locked="0" w:semiHidden="1" w:uiPriority="0" w:unhideWhenUsed="1" w:qFormat="1"/>
    <w:lsdException w:name="heading 7" w:locked="0" w:semiHidden="1" w:unhideWhenUsed="1" w:qFormat="1"/>
    <w:lsdException w:name="heading 8" w:locked="0"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lsdException w:name="toc 5" w:locked="0" w:semiHidden="1" w:uiPriority="39" w:unhideWhenUsed="1"/>
    <w:lsdException w:name="toc 6" w:locked="0" w:semiHidden="1" w:uiPriority="39" w:unhideWhenUsed="1"/>
    <w:lsdException w:name="toc 7" w:locked="0" w:semiHidden="1" w:uiPriority="39" w:unhideWhenUsed="1"/>
    <w:lsdException w:name="toc 8" w:locked="0" w:semiHidden="1" w:uiPriority="39" w:unhideWhenUsed="1"/>
    <w:lsdException w:name="toc 9" w:locked="0" w:semiHidden="1" w:uiPriority="39" w:unhideWhenUsed="1"/>
    <w:lsdException w:name="Normal Indent" w:semiHidden="1" w:unhideWhenUsed="1"/>
    <w:lsdException w:name="footnote text" w:semiHidden="1" w:unhideWhenUsed="1" w:qFormat="1"/>
    <w:lsdException w:name="annotation text" w:semiHidden="1" w:unhideWhenUsed="1"/>
    <w:lsdException w:name="header" w:locked="0" w:semiHidden="1" w:unhideWhenUsed="1" w:qFormat="1"/>
    <w:lsdException w:name="footer" w:locked="0" w:semiHidden="1" w:unhideWhenUsed="1"/>
    <w:lsdException w:name="index heading" w:semiHidden="1" w:unhideWhenUsed="1"/>
    <w:lsdException w:name="caption" w:locked="0" w:semiHidden="1" w:uiPriority="2" w:unhideWhenUsed="1" w:qFormat="1"/>
    <w:lsdException w:name="table of figures" w:locked="0"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locked="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lsdException w:name="Emphasis" w:uiPriority="20" w:qFormat="1"/>
    <w:lsdException w:name="Document Map" w:locked="0"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59" w:qFormat="1"/>
    <w:lsdException w:name="Table Theme" w:semiHidden="1" w:unhideWhenUsed="1"/>
    <w:lsdException w:name="Placeholder Text" w:semiHidden="1"/>
    <w:lsdException w:name="No Spacing" w:locked="0" w:uiPriority="1" w:qFormat="1"/>
    <w:lsdException w:name="Light Shading" w:uiPriority="60"/>
    <w:lsdException w:name="Light List" w:locked="0"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locked="0"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qFormat="1"/>
    <w:lsdException w:name="Quote" w:locked="0"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locked="0"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qFormat="1"/>
    <w:lsdException w:name="Bibliography" w:locked="0" w:semiHidden="1" w:uiPriority="37" w:unhideWhenUsed="1"/>
    <w:lsdException w:name="TOC Heading" w:locked="0"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atentStyles>
  <w:style w:type="paragraph" w:default="1" w:styleId="Normal">
    <w:name w:val="Normal"/>
    <w:qFormat/>
    <w:rsid w:val="004F2CFB"/>
    <w:pPr>
      <w:spacing w:line="276" w:lineRule="auto"/>
      <w:contextualSpacing/>
      <w:jc w:val="both"/>
    </w:pPr>
    <w:rPr>
      <w:rFonts w:ascii="Cambria" w:hAnsi="Cambria"/>
      <w:sz w:val="22"/>
      <w:szCs w:val="22"/>
      <w:lang w:eastAsia="en-US"/>
    </w:rPr>
  </w:style>
  <w:style w:type="paragraph" w:styleId="Ttulo1">
    <w:name w:val="heading 1"/>
    <w:aliases w:val="ING-PORCE III (T1),título 1,ARTICULO 1º,1 ghost,g,Titre1,CONT,1,Nivel 1,Titulo 1,Juan 1,no,Fotografía 3,Título 1 RESUMEN,TítuloB,Edgar 1,T1,ARTICULO,Capítulo 6-Página,Título 1 HECHICERA,Título_1,H1,Título I,Título 1 fINAL"/>
    <w:basedOn w:val="Normal"/>
    <w:next w:val="Normal"/>
    <w:link w:val="Ttulo1Car"/>
    <w:uiPriority w:val="99"/>
    <w:qFormat/>
    <w:rsid w:val="002D46A6"/>
    <w:pPr>
      <w:keepNext/>
      <w:jc w:val="center"/>
      <w:outlineLvl w:val="0"/>
    </w:pPr>
    <w:rPr>
      <w:rFonts w:eastAsia="Times New Roman"/>
      <w:b/>
      <w:bCs/>
      <w:caps/>
      <w:kern w:val="32"/>
      <w:szCs w:val="32"/>
    </w:rPr>
  </w:style>
  <w:style w:type="paragraph" w:styleId="Ttulo2">
    <w:name w:val="heading 2"/>
    <w:aliases w:val="Titulo 2,Juan 2,Título 2 - titulo 2,título 2,Edgar 2,2.2,título 2 Car,Título 2. AMBYTEC,NIVEL 2,TITUL 2,Título 2 Car Car Car Car Car,Título 2 -BCN,2 Car Car,TITULO2,título 2 Car Car Car,Título 2 HECHICERA,SEGUNDO TITUTLO,LLANOS 9"/>
    <w:basedOn w:val="Normal"/>
    <w:next w:val="Normal"/>
    <w:link w:val="Ttulo2Car"/>
    <w:uiPriority w:val="9"/>
    <w:unhideWhenUsed/>
    <w:qFormat/>
    <w:rsid w:val="00F97261"/>
    <w:pPr>
      <w:keepNext/>
      <w:ind w:left="578" w:right="357" w:hanging="578"/>
      <w:contextualSpacing w:val="0"/>
      <w:outlineLvl w:val="1"/>
    </w:pPr>
    <w:rPr>
      <w:rFonts w:eastAsia="Times New Roman"/>
      <w:b/>
      <w:bCs/>
      <w:iCs/>
      <w:szCs w:val="28"/>
    </w:rPr>
  </w:style>
  <w:style w:type="paragraph" w:styleId="Ttulo3">
    <w:name w:val="heading 3"/>
    <w:aliases w:val="Edgar 3,1.1.1Título 3,Título 3-BCN,3 bullet,2,título 3,GYC_T3,titulo 3,Titulo 3,Juan 3,TITULO3,titulo 3 new,mayuscula,Título 3 AAL,Título 3 Car Car Car,Título 3 HECHICERA,1Título 3,TERCER TITULO,Título 3a,Título 3 Final,Título 3 Car Car"/>
    <w:basedOn w:val="Normal"/>
    <w:next w:val="Normal"/>
    <w:link w:val="Ttulo3Car"/>
    <w:uiPriority w:val="99"/>
    <w:unhideWhenUsed/>
    <w:qFormat/>
    <w:rsid w:val="002D46A6"/>
    <w:pPr>
      <w:keepNext/>
      <w:ind w:left="1004" w:hanging="720"/>
      <w:outlineLvl w:val="2"/>
    </w:pPr>
    <w:rPr>
      <w:rFonts w:eastAsia="Times New Roman"/>
      <w:bCs/>
      <w:i/>
      <w:szCs w:val="26"/>
    </w:rPr>
  </w:style>
  <w:style w:type="paragraph" w:styleId="Ttulo4">
    <w:name w:val="heading 4"/>
    <w:aliases w:val="Título 4 - BCN,4 dash,d,3,Titulo 4,Juan 4,Título 4 - titulo4,NIVEL 4,Título 4 AAL,TITUL 4,Título 4 Final,Título 4 Car Car Car Car,IGL-MGL,ING-PORCE III (T4),ING-PORCE III (T4)1,ING-PORCE III (T4)2,ING-PORCE III (T4)11,ING-PORCE III (T4)3"/>
    <w:basedOn w:val="Normal"/>
    <w:next w:val="Normal"/>
    <w:link w:val="Ttulo4Car"/>
    <w:uiPriority w:val="99"/>
    <w:unhideWhenUsed/>
    <w:qFormat/>
    <w:rsid w:val="000B1514"/>
    <w:pPr>
      <w:keepNext/>
      <w:numPr>
        <w:numId w:val="2"/>
      </w:numPr>
      <w:outlineLvl w:val="3"/>
    </w:pPr>
    <w:rPr>
      <w:rFonts w:eastAsia="Times New Roman"/>
      <w:bCs/>
      <w:szCs w:val="28"/>
      <w:u w:val="single"/>
    </w:rPr>
  </w:style>
  <w:style w:type="paragraph" w:styleId="Ttulo5">
    <w:name w:val="heading 5"/>
    <w:aliases w:val="Nivel 5,Título 5-BCN,Título 5 - titulo 5,Tab,Título 5 TABLAS,header,TITULO 5,TITULO5,PRIMERA VIÑETA,Haut de page,Tablas.,Título Figura,NUEVOTABLA,TIT 5,MIBEX T5,H5,op,Título 5 EDWIN,Título 5 Car Car,Título 5 tabla Car Car,Título 5 tabla Car1"/>
    <w:basedOn w:val="Normal"/>
    <w:next w:val="Normal"/>
    <w:link w:val="Ttulo5Car"/>
    <w:unhideWhenUsed/>
    <w:qFormat/>
    <w:rsid w:val="000B1514"/>
    <w:pPr>
      <w:numPr>
        <w:numId w:val="3"/>
      </w:numPr>
      <w:outlineLvl w:val="4"/>
    </w:pPr>
    <w:rPr>
      <w:rFonts w:eastAsia="Times New Roman"/>
      <w:bCs/>
      <w:i/>
      <w:iCs/>
      <w:szCs w:val="26"/>
    </w:rPr>
  </w:style>
  <w:style w:type="paragraph" w:styleId="Ttulo6">
    <w:name w:val="heading 6"/>
    <w:aliases w:val="No,Figuras,Título tabla,Pie fotos,Título 6-BCN,SEGUNDA VIÑETA,Titulo tablas-figuras,TITULO6,TITULO 6,Cuarta viñeta,Segunda Viñeta,Final"/>
    <w:basedOn w:val="Normal"/>
    <w:next w:val="Normal"/>
    <w:link w:val="Ttulo6Car"/>
    <w:unhideWhenUsed/>
    <w:qFormat/>
    <w:rsid w:val="000B1514"/>
    <w:pPr>
      <w:numPr>
        <w:numId w:val="4"/>
      </w:numPr>
      <w:outlineLvl w:val="5"/>
    </w:pPr>
    <w:rPr>
      <w:rFonts w:eastAsia="Times New Roman"/>
      <w:bCs/>
    </w:rPr>
  </w:style>
  <w:style w:type="paragraph" w:styleId="Ttulo7">
    <w:name w:val="heading 7"/>
    <w:aliases w:val="TERCERA VIÑETA"/>
    <w:basedOn w:val="Normal"/>
    <w:next w:val="Normal"/>
    <w:link w:val="Ttulo7Car"/>
    <w:uiPriority w:val="99"/>
    <w:unhideWhenUsed/>
    <w:qFormat/>
    <w:rsid w:val="000B1514"/>
    <w:pPr>
      <w:numPr>
        <w:numId w:val="5"/>
      </w:numPr>
      <w:outlineLvl w:val="6"/>
    </w:pPr>
    <w:rPr>
      <w:rFonts w:eastAsia="Times New Roman"/>
      <w:szCs w:val="24"/>
    </w:rPr>
  </w:style>
  <w:style w:type="paragraph" w:styleId="Ttulo8">
    <w:name w:val="heading 8"/>
    <w:aliases w:val="NO1"/>
    <w:basedOn w:val="Normal"/>
    <w:next w:val="Normal"/>
    <w:link w:val="Ttulo8Car"/>
    <w:uiPriority w:val="9"/>
    <w:unhideWhenUsed/>
    <w:qFormat/>
    <w:rsid w:val="000B1514"/>
    <w:pPr>
      <w:numPr>
        <w:numId w:val="6"/>
      </w:numPr>
      <w:ind w:left="714" w:hanging="357"/>
      <w:outlineLvl w:val="7"/>
    </w:pPr>
    <w:rPr>
      <w:rFonts w:eastAsia="Times New Roman"/>
      <w:iCs/>
      <w:szCs w:val="24"/>
    </w:rPr>
  </w:style>
  <w:style w:type="paragraph" w:styleId="Ttulo9">
    <w:name w:val="heading 9"/>
    <w:aliases w:val="No2,Pie de tabla,PRIMER TITULO,Circulo"/>
    <w:basedOn w:val="Normal"/>
    <w:next w:val="Normal"/>
    <w:link w:val="Ttulo9Car"/>
    <w:uiPriority w:val="9"/>
    <w:unhideWhenUsed/>
    <w:qFormat/>
    <w:rsid w:val="000B1514"/>
    <w:pPr>
      <w:spacing w:before="240" w:after="60"/>
      <w:outlineLvl w:val="8"/>
    </w:pPr>
    <w:rPr>
      <w:rFonts w:eastAsia="Times New Roman"/>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NG-PORCE III (T1) Car,título 1 Car,ARTICULO 1º Car,1 ghost Car,g Car,Titre1 Car,CONT Car,1 Car,Nivel 1 Car,Titulo 1 Car,Juan 1 Car,no Car,Fotografía 3 Car,Título 1 RESUMEN Car,TítuloB Car,Edgar 1 Car,T1 Car,ARTICULO Car,Título_1 Car,H1 Car"/>
    <w:link w:val="Ttulo1"/>
    <w:uiPriority w:val="9"/>
    <w:rsid w:val="002D46A6"/>
    <w:rPr>
      <w:rFonts w:ascii="Cambria" w:eastAsia="Times New Roman" w:hAnsi="Cambria" w:cs="Times New Roman"/>
      <w:b/>
      <w:bCs/>
      <w:caps/>
      <w:kern w:val="32"/>
      <w:sz w:val="22"/>
      <w:szCs w:val="32"/>
      <w:lang w:eastAsia="en-US"/>
    </w:rPr>
  </w:style>
  <w:style w:type="character" w:customStyle="1" w:styleId="Ttulo2Car">
    <w:name w:val="Título 2 Car"/>
    <w:aliases w:val="Titulo 2 Car1,Juan 2 Car,Título 2 - titulo 2 Car,título 2 Car1,Edgar 2 Car,2.2 Car,título 2 Car Car,Título 2. AMBYTEC Car,NIVEL 2 Car,TITUL 2 Car,Título 2 Car Car Car Car Car Car,Título 2 -BCN Car,2 Car Car Car,TITULO2 Car,LLANOS 9 Car"/>
    <w:link w:val="Ttulo2"/>
    <w:uiPriority w:val="9"/>
    <w:rsid w:val="00F97261"/>
    <w:rPr>
      <w:rFonts w:ascii="Cambria" w:eastAsia="Times New Roman" w:hAnsi="Cambria"/>
      <w:b/>
      <w:bCs/>
      <w:iCs/>
      <w:sz w:val="22"/>
      <w:szCs w:val="28"/>
      <w:lang w:eastAsia="en-US"/>
    </w:rPr>
  </w:style>
  <w:style w:type="character" w:customStyle="1" w:styleId="Ttulo3Car">
    <w:name w:val="Título 3 Car"/>
    <w:aliases w:val="Edgar 3 Car,1.1.1Título 3 Car,Título 3-BCN Car,3 bullet Car,2 Car,título 3 Car,GYC_T3 Car,titulo 3 Car,Titulo 3 Car,Juan 3 Car,TITULO3 Car,titulo 3 new Car,mayuscula Car,Título 3 AAL Car,Título 3 Car Car Car Car,Título 3 HECHICERA Car"/>
    <w:link w:val="Ttulo3"/>
    <w:uiPriority w:val="9"/>
    <w:rsid w:val="002D46A6"/>
    <w:rPr>
      <w:rFonts w:ascii="Cambria" w:eastAsia="Times New Roman" w:hAnsi="Cambria" w:cs="Times New Roman"/>
      <w:bCs/>
      <w:i/>
      <w:sz w:val="22"/>
      <w:szCs w:val="26"/>
      <w:lang w:eastAsia="en-US"/>
    </w:rPr>
  </w:style>
  <w:style w:type="character" w:customStyle="1" w:styleId="Ttulo4Car">
    <w:name w:val="Título 4 Car"/>
    <w:aliases w:val="Título 4 - BCN Car,4 dash Car,d Car,3 Car,Titulo 4 Car,Juan 4 Car,Título 4 - titulo4 Car,NIVEL 4 Car,Título 4 AAL Car,TITUL 4 Car,Título 4 Final Car,Título 4 Car Car Car Car Car,IGL-MGL Car,ING-PORCE III (T4) Car,ING-PORCE III (T4)1 Car"/>
    <w:link w:val="Ttulo4"/>
    <w:uiPriority w:val="99"/>
    <w:rsid w:val="000B1514"/>
    <w:rPr>
      <w:rFonts w:ascii="Cambria" w:eastAsia="Times New Roman" w:hAnsi="Cambria"/>
      <w:bCs/>
      <w:sz w:val="22"/>
      <w:szCs w:val="28"/>
      <w:u w:val="single"/>
      <w:lang w:eastAsia="en-US"/>
    </w:rPr>
  </w:style>
  <w:style w:type="character" w:customStyle="1" w:styleId="Ttulo5Car">
    <w:name w:val="Título 5 Car"/>
    <w:aliases w:val="Nivel 5 Car,Título 5-BCN Car,Título 5 - titulo 5 Car,Tab Car,Título 5 TABLAS Car,header Car,TITULO 5 Car,TITULO5 Car,PRIMERA VIÑETA Car,Haut de page Car,Tablas. Car,Título Figura Car,NUEVOTABLA Car,TIT 5 Car,MIBEX T5 Car,H5 Car,op Car"/>
    <w:link w:val="Ttulo5"/>
    <w:rsid w:val="000B1514"/>
    <w:rPr>
      <w:rFonts w:ascii="Cambria" w:eastAsia="Times New Roman" w:hAnsi="Cambria"/>
      <w:bCs/>
      <w:i/>
      <w:iCs/>
      <w:sz w:val="22"/>
      <w:szCs w:val="26"/>
      <w:lang w:eastAsia="en-US"/>
    </w:rPr>
  </w:style>
  <w:style w:type="character" w:customStyle="1" w:styleId="Ttulo6Car">
    <w:name w:val="Título 6 Car"/>
    <w:aliases w:val="No Car,Figuras Car,Título tabla Car,Pie fotos Car,Título 6-BCN Car,SEGUNDA VIÑETA Car,Titulo tablas-figuras Car,TITULO6 Car,TITULO 6 Car,Cuarta viñeta Car,Segunda Viñeta Car,Final Car"/>
    <w:link w:val="Ttulo6"/>
    <w:rsid w:val="000B1514"/>
    <w:rPr>
      <w:rFonts w:ascii="Cambria" w:eastAsia="Times New Roman" w:hAnsi="Cambria"/>
      <w:bCs/>
      <w:sz w:val="22"/>
      <w:szCs w:val="22"/>
      <w:lang w:eastAsia="en-US"/>
    </w:rPr>
  </w:style>
  <w:style w:type="character" w:customStyle="1" w:styleId="Ttulo7Car">
    <w:name w:val="Título 7 Car"/>
    <w:aliases w:val="TERCERA VIÑETA Car"/>
    <w:link w:val="Ttulo7"/>
    <w:uiPriority w:val="99"/>
    <w:rsid w:val="000B1514"/>
    <w:rPr>
      <w:rFonts w:ascii="Cambria" w:eastAsia="Times New Roman" w:hAnsi="Cambria"/>
      <w:sz w:val="22"/>
      <w:szCs w:val="24"/>
      <w:lang w:eastAsia="en-US"/>
    </w:rPr>
  </w:style>
  <w:style w:type="character" w:customStyle="1" w:styleId="Ttulo8Car">
    <w:name w:val="Título 8 Car"/>
    <w:aliases w:val="NO1 Car"/>
    <w:link w:val="Ttulo8"/>
    <w:uiPriority w:val="9"/>
    <w:rsid w:val="000B1514"/>
    <w:rPr>
      <w:rFonts w:ascii="Cambria" w:eastAsia="Times New Roman" w:hAnsi="Cambria"/>
      <w:iCs/>
      <w:sz w:val="22"/>
      <w:szCs w:val="24"/>
      <w:lang w:eastAsia="en-US"/>
    </w:rPr>
  </w:style>
  <w:style w:type="character" w:customStyle="1" w:styleId="Ttulo9Car">
    <w:name w:val="Título 9 Car"/>
    <w:aliases w:val="No2 Car,Pie de tabla Car,PRIMER TITULO Car,Circulo Car"/>
    <w:link w:val="Ttulo9"/>
    <w:uiPriority w:val="9"/>
    <w:rsid w:val="000B1514"/>
    <w:rPr>
      <w:rFonts w:ascii="Cambria" w:eastAsia="Times New Roman" w:hAnsi="Cambria" w:cs="Times New Roman"/>
      <w:sz w:val="22"/>
      <w:szCs w:val="22"/>
      <w:lang w:eastAsia="en-US"/>
    </w:rPr>
  </w:style>
  <w:style w:type="paragraph" w:styleId="Sinespaciado">
    <w:name w:val="No Spacing"/>
    <w:aliases w:val="Chulito,Sin espaciado1,CHULITO,Segunda viñeta,CHULO,No Spacing,Viñeta1,nada,Segundo nivel de viñeta,VERIFI,FUENTE,Viñeta chulito,Titulo 6,Sin espaciado11,Viñetas,Primera viñeta,Cuadro,Fotografía 10-1,Medium Grid 1 Accent 3,Sin espaciado111"/>
    <w:link w:val="SinespaciadoCar"/>
    <w:uiPriority w:val="1"/>
    <w:qFormat/>
    <w:locked/>
    <w:rsid w:val="002D46A6"/>
    <w:rPr>
      <w:rFonts w:eastAsia="Times New Roman"/>
      <w:sz w:val="22"/>
      <w:szCs w:val="22"/>
    </w:rPr>
  </w:style>
  <w:style w:type="character" w:customStyle="1" w:styleId="SinespaciadoCar">
    <w:name w:val="Sin espaciado Car"/>
    <w:aliases w:val="Chulito Car,Sin espaciado1 Car,CHULITO Car,Segunda viñeta Car,CHULO Car,No Spacing Car,Viñeta1 Car,nada Car,Segundo nivel de viñeta Car,VERIFI Car,FUENTE Car,Viñeta chulito Car,Titulo 6 Car,Sin espaciado11 Car,Viñetas Car,Cuadro Car"/>
    <w:link w:val="Sinespaciado"/>
    <w:uiPriority w:val="1"/>
    <w:rsid w:val="002D46A6"/>
    <w:rPr>
      <w:rFonts w:eastAsia="Times New Roman"/>
      <w:sz w:val="22"/>
      <w:szCs w:val="22"/>
    </w:rPr>
  </w:style>
  <w:style w:type="paragraph" w:styleId="Textodeglobo">
    <w:name w:val="Balloon Text"/>
    <w:basedOn w:val="Normal"/>
    <w:link w:val="TextodegloboCar"/>
    <w:uiPriority w:val="99"/>
    <w:unhideWhenUsed/>
    <w:locked/>
    <w:rsid w:val="002D46A6"/>
    <w:rPr>
      <w:rFonts w:ascii="Tahoma" w:hAnsi="Tahoma" w:cs="Tahoma"/>
      <w:sz w:val="16"/>
      <w:szCs w:val="16"/>
    </w:rPr>
  </w:style>
  <w:style w:type="character" w:customStyle="1" w:styleId="TextodegloboCar">
    <w:name w:val="Texto de globo Car"/>
    <w:link w:val="Textodeglobo"/>
    <w:uiPriority w:val="99"/>
    <w:rsid w:val="002D46A6"/>
    <w:rPr>
      <w:rFonts w:ascii="Tahoma" w:hAnsi="Tahoma" w:cs="Tahoma"/>
      <w:sz w:val="16"/>
      <w:szCs w:val="16"/>
      <w:lang w:eastAsia="en-US"/>
    </w:rPr>
  </w:style>
  <w:style w:type="paragraph" w:styleId="TtuloTDC">
    <w:name w:val="TOC Heading"/>
    <w:basedOn w:val="Ttulo1"/>
    <w:next w:val="Normal"/>
    <w:uiPriority w:val="39"/>
    <w:unhideWhenUsed/>
    <w:qFormat/>
    <w:locked/>
    <w:rsid w:val="00F97261"/>
    <w:pPr>
      <w:keepLines/>
      <w:outlineLvl w:val="9"/>
    </w:pPr>
    <w:rPr>
      <w:kern w:val="0"/>
      <w:szCs w:val="28"/>
      <w:lang w:eastAsia="es-CO"/>
    </w:rPr>
  </w:style>
  <w:style w:type="paragraph" w:styleId="Encabezado">
    <w:name w:val="header"/>
    <w:aliases w:val="Encabezado1,Encabezado Car Car Car Car Car,Encabezado Car Car Car,encabezado,Encabezado Car Car,Encabezado11,encabezado1,Encabezado12,encabezado2,Encabezado111,encabezado11,Encabezado13 Car Car,Encabezado13,Encabezado2"/>
    <w:basedOn w:val="Normal"/>
    <w:link w:val="EncabezadoCar"/>
    <w:uiPriority w:val="99"/>
    <w:unhideWhenUsed/>
    <w:qFormat/>
    <w:locked/>
    <w:rsid w:val="002D46A6"/>
    <w:pPr>
      <w:tabs>
        <w:tab w:val="center" w:pos="4419"/>
        <w:tab w:val="right" w:pos="8838"/>
      </w:tabs>
    </w:pPr>
  </w:style>
  <w:style w:type="character" w:customStyle="1" w:styleId="EncabezadoCar">
    <w:name w:val="Encabezado Car"/>
    <w:aliases w:val="Encabezado1 Car,Encabezado Car Car Car Car Car Car,Encabezado Car Car Car Car,encabezado Car,Encabezado Car Car Car1,Encabezado11 Car,encabezado1 Car,Encabezado12 Car,encabezado2 Car,Encabezado111 Car,encabezado11 Car,Encabezado13 Car"/>
    <w:link w:val="Encabezado"/>
    <w:uiPriority w:val="99"/>
    <w:rsid w:val="002D46A6"/>
    <w:rPr>
      <w:sz w:val="22"/>
      <w:szCs w:val="22"/>
      <w:lang w:eastAsia="en-US"/>
    </w:rPr>
  </w:style>
  <w:style w:type="paragraph" w:styleId="Piedepgina">
    <w:name w:val="footer"/>
    <w:aliases w:val="Referencia de Documento,pie de página,Bas de page,Bas de page Car,Bas de page Car Car"/>
    <w:basedOn w:val="Normal"/>
    <w:link w:val="PiedepginaCar"/>
    <w:uiPriority w:val="99"/>
    <w:unhideWhenUsed/>
    <w:locked/>
    <w:rsid w:val="002D46A6"/>
    <w:pPr>
      <w:tabs>
        <w:tab w:val="center" w:pos="4419"/>
        <w:tab w:val="right" w:pos="8838"/>
      </w:tabs>
    </w:pPr>
  </w:style>
  <w:style w:type="character" w:customStyle="1" w:styleId="PiedepginaCar">
    <w:name w:val="Pie de página Car"/>
    <w:aliases w:val="Referencia de Documento Car,pie de página Car,Bas de page Car1,Bas de page Car Car1,Bas de page Car Car Car"/>
    <w:link w:val="Piedepgina"/>
    <w:uiPriority w:val="99"/>
    <w:rsid w:val="002D46A6"/>
    <w:rPr>
      <w:sz w:val="22"/>
      <w:szCs w:val="22"/>
      <w:lang w:eastAsia="en-US"/>
    </w:rPr>
  </w:style>
  <w:style w:type="table" w:styleId="Tablaconcuadrcula">
    <w:name w:val="Table Grid"/>
    <w:aliases w:val="SGI,sin cuadricula,Tabla GEOCOL,Petrominerales,Tabla sin cuadrícula,petro"/>
    <w:basedOn w:val="Tablanormal"/>
    <w:uiPriority w:val="59"/>
    <w:qFormat/>
    <w:locked/>
    <w:rsid w:val="002D46A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cabezados">
    <w:name w:val="Encabezados"/>
    <w:basedOn w:val="Encabezado"/>
    <w:next w:val="Normal"/>
    <w:link w:val="EncabezadosCar"/>
    <w:qFormat/>
    <w:locked/>
    <w:rsid w:val="004F2CFB"/>
    <w:pPr>
      <w:jc w:val="center"/>
    </w:pPr>
    <w:rPr>
      <w:rFonts w:ascii="Arial Negrita" w:hAnsi="Arial Negrita" w:cs="Arial"/>
      <w:b/>
      <w:bCs/>
      <w:caps/>
      <w:color w:val="222222"/>
      <w:sz w:val="16"/>
      <w:szCs w:val="16"/>
      <w:shd w:val="clear" w:color="auto" w:fill="FFFFFF"/>
    </w:rPr>
  </w:style>
  <w:style w:type="character" w:customStyle="1" w:styleId="EncabezadosCar">
    <w:name w:val="Encabezados Car"/>
    <w:link w:val="Encabezados"/>
    <w:rsid w:val="004F2CFB"/>
    <w:rPr>
      <w:rFonts w:ascii="Arial Negrita" w:hAnsi="Arial Negrita" w:cs="Arial"/>
      <w:b/>
      <w:bCs/>
      <w:caps/>
      <w:color w:val="222222"/>
      <w:sz w:val="16"/>
      <w:szCs w:val="16"/>
      <w:lang w:eastAsia="en-US"/>
    </w:rPr>
  </w:style>
  <w:style w:type="paragraph" w:customStyle="1" w:styleId="PiePagina">
    <w:name w:val="PiePagina"/>
    <w:basedOn w:val="Piedepgina"/>
    <w:next w:val="Normal"/>
    <w:link w:val="PiePaginaCar"/>
    <w:qFormat/>
    <w:rsid w:val="002D46A6"/>
    <w:pPr>
      <w:jc w:val="center"/>
    </w:pPr>
    <w:rPr>
      <w:rFonts w:ascii="Times New Roman" w:hAnsi="Times New Roman"/>
      <w:b/>
      <w:caps/>
      <w:sz w:val="16"/>
      <w:szCs w:val="16"/>
    </w:rPr>
  </w:style>
  <w:style w:type="character" w:customStyle="1" w:styleId="PiePaginaCar">
    <w:name w:val="PiePagina Car"/>
    <w:link w:val="PiePagina"/>
    <w:rsid w:val="002D46A6"/>
    <w:rPr>
      <w:rFonts w:ascii="Times New Roman" w:hAnsi="Times New Roman"/>
      <w:b/>
      <w:caps/>
      <w:sz w:val="16"/>
      <w:szCs w:val="16"/>
      <w:lang w:eastAsia="en-US"/>
    </w:rPr>
  </w:style>
  <w:style w:type="paragraph" w:customStyle="1" w:styleId="Notas">
    <w:name w:val="Notas"/>
    <w:basedOn w:val="PiePagina"/>
    <w:next w:val="Normal"/>
    <w:link w:val="NotasCar"/>
    <w:qFormat/>
    <w:rsid w:val="002D46A6"/>
    <w:rPr>
      <w:b w:val="0"/>
      <w:caps w:val="0"/>
    </w:rPr>
  </w:style>
  <w:style w:type="character" w:customStyle="1" w:styleId="NotasCar">
    <w:name w:val="Notas Car"/>
    <w:link w:val="Notas"/>
    <w:rsid w:val="002D46A6"/>
    <w:rPr>
      <w:rFonts w:ascii="Times New Roman" w:hAnsi="Times New Roman"/>
      <w:b w:val="0"/>
      <w:caps w:val="0"/>
      <w:sz w:val="16"/>
      <w:szCs w:val="16"/>
      <w:lang w:eastAsia="en-US"/>
    </w:rPr>
  </w:style>
  <w:style w:type="paragraph" w:customStyle="1" w:styleId="EstiloTtulo3ttulo3Ttulo3AALEdgar3111Ttulo3Ttulo3">
    <w:name w:val="Estilo Título 3título 3Título 3 AALEdgar 31.1.1Título 3Título 3..."/>
    <w:basedOn w:val="Normal"/>
    <w:uiPriority w:val="99"/>
    <w:locked/>
    <w:rsid w:val="002D46A6"/>
    <w:pPr>
      <w:numPr>
        <w:ilvl w:val="2"/>
        <w:numId w:val="1"/>
      </w:numPr>
    </w:pPr>
  </w:style>
  <w:style w:type="paragraph" w:styleId="TDC1">
    <w:name w:val="toc 1"/>
    <w:basedOn w:val="Normal"/>
    <w:next w:val="Normal"/>
    <w:autoRedefine/>
    <w:uiPriority w:val="39"/>
    <w:unhideWhenUsed/>
    <w:qFormat/>
    <w:locked/>
    <w:rsid w:val="009418E0"/>
    <w:pPr>
      <w:spacing w:before="120" w:after="120"/>
      <w:jc w:val="left"/>
    </w:pPr>
    <w:rPr>
      <w:rFonts w:asciiTheme="minorHAnsi" w:hAnsiTheme="minorHAnsi" w:cstheme="minorHAnsi"/>
      <w:b/>
      <w:bCs/>
      <w:caps/>
      <w:sz w:val="20"/>
      <w:szCs w:val="20"/>
    </w:rPr>
  </w:style>
  <w:style w:type="paragraph" w:styleId="TDC2">
    <w:name w:val="toc 2"/>
    <w:basedOn w:val="Normal"/>
    <w:next w:val="Normal"/>
    <w:autoRedefine/>
    <w:uiPriority w:val="39"/>
    <w:unhideWhenUsed/>
    <w:qFormat/>
    <w:locked/>
    <w:rsid w:val="00915AF6"/>
    <w:pPr>
      <w:tabs>
        <w:tab w:val="left" w:pos="880"/>
        <w:tab w:val="right" w:leader="dot" w:pos="8261"/>
      </w:tabs>
      <w:spacing w:before="80" w:after="80"/>
      <w:ind w:left="221"/>
      <w:jc w:val="left"/>
    </w:pPr>
    <w:rPr>
      <w:rFonts w:asciiTheme="minorHAnsi" w:hAnsiTheme="minorHAnsi" w:cstheme="minorHAnsi"/>
      <w:smallCaps/>
      <w:sz w:val="20"/>
      <w:szCs w:val="20"/>
    </w:rPr>
  </w:style>
  <w:style w:type="paragraph" w:styleId="TDC3">
    <w:name w:val="toc 3"/>
    <w:basedOn w:val="Normal"/>
    <w:next w:val="Normal"/>
    <w:autoRedefine/>
    <w:uiPriority w:val="39"/>
    <w:unhideWhenUsed/>
    <w:qFormat/>
    <w:locked/>
    <w:rsid w:val="009418E0"/>
    <w:pPr>
      <w:ind w:left="440"/>
      <w:jc w:val="left"/>
    </w:pPr>
    <w:rPr>
      <w:rFonts w:asciiTheme="minorHAnsi" w:hAnsiTheme="minorHAnsi" w:cstheme="minorHAnsi"/>
      <w:i/>
      <w:iCs/>
      <w:sz w:val="20"/>
      <w:szCs w:val="20"/>
    </w:rPr>
  </w:style>
  <w:style w:type="character" w:styleId="Hipervnculo">
    <w:name w:val="Hyperlink"/>
    <w:uiPriority w:val="99"/>
    <w:unhideWhenUsed/>
    <w:locked/>
    <w:rsid w:val="000B1514"/>
    <w:rPr>
      <w:color w:val="0000FF"/>
      <w:u w:val="single"/>
    </w:rPr>
  </w:style>
  <w:style w:type="paragraph" w:styleId="Ttulo">
    <w:name w:val="Title"/>
    <w:basedOn w:val="Normal"/>
    <w:next w:val="Normal"/>
    <w:link w:val="TtuloCar"/>
    <w:uiPriority w:val="99"/>
    <w:qFormat/>
    <w:locked/>
    <w:rsid w:val="000B1514"/>
    <w:pPr>
      <w:spacing w:before="240" w:after="60"/>
      <w:jc w:val="center"/>
      <w:outlineLvl w:val="0"/>
    </w:pPr>
    <w:rPr>
      <w:rFonts w:eastAsia="Times New Roman"/>
      <w:b/>
      <w:bCs/>
      <w:caps/>
      <w:kern w:val="28"/>
      <w:szCs w:val="32"/>
    </w:rPr>
  </w:style>
  <w:style w:type="character" w:customStyle="1" w:styleId="TtuloCar">
    <w:name w:val="Título Car"/>
    <w:link w:val="Ttulo"/>
    <w:uiPriority w:val="99"/>
    <w:rsid w:val="000B1514"/>
    <w:rPr>
      <w:rFonts w:ascii="Cambria" w:eastAsia="Times New Roman" w:hAnsi="Cambria" w:cs="Times New Roman"/>
      <w:b/>
      <w:bCs/>
      <w:caps/>
      <w:kern w:val="28"/>
      <w:sz w:val="22"/>
      <w:szCs w:val="32"/>
      <w:lang w:eastAsia="en-US"/>
    </w:rPr>
  </w:style>
  <w:style w:type="paragraph" w:styleId="TDC4">
    <w:name w:val="toc 4"/>
    <w:basedOn w:val="Normal"/>
    <w:next w:val="Normal"/>
    <w:autoRedefine/>
    <w:uiPriority w:val="39"/>
    <w:unhideWhenUsed/>
    <w:locked/>
    <w:rsid w:val="000B1514"/>
    <w:pPr>
      <w:ind w:left="660"/>
      <w:jc w:val="left"/>
    </w:pPr>
    <w:rPr>
      <w:rFonts w:asciiTheme="minorHAnsi" w:hAnsiTheme="minorHAnsi" w:cstheme="minorHAnsi"/>
      <w:sz w:val="18"/>
      <w:szCs w:val="18"/>
    </w:rPr>
  </w:style>
  <w:style w:type="paragraph" w:styleId="TDC5">
    <w:name w:val="toc 5"/>
    <w:basedOn w:val="Normal"/>
    <w:next w:val="Normal"/>
    <w:autoRedefine/>
    <w:uiPriority w:val="39"/>
    <w:unhideWhenUsed/>
    <w:locked/>
    <w:rsid w:val="000B1514"/>
    <w:pPr>
      <w:ind w:left="880"/>
      <w:jc w:val="left"/>
    </w:pPr>
    <w:rPr>
      <w:rFonts w:asciiTheme="minorHAnsi" w:hAnsiTheme="minorHAnsi" w:cstheme="minorHAnsi"/>
      <w:sz w:val="18"/>
      <w:szCs w:val="18"/>
    </w:rPr>
  </w:style>
  <w:style w:type="paragraph" w:styleId="TDC6">
    <w:name w:val="toc 6"/>
    <w:basedOn w:val="Normal"/>
    <w:next w:val="Normal"/>
    <w:autoRedefine/>
    <w:uiPriority w:val="39"/>
    <w:unhideWhenUsed/>
    <w:locked/>
    <w:rsid w:val="000B1514"/>
    <w:pPr>
      <w:ind w:left="1100"/>
      <w:jc w:val="left"/>
    </w:pPr>
    <w:rPr>
      <w:rFonts w:asciiTheme="minorHAnsi" w:hAnsiTheme="minorHAnsi" w:cstheme="minorHAnsi"/>
      <w:sz w:val="18"/>
      <w:szCs w:val="18"/>
    </w:rPr>
  </w:style>
  <w:style w:type="paragraph" w:styleId="TDC7">
    <w:name w:val="toc 7"/>
    <w:basedOn w:val="Normal"/>
    <w:next w:val="Normal"/>
    <w:autoRedefine/>
    <w:uiPriority w:val="39"/>
    <w:unhideWhenUsed/>
    <w:locked/>
    <w:rsid w:val="000B1514"/>
    <w:pPr>
      <w:ind w:left="1320"/>
      <w:jc w:val="left"/>
    </w:pPr>
    <w:rPr>
      <w:rFonts w:asciiTheme="minorHAnsi" w:hAnsiTheme="minorHAnsi" w:cstheme="minorHAnsi"/>
      <w:sz w:val="18"/>
      <w:szCs w:val="18"/>
    </w:rPr>
  </w:style>
  <w:style w:type="paragraph" w:styleId="TDC8">
    <w:name w:val="toc 8"/>
    <w:basedOn w:val="Normal"/>
    <w:next w:val="Normal"/>
    <w:autoRedefine/>
    <w:uiPriority w:val="39"/>
    <w:unhideWhenUsed/>
    <w:locked/>
    <w:rsid w:val="000B1514"/>
    <w:pPr>
      <w:ind w:left="1540"/>
      <w:jc w:val="left"/>
    </w:pPr>
    <w:rPr>
      <w:rFonts w:asciiTheme="minorHAnsi" w:hAnsiTheme="minorHAnsi" w:cstheme="minorHAnsi"/>
      <w:sz w:val="18"/>
      <w:szCs w:val="18"/>
    </w:rPr>
  </w:style>
  <w:style w:type="paragraph" w:styleId="TDC9">
    <w:name w:val="toc 9"/>
    <w:basedOn w:val="Normal"/>
    <w:next w:val="Normal"/>
    <w:autoRedefine/>
    <w:uiPriority w:val="39"/>
    <w:unhideWhenUsed/>
    <w:locked/>
    <w:rsid w:val="000B1514"/>
    <w:pPr>
      <w:ind w:left="1760"/>
      <w:jc w:val="left"/>
    </w:pPr>
    <w:rPr>
      <w:rFonts w:asciiTheme="minorHAnsi" w:hAnsiTheme="minorHAnsi" w:cstheme="minorHAnsi"/>
      <w:sz w:val="18"/>
      <w:szCs w:val="18"/>
    </w:rPr>
  </w:style>
  <w:style w:type="paragraph" w:styleId="Descripcin">
    <w:name w:val="caption"/>
    <w:aliases w:val="TABLA,Epígrafe Car Car,Car Car Car Car Car,Epígrafe Tabla,Car Car Car Car1,Car Car Car,Título tabla/gráfica,Título tabla/gráfica1,Título tabla/gráfica2,Título tabla/gráfica3,Título tabla/gráfica4,FIGU,FIGURA,c, Car Car Car Car Car,Caption1"/>
    <w:basedOn w:val="Normal"/>
    <w:next w:val="Normal"/>
    <w:link w:val="DescripcinCar1"/>
    <w:uiPriority w:val="2"/>
    <w:unhideWhenUsed/>
    <w:qFormat/>
    <w:locked/>
    <w:rsid w:val="00F97261"/>
    <w:rPr>
      <w:b/>
      <w:bCs/>
      <w:sz w:val="20"/>
      <w:szCs w:val="20"/>
    </w:rPr>
  </w:style>
  <w:style w:type="character" w:customStyle="1" w:styleId="DescripcinCar1">
    <w:name w:val="Descripción Car1"/>
    <w:aliases w:val="TABLA Car1,Epígrafe Car Car Car,Car Car Car Car Car Car,Epígrafe Tabla Car,Car Car Car Car1 Car,Car Car Car Car,Título tabla/gráfica Car,Título tabla/gráfica1 Car,Título tabla/gráfica2 Car,Título tabla/gráfica3 Car,FIGU Car,FIGURA Car"/>
    <w:basedOn w:val="Fuentedeprrafopredeter"/>
    <w:link w:val="Descripcin"/>
    <w:rsid w:val="008C434A"/>
    <w:rPr>
      <w:rFonts w:ascii="Cambria" w:hAnsi="Cambria"/>
      <w:b/>
      <w:bCs/>
      <w:lang w:eastAsia="en-US"/>
    </w:rPr>
  </w:style>
  <w:style w:type="paragraph" w:styleId="Tabladeilustraciones">
    <w:name w:val="table of figures"/>
    <w:basedOn w:val="Normal"/>
    <w:next w:val="Normal"/>
    <w:uiPriority w:val="99"/>
    <w:unhideWhenUsed/>
    <w:locked/>
    <w:rsid w:val="00F97261"/>
  </w:style>
  <w:style w:type="paragraph" w:styleId="Bibliografa">
    <w:name w:val="Bibliography"/>
    <w:basedOn w:val="Normal"/>
    <w:next w:val="Normal"/>
    <w:uiPriority w:val="37"/>
    <w:unhideWhenUsed/>
    <w:rsid w:val="009418E0"/>
  </w:style>
  <w:style w:type="paragraph" w:customStyle="1" w:styleId="PortadaDocumento">
    <w:name w:val="PortadaDocumento"/>
    <w:basedOn w:val="Sinespaciado"/>
    <w:next w:val="Normal"/>
    <w:link w:val="PortadaDocumentoCar"/>
    <w:qFormat/>
    <w:rsid w:val="00B82E5D"/>
    <w:pPr>
      <w:jc w:val="center"/>
    </w:pPr>
    <w:rPr>
      <w:rFonts w:ascii="Cambria" w:hAnsi="Cambria" w:cs="Arial"/>
      <w:b/>
      <w:bCs/>
      <w:color w:val="222222"/>
      <w:shd w:val="clear" w:color="auto" w:fill="FFFFFF"/>
      <w:lang w:eastAsia="en-US"/>
    </w:rPr>
  </w:style>
  <w:style w:type="character" w:customStyle="1" w:styleId="PortadaDocumentoCar">
    <w:name w:val="PortadaDocumento Car"/>
    <w:link w:val="PortadaDocumento"/>
    <w:rsid w:val="00B82E5D"/>
    <w:rPr>
      <w:rFonts w:ascii="Cambria" w:eastAsia="Times New Roman" w:hAnsi="Cambria" w:cs="Arial"/>
      <w:b/>
      <w:bCs/>
      <w:color w:val="222222"/>
      <w:sz w:val="22"/>
      <w:szCs w:val="22"/>
      <w:lang w:eastAsia="en-US"/>
    </w:rPr>
  </w:style>
  <w:style w:type="table" w:styleId="Listaclara-nfasis1">
    <w:name w:val="Light List Accent 1"/>
    <w:basedOn w:val="Tablanormal"/>
    <w:uiPriority w:val="61"/>
    <w:locked/>
    <w:rsid w:val="007F4E6C"/>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Listaclara">
    <w:name w:val="Light List"/>
    <w:basedOn w:val="Tablanormal"/>
    <w:uiPriority w:val="61"/>
    <w:locked/>
    <w:rsid w:val="00F05375"/>
    <w:pPr>
      <w:jc w:val="center"/>
    </w:pPr>
    <w:rPr>
      <w:sz w:val="22"/>
      <w14:glow w14:rad="0">
        <w14:schemeClr w14:val="tx1"/>
      </w14:glow>
    </w:rPr>
    <w:tblPr>
      <w:tblStyleRowBandSize w:val="1"/>
      <w:tblStyleColBandSize w:val="1"/>
      <w:tblBorders>
        <w:top w:val="single" w:sz="8" w:space="0" w:color="000000"/>
        <w:left w:val="single" w:sz="8" w:space="0" w:color="000000"/>
        <w:bottom w:val="single" w:sz="8" w:space="0" w:color="000000"/>
        <w:right w:val="single" w:sz="8" w:space="0" w:color="000000"/>
      </w:tblBorders>
    </w:tblPr>
    <w:tcPr>
      <w:vAlign w:val="center"/>
    </w:tc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styleId="Listaclara-nfasis2">
    <w:name w:val="Light List Accent 2"/>
    <w:basedOn w:val="Tablanormal"/>
    <w:uiPriority w:val="61"/>
    <w:locked/>
    <w:rsid w:val="007932D7"/>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paragraph" w:customStyle="1" w:styleId="Tablas">
    <w:name w:val="Tablas"/>
    <w:basedOn w:val="Descripcin"/>
    <w:next w:val="Normal"/>
    <w:link w:val="TablasCar"/>
    <w:qFormat/>
    <w:locked/>
    <w:rsid w:val="008C434A"/>
    <w:pPr>
      <w:jc w:val="center"/>
    </w:pPr>
  </w:style>
  <w:style w:type="character" w:customStyle="1" w:styleId="TablasCar">
    <w:name w:val="Tablas Car"/>
    <w:aliases w:val="Epígrafe Car10,Epígrafe Car8 Car,Epígrafe Car9 Car,Epígrafe Car11 Car,Epígrafe Car21 Car"/>
    <w:basedOn w:val="DescripcinCar1"/>
    <w:link w:val="Tablas"/>
    <w:rsid w:val="008C434A"/>
    <w:rPr>
      <w:rFonts w:ascii="Cambria" w:hAnsi="Cambria"/>
      <w:b/>
      <w:bCs/>
      <w:lang w:eastAsia="en-US"/>
    </w:rPr>
  </w:style>
  <w:style w:type="character" w:styleId="Nmerodelnea">
    <w:name w:val="line number"/>
    <w:basedOn w:val="Fuentedeprrafopredeter"/>
    <w:uiPriority w:val="99"/>
    <w:semiHidden/>
    <w:unhideWhenUsed/>
    <w:locked/>
    <w:rsid w:val="00A87613"/>
  </w:style>
  <w:style w:type="paragraph" w:styleId="Revisin">
    <w:name w:val="Revision"/>
    <w:hidden/>
    <w:uiPriority w:val="99"/>
    <w:semiHidden/>
    <w:rsid w:val="00471CE1"/>
    <w:rPr>
      <w:rFonts w:ascii="Cambria" w:hAnsi="Cambria"/>
      <w:sz w:val="22"/>
      <w:szCs w:val="22"/>
      <w:lang w:eastAsia="en-US"/>
    </w:rPr>
  </w:style>
  <w:style w:type="table" w:styleId="Sombreadoclaro-nfasis3">
    <w:name w:val="Light Shading Accent 3"/>
    <w:basedOn w:val="Tablanormal"/>
    <w:uiPriority w:val="60"/>
    <w:locked/>
    <w:rsid w:val="00F05375"/>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Sombreadoclaro-nfasis2">
    <w:name w:val="Light Shading Accent 2"/>
    <w:basedOn w:val="Tablanormal"/>
    <w:uiPriority w:val="60"/>
    <w:locked/>
    <w:rsid w:val="00F05375"/>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Sombreadoclaro-nfasis4">
    <w:name w:val="Light Shading Accent 4"/>
    <w:basedOn w:val="Tablanormal"/>
    <w:uiPriority w:val="60"/>
    <w:locked/>
    <w:rsid w:val="00BB1A4A"/>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Sombreadoclaro-nfasis6">
    <w:name w:val="Light Shading Accent 6"/>
    <w:basedOn w:val="Tablanormal"/>
    <w:uiPriority w:val="60"/>
    <w:locked/>
    <w:rsid w:val="00BB1A4A"/>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Sombreadoclaro-nfasis5">
    <w:name w:val="Light Shading Accent 5"/>
    <w:basedOn w:val="Tablanormal"/>
    <w:uiPriority w:val="60"/>
    <w:locked/>
    <w:rsid w:val="00AE3D24"/>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character" w:styleId="Textodelmarcadordeposicin">
    <w:name w:val="Placeholder Text"/>
    <w:basedOn w:val="Fuentedeprrafopredeter"/>
    <w:uiPriority w:val="99"/>
    <w:semiHidden/>
    <w:locked/>
    <w:rsid w:val="00B06998"/>
    <w:rPr>
      <w:color w:val="808080"/>
    </w:rPr>
  </w:style>
  <w:style w:type="table" w:customStyle="1" w:styleId="Gminis">
    <w:name w:val="Géminis"/>
    <w:basedOn w:val="Tablanormal"/>
    <w:rsid w:val="00053265"/>
    <w:pPr>
      <w:jc w:val="center"/>
    </w:pPr>
    <w:rPr>
      <w:rFonts w:asciiTheme="majorHAnsi" w:hAnsiTheme="majorHAnsi"/>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hemeFill="background1" w:themeFillShade="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paragraph" w:styleId="Textoindependiente2">
    <w:name w:val="Body Text 2"/>
    <w:basedOn w:val="Normal"/>
    <w:link w:val="Textoindependiente2Car"/>
    <w:uiPriority w:val="99"/>
    <w:unhideWhenUsed/>
    <w:locked/>
    <w:rsid w:val="00AD158C"/>
    <w:pPr>
      <w:framePr w:hSpace="141" w:wrap="around" w:vAnchor="page" w:hAnchor="margin" w:y="3541"/>
      <w:jc w:val="center"/>
    </w:pPr>
    <w:rPr>
      <w:rFonts w:ascii="Arial" w:hAnsi="Arial" w:cs="Arial"/>
      <w:sz w:val="32"/>
      <w:szCs w:val="32"/>
    </w:rPr>
  </w:style>
  <w:style w:type="character" w:customStyle="1" w:styleId="Textoindependiente2Car">
    <w:name w:val="Texto independiente 2 Car"/>
    <w:basedOn w:val="Fuentedeprrafopredeter"/>
    <w:link w:val="Textoindependiente2"/>
    <w:uiPriority w:val="99"/>
    <w:rsid w:val="00AD158C"/>
    <w:rPr>
      <w:rFonts w:ascii="Arial" w:hAnsi="Arial" w:cs="Arial"/>
      <w:sz w:val="32"/>
      <w:szCs w:val="32"/>
      <w:lang w:eastAsia="en-US"/>
    </w:rPr>
  </w:style>
  <w:style w:type="paragraph" w:customStyle="1" w:styleId="Descripcin1">
    <w:name w:val="Descripción1"/>
    <w:aliases w:val="metro med,Cuadro No,Char Car Car Car,TABLA DE ILUSTRACIONES,Car,Epig tablas,Epígrafe Car1,Epígrafe Car2,Epígrafe Car3,Epígrafe Car4,Epígrafe Car5,Epígrafe Car6,Epígrafe Car Car Car + Izquierda:  0 cm,A,Epígrafe Car7,Epígrafe Car8,D"/>
    <w:basedOn w:val="Normal"/>
    <w:next w:val="Normal"/>
    <w:link w:val="EpgrafeCar"/>
    <w:uiPriority w:val="35"/>
    <w:unhideWhenUsed/>
    <w:qFormat/>
    <w:rsid w:val="00AD158C"/>
    <w:rPr>
      <w:b/>
      <w:bCs/>
      <w:sz w:val="20"/>
      <w:szCs w:val="20"/>
    </w:rPr>
  </w:style>
  <w:style w:type="character" w:customStyle="1" w:styleId="EpgrafeCar">
    <w:name w:val="Epígrafe Car"/>
    <w:aliases w:val="Descripción1 Car,metro med Car,Cuadro No Car,Char Car Car Car Car,TABLA DE ILUSTRACIONES Car,Car Car,Epig tablas Car,Epígrafe Car1 Car,Epígrafe Car2 Car,Epígrafe Car3 Car,Epígrafe Car4 Car,Epígrafe Car5 Car,Epígrafe Car6 Car,A Car,D Car"/>
    <w:link w:val="Descripcin1"/>
    <w:uiPriority w:val="35"/>
    <w:rsid w:val="00AD158C"/>
    <w:rPr>
      <w:rFonts w:ascii="Cambria" w:hAnsi="Cambria"/>
      <w:b/>
      <w:bCs/>
      <w:lang w:eastAsia="en-US"/>
    </w:rPr>
  </w:style>
  <w:style w:type="paragraph" w:customStyle="1" w:styleId="Default">
    <w:name w:val="Default"/>
    <w:uiPriority w:val="99"/>
    <w:rsid w:val="00AD158C"/>
    <w:pPr>
      <w:autoSpaceDE w:val="0"/>
      <w:autoSpaceDN w:val="0"/>
      <w:adjustRightInd w:val="0"/>
    </w:pPr>
    <w:rPr>
      <w:rFonts w:ascii="Times New Roman" w:hAnsi="Times New Roman"/>
      <w:color w:val="000000"/>
      <w:sz w:val="24"/>
      <w:szCs w:val="24"/>
    </w:rPr>
  </w:style>
  <w:style w:type="paragraph" w:styleId="Textocomentario">
    <w:name w:val="annotation text"/>
    <w:basedOn w:val="Normal"/>
    <w:link w:val="TextocomentarioCar"/>
    <w:uiPriority w:val="99"/>
    <w:unhideWhenUsed/>
    <w:locked/>
    <w:rsid w:val="00AD158C"/>
    <w:pPr>
      <w:spacing w:line="240" w:lineRule="auto"/>
      <w:contextualSpacing w:val="0"/>
      <w:jc w:val="left"/>
    </w:pPr>
    <w:rPr>
      <w:rFonts w:ascii="Times New Roman" w:eastAsia="Times New Roman" w:hAnsi="Times New Roman"/>
      <w:sz w:val="20"/>
      <w:szCs w:val="20"/>
      <w:lang w:val="es-ES" w:eastAsia="es-ES"/>
    </w:rPr>
  </w:style>
  <w:style w:type="character" w:customStyle="1" w:styleId="TextocomentarioCar">
    <w:name w:val="Texto comentario Car"/>
    <w:basedOn w:val="Fuentedeprrafopredeter"/>
    <w:link w:val="Textocomentario"/>
    <w:uiPriority w:val="99"/>
    <w:rsid w:val="00AD158C"/>
    <w:rPr>
      <w:rFonts w:ascii="Times New Roman" w:eastAsia="Times New Roman" w:hAnsi="Times New Roman"/>
      <w:lang w:val="es-ES" w:eastAsia="es-ES"/>
    </w:rPr>
  </w:style>
  <w:style w:type="character" w:styleId="Refdecomentario">
    <w:name w:val="annotation reference"/>
    <w:uiPriority w:val="99"/>
    <w:unhideWhenUsed/>
    <w:locked/>
    <w:rsid w:val="00AD158C"/>
    <w:rPr>
      <w:sz w:val="16"/>
      <w:szCs w:val="16"/>
    </w:rPr>
  </w:style>
  <w:style w:type="paragraph" w:styleId="Prrafodelista">
    <w:name w:val="List Paragraph"/>
    <w:aliases w:val="Bolita,Guión,Viñeta 2,BOLA,Párrafo de lista21,Titulo 8,List Paragraph,Párrafo de lista3,HOJA,Párrafo encimadas,Colorful List Accent 1,Colorful List - Accent 11,BOLADEF,Bola,Párrafo de lista31,BOLITA,Párrafo de lista2,MIBEX B,TITULO1REQ"/>
    <w:basedOn w:val="Normal"/>
    <w:link w:val="PrrafodelistaCar"/>
    <w:uiPriority w:val="99"/>
    <w:qFormat/>
    <w:locked/>
    <w:rsid w:val="0063686A"/>
    <w:pPr>
      <w:ind w:left="720"/>
    </w:pPr>
  </w:style>
  <w:style w:type="character" w:customStyle="1" w:styleId="PrrafodelistaCar">
    <w:name w:val="Párrafo de lista Car"/>
    <w:aliases w:val="Bolita Car,Guión Car,Viñeta 2 Car,BOLA Car,Párrafo de lista21 Car,Titulo 8 Car,List Paragraph Car,Párrafo de lista3 Car,HOJA Car,Párrafo encimadas Car,Colorful List Accent 1 Car,Colorful List - Accent 11 Car,BOLADEF Car,Bola Car"/>
    <w:link w:val="Prrafodelista"/>
    <w:uiPriority w:val="99"/>
    <w:rsid w:val="00706EF4"/>
    <w:rPr>
      <w:rFonts w:ascii="Cambria" w:hAnsi="Cambria"/>
      <w:sz w:val="22"/>
      <w:szCs w:val="22"/>
      <w:lang w:eastAsia="en-US"/>
    </w:rPr>
  </w:style>
  <w:style w:type="character" w:customStyle="1" w:styleId="DescripcinCar">
    <w:name w:val="Descripción Car"/>
    <w:aliases w:val="TABLA Car,Epígrafe final Car,T Car"/>
    <w:uiPriority w:val="2"/>
    <w:rsid w:val="00F829A8"/>
    <w:rPr>
      <w:rFonts w:ascii="Arial" w:eastAsia="Times New Roman" w:hAnsi="Arial" w:cs="Arial"/>
      <w:i/>
      <w:iCs/>
      <w:sz w:val="16"/>
      <w:szCs w:val="16"/>
      <w:lang w:val="es-CO"/>
    </w:rPr>
  </w:style>
  <w:style w:type="paragraph" w:styleId="Asuntodelcomentario">
    <w:name w:val="annotation subject"/>
    <w:basedOn w:val="Textocomentario"/>
    <w:next w:val="Textocomentario"/>
    <w:link w:val="AsuntodelcomentarioCar"/>
    <w:uiPriority w:val="99"/>
    <w:unhideWhenUsed/>
    <w:locked/>
    <w:rsid w:val="006110CD"/>
    <w:pPr>
      <w:contextualSpacing/>
      <w:jc w:val="both"/>
    </w:pPr>
    <w:rPr>
      <w:rFonts w:ascii="Cambria" w:eastAsia="Calibri" w:hAnsi="Cambria"/>
      <w:b/>
      <w:bCs/>
      <w:lang w:val="es-CO" w:eastAsia="en-US"/>
    </w:rPr>
  </w:style>
  <w:style w:type="character" w:customStyle="1" w:styleId="AsuntodelcomentarioCar">
    <w:name w:val="Asunto del comentario Car"/>
    <w:basedOn w:val="TextocomentarioCar"/>
    <w:link w:val="Asuntodelcomentario"/>
    <w:uiPriority w:val="99"/>
    <w:rsid w:val="006110CD"/>
    <w:rPr>
      <w:rFonts w:ascii="Cambria" w:eastAsia="Times New Roman" w:hAnsi="Cambria"/>
      <w:b/>
      <w:bCs/>
      <w:lang w:val="es-ES" w:eastAsia="en-US"/>
    </w:rPr>
  </w:style>
  <w:style w:type="paragraph" w:styleId="Textoindependiente">
    <w:name w:val="Body Text"/>
    <w:basedOn w:val="Normal"/>
    <w:link w:val="TextoindependienteCar"/>
    <w:uiPriority w:val="99"/>
    <w:unhideWhenUsed/>
    <w:qFormat/>
    <w:locked/>
    <w:rsid w:val="00BB7F73"/>
    <w:rPr>
      <w:rFonts w:asciiTheme="majorHAnsi" w:hAnsiTheme="majorHAnsi"/>
      <w:i/>
      <w:u w:val="single"/>
      <w:lang w:eastAsia="es-CO"/>
    </w:rPr>
  </w:style>
  <w:style w:type="character" w:customStyle="1" w:styleId="TextoindependienteCar">
    <w:name w:val="Texto independiente Car"/>
    <w:basedOn w:val="Fuentedeprrafopredeter"/>
    <w:link w:val="Textoindependiente"/>
    <w:uiPriority w:val="99"/>
    <w:rsid w:val="00BB7F73"/>
    <w:rPr>
      <w:rFonts w:asciiTheme="majorHAnsi" w:hAnsiTheme="majorHAnsi"/>
      <w:i/>
      <w:sz w:val="22"/>
      <w:szCs w:val="22"/>
      <w:u w:val="single"/>
    </w:rPr>
  </w:style>
  <w:style w:type="paragraph" w:styleId="Sangradetextonormal">
    <w:name w:val="Body Text Indent"/>
    <w:basedOn w:val="Normal"/>
    <w:link w:val="SangradetextonormalCar"/>
    <w:uiPriority w:val="99"/>
    <w:unhideWhenUsed/>
    <w:locked/>
    <w:rsid w:val="0044173B"/>
    <w:pPr>
      <w:shd w:val="clear" w:color="auto" w:fill="FFFFFF"/>
      <w:ind w:left="567"/>
    </w:pPr>
    <w:rPr>
      <w:rFonts w:asciiTheme="majorHAnsi" w:hAnsiTheme="majorHAnsi"/>
      <w:lang w:eastAsia="es-CO"/>
    </w:rPr>
  </w:style>
  <w:style w:type="character" w:customStyle="1" w:styleId="SangradetextonormalCar">
    <w:name w:val="Sangría de texto normal Car"/>
    <w:basedOn w:val="Fuentedeprrafopredeter"/>
    <w:link w:val="Sangradetextonormal"/>
    <w:uiPriority w:val="99"/>
    <w:rsid w:val="0044173B"/>
    <w:rPr>
      <w:rFonts w:asciiTheme="majorHAnsi" w:hAnsiTheme="majorHAnsi"/>
      <w:sz w:val="22"/>
      <w:szCs w:val="22"/>
      <w:shd w:val="clear" w:color="auto" w:fill="FFFFFF"/>
    </w:rPr>
  </w:style>
  <w:style w:type="character" w:customStyle="1" w:styleId="SangradetextonormalCarCarCarCarCarCarCarCarCarCarCarCarCarCarCarCarCarCarCarCarCarCarCarCarCarCarCarCarCarCarCarCarCarCarCarCarCarCarCarCarCarCarCarCarCarCarCarCarCarCarCarCar">
    <w:name w:val="Sangría de texto normal Car Car Car Car Car Car Car Car Car Car Car Car Car Car Car Car Car Car Car Car Car Car Car Car Car Car Car Car Car Car Car Car Car Car Car Car Car Car Car Car Car Car Car Car Car Car Car Car Car Car Car Car"/>
    <w:uiPriority w:val="99"/>
    <w:rsid w:val="00C00E33"/>
    <w:rPr>
      <w:rFonts w:ascii="Arial" w:hAnsi="Arial"/>
      <w:noProof w:val="0"/>
      <w:sz w:val="22"/>
      <w:lang w:val="es-MX" w:eastAsia="es-ES" w:bidi="ar-SA"/>
    </w:rPr>
  </w:style>
  <w:style w:type="paragraph" w:styleId="Textoindependiente3">
    <w:name w:val="Body Text 3"/>
    <w:basedOn w:val="Normal"/>
    <w:link w:val="Textoindependiente3Car"/>
    <w:uiPriority w:val="99"/>
    <w:unhideWhenUsed/>
    <w:locked/>
    <w:rsid w:val="00535AD7"/>
    <w:pPr>
      <w:shd w:val="clear" w:color="auto" w:fill="FFFFFF"/>
    </w:pPr>
    <w:rPr>
      <w:rFonts w:asciiTheme="majorHAnsi" w:hAnsiTheme="majorHAnsi"/>
      <w:lang w:eastAsia="es-CO"/>
    </w:rPr>
  </w:style>
  <w:style w:type="character" w:customStyle="1" w:styleId="Textoindependiente3Car">
    <w:name w:val="Texto independiente 3 Car"/>
    <w:basedOn w:val="Fuentedeprrafopredeter"/>
    <w:link w:val="Textoindependiente3"/>
    <w:uiPriority w:val="99"/>
    <w:rsid w:val="00535AD7"/>
    <w:rPr>
      <w:rFonts w:asciiTheme="majorHAnsi" w:hAnsiTheme="majorHAnsi"/>
      <w:sz w:val="22"/>
      <w:szCs w:val="22"/>
      <w:shd w:val="clear" w:color="auto" w:fill="FFFFFF"/>
    </w:rPr>
  </w:style>
  <w:style w:type="character" w:styleId="Hipervnculovisitado">
    <w:name w:val="FollowedHyperlink"/>
    <w:basedOn w:val="Fuentedeprrafopredeter"/>
    <w:uiPriority w:val="99"/>
    <w:unhideWhenUsed/>
    <w:locked/>
    <w:rsid w:val="009D43B0"/>
    <w:rPr>
      <w:color w:val="800080"/>
      <w:u w:val="single"/>
    </w:rPr>
  </w:style>
  <w:style w:type="paragraph" w:customStyle="1" w:styleId="xl63">
    <w:name w:val="xl63"/>
    <w:basedOn w:val="Normal"/>
    <w:uiPriority w:val="99"/>
    <w:rsid w:val="009D43B0"/>
    <w:pPr>
      <w:pBdr>
        <w:top w:val="single" w:sz="8" w:space="0" w:color="auto"/>
        <w:left w:val="single" w:sz="8" w:space="0" w:color="auto"/>
        <w:bottom w:val="single" w:sz="8" w:space="0" w:color="auto"/>
        <w:right w:val="single" w:sz="8" w:space="0" w:color="auto"/>
      </w:pBdr>
      <w:shd w:val="clear" w:color="000000" w:fill="A6A6A6"/>
      <w:spacing w:before="100" w:beforeAutospacing="1" w:after="100" w:afterAutospacing="1" w:line="240" w:lineRule="auto"/>
      <w:contextualSpacing w:val="0"/>
      <w:jc w:val="center"/>
      <w:textAlignment w:val="center"/>
    </w:pPr>
    <w:rPr>
      <w:rFonts w:eastAsia="Times New Roman"/>
      <w:b/>
      <w:bCs/>
      <w:sz w:val="18"/>
      <w:szCs w:val="18"/>
      <w:lang w:eastAsia="es-CO"/>
    </w:rPr>
  </w:style>
  <w:style w:type="paragraph" w:customStyle="1" w:styleId="xl64">
    <w:name w:val="xl64"/>
    <w:basedOn w:val="Normal"/>
    <w:uiPriority w:val="99"/>
    <w:rsid w:val="009D43B0"/>
    <w:pPr>
      <w:pBdr>
        <w:top w:val="single" w:sz="8" w:space="0" w:color="auto"/>
        <w:left w:val="single" w:sz="8" w:space="0" w:color="auto"/>
        <w:bottom w:val="single" w:sz="8" w:space="0" w:color="auto"/>
        <w:right w:val="single" w:sz="8" w:space="0" w:color="auto"/>
      </w:pBdr>
      <w:shd w:val="clear" w:color="000000" w:fill="A6A6A6"/>
      <w:spacing w:before="100" w:beforeAutospacing="1" w:after="100" w:afterAutospacing="1" w:line="240" w:lineRule="auto"/>
      <w:contextualSpacing w:val="0"/>
      <w:jc w:val="center"/>
      <w:textAlignment w:val="center"/>
    </w:pPr>
    <w:rPr>
      <w:rFonts w:eastAsia="Times New Roman"/>
      <w:b/>
      <w:bCs/>
      <w:sz w:val="18"/>
      <w:szCs w:val="18"/>
      <w:lang w:eastAsia="es-CO"/>
    </w:rPr>
  </w:style>
  <w:style w:type="paragraph" w:customStyle="1" w:styleId="xl65">
    <w:name w:val="xl65"/>
    <w:basedOn w:val="Normal"/>
    <w:uiPriority w:val="99"/>
    <w:rsid w:val="009D43B0"/>
    <w:pPr>
      <w:pBdr>
        <w:top w:val="single" w:sz="8" w:space="0" w:color="auto"/>
        <w:left w:val="single" w:sz="4" w:space="0" w:color="auto"/>
        <w:bottom w:val="single" w:sz="8" w:space="0" w:color="auto"/>
        <w:right w:val="single" w:sz="4" w:space="0" w:color="auto"/>
      </w:pBdr>
      <w:shd w:val="clear" w:color="000000" w:fill="D9D9D9"/>
      <w:spacing w:before="100" w:beforeAutospacing="1" w:after="100" w:afterAutospacing="1" w:line="240" w:lineRule="auto"/>
      <w:contextualSpacing w:val="0"/>
      <w:jc w:val="center"/>
      <w:textAlignment w:val="center"/>
    </w:pPr>
    <w:rPr>
      <w:rFonts w:eastAsia="Times New Roman"/>
      <w:b/>
      <w:bCs/>
      <w:sz w:val="18"/>
      <w:szCs w:val="18"/>
      <w:lang w:eastAsia="es-CO"/>
    </w:rPr>
  </w:style>
  <w:style w:type="paragraph" w:customStyle="1" w:styleId="xl66">
    <w:name w:val="xl66"/>
    <w:basedOn w:val="Normal"/>
    <w:rsid w:val="009D43B0"/>
    <w:pPr>
      <w:pBdr>
        <w:top w:val="single" w:sz="8" w:space="0" w:color="auto"/>
        <w:left w:val="single" w:sz="8" w:space="0" w:color="auto"/>
        <w:bottom w:val="single" w:sz="8" w:space="0" w:color="auto"/>
        <w:right w:val="single" w:sz="8" w:space="0" w:color="auto"/>
      </w:pBdr>
      <w:shd w:val="clear" w:color="000000" w:fill="D9D9D9"/>
      <w:spacing w:before="100" w:beforeAutospacing="1" w:after="100" w:afterAutospacing="1" w:line="240" w:lineRule="auto"/>
      <w:contextualSpacing w:val="0"/>
      <w:jc w:val="center"/>
      <w:textAlignment w:val="center"/>
    </w:pPr>
    <w:rPr>
      <w:rFonts w:eastAsia="Times New Roman"/>
      <w:b/>
      <w:bCs/>
      <w:sz w:val="18"/>
      <w:szCs w:val="18"/>
      <w:lang w:eastAsia="es-CO"/>
    </w:rPr>
  </w:style>
  <w:style w:type="paragraph" w:customStyle="1" w:styleId="xl67">
    <w:name w:val="xl67"/>
    <w:basedOn w:val="Normal"/>
    <w:rsid w:val="009D43B0"/>
    <w:pPr>
      <w:pBdr>
        <w:top w:val="single" w:sz="8" w:space="0" w:color="auto"/>
        <w:bottom w:val="single" w:sz="8" w:space="0" w:color="auto"/>
        <w:right w:val="single" w:sz="8" w:space="0" w:color="auto"/>
      </w:pBdr>
      <w:shd w:val="clear" w:color="000000" w:fill="D9D9D9"/>
      <w:spacing w:before="100" w:beforeAutospacing="1" w:after="100" w:afterAutospacing="1" w:line="240" w:lineRule="auto"/>
      <w:contextualSpacing w:val="0"/>
      <w:jc w:val="center"/>
      <w:textAlignment w:val="center"/>
    </w:pPr>
    <w:rPr>
      <w:rFonts w:eastAsia="Times New Roman"/>
      <w:b/>
      <w:bCs/>
      <w:sz w:val="18"/>
      <w:szCs w:val="18"/>
      <w:lang w:eastAsia="es-CO"/>
    </w:rPr>
  </w:style>
  <w:style w:type="paragraph" w:customStyle="1" w:styleId="xl68">
    <w:name w:val="xl68"/>
    <w:basedOn w:val="Normal"/>
    <w:rsid w:val="009D43B0"/>
    <w:pPr>
      <w:pBdr>
        <w:left w:val="single" w:sz="8" w:space="0" w:color="auto"/>
        <w:bottom w:val="single" w:sz="4" w:space="0" w:color="auto"/>
        <w:right w:val="single" w:sz="4" w:space="0" w:color="auto"/>
      </w:pBdr>
      <w:spacing w:before="100" w:beforeAutospacing="1" w:after="100" w:afterAutospacing="1" w:line="240" w:lineRule="auto"/>
      <w:contextualSpacing w:val="0"/>
      <w:jc w:val="center"/>
      <w:textAlignment w:val="center"/>
    </w:pPr>
    <w:rPr>
      <w:rFonts w:eastAsia="Times New Roman"/>
      <w:sz w:val="18"/>
      <w:szCs w:val="18"/>
      <w:lang w:eastAsia="es-CO"/>
    </w:rPr>
  </w:style>
  <w:style w:type="paragraph" w:customStyle="1" w:styleId="xl69">
    <w:name w:val="xl69"/>
    <w:basedOn w:val="Normal"/>
    <w:rsid w:val="009D43B0"/>
    <w:pPr>
      <w:pBdr>
        <w:left w:val="single" w:sz="4" w:space="0" w:color="auto"/>
        <w:bottom w:val="single" w:sz="4" w:space="0" w:color="auto"/>
        <w:right w:val="single" w:sz="4" w:space="0" w:color="auto"/>
      </w:pBdr>
      <w:spacing w:before="100" w:beforeAutospacing="1" w:after="100" w:afterAutospacing="1" w:line="240" w:lineRule="auto"/>
      <w:contextualSpacing w:val="0"/>
      <w:jc w:val="center"/>
      <w:textAlignment w:val="center"/>
    </w:pPr>
    <w:rPr>
      <w:rFonts w:eastAsia="Times New Roman"/>
      <w:sz w:val="18"/>
      <w:szCs w:val="18"/>
      <w:lang w:eastAsia="es-CO"/>
    </w:rPr>
  </w:style>
  <w:style w:type="paragraph" w:customStyle="1" w:styleId="xl70">
    <w:name w:val="xl70"/>
    <w:basedOn w:val="Normal"/>
    <w:rsid w:val="009D43B0"/>
    <w:pPr>
      <w:pBdr>
        <w:top w:val="single" w:sz="4" w:space="0" w:color="auto"/>
        <w:left w:val="single" w:sz="8" w:space="0" w:color="auto"/>
        <w:bottom w:val="single" w:sz="4" w:space="0" w:color="auto"/>
        <w:right w:val="single" w:sz="4" w:space="0" w:color="auto"/>
      </w:pBdr>
      <w:spacing w:before="100" w:beforeAutospacing="1" w:after="100" w:afterAutospacing="1" w:line="240" w:lineRule="auto"/>
      <w:contextualSpacing w:val="0"/>
      <w:jc w:val="center"/>
      <w:textAlignment w:val="center"/>
    </w:pPr>
    <w:rPr>
      <w:rFonts w:eastAsia="Times New Roman"/>
      <w:sz w:val="18"/>
      <w:szCs w:val="18"/>
      <w:lang w:eastAsia="es-CO"/>
    </w:rPr>
  </w:style>
  <w:style w:type="paragraph" w:customStyle="1" w:styleId="xl71">
    <w:name w:val="xl71"/>
    <w:basedOn w:val="Normal"/>
    <w:rsid w:val="009D43B0"/>
    <w:pPr>
      <w:pBdr>
        <w:top w:val="single" w:sz="4" w:space="0" w:color="auto"/>
        <w:left w:val="single" w:sz="4" w:space="0" w:color="auto"/>
        <w:bottom w:val="single" w:sz="4" w:space="0" w:color="auto"/>
        <w:right w:val="single" w:sz="4" w:space="0" w:color="auto"/>
      </w:pBdr>
      <w:spacing w:before="100" w:beforeAutospacing="1" w:after="100" w:afterAutospacing="1" w:line="240" w:lineRule="auto"/>
      <w:contextualSpacing w:val="0"/>
      <w:jc w:val="center"/>
      <w:textAlignment w:val="center"/>
    </w:pPr>
    <w:rPr>
      <w:rFonts w:eastAsia="Times New Roman"/>
      <w:sz w:val="18"/>
      <w:szCs w:val="18"/>
      <w:lang w:eastAsia="es-CO"/>
    </w:rPr>
  </w:style>
  <w:style w:type="paragraph" w:customStyle="1" w:styleId="xl72">
    <w:name w:val="xl72"/>
    <w:basedOn w:val="Normal"/>
    <w:rsid w:val="009D43B0"/>
    <w:pPr>
      <w:pBdr>
        <w:top w:val="single" w:sz="4" w:space="0" w:color="auto"/>
        <w:left w:val="single" w:sz="4" w:space="0" w:color="auto"/>
        <w:right w:val="single" w:sz="4" w:space="0" w:color="auto"/>
      </w:pBdr>
      <w:spacing w:before="100" w:beforeAutospacing="1" w:after="100" w:afterAutospacing="1" w:line="240" w:lineRule="auto"/>
      <w:contextualSpacing w:val="0"/>
      <w:jc w:val="center"/>
      <w:textAlignment w:val="center"/>
    </w:pPr>
    <w:rPr>
      <w:rFonts w:eastAsia="Times New Roman"/>
      <w:sz w:val="18"/>
      <w:szCs w:val="18"/>
      <w:lang w:eastAsia="es-CO"/>
    </w:rPr>
  </w:style>
  <w:style w:type="paragraph" w:customStyle="1" w:styleId="xl73">
    <w:name w:val="xl73"/>
    <w:basedOn w:val="Normal"/>
    <w:rsid w:val="009D43B0"/>
    <w:pPr>
      <w:pBdr>
        <w:left w:val="single" w:sz="4" w:space="0" w:color="auto"/>
        <w:right w:val="single" w:sz="4" w:space="0" w:color="auto"/>
      </w:pBdr>
      <w:spacing w:before="100" w:beforeAutospacing="1" w:after="100" w:afterAutospacing="1" w:line="240" w:lineRule="auto"/>
      <w:contextualSpacing w:val="0"/>
      <w:jc w:val="center"/>
      <w:textAlignment w:val="center"/>
    </w:pPr>
    <w:rPr>
      <w:rFonts w:eastAsia="Times New Roman"/>
      <w:sz w:val="18"/>
      <w:szCs w:val="18"/>
      <w:lang w:eastAsia="es-CO"/>
    </w:rPr>
  </w:style>
  <w:style w:type="paragraph" w:customStyle="1" w:styleId="xl74">
    <w:name w:val="xl74"/>
    <w:basedOn w:val="Normal"/>
    <w:rsid w:val="009D43B0"/>
    <w:pPr>
      <w:pBdr>
        <w:top w:val="single" w:sz="4" w:space="0" w:color="auto"/>
        <w:left w:val="single" w:sz="8" w:space="0" w:color="auto"/>
        <w:bottom w:val="single" w:sz="8" w:space="0" w:color="auto"/>
        <w:right w:val="single" w:sz="4" w:space="0" w:color="auto"/>
      </w:pBdr>
      <w:spacing w:before="100" w:beforeAutospacing="1" w:after="100" w:afterAutospacing="1" w:line="240" w:lineRule="auto"/>
      <w:contextualSpacing w:val="0"/>
      <w:jc w:val="center"/>
      <w:textAlignment w:val="center"/>
    </w:pPr>
    <w:rPr>
      <w:rFonts w:eastAsia="Times New Roman"/>
      <w:sz w:val="18"/>
      <w:szCs w:val="18"/>
      <w:lang w:eastAsia="es-CO"/>
    </w:rPr>
  </w:style>
  <w:style w:type="paragraph" w:customStyle="1" w:styleId="xl75">
    <w:name w:val="xl75"/>
    <w:basedOn w:val="Normal"/>
    <w:rsid w:val="009D43B0"/>
    <w:pPr>
      <w:pBdr>
        <w:top w:val="single" w:sz="4" w:space="0" w:color="auto"/>
        <w:left w:val="single" w:sz="4" w:space="0" w:color="auto"/>
        <w:bottom w:val="single" w:sz="8" w:space="0" w:color="auto"/>
        <w:right w:val="single" w:sz="4" w:space="0" w:color="auto"/>
      </w:pBdr>
      <w:spacing w:before="100" w:beforeAutospacing="1" w:after="100" w:afterAutospacing="1" w:line="240" w:lineRule="auto"/>
      <w:contextualSpacing w:val="0"/>
      <w:jc w:val="center"/>
      <w:textAlignment w:val="center"/>
    </w:pPr>
    <w:rPr>
      <w:rFonts w:eastAsia="Times New Roman"/>
      <w:sz w:val="18"/>
      <w:szCs w:val="18"/>
      <w:lang w:eastAsia="es-CO"/>
    </w:rPr>
  </w:style>
  <w:style w:type="paragraph" w:customStyle="1" w:styleId="xl76">
    <w:name w:val="xl76"/>
    <w:basedOn w:val="Normal"/>
    <w:rsid w:val="009D43B0"/>
    <w:pPr>
      <w:pBdr>
        <w:top w:val="single" w:sz="4" w:space="0" w:color="auto"/>
        <w:left w:val="single" w:sz="8" w:space="0" w:color="auto"/>
        <w:bottom w:val="single" w:sz="8" w:space="0" w:color="auto"/>
        <w:right w:val="single" w:sz="4" w:space="0" w:color="auto"/>
      </w:pBdr>
      <w:spacing w:before="100" w:beforeAutospacing="1" w:after="100" w:afterAutospacing="1" w:line="240" w:lineRule="auto"/>
      <w:contextualSpacing w:val="0"/>
      <w:jc w:val="center"/>
      <w:textAlignment w:val="center"/>
    </w:pPr>
    <w:rPr>
      <w:rFonts w:eastAsia="Times New Roman"/>
      <w:sz w:val="18"/>
      <w:szCs w:val="18"/>
      <w:lang w:eastAsia="es-CO"/>
    </w:rPr>
  </w:style>
  <w:style w:type="paragraph" w:customStyle="1" w:styleId="xl77">
    <w:name w:val="xl77"/>
    <w:basedOn w:val="Normal"/>
    <w:rsid w:val="009D43B0"/>
    <w:pPr>
      <w:pBdr>
        <w:top w:val="single" w:sz="4" w:space="0" w:color="auto"/>
        <w:left w:val="single" w:sz="4" w:space="0" w:color="auto"/>
        <w:bottom w:val="single" w:sz="8" w:space="0" w:color="auto"/>
        <w:right w:val="single" w:sz="4" w:space="0" w:color="auto"/>
      </w:pBdr>
      <w:spacing w:before="100" w:beforeAutospacing="1" w:after="100" w:afterAutospacing="1" w:line="240" w:lineRule="auto"/>
      <w:contextualSpacing w:val="0"/>
      <w:jc w:val="center"/>
      <w:textAlignment w:val="center"/>
    </w:pPr>
    <w:rPr>
      <w:rFonts w:eastAsia="Times New Roman"/>
      <w:sz w:val="18"/>
      <w:szCs w:val="18"/>
      <w:lang w:eastAsia="es-CO"/>
    </w:rPr>
  </w:style>
  <w:style w:type="paragraph" w:styleId="Textonotapie">
    <w:name w:val="footnote text"/>
    <w:aliases w:val="ft,Texto nota pie_mujer,Footnote Text Char Char,Footnote Text1 Char,Footnote Text Char Char Char Char,Footnote Text Char, Car Car,Título 3 Car1 Car1 Car Car,Título 3 Car Car Car11 Car Car,Texto nota pie Car Car Car Car1 Car Car,Footnote,f"/>
    <w:basedOn w:val="Normal"/>
    <w:link w:val="TextonotapieCar"/>
    <w:uiPriority w:val="99"/>
    <w:unhideWhenUsed/>
    <w:qFormat/>
    <w:locked/>
    <w:rsid w:val="001872E8"/>
    <w:pPr>
      <w:spacing w:line="240" w:lineRule="auto"/>
    </w:pPr>
    <w:rPr>
      <w:sz w:val="20"/>
      <w:szCs w:val="20"/>
    </w:rPr>
  </w:style>
  <w:style w:type="character" w:customStyle="1" w:styleId="TextonotapieCar">
    <w:name w:val="Texto nota pie Car"/>
    <w:aliases w:val="ft Car,Texto nota pie_mujer Car,Footnote Text Char Char Car,Footnote Text1 Char Car,Footnote Text Char Char Char Char Car,Footnote Text Char Car, Car Car Car,Título 3 Car1 Car1 Car Car Car,Título 3 Car Car Car11 Car Car Car,f Car"/>
    <w:basedOn w:val="Fuentedeprrafopredeter"/>
    <w:link w:val="Textonotapie"/>
    <w:uiPriority w:val="99"/>
    <w:rsid w:val="001872E8"/>
    <w:rPr>
      <w:rFonts w:ascii="Cambria" w:hAnsi="Cambria"/>
      <w:lang w:eastAsia="en-US"/>
    </w:rPr>
  </w:style>
  <w:style w:type="character" w:styleId="Refdenotaalpie">
    <w:name w:val="footnote reference"/>
    <w:aliases w:val="Nota de pie,Ref. de nota al pieREF1,referencia nota al pie,Ref. de nota al pie2,Footnote symbol,Ref,de nota al pie, de nota al pie,de nota al pieREF1,de nota al pie2,Texto nota al pie,Texto de nota al pie"/>
    <w:basedOn w:val="Fuentedeprrafopredeter"/>
    <w:uiPriority w:val="99"/>
    <w:unhideWhenUsed/>
    <w:qFormat/>
    <w:locked/>
    <w:rsid w:val="001872E8"/>
    <w:rPr>
      <w:vertAlign w:val="superscript"/>
    </w:rPr>
  </w:style>
  <w:style w:type="character" w:customStyle="1" w:styleId="TtuloCar1">
    <w:name w:val="Título Car1"/>
    <w:uiPriority w:val="10"/>
    <w:rsid w:val="00055AB2"/>
    <w:rPr>
      <w:rFonts w:ascii="Cambria" w:eastAsia="Times New Roman" w:hAnsi="Cambria" w:cs="Times New Roman"/>
      <w:b/>
      <w:bCs/>
      <w:caps/>
      <w:kern w:val="28"/>
      <w:sz w:val="22"/>
      <w:szCs w:val="32"/>
      <w:lang w:eastAsia="en-US"/>
    </w:rPr>
  </w:style>
  <w:style w:type="table" w:customStyle="1" w:styleId="TableNormal">
    <w:name w:val="Table Normal"/>
    <w:uiPriority w:val="2"/>
    <w:semiHidden/>
    <w:unhideWhenUsed/>
    <w:qFormat/>
    <w:rsid w:val="00055AB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055AB2"/>
    <w:pPr>
      <w:widowControl w:val="0"/>
      <w:spacing w:line="240" w:lineRule="auto"/>
      <w:contextualSpacing w:val="0"/>
      <w:jc w:val="left"/>
    </w:pPr>
    <w:rPr>
      <w:rFonts w:asciiTheme="minorHAnsi" w:eastAsiaTheme="minorHAnsi" w:hAnsiTheme="minorHAnsi" w:cstheme="minorBidi"/>
      <w:lang w:val="en-US"/>
    </w:rPr>
  </w:style>
  <w:style w:type="table" w:customStyle="1" w:styleId="TableNormal1">
    <w:name w:val="Table Normal1"/>
    <w:uiPriority w:val="2"/>
    <w:semiHidden/>
    <w:unhideWhenUsed/>
    <w:qFormat/>
    <w:rsid w:val="00055AB2"/>
    <w:pPr>
      <w:widowControl w:val="0"/>
    </w:pPr>
    <w:rPr>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055AB2"/>
    <w:pPr>
      <w:widowControl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PiedeFotos">
    <w:name w:val="Pie de Fotos"/>
    <w:basedOn w:val="Normal"/>
    <w:qFormat/>
    <w:rsid w:val="00055AB2"/>
    <w:pPr>
      <w:spacing w:line="240" w:lineRule="auto"/>
      <w:ind w:left="2098" w:right="2098"/>
      <w:contextualSpacing w:val="0"/>
    </w:pPr>
    <w:rPr>
      <w:rFonts w:ascii="Arial" w:eastAsia="Times New Roman" w:hAnsi="Arial" w:cs="Arial"/>
      <w:b/>
      <w:bCs/>
      <w:smallCaps/>
      <w:sz w:val="16"/>
      <w:szCs w:val="16"/>
      <w:lang w:eastAsia="es-ES"/>
    </w:rPr>
  </w:style>
  <w:style w:type="character" w:customStyle="1" w:styleId="ircpt">
    <w:name w:val="irc_pt"/>
    <w:basedOn w:val="Fuentedeprrafopredeter"/>
    <w:rsid w:val="00055AB2"/>
  </w:style>
  <w:style w:type="table" w:customStyle="1" w:styleId="Tablaconcuadrcula1">
    <w:name w:val="Tabla con cuadrícula1"/>
    <w:basedOn w:val="Tablanormal"/>
    <w:next w:val="Tablaconcuadrcula"/>
    <w:uiPriority w:val="59"/>
    <w:qFormat/>
    <w:locked/>
    <w:rsid w:val="00055A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locked/>
    <w:rsid w:val="00055A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0">
    <w:name w:val="Tabla con cuadrícula20"/>
    <w:basedOn w:val="Tablanormal"/>
    <w:next w:val="Tablaconcuadrcula"/>
    <w:uiPriority w:val="59"/>
    <w:rsid w:val="00055AB2"/>
    <w:pPr>
      <w:spacing w:after="200" w:line="276" w:lineRule="auto"/>
    </w:pPr>
    <w:rPr>
      <w:rFonts w:ascii="Arial" w:eastAsiaTheme="minorHAnsi" w:hAnsi="Arial" w:cstheme="minorBidi"/>
      <w:sz w:val="22"/>
      <w:szCs w:val="22"/>
      <w:lang w:val="es-ES" w:eastAsia="es-ES"/>
    </w:rPr>
    <w:tblPr>
      <w:tblStyleRow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rFonts w:ascii="Arial" w:hAnsi="Arial"/>
        <w:b w:val="0"/>
        <w:i w:val="0"/>
        <w:caps w:val="0"/>
        <w:smallCaps w:val="0"/>
        <w:strike w:val="0"/>
        <w:dstrike w:val="0"/>
        <w:vanish w:val="0"/>
        <w:color w:val="auto"/>
        <w:sz w:val="19"/>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365F91"/>
      </w:tcPr>
    </w:tblStylePr>
    <w:tblStylePr w:type="band1Horz">
      <w:rPr>
        <w:rFonts w:ascii="Arial" w:hAnsi="Arial"/>
        <w:b w:val="0"/>
        <w:i w:val="0"/>
        <w:caps w:val="0"/>
        <w:smallCaps w:val="0"/>
        <w:strike w:val="0"/>
        <w:dstrike w:val="0"/>
        <w:vanish w:val="0"/>
        <w:color w:val="auto"/>
        <w:sz w:val="18"/>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ECEADC"/>
      </w:tcPr>
    </w:tblStylePr>
    <w:tblStylePr w:type="band2Horz">
      <w:rPr>
        <w:rFonts w:ascii="Arial" w:hAnsi="Arial"/>
        <w:b w:val="0"/>
        <w:i w:val="0"/>
        <w:caps w:val="0"/>
        <w:smallCaps w:val="0"/>
        <w:strike w:val="0"/>
        <w:dstrike w:val="0"/>
        <w:vanish w:val="0"/>
        <w:sz w:val="18"/>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cBorders>
      </w:tcPr>
    </w:tblStylePr>
  </w:style>
  <w:style w:type="table" w:customStyle="1" w:styleId="Tablaconcuadrcula22">
    <w:name w:val="Tabla con cuadrícula22"/>
    <w:basedOn w:val="Tablanormal"/>
    <w:next w:val="Tablaconcuadrcula"/>
    <w:uiPriority w:val="59"/>
    <w:rsid w:val="00055AB2"/>
    <w:pPr>
      <w:spacing w:after="200" w:line="276" w:lineRule="auto"/>
    </w:pPr>
    <w:rPr>
      <w:rFonts w:ascii="Arial" w:eastAsiaTheme="minorHAnsi" w:hAnsi="Arial" w:cstheme="minorBidi"/>
      <w:sz w:val="22"/>
      <w:szCs w:val="22"/>
      <w:lang w:val="es-ES" w:eastAsia="es-ES"/>
    </w:rPr>
    <w:tblPr>
      <w:tblStyleRowBandSize w:val="1"/>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Pr>
    <w:tblStylePr w:type="firstRow">
      <w:rPr>
        <w:rFonts w:ascii="Arial" w:hAnsi="Arial"/>
        <w:b w:val="0"/>
        <w:i w:val="0"/>
        <w:caps w:val="0"/>
        <w:smallCaps w:val="0"/>
        <w:strike w:val="0"/>
        <w:dstrike w:val="0"/>
        <w:vanish w:val="0"/>
        <w:color w:val="auto"/>
        <w:sz w:val="19"/>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365F91"/>
      </w:tcPr>
    </w:tblStylePr>
    <w:tblStylePr w:type="band1Horz">
      <w:rPr>
        <w:rFonts w:ascii="Arial" w:hAnsi="Arial"/>
        <w:b w:val="0"/>
        <w:i w:val="0"/>
        <w:caps w:val="0"/>
        <w:smallCaps w:val="0"/>
        <w:strike w:val="0"/>
        <w:dstrike w:val="0"/>
        <w:vanish w:val="0"/>
        <w:color w:val="auto"/>
        <w:sz w:val="18"/>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l2br w:val="nil"/>
          <w:tr2bl w:val="nil"/>
        </w:tcBorders>
        <w:shd w:val="clear" w:color="auto" w:fill="ECEADC"/>
      </w:tcPr>
    </w:tblStylePr>
    <w:tblStylePr w:type="band2Horz">
      <w:rPr>
        <w:rFonts w:ascii="Arial" w:hAnsi="Arial"/>
        <w:b w:val="0"/>
        <w:i w:val="0"/>
        <w:caps w:val="0"/>
        <w:smallCaps w:val="0"/>
        <w:strike w:val="0"/>
        <w:dstrike w:val="0"/>
        <w:vanish w:val="0"/>
        <w:sz w:val="18"/>
        <w:vertAlign w:val="baseline"/>
      </w:rPr>
      <w:tblPr/>
      <w:tcPr>
        <w:tcBorders>
          <w:top w:val="single" w:sz="4" w:space="0" w:color="B8CCE4"/>
          <w:left w:val="single" w:sz="4" w:space="0" w:color="B8CCE4"/>
          <w:bottom w:val="single" w:sz="4" w:space="0" w:color="B8CCE4"/>
          <w:right w:val="single" w:sz="4" w:space="0" w:color="B8CCE4"/>
          <w:insideH w:val="single" w:sz="4" w:space="0" w:color="B8CCE4"/>
          <w:insideV w:val="single" w:sz="4" w:space="0" w:color="B8CCE4"/>
        </w:tcBorders>
      </w:tcPr>
    </w:tblStylePr>
  </w:style>
  <w:style w:type="paragraph" w:styleId="NormalWeb">
    <w:name w:val="Normal (Web)"/>
    <w:basedOn w:val="Normal"/>
    <w:uiPriority w:val="99"/>
    <w:unhideWhenUsed/>
    <w:locked/>
    <w:rsid w:val="00055AB2"/>
    <w:pP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paragraph" w:styleId="Listaconnmeros2">
    <w:name w:val="List Number 2"/>
    <w:basedOn w:val="Normal"/>
    <w:semiHidden/>
    <w:locked/>
    <w:rsid w:val="00055AB2"/>
    <w:pPr>
      <w:tabs>
        <w:tab w:val="num" w:pos="643"/>
      </w:tabs>
      <w:spacing w:line="240" w:lineRule="auto"/>
      <w:ind w:left="643" w:hanging="360"/>
      <w:contextualSpacing w:val="0"/>
    </w:pPr>
    <w:rPr>
      <w:rFonts w:ascii="Arial" w:eastAsia="Times New Roman" w:hAnsi="Arial"/>
      <w:sz w:val="20"/>
      <w:szCs w:val="20"/>
      <w:lang w:eastAsia="es-ES"/>
    </w:rPr>
  </w:style>
  <w:style w:type="paragraph" w:styleId="Listaconnmeros3">
    <w:name w:val="List Number 3"/>
    <w:basedOn w:val="Normal"/>
    <w:uiPriority w:val="99"/>
    <w:semiHidden/>
    <w:locked/>
    <w:rsid w:val="00055AB2"/>
    <w:pPr>
      <w:tabs>
        <w:tab w:val="num" w:pos="926"/>
      </w:tabs>
      <w:spacing w:line="240" w:lineRule="auto"/>
      <w:ind w:left="926" w:hanging="360"/>
      <w:contextualSpacing w:val="0"/>
    </w:pPr>
    <w:rPr>
      <w:rFonts w:ascii="Arial" w:eastAsia="Times New Roman" w:hAnsi="Arial"/>
      <w:sz w:val="20"/>
      <w:szCs w:val="20"/>
      <w:lang w:eastAsia="es-ES"/>
    </w:rPr>
  </w:style>
  <w:style w:type="paragraph" w:customStyle="1" w:styleId="WW-Listaconvietas">
    <w:name w:val="WW-Lista con viñetas"/>
    <w:basedOn w:val="Normal"/>
    <w:rsid w:val="00055AB2"/>
    <w:pPr>
      <w:tabs>
        <w:tab w:val="left" w:pos="993"/>
      </w:tabs>
      <w:spacing w:after="240" w:line="240" w:lineRule="auto"/>
      <w:contextualSpacing w:val="0"/>
    </w:pPr>
    <w:rPr>
      <w:rFonts w:ascii="Bookman Old Style" w:eastAsia="Times New Roman" w:hAnsi="Bookman Old Style"/>
      <w:snapToGrid w:val="0"/>
      <w:color w:val="000000"/>
      <w:spacing w:val="20"/>
      <w:sz w:val="24"/>
      <w:szCs w:val="20"/>
      <w:lang w:eastAsia="es-ES"/>
    </w:rPr>
  </w:style>
  <w:style w:type="paragraph" w:customStyle="1" w:styleId="FuenteTablas">
    <w:name w:val="Fuente Tablas"/>
    <w:basedOn w:val="Normal"/>
    <w:uiPriority w:val="99"/>
    <w:qFormat/>
    <w:rsid w:val="00055AB2"/>
    <w:pPr>
      <w:spacing w:line="240" w:lineRule="auto"/>
      <w:contextualSpacing w:val="0"/>
      <w:jc w:val="center"/>
    </w:pPr>
    <w:rPr>
      <w:rFonts w:ascii="Arial" w:hAnsi="Arial"/>
      <w:i/>
      <w:sz w:val="18"/>
      <w:lang w:eastAsia="es-ES"/>
    </w:rPr>
  </w:style>
  <w:style w:type="paragraph" w:customStyle="1" w:styleId="titulo10">
    <w:name w:val="titulo10"/>
    <w:basedOn w:val="Normal"/>
    <w:uiPriority w:val="99"/>
    <w:qFormat/>
    <w:rsid w:val="00055AB2"/>
    <w:pPr>
      <w:tabs>
        <w:tab w:val="left" w:pos="6345"/>
      </w:tabs>
      <w:spacing w:line="240" w:lineRule="auto"/>
      <w:ind w:right="533"/>
      <w:contextualSpacing w:val="0"/>
    </w:pPr>
    <w:rPr>
      <w:rFonts w:ascii="Arial" w:hAnsi="Arial" w:cs="Arial"/>
      <w:i/>
      <w:sz w:val="16"/>
      <w:szCs w:val="16"/>
      <w:lang w:val="es-ES" w:eastAsia="es-ES"/>
    </w:rPr>
  </w:style>
  <w:style w:type="paragraph" w:styleId="Listaconvietas">
    <w:name w:val="List Bullet"/>
    <w:basedOn w:val="Normal"/>
    <w:autoRedefine/>
    <w:uiPriority w:val="99"/>
    <w:locked/>
    <w:rsid w:val="00055AB2"/>
    <w:pPr>
      <w:numPr>
        <w:numId w:val="48"/>
      </w:numPr>
      <w:spacing w:after="120" w:line="240" w:lineRule="auto"/>
      <w:contextualSpacing w:val="0"/>
    </w:pPr>
    <w:rPr>
      <w:rFonts w:ascii="Arial" w:eastAsia="Times New Roman" w:hAnsi="Arial"/>
      <w:color w:val="000000"/>
      <w:sz w:val="24"/>
      <w:szCs w:val="20"/>
      <w:lang w:val="es-ES" w:eastAsia="es-ES"/>
    </w:rPr>
  </w:style>
  <w:style w:type="table" w:customStyle="1" w:styleId="Gminis1">
    <w:name w:val="Géminis1"/>
    <w:basedOn w:val="Tablanormal"/>
    <w:rsid w:val="00055AB2"/>
    <w:pPr>
      <w:jc w:val="center"/>
    </w:pPr>
    <w:rPr>
      <w:rFonts w:ascii="Cambria" w:hAnsi="Cambria"/>
      <w:sz w:val="22"/>
    </w:rPr>
    <w:tblPr>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tblCellSpacing w:w="0" w:type="dxa"/>
      <w:jc w:val="center"/>
    </w:trPr>
    <w:tcPr>
      <w:shd w:val="clear" w:color="auto" w:fill="auto"/>
      <w:tcMar>
        <w:top w:w="0" w:type="dxa"/>
        <w:left w:w="108" w:type="dxa"/>
        <w:bottom w:w="0" w:type="dxa"/>
        <w:right w:w="108" w:type="dxa"/>
      </w:tcMar>
    </w:tcPr>
    <w:tblStylePr w:type="firstRow">
      <w:rPr>
        <w:b/>
      </w:rPr>
      <w:tblPr/>
      <w:tcPr>
        <w:tcBorders>
          <w:bottom w:val="nil"/>
          <w:right w:val="nil"/>
          <w:insideH w:val="nil"/>
        </w:tcBorders>
        <w:shd w:val="clear" w:color="auto" w:fill="A6A6A6"/>
      </w:tcPr>
    </w:tblStylePr>
    <w:tblStylePr w:type="lastRow">
      <w:tblPr/>
      <w:tcPr>
        <w:tcBorders>
          <w:bottom w:val="nil"/>
          <w:right w:val="nil"/>
          <w:insideH w:val="nil"/>
        </w:tcBorders>
      </w:tcPr>
    </w:tblStylePr>
    <w:tblStylePr w:type="firstCol">
      <w:tblPr/>
      <w:tcPr>
        <w:tcBorders>
          <w:top w:val="nil"/>
          <w:left w:val="nil"/>
        </w:tcBorders>
      </w:tcPr>
    </w:tblStylePr>
    <w:tblStylePr w:type="lastCol">
      <w:tblPr/>
      <w:tcPr>
        <w:tcBorders>
          <w:top w:val="nil"/>
          <w:left w:val="nil"/>
        </w:tcBorders>
      </w:tcPr>
    </w:tblStylePr>
    <w:tblStylePr w:type="band1Vert">
      <w:tblPr/>
      <w:tcPr>
        <w:tcBorders>
          <w:top w:val="nil"/>
          <w:left w:val="nil"/>
        </w:tcBorders>
      </w:tcPr>
    </w:tblStylePr>
    <w:tblStylePr w:type="band2Vert">
      <w:tblPr/>
      <w:tcPr>
        <w:tcBorders>
          <w:top w:val="nil"/>
          <w:left w:val="nil"/>
        </w:tcBorders>
      </w:tcPr>
    </w:tblStylePr>
    <w:tblStylePr w:type="band1Horz">
      <w:tblPr/>
      <w:tcPr>
        <w:tcBorders>
          <w:bottom w:val="nil"/>
          <w:right w:val="nil"/>
          <w:insideH w:val="nil"/>
        </w:tcBorders>
      </w:tcPr>
    </w:tblStylePr>
    <w:tblStylePr w:type="band2Horz">
      <w:tblPr/>
      <w:tcPr>
        <w:tcBorders>
          <w:bottom w:val="nil"/>
          <w:right w:val="nil"/>
          <w:insideH w:val="nil"/>
        </w:tcBorders>
      </w:tcPr>
    </w:tblStylePr>
    <w:tblStylePr w:type="neCell">
      <w:tblPr/>
      <w:tcPr>
        <w:tcBorders>
          <w:top w:val="nil"/>
          <w:left w:val="nil"/>
        </w:tcBorders>
      </w:tcPr>
    </w:tblStylePr>
    <w:tblStylePr w:type="nwCell">
      <w:tblPr/>
      <w:tcPr>
        <w:tcBorders>
          <w:top w:val="nil"/>
          <w:left w:val="nil"/>
        </w:tcBorders>
      </w:tcPr>
    </w:tblStylePr>
    <w:tblStylePr w:type="seCell">
      <w:tblPr/>
      <w:tcPr>
        <w:tcBorders>
          <w:top w:val="nil"/>
          <w:left w:val="nil"/>
        </w:tcBorders>
      </w:tcPr>
    </w:tblStylePr>
    <w:tblStylePr w:type="swCell">
      <w:tblPr/>
      <w:tcPr>
        <w:tcBorders>
          <w:top w:val="nil"/>
          <w:left w:val="nil"/>
        </w:tcBorders>
      </w:tcPr>
    </w:tblStylePr>
  </w:style>
  <w:style w:type="table" w:customStyle="1" w:styleId="Tablaconcuadrcula3">
    <w:name w:val="Tabla con cuadrícula3"/>
    <w:basedOn w:val="Tablanormal"/>
    <w:next w:val="Tablaconcuadrcula"/>
    <w:uiPriority w:val="59"/>
    <w:locked/>
    <w:rsid w:val="00055A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iamanticoCar">
    <w:name w:val="Diamantico Car"/>
    <w:basedOn w:val="Fuentedeprrafopredeter"/>
    <w:link w:val="Diamantico"/>
    <w:uiPriority w:val="99"/>
    <w:locked/>
    <w:rsid w:val="00055AB2"/>
    <w:rPr>
      <w:rFonts w:ascii="Arial" w:eastAsia="Times New Roman" w:hAnsi="Arial" w:cs="Arial"/>
      <w:b/>
      <w:lang w:eastAsia="es-ES"/>
    </w:rPr>
  </w:style>
  <w:style w:type="paragraph" w:customStyle="1" w:styleId="Diamantico">
    <w:name w:val="Diamantico"/>
    <w:basedOn w:val="Normal"/>
    <w:link w:val="DiamanticoCar"/>
    <w:uiPriority w:val="99"/>
    <w:qFormat/>
    <w:rsid w:val="00055AB2"/>
    <w:pPr>
      <w:numPr>
        <w:numId w:val="49"/>
      </w:numPr>
      <w:spacing w:line="240" w:lineRule="auto"/>
      <w:contextualSpacing w:val="0"/>
    </w:pPr>
    <w:rPr>
      <w:rFonts w:ascii="Arial" w:eastAsia="Times New Roman" w:hAnsi="Arial" w:cs="Arial"/>
      <w:b/>
      <w:sz w:val="20"/>
      <w:szCs w:val="20"/>
      <w:lang w:eastAsia="es-ES"/>
    </w:rPr>
  </w:style>
  <w:style w:type="paragraph" w:customStyle="1" w:styleId="Fuente">
    <w:name w:val="Fuente"/>
    <w:basedOn w:val="Descripcin"/>
    <w:link w:val="FuenteCar"/>
    <w:qFormat/>
    <w:rsid w:val="00055AB2"/>
    <w:pPr>
      <w:spacing w:line="240" w:lineRule="auto"/>
      <w:contextualSpacing w:val="0"/>
      <w:jc w:val="center"/>
    </w:pPr>
    <w:rPr>
      <w:rFonts w:ascii="Arial" w:eastAsia="Times New Roman" w:hAnsi="Arial"/>
      <w:sz w:val="18"/>
      <w:szCs w:val="18"/>
      <w:lang w:val="es-MX" w:eastAsia="es-MX"/>
    </w:rPr>
  </w:style>
  <w:style w:type="character" w:customStyle="1" w:styleId="FuenteCar">
    <w:name w:val="Fuente Car"/>
    <w:basedOn w:val="Fuentedeprrafopredeter"/>
    <w:link w:val="Fuente"/>
    <w:rsid w:val="00055AB2"/>
    <w:rPr>
      <w:rFonts w:ascii="Arial" w:eastAsia="Times New Roman" w:hAnsi="Arial"/>
      <w:b/>
      <w:bCs/>
      <w:sz w:val="18"/>
      <w:szCs w:val="18"/>
      <w:lang w:val="es-MX" w:eastAsia="es-MX"/>
    </w:rPr>
  </w:style>
  <w:style w:type="paragraph" w:styleId="Mapadeldocumento">
    <w:name w:val="Document Map"/>
    <w:basedOn w:val="Normal"/>
    <w:link w:val="MapadeldocumentoCar"/>
    <w:uiPriority w:val="99"/>
    <w:semiHidden/>
    <w:unhideWhenUsed/>
    <w:rsid w:val="00055AB2"/>
    <w:pPr>
      <w:spacing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055AB2"/>
    <w:rPr>
      <w:rFonts w:ascii="Tahoma" w:hAnsi="Tahoma" w:cs="Tahoma"/>
      <w:sz w:val="16"/>
      <w:szCs w:val="16"/>
      <w:lang w:eastAsia="en-US"/>
    </w:rPr>
  </w:style>
  <w:style w:type="character" w:customStyle="1" w:styleId="chulitoCar">
    <w:name w:val="chulito Car"/>
    <w:basedOn w:val="Fuentedeprrafopredeter"/>
    <w:link w:val="chulito"/>
    <w:locked/>
    <w:rsid w:val="00055AB2"/>
    <w:rPr>
      <w:rFonts w:ascii="Arial" w:hAnsi="Arial" w:cs="Courier New"/>
      <w:szCs w:val="24"/>
      <w:lang w:bidi="en-US"/>
    </w:rPr>
  </w:style>
  <w:style w:type="paragraph" w:customStyle="1" w:styleId="chulito">
    <w:name w:val="chulito"/>
    <w:basedOn w:val="Prrafodelista"/>
    <w:link w:val="chulitoCar"/>
    <w:qFormat/>
    <w:rsid w:val="00055AB2"/>
    <w:pPr>
      <w:numPr>
        <w:numId w:val="50"/>
      </w:numPr>
      <w:spacing w:line="240" w:lineRule="auto"/>
    </w:pPr>
    <w:rPr>
      <w:rFonts w:ascii="Arial" w:hAnsi="Arial" w:cs="Courier New"/>
      <w:sz w:val="20"/>
      <w:szCs w:val="24"/>
      <w:lang w:eastAsia="es-CO" w:bidi="en-US"/>
    </w:rPr>
  </w:style>
  <w:style w:type="table" w:styleId="Listaclara-nfasis3">
    <w:name w:val="Light List Accent 3"/>
    <w:basedOn w:val="Tablanormal"/>
    <w:uiPriority w:val="61"/>
    <w:locked/>
    <w:rsid w:val="00055AB2"/>
    <w:rPr>
      <w:rFonts w:asciiTheme="minorHAnsi" w:eastAsiaTheme="minorHAnsi" w:hAnsiTheme="minorHAnsi" w:cstheme="minorBidi"/>
      <w:sz w:val="22"/>
      <w:szCs w:val="22"/>
      <w:lang w:eastAsia="en-US"/>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Lines="0" w:before="0" w:beforeAutospacing="0" w:afterLines="0" w:after="0" w:afterAutospacing="0" w:line="240" w:lineRule="auto"/>
      </w:pPr>
      <w:rPr>
        <w:b/>
        <w:bCs/>
        <w:color w:val="FFFFFF" w:themeColor="background1"/>
      </w:rPr>
      <w:tblPr/>
      <w:tcPr>
        <w:shd w:val="clear" w:color="auto" w:fill="9BBB59" w:themeFill="accent3"/>
      </w:tcPr>
    </w:tblStylePr>
    <w:tblStylePr w:type="lastRow">
      <w:pPr>
        <w:spacing w:beforeLines="0" w:before="0" w:beforeAutospacing="0" w:afterLines="0" w:after="0" w:afterAutospacing="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Lista">
    <w:name w:val="List"/>
    <w:basedOn w:val="Normal"/>
    <w:uiPriority w:val="99"/>
    <w:locked/>
    <w:rsid w:val="00055AB2"/>
    <w:pPr>
      <w:numPr>
        <w:numId w:val="51"/>
      </w:numPr>
      <w:spacing w:before="120" w:line="240" w:lineRule="auto"/>
      <w:ind w:left="714" w:hanging="357"/>
      <w:contextualSpacing w:val="0"/>
    </w:pPr>
    <w:rPr>
      <w:rFonts w:ascii="Arial" w:eastAsia="Times New Roman" w:hAnsi="Arial"/>
      <w:lang w:val="es-ES_tradnl"/>
    </w:rPr>
  </w:style>
  <w:style w:type="character" w:customStyle="1" w:styleId="apple-converted-space">
    <w:name w:val="apple-converted-space"/>
    <w:basedOn w:val="Fuentedeprrafopredeter"/>
    <w:rsid w:val="00055AB2"/>
  </w:style>
  <w:style w:type="character" w:styleId="nfasis">
    <w:name w:val="Emphasis"/>
    <w:basedOn w:val="Fuentedeprrafopredeter"/>
    <w:uiPriority w:val="20"/>
    <w:qFormat/>
    <w:locked/>
    <w:rsid w:val="00055AB2"/>
    <w:rPr>
      <w:i/>
      <w:iCs/>
    </w:rPr>
  </w:style>
  <w:style w:type="paragraph" w:customStyle="1" w:styleId="Estilo1">
    <w:name w:val="Estilo1"/>
    <w:next w:val="Normal"/>
    <w:link w:val="Estilo1Car"/>
    <w:autoRedefine/>
    <w:uiPriority w:val="99"/>
    <w:qFormat/>
    <w:rsid w:val="00055AB2"/>
    <w:pPr>
      <w:tabs>
        <w:tab w:val="left" w:pos="8364"/>
      </w:tabs>
      <w:spacing w:after="200" w:line="276" w:lineRule="auto"/>
      <w:jc w:val="both"/>
    </w:pPr>
    <w:rPr>
      <w:rFonts w:ascii="Century Gothic" w:eastAsiaTheme="majorEastAsia" w:hAnsi="Century Gothic" w:cstheme="majorBidi"/>
      <w:bCs/>
      <w:sz w:val="24"/>
      <w:szCs w:val="24"/>
      <w:lang w:eastAsia="en-US"/>
    </w:rPr>
  </w:style>
  <w:style w:type="paragraph" w:customStyle="1" w:styleId="fuentetablas0">
    <w:name w:val="fuente tablas"/>
    <w:basedOn w:val="Normal"/>
    <w:unhideWhenUsed/>
    <w:qFormat/>
    <w:rsid w:val="00055AB2"/>
    <w:pPr>
      <w:spacing w:line="240" w:lineRule="auto"/>
      <w:contextualSpacing w:val="0"/>
      <w:jc w:val="center"/>
    </w:pPr>
    <w:rPr>
      <w:rFonts w:ascii="Arial" w:hAnsi="Arial"/>
      <w:i/>
      <w:sz w:val="18"/>
      <w:szCs w:val="20"/>
      <w:lang w:val="es-ES"/>
    </w:rPr>
  </w:style>
  <w:style w:type="numbering" w:customStyle="1" w:styleId="Sinlista1">
    <w:name w:val="Sin lista1"/>
    <w:next w:val="Sinlista"/>
    <w:uiPriority w:val="99"/>
    <w:semiHidden/>
    <w:unhideWhenUsed/>
    <w:rsid w:val="00055AB2"/>
  </w:style>
  <w:style w:type="table" w:customStyle="1" w:styleId="petro1">
    <w:name w:val="petro1"/>
    <w:basedOn w:val="Tablanormal"/>
    <w:next w:val="Tablaconcuadrcula"/>
    <w:uiPriority w:val="59"/>
    <w:qFormat/>
    <w:rsid w:val="00055AB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staclara-nfasis11">
    <w:name w:val="Lista clara - Énfasis 11"/>
    <w:basedOn w:val="Tablanormal"/>
    <w:next w:val="Listaclara-nfasis1"/>
    <w:uiPriority w:val="61"/>
    <w:locked/>
    <w:rsid w:val="00055AB2"/>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staclara1">
    <w:name w:val="Lista clara1"/>
    <w:basedOn w:val="Tablanormal"/>
    <w:next w:val="Listaclara"/>
    <w:uiPriority w:val="61"/>
    <w:locked/>
    <w:rsid w:val="00055AB2"/>
    <w:pPr>
      <w:jc w:val="center"/>
    </w:pPr>
    <w:rPr>
      <w:sz w:val="22"/>
    </w:rPr>
    <w:tblPr>
      <w:tblStyleRowBandSize w:val="1"/>
      <w:tblStyleColBandSize w:val="1"/>
      <w:tblBorders>
        <w:top w:val="single" w:sz="8" w:space="0" w:color="000000"/>
        <w:left w:val="single" w:sz="8" w:space="0" w:color="000000"/>
        <w:bottom w:val="single" w:sz="8" w:space="0" w:color="000000"/>
        <w:right w:val="single" w:sz="8" w:space="0" w:color="000000"/>
      </w:tblBorders>
    </w:tblPr>
    <w:tcPr>
      <w:vAlign w:val="center"/>
    </w:tc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staclara-nfasis21">
    <w:name w:val="Lista clara - Énfasis 21"/>
    <w:basedOn w:val="Tablanormal"/>
    <w:next w:val="Listaclara-nfasis2"/>
    <w:uiPriority w:val="61"/>
    <w:locked/>
    <w:rsid w:val="00055AB2"/>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Sombreadoclaro-nfasis31">
    <w:name w:val="Sombreado claro - Énfasis 31"/>
    <w:basedOn w:val="Tablanormal"/>
    <w:next w:val="Sombreadoclaro-nfasis3"/>
    <w:uiPriority w:val="60"/>
    <w:locked/>
    <w:rsid w:val="00055AB2"/>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Sombreadoclaro-nfasis21">
    <w:name w:val="Sombreado claro - Énfasis 21"/>
    <w:basedOn w:val="Tablanormal"/>
    <w:next w:val="Sombreadoclaro-nfasis2"/>
    <w:uiPriority w:val="60"/>
    <w:locked/>
    <w:rsid w:val="00055AB2"/>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Sombreadoclaro-nfasis41">
    <w:name w:val="Sombreado claro - Énfasis 41"/>
    <w:basedOn w:val="Tablanormal"/>
    <w:next w:val="Sombreadoclaro-nfasis4"/>
    <w:uiPriority w:val="60"/>
    <w:locked/>
    <w:rsid w:val="00055AB2"/>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Sombreadoclaro-nfasis61">
    <w:name w:val="Sombreado claro - Énfasis 61"/>
    <w:basedOn w:val="Tablanormal"/>
    <w:next w:val="Sombreadoclaro-nfasis6"/>
    <w:uiPriority w:val="60"/>
    <w:rsid w:val="00055AB2"/>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customStyle="1" w:styleId="Sombreadoclaro-nfasis51">
    <w:name w:val="Sombreado claro - Énfasis 51"/>
    <w:basedOn w:val="Tablanormal"/>
    <w:next w:val="Sombreadoclaro-nfasis5"/>
    <w:uiPriority w:val="60"/>
    <w:rsid w:val="00055AB2"/>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paragraph" w:customStyle="1" w:styleId="Figura">
    <w:name w:val="Figura"/>
    <w:basedOn w:val="Normal"/>
    <w:next w:val="Normal"/>
    <w:qFormat/>
    <w:rsid w:val="00055AB2"/>
    <w:pPr>
      <w:spacing w:after="240" w:line="240" w:lineRule="auto"/>
    </w:pPr>
    <w:rPr>
      <w:rFonts w:ascii="Tahoma" w:hAnsi="Tahoma"/>
      <w:sz w:val="18"/>
    </w:rPr>
  </w:style>
  <w:style w:type="paragraph" w:customStyle="1" w:styleId="GAR">
    <w:name w:val="GAR"/>
    <w:basedOn w:val="Normal"/>
    <w:rsid w:val="00055AB2"/>
    <w:pPr>
      <w:spacing w:line="240" w:lineRule="auto"/>
      <w:contextualSpacing w:val="0"/>
    </w:pPr>
    <w:rPr>
      <w:rFonts w:ascii="Arial" w:eastAsia="Times New Roman" w:hAnsi="Arial"/>
      <w:szCs w:val="20"/>
      <w:lang w:val="es-ES_tradnl" w:eastAsia="es-ES"/>
    </w:rPr>
  </w:style>
  <w:style w:type="paragraph" w:customStyle="1" w:styleId="VIETASN1">
    <w:name w:val="VIÑETAS N 1"/>
    <w:basedOn w:val="Prrafodelista"/>
    <w:link w:val="VIETASN1Car"/>
    <w:qFormat/>
    <w:rsid w:val="00055AB2"/>
    <w:pPr>
      <w:numPr>
        <w:numId w:val="52"/>
      </w:numPr>
      <w:spacing w:line="360" w:lineRule="auto"/>
      <w:contextualSpacing w:val="0"/>
    </w:pPr>
    <w:rPr>
      <w:rFonts w:ascii="Arial" w:eastAsiaTheme="minorHAnsi" w:hAnsi="Arial" w:cstheme="minorBidi"/>
    </w:rPr>
  </w:style>
  <w:style w:type="character" w:customStyle="1" w:styleId="VIETASN1Car">
    <w:name w:val="VIÑETAS N 1 Car"/>
    <w:basedOn w:val="Fuentedeprrafopredeter"/>
    <w:link w:val="VIETASN1"/>
    <w:rsid w:val="00055AB2"/>
    <w:rPr>
      <w:rFonts w:ascii="Arial" w:eastAsiaTheme="minorHAnsi" w:hAnsi="Arial" w:cstheme="minorBidi"/>
      <w:sz w:val="22"/>
      <w:szCs w:val="22"/>
      <w:lang w:eastAsia="en-US"/>
    </w:rPr>
  </w:style>
  <w:style w:type="character" w:customStyle="1" w:styleId="Estilo1Car">
    <w:name w:val="Estilo1 Car"/>
    <w:basedOn w:val="Ttulo2Car"/>
    <w:link w:val="Estilo1"/>
    <w:uiPriority w:val="99"/>
    <w:rsid w:val="00055AB2"/>
    <w:rPr>
      <w:rFonts w:ascii="Century Gothic" w:eastAsiaTheme="majorEastAsia" w:hAnsi="Century Gothic" w:cstheme="majorBidi"/>
      <w:b w:val="0"/>
      <w:bCs/>
      <w:iCs w:val="0"/>
      <w:sz w:val="24"/>
      <w:szCs w:val="24"/>
      <w:lang w:eastAsia="en-US"/>
    </w:rPr>
  </w:style>
  <w:style w:type="paragraph" w:customStyle="1" w:styleId="Estilo2">
    <w:name w:val="Estilo2"/>
    <w:basedOn w:val="Ttulo3"/>
    <w:link w:val="Estilo2Car"/>
    <w:uiPriority w:val="99"/>
    <w:qFormat/>
    <w:rsid w:val="00055AB2"/>
    <w:pPr>
      <w:keepLines/>
      <w:numPr>
        <w:ilvl w:val="2"/>
        <w:numId w:val="53"/>
      </w:numPr>
      <w:tabs>
        <w:tab w:val="left" w:pos="1134"/>
      </w:tabs>
      <w:spacing w:line="360" w:lineRule="auto"/>
      <w:contextualSpacing w:val="0"/>
    </w:pPr>
    <w:rPr>
      <w:rFonts w:ascii="Arial" w:eastAsiaTheme="majorEastAsia" w:hAnsi="Arial" w:cstheme="majorBidi"/>
      <w:b/>
      <w:bCs w:val="0"/>
      <w:i w:val="0"/>
      <w:szCs w:val="24"/>
    </w:rPr>
  </w:style>
  <w:style w:type="character" w:customStyle="1" w:styleId="Estilo2Car">
    <w:name w:val="Estilo2 Car"/>
    <w:basedOn w:val="Ttulo3Car"/>
    <w:link w:val="Estilo2"/>
    <w:uiPriority w:val="99"/>
    <w:rsid w:val="00055AB2"/>
    <w:rPr>
      <w:rFonts w:ascii="Arial" w:eastAsiaTheme="majorEastAsia" w:hAnsi="Arial" w:cstheme="majorBidi"/>
      <w:b/>
      <w:bCs w:val="0"/>
      <w:i w:val="0"/>
      <w:sz w:val="22"/>
      <w:szCs w:val="24"/>
      <w:lang w:eastAsia="en-US"/>
    </w:rPr>
  </w:style>
  <w:style w:type="paragraph" w:customStyle="1" w:styleId="xl78">
    <w:name w:val="xl78"/>
    <w:basedOn w:val="Normal"/>
    <w:rsid w:val="00055AB2"/>
    <w:pPr>
      <w:pBdr>
        <w:left w:val="single" w:sz="4" w:space="0" w:color="auto"/>
        <w:bottom w:val="single" w:sz="4" w:space="0" w:color="auto"/>
        <w:right w:val="single" w:sz="4" w:space="0" w:color="auto"/>
      </w:pBdr>
      <w:shd w:val="clear" w:color="000000" w:fill="F2DCDB"/>
      <w:spacing w:before="100" w:beforeAutospacing="1" w:after="100" w:afterAutospacing="1" w:line="240" w:lineRule="auto"/>
      <w:contextualSpacing w:val="0"/>
      <w:jc w:val="center"/>
      <w:textAlignment w:val="center"/>
    </w:pPr>
    <w:rPr>
      <w:rFonts w:ascii="Arial" w:eastAsia="Times New Roman" w:hAnsi="Arial" w:cs="Arial"/>
      <w:b/>
      <w:bCs/>
      <w:sz w:val="20"/>
      <w:szCs w:val="20"/>
      <w:lang w:val="es-ES" w:eastAsia="es-ES"/>
    </w:rPr>
  </w:style>
  <w:style w:type="paragraph" w:customStyle="1" w:styleId="xl79">
    <w:name w:val="xl79"/>
    <w:basedOn w:val="Normal"/>
    <w:rsid w:val="00055AB2"/>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contextualSpacing w:val="0"/>
      <w:jc w:val="center"/>
      <w:textAlignment w:val="center"/>
    </w:pPr>
    <w:rPr>
      <w:rFonts w:ascii="Arial" w:eastAsia="Times New Roman" w:hAnsi="Arial" w:cs="Arial"/>
      <w:b/>
      <w:bCs/>
      <w:sz w:val="20"/>
      <w:szCs w:val="20"/>
      <w:lang w:val="es-ES" w:eastAsia="es-ES"/>
    </w:rPr>
  </w:style>
  <w:style w:type="paragraph" w:customStyle="1" w:styleId="xl80">
    <w:name w:val="xl80"/>
    <w:basedOn w:val="Normal"/>
    <w:rsid w:val="00055AB2"/>
    <w:pPr>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line="240" w:lineRule="auto"/>
      <w:contextualSpacing w:val="0"/>
      <w:jc w:val="center"/>
      <w:textAlignment w:val="center"/>
    </w:pPr>
    <w:rPr>
      <w:rFonts w:ascii="Arial" w:eastAsia="Times New Roman" w:hAnsi="Arial" w:cs="Arial"/>
      <w:b/>
      <w:bCs/>
      <w:sz w:val="20"/>
      <w:szCs w:val="20"/>
      <w:lang w:val="es-ES" w:eastAsia="es-ES"/>
    </w:rPr>
  </w:style>
  <w:style w:type="paragraph" w:customStyle="1" w:styleId="xl81">
    <w:name w:val="xl81"/>
    <w:basedOn w:val="Normal"/>
    <w:rsid w:val="00055AB2"/>
    <w:pPr>
      <w:pBdr>
        <w:top w:val="single" w:sz="4" w:space="0" w:color="auto"/>
        <w:left w:val="single" w:sz="4" w:space="0" w:color="auto"/>
        <w:right w:val="single" w:sz="4" w:space="0" w:color="auto"/>
      </w:pBdr>
      <w:shd w:val="clear" w:color="000000" w:fill="F2DCDB"/>
      <w:spacing w:before="100" w:beforeAutospacing="1" w:after="100" w:afterAutospacing="1" w:line="240" w:lineRule="auto"/>
      <w:contextualSpacing w:val="0"/>
      <w:jc w:val="center"/>
      <w:textAlignment w:val="center"/>
    </w:pPr>
    <w:rPr>
      <w:rFonts w:ascii="Arial" w:eastAsia="Times New Roman" w:hAnsi="Arial" w:cs="Arial"/>
      <w:b/>
      <w:bCs/>
      <w:sz w:val="20"/>
      <w:szCs w:val="20"/>
      <w:lang w:val="es-ES" w:eastAsia="es-ES"/>
    </w:rPr>
  </w:style>
  <w:style w:type="paragraph" w:customStyle="1" w:styleId="font5">
    <w:name w:val="font5"/>
    <w:basedOn w:val="Normal"/>
    <w:rsid w:val="00055AB2"/>
    <w:pPr>
      <w:spacing w:before="100" w:beforeAutospacing="1" w:after="100" w:afterAutospacing="1" w:line="240" w:lineRule="auto"/>
      <w:contextualSpacing w:val="0"/>
      <w:jc w:val="left"/>
    </w:pPr>
    <w:rPr>
      <w:rFonts w:ascii="Tahoma" w:eastAsia="Times New Roman" w:hAnsi="Tahoma" w:cs="Tahoma"/>
      <w:b/>
      <w:bCs/>
      <w:color w:val="000000"/>
      <w:sz w:val="18"/>
      <w:szCs w:val="18"/>
      <w:lang w:val="es-ES" w:eastAsia="es-ES"/>
    </w:rPr>
  </w:style>
  <w:style w:type="paragraph" w:customStyle="1" w:styleId="font6">
    <w:name w:val="font6"/>
    <w:basedOn w:val="Normal"/>
    <w:rsid w:val="00055AB2"/>
    <w:pPr>
      <w:spacing w:before="100" w:beforeAutospacing="1" w:after="100" w:afterAutospacing="1" w:line="240" w:lineRule="auto"/>
      <w:contextualSpacing w:val="0"/>
      <w:jc w:val="left"/>
    </w:pPr>
    <w:rPr>
      <w:rFonts w:ascii="Tahoma" w:eastAsia="Times New Roman" w:hAnsi="Tahoma" w:cs="Tahoma"/>
      <w:color w:val="000000"/>
      <w:sz w:val="18"/>
      <w:szCs w:val="18"/>
      <w:lang w:val="es-ES" w:eastAsia="es-ES"/>
    </w:rPr>
  </w:style>
  <w:style w:type="paragraph" w:customStyle="1" w:styleId="xl82">
    <w:name w:val="xl82"/>
    <w:basedOn w:val="Normal"/>
    <w:rsid w:val="00055AB2"/>
    <w:pPr>
      <w:pBdr>
        <w:top w:val="single" w:sz="4" w:space="0" w:color="auto"/>
        <w:left w:val="single" w:sz="4" w:space="0" w:color="auto"/>
        <w:right w:val="single" w:sz="4" w:space="0" w:color="auto"/>
      </w:pBdr>
      <w:shd w:val="clear" w:color="000000" w:fill="F2DCDB"/>
      <w:spacing w:before="100" w:beforeAutospacing="1" w:after="100" w:afterAutospacing="1" w:line="240" w:lineRule="auto"/>
      <w:contextualSpacing w:val="0"/>
      <w:jc w:val="center"/>
      <w:textAlignment w:val="center"/>
    </w:pPr>
    <w:rPr>
      <w:rFonts w:ascii="Arial" w:eastAsia="Times New Roman" w:hAnsi="Arial" w:cs="Arial"/>
      <w:b/>
      <w:bCs/>
      <w:sz w:val="20"/>
      <w:szCs w:val="20"/>
      <w:lang w:val="es-ES" w:eastAsia="es-ES"/>
    </w:rPr>
  </w:style>
  <w:style w:type="paragraph" w:customStyle="1" w:styleId="msonormal0">
    <w:name w:val="msonormal"/>
    <w:basedOn w:val="Normal"/>
    <w:rsid w:val="00055AB2"/>
    <w:pP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paragraph" w:customStyle="1" w:styleId="xl83">
    <w:name w:val="xl83"/>
    <w:basedOn w:val="Normal"/>
    <w:rsid w:val="00055AB2"/>
    <w:pPr>
      <w:pBdr>
        <w:top w:val="single" w:sz="4" w:space="0" w:color="auto"/>
        <w:left w:val="single" w:sz="4" w:space="0" w:color="auto"/>
        <w:bottom w:val="single" w:sz="4" w:space="0" w:color="auto"/>
      </w:pBdr>
      <w:shd w:val="clear" w:color="000000" w:fill="D9D9D9"/>
      <w:spacing w:before="100" w:beforeAutospacing="1" w:after="100" w:afterAutospacing="1" w:line="240" w:lineRule="auto"/>
      <w:contextualSpacing w:val="0"/>
      <w:jc w:val="center"/>
      <w:textAlignment w:val="center"/>
    </w:pPr>
    <w:rPr>
      <w:rFonts w:ascii="Calibri Light" w:eastAsia="Times New Roman" w:hAnsi="Calibri Light"/>
      <w:b/>
      <w:bCs/>
      <w:sz w:val="24"/>
      <w:szCs w:val="24"/>
      <w:lang w:eastAsia="es-CO"/>
    </w:rPr>
  </w:style>
  <w:style w:type="paragraph" w:customStyle="1" w:styleId="xl84">
    <w:name w:val="xl84"/>
    <w:basedOn w:val="Normal"/>
    <w:rsid w:val="00055AB2"/>
    <w:pPr>
      <w:pBdr>
        <w:top w:val="single" w:sz="4" w:space="0" w:color="auto"/>
        <w:bottom w:val="single" w:sz="4" w:space="0" w:color="auto"/>
        <w:right w:val="single" w:sz="4" w:space="0" w:color="auto"/>
      </w:pBdr>
      <w:shd w:val="clear" w:color="000000" w:fill="D9D9D9"/>
      <w:spacing w:before="100" w:beforeAutospacing="1" w:after="100" w:afterAutospacing="1" w:line="240" w:lineRule="auto"/>
      <w:contextualSpacing w:val="0"/>
      <w:jc w:val="center"/>
      <w:textAlignment w:val="center"/>
    </w:pPr>
    <w:rPr>
      <w:rFonts w:ascii="Calibri Light" w:eastAsia="Times New Roman" w:hAnsi="Calibri Light"/>
      <w:b/>
      <w:bCs/>
      <w:sz w:val="24"/>
      <w:szCs w:val="24"/>
      <w:lang w:eastAsia="es-CO"/>
    </w:rPr>
  </w:style>
  <w:style w:type="paragraph" w:customStyle="1" w:styleId="xl85">
    <w:name w:val="xl85"/>
    <w:basedOn w:val="Normal"/>
    <w:rsid w:val="00055AB2"/>
    <w:pPr>
      <w:pBdr>
        <w:top w:val="single" w:sz="4" w:space="0" w:color="auto"/>
        <w:left w:val="single" w:sz="4" w:space="0" w:color="auto"/>
        <w:bottom w:val="single" w:sz="8" w:space="0" w:color="auto"/>
        <w:right w:val="single" w:sz="4" w:space="0" w:color="auto"/>
      </w:pBdr>
      <w:spacing w:before="100" w:beforeAutospacing="1" w:after="100" w:afterAutospacing="1" w:line="240" w:lineRule="auto"/>
      <w:contextualSpacing w:val="0"/>
      <w:jc w:val="center"/>
    </w:pPr>
    <w:rPr>
      <w:rFonts w:ascii="Times New Roman" w:eastAsia="Times New Roman" w:hAnsi="Times New Roman"/>
      <w:b/>
      <w:bCs/>
      <w:sz w:val="24"/>
      <w:szCs w:val="24"/>
      <w:lang w:eastAsia="es-CO"/>
    </w:rPr>
  </w:style>
  <w:style w:type="paragraph" w:customStyle="1" w:styleId="xl86">
    <w:name w:val="xl86"/>
    <w:basedOn w:val="Normal"/>
    <w:rsid w:val="00055AB2"/>
    <w:pPr>
      <w:pBdr>
        <w:top w:val="single" w:sz="4" w:space="0" w:color="auto"/>
        <w:left w:val="single" w:sz="4" w:space="0" w:color="auto"/>
        <w:bottom w:val="single" w:sz="8" w:space="0" w:color="auto"/>
        <w:right w:val="single" w:sz="8" w:space="0" w:color="auto"/>
      </w:pBdr>
      <w:spacing w:before="100" w:beforeAutospacing="1" w:after="100" w:afterAutospacing="1" w:line="240" w:lineRule="auto"/>
      <w:contextualSpacing w:val="0"/>
      <w:jc w:val="center"/>
    </w:pPr>
    <w:rPr>
      <w:rFonts w:ascii="Times New Roman" w:eastAsia="Times New Roman" w:hAnsi="Times New Roman"/>
      <w:b/>
      <w:bCs/>
      <w:sz w:val="24"/>
      <w:szCs w:val="24"/>
      <w:lang w:eastAsia="es-CO"/>
    </w:rPr>
  </w:style>
  <w:style w:type="paragraph" w:customStyle="1" w:styleId="xl87">
    <w:name w:val="xl87"/>
    <w:basedOn w:val="Normal"/>
    <w:rsid w:val="00055AB2"/>
    <w:pPr>
      <w:pBdr>
        <w:bottom w:val="single" w:sz="8" w:space="0" w:color="auto"/>
        <w:right w:val="single" w:sz="8" w:space="0" w:color="auto"/>
      </w:pBdr>
      <w:shd w:val="clear" w:color="000000" w:fill="BFBFBF"/>
      <w:spacing w:before="100" w:beforeAutospacing="1" w:after="100" w:afterAutospacing="1" w:line="240" w:lineRule="auto"/>
      <w:contextualSpacing w:val="0"/>
      <w:jc w:val="center"/>
      <w:textAlignment w:val="center"/>
    </w:pPr>
    <w:rPr>
      <w:rFonts w:ascii="Times New Roman" w:eastAsia="Times New Roman" w:hAnsi="Times New Roman"/>
      <w:b/>
      <w:bCs/>
      <w:sz w:val="24"/>
      <w:szCs w:val="24"/>
      <w:lang w:eastAsia="es-CO"/>
    </w:rPr>
  </w:style>
  <w:style w:type="paragraph" w:customStyle="1" w:styleId="ProyectoUMNG">
    <w:name w:val="Proyecto UMNG"/>
    <w:basedOn w:val="Normal"/>
    <w:link w:val="ProyectoUMNGCar"/>
    <w:rsid w:val="00055AB2"/>
    <w:pPr>
      <w:spacing w:line="240" w:lineRule="auto"/>
      <w:contextualSpacing w:val="0"/>
    </w:pPr>
    <w:rPr>
      <w:rFonts w:ascii="Arial" w:eastAsia="Times New Roman" w:hAnsi="Arial"/>
      <w:sz w:val="24"/>
      <w:lang w:eastAsia="es-CO"/>
    </w:rPr>
  </w:style>
  <w:style w:type="character" w:customStyle="1" w:styleId="ProyectoUMNGCar">
    <w:name w:val="Proyecto UMNG Car"/>
    <w:basedOn w:val="Fuentedeprrafopredeter"/>
    <w:link w:val="ProyectoUMNG"/>
    <w:rsid w:val="00055AB2"/>
    <w:rPr>
      <w:rFonts w:ascii="Arial" w:eastAsia="Times New Roman" w:hAnsi="Arial"/>
      <w:sz w:val="24"/>
      <w:szCs w:val="22"/>
    </w:rPr>
  </w:style>
  <w:style w:type="paragraph" w:styleId="Textonotaalfinal">
    <w:name w:val="endnote text"/>
    <w:basedOn w:val="Normal"/>
    <w:link w:val="TextonotaalfinalCar"/>
    <w:uiPriority w:val="99"/>
    <w:semiHidden/>
    <w:unhideWhenUsed/>
    <w:locked/>
    <w:rsid w:val="00055AB2"/>
    <w:pPr>
      <w:contextualSpacing w:val="0"/>
    </w:pPr>
    <w:rPr>
      <w:rFonts w:asciiTheme="minorHAnsi" w:eastAsiaTheme="minorHAnsi" w:hAnsiTheme="minorHAnsi" w:cstheme="minorBidi"/>
      <w:szCs w:val="20"/>
    </w:rPr>
  </w:style>
  <w:style w:type="character" w:customStyle="1" w:styleId="TextonotaalfinalCar">
    <w:name w:val="Texto nota al final Car"/>
    <w:basedOn w:val="Fuentedeprrafopredeter"/>
    <w:link w:val="Textonotaalfinal"/>
    <w:uiPriority w:val="99"/>
    <w:semiHidden/>
    <w:rsid w:val="00055AB2"/>
    <w:rPr>
      <w:rFonts w:asciiTheme="minorHAnsi" w:eastAsiaTheme="minorHAnsi" w:hAnsiTheme="minorHAnsi" w:cstheme="minorBidi"/>
      <w:sz w:val="22"/>
      <w:lang w:eastAsia="en-US"/>
    </w:rPr>
  </w:style>
  <w:style w:type="character" w:styleId="Refdenotaalfinal">
    <w:name w:val="endnote reference"/>
    <w:basedOn w:val="Fuentedeprrafopredeter"/>
    <w:uiPriority w:val="99"/>
    <w:semiHidden/>
    <w:unhideWhenUsed/>
    <w:locked/>
    <w:rsid w:val="00055AB2"/>
    <w:rPr>
      <w:vertAlign w:val="superscript"/>
    </w:rPr>
  </w:style>
  <w:style w:type="paragraph" w:customStyle="1" w:styleId="MMTopic1">
    <w:name w:val="MM Topic 1"/>
    <w:basedOn w:val="Ttulo1"/>
    <w:uiPriority w:val="99"/>
    <w:rsid w:val="00055AB2"/>
    <w:pPr>
      <w:keepLines/>
      <w:pageBreakBefore/>
      <w:numPr>
        <w:ilvl w:val="1"/>
        <w:numId w:val="54"/>
      </w:numPr>
      <w:spacing w:before="480"/>
      <w:contextualSpacing w:val="0"/>
      <w:jc w:val="left"/>
    </w:pPr>
    <w:rPr>
      <w:rFonts w:asciiTheme="majorHAnsi" w:hAnsiTheme="majorHAnsi"/>
      <w:caps w:val="0"/>
      <w:color w:val="365F91" w:themeColor="accent1" w:themeShade="BF"/>
      <w:kern w:val="0"/>
      <w:sz w:val="28"/>
      <w:szCs w:val="28"/>
    </w:rPr>
  </w:style>
  <w:style w:type="paragraph" w:customStyle="1" w:styleId="MMTopic2">
    <w:name w:val="MM Topic 2"/>
    <w:basedOn w:val="Ttulo2"/>
    <w:uiPriority w:val="99"/>
    <w:rsid w:val="00055AB2"/>
    <w:pPr>
      <w:keepLines/>
      <w:spacing w:before="200"/>
      <w:ind w:left="0" w:right="0" w:firstLine="0"/>
    </w:pPr>
    <w:rPr>
      <w:rFonts w:asciiTheme="majorHAnsi" w:hAnsiTheme="majorHAnsi"/>
      <w:iCs w:val="0"/>
      <w:color w:val="4F81BD" w:themeColor="accent1"/>
      <w:sz w:val="26"/>
      <w:szCs w:val="26"/>
    </w:rPr>
  </w:style>
  <w:style w:type="paragraph" w:customStyle="1" w:styleId="MMTopic3">
    <w:name w:val="MM Topic 3"/>
    <w:basedOn w:val="Ttulo3"/>
    <w:uiPriority w:val="99"/>
    <w:rsid w:val="00055AB2"/>
    <w:pPr>
      <w:keepLines/>
      <w:tabs>
        <w:tab w:val="left" w:pos="708"/>
      </w:tabs>
      <w:spacing w:before="200"/>
      <w:ind w:left="0" w:firstLine="0"/>
      <w:contextualSpacing w:val="0"/>
    </w:pPr>
    <w:rPr>
      <w:rFonts w:asciiTheme="majorHAnsi" w:hAnsiTheme="majorHAnsi"/>
      <w:i w:val="0"/>
      <w:color w:val="4F81BD" w:themeColor="accent1"/>
      <w:szCs w:val="24"/>
      <w:u w:val="single"/>
    </w:rPr>
  </w:style>
  <w:style w:type="paragraph" w:customStyle="1" w:styleId="MMTopic4">
    <w:name w:val="MM Topic 4"/>
    <w:basedOn w:val="Ttulo4"/>
    <w:uiPriority w:val="99"/>
    <w:rsid w:val="00055AB2"/>
    <w:pPr>
      <w:keepLines/>
      <w:numPr>
        <w:numId w:val="0"/>
      </w:numPr>
      <w:contextualSpacing w:val="0"/>
    </w:pPr>
    <w:rPr>
      <w:rFonts w:asciiTheme="majorHAnsi" w:hAnsiTheme="majorHAnsi"/>
      <w:b/>
      <w:i/>
      <w:iCs/>
      <w:color w:val="4F81BD" w:themeColor="accent1"/>
      <w:szCs w:val="22"/>
      <w:u w:val="none"/>
    </w:rPr>
  </w:style>
  <w:style w:type="table" w:customStyle="1" w:styleId="Tabladecuadrcula1clara-nfasis51">
    <w:name w:val="Tabla de cuadrícula 1 clara - Énfasis 51"/>
    <w:basedOn w:val="Tablanormal"/>
    <w:uiPriority w:val="46"/>
    <w:rsid w:val="00055AB2"/>
    <w:rPr>
      <w:rFonts w:asciiTheme="minorHAnsi" w:eastAsiaTheme="minorHAnsi" w:hAnsiTheme="minorHAnsi" w:cstheme="minorBidi"/>
      <w:sz w:val="22"/>
      <w:szCs w:val="22"/>
      <w:lang w:eastAsia="en-US"/>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Tablaconcuadrcula4">
    <w:name w:val="Tabla con cuadrícula4"/>
    <w:basedOn w:val="Tablanormal"/>
    <w:next w:val="Tablaconcuadrcula"/>
    <w:uiPriority w:val="59"/>
    <w:rsid w:val="00055AB2"/>
    <w:rPr>
      <w:rFonts w:asciiTheme="minorHAnsi" w:eastAsiaTheme="minorHAnsi" w:hAnsiTheme="minorHAnsi" w:cstheme="minorBidi"/>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59"/>
    <w:rsid w:val="00055AB2"/>
    <w:rPr>
      <w:rFonts w:asciiTheme="minorHAnsi" w:eastAsiaTheme="minorHAnsi" w:hAnsiTheme="minorHAnsi" w:cstheme="minorBidi"/>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6">
    <w:name w:val="Tabla con cuadrícula6"/>
    <w:basedOn w:val="Tablanormal"/>
    <w:next w:val="Tablaconcuadrcula"/>
    <w:uiPriority w:val="59"/>
    <w:rsid w:val="00055AB2"/>
    <w:rPr>
      <w:rFonts w:asciiTheme="minorHAnsi" w:eastAsiaTheme="minorHAnsi" w:hAnsiTheme="minorHAnsi" w:cstheme="minorBidi"/>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7">
    <w:name w:val="Tabla con cuadrícula7"/>
    <w:basedOn w:val="Tablanormal"/>
    <w:next w:val="Tablaconcuadrcula"/>
    <w:uiPriority w:val="59"/>
    <w:rsid w:val="00055AB2"/>
    <w:rPr>
      <w:rFonts w:asciiTheme="minorHAnsi" w:eastAsiaTheme="minorHAnsi" w:hAnsiTheme="minorHAnsi" w:cstheme="minorBidi"/>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8">
    <w:name w:val="Tabla con cuadrícula8"/>
    <w:basedOn w:val="Tablanormal"/>
    <w:next w:val="Tablaconcuadrcula"/>
    <w:uiPriority w:val="59"/>
    <w:rsid w:val="00055AB2"/>
    <w:rPr>
      <w:rFonts w:asciiTheme="minorHAnsi" w:eastAsiaTheme="minorHAnsi" w:hAnsiTheme="minorHAnsi" w:cstheme="minorBidi"/>
      <w:sz w:val="22"/>
      <w:szCs w:val="22"/>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cuadrcula1clara-nfasis52">
    <w:name w:val="Tabla de cuadrícula 1 clara - Énfasis 52"/>
    <w:basedOn w:val="Tablanormal"/>
    <w:uiPriority w:val="46"/>
    <w:rsid w:val="00055AB2"/>
    <w:rPr>
      <w:rFonts w:asciiTheme="minorHAnsi" w:eastAsiaTheme="minorHAnsi" w:hAnsiTheme="minorHAnsi" w:cstheme="minorBidi"/>
      <w:sz w:val="22"/>
      <w:szCs w:val="22"/>
      <w:lang w:eastAsia="en-US"/>
    </w:r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table" w:customStyle="1" w:styleId="Tabladecuadrcula1clara-nfasis11">
    <w:name w:val="Tabla de cuadrícula 1 clara - Énfasis 11"/>
    <w:basedOn w:val="Tablanormal"/>
    <w:uiPriority w:val="46"/>
    <w:rsid w:val="00055AB2"/>
    <w:rPr>
      <w:rFonts w:asciiTheme="minorHAnsi" w:eastAsiaTheme="minorHAnsi" w:hAnsiTheme="minorHAnsi" w:cstheme="minorBidi"/>
      <w:sz w:val="22"/>
      <w:szCs w:val="22"/>
      <w:lang w:eastAsia="en-US"/>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styleId="Saludo">
    <w:name w:val="Salutation"/>
    <w:basedOn w:val="Normal"/>
    <w:next w:val="Normal"/>
    <w:link w:val="SaludoCar"/>
    <w:uiPriority w:val="99"/>
    <w:unhideWhenUsed/>
    <w:locked/>
    <w:rsid w:val="00055AB2"/>
    <w:pPr>
      <w:contextualSpacing w:val="0"/>
    </w:pPr>
    <w:rPr>
      <w:rFonts w:asciiTheme="minorHAnsi" w:eastAsiaTheme="minorHAnsi" w:hAnsiTheme="minorHAnsi" w:cstheme="minorBidi"/>
    </w:rPr>
  </w:style>
  <w:style w:type="character" w:customStyle="1" w:styleId="SaludoCar">
    <w:name w:val="Saludo Car"/>
    <w:basedOn w:val="Fuentedeprrafopredeter"/>
    <w:link w:val="Saludo"/>
    <w:uiPriority w:val="99"/>
    <w:rsid w:val="00055AB2"/>
    <w:rPr>
      <w:rFonts w:asciiTheme="minorHAnsi" w:eastAsiaTheme="minorHAnsi" w:hAnsiTheme="minorHAnsi" w:cstheme="minorBidi"/>
      <w:sz w:val="22"/>
      <w:szCs w:val="22"/>
      <w:lang w:eastAsia="en-US"/>
    </w:rPr>
  </w:style>
  <w:style w:type="paragraph" w:customStyle="1" w:styleId="Direccininterior">
    <w:name w:val="Dirección interior"/>
    <w:basedOn w:val="Normal"/>
    <w:uiPriority w:val="99"/>
    <w:rsid w:val="00055AB2"/>
    <w:pPr>
      <w:contextualSpacing w:val="0"/>
    </w:pPr>
    <w:rPr>
      <w:rFonts w:asciiTheme="minorHAnsi" w:eastAsiaTheme="minorHAnsi" w:hAnsiTheme="minorHAnsi" w:cstheme="minorBidi"/>
    </w:rPr>
  </w:style>
  <w:style w:type="paragraph" w:customStyle="1" w:styleId="IGAC-TextoNormal">
    <w:name w:val="IGAC-Texto Normal"/>
    <w:uiPriority w:val="4"/>
    <w:rsid w:val="00055AB2"/>
    <w:pPr>
      <w:spacing w:before="60" w:after="120"/>
      <w:jc w:val="both"/>
    </w:pPr>
    <w:rPr>
      <w:rFonts w:asciiTheme="majorHAnsi" w:eastAsiaTheme="minorHAnsi" w:hAnsiTheme="majorHAnsi" w:cstheme="minorBidi"/>
      <w:sz w:val="22"/>
      <w:szCs w:val="22"/>
      <w:lang w:eastAsia="en-US"/>
    </w:rPr>
  </w:style>
  <w:style w:type="paragraph" w:customStyle="1" w:styleId="IGAC-Titulo1">
    <w:name w:val="IGAC-Titulo1"/>
    <w:uiPriority w:val="99"/>
    <w:rsid w:val="00055AB2"/>
    <w:pPr>
      <w:spacing w:before="360" w:after="240"/>
      <w:ind w:left="709" w:hanging="709"/>
    </w:pPr>
    <w:rPr>
      <w:rFonts w:asciiTheme="minorHAnsi" w:eastAsiaTheme="minorHAnsi" w:hAnsiTheme="minorHAnsi" w:cstheme="minorBidi"/>
      <w:b/>
      <w:color w:val="365F91"/>
      <w:sz w:val="32"/>
      <w:szCs w:val="22"/>
      <w:lang w:eastAsia="en-US"/>
    </w:rPr>
  </w:style>
  <w:style w:type="paragraph" w:customStyle="1" w:styleId="IGAC-Titulo2">
    <w:name w:val="IGAC-Titulo2"/>
    <w:uiPriority w:val="1"/>
    <w:rsid w:val="00055AB2"/>
    <w:pPr>
      <w:spacing w:before="240" w:after="120"/>
    </w:pPr>
    <w:rPr>
      <w:rFonts w:asciiTheme="minorHAnsi" w:eastAsiaTheme="minorHAnsi" w:hAnsiTheme="minorHAnsi" w:cstheme="minorBidi"/>
      <w:b/>
      <w:color w:val="365F91"/>
      <w:sz w:val="28"/>
      <w:szCs w:val="22"/>
      <w:lang w:eastAsia="en-US"/>
    </w:rPr>
  </w:style>
  <w:style w:type="paragraph" w:customStyle="1" w:styleId="IGAC-Titulo3">
    <w:name w:val="IGAC-Titulo3"/>
    <w:uiPriority w:val="2"/>
    <w:rsid w:val="00055AB2"/>
    <w:pPr>
      <w:spacing w:before="360" w:after="120"/>
    </w:pPr>
    <w:rPr>
      <w:rFonts w:asciiTheme="minorHAnsi" w:eastAsiaTheme="minorHAnsi" w:hAnsiTheme="minorHAnsi" w:cstheme="minorBidi"/>
      <w:b/>
      <w:color w:val="365F91"/>
      <w:sz w:val="24"/>
      <w:szCs w:val="22"/>
      <w:lang w:eastAsia="en-US"/>
    </w:rPr>
  </w:style>
  <w:style w:type="paragraph" w:customStyle="1" w:styleId="IGAC-Tabla">
    <w:name w:val="IGAC-Tabla"/>
    <w:basedOn w:val="Normal"/>
    <w:uiPriority w:val="5"/>
    <w:rsid w:val="00055AB2"/>
    <w:pPr>
      <w:spacing w:before="240" w:after="240"/>
      <w:contextualSpacing w:val="0"/>
      <w:jc w:val="center"/>
    </w:pPr>
    <w:rPr>
      <w:rFonts w:asciiTheme="majorHAnsi" w:eastAsiaTheme="minorHAnsi" w:hAnsiTheme="majorHAnsi" w:cstheme="minorBidi"/>
    </w:rPr>
  </w:style>
  <w:style w:type="paragraph" w:customStyle="1" w:styleId="TESIS-Bibliografia">
    <w:name w:val="TESIS-Bibliografia"/>
    <w:uiPriority w:val="5"/>
    <w:rsid w:val="00055AB2"/>
    <w:pPr>
      <w:spacing w:after="60"/>
      <w:ind w:left="567" w:hanging="567"/>
      <w:jc w:val="both"/>
    </w:pPr>
    <w:rPr>
      <w:rFonts w:asciiTheme="majorHAnsi" w:eastAsiaTheme="minorHAnsi" w:hAnsiTheme="majorHAnsi" w:cstheme="minorBidi"/>
      <w:szCs w:val="22"/>
      <w:lang w:eastAsia="en-US"/>
    </w:rPr>
  </w:style>
  <w:style w:type="character" w:customStyle="1" w:styleId="Tabla">
    <w:name w:val="Tabla"/>
    <w:basedOn w:val="Fuentedeprrafopredeter"/>
    <w:uiPriority w:val="1"/>
    <w:rsid w:val="00055AB2"/>
    <w:rPr>
      <w:rFonts w:ascii="Arial" w:hAnsi="Arial" w:cs="Arial" w:hint="default"/>
      <w:b/>
      <w:bCs w:val="0"/>
      <w:color w:val="auto"/>
      <w:sz w:val="22"/>
    </w:rPr>
  </w:style>
  <w:style w:type="paragraph" w:styleId="Cita">
    <w:name w:val="Quote"/>
    <w:basedOn w:val="Normal"/>
    <w:next w:val="Normal"/>
    <w:link w:val="CitaCar"/>
    <w:uiPriority w:val="29"/>
    <w:qFormat/>
    <w:rsid w:val="00055AB2"/>
    <w:pPr>
      <w:contextualSpacing w:val="0"/>
      <w:jc w:val="left"/>
    </w:pPr>
    <w:rPr>
      <w:rFonts w:asciiTheme="minorHAnsi" w:eastAsia="Times New Roman" w:hAnsiTheme="minorHAnsi"/>
      <w:iCs/>
      <w:color w:val="000000" w:themeColor="text1"/>
      <w:szCs w:val="20"/>
      <w:lang w:eastAsia="es-MX"/>
    </w:rPr>
  </w:style>
  <w:style w:type="character" w:customStyle="1" w:styleId="CitaCar">
    <w:name w:val="Cita Car"/>
    <w:basedOn w:val="Fuentedeprrafopredeter"/>
    <w:link w:val="Cita"/>
    <w:uiPriority w:val="29"/>
    <w:rsid w:val="00055AB2"/>
    <w:rPr>
      <w:rFonts w:asciiTheme="minorHAnsi" w:eastAsia="Times New Roman" w:hAnsiTheme="minorHAnsi"/>
      <w:iCs/>
      <w:color w:val="000000" w:themeColor="text1"/>
      <w:sz w:val="22"/>
      <w:lang w:eastAsia="es-MX"/>
    </w:rPr>
  </w:style>
  <w:style w:type="character" w:styleId="Nmerodepgina">
    <w:name w:val="page number"/>
    <w:basedOn w:val="Fuentedeprrafopredeter"/>
    <w:uiPriority w:val="99"/>
    <w:rsid w:val="00055AB2"/>
  </w:style>
  <w:style w:type="table" w:customStyle="1" w:styleId="Sombreadoclaro1">
    <w:name w:val="Sombreado claro1"/>
    <w:basedOn w:val="Tablanormal"/>
    <w:uiPriority w:val="60"/>
    <w:rsid w:val="00055AB2"/>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Cuadrculaclara1">
    <w:name w:val="Cuadrícula clara1"/>
    <w:basedOn w:val="Tablanormal"/>
    <w:uiPriority w:val="62"/>
    <w:rsid w:val="00055AB2"/>
    <w:rPr>
      <w:rFonts w:asciiTheme="minorHAnsi" w:eastAsiaTheme="minorHAnsi" w:hAnsiTheme="minorHAnsi" w:cstheme="minorBidi"/>
      <w:sz w:val="22"/>
      <w:szCs w:val="22"/>
      <w:lang w:eastAsia="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TableGrid">
    <w:name w:val="TableGrid"/>
    <w:rsid w:val="00055AB2"/>
    <w:rPr>
      <w:rFonts w:asciiTheme="minorHAnsi" w:eastAsiaTheme="minorEastAsia" w:hAnsiTheme="minorHAnsi" w:cstheme="minorBidi"/>
      <w:sz w:val="22"/>
      <w:szCs w:val="22"/>
    </w:rPr>
    <w:tblPr>
      <w:tblCellMar>
        <w:top w:w="0" w:type="dxa"/>
        <w:left w:w="0" w:type="dxa"/>
        <w:bottom w:w="0" w:type="dxa"/>
        <w:right w:w="0" w:type="dxa"/>
      </w:tblCellMar>
    </w:tblPr>
  </w:style>
  <w:style w:type="paragraph" w:customStyle="1" w:styleId="DPIListado2">
    <w:name w:val="DPI Listado 2"/>
    <w:basedOn w:val="Normal"/>
    <w:uiPriority w:val="99"/>
    <w:rsid w:val="00055AB2"/>
    <w:pPr>
      <w:numPr>
        <w:numId w:val="55"/>
      </w:numPr>
      <w:tabs>
        <w:tab w:val="left" w:pos="426"/>
      </w:tabs>
      <w:overflowPunct w:val="0"/>
      <w:autoSpaceDE w:val="0"/>
      <w:autoSpaceDN w:val="0"/>
      <w:adjustRightInd w:val="0"/>
      <w:spacing w:before="140" w:after="140" w:line="360" w:lineRule="auto"/>
      <w:contextualSpacing w:val="0"/>
    </w:pPr>
    <w:rPr>
      <w:rFonts w:asciiTheme="minorHAnsi" w:eastAsia="Times New Roman" w:hAnsiTheme="minorHAnsi" w:cs="Arial"/>
      <w:sz w:val="24"/>
      <w:szCs w:val="24"/>
      <w:lang w:eastAsia="es-ES" w:bidi="en-US"/>
    </w:rPr>
  </w:style>
  <w:style w:type="character" w:styleId="nfasisintenso">
    <w:name w:val="Intense Emphasis"/>
    <w:basedOn w:val="Fuentedeprrafopredeter"/>
    <w:uiPriority w:val="21"/>
    <w:qFormat/>
    <w:locked/>
    <w:rsid w:val="00055AB2"/>
    <w:rPr>
      <w:i/>
      <w:iCs/>
      <w:color w:val="4F81BD" w:themeColor="accent1"/>
    </w:rPr>
  </w:style>
  <w:style w:type="character" w:customStyle="1" w:styleId="Ttulo3Car1">
    <w:name w:val="Título 3 Car1"/>
    <w:aliases w:val="titulo 3 Car1,Titulo 3 Car1,Juan 3 Car1,título 3 Car1,TITULO3 Car1,titulo 3 new Car1,mayuscula Car1,Título 3 AAL Car1,Título 3 Car Car Car Car1,Título 3 HECHICERA Car1,Edgar 3 Car1,1Título 3 Car1,Título 3-BCN Car1,3 bullet Car1,moloko Car"/>
    <w:basedOn w:val="Fuentedeprrafopredeter"/>
    <w:uiPriority w:val="9"/>
    <w:semiHidden/>
    <w:rsid w:val="00055AB2"/>
    <w:rPr>
      <w:rFonts w:asciiTheme="majorHAnsi" w:eastAsiaTheme="majorEastAsia" w:hAnsiTheme="majorHAnsi" w:cstheme="majorBidi"/>
      <w:color w:val="243F60" w:themeColor="accent1" w:themeShade="7F"/>
      <w:sz w:val="24"/>
      <w:szCs w:val="24"/>
    </w:rPr>
  </w:style>
  <w:style w:type="character" w:customStyle="1" w:styleId="EncabezadoCar1">
    <w:name w:val="Encabezado Car1"/>
    <w:aliases w:val="encabezado Car1,Encabezado1 Car1,Tablas Car1,Encabezado Car Car Car2,Encabezado Car Car Car Car Car Car1,Encabezado Car Car Car Car2,Encabezado Car Car Car Car Car2,Encabezado11 Car1,encabezado1 Car1,Encabezado12 Car1,encabezado2 Car1"/>
    <w:basedOn w:val="Fuentedeprrafopredeter"/>
    <w:uiPriority w:val="99"/>
    <w:semiHidden/>
    <w:rsid w:val="00055AB2"/>
    <w:rPr>
      <w:rFonts w:ascii="Arial" w:hAnsi="Arial"/>
    </w:rPr>
  </w:style>
  <w:style w:type="paragraph" w:customStyle="1" w:styleId="yiv169258730msonormal">
    <w:name w:val="yiv169258730msonormal"/>
    <w:basedOn w:val="Normal"/>
    <w:uiPriority w:val="99"/>
    <w:rsid w:val="00055AB2"/>
    <w:pP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character" w:customStyle="1" w:styleId="Titulo2Car">
    <w:name w:val="Titulo 2 Car"/>
    <w:aliases w:val="Título 2 Car1,Juan 2 Car1,Título 2 - titulo 2 Car1,título 2 Car2,Edgar 2 Car1,2.2 Car1,título 2 Car Car1,Título 2. AMBYTEC Car1,NIVEL 2 Car1,TITUL 2 Car1,Título 2 Car Car Car Car Car Car1,Título 2 -BCN Car1,2 Car Car Car1,2 Car Car2"/>
    <w:uiPriority w:val="9"/>
    <w:locked/>
    <w:rsid w:val="00055AB2"/>
    <w:rPr>
      <w:rFonts w:ascii="Arial Negrita" w:eastAsia="MS Mincho" w:hAnsi="Arial Negrita"/>
      <w:b/>
      <w:bCs/>
      <w:caps/>
      <w:sz w:val="24"/>
      <w:szCs w:val="24"/>
      <w:lang w:val="es-MX" w:eastAsia="es-ES"/>
    </w:rPr>
  </w:style>
  <w:style w:type="character" w:customStyle="1" w:styleId="CarCar10">
    <w:name w:val="Car Car10"/>
    <w:rsid w:val="00055AB2"/>
    <w:rPr>
      <w:rFonts w:ascii="Cambria" w:eastAsia="Times New Roman" w:hAnsi="Cambria" w:cs="Times New Roman"/>
      <w:b/>
      <w:bCs/>
      <w:noProof w:val="0"/>
      <w:kern w:val="32"/>
      <w:sz w:val="32"/>
      <w:szCs w:val="32"/>
      <w:lang w:val="es-CO" w:eastAsia="es-ES"/>
    </w:rPr>
  </w:style>
  <w:style w:type="character" w:customStyle="1" w:styleId="CarCar9">
    <w:name w:val="Car Car9"/>
    <w:semiHidden/>
    <w:rsid w:val="00055AB2"/>
    <w:rPr>
      <w:rFonts w:ascii="Cambria" w:eastAsia="Times New Roman" w:hAnsi="Cambria" w:cs="Times New Roman"/>
      <w:b/>
      <w:bCs/>
      <w:i/>
      <w:iCs/>
      <w:noProof w:val="0"/>
      <w:sz w:val="28"/>
      <w:szCs w:val="28"/>
      <w:lang w:val="es-CO" w:eastAsia="es-ES"/>
    </w:rPr>
  </w:style>
  <w:style w:type="character" w:customStyle="1" w:styleId="CarCar8">
    <w:name w:val="Car Car8"/>
    <w:semiHidden/>
    <w:rsid w:val="00055AB2"/>
    <w:rPr>
      <w:rFonts w:ascii="Cambria" w:eastAsia="Times New Roman" w:hAnsi="Cambria" w:cs="Times New Roman"/>
      <w:b/>
      <w:bCs/>
      <w:noProof w:val="0"/>
      <w:sz w:val="26"/>
      <w:szCs w:val="26"/>
      <w:lang w:val="es-CO" w:eastAsia="es-ES"/>
    </w:rPr>
  </w:style>
  <w:style w:type="character" w:customStyle="1" w:styleId="CarCar7">
    <w:name w:val="Car Car7"/>
    <w:semiHidden/>
    <w:rsid w:val="00055AB2"/>
    <w:rPr>
      <w:rFonts w:ascii="Calibri" w:eastAsia="Times New Roman" w:hAnsi="Calibri" w:cs="Times New Roman"/>
      <w:b/>
      <w:bCs/>
      <w:noProof w:val="0"/>
      <w:sz w:val="28"/>
      <w:szCs w:val="28"/>
      <w:lang w:val="es-CO" w:eastAsia="es-ES"/>
    </w:rPr>
  </w:style>
  <w:style w:type="character" w:customStyle="1" w:styleId="CarCar6">
    <w:name w:val="Car Car6"/>
    <w:semiHidden/>
    <w:rsid w:val="00055AB2"/>
    <w:rPr>
      <w:rFonts w:ascii="Calibri" w:eastAsia="Times New Roman" w:hAnsi="Calibri" w:cs="Times New Roman"/>
      <w:b/>
      <w:bCs/>
      <w:i/>
      <w:iCs/>
      <w:noProof w:val="0"/>
      <w:sz w:val="26"/>
      <w:szCs w:val="26"/>
      <w:lang w:val="es-CO" w:eastAsia="es-ES"/>
    </w:rPr>
  </w:style>
  <w:style w:type="character" w:customStyle="1" w:styleId="CarCar5">
    <w:name w:val="Car Car5"/>
    <w:semiHidden/>
    <w:rsid w:val="00055AB2"/>
    <w:rPr>
      <w:rFonts w:ascii="Calibri" w:eastAsia="Times New Roman" w:hAnsi="Calibri" w:cs="Times New Roman"/>
      <w:b/>
      <w:bCs/>
      <w:noProof w:val="0"/>
      <w:lang w:val="es-CO" w:eastAsia="es-ES"/>
    </w:rPr>
  </w:style>
  <w:style w:type="character" w:customStyle="1" w:styleId="CarCar4">
    <w:name w:val="Car Car4"/>
    <w:semiHidden/>
    <w:rsid w:val="00055AB2"/>
    <w:rPr>
      <w:rFonts w:ascii="Calibri" w:eastAsia="Times New Roman" w:hAnsi="Calibri" w:cs="Times New Roman"/>
      <w:noProof w:val="0"/>
      <w:sz w:val="24"/>
      <w:szCs w:val="24"/>
      <w:lang w:val="es-CO" w:eastAsia="es-ES"/>
    </w:rPr>
  </w:style>
  <w:style w:type="character" w:customStyle="1" w:styleId="CarCar3">
    <w:name w:val="Car Car3"/>
    <w:semiHidden/>
    <w:rsid w:val="00055AB2"/>
    <w:rPr>
      <w:rFonts w:ascii="Calibri" w:eastAsia="Times New Roman" w:hAnsi="Calibri" w:cs="Times New Roman"/>
      <w:i/>
      <w:iCs/>
      <w:noProof w:val="0"/>
      <w:sz w:val="24"/>
      <w:szCs w:val="24"/>
      <w:lang w:val="es-CO" w:eastAsia="es-ES"/>
    </w:rPr>
  </w:style>
  <w:style w:type="character" w:customStyle="1" w:styleId="CarCar2">
    <w:name w:val="Car Car2"/>
    <w:semiHidden/>
    <w:rsid w:val="00055AB2"/>
    <w:rPr>
      <w:rFonts w:ascii="Cambria" w:eastAsia="Times New Roman" w:hAnsi="Cambria" w:cs="Times New Roman"/>
      <w:noProof w:val="0"/>
      <w:lang w:val="es-CO" w:eastAsia="es-ES"/>
    </w:rPr>
  </w:style>
  <w:style w:type="paragraph" w:styleId="Sangra2detindependiente">
    <w:name w:val="Body Text Indent 2"/>
    <w:basedOn w:val="Normal"/>
    <w:link w:val="Sangra2detindependienteCar"/>
    <w:uiPriority w:val="99"/>
    <w:locked/>
    <w:rsid w:val="00055AB2"/>
    <w:pPr>
      <w:autoSpaceDE w:val="0"/>
      <w:autoSpaceDN w:val="0"/>
      <w:spacing w:line="240" w:lineRule="auto"/>
      <w:ind w:left="357"/>
      <w:contextualSpacing w:val="0"/>
    </w:pPr>
    <w:rPr>
      <w:rFonts w:ascii="Arial" w:eastAsia="Times New Roman" w:hAnsi="Arial"/>
      <w:sz w:val="24"/>
      <w:szCs w:val="24"/>
      <w:lang w:val="es-ES" w:eastAsia="es-ES"/>
    </w:rPr>
  </w:style>
  <w:style w:type="character" w:customStyle="1" w:styleId="Sangra2detindependienteCar">
    <w:name w:val="Sangría 2 de t. independiente Car"/>
    <w:basedOn w:val="Fuentedeprrafopredeter"/>
    <w:link w:val="Sangra2detindependiente"/>
    <w:uiPriority w:val="99"/>
    <w:rsid w:val="00055AB2"/>
    <w:rPr>
      <w:rFonts w:ascii="Arial" w:eastAsia="Times New Roman" w:hAnsi="Arial"/>
      <w:sz w:val="24"/>
      <w:szCs w:val="24"/>
      <w:lang w:val="es-ES" w:eastAsia="es-ES"/>
    </w:rPr>
  </w:style>
  <w:style w:type="paragraph" w:customStyle="1" w:styleId="xl53">
    <w:name w:val="xl53"/>
    <w:basedOn w:val="Normal"/>
    <w:uiPriority w:val="99"/>
    <w:rsid w:val="00055AB2"/>
    <w:pPr>
      <w:pBdr>
        <w:left w:val="single" w:sz="4" w:space="0" w:color="auto"/>
        <w:bottom w:val="single" w:sz="8" w:space="0" w:color="auto"/>
        <w:right w:val="single" w:sz="4" w:space="0" w:color="auto"/>
      </w:pBdr>
      <w:spacing w:before="100" w:beforeAutospacing="1" w:after="100" w:afterAutospacing="1" w:line="240" w:lineRule="auto"/>
      <w:contextualSpacing w:val="0"/>
      <w:jc w:val="center"/>
      <w:textAlignment w:val="center"/>
    </w:pPr>
    <w:rPr>
      <w:rFonts w:ascii="Arial" w:eastAsia="Times New Roman" w:hAnsi="Arial" w:cs="Arial"/>
      <w:sz w:val="16"/>
      <w:szCs w:val="16"/>
      <w:lang w:val="es-ES" w:eastAsia="es-ES"/>
    </w:rPr>
  </w:style>
  <w:style w:type="paragraph" w:customStyle="1" w:styleId="ListadeFiguras">
    <w:name w:val="Lista de Figuras"/>
    <w:basedOn w:val="Normal"/>
    <w:uiPriority w:val="99"/>
    <w:rsid w:val="00055AB2"/>
    <w:pPr>
      <w:spacing w:before="240" w:after="240" w:line="240" w:lineRule="auto"/>
      <w:contextualSpacing w:val="0"/>
      <w:jc w:val="center"/>
    </w:pPr>
    <w:rPr>
      <w:rFonts w:ascii="Arial Narrow" w:eastAsia="Times New Roman" w:hAnsi="Arial Narrow"/>
      <w:b/>
      <w:sz w:val="24"/>
      <w:szCs w:val="24"/>
      <w:lang w:val="es-MX" w:eastAsia="es-ES"/>
    </w:rPr>
  </w:style>
  <w:style w:type="paragraph" w:customStyle="1" w:styleId="ListadeCuadros">
    <w:name w:val="Lista de Cuadros"/>
    <w:basedOn w:val="ListadeFiguras"/>
    <w:uiPriority w:val="99"/>
    <w:rsid w:val="00055AB2"/>
  </w:style>
  <w:style w:type="paragraph" w:styleId="Listaconvietas2">
    <w:name w:val="List Bullet 2"/>
    <w:basedOn w:val="Normal"/>
    <w:autoRedefine/>
    <w:uiPriority w:val="99"/>
    <w:locked/>
    <w:rsid w:val="00055AB2"/>
    <w:pPr>
      <w:numPr>
        <w:numId w:val="56"/>
      </w:numPr>
      <w:spacing w:line="240" w:lineRule="auto"/>
      <w:contextualSpacing w:val="0"/>
    </w:pPr>
    <w:rPr>
      <w:rFonts w:ascii="Arial" w:eastAsia="Times New Roman" w:hAnsi="Arial" w:cs="Arial"/>
      <w:sz w:val="24"/>
      <w:szCs w:val="24"/>
      <w:lang w:val="es-ES" w:eastAsia="es-ES"/>
    </w:rPr>
  </w:style>
  <w:style w:type="paragraph" w:customStyle="1" w:styleId="Texto">
    <w:name w:val="Texto"/>
    <w:uiPriority w:val="99"/>
    <w:rsid w:val="00055AB2"/>
    <w:pPr>
      <w:tabs>
        <w:tab w:val="left" w:pos="283"/>
        <w:tab w:val="left" w:pos="567"/>
        <w:tab w:val="left" w:pos="850"/>
        <w:tab w:val="left" w:pos="1134"/>
        <w:tab w:val="left" w:pos="1440"/>
        <w:tab w:val="left" w:pos="2160"/>
        <w:tab w:val="left" w:pos="2880"/>
        <w:tab w:val="left" w:pos="3600"/>
        <w:tab w:val="left" w:pos="4320"/>
        <w:tab w:val="left" w:pos="5040"/>
        <w:tab w:val="left" w:pos="5760"/>
        <w:tab w:val="left" w:pos="6480"/>
      </w:tabs>
      <w:autoSpaceDE w:val="0"/>
      <w:autoSpaceDN w:val="0"/>
      <w:spacing w:line="280" w:lineRule="atLeast"/>
      <w:jc w:val="both"/>
    </w:pPr>
    <w:rPr>
      <w:rFonts w:ascii="Arial" w:eastAsia="Times New Roman" w:hAnsi="Arial" w:cs="Arial"/>
      <w:color w:val="000000"/>
      <w:sz w:val="24"/>
      <w:szCs w:val="24"/>
      <w:lang w:val="es-ES" w:eastAsia="es-ES"/>
    </w:rPr>
  </w:style>
  <w:style w:type="paragraph" w:styleId="Sangra3detindependiente">
    <w:name w:val="Body Text Indent 3"/>
    <w:basedOn w:val="Normal"/>
    <w:link w:val="Sangra3detindependienteCar"/>
    <w:uiPriority w:val="99"/>
    <w:locked/>
    <w:rsid w:val="00055AB2"/>
    <w:pPr>
      <w:autoSpaceDE w:val="0"/>
      <w:autoSpaceDN w:val="0"/>
      <w:spacing w:line="240" w:lineRule="auto"/>
      <w:ind w:left="680"/>
      <w:contextualSpacing w:val="0"/>
    </w:pPr>
    <w:rPr>
      <w:rFonts w:ascii="Arial" w:eastAsia="Times New Roman" w:hAnsi="Arial"/>
      <w:sz w:val="24"/>
      <w:szCs w:val="24"/>
      <w:lang w:val="es-MX" w:eastAsia="es-ES"/>
    </w:rPr>
  </w:style>
  <w:style w:type="character" w:customStyle="1" w:styleId="Sangra3detindependienteCar">
    <w:name w:val="Sangría 3 de t. independiente Car"/>
    <w:basedOn w:val="Fuentedeprrafopredeter"/>
    <w:link w:val="Sangra3detindependiente"/>
    <w:uiPriority w:val="99"/>
    <w:rsid w:val="00055AB2"/>
    <w:rPr>
      <w:rFonts w:ascii="Arial" w:eastAsia="Times New Roman" w:hAnsi="Arial"/>
      <w:sz w:val="24"/>
      <w:szCs w:val="24"/>
      <w:lang w:val="es-MX" w:eastAsia="es-ES"/>
    </w:rPr>
  </w:style>
  <w:style w:type="paragraph" w:styleId="Textodebloque">
    <w:name w:val="Block Text"/>
    <w:basedOn w:val="Normal"/>
    <w:uiPriority w:val="99"/>
    <w:locked/>
    <w:rsid w:val="00055AB2"/>
    <w:pPr>
      <w:autoSpaceDE w:val="0"/>
      <w:autoSpaceDN w:val="0"/>
      <w:spacing w:line="240" w:lineRule="auto"/>
      <w:ind w:left="1219" w:right="443" w:hanging="680"/>
      <w:contextualSpacing w:val="0"/>
    </w:pPr>
    <w:rPr>
      <w:rFonts w:ascii="Arial" w:eastAsia="Times New Roman" w:hAnsi="Arial" w:cs="Arial"/>
      <w:b/>
      <w:bCs/>
      <w:sz w:val="16"/>
      <w:szCs w:val="24"/>
      <w:lang w:val="es-MX" w:eastAsia="es-ES"/>
    </w:rPr>
  </w:style>
  <w:style w:type="paragraph" w:customStyle="1" w:styleId="xl22">
    <w:name w:val="xl22"/>
    <w:basedOn w:val="Normal"/>
    <w:uiPriority w:val="99"/>
    <w:rsid w:val="00055AB2"/>
    <w:pPr>
      <w:pBdr>
        <w:left w:val="single" w:sz="4" w:space="0" w:color="auto"/>
        <w:right w:val="single" w:sz="4" w:space="0" w:color="auto"/>
      </w:pBdr>
      <w:spacing w:before="100" w:beforeAutospacing="1" w:after="100" w:afterAutospacing="1" w:line="240" w:lineRule="auto"/>
      <w:contextualSpacing w:val="0"/>
      <w:jc w:val="center"/>
      <w:textAlignment w:val="center"/>
    </w:pPr>
    <w:rPr>
      <w:rFonts w:ascii="Arial Unicode MS" w:eastAsia="Times New Roman" w:hAnsi="Arial Unicode MS"/>
      <w:sz w:val="24"/>
      <w:szCs w:val="24"/>
      <w:lang w:val="es-ES" w:eastAsia="es-ES"/>
    </w:rPr>
  </w:style>
  <w:style w:type="paragraph" w:customStyle="1" w:styleId="Estilo3">
    <w:name w:val="Estilo3"/>
    <w:basedOn w:val="Ttulo3"/>
    <w:uiPriority w:val="99"/>
    <w:rsid w:val="00055AB2"/>
    <w:pPr>
      <w:keepNext w:val="0"/>
      <w:numPr>
        <w:ilvl w:val="2"/>
        <w:numId w:val="58"/>
      </w:numPr>
      <w:spacing w:before="240" w:after="360" w:line="240" w:lineRule="auto"/>
      <w:ind w:left="720"/>
      <w:contextualSpacing w:val="0"/>
      <w:jc w:val="left"/>
    </w:pPr>
    <w:rPr>
      <w:rFonts w:ascii="Arial Negrita" w:eastAsia="MS Mincho" w:hAnsi="Arial Negrita" w:cs="Arial"/>
      <w:i w:val="0"/>
      <w:sz w:val="26"/>
      <w:u w:val="single"/>
      <w:lang w:val="es-MX" w:eastAsia="es-ES"/>
    </w:rPr>
  </w:style>
  <w:style w:type="paragraph" w:customStyle="1" w:styleId="logo">
    <w:name w:val="logo"/>
    <w:uiPriority w:val="99"/>
    <w:rsid w:val="00055AB2"/>
    <w:pPr>
      <w:tabs>
        <w:tab w:val="center" w:pos="4252"/>
        <w:tab w:val="right" w:pos="8504"/>
      </w:tabs>
    </w:pPr>
    <w:rPr>
      <w:rFonts w:ascii="Arial" w:eastAsia="Times New Roman" w:hAnsi="Arial" w:cs="Arial"/>
      <w:sz w:val="24"/>
      <w:lang w:val="es-ES"/>
    </w:rPr>
  </w:style>
  <w:style w:type="paragraph" w:styleId="Lista2">
    <w:name w:val="List 2"/>
    <w:basedOn w:val="Normal"/>
    <w:uiPriority w:val="99"/>
    <w:locked/>
    <w:rsid w:val="00055AB2"/>
    <w:pPr>
      <w:autoSpaceDE w:val="0"/>
      <w:autoSpaceDN w:val="0"/>
      <w:spacing w:line="240" w:lineRule="auto"/>
      <w:ind w:left="566" w:hanging="283"/>
      <w:contextualSpacing w:val="0"/>
    </w:pPr>
    <w:rPr>
      <w:rFonts w:ascii="Arial" w:eastAsia="Times New Roman" w:hAnsi="Arial" w:cs="Arial"/>
      <w:sz w:val="24"/>
      <w:szCs w:val="24"/>
      <w:lang w:eastAsia="es-ES"/>
    </w:rPr>
  </w:style>
  <w:style w:type="paragraph" w:styleId="ndice1">
    <w:name w:val="index 1"/>
    <w:basedOn w:val="Normal"/>
    <w:next w:val="Normal"/>
    <w:autoRedefine/>
    <w:uiPriority w:val="99"/>
    <w:semiHidden/>
    <w:locked/>
    <w:rsid w:val="00055AB2"/>
    <w:pPr>
      <w:autoSpaceDE w:val="0"/>
      <w:autoSpaceDN w:val="0"/>
      <w:spacing w:line="240" w:lineRule="auto"/>
      <w:ind w:left="240" w:hanging="240"/>
      <w:contextualSpacing w:val="0"/>
    </w:pPr>
    <w:rPr>
      <w:rFonts w:asciiTheme="minorHAnsi" w:eastAsia="Times New Roman" w:hAnsiTheme="minorHAnsi" w:cs="Arial"/>
      <w:szCs w:val="24"/>
      <w:lang w:eastAsia="es-ES"/>
    </w:rPr>
  </w:style>
  <w:style w:type="paragraph" w:customStyle="1" w:styleId="Estilo4">
    <w:name w:val="Estilo4"/>
    <w:basedOn w:val="Estilo1"/>
    <w:uiPriority w:val="99"/>
    <w:rsid w:val="00055AB2"/>
    <w:pPr>
      <w:numPr>
        <w:numId w:val="59"/>
      </w:numPr>
      <w:tabs>
        <w:tab w:val="clear" w:pos="567"/>
        <w:tab w:val="clear" w:pos="8364"/>
        <w:tab w:val="num" w:pos="360"/>
        <w:tab w:val="center" w:pos="4252"/>
        <w:tab w:val="right" w:pos="8504"/>
      </w:tabs>
      <w:spacing w:after="0" w:line="240" w:lineRule="auto"/>
      <w:ind w:left="360" w:hanging="360"/>
      <w:jc w:val="center"/>
    </w:pPr>
    <w:rPr>
      <w:rFonts w:ascii="Arial" w:eastAsia="Times New Roman" w:hAnsi="Arial" w:cs="Times New Roman"/>
      <w:bCs w:val="0"/>
      <w:sz w:val="18"/>
      <w:szCs w:val="20"/>
      <w:lang w:val="es-ES" w:eastAsia="es-ES"/>
    </w:rPr>
  </w:style>
  <w:style w:type="paragraph" w:customStyle="1" w:styleId="TITULO2">
    <w:name w:val="TITULO 2"/>
    <w:basedOn w:val="Normal"/>
    <w:link w:val="TITULO2Car0"/>
    <w:uiPriority w:val="99"/>
    <w:rsid w:val="00055AB2"/>
    <w:pPr>
      <w:numPr>
        <w:numId w:val="63"/>
      </w:numPr>
      <w:autoSpaceDE w:val="0"/>
      <w:autoSpaceDN w:val="0"/>
      <w:spacing w:before="120" w:after="120" w:line="240" w:lineRule="auto"/>
      <w:contextualSpacing w:val="0"/>
    </w:pPr>
    <w:rPr>
      <w:rFonts w:ascii="Arial Negrita" w:eastAsia="Times New Roman" w:hAnsi="Arial Negrita"/>
      <w:b/>
      <w:sz w:val="24"/>
      <w:szCs w:val="24"/>
      <w:lang w:val="es-ES" w:eastAsia="es-ES"/>
    </w:rPr>
  </w:style>
  <w:style w:type="character" w:customStyle="1" w:styleId="TITULO2Car0">
    <w:name w:val="TITULO 2 Car"/>
    <w:link w:val="TITULO2"/>
    <w:uiPriority w:val="99"/>
    <w:rsid w:val="00055AB2"/>
    <w:rPr>
      <w:rFonts w:ascii="Arial Negrita" w:eastAsia="Times New Roman" w:hAnsi="Arial Negrita"/>
      <w:b/>
      <w:sz w:val="24"/>
      <w:szCs w:val="24"/>
      <w:lang w:val="es-ES" w:eastAsia="es-ES"/>
    </w:rPr>
  </w:style>
  <w:style w:type="paragraph" w:customStyle="1" w:styleId="EstiloTtulo1Ttulo1-BCNCentradoSangrafrancesa063cm">
    <w:name w:val="Estilo Título 1Título 1-BCN + Centrado Sangría francesa:  0.63 cm..."/>
    <w:basedOn w:val="Ttulo1"/>
    <w:uiPriority w:val="99"/>
    <w:rsid w:val="00055AB2"/>
    <w:pPr>
      <w:pageBreakBefore/>
      <w:numPr>
        <w:numId w:val="60"/>
      </w:numPr>
      <w:spacing w:after="120" w:line="240" w:lineRule="auto"/>
      <w:contextualSpacing w:val="0"/>
    </w:pPr>
    <w:rPr>
      <w:rFonts w:ascii="Arial" w:hAnsi="Arial"/>
      <w:kern w:val="0"/>
      <w:sz w:val="28"/>
      <w:szCs w:val="20"/>
      <w:lang w:val="es-ES_tradnl" w:eastAsia="es-ES"/>
    </w:rPr>
  </w:style>
  <w:style w:type="paragraph" w:customStyle="1" w:styleId="TITULO3">
    <w:name w:val="TITULO 3"/>
    <w:basedOn w:val="Normal"/>
    <w:uiPriority w:val="99"/>
    <w:rsid w:val="00055AB2"/>
    <w:pPr>
      <w:keepNext/>
      <w:spacing w:line="240" w:lineRule="auto"/>
      <w:ind w:left="1416" w:hanging="1416"/>
      <w:contextualSpacing w:val="0"/>
      <w:outlineLvl w:val="2"/>
    </w:pPr>
    <w:rPr>
      <w:rFonts w:ascii="Arial" w:eastAsia="Times New Roman" w:hAnsi="Arial" w:cs="Arial"/>
      <w:b/>
      <w:bCs/>
      <w:sz w:val="24"/>
      <w:szCs w:val="20"/>
      <w:lang w:eastAsia="es-ES"/>
    </w:rPr>
  </w:style>
  <w:style w:type="paragraph" w:customStyle="1" w:styleId="Vieta">
    <w:name w:val="Viñeta"/>
    <w:basedOn w:val="Normal"/>
    <w:uiPriority w:val="99"/>
    <w:semiHidden/>
    <w:rsid w:val="00055AB2"/>
    <w:pPr>
      <w:numPr>
        <w:numId w:val="61"/>
      </w:numPr>
      <w:spacing w:line="240" w:lineRule="auto"/>
      <w:contextualSpacing w:val="0"/>
    </w:pPr>
    <w:rPr>
      <w:rFonts w:ascii="Tahoma" w:eastAsia="Times New Roman" w:hAnsi="Tahoma"/>
      <w:szCs w:val="20"/>
      <w:lang w:val="es-ES" w:eastAsia="es-ES"/>
    </w:rPr>
  </w:style>
  <w:style w:type="paragraph" w:customStyle="1" w:styleId="vietanormal3tab">
    <w:name w:val="viñeta_normal_3tab"/>
    <w:basedOn w:val="Normal"/>
    <w:uiPriority w:val="99"/>
    <w:semiHidden/>
    <w:rsid w:val="00055AB2"/>
    <w:pPr>
      <w:numPr>
        <w:numId w:val="62"/>
      </w:numPr>
      <w:spacing w:line="240" w:lineRule="auto"/>
      <w:contextualSpacing w:val="0"/>
    </w:pPr>
    <w:rPr>
      <w:rFonts w:ascii="Arial" w:eastAsia="Times New Roman" w:hAnsi="Arial"/>
      <w:szCs w:val="20"/>
      <w:lang w:val="es-ES_tradnl" w:eastAsia="es-ES"/>
    </w:rPr>
  </w:style>
  <w:style w:type="paragraph" w:customStyle="1" w:styleId="tabla0">
    <w:name w:val="tabla"/>
    <w:basedOn w:val="Lista"/>
    <w:next w:val="Normal"/>
    <w:autoRedefine/>
    <w:uiPriority w:val="99"/>
    <w:semiHidden/>
    <w:rsid w:val="00055AB2"/>
    <w:pPr>
      <w:numPr>
        <w:numId w:val="0"/>
      </w:numPr>
      <w:spacing w:before="0"/>
      <w:ind w:right="279"/>
      <w:jc w:val="center"/>
    </w:pPr>
    <w:rPr>
      <w:b/>
      <w:bCs/>
      <w:sz w:val="24"/>
      <w:szCs w:val="20"/>
      <w:lang w:val="es-ES" w:eastAsia="es-ES"/>
    </w:rPr>
  </w:style>
  <w:style w:type="paragraph" w:customStyle="1" w:styleId="os">
    <w:name w:val="os"/>
    <w:basedOn w:val="Normal"/>
    <w:next w:val="Normal"/>
    <w:uiPriority w:val="99"/>
    <w:semiHidden/>
    <w:rsid w:val="00055AB2"/>
    <w:pPr>
      <w:spacing w:line="240" w:lineRule="auto"/>
      <w:contextualSpacing w:val="0"/>
    </w:pPr>
    <w:rPr>
      <w:rFonts w:ascii="Century Schoolbook" w:eastAsia="Times New Roman" w:hAnsi="Century Schoolbook"/>
      <w:snapToGrid w:val="0"/>
      <w:sz w:val="24"/>
      <w:szCs w:val="20"/>
      <w:lang w:val="es-ES_tradnl" w:eastAsia="es-ES"/>
    </w:rPr>
  </w:style>
  <w:style w:type="paragraph" w:customStyle="1" w:styleId="VIETA0">
    <w:name w:val="VIÑETA"/>
    <w:basedOn w:val="Normal"/>
    <w:uiPriority w:val="99"/>
    <w:rsid w:val="00055AB2"/>
    <w:pPr>
      <w:numPr>
        <w:numId w:val="57"/>
      </w:numPr>
      <w:spacing w:line="240" w:lineRule="auto"/>
      <w:contextualSpacing w:val="0"/>
    </w:pPr>
    <w:rPr>
      <w:rFonts w:ascii="Arial" w:eastAsia="Times New Roman" w:hAnsi="Arial" w:cs="Arial"/>
      <w:sz w:val="24"/>
      <w:szCs w:val="24"/>
      <w:lang w:val="es-ES" w:eastAsia="es-ES"/>
    </w:rPr>
  </w:style>
  <w:style w:type="paragraph" w:customStyle="1" w:styleId="TITULO1">
    <w:name w:val="TITULO 1"/>
    <w:basedOn w:val="Normal"/>
    <w:uiPriority w:val="99"/>
    <w:rsid w:val="00055AB2"/>
    <w:pPr>
      <w:autoSpaceDE w:val="0"/>
      <w:autoSpaceDN w:val="0"/>
      <w:spacing w:before="240" w:after="240" w:line="240" w:lineRule="auto"/>
      <w:contextualSpacing w:val="0"/>
    </w:pPr>
    <w:rPr>
      <w:rFonts w:ascii="Arial Negrita" w:eastAsia="Times New Roman" w:hAnsi="Arial Negrita" w:cs="Arial"/>
      <w:b/>
      <w:sz w:val="28"/>
      <w:szCs w:val="28"/>
      <w:lang w:eastAsia="es-ES"/>
    </w:rPr>
  </w:style>
  <w:style w:type="paragraph" w:customStyle="1" w:styleId="Estilo5">
    <w:name w:val="Estilo5"/>
    <w:basedOn w:val="TITULO1"/>
    <w:uiPriority w:val="99"/>
    <w:rsid w:val="00055AB2"/>
    <w:pPr>
      <w:jc w:val="center"/>
    </w:pPr>
  </w:style>
  <w:style w:type="paragraph" w:customStyle="1" w:styleId="Estilo6">
    <w:name w:val="Estilo6"/>
    <w:basedOn w:val="Tabladeilustraciones"/>
    <w:uiPriority w:val="99"/>
    <w:rsid w:val="00055AB2"/>
    <w:pPr>
      <w:tabs>
        <w:tab w:val="right" w:leader="dot" w:pos="9397"/>
      </w:tabs>
      <w:spacing w:line="240" w:lineRule="auto"/>
      <w:contextualSpacing w:val="0"/>
    </w:pPr>
    <w:rPr>
      <w:rFonts w:ascii="Helvetica" w:eastAsia="Times New Roman" w:hAnsi="Helvetica"/>
      <w:sz w:val="20"/>
      <w:szCs w:val="24"/>
      <w:lang w:val="es-ES" w:eastAsia="es-ES"/>
    </w:rPr>
  </w:style>
  <w:style w:type="paragraph" w:customStyle="1" w:styleId="Juan5">
    <w:name w:val="Juan 5"/>
    <w:basedOn w:val="TITULO2"/>
    <w:link w:val="Juan5Car"/>
    <w:rsid w:val="00055AB2"/>
    <w:pPr>
      <w:numPr>
        <w:numId w:val="0"/>
      </w:numPr>
      <w:tabs>
        <w:tab w:val="left" w:pos="1276"/>
      </w:tabs>
      <w:spacing w:before="0" w:after="0"/>
    </w:pPr>
    <w:rPr>
      <w:rFonts w:ascii="Arial" w:hAnsi="Arial"/>
      <w:b w:val="0"/>
      <w:bCs/>
      <w:i/>
      <w:lang w:val="es-CO"/>
    </w:rPr>
  </w:style>
  <w:style w:type="character" w:customStyle="1" w:styleId="Juan5Car">
    <w:name w:val="Juan 5 Car"/>
    <w:link w:val="Juan5"/>
    <w:rsid w:val="00055AB2"/>
    <w:rPr>
      <w:rFonts w:ascii="Arial" w:eastAsia="Times New Roman" w:hAnsi="Arial"/>
      <w:bCs/>
      <w:i/>
      <w:sz w:val="24"/>
      <w:szCs w:val="24"/>
      <w:lang w:eastAsia="es-ES"/>
    </w:rPr>
  </w:style>
  <w:style w:type="paragraph" w:customStyle="1" w:styleId="Textoindependiente31">
    <w:name w:val="Texto independiente 31"/>
    <w:basedOn w:val="Normal"/>
    <w:uiPriority w:val="99"/>
    <w:rsid w:val="00055AB2"/>
    <w:pPr>
      <w:widowControl w:val="0"/>
      <w:tabs>
        <w:tab w:val="left" w:pos="720"/>
      </w:tabs>
      <w:overflowPunct w:val="0"/>
      <w:autoSpaceDE w:val="0"/>
      <w:autoSpaceDN w:val="0"/>
      <w:adjustRightInd w:val="0"/>
      <w:spacing w:line="240" w:lineRule="auto"/>
      <w:contextualSpacing w:val="0"/>
    </w:pPr>
    <w:rPr>
      <w:rFonts w:ascii="Arial" w:eastAsia="Times New Roman" w:hAnsi="Arial"/>
      <w:szCs w:val="20"/>
      <w:lang w:val="es-ES_tradnl" w:eastAsia="es-ES"/>
    </w:rPr>
  </w:style>
  <w:style w:type="paragraph" w:customStyle="1" w:styleId="Normalvieta">
    <w:name w:val="Normal viñeta"/>
    <w:basedOn w:val="Normal"/>
    <w:uiPriority w:val="99"/>
    <w:rsid w:val="00055AB2"/>
    <w:pPr>
      <w:numPr>
        <w:numId w:val="64"/>
      </w:numPr>
      <w:autoSpaceDE w:val="0"/>
      <w:autoSpaceDN w:val="0"/>
      <w:spacing w:line="240" w:lineRule="auto"/>
      <w:contextualSpacing w:val="0"/>
    </w:pPr>
    <w:rPr>
      <w:rFonts w:ascii="Arial" w:eastAsia="Times New Roman" w:hAnsi="Arial" w:cs="Arial"/>
      <w:sz w:val="24"/>
      <w:szCs w:val="24"/>
      <w:lang w:val="es-ES" w:eastAsia="es-ES"/>
    </w:rPr>
  </w:style>
  <w:style w:type="character" w:customStyle="1" w:styleId="TextocomentarioCar2">
    <w:name w:val="Texto comentario Car2"/>
    <w:semiHidden/>
    <w:rsid w:val="00055AB2"/>
    <w:rPr>
      <w:rFonts w:ascii="Times New Roman" w:hAnsi="Times New Roman"/>
      <w:lang w:val="es-CO"/>
    </w:rPr>
  </w:style>
  <w:style w:type="character" w:customStyle="1" w:styleId="TextocomentarioCar1">
    <w:name w:val="Texto comentario Car1"/>
    <w:semiHidden/>
    <w:locked/>
    <w:rsid w:val="00055AB2"/>
    <w:rPr>
      <w:rFonts w:ascii="Times New Roman" w:hAnsi="Times New Roman"/>
    </w:rPr>
  </w:style>
  <w:style w:type="paragraph" w:customStyle="1" w:styleId="Acon">
    <w:name w:val="Acon"/>
    <w:basedOn w:val="Normal"/>
    <w:uiPriority w:val="99"/>
    <w:rsid w:val="00055AB2"/>
    <w:pPr>
      <w:spacing w:line="360" w:lineRule="auto"/>
      <w:contextualSpacing w:val="0"/>
    </w:pPr>
    <w:rPr>
      <w:rFonts w:ascii="Futura Lt BT" w:eastAsia="Times New Roman" w:hAnsi="Futura Lt BT" w:cs="Arial"/>
      <w:lang w:eastAsia="es-ES"/>
    </w:rPr>
  </w:style>
  <w:style w:type="character" w:customStyle="1" w:styleId="contenido">
    <w:name w:val="contenido"/>
    <w:rsid w:val="00055AB2"/>
  </w:style>
  <w:style w:type="paragraph" w:customStyle="1" w:styleId="Textoindependiente21">
    <w:name w:val="Texto independiente 21"/>
    <w:basedOn w:val="Normal"/>
    <w:uiPriority w:val="99"/>
    <w:rsid w:val="00055AB2"/>
    <w:pPr>
      <w:spacing w:line="240" w:lineRule="auto"/>
      <w:contextualSpacing w:val="0"/>
    </w:pPr>
    <w:rPr>
      <w:rFonts w:ascii="Book Antiqua" w:eastAsia="Times New Roman" w:hAnsi="Book Antiqua"/>
      <w:sz w:val="24"/>
      <w:szCs w:val="20"/>
      <w:lang w:val="es-ES_tradnl" w:eastAsia="es-ES"/>
    </w:rPr>
  </w:style>
  <w:style w:type="paragraph" w:customStyle="1" w:styleId="yiv370235790msonormal">
    <w:name w:val="yiv370235790msonormal"/>
    <w:basedOn w:val="Normal"/>
    <w:uiPriority w:val="99"/>
    <w:rsid w:val="00055AB2"/>
    <w:pP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paragraph" w:customStyle="1" w:styleId="yiv169258730epgrafe">
    <w:name w:val="yiv169258730epgrafe"/>
    <w:basedOn w:val="Normal"/>
    <w:uiPriority w:val="99"/>
    <w:rsid w:val="00055AB2"/>
    <w:pP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character" w:customStyle="1" w:styleId="yiv169258730msofootnotereference">
    <w:name w:val="yiv169258730msofootnotereference"/>
    <w:rsid w:val="00055AB2"/>
  </w:style>
  <w:style w:type="paragraph" w:customStyle="1" w:styleId="Vieta1">
    <w:name w:val="Viñeta 1"/>
    <w:basedOn w:val="Normal"/>
    <w:uiPriority w:val="99"/>
    <w:rsid w:val="00055AB2"/>
    <w:pPr>
      <w:numPr>
        <w:numId w:val="65"/>
      </w:numPr>
      <w:spacing w:before="120" w:after="120" w:line="240" w:lineRule="auto"/>
      <w:contextualSpacing w:val="0"/>
    </w:pPr>
    <w:rPr>
      <w:rFonts w:ascii="Arial" w:eastAsia="Times New Roman" w:hAnsi="Arial"/>
      <w:bCs/>
      <w:szCs w:val="24"/>
      <w:lang w:val="es-ES_tradnl" w:eastAsia="es-ES"/>
    </w:rPr>
  </w:style>
  <w:style w:type="paragraph" w:customStyle="1" w:styleId="Vieta3">
    <w:name w:val="Viñeta 3"/>
    <w:basedOn w:val="Prrafodelista"/>
    <w:uiPriority w:val="99"/>
    <w:rsid w:val="00055AB2"/>
    <w:pPr>
      <w:numPr>
        <w:numId w:val="66"/>
      </w:numPr>
      <w:tabs>
        <w:tab w:val="clear" w:pos="1003"/>
        <w:tab w:val="num" w:pos="720"/>
      </w:tabs>
      <w:spacing w:before="120" w:after="120" w:line="240" w:lineRule="auto"/>
      <w:ind w:left="720"/>
      <w:contextualSpacing w:val="0"/>
    </w:pPr>
    <w:rPr>
      <w:rFonts w:asciiTheme="minorHAnsi" w:eastAsia="Times New Roman" w:hAnsiTheme="minorHAnsi"/>
      <w:szCs w:val="20"/>
      <w:u w:val="single"/>
      <w:lang w:val="es-ES" w:eastAsia="es-ES"/>
    </w:rPr>
  </w:style>
  <w:style w:type="character" w:customStyle="1" w:styleId="textrecord">
    <w:name w:val="textrecord"/>
    <w:basedOn w:val="Fuentedeprrafopredeter"/>
    <w:rsid w:val="00055AB2"/>
  </w:style>
  <w:style w:type="character" w:styleId="Ttulodellibro">
    <w:name w:val="Book Title"/>
    <w:basedOn w:val="Fuentedeprrafopredeter"/>
    <w:uiPriority w:val="33"/>
    <w:qFormat/>
    <w:locked/>
    <w:rsid w:val="00055AB2"/>
    <w:rPr>
      <w:b/>
      <w:bCs/>
      <w:smallCaps/>
      <w:spacing w:val="5"/>
    </w:rPr>
  </w:style>
  <w:style w:type="paragraph" w:customStyle="1" w:styleId="estilo10">
    <w:name w:val="estilo1"/>
    <w:basedOn w:val="Normal"/>
    <w:uiPriority w:val="99"/>
    <w:rsid w:val="00055AB2"/>
    <w:pPr>
      <w:spacing w:before="100" w:beforeAutospacing="1" w:after="100" w:afterAutospacing="1" w:line="240" w:lineRule="auto"/>
      <w:contextualSpacing w:val="0"/>
      <w:jc w:val="left"/>
    </w:pPr>
    <w:rPr>
      <w:rFonts w:ascii="Times New Roman" w:eastAsia="Times New Roman" w:hAnsi="Times New Roman"/>
      <w:sz w:val="24"/>
      <w:szCs w:val="24"/>
      <w:lang w:eastAsia="es-CO"/>
    </w:rPr>
  </w:style>
  <w:style w:type="table" w:customStyle="1" w:styleId="Tablanormal51">
    <w:name w:val="Tabla normal 51"/>
    <w:basedOn w:val="Tablanormal"/>
    <w:uiPriority w:val="45"/>
    <w:rsid w:val="00055AB2"/>
    <w:rPr>
      <w:rFonts w:asciiTheme="minorHAnsi" w:eastAsiaTheme="minorHAnsi" w:hAnsiTheme="minorHAnsi" w:cstheme="minorBidi"/>
      <w:sz w:val="22"/>
      <w:szCs w:val="22"/>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Cuadrculadetablaclara1">
    <w:name w:val="Cuadrícula de tabla clara1"/>
    <w:basedOn w:val="Tablanormal"/>
    <w:uiPriority w:val="40"/>
    <w:rsid w:val="00055AB2"/>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Textoennegrita">
    <w:name w:val="Strong"/>
    <w:basedOn w:val="Fuentedeprrafopredeter"/>
    <w:uiPriority w:val="22"/>
    <w:locked/>
    <w:rsid w:val="00055AB2"/>
    <w:rPr>
      <w:b/>
      <w:bCs/>
    </w:rPr>
  </w:style>
  <w:style w:type="table" w:customStyle="1" w:styleId="Cuadrculadetablaclara2">
    <w:name w:val="Cuadrícula de tabla clara2"/>
    <w:basedOn w:val="Tablanormal"/>
    <w:uiPriority w:val="40"/>
    <w:rsid w:val="00055AB2"/>
    <w:rPr>
      <w:rFonts w:asciiTheme="minorHAnsi" w:eastAsiaTheme="minorHAnsi" w:hAnsiTheme="minorHAnsi" w:cstheme="minorBidi"/>
      <w:sz w:val="22"/>
      <w:szCs w:val="22"/>
      <w:lang w:eastAsia="en-US"/>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bodytext">
    <w:name w:val="bodytext"/>
    <w:basedOn w:val="Normal"/>
    <w:uiPriority w:val="99"/>
    <w:rsid w:val="00055AB2"/>
    <w:pPr>
      <w:spacing w:before="100" w:beforeAutospacing="1" w:after="100" w:afterAutospacing="1" w:line="240" w:lineRule="auto"/>
      <w:contextualSpacing w:val="0"/>
      <w:jc w:val="left"/>
    </w:pPr>
    <w:rPr>
      <w:rFonts w:ascii="Times New Roman" w:eastAsia="Times New Roman" w:hAnsi="Times New Roman" w:cs="Arial"/>
      <w:color w:val="000000"/>
      <w:sz w:val="17"/>
      <w:szCs w:val="17"/>
      <w:lang w:eastAsia="es-CO"/>
    </w:rPr>
  </w:style>
  <w:style w:type="paragraph" w:customStyle="1" w:styleId="EstiloVieta2NegritaAntes6ptoDespus6pto1">
    <w:name w:val="Estilo Viñeta 2 + Negrita Antes:  6 pto Después:  6 pto1"/>
    <w:basedOn w:val="Normal"/>
    <w:uiPriority w:val="99"/>
    <w:rsid w:val="00055AB2"/>
    <w:pPr>
      <w:numPr>
        <w:numId w:val="67"/>
      </w:numPr>
      <w:spacing w:before="120" w:after="120" w:line="240" w:lineRule="auto"/>
      <w:contextualSpacing w:val="0"/>
      <w:jc w:val="left"/>
    </w:pPr>
    <w:rPr>
      <w:rFonts w:ascii="Verdana" w:eastAsia="Times New Roman" w:hAnsi="Verdana"/>
      <w:b/>
      <w:bCs/>
      <w:sz w:val="20"/>
      <w:szCs w:val="20"/>
      <w:lang w:eastAsia="es-ES"/>
    </w:rPr>
  </w:style>
  <w:style w:type="paragraph" w:customStyle="1" w:styleId="TtuloTabla">
    <w:name w:val="Título Tabla"/>
    <w:basedOn w:val="Normal"/>
    <w:uiPriority w:val="99"/>
    <w:rsid w:val="00055AB2"/>
    <w:pPr>
      <w:spacing w:line="240" w:lineRule="auto"/>
      <w:contextualSpacing w:val="0"/>
      <w:jc w:val="center"/>
    </w:pPr>
    <w:rPr>
      <w:rFonts w:ascii="Helvetica" w:eastAsia="Times New Roman" w:hAnsi="Helvetica" w:cs="Helvetica"/>
      <w:b/>
      <w:bCs/>
      <w:color w:val="425968"/>
      <w:sz w:val="18"/>
      <w:szCs w:val="20"/>
      <w:lang w:eastAsia="es-CO"/>
    </w:rPr>
  </w:style>
  <w:style w:type="paragraph" w:customStyle="1" w:styleId="TablaTexto">
    <w:name w:val="Tabla Texto"/>
    <w:basedOn w:val="Normal"/>
    <w:uiPriority w:val="99"/>
    <w:rsid w:val="00055AB2"/>
    <w:pPr>
      <w:spacing w:line="240" w:lineRule="auto"/>
      <w:contextualSpacing w:val="0"/>
    </w:pPr>
    <w:rPr>
      <w:rFonts w:ascii="Helvetica" w:eastAsia="Times New Roman" w:hAnsi="Helvetica"/>
      <w:color w:val="808285"/>
      <w:sz w:val="18"/>
      <w:szCs w:val="18"/>
      <w:lang w:eastAsia="es-CO"/>
    </w:rPr>
  </w:style>
  <w:style w:type="table" w:styleId="Listavistosa-nfasis1">
    <w:name w:val="Colorful List Accent 1"/>
    <w:basedOn w:val="Tablanormal"/>
    <w:uiPriority w:val="72"/>
    <w:locked/>
    <w:rsid w:val="00055AB2"/>
    <w:rPr>
      <w:color w:val="000000"/>
      <w:lang w:val="en-US" w:eastAsia="en-US"/>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Cuadrculavistosa-nfasis1">
    <w:name w:val="Colorful Grid Accent 1"/>
    <w:basedOn w:val="Tablanormal"/>
    <w:uiPriority w:val="73"/>
    <w:locked/>
    <w:rsid w:val="00055AB2"/>
    <w:rPr>
      <w:color w:val="000000"/>
      <w:lang w:val="en-US" w:eastAsia="en-US"/>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Sombreadoclaro-nfasis11">
    <w:name w:val="Sombreado claro - Énfasis 11"/>
    <w:basedOn w:val="Tablanormal"/>
    <w:uiPriority w:val="60"/>
    <w:rsid w:val="00055AB2"/>
    <w:rPr>
      <w:color w:val="365F91"/>
      <w:lang w:val="en-US"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stamedia2-nfasis1">
    <w:name w:val="Medium List 2 Accent 1"/>
    <w:basedOn w:val="Tablanormal"/>
    <w:uiPriority w:val="66"/>
    <w:locked/>
    <w:rsid w:val="00055AB2"/>
    <w:rPr>
      <w:rFonts w:ascii="Cambria" w:eastAsia="Times New Roman" w:hAnsi="Cambria"/>
      <w:color w:val="000000"/>
      <w:lang w:val="en-US"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themeColor="accent1"/>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Sombreadomedio1-nfasis11">
    <w:name w:val="Sombreado medio 1 - Énfasis 11"/>
    <w:basedOn w:val="Tablanormal"/>
    <w:uiPriority w:val="63"/>
    <w:rsid w:val="00055AB2"/>
    <w:rPr>
      <w:lang w:val="en-US" w:eastAsia="en-US"/>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Listamedia1-nfasis5">
    <w:name w:val="Medium List 1 Accent 5"/>
    <w:basedOn w:val="Tablanormal"/>
    <w:uiPriority w:val="65"/>
    <w:locked/>
    <w:rsid w:val="00055AB2"/>
    <w:rPr>
      <w:color w:val="000000"/>
      <w:lang w:val="en-US" w:eastAsia="en-US"/>
    </w:rPr>
    <w:tblPr>
      <w:tblStyleRowBandSize w:val="1"/>
      <w:tblStyleColBandSize w:val="1"/>
      <w:tblBorders>
        <w:top w:val="single" w:sz="8" w:space="0" w:color="4BACC6"/>
        <w:bottom w:val="single" w:sz="8" w:space="0" w:color="4BACC6"/>
      </w:tblBorders>
    </w:tblPr>
    <w:tblStylePr w:type="firstRow">
      <w:rPr>
        <w:rFonts w:ascii="Cambria" w:eastAsia="Times New Roman" w:hAnsi="Cambria"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Sombreadoclaro-nfasis12">
    <w:name w:val="Sombreado claro - Énfasis 12"/>
    <w:basedOn w:val="Tablanormal"/>
    <w:uiPriority w:val="60"/>
    <w:rsid w:val="00055AB2"/>
    <w:rPr>
      <w:color w:val="365F91"/>
      <w:lang w:val="en-US"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Cuadrculaclara-nfasis11">
    <w:name w:val="Cuadrícula clara - Énfasis 11"/>
    <w:basedOn w:val="Tablanormal"/>
    <w:uiPriority w:val="62"/>
    <w:rsid w:val="00055AB2"/>
    <w:rPr>
      <w:lang w:val="en-US" w:eastAsia="en-US"/>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Cambria" w:eastAsia="Times New Roman" w:hAnsi="Cambria"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mbria" w:eastAsia="Times New Roman" w:hAnsi="Cambria"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mbria" w:eastAsia="Times New Roman" w:hAnsi="Cambria" w:cs="Times New Roman"/>
        <w:b/>
        <w:bCs/>
      </w:rPr>
    </w:tblStylePr>
    <w:tblStylePr w:type="lastCol">
      <w:rPr>
        <w:rFonts w:ascii="Cambria" w:eastAsia="Times New Roman" w:hAnsi="Cambria"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staclara-nfasis12">
    <w:name w:val="Lista clara - Énfasis 12"/>
    <w:basedOn w:val="Tablanormal"/>
    <w:uiPriority w:val="61"/>
    <w:rsid w:val="00055AB2"/>
    <w:rPr>
      <w:lang w:val="en-US"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Sombreadoclaro-nfasis13">
    <w:name w:val="Sombreado claro - Énfasis 13"/>
    <w:basedOn w:val="Tablanormal"/>
    <w:uiPriority w:val="60"/>
    <w:rsid w:val="00055AB2"/>
    <w:pPr>
      <w:jc w:val="both"/>
    </w:pPr>
    <w:rPr>
      <w:rFonts w:asciiTheme="minorHAnsi" w:eastAsiaTheme="minorHAnsi" w:hAnsiTheme="minorHAnsi" w:cstheme="minorBidi"/>
      <w:color w:val="365F91" w:themeColor="accent1" w:themeShade="BF"/>
      <w:sz w:val="22"/>
      <w:szCs w:val="22"/>
      <w:lang w:val="es-ES" w:eastAsia="en-US"/>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customStyle="1" w:styleId="Estilo7">
    <w:name w:val="Estilo7"/>
    <w:basedOn w:val="TDC3"/>
    <w:autoRedefine/>
    <w:uiPriority w:val="99"/>
    <w:rsid w:val="00055AB2"/>
    <w:pPr>
      <w:spacing w:line="240" w:lineRule="auto"/>
      <w:contextualSpacing w:val="0"/>
    </w:pPr>
    <w:rPr>
      <w:i w:val="0"/>
      <w:iCs w:val="0"/>
      <w:noProof/>
      <w:lang w:val="es-ES"/>
    </w:rPr>
  </w:style>
  <w:style w:type="paragraph" w:styleId="Continuarlista">
    <w:name w:val="List Continue"/>
    <w:basedOn w:val="Normal"/>
    <w:uiPriority w:val="99"/>
    <w:unhideWhenUsed/>
    <w:locked/>
    <w:rsid w:val="00055AB2"/>
    <w:pPr>
      <w:spacing w:after="120"/>
      <w:ind w:left="283"/>
    </w:pPr>
    <w:rPr>
      <w:rFonts w:ascii="Calibri" w:hAnsi="Calibri"/>
    </w:rPr>
  </w:style>
  <w:style w:type="character" w:customStyle="1" w:styleId="hps">
    <w:name w:val="hps"/>
    <w:basedOn w:val="Fuentedeprrafopredeter"/>
    <w:rsid w:val="00055AB2"/>
  </w:style>
  <w:style w:type="paragraph" w:styleId="Encabezadodemensaje">
    <w:name w:val="Message Header"/>
    <w:basedOn w:val="Normal"/>
    <w:link w:val="EncabezadodemensajeCar"/>
    <w:uiPriority w:val="99"/>
    <w:unhideWhenUsed/>
    <w:locked/>
    <w:rsid w:val="00055AB2"/>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contextualSpacing w:val="0"/>
    </w:pPr>
    <w:rPr>
      <w:rFonts w:asciiTheme="majorHAnsi" w:eastAsiaTheme="majorEastAsia" w:hAnsiTheme="majorHAnsi" w:cstheme="majorBidi"/>
      <w:sz w:val="24"/>
      <w:szCs w:val="24"/>
    </w:rPr>
  </w:style>
  <w:style w:type="character" w:customStyle="1" w:styleId="EncabezadodemensajeCar">
    <w:name w:val="Encabezado de mensaje Car"/>
    <w:basedOn w:val="Fuentedeprrafopredeter"/>
    <w:link w:val="Encabezadodemensaje"/>
    <w:uiPriority w:val="99"/>
    <w:rsid w:val="00055AB2"/>
    <w:rPr>
      <w:rFonts w:asciiTheme="majorHAnsi" w:eastAsiaTheme="majorEastAsia" w:hAnsiTheme="majorHAnsi" w:cstheme="majorBidi"/>
      <w:sz w:val="24"/>
      <w:szCs w:val="24"/>
      <w:shd w:val="pct20" w:color="auto" w:fill="auto"/>
      <w:lang w:eastAsia="en-US"/>
    </w:rPr>
  </w:style>
  <w:style w:type="paragraph" w:styleId="Subttulo">
    <w:name w:val="Subtitle"/>
    <w:basedOn w:val="Normal"/>
    <w:next w:val="Normal"/>
    <w:link w:val="SubttuloCar"/>
    <w:uiPriority w:val="11"/>
    <w:qFormat/>
    <w:locked/>
    <w:rsid w:val="00055AB2"/>
    <w:pPr>
      <w:numPr>
        <w:ilvl w:val="1"/>
      </w:numPr>
      <w:spacing w:line="240" w:lineRule="auto"/>
      <w:contextualSpacing w:val="0"/>
    </w:pPr>
    <w:rPr>
      <w:rFonts w:asciiTheme="majorHAnsi" w:eastAsiaTheme="majorEastAsia" w:hAnsiTheme="majorHAnsi" w:cstheme="majorBidi"/>
      <w:i/>
      <w:iCs/>
      <w:color w:val="4F81BD" w:themeColor="accent1"/>
      <w:spacing w:val="15"/>
      <w:sz w:val="24"/>
      <w:szCs w:val="24"/>
    </w:rPr>
  </w:style>
  <w:style w:type="character" w:customStyle="1" w:styleId="SubttuloCar">
    <w:name w:val="Subtítulo Car"/>
    <w:basedOn w:val="Fuentedeprrafopredeter"/>
    <w:link w:val="Subttulo"/>
    <w:uiPriority w:val="11"/>
    <w:rsid w:val="00055AB2"/>
    <w:rPr>
      <w:rFonts w:asciiTheme="majorHAnsi" w:eastAsiaTheme="majorEastAsia" w:hAnsiTheme="majorHAnsi" w:cstheme="majorBidi"/>
      <w:i/>
      <w:iCs/>
      <w:color w:val="4F81BD" w:themeColor="accent1"/>
      <w:spacing w:val="15"/>
      <w:sz w:val="24"/>
      <w:szCs w:val="24"/>
      <w:lang w:eastAsia="en-US"/>
    </w:rPr>
  </w:style>
  <w:style w:type="character" w:customStyle="1" w:styleId="texto0">
    <w:name w:val="texto"/>
    <w:basedOn w:val="Fuentedeprrafopredeter"/>
    <w:rsid w:val="00055AB2"/>
  </w:style>
  <w:style w:type="paragraph" w:customStyle="1" w:styleId="TablaNota">
    <w:name w:val="Tabla Nota"/>
    <w:basedOn w:val="TablaTexto"/>
    <w:uiPriority w:val="99"/>
    <w:rsid w:val="00055AB2"/>
    <w:rPr>
      <w:sz w:val="16"/>
      <w:szCs w:val="16"/>
    </w:rPr>
  </w:style>
  <w:style w:type="character" w:customStyle="1" w:styleId="A3">
    <w:name w:val="A3"/>
    <w:uiPriority w:val="99"/>
    <w:rsid w:val="00055AB2"/>
    <w:rPr>
      <w:color w:val="000000"/>
      <w:sz w:val="22"/>
      <w:szCs w:val="22"/>
    </w:rPr>
  </w:style>
  <w:style w:type="paragraph" w:styleId="Citadestacada">
    <w:name w:val="Intense Quote"/>
    <w:basedOn w:val="Normal"/>
    <w:next w:val="Normal"/>
    <w:link w:val="CitadestacadaCar"/>
    <w:uiPriority w:val="30"/>
    <w:qFormat/>
    <w:locked/>
    <w:rsid w:val="00055AB2"/>
    <w:pPr>
      <w:pBdr>
        <w:bottom w:val="single" w:sz="4" w:space="4" w:color="4F81BD" w:themeColor="accent1"/>
      </w:pBdr>
      <w:spacing w:before="200" w:after="280" w:line="240" w:lineRule="auto"/>
      <w:ind w:left="936" w:right="936"/>
      <w:contextualSpacing w:val="0"/>
    </w:pPr>
    <w:rPr>
      <w:rFonts w:ascii="NewJuneRegular" w:eastAsiaTheme="minorHAnsi" w:hAnsi="NewJuneRegular" w:cstheme="minorBidi"/>
      <w:b/>
      <w:bCs/>
      <w:i/>
      <w:iCs/>
      <w:color w:val="4F81BD" w:themeColor="accent1"/>
    </w:rPr>
  </w:style>
  <w:style w:type="character" w:customStyle="1" w:styleId="CitadestacadaCar">
    <w:name w:val="Cita destacada Car"/>
    <w:basedOn w:val="Fuentedeprrafopredeter"/>
    <w:link w:val="Citadestacada"/>
    <w:uiPriority w:val="30"/>
    <w:rsid w:val="00055AB2"/>
    <w:rPr>
      <w:rFonts w:ascii="NewJuneRegular" w:eastAsiaTheme="minorHAnsi" w:hAnsi="NewJuneRegular" w:cstheme="minorBidi"/>
      <w:b/>
      <w:bCs/>
      <w:i/>
      <w:iCs/>
      <w:color w:val="4F81BD" w:themeColor="accent1"/>
      <w:sz w:val="22"/>
      <w:szCs w:val="22"/>
      <w:lang w:eastAsia="en-US"/>
    </w:rPr>
  </w:style>
  <w:style w:type="paragraph" w:customStyle="1" w:styleId="Epigrafe">
    <w:name w:val="Epigrafe"/>
    <w:basedOn w:val="Normal"/>
    <w:link w:val="EpigrafeCar"/>
    <w:qFormat/>
    <w:rsid w:val="00055AB2"/>
    <w:pPr>
      <w:spacing w:line="240" w:lineRule="auto"/>
      <w:contextualSpacing w:val="0"/>
      <w:jc w:val="center"/>
    </w:pPr>
    <w:rPr>
      <w:rFonts w:ascii="Calibri" w:eastAsia="Times New Roman" w:hAnsi="Calibri"/>
      <w:b/>
      <w:szCs w:val="24"/>
      <w:lang w:val="es-ES_tradnl" w:eastAsia="es-ES_tradnl"/>
    </w:rPr>
  </w:style>
  <w:style w:type="character" w:customStyle="1" w:styleId="EpigrafeCar">
    <w:name w:val="Epigrafe Car"/>
    <w:basedOn w:val="Fuentedeprrafopredeter"/>
    <w:link w:val="Epigrafe"/>
    <w:rsid w:val="00055AB2"/>
    <w:rPr>
      <w:rFonts w:eastAsia="Times New Roman"/>
      <w:b/>
      <w:sz w:val="22"/>
      <w:szCs w:val="24"/>
      <w:lang w:val="es-ES_tradnl" w:eastAsia="es-ES_tradnl"/>
    </w:rPr>
  </w:style>
  <w:style w:type="paragraph" w:customStyle="1" w:styleId="ParaText">
    <w:name w:val="ParaText"/>
    <w:basedOn w:val="Normal"/>
    <w:link w:val="ParaTextChar"/>
    <w:rsid w:val="00055AB2"/>
    <w:pPr>
      <w:spacing w:after="240" w:line="312" w:lineRule="auto"/>
      <w:contextualSpacing w:val="0"/>
      <w:jc w:val="left"/>
    </w:pPr>
    <w:rPr>
      <w:rFonts w:ascii="Arial" w:eastAsia="Times New Roman" w:hAnsi="Arial"/>
      <w:lang w:val="en-US"/>
    </w:rPr>
  </w:style>
  <w:style w:type="character" w:customStyle="1" w:styleId="ParaTextChar">
    <w:name w:val="ParaText Char"/>
    <w:basedOn w:val="Fuentedeprrafopredeter"/>
    <w:link w:val="ParaText"/>
    <w:locked/>
    <w:rsid w:val="00055AB2"/>
    <w:rPr>
      <w:rFonts w:ascii="Arial" w:eastAsia="Times New Roman" w:hAnsi="Arial"/>
      <w:sz w:val="22"/>
      <w:szCs w:val="22"/>
      <w:lang w:val="en-US" w:eastAsia="en-US"/>
    </w:rPr>
  </w:style>
  <w:style w:type="paragraph" w:customStyle="1" w:styleId="T3">
    <w:name w:val="T3"/>
    <w:basedOn w:val="Ttulo3"/>
    <w:uiPriority w:val="99"/>
    <w:qFormat/>
    <w:rsid w:val="00055AB2"/>
    <w:pPr>
      <w:keepNext w:val="0"/>
      <w:widowControl w:val="0"/>
      <w:spacing w:line="240" w:lineRule="auto"/>
      <w:ind w:left="709" w:hanging="709"/>
      <w:contextualSpacing w:val="0"/>
    </w:pPr>
    <w:rPr>
      <w:rFonts w:ascii="Arial" w:hAnsi="Arial" w:cs="Arial"/>
      <w:b/>
      <w:bCs w:val="0"/>
      <w:i w:val="0"/>
      <w:szCs w:val="22"/>
      <w:u w:val="single"/>
      <w:lang w:val="es-ES"/>
    </w:rPr>
  </w:style>
  <w:style w:type="paragraph" w:customStyle="1" w:styleId="Epigrafetablas">
    <w:name w:val="Epigrafe tablas"/>
    <w:basedOn w:val="Prrafodelista"/>
    <w:link w:val="EpigrafetablasCar"/>
    <w:autoRedefine/>
    <w:qFormat/>
    <w:rsid w:val="00055AB2"/>
    <w:pPr>
      <w:spacing w:line="240" w:lineRule="auto"/>
      <w:ind w:left="0"/>
      <w:jc w:val="center"/>
    </w:pPr>
    <w:rPr>
      <w:rFonts w:ascii="Arial Negrita" w:eastAsia="Times New Roman" w:hAnsi="Arial Negrita" w:cs="Arial"/>
      <w:b/>
      <w:color w:val="000000" w:themeColor="text1"/>
      <w:sz w:val="18"/>
      <w:szCs w:val="16"/>
      <w:lang w:val="es-ES" w:eastAsia="es-ES"/>
    </w:rPr>
  </w:style>
  <w:style w:type="character" w:customStyle="1" w:styleId="EpigrafetablasCar">
    <w:name w:val="Epigrafe tablas Car"/>
    <w:basedOn w:val="Fuentedeprrafopredeter"/>
    <w:link w:val="Epigrafetablas"/>
    <w:rsid w:val="00055AB2"/>
    <w:rPr>
      <w:rFonts w:ascii="Arial Negrita" w:eastAsia="Times New Roman" w:hAnsi="Arial Negrita" w:cs="Arial"/>
      <w:b/>
      <w:color w:val="000000" w:themeColor="text1"/>
      <w:sz w:val="18"/>
      <w:szCs w:val="16"/>
      <w:lang w:val="es-ES" w:eastAsia="es-ES"/>
    </w:rPr>
  </w:style>
  <w:style w:type="paragraph" w:customStyle="1" w:styleId="Titulo5Final">
    <w:name w:val="Titulo 5 Final"/>
    <w:basedOn w:val="Normal"/>
    <w:next w:val="Normal"/>
    <w:link w:val="Titulo5FinalCar"/>
    <w:autoRedefine/>
    <w:uiPriority w:val="99"/>
    <w:qFormat/>
    <w:rsid w:val="00055AB2"/>
    <w:pPr>
      <w:spacing w:line="240" w:lineRule="auto"/>
      <w:ind w:left="1080" w:hanging="1080"/>
      <w:contextualSpacing w:val="0"/>
    </w:pPr>
    <w:rPr>
      <w:rFonts w:ascii="Arial Negrita" w:eastAsiaTheme="minorHAnsi" w:hAnsi="Arial Negrita" w:cs="Arial"/>
      <w:b/>
      <w:bCs/>
      <w:lang w:val="es-ES" w:eastAsia="es-ES"/>
    </w:rPr>
  </w:style>
  <w:style w:type="character" w:customStyle="1" w:styleId="Titulo5FinalCar">
    <w:name w:val="Titulo 5 Final Car"/>
    <w:basedOn w:val="Fuentedeprrafopredeter"/>
    <w:link w:val="Titulo5Final"/>
    <w:uiPriority w:val="99"/>
    <w:rsid w:val="00055AB2"/>
    <w:rPr>
      <w:rFonts w:ascii="Arial Negrita" w:eastAsiaTheme="minorHAnsi" w:hAnsi="Arial Negrita" w:cs="Arial"/>
      <w:b/>
      <w:bCs/>
      <w:sz w:val="22"/>
      <w:szCs w:val="22"/>
      <w:lang w:val="es-ES" w:eastAsia="es-ES"/>
    </w:rPr>
  </w:style>
  <w:style w:type="paragraph" w:customStyle="1" w:styleId="DIAMANTE">
    <w:name w:val="DIAMANTE"/>
    <w:basedOn w:val="Prrafodelista"/>
    <w:uiPriority w:val="99"/>
    <w:qFormat/>
    <w:rsid w:val="00055AB2"/>
    <w:pPr>
      <w:numPr>
        <w:numId w:val="68"/>
      </w:numPr>
      <w:spacing w:line="240" w:lineRule="auto"/>
      <w:ind w:left="426" w:hanging="426"/>
      <w:jc w:val="left"/>
    </w:pPr>
    <w:rPr>
      <w:rFonts w:ascii="Arial" w:hAnsi="Arial"/>
      <w:b/>
      <w:sz w:val="20"/>
    </w:rPr>
  </w:style>
  <w:style w:type="paragraph" w:customStyle="1" w:styleId="Rombo">
    <w:name w:val="Rombo"/>
    <w:basedOn w:val="Normal"/>
    <w:uiPriority w:val="99"/>
    <w:qFormat/>
    <w:rsid w:val="00055AB2"/>
    <w:pPr>
      <w:numPr>
        <w:numId w:val="69"/>
      </w:numPr>
      <w:spacing w:line="240" w:lineRule="auto"/>
      <w:ind w:left="1066" w:hanging="357"/>
      <w:contextualSpacing w:val="0"/>
    </w:pPr>
    <w:rPr>
      <w:rFonts w:ascii="Arial" w:hAnsi="Arial"/>
      <w:lang w:val="es-ES"/>
    </w:rPr>
  </w:style>
  <w:style w:type="paragraph" w:customStyle="1" w:styleId="DescripcinILUSTRACIN">
    <w:name w:val="Descripción ILUSTRACIÓN"/>
    <w:basedOn w:val="Normal"/>
    <w:next w:val="Normal"/>
    <w:uiPriority w:val="2"/>
    <w:qFormat/>
    <w:rsid w:val="00055AB2"/>
    <w:pPr>
      <w:spacing w:after="120" w:line="240" w:lineRule="auto"/>
      <w:contextualSpacing w:val="0"/>
      <w:jc w:val="center"/>
    </w:pPr>
    <w:rPr>
      <w:rFonts w:ascii="Arial" w:hAnsi="Arial"/>
      <w:i/>
      <w:iCs/>
      <w:sz w:val="16"/>
      <w:szCs w:val="20"/>
      <w:lang w:val="es-ES"/>
    </w:rPr>
  </w:style>
  <w:style w:type="character" w:customStyle="1" w:styleId="Ttulo1Car1">
    <w:name w:val="Título 1 Car1"/>
    <w:aliases w:val="Titulo 1 Car1,Juan 1 Car1,no Car1,Fotografía 3 Car1,Título 1 RESUMEN Car1,TítuloB Car1,Edgar 1 Car1,título 1 Car1,T1 Car1,ARTICULO Car1,Capítulo 6-Página Car1,Título 1 HECHICERA Car1,Título_1 Car1,H1 Car1,Título I Car1,Título 1 fINAL Car1"/>
    <w:basedOn w:val="Fuentedeprrafopredeter"/>
    <w:rsid w:val="00055AB2"/>
    <w:rPr>
      <w:rFonts w:asciiTheme="majorHAnsi" w:eastAsiaTheme="majorEastAsia" w:hAnsiTheme="majorHAnsi" w:cstheme="majorBidi"/>
      <w:color w:val="365F91"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071043">
      <w:bodyDiv w:val="1"/>
      <w:marLeft w:val="0"/>
      <w:marRight w:val="0"/>
      <w:marTop w:val="0"/>
      <w:marBottom w:val="0"/>
      <w:divBdr>
        <w:top w:val="none" w:sz="0" w:space="0" w:color="auto"/>
        <w:left w:val="none" w:sz="0" w:space="0" w:color="auto"/>
        <w:bottom w:val="none" w:sz="0" w:space="0" w:color="auto"/>
        <w:right w:val="none" w:sz="0" w:space="0" w:color="auto"/>
      </w:divBdr>
    </w:div>
    <w:div w:id="41487963">
      <w:bodyDiv w:val="1"/>
      <w:marLeft w:val="0"/>
      <w:marRight w:val="0"/>
      <w:marTop w:val="0"/>
      <w:marBottom w:val="0"/>
      <w:divBdr>
        <w:top w:val="none" w:sz="0" w:space="0" w:color="auto"/>
        <w:left w:val="none" w:sz="0" w:space="0" w:color="auto"/>
        <w:bottom w:val="none" w:sz="0" w:space="0" w:color="auto"/>
        <w:right w:val="none" w:sz="0" w:space="0" w:color="auto"/>
      </w:divBdr>
    </w:div>
    <w:div w:id="47918962">
      <w:bodyDiv w:val="1"/>
      <w:marLeft w:val="0"/>
      <w:marRight w:val="0"/>
      <w:marTop w:val="0"/>
      <w:marBottom w:val="0"/>
      <w:divBdr>
        <w:top w:val="none" w:sz="0" w:space="0" w:color="auto"/>
        <w:left w:val="none" w:sz="0" w:space="0" w:color="auto"/>
        <w:bottom w:val="none" w:sz="0" w:space="0" w:color="auto"/>
        <w:right w:val="none" w:sz="0" w:space="0" w:color="auto"/>
      </w:divBdr>
    </w:div>
    <w:div w:id="48381547">
      <w:bodyDiv w:val="1"/>
      <w:marLeft w:val="0"/>
      <w:marRight w:val="0"/>
      <w:marTop w:val="0"/>
      <w:marBottom w:val="0"/>
      <w:divBdr>
        <w:top w:val="none" w:sz="0" w:space="0" w:color="auto"/>
        <w:left w:val="none" w:sz="0" w:space="0" w:color="auto"/>
        <w:bottom w:val="none" w:sz="0" w:space="0" w:color="auto"/>
        <w:right w:val="none" w:sz="0" w:space="0" w:color="auto"/>
      </w:divBdr>
    </w:div>
    <w:div w:id="102069310">
      <w:bodyDiv w:val="1"/>
      <w:marLeft w:val="0"/>
      <w:marRight w:val="0"/>
      <w:marTop w:val="0"/>
      <w:marBottom w:val="0"/>
      <w:divBdr>
        <w:top w:val="none" w:sz="0" w:space="0" w:color="auto"/>
        <w:left w:val="none" w:sz="0" w:space="0" w:color="auto"/>
        <w:bottom w:val="none" w:sz="0" w:space="0" w:color="auto"/>
        <w:right w:val="none" w:sz="0" w:space="0" w:color="auto"/>
      </w:divBdr>
    </w:div>
    <w:div w:id="168445789">
      <w:bodyDiv w:val="1"/>
      <w:marLeft w:val="0"/>
      <w:marRight w:val="0"/>
      <w:marTop w:val="0"/>
      <w:marBottom w:val="0"/>
      <w:divBdr>
        <w:top w:val="none" w:sz="0" w:space="0" w:color="auto"/>
        <w:left w:val="none" w:sz="0" w:space="0" w:color="auto"/>
        <w:bottom w:val="none" w:sz="0" w:space="0" w:color="auto"/>
        <w:right w:val="none" w:sz="0" w:space="0" w:color="auto"/>
      </w:divBdr>
    </w:div>
    <w:div w:id="184908809">
      <w:bodyDiv w:val="1"/>
      <w:marLeft w:val="0"/>
      <w:marRight w:val="0"/>
      <w:marTop w:val="0"/>
      <w:marBottom w:val="0"/>
      <w:divBdr>
        <w:top w:val="none" w:sz="0" w:space="0" w:color="auto"/>
        <w:left w:val="none" w:sz="0" w:space="0" w:color="auto"/>
        <w:bottom w:val="none" w:sz="0" w:space="0" w:color="auto"/>
        <w:right w:val="none" w:sz="0" w:space="0" w:color="auto"/>
      </w:divBdr>
    </w:div>
    <w:div w:id="192425323">
      <w:bodyDiv w:val="1"/>
      <w:marLeft w:val="0"/>
      <w:marRight w:val="0"/>
      <w:marTop w:val="0"/>
      <w:marBottom w:val="0"/>
      <w:divBdr>
        <w:top w:val="none" w:sz="0" w:space="0" w:color="auto"/>
        <w:left w:val="none" w:sz="0" w:space="0" w:color="auto"/>
        <w:bottom w:val="none" w:sz="0" w:space="0" w:color="auto"/>
        <w:right w:val="none" w:sz="0" w:space="0" w:color="auto"/>
      </w:divBdr>
    </w:div>
    <w:div w:id="232006293">
      <w:bodyDiv w:val="1"/>
      <w:marLeft w:val="0"/>
      <w:marRight w:val="0"/>
      <w:marTop w:val="0"/>
      <w:marBottom w:val="0"/>
      <w:divBdr>
        <w:top w:val="none" w:sz="0" w:space="0" w:color="auto"/>
        <w:left w:val="none" w:sz="0" w:space="0" w:color="auto"/>
        <w:bottom w:val="none" w:sz="0" w:space="0" w:color="auto"/>
        <w:right w:val="none" w:sz="0" w:space="0" w:color="auto"/>
      </w:divBdr>
    </w:div>
    <w:div w:id="234976103">
      <w:bodyDiv w:val="1"/>
      <w:marLeft w:val="0"/>
      <w:marRight w:val="0"/>
      <w:marTop w:val="0"/>
      <w:marBottom w:val="0"/>
      <w:divBdr>
        <w:top w:val="none" w:sz="0" w:space="0" w:color="auto"/>
        <w:left w:val="none" w:sz="0" w:space="0" w:color="auto"/>
        <w:bottom w:val="none" w:sz="0" w:space="0" w:color="auto"/>
        <w:right w:val="none" w:sz="0" w:space="0" w:color="auto"/>
      </w:divBdr>
    </w:div>
    <w:div w:id="239600427">
      <w:bodyDiv w:val="1"/>
      <w:marLeft w:val="0"/>
      <w:marRight w:val="0"/>
      <w:marTop w:val="0"/>
      <w:marBottom w:val="0"/>
      <w:divBdr>
        <w:top w:val="none" w:sz="0" w:space="0" w:color="auto"/>
        <w:left w:val="none" w:sz="0" w:space="0" w:color="auto"/>
        <w:bottom w:val="none" w:sz="0" w:space="0" w:color="auto"/>
        <w:right w:val="none" w:sz="0" w:space="0" w:color="auto"/>
      </w:divBdr>
    </w:div>
    <w:div w:id="259143563">
      <w:bodyDiv w:val="1"/>
      <w:marLeft w:val="0"/>
      <w:marRight w:val="0"/>
      <w:marTop w:val="0"/>
      <w:marBottom w:val="0"/>
      <w:divBdr>
        <w:top w:val="none" w:sz="0" w:space="0" w:color="auto"/>
        <w:left w:val="none" w:sz="0" w:space="0" w:color="auto"/>
        <w:bottom w:val="none" w:sz="0" w:space="0" w:color="auto"/>
        <w:right w:val="none" w:sz="0" w:space="0" w:color="auto"/>
      </w:divBdr>
    </w:div>
    <w:div w:id="262686302">
      <w:bodyDiv w:val="1"/>
      <w:marLeft w:val="0"/>
      <w:marRight w:val="0"/>
      <w:marTop w:val="0"/>
      <w:marBottom w:val="0"/>
      <w:divBdr>
        <w:top w:val="none" w:sz="0" w:space="0" w:color="auto"/>
        <w:left w:val="none" w:sz="0" w:space="0" w:color="auto"/>
        <w:bottom w:val="none" w:sz="0" w:space="0" w:color="auto"/>
        <w:right w:val="none" w:sz="0" w:space="0" w:color="auto"/>
      </w:divBdr>
    </w:div>
    <w:div w:id="300968310">
      <w:bodyDiv w:val="1"/>
      <w:marLeft w:val="0"/>
      <w:marRight w:val="0"/>
      <w:marTop w:val="0"/>
      <w:marBottom w:val="0"/>
      <w:divBdr>
        <w:top w:val="none" w:sz="0" w:space="0" w:color="auto"/>
        <w:left w:val="none" w:sz="0" w:space="0" w:color="auto"/>
        <w:bottom w:val="none" w:sz="0" w:space="0" w:color="auto"/>
        <w:right w:val="none" w:sz="0" w:space="0" w:color="auto"/>
      </w:divBdr>
    </w:div>
    <w:div w:id="316688728">
      <w:bodyDiv w:val="1"/>
      <w:marLeft w:val="0"/>
      <w:marRight w:val="0"/>
      <w:marTop w:val="0"/>
      <w:marBottom w:val="0"/>
      <w:divBdr>
        <w:top w:val="none" w:sz="0" w:space="0" w:color="auto"/>
        <w:left w:val="none" w:sz="0" w:space="0" w:color="auto"/>
        <w:bottom w:val="none" w:sz="0" w:space="0" w:color="auto"/>
        <w:right w:val="none" w:sz="0" w:space="0" w:color="auto"/>
      </w:divBdr>
    </w:div>
    <w:div w:id="364335602">
      <w:bodyDiv w:val="1"/>
      <w:marLeft w:val="0"/>
      <w:marRight w:val="0"/>
      <w:marTop w:val="0"/>
      <w:marBottom w:val="0"/>
      <w:divBdr>
        <w:top w:val="none" w:sz="0" w:space="0" w:color="auto"/>
        <w:left w:val="none" w:sz="0" w:space="0" w:color="auto"/>
        <w:bottom w:val="none" w:sz="0" w:space="0" w:color="auto"/>
        <w:right w:val="none" w:sz="0" w:space="0" w:color="auto"/>
      </w:divBdr>
    </w:div>
    <w:div w:id="367067914">
      <w:bodyDiv w:val="1"/>
      <w:marLeft w:val="0"/>
      <w:marRight w:val="0"/>
      <w:marTop w:val="0"/>
      <w:marBottom w:val="0"/>
      <w:divBdr>
        <w:top w:val="none" w:sz="0" w:space="0" w:color="auto"/>
        <w:left w:val="none" w:sz="0" w:space="0" w:color="auto"/>
        <w:bottom w:val="none" w:sz="0" w:space="0" w:color="auto"/>
        <w:right w:val="none" w:sz="0" w:space="0" w:color="auto"/>
      </w:divBdr>
    </w:div>
    <w:div w:id="370570922">
      <w:bodyDiv w:val="1"/>
      <w:marLeft w:val="0"/>
      <w:marRight w:val="0"/>
      <w:marTop w:val="0"/>
      <w:marBottom w:val="0"/>
      <w:divBdr>
        <w:top w:val="none" w:sz="0" w:space="0" w:color="auto"/>
        <w:left w:val="none" w:sz="0" w:space="0" w:color="auto"/>
        <w:bottom w:val="none" w:sz="0" w:space="0" w:color="auto"/>
        <w:right w:val="none" w:sz="0" w:space="0" w:color="auto"/>
      </w:divBdr>
    </w:div>
    <w:div w:id="377361232">
      <w:bodyDiv w:val="1"/>
      <w:marLeft w:val="0"/>
      <w:marRight w:val="0"/>
      <w:marTop w:val="0"/>
      <w:marBottom w:val="0"/>
      <w:divBdr>
        <w:top w:val="none" w:sz="0" w:space="0" w:color="auto"/>
        <w:left w:val="none" w:sz="0" w:space="0" w:color="auto"/>
        <w:bottom w:val="none" w:sz="0" w:space="0" w:color="auto"/>
        <w:right w:val="none" w:sz="0" w:space="0" w:color="auto"/>
      </w:divBdr>
    </w:div>
    <w:div w:id="393165455">
      <w:bodyDiv w:val="1"/>
      <w:marLeft w:val="0"/>
      <w:marRight w:val="0"/>
      <w:marTop w:val="0"/>
      <w:marBottom w:val="0"/>
      <w:divBdr>
        <w:top w:val="none" w:sz="0" w:space="0" w:color="auto"/>
        <w:left w:val="none" w:sz="0" w:space="0" w:color="auto"/>
        <w:bottom w:val="none" w:sz="0" w:space="0" w:color="auto"/>
        <w:right w:val="none" w:sz="0" w:space="0" w:color="auto"/>
      </w:divBdr>
    </w:div>
    <w:div w:id="420027722">
      <w:bodyDiv w:val="1"/>
      <w:marLeft w:val="0"/>
      <w:marRight w:val="0"/>
      <w:marTop w:val="0"/>
      <w:marBottom w:val="0"/>
      <w:divBdr>
        <w:top w:val="none" w:sz="0" w:space="0" w:color="auto"/>
        <w:left w:val="none" w:sz="0" w:space="0" w:color="auto"/>
        <w:bottom w:val="none" w:sz="0" w:space="0" w:color="auto"/>
        <w:right w:val="none" w:sz="0" w:space="0" w:color="auto"/>
      </w:divBdr>
    </w:div>
    <w:div w:id="437792351">
      <w:bodyDiv w:val="1"/>
      <w:marLeft w:val="0"/>
      <w:marRight w:val="0"/>
      <w:marTop w:val="0"/>
      <w:marBottom w:val="0"/>
      <w:divBdr>
        <w:top w:val="none" w:sz="0" w:space="0" w:color="auto"/>
        <w:left w:val="none" w:sz="0" w:space="0" w:color="auto"/>
        <w:bottom w:val="none" w:sz="0" w:space="0" w:color="auto"/>
        <w:right w:val="none" w:sz="0" w:space="0" w:color="auto"/>
      </w:divBdr>
    </w:div>
    <w:div w:id="467744593">
      <w:bodyDiv w:val="1"/>
      <w:marLeft w:val="0"/>
      <w:marRight w:val="0"/>
      <w:marTop w:val="0"/>
      <w:marBottom w:val="0"/>
      <w:divBdr>
        <w:top w:val="none" w:sz="0" w:space="0" w:color="auto"/>
        <w:left w:val="none" w:sz="0" w:space="0" w:color="auto"/>
        <w:bottom w:val="none" w:sz="0" w:space="0" w:color="auto"/>
        <w:right w:val="none" w:sz="0" w:space="0" w:color="auto"/>
      </w:divBdr>
    </w:div>
    <w:div w:id="475533757">
      <w:bodyDiv w:val="1"/>
      <w:marLeft w:val="0"/>
      <w:marRight w:val="0"/>
      <w:marTop w:val="0"/>
      <w:marBottom w:val="0"/>
      <w:divBdr>
        <w:top w:val="none" w:sz="0" w:space="0" w:color="auto"/>
        <w:left w:val="none" w:sz="0" w:space="0" w:color="auto"/>
        <w:bottom w:val="none" w:sz="0" w:space="0" w:color="auto"/>
        <w:right w:val="none" w:sz="0" w:space="0" w:color="auto"/>
      </w:divBdr>
    </w:div>
    <w:div w:id="508763324">
      <w:bodyDiv w:val="1"/>
      <w:marLeft w:val="0"/>
      <w:marRight w:val="0"/>
      <w:marTop w:val="0"/>
      <w:marBottom w:val="0"/>
      <w:divBdr>
        <w:top w:val="none" w:sz="0" w:space="0" w:color="auto"/>
        <w:left w:val="none" w:sz="0" w:space="0" w:color="auto"/>
        <w:bottom w:val="none" w:sz="0" w:space="0" w:color="auto"/>
        <w:right w:val="none" w:sz="0" w:space="0" w:color="auto"/>
      </w:divBdr>
    </w:div>
    <w:div w:id="509878595">
      <w:bodyDiv w:val="1"/>
      <w:marLeft w:val="0"/>
      <w:marRight w:val="0"/>
      <w:marTop w:val="0"/>
      <w:marBottom w:val="0"/>
      <w:divBdr>
        <w:top w:val="none" w:sz="0" w:space="0" w:color="auto"/>
        <w:left w:val="none" w:sz="0" w:space="0" w:color="auto"/>
        <w:bottom w:val="none" w:sz="0" w:space="0" w:color="auto"/>
        <w:right w:val="none" w:sz="0" w:space="0" w:color="auto"/>
      </w:divBdr>
    </w:div>
    <w:div w:id="527304596">
      <w:bodyDiv w:val="1"/>
      <w:marLeft w:val="0"/>
      <w:marRight w:val="0"/>
      <w:marTop w:val="0"/>
      <w:marBottom w:val="0"/>
      <w:divBdr>
        <w:top w:val="none" w:sz="0" w:space="0" w:color="auto"/>
        <w:left w:val="none" w:sz="0" w:space="0" w:color="auto"/>
        <w:bottom w:val="none" w:sz="0" w:space="0" w:color="auto"/>
        <w:right w:val="none" w:sz="0" w:space="0" w:color="auto"/>
      </w:divBdr>
    </w:div>
    <w:div w:id="576129818">
      <w:bodyDiv w:val="1"/>
      <w:marLeft w:val="0"/>
      <w:marRight w:val="0"/>
      <w:marTop w:val="0"/>
      <w:marBottom w:val="0"/>
      <w:divBdr>
        <w:top w:val="none" w:sz="0" w:space="0" w:color="auto"/>
        <w:left w:val="none" w:sz="0" w:space="0" w:color="auto"/>
        <w:bottom w:val="none" w:sz="0" w:space="0" w:color="auto"/>
        <w:right w:val="none" w:sz="0" w:space="0" w:color="auto"/>
      </w:divBdr>
    </w:div>
    <w:div w:id="593514067">
      <w:bodyDiv w:val="1"/>
      <w:marLeft w:val="0"/>
      <w:marRight w:val="0"/>
      <w:marTop w:val="0"/>
      <w:marBottom w:val="0"/>
      <w:divBdr>
        <w:top w:val="none" w:sz="0" w:space="0" w:color="auto"/>
        <w:left w:val="none" w:sz="0" w:space="0" w:color="auto"/>
        <w:bottom w:val="none" w:sz="0" w:space="0" w:color="auto"/>
        <w:right w:val="none" w:sz="0" w:space="0" w:color="auto"/>
      </w:divBdr>
    </w:div>
    <w:div w:id="606083375">
      <w:bodyDiv w:val="1"/>
      <w:marLeft w:val="0"/>
      <w:marRight w:val="0"/>
      <w:marTop w:val="0"/>
      <w:marBottom w:val="0"/>
      <w:divBdr>
        <w:top w:val="none" w:sz="0" w:space="0" w:color="auto"/>
        <w:left w:val="none" w:sz="0" w:space="0" w:color="auto"/>
        <w:bottom w:val="none" w:sz="0" w:space="0" w:color="auto"/>
        <w:right w:val="none" w:sz="0" w:space="0" w:color="auto"/>
      </w:divBdr>
    </w:div>
    <w:div w:id="626618781">
      <w:bodyDiv w:val="1"/>
      <w:marLeft w:val="0"/>
      <w:marRight w:val="0"/>
      <w:marTop w:val="0"/>
      <w:marBottom w:val="0"/>
      <w:divBdr>
        <w:top w:val="none" w:sz="0" w:space="0" w:color="auto"/>
        <w:left w:val="none" w:sz="0" w:space="0" w:color="auto"/>
        <w:bottom w:val="none" w:sz="0" w:space="0" w:color="auto"/>
        <w:right w:val="none" w:sz="0" w:space="0" w:color="auto"/>
      </w:divBdr>
    </w:div>
    <w:div w:id="633371347">
      <w:bodyDiv w:val="1"/>
      <w:marLeft w:val="0"/>
      <w:marRight w:val="0"/>
      <w:marTop w:val="0"/>
      <w:marBottom w:val="0"/>
      <w:divBdr>
        <w:top w:val="none" w:sz="0" w:space="0" w:color="auto"/>
        <w:left w:val="none" w:sz="0" w:space="0" w:color="auto"/>
        <w:bottom w:val="none" w:sz="0" w:space="0" w:color="auto"/>
        <w:right w:val="none" w:sz="0" w:space="0" w:color="auto"/>
      </w:divBdr>
    </w:div>
    <w:div w:id="635377368">
      <w:bodyDiv w:val="1"/>
      <w:marLeft w:val="0"/>
      <w:marRight w:val="0"/>
      <w:marTop w:val="0"/>
      <w:marBottom w:val="0"/>
      <w:divBdr>
        <w:top w:val="none" w:sz="0" w:space="0" w:color="auto"/>
        <w:left w:val="none" w:sz="0" w:space="0" w:color="auto"/>
        <w:bottom w:val="none" w:sz="0" w:space="0" w:color="auto"/>
        <w:right w:val="none" w:sz="0" w:space="0" w:color="auto"/>
      </w:divBdr>
    </w:div>
    <w:div w:id="643238129">
      <w:bodyDiv w:val="1"/>
      <w:marLeft w:val="0"/>
      <w:marRight w:val="0"/>
      <w:marTop w:val="0"/>
      <w:marBottom w:val="0"/>
      <w:divBdr>
        <w:top w:val="none" w:sz="0" w:space="0" w:color="auto"/>
        <w:left w:val="none" w:sz="0" w:space="0" w:color="auto"/>
        <w:bottom w:val="none" w:sz="0" w:space="0" w:color="auto"/>
        <w:right w:val="none" w:sz="0" w:space="0" w:color="auto"/>
      </w:divBdr>
    </w:div>
    <w:div w:id="649528437">
      <w:bodyDiv w:val="1"/>
      <w:marLeft w:val="0"/>
      <w:marRight w:val="0"/>
      <w:marTop w:val="0"/>
      <w:marBottom w:val="0"/>
      <w:divBdr>
        <w:top w:val="none" w:sz="0" w:space="0" w:color="auto"/>
        <w:left w:val="none" w:sz="0" w:space="0" w:color="auto"/>
        <w:bottom w:val="none" w:sz="0" w:space="0" w:color="auto"/>
        <w:right w:val="none" w:sz="0" w:space="0" w:color="auto"/>
      </w:divBdr>
    </w:div>
    <w:div w:id="655646093">
      <w:bodyDiv w:val="1"/>
      <w:marLeft w:val="0"/>
      <w:marRight w:val="0"/>
      <w:marTop w:val="0"/>
      <w:marBottom w:val="0"/>
      <w:divBdr>
        <w:top w:val="none" w:sz="0" w:space="0" w:color="auto"/>
        <w:left w:val="none" w:sz="0" w:space="0" w:color="auto"/>
        <w:bottom w:val="none" w:sz="0" w:space="0" w:color="auto"/>
        <w:right w:val="none" w:sz="0" w:space="0" w:color="auto"/>
      </w:divBdr>
    </w:div>
    <w:div w:id="678897997">
      <w:bodyDiv w:val="1"/>
      <w:marLeft w:val="0"/>
      <w:marRight w:val="0"/>
      <w:marTop w:val="0"/>
      <w:marBottom w:val="0"/>
      <w:divBdr>
        <w:top w:val="none" w:sz="0" w:space="0" w:color="auto"/>
        <w:left w:val="none" w:sz="0" w:space="0" w:color="auto"/>
        <w:bottom w:val="none" w:sz="0" w:space="0" w:color="auto"/>
        <w:right w:val="none" w:sz="0" w:space="0" w:color="auto"/>
      </w:divBdr>
    </w:div>
    <w:div w:id="725572950">
      <w:bodyDiv w:val="1"/>
      <w:marLeft w:val="0"/>
      <w:marRight w:val="0"/>
      <w:marTop w:val="0"/>
      <w:marBottom w:val="0"/>
      <w:divBdr>
        <w:top w:val="none" w:sz="0" w:space="0" w:color="auto"/>
        <w:left w:val="none" w:sz="0" w:space="0" w:color="auto"/>
        <w:bottom w:val="none" w:sz="0" w:space="0" w:color="auto"/>
        <w:right w:val="none" w:sz="0" w:space="0" w:color="auto"/>
      </w:divBdr>
    </w:div>
    <w:div w:id="728650187">
      <w:bodyDiv w:val="1"/>
      <w:marLeft w:val="0"/>
      <w:marRight w:val="0"/>
      <w:marTop w:val="0"/>
      <w:marBottom w:val="0"/>
      <w:divBdr>
        <w:top w:val="none" w:sz="0" w:space="0" w:color="auto"/>
        <w:left w:val="none" w:sz="0" w:space="0" w:color="auto"/>
        <w:bottom w:val="none" w:sz="0" w:space="0" w:color="auto"/>
        <w:right w:val="none" w:sz="0" w:space="0" w:color="auto"/>
      </w:divBdr>
    </w:div>
    <w:div w:id="758675869">
      <w:bodyDiv w:val="1"/>
      <w:marLeft w:val="0"/>
      <w:marRight w:val="0"/>
      <w:marTop w:val="0"/>
      <w:marBottom w:val="0"/>
      <w:divBdr>
        <w:top w:val="none" w:sz="0" w:space="0" w:color="auto"/>
        <w:left w:val="none" w:sz="0" w:space="0" w:color="auto"/>
        <w:bottom w:val="none" w:sz="0" w:space="0" w:color="auto"/>
        <w:right w:val="none" w:sz="0" w:space="0" w:color="auto"/>
      </w:divBdr>
    </w:div>
    <w:div w:id="776101842">
      <w:bodyDiv w:val="1"/>
      <w:marLeft w:val="0"/>
      <w:marRight w:val="0"/>
      <w:marTop w:val="0"/>
      <w:marBottom w:val="0"/>
      <w:divBdr>
        <w:top w:val="none" w:sz="0" w:space="0" w:color="auto"/>
        <w:left w:val="none" w:sz="0" w:space="0" w:color="auto"/>
        <w:bottom w:val="none" w:sz="0" w:space="0" w:color="auto"/>
        <w:right w:val="none" w:sz="0" w:space="0" w:color="auto"/>
      </w:divBdr>
    </w:div>
    <w:div w:id="794979429">
      <w:bodyDiv w:val="1"/>
      <w:marLeft w:val="0"/>
      <w:marRight w:val="0"/>
      <w:marTop w:val="0"/>
      <w:marBottom w:val="0"/>
      <w:divBdr>
        <w:top w:val="none" w:sz="0" w:space="0" w:color="auto"/>
        <w:left w:val="none" w:sz="0" w:space="0" w:color="auto"/>
        <w:bottom w:val="none" w:sz="0" w:space="0" w:color="auto"/>
        <w:right w:val="none" w:sz="0" w:space="0" w:color="auto"/>
      </w:divBdr>
    </w:div>
    <w:div w:id="798188550">
      <w:bodyDiv w:val="1"/>
      <w:marLeft w:val="0"/>
      <w:marRight w:val="0"/>
      <w:marTop w:val="0"/>
      <w:marBottom w:val="0"/>
      <w:divBdr>
        <w:top w:val="none" w:sz="0" w:space="0" w:color="auto"/>
        <w:left w:val="none" w:sz="0" w:space="0" w:color="auto"/>
        <w:bottom w:val="none" w:sz="0" w:space="0" w:color="auto"/>
        <w:right w:val="none" w:sz="0" w:space="0" w:color="auto"/>
      </w:divBdr>
    </w:div>
    <w:div w:id="822891074">
      <w:bodyDiv w:val="1"/>
      <w:marLeft w:val="0"/>
      <w:marRight w:val="0"/>
      <w:marTop w:val="0"/>
      <w:marBottom w:val="0"/>
      <w:divBdr>
        <w:top w:val="none" w:sz="0" w:space="0" w:color="auto"/>
        <w:left w:val="none" w:sz="0" w:space="0" w:color="auto"/>
        <w:bottom w:val="none" w:sz="0" w:space="0" w:color="auto"/>
        <w:right w:val="none" w:sz="0" w:space="0" w:color="auto"/>
      </w:divBdr>
    </w:div>
    <w:div w:id="824473866">
      <w:bodyDiv w:val="1"/>
      <w:marLeft w:val="0"/>
      <w:marRight w:val="0"/>
      <w:marTop w:val="0"/>
      <w:marBottom w:val="0"/>
      <w:divBdr>
        <w:top w:val="none" w:sz="0" w:space="0" w:color="auto"/>
        <w:left w:val="none" w:sz="0" w:space="0" w:color="auto"/>
        <w:bottom w:val="none" w:sz="0" w:space="0" w:color="auto"/>
        <w:right w:val="none" w:sz="0" w:space="0" w:color="auto"/>
      </w:divBdr>
    </w:div>
    <w:div w:id="850989906">
      <w:bodyDiv w:val="1"/>
      <w:marLeft w:val="0"/>
      <w:marRight w:val="0"/>
      <w:marTop w:val="0"/>
      <w:marBottom w:val="0"/>
      <w:divBdr>
        <w:top w:val="none" w:sz="0" w:space="0" w:color="auto"/>
        <w:left w:val="none" w:sz="0" w:space="0" w:color="auto"/>
        <w:bottom w:val="none" w:sz="0" w:space="0" w:color="auto"/>
        <w:right w:val="none" w:sz="0" w:space="0" w:color="auto"/>
      </w:divBdr>
    </w:div>
    <w:div w:id="865823760">
      <w:bodyDiv w:val="1"/>
      <w:marLeft w:val="0"/>
      <w:marRight w:val="0"/>
      <w:marTop w:val="0"/>
      <w:marBottom w:val="0"/>
      <w:divBdr>
        <w:top w:val="none" w:sz="0" w:space="0" w:color="auto"/>
        <w:left w:val="none" w:sz="0" w:space="0" w:color="auto"/>
        <w:bottom w:val="none" w:sz="0" w:space="0" w:color="auto"/>
        <w:right w:val="none" w:sz="0" w:space="0" w:color="auto"/>
      </w:divBdr>
    </w:div>
    <w:div w:id="953748033">
      <w:bodyDiv w:val="1"/>
      <w:marLeft w:val="0"/>
      <w:marRight w:val="0"/>
      <w:marTop w:val="0"/>
      <w:marBottom w:val="0"/>
      <w:divBdr>
        <w:top w:val="none" w:sz="0" w:space="0" w:color="auto"/>
        <w:left w:val="none" w:sz="0" w:space="0" w:color="auto"/>
        <w:bottom w:val="none" w:sz="0" w:space="0" w:color="auto"/>
        <w:right w:val="none" w:sz="0" w:space="0" w:color="auto"/>
      </w:divBdr>
    </w:div>
    <w:div w:id="981273412">
      <w:bodyDiv w:val="1"/>
      <w:marLeft w:val="0"/>
      <w:marRight w:val="0"/>
      <w:marTop w:val="0"/>
      <w:marBottom w:val="0"/>
      <w:divBdr>
        <w:top w:val="none" w:sz="0" w:space="0" w:color="auto"/>
        <w:left w:val="none" w:sz="0" w:space="0" w:color="auto"/>
        <w:bottom w:val="none" w:sz="0" w:space="0" w:color="auto"/>
        <w:right w:val="none" w:sz="0" w:space="0" w:color="auto"/>
      </w:divBdr>
    </w:div>
    <w:div w:id="1047724407">
      <w:bodyDiv w:val="1"/>
      <w:marLeft w:val="0"/>
      <w:marRight w:val="0"/>
      <w:marTop w:val="0"/>
      <w:marBottom w:val="0"/>
      <w:divBdr>
        <w:top w:val="none" w:sz="0" w:space="0" w:color="auto"/>
        <w:left w:val="none" w:sz="0" w:space="0" w:color="auto"/>
        <w:bottom w:val="none" w:sz="0" w:space="0" w:color="auto"/>
        <w:right w:val="none" w:sz="0" w:space="0" w:color="auto"/>
      </w:divBdr>
    </w:div>
    <w:div w:id="1067415529">
      <w:bodyDiv w:val="1"/>
      <w:marLeft w:val="0"/>
      <w:marRight w:val="0"/>
      <w:marTop w:val="0"/>
      <w:marBottom w:val="0"/>
      <w:divBdr>
        <w:top w:val="none" w:sz="0" w:space="0" w:color="auto"/>
        <w:left w:val="none" w:sz="0" w:space="0" w:color="auto"/>
        <w:bottom w:val="none" w:sz="0" w:space="0" w:color="auto"/>
        <w:right w:val="none" w:sz="0" w:space="0" w:color="auto"/>
      </w:divBdr>
    </w:div>
    <w:div w:id="1089428973">
      <w:bodyDiv w:val="1"/>
      <w:marLeft w:val="0"/>
      <w:marRight w:val="0"/>
      <w:marTop w:val="0"/>
      <w:marBottom w:val="0"/>
      <w:divBdr>
        <w:top w:val="none" w:sz="0" w:space="0" w:color="auto"/>
        <w:left w:val="none" w:sz="0" w:space="0" w:color="auto"/>
        <w:bottom w:val="none" w:sz="0" w:space="0" w:color="auto"/>
        <w:right w:val="none" w:sz="0" w:space="0" w:color="auto"/>
      </w:divBdr>
    </w:div>
    <w:div w:id="1142043710">
      <w:bodyDiv w:val="1"/>
      <w:marLeft w:val="0"/>
      <w:marRight w:val="0"/>
      <w:marTop w:val="0"/>
      <w:marBottom w:val="0"/>
      <w:divBdr>
        <w:top w:val="none" w:sz="0" w:space="0" w:color="auto"/>
        <w:left w:val="none" w:sz="0" w:space="0" w:color="auto"/>
        <w:bottom w:val="none" w:sz="0" w:space="0" w:color="auto"/>
        <w:right w:val="none" w:sz="0" w:space="0" w:color="auto"/>
      </w:divBdr>
    </w:div>
    <w:div w:id="1191869329">
      <w:bodyDiv w:val="1"/>
      <w:marLeft w:val="0"/>
      <w:marRight w:val="0"/>
      <w:marTop w:val="0"/>
      <w:marBottom w:val="0"/>
      <w:divBdr>
        <w:top w:val="none" w:sz="0" w:space="0" w:color="auto"/>
        <w:left w:val="none" w:sz="0" w:space="0" w:color="auto"/>
        <w:bottom w:val="none" w:sz="0" w:space="0" w:color="auto"/>
        <w:right w:val="none" w:sz="0" w:space="0" w:color="auto"/>
      </w:divBdr>
    </w:div>
    <w:div w:id="1211380806">
      <w:bodyDiv w:val="1"/>
      <w:marLeft w:val="0"/>
      <w:marRight w:val="0"/>
      <w:marTop w:val="0"/>
      <w:marBottom w:val="0"/>
      <w:divBdr>
        <w:top w:val="none" w:sz="0" w:space="0" w:color="auto"/>
        <w:left w:val="none" w:sz="0" w:space="0" w:color="auto"/>
        <w:bottom w:val="none" w:sz="0" w:space="0" w:color="auto"/>
        <w:right w:val="none" w:sz="0" w:space="0" w:color="auto"/>
      </w:divBdr>
    </w:div>
    <w:div w:id="1219050782">
      <w:bodyDiv w:val="1"/>
      <w:marLeft w:val="0"/>
      <w:marRight w:val="0"/>
      <w:marTop w:val="0"/>
      <w:marBottom w:val="0"/>
      <w:divBdr>
        <w:top w:val="none" w:sz="0" w:space="0" w:color="auto"/>
        <w:left w:val="none" w:sz="0" w:space="0" w:color="auto"/>
        <w:bottom w:val="none" w:sz="0" w:space="0" w:color="auto"/>
        <w:right w:val="none" w:sz="0" w:space="0" w:color="auto"/>
      </w:divBdr>
    </w:div>
    <w:div w:id="1275290991">
      <w:bodyDiv w:val="1"/>
      <w:marLeft w:val="0"/>
      <w:marRight w:val="0"/>
      <w:marTop w:val="0"/>
      <w:marBottom w:val="0"/>
      <w:divBdr>
        <w:top w:val="none" w:sz="0" w:space="0" w:color="auto"/>
        <w:left w:val="none" w:sz="0" w:space="0" w:color="auto"/>
        <w:bottom w:val="none" w:sz="0" w:space="0" w:color="auto"/>
        <w:right w:val="none" w:sz="0" w:space="0" w:color="auto"/>
      </w:divBdr>
    </w:div>
    <w:div w:id="1302152132">
      <w:bodyDiv w:val="1"/>
      <w:marLeft w:val="0"/>
      <w:marRight w:val="0"/>
      <w:marTop w:val="0"/>
      <w:marBottom w:val="0"/>
      <w:divBdr>
        <w:top w:val="none" w:sz="0" w:space="0" w:color="auto"/>
        <w:left w:val="none" w:sz="0" w:space="0" w:color="auto"/>
        <w:bottom w:val="none" w:sz="0" w:space="0" w:color="auto"/>
        <w:right w:val="none" w:sz="0" w:space="0" w:color="auto"/>
      </w:divBdr>
    </w:div>
    <w:div w:id="1310135898">
      <w:bodyDiv w:val="1"/>
      <w:marLeft w:val="0"/>
      <w:marRight w:val="0"/>
      <w:marTop w:val="0"/>
      <w:marBottom w:val="0"/>
      <w:divBdr>
        <w:top w:val="none" w:sz="0" w:space="0" w:color="auto"/>
        <w:left w:val="none" w:sz="0" w:space="0" w:color="auto"/>
        <w:bottom w:val="none" w:sz="0" w:space="0" w:color="auto"/>
        <w:right w:val="none" w:sz="0" w:space="0" w:color="auto"/>
      </w:divBdr>
    </w:div>
    <w:div w:id="1314799690">
      <w:bodyDiv w:val="1"/>
      <w:marLeft w:val="0"/>
      <w:marRight w:val="0"/>
      <w:marTop w:val="0"/>
      <w:marBottom w:val="0"/>
      <w:divBdr>
        <w:top w:val="none" w:sz="0" w:space="0" w:color="auto"/>
        <w:left w:val="none" w:sz="0" w:space="0" w:color="auto"/>
        <w:bottom w:val="none" w:sz="0" w:space="0" w:color="auto"/>
        <w:right w:val="none" w:sz="0" w:space="0" w:color="auto"/>
      </w:divBdr>
    </w:div>
    <w:div w:id="1317610535">
      <w:bodyDiv w:val="1"/>
      <w:marLeft w:val="0"/>
      <w:marRight w:val="0"/>
      <w:marTop w:val="0"/>
      <w:marBottom w:val="0"/>
      <w:divBdr>
        <w:top w:val="none" w:sz="0" w:space="0" w:color="auto"/>
        <w:left w:val="none" w:sz="0" w:space="0" w:color="auto"/>
        <w:bottom w:val="none" w:sz="0" w:space="0" w:color="auto"/>
        <w:right w:val="none" w:sz="0" w:space="0" w:color="auto"/>
      </w:divBdr>
    </w:div>
    <w:div w:id="1379167675">
      <w:bodyDiv w:val="1"/>
      <w:marLeft w:val="0"/>
      <w:marRight w:val="0"/>
      <w:marTop w:val="0"/>
      <w:marBottom w:val="0"/>
      <w:divBdr>
        <w:top w:val="none" w:sz="0" w:space="0" w:color="auto"/>
        <w:left w:val="none" w:sz="0" w:space="0" w:color="auto"/>
        <w:bottom w:val="none" w:sz="0" w:space="0" w:color="auto"/>
        <w:right w:val="none" w:sz="0" w:space="0" w:color="auto"/>
      </w:divBdr>
    </w:div>
    <w:div w:id="1385180673">
      <w:bodyDiv w:val="1"/>
      <w:marLeft w:val="0"/>
      <w:marRight w:val="0"/>
      <w:marTop w:val="0"/>
      <w:marBottom w:val="0"/>
      <w:divBdr>
        <w:top w:val="none" w:sz="0" w:space="0" w:color="auto"/>
        <w:left w:val="none" w:sz="0" w:space="0" w:color="auto"/>
        <w:bottom w:val="none" w:sz="0" w:space="0" w:color="auto"/>
        <w:right w:val="none" w:sz="0" w:space="0" w:color="auto"/>
      </w:divBdr>
    </w:div>
    <w:div w:id="1450969568">
      <w:bodyDiv w:val="1"/>
      <w:marLeft w:val="0"/>
      <w:marRight w:val="0"/>
      <w:marTop w:val="0"/>
      <w:marBottom w:val="0"/>
      <w:divBdr>
        <w:top w:val="none" w:sz="0" w:space="0" w:color="auto"/>
        <w:left w:val="none" w:sz="0" w:space="0" w:color="auto"/>
        <w:bottom w:val="none" w:sz="0" w:space="0" w:color="auto"/>
        <w:right w:val="none" w:sz="0" w:space="0" w:color="auto"/>
      </w:divBdr>
    </w:div>
    <w:div w:id="1460414325">
      <w:bodyDiv w:val="1"/>
      <w:marLeft w:val="0"/>
      <w:marRight w:val="0"/>
      <w:marTop w:val="0"/>
      <w:marBottom w:val="0"/>
      <w:divBdr>
        <w:top w:val="none" w:sz="0" w:space="0" w:color="auto"/>
        <w:left w:val="none" w:sz="0" w:space="0" w:color="auto"/>
        <w:bottom w:val="none" w:sz="0" w:space="0" w:color="auto"/>
        <w:right w:val="none" w:sz="0" w:space="0" w:color="auto"/>
      </w:divBdr>
    </w:div>
    <w:div w:id="1461915525">
      <w:bodyDiv w:val="1"/>
      <w:marLeft w:val="0"/>
      <w:marRight w:val="0"/>
      <w:marTop w:val="0"/>
      <w:marBottom w:val="0"/>
      <w:divBdr>
        <w:top w:val="none" w:sz="0" w:space="0" w:color="auto"/>
        <w:left w:val="none" w:sz="0" w:space="0" w:color="auto"/>
        <w:bottom w:val="none" w:sz="0" w:space="0" w:color="auto"/>
        <w:right w:val="none" w:sz="0" w:space="0" w:color="auto"/>
      </w:divBdr>
    </w:div>
    <w:div w:id="1519276972">
      <w:bodyDiv w:val="1"/>
      <w:marLeft w:val="0"/>
      <w:marRight w:val="0"/>
      <w:marTop w:val="0"/>
      <w:marBottom w:val="0"/>
      <w:divBdr>
        <w:top w:val="none" w:sz="0" w:space="0" w:color="auto"/>
        <w:left w:val="none" w:sz="0" w:space="0" w:color="auto"/>
        <w:bottom w:val="none" w:sz="0" w:space="0" w:color="auto"/>
        <w:right w:val="none" w:sz="0" w:space="0" w:color="auto"/>
      </w:divBdr>
    </w:div>
    <w:div w:id="1527716880">
      <w:bodyDiv w:val="1"/>
      <w:marLeft w:val="0"/>
      <w:marRight w:val="0"/>
      <w:marTop w:val="0"/>
      <w:marBottom w:val="0"/>
      <w:divBdr>
        <w:top w:val="none" w:sz="0" w:space="0" w:color="auto"/>
        <w:left w:val="none" w:sz="0" w:space="0" w:color="auto"/>
        <w:bottom w:val="none" w:sz="0" w:space="0" w:color="auto"/>
        <w:right w:val="none" w:sz="0" w:space="0" w:color="auto"/>
      </w:divBdr>
    </w:div>
    <w:div w:id="1534541951">
      <w:bodyDiv w:val="1"/>
      <w:marLeft w:val="0"/>
      <w:marRight w:val="0"/>
      <w:marTop w:val="0"/>
      <w:marBottom w:val="0"/>
      <w:divBdr>
        <w:top w:val="none" w:sz="0" w:space="0" w:color="auto"/>
        <w:left w:val="none" w:sz="0" w:space="0" w:color="auto"/>
        <w:bottom w:val="none" w:sz="0" w:space="0" w:color="auto"/>
        <w:right w:val="none" w:sz="0" w:space="0" w:color="auto"/>
      </w:divBdr>
    </w:div>
    <w:div w:id="1557352979">
      <w:bodyDiv w:val="1"/>
      <w:marLeft w:val="0"/>
      <w:marRight w:val="0"/>
      <w:marTop w:val="0"/>
      <w:marBottom w:val="0"/>
      <w:divBdr>
        <w:top w:val="none" w:sz="0" w:space="0" w:color="auto"/>
        <w:left w:val="none" w:sz="0" w:space="0" w:color="auto"/>
        <w:bottom w:val="none" w:sz="0" w:space="0" w:color="auto"/>
        <w:right w:val="none" w:sz="0" w:space="0" w:color="auto"/>
      </w:divBdr>
    </w:div>
    <w:div w:id="1558972983">
      <w:bodyDiv w:val="1"/>
      <w:marLeft w:val="0"/>
      <w:marRight w:val="0"/>
      <w:marTop w:val="0"/>
      <w:marBottom w:val="0"/>
      <w:divBdr>
        <w:top w:val="none" w:sz="0" w:space="0" w:color="auto"/>
        <w:left w:val="none" w:sz="0" w:space="0" w:color="auto"/>
        <w:bottom w:val="none" w:sz="0" w:space="0" w:color="auto"/>
        <w:right w:val="none" w:sz="0" w:space="0" w:color="auto"/>
      </w:divBdr>
    </w:div>
    <w:div w:id="1569146376">
      <w:bodyDiv w:val="1"/>
      <w:marLeft w:val="0"/>
      <w:marRight w:val="0"/>
      <w:marTop w:val="0"/>
      <w:marBottom w:val="0"/>
      <w:divBdr>
        <w:top w:val="none" w:sz="0" w:space="0" w:color="auto"/>
        <w:left w:val="none" w:sz="0" w:space="0" w:color="auto"/>
        <w:bottom w:val="none" w:sz="0" w:space="0" w:color="auto"/>
        <w:right w:val="none" w:sz="0" w:space="0" w:color="auto"/>
      </w:divBdr>
    </w:div>
    <w:div w:id="1605310336">
      <w:bodyDiv w:val="1"/>
      <w:marLeft w:val="0"/>
      <w:marRight w:val="0"/>
      <w:marTop w:val="0"/>
      <w:marBottom w:val="0"/>
      <w:divBdr>
        <w:top w:val="none" w:sz="0" w:space="0" w:color="auto"/>
        <w:left w:val="none" w:sz="0" w:space="0" w:color="auto"/>
        <w:bottom w:val="none" w:sz="0" w:space="0" w:color="auto"/>
        <w:right w:val="none" w:sz="0" w:space="0" w:color="auto"/>
      </w:divBdr>
    </w:div>
    <w:div w:id="1608152559">
      <w:bodyDiv w:val="1"/>
      <w:marLeft w:val="0"/>
      <w:marRight w:val="0"/>
      <w:marTop w:val="0"/>
      <w:marBottom w:val="0"/>
      <w:divBdr>
        <w:top w:val="none" w:sz="0" w:space="0" w:color="auto"/>
        <w:left w:val="none" w:sz="0" w:space="0" w:color="auto"/>
        <w:bottom w:val="none" w:sz="0" w:space="0" w:color="auto"/>
        <w:right w:val="none" w:sz="0" w:space="0" w:color="auto"/>
      </w:divBdr>
    </w:div>
    <w:div w:id="1628660623">
      <w:bodyDiv w:val="1"/>
      <w:marLeft w:val="0"/>
      <w:marRight w:val="0"/>
      <w:marTop w:val="0"/>
      <w:marBottom w:val="0"/>
      <w:divBdr>
        <w:top w:val="none" w:sz="0" w:space="0" w:color="auto"/>
        <w:left w:val="none" w:sz="0" w:space="0" w:color="auto"/>
        <w:bottom w:val="none" w:sz="0" w:space="0" w:color="auto"/>
        <w:right w:val="none" w:sz="0" w:space="0" w:color="auto"/>
      </w:divBdr>
    </w:div>
    <w:div w:id="1634018773">
      <w:bodyDiv w:val="1"/>
      <w:marLeft w:val="0"/>
      <w:marRight w:val="0"/>
      <w:marTop w:val="0"/>
      <w:marBottom w:val="0"/>
      <w:divBdr>
        <w:top w:val="none" w:sz="0" w:space="0" w:color="auto"/>
        <w:left w:val="none" w:sz="0" w:space="0" w:color="auto"/>
        <w:bottom w:val="none" w:sz="0" w:space="0" w:color="auto"/>
        <w:right w:val="none" w:sz="0" w:space="0" w:color="auto"/>
      </w:divBdr>
    </w:div>
    <w:div w:id="1640913021">
      <w:bodyDiv w:val="1"/>
      <w:marLeft w:val="0"/>
      <w:marRight w:val="0"/>
      <w:marTop w:val="0"/>
      <w:marBottom w:val="0"/>
      <w:divBdr>
        <w:top w:val="none" w:sz="0" w:space="0" w:color="auto"/>
        <w:left w:val="none" w:sz="0" w:space="0" w:color="auto"/>
        <w:bottom w:val="none" w:sz="0" w:space="0" w:color="auto"/>
        <w:right w:val="none" w:sz="0" w:space="0" w:color="auto"/>
      </w:divBdr>
    </w:div>
    <w:div w:id="1641380345">
      <w:bodyDiv w:val="1"/>
      <w:marLeft w:val="0"/>
      <w:marRight w:val="0"/>
      <w:marTop w:val="0"/>
      <w:marBottom w:val="0"/>
      <w:divBdr>
        <w:top w:val="none" w:sz="0" w:space="0" w:color="auto"/>
        <w:left w:val="none" w:sz="0" w:space="0" w:color="auto"/>
        <w:bottom w:val="none" w:sz="0" w:space="0" w:color="auto"/>
        <w:right w:val="none" w:sz="0" w:space="0" w:color="auto"/>
      </w:divBdr>
    </w:div>
    <w:div w:id="1679308273">
      <w:bodyDiv w:val="1"/>
      <w:marLeft w:val="0"/>
      <w:marRight w:val="0"/>
      <w:marTop w:val="0"/>
      <w:marBottom w:val="0"/>
      <w:divBdr>
        <w:top w:val="none" w:sz="0" w:space="0" w:color="auto"/>
        <w:left w:val="none" w:sz="0" w:space="0" w:color="auto"/>
        <w:bottom w:val="none" w:sz="0" w:space="0" w:color="auto"/>
        <w:right w:val="none" w:sz="0" w:space="0" w:color="auto"/>
      </w:divBdr>
    </w:div>
    <w:div w:id="1691180101">
      <w:bodyDiv w:val="1"/>
      <w:marLeft w:val="0"/>
      <w:marRight w:val="0"/>
      <w:marTop w:val="0"/>
      <w:marBottom w:val="0"/>
      <w:divBdr>
        <w:top w:val="none" w:sz="0" w:space="0" w:color="auto"/>
        <w:left w:val="none" w:sz="0" w:space="0" w:color="auto"/>
        <w:bottom w:val="none" w:sz="0" w:space="0" w:color="auto"/>
        <w:right w:val="none" w:sz="0" w:space="0" w:color="auto"/>
      </w:divBdr>
    </w:div>
    <w:div w:id="1703240877">
      <w:bodyDiv w:val="1"/>
      <w:marLeft w:val="0"/>
      <w:marRight w:val="0"/>
      <w:marTop w:val="0"/>
      <w:marBottom w:val="0"/>
      <w:divBdr>
        <w:top w:val="none" w:sz="0" w:space="0" w:color="auto"/>
        <w:left w:val="none" w:sz="0" w:space="0" w:color="auto"/>
        <w:bottom w:val="none" w:sz="0" w:space="0" w:color="auto"/>
        <w:right w:val="none" w:sz="0" w:space="0" w:color="auto"/>
      </w:divBdr>
    </w:div>
    <w:div w:id="1725369105">
      <w:bodyDiv w:val="1"/>
      <w:marLeft w:val="0"/>
      <w:marRight w:val="0"/>
      <w:marTop w:val="0"/>
      <w:marBottom w:val="0"/>
      <w:divBdr>
        <w:top w:val="none" w:sz="0" w:space="0" w:color="auto"/>
        <w:left w:val="none" w:sz="0" w:space="0" w:color="auto"/>
        <w:bottom w:val="none" w:sz="0" w:space="0" w:color="auto"/>
        <w:right w:val="none" w:sz="0" w:space="0" w:color="auto"/>
      </w:divBdr>
    </w:div>
    <w:div w:id="1802765141">
      <w:bodyDiv w:val="1"/>
      <w:marLeft w:val="0"/>
      <w:marRight w:val="0"/>
      <w:marTop w:val="0"/>
      <w:marBottom w:val="0"/>
      <w:divBdr>
        <w:top w:val="none" w:sz="0" w:space="0" w:color="auto"/>
        <w:left w:val="none" w:sz="0" w:space="0" w:color="auto"/>
        <w:bottom w:val="none" w:sz="0" w:space="0" w:color="auto"/>
        <w:right w:val="none" w:sz="0" w:space="0" w:color="auto"/>
      </w:divBdr>
    </w:div>
    <w:div w:id="1806316234">
      <w:bodyDiv w:val="1"/>
      <w:marLeft w:val="0"/>
      <w:marRight w:val="0"/>
      <w:marTop w:val="0"/>
      <w:marBottom w:val="0"/>
      <w:divBdr>
        <w:top w:val="none" w:sz="0" w:space="0" w:color="auto"/>
        <w:left w:val="none" w:sz="0" w:space="0" w:color="auto"/>
        <w:bottom w:val="none" w:sz="0" w:space="0" w:color="auto"/>
        <w:right w:val="none" w:sz="0" w:space="0" w:color="auto"/>
      </w:divBdr>
    </w:div>
    <w:div w:id="1819423005">
      <w:bodyDiv w:val="1"/>
      <w:marLeft w:val="0"/>
      <w:marRight w:val="0"/>
      <w:marTop w:val="0"/>
      <w:marBottom w:val="0"/>
      <w:divBdr>
        <w:top w:val="none" w:sz="0" w:space="0" w:color="auto"/>
        <w:left w:val="none" w:sz="0" w:space="0" w:color="auto"/>
        <w:bottom w:val="none" w:sz="0" w:space="0" w:color="auto"/>
        <w:right w:val="none" w:sz="0" w:space="0" w:color="auto"/>
      </w:divBdr>
    </w:div>
    <w:div w:id="1836072456">
      <w:bodyDiv w:val="1"/>
      <w:marLeft w:val="0"/>
      <w:marRight w:val="0"/>
      <w:marTop w:val="0"/>
      <w:marBottom w:val="0"/>
      <w:divBdr>
        <w:top w:val="none" w:sz="0" w:space="0" w:color="auto"/>
        <w:left w:val="none" w:sz="0" w:space="0" w:color="auto"/>
        <w:bottom w:val="none" w:sz="0" w:space="0" w:color="auto"/>
        <w:right w:val="none" w:sz="0" w:space="0" w:color="auto"/>
      </w:divBdr>
    </w:div>
    <w:div w:id="1850634943">
      <w:bodyDiv w:val="1"/>
      <w:marLeft w:val="0"/>
      <w:marRight w:val="0"/>
      <w:marTop w:val="0"/>
      <w:marBottom w:val="0"/>
      <w:divBdr>
        <w:top w:val="none" w:sz="0" w:space="0" w:color="auto"/>
        <w:left w:val="none" w:sz="0" w:space="0" w:color="auto"/>
        <w:bottom w:val="none" w:sz="0" w:space="0" w:color="auto"/>
        <w:right w:val="none" w:sz="0" w:space="0" w:color="auto"/>
      </w:divBdr>
    </w:div>
    <w:div w:id="1907300913">
      <w:bodyDiv w:val="1"/>
      <w:marLeft w:val="0"/>
      <w:marRight w:val="0"/>
      <w:marTop w:val="0"/>
      <w:marBottom w:val="0"/>
      <w:divBdr>
        <w:top w:val="none" w:sz="0" w:space="0" w:color="auto"/>
        <w:left w:val="none" w:sz="0" w:space="0" w:color="auto"/>
        <w:bottom w:val="none" w:sz="0" w:space="0" w:color="auto"/>
        <w:right w:val="none" w:sz="0" w:space="0" w:color="auto"/>
      </w:divBdr>
    </w:div>
    <w:div w:id="1913268588">
      <w:bodyDiv w:val="1"/>
      <w:marLeft w:val="0"/>
      <w:marRight w:val="0"/>
      <w:marTop w:val="0"/>
      <w:marBottom w:val="0"/>
      <w:divBdr>
        <w:top w:val="none" w:sz="0" w:space="0" w:color="auto"/>
        <w:left w:val="none" w:sz="0" w:space="0" w:color="auto"/>
        <w:bottom w:val="none" w:sz="0" w:space="0" w:color="auto"/>
        <w:right w:val="none" w:sz="0" w:space="0" w:color="auto"/>
      </w:divBdr>
    </w:div>
    <w:div w:id="1943413782">
      <w:bodyDiv w:val="1"/>
      <w:marLeft w:val="0"/>
      <w:marRight w:val="0"/>
      <w:marTop w:val="0"/>
      <w:marBottom w:val="0"/>
      <w:divBdr>
        <w:top w:val="none" w:sz="0" w:space="0" w:color="auto"/>
        <w:left w:val="none" w:sz="0" w:space="0" w:color="auto"/>
        <w:bottom w:val="none" w:sz="0" w:space="0" w:color="auto"/>
        <w:right w:val="none" w:sz="0" w:space="0" w:color="auto"/>
      </w:divBdr>
    </w:div>
    <w:div w:id="1956516538">
      <w:bodyDiv w:val="1"/>
      <w:marLeft w:val="0"/>
      <w:marRight w:val="0"/>
      <w:marTop w:val="0"/>
      <w:marBottom w:val="0"/>
      <w:divBdr>
        <w:top w:val="none" w:sz="0" w:space="0" w:color="auto"/>
        <w:left w:val="none" w:sz="0" w:space="0" w:color="auto"/>
        <w:bottom w:val="none" w:sz="0" w:space="0" w:color="auto"/>
        <w:right w:val="none" w:sz="0" w:space="0" w:color="auto"/>
      </w:divBdr>
    </w:div>
    <w:div w:id="1984579714">
      <w:bodyDiv w:val="1"/>
      <w:marLeft w:val="0"/>
      <w:marRight w:val="0"/>
      <w:marTop w:val="0"/>
      <w:marBottom w:val="0"/>
      <w:divBdr>
        <w:top w:val="none" w:sz="0" w:space="0" w:color="auto"/>
        <w:left w:val="none" w:sz="0" w:space="0" w:color="auto"/>
        <w:bottom w:val="none" w:sz="0" w:space="0" w:color="auto"/>
        <w:right w:val="none" w:sz="0" w:space="0" w:color="auto"/>
      </w:divBdr>
    </w:div>
    <w:div w:id="2010331000">
      <w:bodyDiv w:val="1"/>
      <w:marLeft w:val="0"/>
      <w:marRight w:val="0"/>
      <w:marTop w:val="0"/>
      <w:marBottom w:val="0"/>
      <w:divBdr>
        <w:top w:val="none" w:sz="0" w:space="0" w:color="auto"/>
        <w:left w:val="none" w:sz="0" w:space="0" w:color="auto"/>
        <w:bottom w:val="none" w:sz="0" w:space="0" w:color="auto"/>
        <w:right w:val="none" w:sz="0" w:space="0" w:color="auto"/>
      </w:divBdr>
    </w:div>
    <w:div w:id="2067683427">
      <w:bodyDiv w:val="1"/>
      <w:marLeft w:val="0"/>
      <w:marRight w:val="0"/>
      <w:marTop w:val="0"/>
      <w:marBottom w:val="0"/>
      <w:divBdr>
        <w:top w:val="none" w:sz="0" w:space="0" w:color="auto"/>
        <w:left w:val="none" w:sz="0" w:space="0" w:color="auto"/>
        <w:bottom w:val="none" w:sz="0" w:space="0" w:color="auto"/>
        <w:right w:val="none" w:sz="0" w:space="0" w:color="auto"/>
      </w:divBdr>
    </w:div>
    <w:div w:id="2075466828">
      <w:bodyDiv w:val="1"/>
      <w:marLeft w:val="0"/>
      <w:marRight w:val="0"/>
      <w:marTop w:val="0"/>
      <w:marBottom w:val="0"/>
      <w:divBdr>
        <w:top w:val="none" w:sz="0" w:space="0" w:color="auto"/>
        <w:left w:val="none" w:sz="0" w:space="0" w:color="auto"/>
        <w:bottom w:val="none" w:sz="0" w:space="0" w:color="auto"/>
        <w:right w:val="none" w:sz="0" w:space="0" w:color="auto"/>
      </w:divBdr>
    </w:div>
    <w:div w:id="2092114212">
      <w:bodyDiv w:val="1"/>
      <w:marLeft w:val="0"/>
      <w:marRight w:val="0"/>
      <w:marTop w:val="0"/>
      <w:marBottom w:val="0"/>
      <w:divBdr>
        <w:top w:val="none" w:sz="0" w:space="0" w:color="auto"/>
        <w:left w:val="none" w:sz="0" w:space="0" w:color="auto"/>
        <w:bottom w:val="none" w:sz="0" w:space="0" w:color="auto"/>
        <w:right w:val="none" w:sz="0" w:space="0" w:color="auto"/>
      </w:divBdr>
    </w:div>
    <w:div w:id="2111269389">
      <w:bodyDiv w:val="1"/>
      <w:marLeft w:val="0"/>
      <w:marRight w:val="0"/>
      <w:marTop w:val="0"/>
      <w:marBottom w:val="0"/>
      <w:divBdr>
        <w:top w:val="none" w:sz="0" w:space="0" w:color="auto"/>
        <w:left w:val="none" w:sz="0" w:space="0" w:color="auto"/>
        <w:bottom w:val="none" w:sz="0" w:space="0" w:color="auto"/>
        <w:right w:val="none" w:sz="0" w:space="0" w:color="auto"/>
      </w:divBdr>
    </w:div>
    <w:div w:id="21145931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7.png"/><Relationship Id="rId21" Type="http://schemas.openxmlformats.org/officeDocument/2006/relationships/image" Target="media/image11.jpe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emf"/><Relationship Id="rId50" Type="http://schemas.openxmlformats.org/officeDocument/2006/relationships/image" Target="media/image38.png"/><Relationship Id="rId55" Type="http://schemas.openxmlformats.org/officeDocument/2006/relationships/image" Target="media/image43.wmf"/><Relationship Id="rId63"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footer" Target="footer3.xml"/><Relationship Id="rId41" Type="http://schemas.openxmlformats.org/officeDocument/2006/relationships/image" Target="media/image29.emf"/><Relationship Id="rId54" Type="http://schemas.openxmlformats.org/officeDocument/2006/relationships/image" Target="media/image42.png"/><Relationship Id="rId62" Type="http://schemas.openxmlformats.org/officeDocument/2006/relationships/image" Target="media/image48.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4.emf"/><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oleObject" Target="embeddings/oleObject2.bin"/><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emf"/><Relationship Id="rId28" Type="http://schemas.openxmlformats.org/officeDocument/2006/relationships/header" Target="header3.xml"/><Relationship Id="rId36" Type="http://schemas.openxmlformats.org/officeDocument/2006/relationships/image" Target="media/image24.png"/><Relationship Id="rId49" Type="http://schemas.openxmlformats.org/officeDocument/2006/relationships/image" Target="media/image37.emf"/><Relationship Id="rId57" Type="http://schemas.openxmlformats.org/officeDocument/2006/relationships/image" Target="media/image44.wmf"/><Relationship Id="rId61" Type="http://schemas.openxmlformats.org/officeDocument/2006/relationships/image" Target="media/image47.png"/><Relationship Id="rId10" Type="http://schemas.openxmlformats.org/officeDocument/2006/relationships/header" Target="header1.xml"/><Relationship Id="rId19" Type="http://schemas.openxmlformats.org/officeDocument/2006/relationships/image" Target="media/image9.pn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6.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oleObject" Target="embeddings/oleObject1.bin"/><Relationship Id="rId64"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9.png"/><Relationship Id="rId3" Type="http://schemas.openxmlformats.org/officeDocument/2006/relationships/numbering" Target="numbering.xml"/><Relationship Id="rId12" Type="http://schemas.openxmlformats.org/officeDocument/2006/relationships/header" Target="header2.xml"/><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5.png"/></Relationships>
</file>

<file path=word/_rels/footer1.xml.rels><?xml version="1.0" encoding="UTF-8" standalone="yes"?>
<Relationships xmlns="http://schemas.openxmlformats.org/package/2006/relationships"><Relationship Id="rId1" Type="http://schemas.openxmlformats.org/officeDocument/2006/relationships/image" Target="media/image3.gif"/></Relationships>
</file>

<file path=word/_rels/footer3.xml.rels><?xml version="1.0" encoding="UTF-8" standalone="yes"?>
<Relationships xmlns="http://schemas.openxmlformats.org/package/2006/relationships"><Relationship Id="rId1" Type="http://schemas.openxmlformats.org/officeDocument/2006/relationships/image" Target="media/image3.gif"/></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Operaciones\AppData\Roaming\Microsoft\Plantillas\PlantillaGeminis.do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INV11</b:Tag>
    <b:SourceType>Book</b:SourceType>
    <b:Guid>{2012D904-5F38-4723-ACAE-78BEA88E3FAB}</b:Guid>
    <b:Author>
      <b:Author>
        <b:Corporate>INVIAS</b:Corporate>
      </b:Author>
    </b:Author>
    <b:Title>Manual de Dreajes para Carreteras</b:Title>
    <b:Year>2011</b:Year>
    <b:Publisher>INVIAS</b:Publisher>
    <b:City>Bogota</b:City>
    <b:RefOrder>5</b:RefOrder>
  </b:Source>
  <b:Source>
    <b:Tag>Gru13</b:Tag>
    <b:SourceType>Book</b:SourceType>
    <b:Guid>{CFBE63D8-83DC-4C62-9736-03399D3D4576}</b:Guid>
    <b:Author>
      <b:Author>
        <b:Corporate>Grupo TYPSA Ingenieros Consultores y Arquitectos</b:Corporate>
      </b:Author>
    </b:Author>
    <b:Title>Autopista al Río Magdalena 2, Capítulo 3: Diseño de Taludes</b:Title>
    <b:Year>2013</b:Year>
    <b:City>Bogota</b:City>
    <b:Publisher>Grupo TYPSA </b:Publisher>
    <b:RefOrder>6</b:RefOrder>
  </b:Source>
  <b:Source>
    <b:Tag>IGA15</b:Tag>
    <b:SourceType>InternetSite</b:SourceType>
    <b:Guid>{A525048E-60EC-4F28-B0A8-1B9FFBF47688}</b:Guid>
    <b:Title>IGAC</b:Title>
    <b:Year>2015</b:Year>
    <b:Author>
      <b:Author>
        <b:Corporate>IGAC</b:Corporate>
      </b:Author>
    </b:Author>
    <b:InternetSiteTitle>Cartografia Basica y Digital</b:InternetSiteTitle>
    <b:Month>09</b:Month>
    <b:Day>09</b:Day>
    <b:URL>http://geoservice.igac.gov.co/contenidos_telecentro/cartografia_basica/cursos/sem_1/uni1/index.php?id=47</b:URL>
    <b:RefOrder>1</b:RefOrder>
  </b:Source>
  <b:Source>
    <b:Tag>INV14</b:Tag>
    <b:SourceType>Report</b:SourceType>
    <b:Guid>{F51D081C-E0CB-4548-A031-856737E748EB}</b:Guid>
    <b:Author>
      <b:Author>
        <b:Corporate>INVIAS</b:Corporate>
      </b:Author>
    </b:Author>
    <b:Title>Mapa de Carreteras 2014</b:Title>
    <b:Year>2014</b:Year>
    <b:Publisher>MinTrasporte</b:Publisher>
    <b:City>Bogota</b:City>
    <b:RefOrder>2</b:RefOrder>
  </b:Source>
  <b:Source>
    <b:Tag>Mon09</b:Tag>
    <b:SourceType>Report</b:SourceType>
    <b:Guid>{4503B5C3-7C51-4991-9E88-7D65055202FC}</b:Guid>
    <b:Title>Plan de manejo integral de residuos sólidos en obras de contencion, mitigacion y mantenimiento en la vía Bogotá Villavicencio</b:Title>
    <b:Year>2009</b:Year>
    <b:Publisher>Universidad Militar Nueva Granada</b:Publisher>
    <b:City>Bogota</b:City>
    <b:Author>
      <b:Author>
        <b:NameList>
          <b:Person>
            <b:Last>Moncada Rojas</b:Last>
            <b:Middle>Cecilia</b:Middle>
            <b:First>Olga</b:First>
          </b:Person>
          <b:Person>
            <b:Last>Ramirez Naranjo</b:Last>
            <b:Middle>Cristina</b:Middle>
            <b:First>Belsy</b:First>
          </b:Person>
          <b:Person>
            <b:Last>Chavez Porras</b:Last>
            <b:First>Alvaro</b:First>
          </b:Person>
        </b:NameList>
      </b:Author>
    </b:Author>
    <b:RefOrder>9</b:RefOrder>
  </b:Source>
  <b:Source>
    <b:Tag>INV08</b:Tag>
    <b:SourceType>Book</b:SourceType>
    <b:Guid>{91C17DF4-52A0-4FDA-83C9-459A0C35DECF}</b:Guid>
    <b:Author>
      <b:Author>
        <b:Corporate>INVIAS</b:Corporate>
      </b:Author>
    </b:Author>
    <b:Title>Manual de Diseño Geométrico de Carreteras</b:Title>
    <b:Year>2008</b:Year>
    <b:City>Bogotá</b:City>
    <b:Publisher>Instituto Nacional de Vías</b:Publisher>
    <b:RefOrder>3</b:RefOrder>
  </b:Source>
  <b:Source>
    <b:Tag>Con08</b:Tag>
    <b:SourceType>Misc</b:SourceType>
    <b:Guid>{EF175070-AFB3-477A-AA00-CB118E2C21F6}</b:Guid>
    <b:Author>
      <b:Author>
        <b:Corporate>Congreso de la Republica</b:Corporate>
      </b:Author>
    </b:Author>
    <b:Title>Ley 1228 </b:Title>
    <b:Year>2008</b:Year>
    <b:Month>06</b:Month>
    <b:Day>16</b:Day>
    <b:City>Bogota</b:City>
    <b:RefOrder>4</b:RefOrder>
  </b:Source>
  <b:Source>
    <b:Tag>Alc051</b:Tag>
    <b:SourceType>Misc</b:SourceType>
    <b:Guid>{CC2C31C7-2B3C-4B3B-AD72-E5E69B21D51C}</b:Guid>
    <b:Author>
      <b:Author>
        <b:Corporate>Alcaldia Municipal de Yolombó</b:Corporate>
      </b:Author>
    </b:Author>
    <b:Title>Plan de gestion integral de residuos solidos en el municipio de Yolombó, 2006-2021</b:Title>
    <b:Year>2005</b:Year>
    <b:Month>09</b:Month>
    <b:City>Yolombó</b:City>
    <b:StateProvince>Antioquia</b:StateProvince>
    <b:CountryRegion>Colombia</b:CountryRegion>
    <b:Publisher>Alcaldia Municipal de Yolombó</b:Publisher>
    <b:RefOrder>11</b:RefOrder>
  </b:Source>
  <b:Source>
    <b:Tag>Alc12</b:Tag>
    <b:SourceType>Misc</b:SourceType>
    <b:Guid>{0D322E9F-D609-4576-B376-36C0F17AEA8B}</b:Guid>
    <b:Author>
      <b:Author>
        <b:Corporate>Alcaldia Municipal de Remedios</b:Corporate>
      </b:Author>
    </b:Author>
    <b:Title>Plan de desarrollo Municipal, 2012 -2015</b:Title>
    <b:Year>2012</b:Year>
    <b:Month>Enero</b:Month>
    <b:City>Remedios</b:City>
    <b:StateProvince>Antioquia</b:StateProvince>
    <b:CountryRegion>Colombia</b:CountryRegion>
    <b:Publisher>Alcaldia Municipal</b:Publisher>
    <b:RefOrder>10</b:RefOrder>
  </b:Source>
  <b:Source>
    <b:Tag>Alc121</b:Tag>
    <b:SourceType>Misc</b:SourceType>
    <b:Guid>{1947A22D-0367-4900-9492-1AEBF5D4227B}</b:Guid>
    <b:Author>
      <b:Author>
        <b:Corporate>Alcaldia Municipal de Vegachí</b:Corporate>
      </b:Author>
    </b:Author>
    <b:Title>Plan de desarrollo municipal, 2012- 2015</b:Title>
    <b:Year>2012</b:Year>
    <b:Month>Enero</b:Month>
    <b:City>Vegachí</b:City>
    <b:StateProvince>Antioquia</b:StateProvince>
    <b:CountryRegion>Colombia</b:CountryRegion>
    <b:RefOrder>12</b:RefOrder>
  </b:Source>
  <b:Source>
    <b:Tag>Con152</b:Tag>
    <b:SourceType>Misc</b:SourceType>
    <b:Guid>{B588BA72-C7CD-4AC2-B12B-C402F4F7BA17}</b:Guid>
    <b:Author>
      <b:Author>
        <b:Corporate>Concesión Autopista Río Magdalena S.A.S</b:Corporate>
      </b:Author>
    </b:Author>
    <b:Year>2015</b:Year>
    <b:Month>Octubre</b:Month>
    <b:City>Bogota</b:City>
    <b:RefOrder>13</b:RefOrder>
  </b:Source>
  <b:Source>
    <b:Tag>Eco15</b:Tag>
    <b:SourceType>Report</b:SourceType>
    <b:Guid>{45002EEC-A85F-4978-B872-52AFE3257820}</b:Guid>
    <b:Author>
      <b:Author>
        <b:Corporate>ECOGERENCIA LTDA</b:Corporate>
      </b:Author>
    </b:Author>
    <b:Year>2016</b:Year>
    <b:City>Bogotá</b:City>
    <b:RefOrder>7</b:RefOrder>
  </b:Source>
  <b:Source>
    <b:Tag>Aut15</b:Tag>
    <b:SourceType>Report</b:SourceType>
    <b:Guid>{8AF11A65-D778-452D-8DC4-FBD7AF8012D9}</b:Guid>
    <b:Author>
      <b:Author>
        <b:Corporate>Concesión Autopista Río Magdalena S.A.S</b:Corporate>
      </b:Author>
    </b:Author>
    <b:Year>2016</b:Year>
    <b:RefOrder>8</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5F5255C-10D0-4BBB-8D7A-238CC2ED6EB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PlantillaGeminis</Template>
  <TotalTime>659</TotalTime>
  <Pages>127</Pages>
  <Words>42614</Words>
  <Characters>234382</Characters>
  <Application>Microsoft Office Word</Application>
  <DocSecurity>0</DocSecurity>
  <Lines>1953</Lines>
  <Paragraphs>552</Paragraphs>
  <ScaleCrop>false</ScaleCrop>
  <HeadingPairs>
    <vt:vector size="2" baseType="variant">
      <vt:variant>
        <vt:lpstr>Título</vt:lpstr>
      </vt:variant>
      <vt:variant>
        <vt:i4>1</vt:i4>
      </vt:variant>
    </vt:vector>
  </HeadingPairs>
  <TitlesOfParts>
    <vt:vector size="1" baseType="lpstr">
      <vt:lpstr>PLANTILLA PARA DOCUMENTOS</vt:lpstr>
    </vt:vector>
  </TitlesOfParts>
  <Company>COMPAÑÍA</Company>
  <LinksUpToDate>false</LinksUpToDate>
  <CharactersWithSpaces>276444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PLANTILLA PARA DOCUMENTOS</dc:title>
  <dc:subject>Versión 3.0</dc:subject>
  <dc:creator>OJBL DELL</dc:creator>
  <cp:keywords/>
  <dc:description/>
  <cp:lastModifiedBy>ambiental1</cp:lastModifiedBy>
  <cp:revision>12</cp:revision>
  <cp:lastPrinted>2016-06-11T02:51:00Z</cp:lastPrinted>
  <dcterms:created xsi:type="dcterms:W3CDTF">2016-06-08T14:05:00Z</dcterms:created>
  <dcterms:modified xsi:type="dcterms:W3CDTF">2016-06-11T02:51:00Z</dcterms:modified>
</cp:coreProperties>
</file>